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D1" w:rsidRPr="00935D7F" w:rsidRDefault="0060656C" w:rsidP="002E13D1">
      <w:pPr>
        <w:spacing w:before="100" w:beforeAutospacing="1" w:after="100" w:afterAutospacing="1"/>
        <w:contextualSpacing/>
        <w:jc w:val="right"/>
        <w:rPr>
          <w:rFonts w:ascii="Times New Roman" w:hAnsi="Times New Roman" w:cs="Times New Roman"/>
          <w:b/>
          <w:i/>
          <w:iCs/>
          <w:color w:val="000000" w:themeColor="text1"/>
        </w:rPr>
      </w:pPr>
      <w:hyperlink r:id="rId7" w:history="1">
        <w:r w:rsidR="002E13D1" w:rsidRPr="00935D7F">
          <w:rPr>
            <w:rStyle w:val="afc"/>
            <w:b/>
            <w:bCs/>
            <w:i/>
            <w:color w:val="000000" w:themeColor="text1"/>
            <w:sz w:val="28"/>
            <w:szCs w:val="28"/>
          </w:rPr>
          <w:t>Сулейманов М.Д.</w:t>
        </w:r>
      </w:hyperlink>
      <w:r w:rsidR="002E13D1" w:rsidRPr="00935D7F">
        <w:rPr>
          <w:b/>
          <w:color w:val="000000" w:themeColor="text1"/>
        </w:rPr>
        <w:br/>
      </w:r>
      <w:r w:rsidR="00935D7F" w:rsidRPr="00935D7F">
        <w:rPr>
          <w:rFonts w:ascii="Times New Roman" w:hAnsi="Times New Roman" w:cs="Times New Roman"/>
          <w:b/>
          <w:i/>
          <w:iCs/>
          <w:color w:val="000000" w:themeColor="text1"/>
        </w:rPr>
        <w:t>П</w:t>
      </w:r>
      <w:r w:rsidR="002E13D1" w:rsidRPr="00935D7F">
        <w:rPr>
          <w:rFonts w:ascii="Times New Roman" w:hAnsi="Times New Roman" w:cs="Times New Roman"/>
          <w:b/>
          <w:i/>
          <w:iCs/>
          <w:color w:val="000000" w:themeColor="text1"/>
        </w:rPr>
        <w:t>реподаватель кафедры управления финансами, Московский налоговый институт </w:t>
      </w:r>
    </w:p>
    <w:p w:rsidR="002E13D1" w:rsidRPr="00935D7F" w:rsidRDefault="00B4098B" w:rsidP="002E13D1">
      <w:pPr>
        <w:jc w:val="right"/>
        <w:rPr>
          <w:rFonts w:ascii="Times New Roman" w:hAnsi="Times New Roman" w:cs="Times New Roman"/>
          <w:b/>
          <w:i/>
        </w:rPr>
      </w:pPr>
      <w:r w:rsidRPr="00935D7F">
        <w:rPr>
          <w:rFonts w:ascii="Times New Roman" w:eastAsia="Times New Roman" w:hAnsi="Times New Roman" w:cs="Times New Roman"/>
          <w:b/>
          <w:i/>
          <w:sz w:val="24"/>
          <w:szCs w:val="24"/>
        </w:rPr>
        <w:t xml:space="preserve">Журнал </w:t>
      </w:r>
      <w:r w:rsidR="002E13D1" w:rsidRPr="00935D7F">
        <w:rPr>
          <w:rFonts w:ascii="Times New Roman" w:eastAsia="Times New Roman" w:hAnsi="Times New Roman" w:cs="Times New Roman"/>
          <w:b/>
          <w:i/>
          <w:sz w:val="24"/>
          <w:szCs w:val="24"/>
        </w:rPr>
        <w:t xml:space="preserve"> </w:t>
      </w:r>
      <w:r w:rsidRPr="00935D7F">
        <w:rPr>
          <w:rFonts w:ascii="Times New Roman" w:eastAsia="Times New Roman" w:hAnsi="Times New Roman" w:cs="Times New Roman"/>
          <w:b/>
          <w:i/>
          <w:sz w:val="24"/>
          <w:szCs w:val="24"/>
        </w:rPr>
        <w:t>«</w:t>
      </w:r>
      <w:r w:rsidR="002E13D1" w:rsidRPr="00935D7F">
        <w:rPr>
          <w:rFonts w:ascii="Times New Roman" w:hAnsi="Times New Roman" w:cs="Times New Roman"/>
          <w:b/>
          <w:i/>
          <w:color w:val="000000"/>
          <w:kern w:val="3"/>
          <w:sz w:val="24"/>
          <w:szCs w:val="24"/>
        </w:rPr>
        <w:t>Налоговая</w:t>
      </w:r>
      <w:r w:rsidR="002E13D1" w:rsidRPr="00935D7F">
        <w:rPr>
          <w:rFonts w:ascii="Times New Roman" w:hAnsi="Times New Roman" w:cs="Times New Roman"/>
          <w:b/>
          <w:i/>
          <w:color w:val="000000"/>
          <w:kern w:val="3"/>
        </w:rPr>
        <w:t xml:space="preserve"> политика и практика</w:t>
      </w:r>
      <w:r w:rsidRPr="00935D7F">
        <w:rPr>
          <w:rFonts w:ascii="Times New Roman" w:hAnsi="Times New Roman" w:cs="Times New Roman"/>
          <w:b/>
          <w:i/>
          <w:color w:val="000000"/>
          <w:kern w:val="3"/>
        </w:rPr>
        <w:t>»</w:t>
      </w:r>
      <w:r w:rsidRPr="00935D7F">
        <w:rPr>
          <w:rFonts w:ascii="Times New Roman" w:hAnsi="Times New Roman" w:cs="Times New Roman"/>
          <w:b/>
          <w:i/>
          <w:kern w:val="3"/>
        </w:rPr>
        <w:t xml:space="preserve"> </w:t>
      </w:r>
      <w:r w:rsidR="002E13D1" w:rsidRPr="00935D7F">
        <w:rPr>
          <w:rFonts w:ascii="Times New Roman" w:hAnsi="Times New Roman" w:cs="Times New Roman"/>
          <w:b/>
          <w:i/>
          <w:kern w:val="3"/>
        </w:rPr>
        <w:t xml:space="preserve"> 2013. № 8/1.</w:t>
      </w:r>
    </w:p>
    <w:p w:rsidR="002E13D1" w:rsidRDefault="002E13D1" w:rsidP="00032EAB">
      <w:pPr>
        <w:spacing w:after="0" w:line="360" w:lineRule="auto"/>
        <w:ind w:firstLine="709"/>
        <w:contextualSpacing/>
        <w:jc w:val="center"/>
        <w:rPr>
          <w:rFonts w:ascii="Times New Roman" w:eastAsia="Times New Roman" w:hAnsi="Times New Roman" w:cs="Times New Roman"/>
          <w:b/>
          <w:sz w:val="28"/>
          <w:szCs w:val="28"/>
        </w:rPr>
      </w:pPr>
    </w:p>
    <w:p w:rsidR="00827675" w:rsidRPr="002E13D1" w:rsidRDefault="00DF3DA5" w:rsidP="002E13D1">
      <w:pPr>
        <w:spacing w:after="0" w:line="360" w:lineRule="auto"/>
        <w:ind w:firstLine="709"/>
        <w:contextualSpacing/>
        <w:jc w:val="center"/>
        <w:rPr>
          <w:rFonts w:ascii="Times New Roman" w:eastAsia="Times New Roman" w:hAnsi="Times New Roman" w:cs="Times New Roman"/>
          <w:b/>
          <w:sz w:val="28"/>
          <w:szCs w:val="28"/>
        </w:rPr>
      </w:pPr>
      <w:r w:rsidRPr="002E13D1">
        <w:rPr>
          <w:rFonts w:ascii="Times New Roman" w:eastAsia="Times New Roman" w:hAnsi="Times New Roman" w:cs="Times New Roman"/>
          <w:b/>
          <w:sz w:val="28"/>
          <w:szCs w:val="28"/>
        </w:rPr>
        <w:t xml:space="preserve">Международная миграция капитала и модернизация экономики. </w:t>
      </w:r>
      <w:r w:rsidR="00935D7F">
        <w:rPr>
          <w:rFonts w:ascii="Times New Roman" w:eastAsia="Times New Roman" w:hAnsi="Times New Roman" w:cs="Times New Roman"/>
          <w:b/>
          <w:sz w:val="28"/>
          <w:szCs w:val="28"/>
        </w:rPr>
        <w:t>Необходим стратегический подход</w:t>
      </w:r>
    </w:p>
    <w:p w:rsidR="002E13D1" w:rsidRPr="002E13D1" w:rsidRDefault="002E13D1" w:rsidP="002E13D1">
      <w:pPr>
        <w:spacing w:after="0" w:line="360" w:lineRule="auto"/>
        <w:ind w:firstLine="709"/>
        <w:contextualSpacing/>
        <w:jc w:val="center"/>
        <w:rPr>
          <w:rFonts w:ascii="Times New Roman" w:eastAsia="Times New Roman" w:hAnsi="Times New Roman" w:cs="Times New Roman"/>
          <w:b/>
          <w:sz w:val="24"/>
          <w:szCs w:val="24"/>
        </w:rPr>
      </w:pPr>
    </w:p>
    <w:p w:rsidR="004C25FF" w:rsidRPr="002E13D1" w:rsidRDefault="004C25FF" w:rsidP="002E13D1">
      <w:pPr>
        <w:spacing w:after="0" w:line="360" w:lineRule="auto"/>
        <w:ind w:firstLine="709"/>
        <w:contextualSpacing/>
        <w:jc w:val="both"/>
        <w:rPr>
          <w:rFonts w:ascii="Times New Roman" w:eastAsia="Times New Roman" w:hAnsi="Times New Roman" w:cs="Times New Roman"/>
          <w:sz w:val="24"/>
          <w:szCs w:val="24"/>
        </w:rPr>
      </w:pPr>
      <w:r w:rsidRPr="002E13D1">
        <w:rPr>
          <w:rFonts w:ascii="Times New Roman" w:eastAsia="Times New Roman" w:hAnsi="Times New Roman" w:cs="Times New Roman"/>
          <w:sz w:val="24"/>
          <w:szCs w:val="24"/>
        </w:rPr>
        <w:t xml:space="preserve">Международная миграция свободных денежных ресурсов, привлеченных в экономику государства, является важнейшим финансовым составляющим развития народно-хозяйственного потенциала страны. Соответственно иностранные инвестиции являются дополнительным источником капитальных вложений в национальное производство товаров и услуг, нередко сопровождаемых передачей технологий, ноу-хау, новейших методов менеджмента, меняющих структуру и динамику развития экономики страны-реципиента. В условиях глобализации и увеличением мобильности капитала роль инвестиций, как ведущего фактора экономического развития возросла. Это обусловливает </w:t>
      </w:r>
      <w:r w:rsidR="000F364C" w:rsidRPr="002E13D1">
        <w:rPr>
          <w:rFonts w:ascii="Times New Roman" w:eastAsia="Times New Roman" w:hAnsi="Times New Roman" w:cs="Times New Roman"/>
          <w:sz w:val="24"/>
          <w:szCs w:val="24"/>
        </w:rPr>
        <w:t>необходимость тщательного</w:t>
      </w:r>
      <w:bookmarkStart w:id="0" w:name="_GoBack"/>
      <w:bookmarkEnd w:id="0"/>
      <w:r w:rsidRPr="002E13D1">
        <w:rPr>
          <w:rFonts w:ascii="Times New Roman" w:eastAsia="Times New Roman" w:hAnsi="Times New Roman" w:cs="Times New Roman"/>
          <w:sz w:val="24"/>
          <w:szCs w:val="24"/>
        </w:rPr>
        <w:t xml:space="preserve"> исследования влияния иностранного сектора на экономику принимающей страны</w:t>
      </w:r>
      <w:r w:rsidR="001B496B" w:rsidRPr="002E13D1">
        <w:rPr>
          <w:rFonts w:ascii="Times New Roman" w:eastAsia="Times New Roman" w:hAnsi="Times New Roman" w:cs="Times New Roman"/>
          <w:sz w:val="24"/>
          <w:szCs w:val="24"/>
        </w:rPr>
        <w:t>.</w:t>
      </w:r>
    </w:p>
    <w:p w:rsidR="00B86F81" w:rsidRPr="002E13D1" w:rsidRDefault="004C25FF" w:rsidP="002E13D1">
      <w:pPr>
        <w:spacing w:after="0" w:line="360" w:lineRule="auto"/>
        <w:ind w:firstLine="709"/>
        <w:contextualSpacing/>
        <w:jc w:val="both"/>
        <w:rPr>
          <w:rFonts w:ascii="Times New Roman" w:hAnsi="Times New Roman" w:cs="Times New Roman"/>
          <w:color w:val="000000"/>
          <w:sz w:val="24"/>
          <w:szCs w:val="24"/>
        </w:rPr>
      </w:pPr>
      <w:r w:rsidRPr="002E13D1">
        <w:rPr>
          <w:rFonts w:ascii="Times New Roman" w:eastAsia="Times New Roman" w:hAnsi="Times New Roman" w:cs="Times New Roman"/>
          <w:sz w:val="24"/>
          <w:szCs w:val="24"/>
        </w:rPr>
        <w:t>Проблема привлечения свободно мигрирующих финансовых ресурсов в российскую экономику</w:t>
      </w:r>
      <w:r w:rsidR="001B496B" w:rsidRPr="002E13D1">
        <w:rPr>
          <w:rFonts w:ascii="Times New Roman" w:eastAsia="Times New Roman" w:hAnsi="Times New Roman" w:cs="Times New Roman"/>
          <w:sz w:val="24"/>
          <w:szCs w:val="24"/>
        </w:rPr>
        <w:t>, как и</w:t>
      </w:r>
      <w:r w:rsidR="00D9477A" w:rsidRPr="002E13D1">
        <w:rPr>
          <w:rFonts w:ascii="Times New Roman" w:eastAsia="Times New Roman" w:hAnsi="Times New Roman" w:cs="Times New Roman"/>
          <w:sz w:val="24"/>
          <w:szCs w:val="24"/>
        </w:rPr>
        <w:t xml:space="preserve"> в другие</w:t>
      </w:r>
      <w:r w:rsidR="001B496B" w:rsidRPr="002E13D1">
        <w:rPr>
          <w:rFonts w:ascii="Times New Roman" w:eastAsia="Times New Roman" w:hAnsi="Times New Roman" w:cs="Times New Roman"/>
          <w:sz w:val="24"/>
          <w:szCs w:val="24"/>
        </w:rPr>
        <w:t>,</w:t>
      </w:r>
      <w:r w:rsidRPr="002E13D1">
        <w:rPr>
          <w:rFonts w:ascii="Times New Roman" w:eastAsia="Times New Roman" w:hAnsi="Times New Roman" w:cs="Times New Roman"/>
          <w:sz w:val="24"/>
          <w:szCs w:val="24"/>
        </w:rPr>
        <w:t xml:space="preserve"> существует многие десятилетия и продолжает сохранять свою актуальность до настоящего времени</w:t>
      </w:r>
      <w:r w:rsidR="00B17306" w:rsidRPr="002E13D1">
        <w:rPr>
          <w:rFonts w:ascii="Times New Roman" w:eastAsia="Times New Roman" w:hAnsi="Times New Roman" w:cs="Times New Roman"/>
          <w:sz w:val="24"/>
          <w:szCs w:val="24"/>
        </w:rPr>
        <w:t xml:space="preserve">. </w:t>
      </w:r>
      <w:r w:rsidR="00827675" w:rsidRPr="002E13D1">
        <w:rPr>
          <w:rFonts w:ascii="Times New Roman" w:hAnsi="Times New Roman" w:cs="Times New Roman"/>
          <w:color w:val="000000"/>
          <w:sz w:val="24"/>
          <w:szCs w:val="24"/>
        </w:rPr>
        <w:t>Несмотря на активизацию деятельности иностранных инвесторов в экономике России в трансформационный период, страна</w:t>
      </w:r>
      <w:r w:rsidR="00DF3DA5" w:rsidRPr="002E13D1">
        <w:rPr>
          <w:rFonts w:ascii="Times New Roman" w:hAnsi="Times New Roman" w:cs="Times New Roman"/>
          <w:color w:val="000000"/>
          <w:sz w:val="24"/>
          <w:szCs w:val="24"/>
        </w:rPr>
        <w:t>, к сожалению</w:t>
      </w:r>
      <w:r w:rsidR="001B509D" w:rsidRPr="002E13D1">
        <w:rPr>
          <w:rFonts w:ascii="Times New Roman" w:hAnsi="Times New Roman" w:cs="Times New Roman"/>
          <w:color w:val="000000"/>
          <w:sz w:val="24"/>
          <w:szCs w:val="24"/>
        </w:rPr>
        <w:t>,</w:t>
      </w:r>
      <w:r w:rsidR="00827675" w:rsidRPr="002E13D1">
        <w:rPr>
          <w:rFonts w:ascii="Times New Roman" w:hAnsi="Times New Roman" w:cs="Times New Roman"/>
          <w:color w:val="000000"/>
          <w:sz w:val="24"/>
          <w:szCs w:val="24"/>
        </w:rPr>
        <w:t xml:space="preserve"> проигрывает конкуренцию многим государствам по объемам привлекаемого зарубежного капитала. </w:t>
      </w:r>
    </w:p>
    <w:p w:rsidR="001B496B" w:rsidRPr="002E13D1" w:rsidRDefault="00827675" w:rsidP="002E13D1">
      <w:pPr>
        <w:spacing w:after="0" w:line="360" w:lineRule="auto"/>
        <w:ind w:firstLine="709"/>
        <w:contextualSpacing/>
        <w:jc w:val="both"/>
        <w:rPr>
          <w:rFonts w:ascii="Times New Roman" w:hAnsi="Times New Roman" w:cs="Times New Roman"/>
          <w:color w:val="000000"/>
          <w:sz w:val="24"/>
          <w:szCs w:val="24"/>
        </w:rPr>
      </w:pPr>
      <w:r w:rsidRPr="002E13D1">
        <w:rPr>
          <w:rFonts w:ascii="Times New Roman" w:hAnsi="Times New Roman" w:cs="Times New Roman"/>
          <w:color w:val="000000"/>
          <w:sz w:val="24"/>
          <w:szCs w:val="24"/>
        </w:rPr>
        <w:t>В современных условиях глобализации повышаются актуальность исследования влияния иностранного сектора на важнейшие макроэкономические показатели и разработки методических подходов к оценке вклада зарубежных капиталовложений в экономическое развитие и усиление конкурентных позиций страны на мировых рынках. Также возрастает потребность в обосновании эффективной государственной инвестиционной политики, которая позволит увеличить отдачу иностранных инвестиций, прежде всего, выражаемую в темпах прироста ВВП России, улучшить качество управления инвестиционными процессами, создать дополнительные экономические стимулы для развития предпринимательства.</w:t>
      </w:r>
    </w:p>
    <w:p w:rsidR="001B496B" w:rsidRPr="002E13D1" w:rsidRDefault="00827675" w:rsidP="002E13D1">
      <w:pPr>
        <w:spacing w:after="0" w:line="360" w:lineRule="auto"/>
        <w:ind w:firstLine="709"/>
        <w:contextualSpacing/>
        <w:jc w:val="both"/>
        <w:rPr>
          <w:rFonts w:ascii="Times New Roman" w:hAnsi="Times New Roman" w:cs="Times New Roman"/>
          <w:color w:val="000000"/>
          <w:sz w:val="24"/>
          <w:szCs w:val="24"/>
        </w:rPr>
      </w:pPr>
      <w:r w:rsidRPr="002E13D1">
        <w:rPr>
          <w:rFonts w:ascii="Times New Roman" w:hAnsi="Times New Roman" w:cs="Times New Roman"/>
          <w:color w:val="000000"/>
          <w:sz w:val="24"/>
          <w:szCs w:val="24"/>
        </w:rPr>
        <w:t xml:space="preserve">Перспективным направлением развития международного инвестиционного сотрудничества </w:t>
      </w:r>
      <w:r w:rsidR="00DF3DA5" w:rsidRPr="002E13D1">
        <w:rPr>
          <w:rFonts w:ascii="Times New Roman" w:hAnsi="Times New Roman" w:cs="Times New Roman"/>
          <w:color w:val="000000"/>
          <w:sz w:val="24"/>
          <w:szCs w:val="24"/>
        </w:rPr>
        <w:t xml:space="preserve"> являю</w:t>
      </w:r>
      <w:r w:rsidRPr="002E13D1">
        <w:rPr>
          <w:rFonts w:ascii="Times New Roman" w:hAnsi="Times New Roman" w:cs="Times New Roman"/>
          <w:color w:val="000000"/>
          <w:sz w:val="24"/>
          <w:szCs w:val="24"/>
        </w:rPr>
        <w:t>тся</w:t>
      </w:r>
      <w:r w:rsidR="00DF3DA5" w:rsidRPr="002E13D1">
        <w:rPr>
          <w:rFonts w:ascii="Times New Roman" w:hAnsi="Times New Roman" w:cs="Times New Roman"/>
          <w:color w:val="000000"/>
          <w:sz w:val="24"/>
          <w:szCs w:val="24"/>
        </w:rPr>
        <w:t xml:space="preserve"> регионы России. </w:t>
      </w:r>
      <w:r w:rsidRPr="002E13D1">
        <w:rPr>
          <w:rFonts w:ascii="Times New Roman" w:hAnsi="Times New Roman" w:cs="Times New Roman"/>
          <w:color w:val="000000"/>
          <w:sz w:val="24"/>
          <w:szCs w:val="24"/>
        </w:rPr>
        <w:t xml:space="preserve"> возрастание роли и, вместе с тем, </w:t>
      </w:r>
      <w:r w:rsidRPr="002E13D1">
        <w:rPr>
          <w:rFonts w:ascii="Times New Roman" w:hAnsi="Times New Roman" w:cs="Times New Roman"/>
          <w:color w:val="000000"/>
          <w:sz w:val="24"/>
          <w:szCs w:val="24"/>
        </w:rPr>
        <w:lastRenderedPageBreak/>
        <w:t xml:space="preserve">экономической компетенции регионов. </w:t>
      </w:r>
      <w:r w:rsidR="00DF3DA5" w:rsidRPr="002E13D1">
        <w:rPr>
          <w:rFonts w:ascii="Times New Roman" w:hAnsi="Times New Roman" w:cs="Times New Roman"/>
          <w:color w:val="000000"/>
          <w:sz w:val="24"/>
          <w:szCs w:val="24"/>
        </w:rPr>
        <w:t xml:space="preserve">Здесь необходим комплекс мер </w:t>
      </w:r>
      <w:r w:rsidRPr="002E13D1">
        <w:rPr>
          <w:rFonts w:ascii="Times New Roman" w:hAnsi="Times New Roman" w:cs="Times New Roman"/>
          <w:color w:val="000000"/>
          <w:sz w:val="24"/>
          <w:szCs w:val="24"/>
        </w:rPr>
        <w:t>по улучшению инвестиционного климата регионов</w:t>
      </w:r>
      <w:r w:rsidR="00DF3DA5" w:rsidRPr="002E13D1">
        <w:rPr>
          <w:rFonts w:ascii="Times New Roman" w:hAnsi="Times New Roman" w:cs="Times New Roman"/>
          <w:color w:val="000000"/>
          <w:sz w:val="24"/>
          <w:szCs w:val="24"/>
        </w:rPr>
        <w:t xml:space="preserve">, который </w:t>
      </w:r>
      <w:r w:rsidRPr="002E13D1">
        <w:rPr>
          <w:rFonts w:ascii="Times New Roman" w:hAnsi="Times New Roman" w:cs="Times New Roman"/>
          <w:color w:val="000000"/>
          <w:sz w:val="24"/>
          <w:szCs w:val="24"/>
        </w:rPr>
        <w:t xml:space="preserve"> позволит местным правительствам привлечь иностранный капитал в целях повышения конкурентоспособности региональных хозяйственных комплексов и увеличения темпов экономического роста.</w:t>
      </w:r>
    </w:p>
    <w:p w:rsidR="001B496B" w:rsidRPr="002E13D1" w:rsidRDefault="00883C11" w:rsidP="002E13D1">
      <w:pPr>
        <w:spacing w:after="0" w:line="360" w:lineRule="auto"/>
        <w:ind w:firstLine="709"/>
        <w:contextualSpacing/>
        <w:jc w:val="both"/>
        <w:rPr>
          <w:rFonts w:ascii="Times New Roman" w:hAnsi="Times New Roman" w:cs="Times New Roman"/>
          <w:bCs/>
          <w:sz w:val="24"/>
          <w:szCs w:val="24"/>
        </w:rPr>
      </w:pPr>
      <w:r w:rsidRPr="002E13D1">
        <w:rPr>
          <w:rFonts w:ascii="Times New Roman" w:hAnsi="Times New Roman" w:cs="Times New Roman"/>
          <w:bCs/>
          <w:sz w:val="24"/>
          <w:szCs w:val="24"/>
        </w:rPr>
        <w:t>Предлагается использование и механизма межрегионального  перераспределения ресурсов – по примеру Германии, в которой вместо централизованного перераспределения бюджетных средств действует механизм взаимосогласованного формирования и распределения средств «богатых» регионов (земель) через фонд регионального развития.</w:t>
      </w:r>
    </w:p>
    <w:p w:rsidR="00B86F81" w:rsidRPr="002E13D1" w:rsidRDefault="004C25FF" w:rsidP="002E13D1">
      <w:pPr>
        <w:spacing w:after="0" w:line="360" w:lineRule="auto"/>
        <w:ind w:firstLine="709"/>
        <w:contextualSpacing/>
        <w:jc w:val="both"/>
        <w:rPr>
          <w:rFonts w:ascii="Times New Roman" w:eastAsia="Times New Roman" w:hAnsi="Times New Roman" w:cs="Times New Roman"/>
          <w:sz w:val="24"/>
          <w:szCs w:val="24"/>
        </w:rPr>
      </w:pPr>
      <w:r w:rsidRPr="002E13D1">
        <w:rPr>
          <w:rFonts w:ascii="Times New Roman" w:hAnsi="Times New Roman" w:cs="Times New Roman"/>
          <w:sz w:val="24"/>
          <w:szCs w:val="24"/>
        </w:rPr>
        <w:t>Россия обладает рядом объективных предпосылок для привлечения иностранного капитала. Потенциально емкий рынок, богатые запасы природных ресурсов, достаточно квалифицированная и дешевая рабочая сила, значительный научно-технический потенциал могут сыграть положительную роль в привлечении иностранных инвестиций в Россию. Но реализация имеющихся перспектив требует разработки эффективной и последовательной политики в области привлечения иностранных инвестиций, принятия необходимых мер, направленных на совершенствование инвестиционного климата в стране, а также разработки государственной инвестиционной политики, характеризующейся четким формулированием целей и задач социально-экономического развития, решаемых на основе привлечения мигрирующих инвестиций иностранного капитала.</w:t>
      </w:r>
    </w:p>
    <w:p w:rsidR="0048329E" w:rsidRPr="002E13D1" w:rsidRDefault="0048329E" w:rsidP="002E13D1">
      <w:pPr>
        <w:spacing w:after="0" w:line="360" w:lineRule="auto"/>
        <w:ind w:firstLine="709"/>
        <w:contextualSpacing/>
        <w:jc w:val="both"/>
        <w:rPr>
          <w:rFonts w:ascii="Times New Roman" w:eastAsia="Times New Roman" w:hAnsi="Times New Roman" w:cs="Times New Roman"/>
          <w:sz w:val="24"/>
          <w:szCs w:val="24"/>
        </w:rPr>
      </w:pPr>
      <w:r w:rsidRPr="002E13D1">
        <w:rPr>
          <w:rFonts w:ascii="Times New Roman" w:eastAsia="Times New Roman" w:hAnsi="Times New Roman" w:cs="Times New Roman"/>
          <w:sz w:val="24"/>
          <w:szCs w:val="24"/>
        </w:rPr>
        <w:t>Становление и развитие международной миграции капитала (ММК) началось значительно позже таких форм МЭО, как международная торговля товарами, международная трудовая миграция. Для возникновения только возможности экспорта капитала требовались достаточно значительные накопления его в стране.</w:t>
      </w:r>
    </w:p>
    <w:p w:rsidR="00AB5996" w:rsidRPr="002E13D1" w:rsidRDefault="00DF3DA5" w:rsidP="002E13D1">
      <w:pPr>
        <w:spacing w:after="0" w:line="360" w:lineRule="auto"/>
        <w:ind w:firstLine="709"/>
        <w:contextualSpacing/>
        <w:jc w:val="both"/>
        <w:rPr>
          <w:rFonts w:ascii="Times New Roman" w:eastAsia="Times New Roman" w:hAnsi="Times New Roman" w:cs="Times New Roman"/>
          <w:sz w:val="24"/>
          <w:szCs w:val="24"/>
        </w:rPr>
      </w:pPr>
      <w:r w:rsidRPr="002E13D1">
        <w:rPr>
          <w:rFonts w:ascii="Times New Roman" w:hAnsi="Times New Roman" w:cs="Times New Roman"/>
          <w:sz w:val="24"/>
          <w:szCs w:val="24"/>
        </w:rPr>
        <w:t>Известно, что</w:t>
      </w:r>
      <w:r w:rsidR="00AB5996" w:rsidRPr="002E13D1">
        <w:rPr>
          <w:rFonts w:ascii="Times New Roman" w:hAnsi="Times New Roman" w:cs="Times New Roman"/>
          <w:sz w:val="24"/>
          <w:szCs w:val="24"/>
        </w:rPr>
        <w:t xml:space="preserve"> международная миграция капиталов – это процессы встречного движения капиталов между различными странами мирового хозяйства независимо от уровня их социально-экономического развития, приносящие дополнительные  доходы их собственникам.</w:t>
      </w:r>
    </w:p>
    <w:p w:rsidR="00827675" w:rsidRPr="002E13D1" w:rsidRDefault="0048329E" w:rsidP="002E13D1">
      <w:pPr>
        <w:spacing w:line="360" w:lineRule="auto"/>
        <w:ind w:firstLine="709"/>
        <w:contextualSpacing/>
        <w:jc w:val="both"/>
        <w:rPr>
          <w:rFonts w:ascii="Times New Roman" w:hAnsi="Times New Roman" w:cs="Times New Roman"/>
          <w:sz w:val="24"/>
          <w:szCs w:val="24"/>
        </w:rPr>
      </w:pPr>
      <w:r w:rsidRPr="002E13D1">
        <w:rPr>
          <w:rFonts w:ascii="Times New Roman" w:hAnsi="Times New Roman" w:cs="Times New Roman"/>
          <w:sz w:val="24"/>
          <w:szCs w:val="24"/>
        </w:rPr>
        <w:t>Международное перемещение капитала имеет важное значение для развития мирового хозяйства, т.к. ведет к укреплению внешнеэкономических и политических связей стран, увеличивает их внешнеторговый оборот, ускоряет экономическое развитие и способствует росту объемов производства, повышает конкурентоспособность производимых товаров на мировом рынке, повышает технический потенциал стран-импортеров, увеличивает занятость в стране.</w:t>
      </w:r>
    </w:p>
    <w:p w:rsidR="0048329E" w:rsidRPr="002E13D1" w:rsidRDefault="00210B1B" w:rsidP="002E13D1">
      <w:pPr>
        <w:spacing w:line="360" w:lineRule="auto"/>
        <w:ind w:firstLine="709"/>
        <w:contextualSpacing/>
        <w:jc w:val="both"/>
        <w:rPr>
          <w:rFonts w:ascii="Times New Roman" w:hAnsi="Times New Roman" w:cs="Times New Roman"/>
          <w:sz w:val="24"/>
          <w:szCs w:val="24"/>
        </w:rPr>
      </w:pPr>
      <w:r w:rsidRPr="002E13D1">
        <w:rPr>
          <w:rFonts w:ascii="Times New Roman" w:hAnsi="Times New Roman" w:cs="Times New Roman"/>
          <w:sz w:val="24"/>
          <w:szCs w:val="24"/>
        </w:rPr>
        <w:lastRenderedPageBreak/>
        <w:t xml:space="preserve">Немаловажное </w:t>
      </w:r>
      <w:r w:rsidR="0048329E" w:rsidRPr="002E13D1">
        <w:rPr>
          <w:rFonts w:ascii="Times New Roman" w:hAnsi="Times New Roman" w:cs="Times New Roman"/>
          <w:sz w:val="24"/>
          <w:szCs w:val="24"/>
        </w:rPr>
        <w:t xml:space="preserve">место в межстрановом движении финансовых ресурсов в </w:t>
      </w:r>
      <w:r w:rsidR="0048329E" w:rsidRPr="002E13D1">
        <w:rPr>
          <w:rFonts w:ascii="Times New Roman" w:hAnsi="Times New Roman" w:cs="Times New Roman"/>
          <w:sz w:val="24"/>
          <w:szCs w:val="24"/>
          <w:lang w:val="en-US"/>
        </w:rPr>
        <w:t>XXI</w:t>
      </w:r>
      <w:r w:rsidR="0048329E" w:rsidRPr="002E13D1">
        <w:rPr>
          <w:rFonts w:ascii="Times New Roman" w:hAnsi="Times New Roman" w:cs="Times New Roman"/>
          <w:sz w:val="24"/>
          <w:szCs w:val="24"/>
        </w:rPr>
        <w:t xml:space="preserve"> веке занимают международные финансовые центры (МФЦ). Их принято критиковать: за непрозрачность операций, за участие в отмывании «грязных денег», за предложение схем, помогающих обходить налоговые законы других стран. Их также часто называют глобальными «черными дырами» или «насосами», выкачивающими денежные ресурсы из стран, страдающих от недостатка капиталов. </w:t>
      </w:r>
    </w:p>
    <w:p w:rsidR="00B91433" w:rsidRPr="002E13D1" w:rsidRDefault="00DF3DA5" w:rsidP="002E13D1">
      <w:pPr>
        <w:spacing w:line="360" w:lineRule="auto"/>
        <w:ind w:firstLine="709"/>
        <w:contextualSpacing/>
        <w:jc w:val="both"/>
        <w:rPr>
          <w:rFonts w:ascii="Times New Roman" w:hAnsi="Times New Roman" w:cs="Times New Roman"/>
          <w:sz w:val="24"/>
          <w:szCs w:val="24"/>
        </w:rPr>
      </w:pPr>
      <w:r w:rsidRPr="002E13D1">
        <w:rPr>
          <w:rFonts w:ascii="Times New Roman" w:hAnsi="Times New Roman" w:cs="Times New Roman"/>
          <w:sz w:val="24"/>
          <w:szCs w:val="24"/>
        </w:rPr>
        <w:t xml:space="preserve"> </w:t>
      </w:r>
      <w:r w:rsidR="00B91433" w:rsidRPr="002E13D1">
        <w:rPr>
          <w:rFonts w:ascii="Times New Roman" w:hAnsi="Times New Roman" w:cs="Times New Roman"/>
          <w:sz w:val="24"/>
          <w:szCs w:val="24"/>
        </w:rPr>
        <w:t>«Насосами», забирающими денежные ресурсы других стран, МФЦ никак быть не могут. Просто потому, что своих внутренних инвестиционных возможностей у МФЦ нет, и практически все средства, которые в эти МФЦ притекают, затем тут же из этих МФЦ вывозятся –</w:t>
      </w:r>
      <w:r w:rsidRPr="002E13D1">
        <w:rPr>
          <w:rFonts w:ascii="Times New Roman" w:hAnsi="Times New Roman" w:cs="Times New Roman"/>
          <w:sz w:val="24"/>
          <w:szCs w:val="24"/>
        </w:rPr>
        <w:t xml:space="preserve"> </w:t>
      </w:r>
      <w:r w:rsidR="00B91433" w:rsidRPr="002E13D1">
        <w:rPr>
          <w:rFonts w:ascii="Times New Roman" w:hAnsi="Times New Roman" w:cs="Times New Roman"/>
          <w:sz w:val="24"/>
          <w:szCs w:val="24"/>
        </w:rPr>
        <w:t xml:space="preserve">утекают, </w:t>
      </w:r>
      <w:r w:rsidRPr="002E13D1">
        <w:rPr>
          <w:rFonts w:ascii="Times New Roman" w:hAnsi="Times New Roman" w:cs="Times New Roman"/>
          <w:sz w:val="24"/>
          <w:szCs w:val="24"/>
        </w:rPr>
        <w:t xml:space="preserve"> </w:t>
      </w:r>
      <w:r w:rsidR="00B91433" w:rsidRPr="002E13D1">
        <w:rPr>
          <w:rFonts w:ascii="Times New Roman" w:hAnsi="Times New Roman" w:cs="Times New Roman"/>
          <w:sz w:val="24"/>
          <w:szCs w:val="24"/>
        </w:rPr>
        <w:t xml:space="preserve">реинвестируются в объекты и проекты в других странах. Но от такого перемещения ресурсов какие-то страны могут выигрывать, а другие – проигрывать? </w:t>
      </w:r>
    </w:p>
    <w:p w:rsidR="00DF3DA5" w:rsidRPr="002E13D1" w:rsidRDefault="00B91433" w:rsidP="002E13D1">
      <w:pPr>
        <w:spacing w:line="360" w:lineRule="auto"/>
        <w:ind w:firstLine="709"/>
        <w:contextualSpacing/>
        <w:jc w:val="both"/>
        <w:rPr>
          <w:rFonts w:ascii="Times New Roman" w:hAnsi="Times New Roman" w:cs="Times New Roman"/>
          <w:iCs/>
          <w:sz w:val="24"/>
          <w:szCs w:val="24"/>
        </w:rPr>
      </w:pPr>
      <w:r w:rsidRPr="002E13D1">
        <w:rPr>
          <w:rFonts w:ascii="Times New Roman" w:hAnsi="Times New Roman" w:cs="Times New Roman"/>
          <w:iCs/>
          <w:sz w:val="24"/>
          <w:szCs w:val="24"/>
        </w:rPr>
        <w:t>Первое, что видят теоретики, это особая непрозрачность операций, привлечение беглых капиталов</w:t>
      </w:r>
    </w:p>
    <w:p w:rsidR="00B91433" w:rsidRPr="002E13D1" w:rsidRDefault="00B91433" w:rsidP="002E13D1">
      <w:pPr>
        <w:spacing w:line="360" w:lineRule="auto"/>
        <w:ind w:firstLine="709"/>
        <w:contextualSpacing/>
        <w:jc w:val="both"/>
        <w:rPr>
          <w:rFonts w:ascii="Times New Roman" w:hAnsi="Times New Roman" w:cs="Times New Roman"/>
          <w:sz w:val="24"/>
          <w:szCs w:val="24"/>
        </w:rPr>
      </w:pPr>
      <w:r w:rsidRPr="002E13D1">
        <w:rPr>
          <w:rFonts w:ascii="Times New Roman" w:hAnsi="Times New Roman" w:cs="Times New Roman"/>
          <w:iCs/>
          <w:sz w:val="24"/>
          <w:szCs w:val="24"/>
        </w:rPr>
        <w:t>Второе – это содействие распространению международных схем уклонения от налогов с капитала</w:t>
      </w:r>
      <w:r w:rsidRPr="002E13D1">
        <w:rPr>
          <w:rFonts w:ascii="Times New Roman" w:hAnsi="Times New Roman" w:cs="Times New Roman"/>
          <w:i/>
          <w:iCs/>
          <w:sz w:val="24"/>
          <w:szCs w:val="24"/>
        </w:rPr>
        <w:t xml:space="preserve">. </w:t>
      </w:r>
      <w:r w:rsidRPr="002E13D1">
        <w:rPr>
          <w:rFonts w:ascii="Times New Roman" w:hAnsi="Times New Roman" w:cs="Times New Roman"/>
          <w:sz w:val="24"/>
          <w:szCs w:val="24"/>
        </w:rPr>
        <w:t xml:space="preserve">На самом деле, само уклонение от налогов как противоправное явление в значительной мере определяется разумностью или неразумностью проводимой в каждой стране налоговой политики. Завышенные ставки налогов объективно толкают налогоплательщиков (капитал) избегать их уплаты. </w:t>
      </w:r>
    </w:p>
    <w:p w:rsidR="00B91433" w:rsidRPr="002E13D1" w:rsidRDefault="00B91433" w:rsidP="002E13D1">
      <w:pPr>
        <w:spacing w:line="360" w:lineRule="auto"/>
        <w:ind w:firstLine="709"/>
        <w:contextualSpacing/>
        <w:jc w:val="both"/>
        <w:rPr>
          <w:rFonts w:ascii="Times New Roman" w:hAnsi="Times New Roman" w:cs="Times New Roman"/>
          <w:sz w:val="24"/>
          <w:szCs w:val="24"/>
        </w:rPr>
      </w:pPr>
      <w:r w:rsidRPr="002E13D1">
        <w:rPr>
          <w:rFonts w:ascii="Times New Roman" w:hAnsi="Times New Roman" w:cs="Times New Roman"/>
          <w:sz w:val="24"/>
          <w:szCs w:val="24"/>
        </w:rPr>
        <w:t>Наконец, нельзя не отметить, что большинство так называемых международных «налоговых убежищ» капитала размещается в юрисдикциях, прямо подконтрольных  или экономически зависимых от таких стран, как США, Великобритания, Нидерланды, и др. В то же время США и Япония стараются не рекламировать наличие оффшорных банковских центров непосредственно на своей территории. Но власти этих стран, вместо того, чтобы урезать привилегии своих «карманных оффшоров», предпочитают критиковать, например, Ирландию или Кипр за применение разумно пониженных налоговых ставок, привлекательных для инвестиций в этих странах.</w:t>
      </w:r>
    </w:p>
    <w:p w:rsidR="00827675" w:rsidRPr="002E13D1" w:rsidRDefault="00827675" w:rsidP="002E13D1">
      <w:pPr>
        <w:shd w:val="clear" w:color="auto" w:fill="FFFFFF"/>
        <w:autoSpaceDE w:val="0"/>
        <w:autoSpaceDN w:val="0"/>
        <w:adjustRightInd w:val="0"/>
        <w:spacing w:line="360" w:lineRule="auto"/>
        <w:ind w:firstLine="709"/>
        <w:contextualSpacing/>
        <w:jc w:val="both"/>
        <w:rPr>
          <w:rFonts w:ascii="Times New Roman" w:hAnsi="Times New Roman" w:cs="Times New Roman"/>
          <w:sz w:val="24"/>
          <w:szCs w:val="24"/>
        </w:rPr>
      </w:pPr>
      <w:r w:rsidRPr="002E13D1">
        <w:rPr>
          <w:rFonts w:ascii="Times New Roman" w:hAnsi="Times New Roman" w:cs="Times New Roman"/>
          <w:iCs/>
          <w:sz w:val="24"/>
          <w:szCs w:val="24"/>
        </w:rPr>
        <w:t>В связи с</w:t>
      </w:r>
      <w:r w:rsidR="008A72A8" w:rsidRPr="002E13D1">
        <w:rPr>
          <w:rFonts w:ascii="Times New Roman" w:hAnsi="Times New Roman" w:cs="Times New Roman"/>
          <w:iCs/>
          <w:sz w:val="24"/>
          <w:szCs w:val="24"/>
        </w:rPr>
        <w:t xml:space="preserve"> тем, что инвестиции являются неотъемлемой частью развития любой экономики, </w:t>
      </w:r>
      <w:r w:rsidRPr="002E13D1">
        <w:rPr>
          <w:rFonts w:ascii="Times New Roman" w:hAnsi="Times New Roman" w:cs="Times New Roman"/>
          <w:sz w:val="24"/>
          <w:szCs w:val="24"/>
        </w:rPr>
        <w:t xml:space="preserve">в последние десятилетия резко </w:t>
      </w:r>
      <w:r w:rsidRPr="002E13D1">
        <w:rPr>
          <w:rFonts w:ascii="Times New Roman" w:hAnsi="Times New Roman" w:cs="Times New Roman"/>
          <w:bCs/>
          <w:sz w:val="24"/>
          <w:szCs w:val="24"/>
        </w:rPr>
        <w:t xml:space="preserve">возросла потребность </w:t>
      </w:r>
      <w:r w:rsidRPr="002E13D1">
        <w:rPr>
          <w:rFonts w:ascii="Times New Roman" w:hAnsi="Times New Roman" w:cs="Times New Roman"/>
          <w:sz w:val="24"/>
          <w:szCs w:val="24"/>
        </w:rPr>
        <w:t xml:space="preserve">в разработке </w:t>
      </w:r>
      <w:r w:rsidRPr="002E13D1">
        <w:rPr>
          <w:rFonts w:ascii="Times New Roman" w:hAnsi="Times New Roman" w:cs="Times New Roman"/>
          <w:bCs/>
          <w:sz w:val="24"/>
          <w:szCs w:val="24"/>
        </w:rPr>
        <w:t xml:space="preserve">международно-правовых </w:t>
      </w:r>
      <w:r w:rsidRPr="002E13D1">
        <w:rPr>
          <w:rFonts w:ascii="Times New Roman" w:hAnsi="Times New Roman" w:cs="Times New Roman"/>
          <w:sz w:val="24"/>
          <w:szCs w:val="24"/>
        </w:rPr>
        <w:t xml:space="preserve">основ регулирования движения международных инвестиций. </w:t>
      </w:r>
      <w:r w:rsidRPr="002E13D1">
        <w:rPr>
          <w:rFonts w:ascii="Times New Roman" w:hAnsi="Times New Roman" w:cs="Times New Roman"/>
          <w:bCs/>
          <w:sz w:val="24"/>
          <w:szCs w:val="24"/>
        </w:rPr>
        <w:t xml:space="preserve">Неслучайно в </w:t>
      </w:r>
      <w:r w:rsidRPr="002E13D1">
        <w:rPr>
          <w:rFonts w:ascii="Times New Roman" w:hAnsi="Times New Roman" w:cs="Times New Roman"/>
          <w:sz w:val="24"/>
          <w:szCs w:val="24"/>
        </w:rPr>
        <w:t xml:space="preserve">последние годы быстро растет численность разнообразных соглашений </w:t>
      </w:r>
      <w:r w:rsidRPr="002E13D1">
        <w:rPr>
          <w:rFonts w:ascii="Times New Roman" w:hAnsi="Times New Roman" w:cs="Times New Roman"/>
          <w:bCs/>
          <w:sz w:val="24"/>
          <w:szCs w:val="24"/>
        </w:rPr>
        <w:t xml:space="preserve">по </w:t>
      </w:r>
      <w:r w:rsidRPr="002E13D1">
        <w:rPr>
          <w:rFonts w:ascii="Times New Roman" w:hAnsi="Times New Roman" w:cs="Times New Roman"/>
          <w:sz w:val="24"/>
          <w:szCs w:val="24"/>
        </w:rPr>
        <w:t xml:space="preserve">инвестиционным вопросам. Эти соглашения различаются между собой по составу участников, кругу затрагиваемых вопросов и охватываемым отраслям. Разумеется, заключение таких соглашений еще не позволяет утверждать, что в мире уже создана </w:t>
      </w:r>
      <w:r w:rsidRPr="002E13D1">
        <w:rPr>
          <w:rFonts w:ascii="Times New Roman" w:hAnsi="Times New Roman" w:cs="Times New Roman"/>
          <w:bCs/>
          <w:sz w:val="24"/>
          <w:szCs w:val="24"/>
        </w:rPr>
        <w:lastRenderedPageBreak/>
        <w:t xml:space="preserve">международно-правовая </w:t>
      </w:r>
      <w:r w:rsidRPr="002E13D1">
        <w:rPr>
          <w:rFonts w:ascii="Times New Roman" w:hAnsi="Times New Roman" w:cs="Times New Roman"/>
          <w:sz w:val="24"/>
          <w:szCs w:val="24"/>
        </w:rPr>
        <w:t xml:space="preserve">база для иностранных инвестиций. Однако факт ее постепенного </w:t>
      </w:r>
      <w:r w:rsidRPr="002E13D1">
        <w:rPr>
          <w:rFonts w:ascii="Times New Roman" w:hAnsi="Times New Roman" w:cs="Times New Roman"/>
          <w:bCs/>
          <w:sz w:val="24"/>
          <w:szCs w:val="24"/>
        </w:rPr>
        <w:t xml:space="preserve">формирования </w:t>
      </w:r>
      <w:r w:rsidRPr="002E13D1">
        <w:rPr>
          <w:rFonts w:ascii="Times New Roman" w:hAnsi="Times New Roman" w:cs="Times New Roman"/>
          <w:sz w:val="24"/>
          <w:szCs w:val="24"/>
        </w:rPr>
        <w:t>бесспорен.</w:t>
      </w:r>
    </w:p>
    <w:p w:rsidR="003A06FF" w:rsidRPr="002E13D1" w:rsidRDefault="003A06FF" w:rsidP="002E13D1">
      <w:pPr>
        <w:shd w:val="clear" w:color="auto" w:fill="FFFFFF"/>
        <w:autoSpaceDE w:val="0"/>
        <w:autoSpaceDN w:val="0"/>
        <w:adjustRightInd w:val="0"/>
        <w:spacing w:line="360" w:lineRule="auto"/>
        <w:ind w:firstLine="709"/>
        <w:contextualSpacing/>
        <w:jc w:val="both"/>
        <w:rPr>
          <w:rFonts w:ascii="Times New Roman" w:hAnsi="Times New Roman" w:cs="Times New Roman"/>
          <w:sz w:val="24"/>
          <w:szCs w:val="24"/>
        </w:rPr>
      </w:pPr>
      <w:r w:rsidRPr="002E13D1">
        <w:rPr>
          <w:rFonts w:ascii="Times New Roman" w:hAnsi="Times New Roman" w:cs="Times New Roman"/>
          <w:sz w:val="24"/>
          <w:szCs w:val="24"/>
        </w:rPr>
        <w:t xml:space="preserve">Несмотря на заинтересованность в привлечении капитала, </w:t>
      </w:r>
      <w:r w:rsidR="00112CAB" w:rsidRPr="002E13D1">
        <w:rPr>
          <w:rFonts w:ascii="Times New Roman" w:hAnsi="Times New Roman" w:cs="Times New Roman"/>
          <w:sz w:val="24"/>
          <w:szCs w:val="24"/>
        </w:rPr>
        <w:t>многие страны</w:t>
      </w:r>
      <w:r w:rsidRPr="002E13D1">
        <w:rPr>
          <w:rFonts w:ascii="Times New Roman" w:hAnsi="Times New Roman" w:cs="Times New Roman"/>
          <w:sz w:val="24"/>
          <w:szCs w:val="24"/>
        </w:rPr>
        <w:t xml:space="preserve"> принимают в то же время различные меры по защите своих суверенных прав на природные и иные ресурсы, вырабатывая на многосторонней основе стандарты </w:t>
      </w:r>
      <w:r w:rsidRPr="002E13D1">
        <w:rPr>
          <w:rFonts w:ascii="Times New Roman" w:hAnsi="Times New Roman" w:cs="Times New Roman"/>
          <w:bCs/>
          <w:sz w:val="24"/>
          <w:szCs w:val="24"/>
        </w:rPr>
        <w:t xml:space="preserve">по </w:t>
      </w:r>
      <w:r w:rsidRPr="002E13D1">
        <w:rPr>
          <w:rFonts w:ascii="Times New Roman" w:hAnsi="Times New Roman" w:cs="Times New Roman"/>
          <w:sz w:val="24"/>
          <w:szCs w:val="24"/>
        </w:rPr>
        <w:t>урегулированию деятельности иностранных инвесторов.</w:t>
      </w:r>
    </w:p>
    <w:p w:rsidR="003A06FF" w:rsidRPr="002E13D1" w:rsidRDefault="003A06FF" w:rsidP="002E13D1">
      <w:pPr>
        <w:shd w:val="clear" w:color="auto" w:fill="FFFFFF"/>
        <w:autoSpaceDE w:val="0"/>
        <w:autoSpaceDN w:val="0"/>
        <w:adjustRightInd w:val="0"/>
        <w:spacing w:line="360" w:lineRule="auto"/>
        <w:ind w:firstLine="709"/>
        <w:contextualSpacing/>
        <w:jc w:val="both"/>
        <w:rPr>
          <w:rFonts w:ascii="Times New Roman" w:hAnsi="Times New Roman" w:cs="Times New Roman"/>
          <w:sz w:val="24"/>
          <w:szCs w:val="24"/>
        </w:rPr>
      </w:pPr>
      <w:r w:rsidRPr="002E13D1">
        <w:rPr>
          <w:rFonts w:ascii="Times New Roman" w:hAnsi="Times New Roman" w:cs="Times New Roman"/>
          <w:sz w:val="24"/>
          <w:szCs w:val="24"/>
        </w:rPr>
        <w:t xml:space="preserve">К настоящему времени мировая практика </w:t>
      </w:r>
      <w:r w:rsidRPr="002E13D1">
        <w:rPr>
          <w:rFonts w:ascii="Times New Roman" w:hAnsi="Times New Roman" w:cs="Times New Roman"/>
          <w:bCs/>
          <w:sz w:val="24"/>
          <w:szCs w:val="24"/>
        </w:rPr>
        <w:t xml:space="preserve">выработала </w:t>
      </w:r>
      <w:r w:rsidRPr="002E13D1">
        <w:rPr>
          <w:rFonts w:ascii="Times New Roman" w:hAnsi="Times New Roman" w:cs="Times New Roman"/>
          <w:sz w:val="24"/>
          <w:szCs w:val="24"/>
        </w:rPr>
        <w:t xml:space="preserve">универсальный набор мер, используемых для привлечения иностранного капитала. Среди них наибольшее значение имеют налоговые стимулы, налоговые </w:t>
      </w:r>
      <w:r w:rsidRPr="002E13D1">
        <w:rPr>
          <w:rFonts w:ascii="Times New Roman" w:hAnsi="Times New Roman" w:cs="Times New Roman"/>
          <w:bCs/>
          <w:sz w:val="24"/>
          <w:szCs w:val="24"/>
        </w:rPr>
        <w:t xml:space="preserve">льготы, </w:t>
      </w:r>
      <w:r w:rsidRPr="002E13D1">
        <w:rPr>
          <w:rFonts w:ascii="Times New Roman" w:hAnsi="Times New Roman" w:cs="Times New Roman"/>
          <w:sz w:val="24"/>
          <w:szCs w:val="24"/>
        </w:rPr>
        <w:t>«налоговые каникулы», освобождение от таможенных пошлин и сборов и др.</w:t>
      </w:r>
    </w:p>
    <w:p w:rsidR="001B496B" w:rsidRPr="002E13D1" w:rsidRDefault="003A06FF" w:rsidP="002E13D1">
      <w:pPr>
        <w:spacing w:line="360" w:lineRule="auto"/>
        <w:ind w:firstLine="709"/>
        <w:contextualSpacing/>
        <w:jc w:val="both"/>
        <w:rPr>
          <w:rFonts w:ascii="Times New Roman" w:hAnsi="Times New Roman" w:cs="Times New Roman"/>
          <w:sz w:val="24"/>
          <w:szCs w:val="24"/>
        </w:rPr>
      </w:pPr>
      <w:r w:rsidRPr="002E13D1">
        <w:rPr>
          <w:rFonts w:ascii="Times New Roman" w:hAnsi="Times New Roman" w:cs="Times New Roman"/>
          <w:sz w:val="24"/>
          <w:szCs w:val="24"/>
        </w:rPr>
        <w:t xml:space="preserve">Особое внимание уделяется привлечению иностранных </w:t>
      </w:r>
      <w:r w:rsidRPr="002E13D1">
        <w:rPr>
          <w:rFonts w:ascii="Times New Roman" w:hAnsi="Times New Roman" w:cs="Times New Roman"/>
          <w:bCs/>
          <w:sz w:val="24"/>
          <w:szCs w:val="24"/>
        </w:rPr>
        <w:t xml:space="preserve">инвестиций </w:t>
      </w:r>
      <w:r w:rsidRPr="002E13D1">
        <w:rPr>
          <w:rFonts w:ascii="Times New Roman" w:hAnsi="Times New Roman" w:cs="Times New Roman"/>
          <w:sz w:val="24"/>
          <w:szCs w:val="24"/>
        </w:rPr>
        <w:t>в так называемые зоны развития — территории, нуждающиеся в дополнительном привлечении финансовых ресурсов с целью развития в них наукоемких отраслей или снижения уровня безработицы.</w:t>
      </w:r>
    </w:p>
    <w:p w:rsidR="001B496B" w:rsidRPr="002E13D1" w:rsidRDefault="00210B1B" w:rsidP="002E13D1">
      <w:pPr>
        <w:spacing w:line="360" w:lineRule="auto"/>
        <w:ind w:firstLine="709"/>
        <w:contextualSpacing/>
        <w:jc w:val="both"/>
        <w:rPr>
          <w:rFonts w:ascii="Times New Roman" w:hAnsi="Times New Roman" w:cs="Times New Roman"/>
          <w:color w:val="333333"/>
          <w:sz w:val="24"/>
          <w:szCs w:val="24"/>
        </w:rPr>
      </w:pPr>
      <w:r w:rsidRPr="002E13D1">
        <w:rPr>
          <w:rFonts w:ascii="Times New Roman" w:hAnsi="Times New Roman" w:cs="Times New Roman"/>
          <w:color w:val="333333"/>
          <w:sz w:val="24"/>
          <w:szCs w:val="24"/>
        </w:rPr>
        <w:t>Нельзя забывать и о создании</w:t>
      </w:r>
      <w:r w:rsidR="003A06FF" w:rsidRPr="002E13D1">
        <w:rPr>
          <w:rFonts w:ascii="Times New Roman" w:hAnsi="Times New Roman" w:cs="Times New Roman"/>
          <w:color w:val="333333"/>
          <w:sz w:val="24"/>
          <w:szCs w:val="24"/>
        </w:rPr>
        <w:t xml:space="preserve"> свободных экономических зон</w:t>
      </w:r>
      <w:r w:rsidRPr="002E13D1">
        <w:rPr>
          <w:rFonts w:ascii="Times New Roman" w:hAnsi="Times New Roman" w:cs="Times New Roman"/>
          <w:color w:val="333333"/>
          <w:sz w:val="24"/>
          <w:szCs w:val="24"/>
        </w:rPr>
        <w:t>, которые являются действенным</w:t>
      </w:r>
      <w:r w:rsidR="003A06FF" w:rsidRPr="002E13D1">
        <w:rPr>
          <w:rFonts w:ascii="Times New Roman" w:hAnsi="Times New Roman" w:cs="Times New Roman"/>
          <w:color w:val="333333"/>
          <w:sz w:val="24"/>
          <w:szCs w:val="24"/>
        </w:rPr>
        <w:t xml:space="preserve"> направление</w:t>
      </w:r>
      <w:r w:rsidRPr="002E13D1">
        <w:rPr>
          <w:rFonts w:ascii="Times New Roman" w:hAnsi="Times New Roman" w:cs="Times New Roman"/>
          <w:color w:val="333333"/>
          <w:sz w:val="24"/>
          <w:szCs w:val="24"/>
        </w:rPr>
        <w:t>м</w:t>
      </w:r>
      <w:r w:rsidR="003A06FF" w:rsidRPr="002E13D1">
        <w:rPr>
          <w:rFonts w:ascii="Times New Roman" w:hAnsi="Times New Roman" w:cs="Times New Roman"/>
          <w:color w:val="333333"/>
          <w:sz w:val="24"/>
          <w:szCs w:val="24"/>
        </w:rPr>
        <w:t xml:space="preserve"> развития экономики отдельных территорий и регион</w:t>
      </w:r>
      <w:r w:rsidRPr="002E13D1">
        <w:rPr>
          <w:rFonts w:ascii="Times New Roman" w:hAnsi="Times New Roman" w:cs="Times New Roman"/>
          <w:color w:val="333333"/>
          <w:sz w:val="24"/>
          <w:szCs w:val="24"/>
        </w:rPr>
        <w:t>ов, ориентированным</w:t>
      </w:r>
      <w:r w:rsidR="003A06FF" w:rsidRPr="002E13D1">
        <w:rPr>
          <w:rFonts w:ascii="Times New Roman" w:hAnsi="Times New Roman" w:cs="Times New Roman"/>
          <w:color w:val="333333"/>
          <w:sz w:val="24"/>
          <w:szCs w:val="24"/>
        </w:rPr>
        <w:t>, как правило, на решение конкретных приоритетных экономических задач, реализацию стратегических программ и проектов</w:t>
      </w:r>
      <w:r w:rsidR="00112CAB" w:rsidRPr="002E13D1">
        <w:rPr>
          <w:rFonts w:ascii="Times New Roman" w:hAnsi="Times New Roman" w:cs="Times New Roman"/>
          <w:color w:val="333333"/>
          <w:sz w:val="24"/>
          <w:szCs w:val="24"/>
        </w:rPr>
        <w:t>.</w:t>
      </w:r>
    </w:p>
    <w:p w:rsidR="001B496B" w:rsidRPr="002E13D1" w:rsidRDefault="003A06FF" w:rsidP="002E13D1">
      <w:pPr>
        <w:spacing w:line="360" w:lineRule="auto"/>
        <w:ind w:firstLine="709"/>
        <w:contextualSpacing/>
        <w:jc w:val="both"/>
        <w:rPr>
          <w:rFonts w:ascii="Times New Roman" w:hAnsi="Times New Roman" w:cs="Times New Roman"/>
          <w:color w:val="333333"/>
          <w:sz w:val="24"/>
          <w:szCs w:val="24"/>
        </w:rPr>
      </w:pPr>
      <w:r w:rsidRPr="002E13D1">
        <w:rPr>
          <w:rFonts w:ascii="Times New Roman" w:hAnsi="Times New Roman" w:cs="Times New Roman"/>
          <w:color w:val="333333"/>
          <w:sz w:val="24"/>
          <w:szCs w:val="24"/>
        </w:rPr>
        <w:t>Свободные экономические зоны существуют в более 120 странах мира, стимулируя в этих странах рост экспорта, занятости населения. По оценкам специалистов, к 2020г. на свободные экономические зоны будет приходиться от 20 до 25% мирового товарооборота. Их роль в мировой экономики постоянно растет.</w:t>
      </w:r>
    </w:p>
    <w:p w:rsidR="001B496B" w:rsidRPr="002E13D1" w:rsidRDefault="003A06FF" w:rsidP="002E13D1">
      <w:pPr>
        <w:spacing w:line="360" w:lineRule="auto"/>
        <w:ind w:firstLine="709"/>
        <w:contextualSpacing/>
        <w:jc w:val="both"/>
        <w:rPr>
          <w:rFonts w:ascii="Times New Roman" w:hAnsi="Times New Roman" w:cs="Times New Roman"/>
          <w:color w:val="333333"/>
          <w:sz w:val="24"/>
          <w:szCs w:val="24"/>
        </w:rPr>
      </w:pPr>
      <w:r w:rsidRPr="002E13D1">
        <w:rPr>
          <w:rFonts w:ascii="Times New Roman" w:hAnsi="Times New Roman" w:cs="Times New Roman"/>
          <w:color w:val="333333"/>
          <w:sz w:val="24"/>
          <w:szCs w:val="24"/>
        </w:rPr>
        <w:t>В последние годы пришло осознание того, что общий режим регулирования хозяйственной деятельности в России (сохраняющаяся неопределенность прав собственности, недоступность или высокая цена долгосрочных финансовых средств для большинства компаний, диспропорционально высокое налоговое бремя в секторах, производящих несырьевую продукцию) настолько неблагоприятен для инноваций и развития сложных видов услуг, что отдельными мерами их поддержки обойтись нельзя. Необходимы комплексные улучшения в законодательной, административной и регуляторной сферах, которые на сегодняшний день могут быть в полном объеме реализованы только в рамках зон с особым экономическим режимом.</w:t>
      </w:r>
    </w:p>
    <w:p w:rsidR="001B496B" w:rsidRPr="002E13D1" w:rsidRDefault="003A06FF" w:rsidP="002E13D1">
      <w:pPr>
        <w:spacing w:line="360" w:lineRule="auto"/>
        <w:ind w:firstLine="709"/>
        <w:contextualSpacing/>
        <w:jc w:val="both"/>
        <w:rPr>
          <w:rFonts w:ascii="Times New Roman" w:hAnsi="Times New Roman" w:cs="Times New Roman"/>
          <w:color w:val="333333"/>
          <w:sz w:val="24"/>
          <w:szCs w:val="24"/>
        </w:rPr>
      </w:pPr>
      <w:r w:rsidRPr="002E13D1">
        <w:rPr>
          <w:rFonts w:ascii="Times New Roman" w:hAnsi="Times New Roman" w:cs="Times New Roman"/>
          <w:color w:val="333333"/>
          <w:sz w:val="24"/>
          <w:szCs w:val="24"/>
        </w:rPr>
        <w:t xml:space="preserve">Механизм ОЭЗ предполагает преференции по трем ключевым для бизнеса направлениям: налоговые и таможенные льготы, государственное финансирование инфраструктуры, снижение административных барьеров. Именно сочетание этих факторов делает режим особой экономической зоны достаточно привлекательным для </w:t>
      </w:r>
      <w:r w:rsidRPr="002E13D1">
        <w:rPr>
          <w:rFonts w:ascii="Times New Roman" w:hAnsi="Times New Roman" w:cs="Times New Roman"/>
          <w:color w:val="333333"/>
          <w:sz w:val="24"/>
          <w:szCs w:val="24"/>
        </w:rPr>
        <w:lastRenderedPageBreak/>
        <w:t>инвесторов, хотя каждый из них в отдельности не так и велик. На сегодняшний день в России созданы или планируются к созданию свободные экономические зоны почти всех основных типов, распространенных в мире: промышленно-производственные, технико-внедренческие, ту</w:t>
      </w:r>
      <w:r w:rsidR="00680C2D" w:rsidRPr="002E13D1">
        <w:rPr>
          <w:rFonts w:ascii="Times New Roman" w:hAnsi="Times New Roman" w:cs="Times New Roman"/>
          <w:color w:val="333333"/>
          <w:sz w:val="24"/>
          <w:szCs w:val="24"/>
        </w:rPr>
        <w:t>ристско-рекреационные, портовые.</w:t>
      </w:r>
      <w:r w:rsidR="009B30CF" w:rsidRPr="002E13D1">
        <w:rPr>
          <w:rFonts w:ascii="Times New Roman" w:hAnsi="Times New Roman" w:cs="Times New Roman"/>
          <w:color w:val="333333"/>
          <w:sz w:val="24"/>
          <w:szCs w:val="24"/>
        </w:rPr>
        <w:t xml:space="preserve"> </w:t>
      </w:r>
      <w:r w:rsidR="00EE68FD" w:rsidRPr="002E13D1">
        <w:rPr>
          <w:rFonts w:ascii="Times New Roman" w:hAnsi="Times New Roman" w:cs="Times New Roman"/>
          <w:color w:val="333333"/>
          <w:sz w:val="24"/>
          <w:szCs w:val="24"/>
        </w:rPr>
        <w:tab/>
      </w:r>
    </w:p>
    <w:p w:rsidR="001B496B" w:rsidRPr="002E13D1" w:rsidRDefault="00883C11" w:rsidP="002E13D1">
      <w:pPr>
        <w:spacing w:line="360" w:lineRule="auto"/>
        <w:ind w:firstLine="709"/>
        <w:contextualSpacing/>
        <w:jc w:val="both"/>
        <w:rPr>
          <w:rFonts w:ascii="Times New Roman" w:hAnsi="Times New Roman" w:cs="Times New Roman"/>
          <w:bCs/>
          <w:sz w:val="24"/>
          <w:szCs w:val="24"/>
        </w:rPr>
      </w:pPr>
      <w:r w:rsidRPr="002E13D1">
        <w:rPr>
          <w:rFonts w:ascii="Times New Roman" w:hAnsi="Times New Roman" w:cs="Times New Roman"/>
          <w:bCs/>
          <w:sz w:val="24"/>
          <w:szCs w:val="24"/>
        </w:rPr>
        <w:t>Предлагается коренной пересмотр приоритетов в политике государственных инвестиций. Здесь весь опыт развитых стран показывает, что приоритетным является развитие сети транспортных коммуникаций.</w:t>
      </w:r>
    </w:p>
    <w:p w:rsidR="001B496B" w:rsidRPr="002E13D1" w:rsidRDefault="00883C11" w:rsidP="002E13D1">
      <w:pPr>
        <w:spacing w:line="360" w:lineRule="auto"/>
        <w:ind w:firstLine="709"/>
        <w:contextualSpacing/>
        <w:jc w:val="both"/>
        <w:rPr>
          <w:rFonts w:ascii="Times New Roman" w:hAnsi="Times New Roman" w:cs="Times New Roman"/>
          <w:bCs/>
          <w:sz w:val="24"/>
          <w:szCs w:val="24"/>
        </w:rPr>
      </w:pPr>
      <w:r w:rsidRPr="002E13D1">
        <w:rPr>
          <w:rFonts w:ascii="Times New Roman" w:hAnsi="Times New Roman" w:cs="Times New Roman"/>
          <w:bCs/>
          <w:sz w:val="24"/>
          <w:szCs w:val="24"/>
        </w:rPr>
        <w:t xml:space="preserve">В связи с этим за основу предлагается принять модели </w:t>
      </w:r>
      <w:r w:rsidRPr="002E13D1">
        <w:rPr>
          <w:rFonts w:ascii="Times New Roman" w:hAnsi="Times New Roman" w:cs="Times New Roman"/>
          <w:bCs/>
          <w:i/>
          <w:sz w:val="24"/>
          <w:szCs w:val="24"/>
        </w:rPr>
        <w:t>осей</w:t>
      </w:r>
      <w:r w:rsidRPr="002E13D1">
        <w:rPr>
          <w:rFonts w:ascii="Times New Roman" w:hAnsi="Times New Roman" w:cs="Times New Roman"/>
          <w:bCs/>
          <w:sz w:val="24"/>
          <w:szCs w:val="24"/>
        </w:rPr>
        <w:t xml:space="preserve">  и </w:t>
      </w:r>
      <w:r w:rsidRPr="002E13D1">
        <w:rPr>
          <w:rFonts w:ascii="Times New Roman" w:hAnsi="Times New Roman" w:cs="Times New Roman"/>
          <w:bCs/>
          <w:i/>
          <w:sz w:val="24"/>
          <w:szCs w:val="24"/>
        </w:rPr>
        <w:t xml:space="preserve">центров </w:t>
      </w:r>
      <w:r w:rsidRPr="002E13D1">
        <w:rPr>
          <w:rFonts w:ascii="Times New Roman" w:hAnsi="Times New Roman" w:cs="Times New Roman"/>
          <w:bCs/>
          <w:sz w:val="24"/>
          <w:szCs w:val="24"/>
        </w:rPr>
        <w:t xml:space="preserve">развития. </w:t>
      </w:r>
    </w:p>
    <w:p w:rsidR="001B496B" w:rsidRPr="002E13D1" w:rsidRDefault="00883C11" w:rsidP="002E13D1">
      <w:pPr>
        <w:spacing w:line="360" w:lineRule="auto"/>
        <w:ind w:firstLine="709"/>
        <w:contextualSpacing/>
        <w:jc w:val="both"/>
        <w:rPr>
          <w:rFonts w:ascii="Times New Roman" w:hAnsi="Times New Roman" w:cs="Times New Roman"/>
          <w:bCs/>
          <w:sz w:val="24"/>
          <w:szCs w:val="24"/>
        </w:rPr>
      </w:pPr>
      <w:r w:rsidRPr="002E13D1">
        <w:rPr>
          <w:rFonts w:ascii="Times New Roman" w:hAnsi="Times New Roman" w:cs="Times New Roman"/>
          <w:bCs/>
          <w:sz w:val="24"/>
          <w:szCs w:val="24"/>
        </w:rPr>
        <w:t xml:space="preserve">Обе эти модели исторически характерны именно для стран с большой территорией. Национальные проекты развития по транспортным </w:t>
      </w:r>
      <w:r w:rsidRPr="002E13D1">
        <w:rPr>
          <w:rFonts w:ascii="Times New Roman" w:hAnsi="Times New Roman" w:cs="Times New Roman"/>
          <w:bCs/>
          <w:i/>
          <w:sz w:val="24"/>
          <w:szCs w:val="24"/>
        </w:rPr>
        <w:t xml:space="preserve">осям: </w:t>
      </w:r>
      <w:r w:rsidRPr="002E13D1">
        <w:rPr>
          <w:rFonts w:ascii="Times New Roman" w:hAnsi="Times New Roman" w:cs="Times New Roman"/>
          <w:bCs/>
          <w:sz w:val="24"/>
          <w:szCs w:val="24"/>
        </w:rPr>
        <w:t xml:space="preserve">Лос-Анжелес – Сан-Франциско, в США, и Пекин-Шанхай, в Китае. Региональные проекты, как </w:t>
      </w:r>
      <w:r w:rsidRPr="002E13D1">
        <w:rPr>
          <w:rFonts w:ascii="Times New Roman" w:hAnsi="Times New Roman" w:cs="Times New Roman"/>
          <w:bCs/>
          <w:i/>
          <w:sz w:val="24"/>
          <w:szCs w:val="24"/>
        </w:rPr>
        <w:t>центры</w:t>
      </w:r>
      <w:r w:rsidRPr="002E13D1">
        <w:rPr>
          <w:rFonts w:ascii="Times New Roman" w:hAnsi="Times New Roman" w:cs="Times New Roman"/>
          <w:bCs/>
          <w:sz w:val="24"/>
          <w:szCs w:val="24"/>
        </w:rPr>
        <w:t xml:space="preserve"> развития – Силиконовая долина в США, портовые зоны Роттердама, Гамбурга, Милан-Турин в Италии, и т.д. </w:t>
      </w:r>
    </w:p>
    <w:p w:rsidR="001B496B" w:rsidRPr="002E13D1" w:rsidRDefault="00883C11" w:rsidP="002E13D1">
      <w:pPr>
        <w:spacing w:line="360" w:lineRule="auto"/>
        <w:ind w:firstLine="709"/>
        <w:contextualSpacing/>
        <w:jc w:val="both"/>
        <w:rPr>
          <w:rFonts w:ascii="Times New Roman" w:hAnsi="Times New Roman" w:cs="Times New Roman"/>
          <w:bCs/>
          <w:sz w:val="24"/>
          <w:szCs w:val="24"/>
        </w:rPr>
      </w:pPr>
      <w:r w:rsidRPr="002E13D1">
        <w:rPr>
          <w:rFonts w:ascii="Times New Roman" w:hAnsi="Times New Roman" w:cs="Times New Roman"/>
          <w:bCs/>
          <w:sz w:val="24"/>
          <w:szCs w:val="24"/>
        </w:rPr>
        <w:t>Для современной России предлагаются следующие три «оси развития»: Москва-Санкт-Петербург, Москва-Минск и Москва-Ростов-на-Дону. Экономически все эти три оси формируются на базе современного автобана (с минимальной скоростью передвижения в 100-120 км в час) и линии скоростной железной дороги (средняя скорость не менее 200-250 км в час). Обе дорожные линии прокладываются параллельно, идут мимо жилых поселений и имеют перспективу дальнейшего продления (на Хельсинки, Калининград и Северный Кавказ). Конечная цель – стыковка с действующей сетью европейских автобанов и с формирующейся системой скоростных железных дорог Европы (от Мадрида до Стокгольма и от Лондона до Берлина и Рима).</w:t>
      </w:r>
    </w:p>
    <w:p w:rsidR="001B496B" w:rsidRPr="002E13D1" w:rsidRDefault="00883C11" w:rsidP="002E13D1">
      <w:pPr>
        <w:spacing w:line="360" w:lineRule="auto"/>
        <w:ind w:firstLine="709"/>
        <w:contextualSpacing/>
        <w:jc w:val="both"/>
        <w:rPr>
          <w:rFonts w:ascii="Times New Roman" w:hAnsi="Times New Roman" w:cs="Times New Roman"/>
          <w:bCs/>
          <w:sz w:val="24"/>
          <w:szCs w:val="24"/>
        </w:rPr>
      </w:pPr>
      <w:r w:rsidRPr="002E13D1">
        <w:rPr>
          <w:rFonts w:ascii="Times New Roman" w:hAnsi="Times New Roman" w:cs="Times New Roman"/>
          <w:bCs/>
          <w:sz w:val="24"/>
          <w:szCs w:val="24"/>
        </w:rPr>
        <w:t>Среди «центров развития», определяющих региональную составляющую предлагаемой Концепции, первые три – Калининградская область, Владивосток-Находка и район Северного Кавказа, прилегающий к Черному морю (последний далее «подтягивается» к федеральной оси Москва-Ростов). Следующими могут быть район Поволжья (Казань-Нижний Новгород) и Санкт-Петербург-Выборг.</w:t>
      </w:r>
    </w:p>
    <w:p w:rsidR="001B496B" w:rsidRPr="002E13D1" w:rsidRDefault="00625521" w:rsidP="002E13D1">
      <w:pPr>
        <w:spacing w:line="360" w:lineRule="auto"/>
        <w:ind w:firstLine="709"/>
        <w:contextualSpacing/>
        <w:jc w:val="both"/>
        <w:rPr>
          <w:rFonts w:ascii="Times New Roman" w:hAnsi="Times New Roman" w:cs="Times New Roman"/>
          <w:color w:val="000000"/>
          <w:sz w:val="24"/>
          <w:szCs w:val="24"/>
        </w:rPr>
      </w:pPr>
      <w:r w:rsidRPr="002E13D1">
        <w:rPr>
          <w:rFonts w:ascii="Times New Roman" w:hAnsi="Times New Roman" w:cs="Times New Roman"/>
          <w:color w:val="000000"/>
          <w:sz w:val="24"/>
          <w:szCs w:val="24"/>
        </w:rPr>
        <w:t>В любом обществе инвестиции предопределяют общий рост экономики, что делает возможность создавать накопления и больше потребить в будущем. Важной макроэкономической пропорцией выступает соотношение накопления и потребления в валовом внутреннем продукте страны. Россия, являясь составной частью мирового хозяйства, участвует во всех протекающих в нем процессах, в том числе в международной миграции капитала, как его импортер (страна принимающая, ввозящая капитал), так и его экспортер (страна, вывозящая капитал).</w:t>
      </w:r>
    </w:p>
    <w:p w:rsidR="001B496B" w:rsidRPr="002E13D1" w:rsidRDefault="00625521" w:rsidP="002E13D1">
      <w:pPr>
        <w:spacing w:line="360" w:lineRule="auto"/>
        <w:ind w:firstLine="709"/>
        <w:contextualSpacing/>
        <w:jc w:val="both"/>
        <w:rPr>
          <w:rFonts w:ascii="Times New Roman" w:hAnsi="Times New Roman" w:cs="Times New Roman"/>
          <w:sz w:val="24"/>
          <w:szCs w:val="24"/>
        </w:rPr>
      </w:pPr>
      <w:r w:rsidRPr="002E13D1">
        <w:rPr>
          <w:rFonts w:ascii="Times New Roman" w:hAnsi="Times New Roman" w:cs="Times New Roman"/>
          <w:color w:val="000000"/>
          <w:sz w:val="24"/>
          <w:szCs w:val="24"/>
        </w:rPr>
        <w:lastRenderedPageBreak/>
        <w:t>По вопросу привлечения в Россию иностранного капитала существуют противоположные точки зрения. Одни говорят, что иностранный капитал следует привлекать в максимальной степени, снимая при этом все барьеры и ограничения, а другие, что иностранные инвестиции при их неограниченном и нерегулируемом притоке в экономику России таят в себе опасность утраты страной национальной экономической, а вслед за ней, возможно, и политической независимости. Но на наш взгляд, истина лежит посередине. Поэтому иностранные инвестиции в принципе можно и нужно привлекать в экономику страны</w:t>
      </w:r>
      <w:r w:rsidR="00B86F81" w:rsidRPr="002E13D1">
        <w:rPr>
          <w:rFonts w:ascii="Times New Roman" w:hAnsi="Times New Roman" w:cs="Times New Roman"/>
          <w:color w:val="000000"/>
          <w:sz w:val="24"/>
          <w:szCs w:val="24"/>
        </w:rPr>
        <w:t xml:space="preserve">, </w:t>
      </w:r>
      <w:r w:rsidRPr="002E13D1">
        <w:rPr>
          <w:rFonts w:ascii="Times New Roman" w:hAnsi="Times New Roman" w:cs="Times New Roman"/>
          <w:color w:val="000000"/>
          <w:sz w:val="24"/>
          <w:szCs w:val="24"/>
        </w:rPr>
        <w:t>однако, привлекая иностранные инвестиции, государство должно контролировать и регулировать этот процесс (например, не следует допускать иностранный капитал в некоторые стратегически важные отрасли оборонно-промышленного комплекса, не следует забывать и о задачах поддержки отечественного бизнеса, ег</w:t>
      </w:r>
      <w:r w:rsidR="001D7B46" w:rsidRPr="002E13D1">
        <w:rPr>
          <w:rFonts w:ascii="Times New Roman" w:hAnsi="Times New Roman" w:cs="Times New Roman"/>
          <w:color w:val="000000"/>
          <w:sz w:val="24"/>
          <w:szCs w:val="24"/>
        </w:rPr>
        <w:t xml:space="preserve">о конкурентоспособности и др.), </w:t>
      </w:r>
      <w:r w:rsidR="001D7B46" w:rsidRPr="002E13D1">
        <w:rPr>
          <w:rFonts w:ascii="Times New Roman" w:hAnsi="Times New Roman" w:cs="Times New Roman"/>
          <w:sz w:val="24"/>
          <w:szCs w:val="24"/>
        </w:rPr>
        <w:t xml:space="preserve">в то же время допускать иностранных инвесторов в те отрасли и регионы, где это максимально требуется для оздоровления экономики. </w:t>
      </w:r>
    </w:p>
    <w:p w:rsidR="001B496B" w:rsidRPr="002E13D1" w:rsidRDefault="00625521" w:rsidP="002E13D1">
      <w:pPr>
        <w:spacing w:line="360" w:lineRule="auto"/>
        <w:ind w:firstLine="709"/>
        <w:contextualSpacing/>
        <w:jc w:val="both"/>
        <w:rPr>
          <w:rFonts w:ascii="Times New Roman" w:hAnsi="Times New Roman" w:cs="Times New Roman"/>
          <w:color w:val="000000"/>
          <w:sz w:val="24"/>
          <w:szCs w:val="24"/>
        </w:rPr>
      </w:pPr>
      <w:r w:rsidRPr="002E13D1">
        <w:rPr>
          <w:rFonts w:ascii="Times New Roman" w:hAnsi="Times New Roman" w:cs="Times New Roman"/>
          <w:color w:val="000000"/>
          <w:sz w:val="24"/>
          <w:szCs w:val="24"/>
        </w:rPr>
        <w:t xml:space="preserve">Перспективным направлением развития международного инвестиционного сотрудничества России является возрастание роли и, вместе с тем, экономической компетенции регионов. </w:t>
      </w:r>
    </w:p>
    <w:p w:rsidR="001B496B" w:rsidRPr="002E13D1" w:rsidRDefault="00806AC4" w:rsidP="002E13D1">
      <w:pPr>
        <w:spacing w:line="360" w:lineRule="auto"/>
        <w:ind w:firstLine="709"/>
        <w:contextualSpacing/>
        <w:jc w:val="both"/>
        <w:rPr>
          <w:rFonts w:ascii="Times New Roman" w:hAnsi="Times New Roman" w:cs="Times New Roman"/>
          <w:sz w:val="24"/>
          <w:szCs w:val="24"/>
        </w:rPr>
      </w:pPr>
      <w:r w:rsidRPr="002E13D1">
        <w:rPr>
          <w:rFonts w:ascii="Times New Roman" w:hAnsi="Times New Roman" w:cs="Times New Roman"/>
          <w:sz w:val="24"/>
          <w:szCs w:val="24"/>
        </w:rPr>
        <w:t xml:space="preserve">Важнейшей </w:t>
      </w:r>
      <w:r w:rsidR="009B30CF" w:rsidRPr="002E13D1">
        <w:rPr>
          <w:rFonts w:ascii="Times New Roman" w:hAnsi="Times New Roman" w:cs="Times New Roman"/>
          <w:sz w:val="24"/>
          <w:szCs w:val="24"/>
        </w:rPr>
        <w:t xml:space="preserve">же </w:t>
      </w:r>
      <w:r w:rsidRPr="002E13D1">
        <w:rPr>
          <w:rFonts w:ascii="Times New Roman" w:hAnsi="Times New Roman" w:cs="Times New Roman"/>
          <w:sz w:val="24"/>
          <w:szCs w:val="24"/>
        </w:rPr>
        <w:t xml:space="preserve">проблемой развития национальной экономики России является рост валового внутреннего продукта (ВВП) и совершенствование его структуры. Эффективный рост ВВП формируется под влиянием множества факторов. Одним из решающих факторов являются инвестиции, достаточный объем которых является важным условием устойчивого экономического роста. </w:t>
      </w:r>
    </w:p>
    <w:p w:rsidR="001B496B" w:rsidRPr="002E13D1" w:rsidRDefault="00806AC4" w:rsidP="002E13D1">
      <w:pPr>
        <w:spacing w:line="360" w:lineRule="auto"/>
        <w:ind w:firstLine="709"/>
        <w:contextualSpacing/>
        <w:jc w:val="both"/>
        <w:rPr>
          <w:rFonts w:ascii="Times New Roman" w:hAnsi="Times New Roman" w:cs="Times New Roman"/>
          <w:sz w:val="24"/>
          <w:szCs w:val="24"/>
        </w:rPr>
      </w:pPr>
      <w:r w:rsidRPr="002E13D1">
        <w:rPr>
          <w:rFonts w:ascii="Times New Roman" w:hAnsi="Times New Roman" w:cs="Times New Roman"/>
          <w:sz w:val="24"/>
          <w:szCs w:val="24"/>
        </w:rPr>
        <w:t>Регулирование иностранного капитала вплоть до ограничения его доступа в стратегические отрасли государственного сектора экономики, в первую очередь в военную промышленность (ВПК), а также в важные для государства регионы - такая политика проводится всеми развитыми странами. Ограничения мотивируются в первую очередь потребностями защиты отечественного производителя, сохранением занятости населения. Одновременно ставится противоположная задача: привлечение иностранных инвестиций по экономически важным направлениям.</w:t>
      </w:r>
    </w:p>
    <w:p w:rsidR="001B496B" w:rsidRPr="002E13D1" w:rsidRDefault="00806AC4" w:rsidP="002E13D1">
      <w:pPr>
        <w:spacing w:line="360" w:lineRule="auto"/>
        <w:ind w:firstLine="709"/>
        <w:contextualSpacing/>
        <w:jc w:val="both"/>
        <w:rPr>
          <w:rFonts w:ascii="Times New Roman" w:hAnsi="Times New Roman" w:cs="Times New Roman"/>
          <w:sz w:val="24"/>
          <w:szCs w:val="24"/>
        </w:rPr>
      </w:pPr>
      <w:r w:rsidRPr="002E13D1">
        <w:rPr>
          <w:rFonts w:ascii="Times New Roman" w:hAnsi="Times New Roman" w:cs="Times New Roman"/>
          <w:sz w:val="24"/>
          <w:szCs w:val="24"/>
        </w:rPr>
        <w:t>В переходной экономике иностранный капитал может ослабить некоторые отрасли, которые ранее, при автаркической системе, воспринимались как вполне здоровые. Вот почему процесс глобализации выглядит в глазах значительной части россиян как утрата суверенитета.</w:t>
      </w:r>
    </w:p>
    <w:p w:rsidR="001B496B" w:rsidRPr="002E13D1" w:rsidRDefault="00806AC4" w:rsidP="002E13D1">
      <w:pPr>
        <w:spacing w:line="360" w:lineRule="auto"/>
        <w:ind w:firstLine="709"/>
        <w:contextualSpacing/>
        <w:jc w:val="both"/>
        <w:rPr>
          <w:rFonts w:ascii="Times New Roman" w:hAnsi="Times New Roman" w:cs="Times New Roman"/>
          <w:sz w:val="24"/>
          <w:szCs w:val="24"/>
        </w:rPr>
      </w:pPr>
      <w:r w:rsidRPr="002E13D1">
        <w:rPr>
          <w:rFonts w:ascii="Times New Roman" w:hAnsi="Times New Roman" w:cs="Times New Roman"/>
          <w:sz w:val="24"/>
          <w:szCs w:val="24"/>
        </w:rPr>
        <w:t>Следовательно, контроль иностранного капитала необходим, и особенно в стратегической сфере государственных интересов и приоритетов.</w:t>
      </w:r>
      <w:r w:rsidR="003A59B1" w:rsidRPr="002E13D1">
        <w:rPr>
          <w:rFonts w:ascii="Times New Roman" w:hAnsi="Times New Roman" w:cs="Times New Roman"/>
          <w:sz w:val="24"/>
          <w:szCs w:val="24"/>
        </w:rPr>
        <w:t xml:space="preserve"> </w:t>
      </w:r>
    </w:p>
    <w:p w:rsidR="00706C86" w:rsidRPr="002E13D1" w:rsidRDefault="00706C86" w:rsidP="002E13D1">
      <w:pPr>
        <w:spacing w:line="360" w:lineRule="auto"/>
        <w:ind w:firstLine="709"/>
        <w:contextualSpacing/>
        <w:jc w:val="both"/>
        <w:rPr>
          <w:rFonts w:ascii="Times New Roman" w:hAnsi="Times New Roman" w:cs="Times New Roman"/>
          <w:sz w:val="24"/>
          <w:szCs w:val="24"/>
        </w:rPr>
      </w:pPr>
      <w:r w:rsidRPr="002E13D1">
        <w:rPr>
          <w:rFonts w:ascii="Times New Roman" w:hAnsi="Times New Roman" w:cs="Times New Roman"/>
          <w:sz w:val="24"/>
          <w:szCs w:val="24"/>
        </w:rPr>
        <w:lastRenderedPageBreak/>
        <w:t xml:space="preserve">По моему же мнению, нужно идти в направлении умеренного протекционизма национальной экономики, т.е минимально ограничить список стратегических отраслей,  в то же время допускать иностранных инвесторов в те отрасли и регионы, где это </w:t>
      </w:r>
      <w:r w:rsidR="008A72A8" w:rsidRPr="002E13D1">
        <w:rPr>
          <w:rFonts w:ascii="Times New Roman" w:hAnsi="Times New Roman" w:cs="Times New Roman"/>
          <w:sz w:val="24"/>
          <w:szCs w:val="24"/>
        </w:rPr>
        <w:t xml:space="preserve">максимально </w:t>
      </w:r>
      <w:r w:rsidRPr="002E13D1">
        <w:rPr>
          <w:rFonts w:ascii="Times New Roman" w:hAnsi="Times New Roman" w:cs="Times New Roman"/>
          <w:sz w:val="24"/>
          <w:szCs w:val="24"/>
        </w:rPr>
        <w:t xml:space="preserve">требуется для оздоровления экономики. </w:t>
      </w:r>
    </w:p>
    <w:p w:rsidR="001D6814" w:rsidRPr="002E13D1" w:rsidRDefault="00963C25" w:rsidP="002E13D1">
      <w:pPr>
        <w:spacing w:after="0" w:line="360" w:lineRule="auto"/>
        <w:ind w:firstLine="709"/>
        <w:contextualSpacing/>
        <w:jc w:val="both"/>
        <w:rPr>
          <w:rFonts w:ascii="Times New Roman" w:eastAsia="Times New Roman" w:hAnsi="Times New Roman" w:cs="Times New Roman"/>
          <w:sz w:val="24"/>
          <w:szCs w:val="24"/>
        </w:rPr>
      </w:pPr>
      <w:r w:rsidRPr="002E13D1">
        <w:rPr>
          <w:rFonts w:ascii="Times New Roman" w:eastAsia="Times New Roman" w:hAnsi="Times New Roman" w:cs="Times New Roman"/>
          <w:sz w:val="24"/>
          <w:szCs w:val="24"/>
        </w:rPr>
        <w:t>Хотя</w:t>
      </w:r>
      <w:r w:rsidR="00706C86" w:rsidRPr="002E13D1">
        <w:rPr>
          <w:rFonts w:ascii="Times New Roman" w:eastAsia="Times New Roman" w:hAnsi="Times New Roman" w:cs="Times New Roman"/>
          <w:sz w:val="24"/>
          <w:szCs w:val="24"/>
        </w:rPr>
        <w:t xml:space="preserve"> </w:t>
      </w:r>
      <w:r w:rsidR="001D6814" w:rsidRPr="002E13D1">
        <w:rPr>
          <w:rFonts w:ascii="Times New Roman" w:eastAsia="Times New Roman" w:hAnsi="Times New Roman" w:cs="Times New Roman"/>
          <w:sz w:val="24"/>
          <w:szCs w:val="24"/>
        </w:rPr>
        <w:t>эталонные для либералов США, Великобритания, Франция, Германия, из малых стран - Финляндия, Южная Корея, Тайвань и другие ныне преуспевающие национальные экономики не использовали политику свободных инвестиций до той поры, пока не перешли определённый рубеж экономического развития.</w:t>
      </w:r>
    </w:p>
    <w:p w:rsidR="009910BD" w:rsidRPr="002E13D1" w:rsidRDefault="009910BD" w:rsidP="002E13D1">
      <w:pPr>
        <w:spacing w:after="0" w:line="360" w:lineRule="auto"/>
        <w:ind w:firstLine="709"/>
        <w:contextualSpacing/>
        <w:jc w:val="both"/>
        <w:rPr>
          <w:rFonts w:ascii="Times New Roman" w:eastAsia="Times New Roman" w:hAnsi="Times New Roman" w:cs="Times New Roman"/>
          <w:sz w:val="24"/>
          <w:szCs w:val="24"/>
        </w:rPr>
      </w:pPr>
      <w:r w:rsidRPr="002E13D1">
        <w:rPr>
          <w:rFonts w:ascii="Times New Roman" w:eastAsia="Times New Roman" w:hAnsi="Times New Roman" w:cs="Times New Roman"/>
          <w:sz w:val="24"/>
          <w:szCs w:val="24"/>
        </w:rPr>
        <w:t>Весьма либеральный, но с плотным государственным мониторингом режим для иностранного капитала был принят в Республике Корея. Одновременно были поставлены следующие цели: увеличение инвестиций, рост занятости, улучшение платёжного баланса, ограничение импорта и экспорта филиалов, снятие неэффективности из-за неконкурентной рыночной структуры, обмен технологиями и на этой основе - обновление промышленности. Предусматривалось также противодействие влиянию транснациональных корпораций (TNC) на формирование политики. В итоге относительно жёсткого государственного регулирования Южная Корея стала экономическим "тигром" с либеральной экономикой.</w:t>
      </w:r>
    </w:p>
    <w:p w:rsidR="009910BD" w:rsidRPr="002E13D1" w:rsidRDefault="009910BD" w:rsidP="002E13D1">
      <w:pPr>
        <w:spacing w:after="0" w:line="360" w:lineRule="auto"/>
        <w:ind w:firstLine="709"/>
        <w:contextualSpacing/>
        <w:jc w:val="both"/>
        <w:rPr>
          <w:rFonts w:ascii="Times New Roman" w:eastAsia="Times New Roman" w:hAnsi="Times New Roman" w:cs="Times New Roman"/>
          <w:sz w:val="24"/>
          <w:szCs w:val="24"/>
        </w:rPr>
      </w:pPr>
      <w:r w:rsidRPr="002E13D1">
        <w:rPr>
          <w:rFonts w:ascii="Times New Roman" w:eastAsia="Times New Roman" w:hAnsi="Times New Roman" w:cs="Times New Roman"/>
          <w:sz w:val="24"/>
          <w:szCs w:val="24"/>
        </w:rPr>
        <w:t>Примерно та же политика обеспечила экономический успех Республике Китай на Тайване.</w:t>
      </w:r>
    </w:p>
    <w:p w:rsidR="001D6814" w:rsidRPr="002E13D1" w:rsidRDefault="009910BD" w:rsidP="002E13D1">
      <w:pPr>
        <w:spacing w:after="0" w:line="360" w:lineRule="auto"/>
        <w:ind w:firstLine="709"/>
        <w:contextualSpacing/>
        <w:jc w:val="both"/>
        <w:rPr>
          <w:rFonts w:ascii="Times New Roman" w:eastAsia="Times New Roman" w:hAnsi="Times New Roman" w:cs="Times New Roman"/>
          <w:sz w:val="24"/>
          <w:szCs w:val="24"/>
        </w:rPr>
      </w:pPr>
      <w:r w:rsidRPr="002E13D1">
        <w:rPr>
          <w:rFonts w:ascii="Times New Roman" w:eastAsia="Times New Roman" w:hAnsi="Times New Roman" w:cs="Times New Roman"/>
          <w:sz w:val="24"/>
          <w:szCs w:val="24"/>
        </w:rPr>
        <w:t>Опы</w:t>
      </w:r>
      <w:r w:rsidR="001400DC" w:rsidRPr="002E13D1">
        <w:rPr>
          <w:rFonts w:ascii="Times New Roman" w:eastAsia="Times New Roman" w:hAnsi="Times New Roman" w:cs="Times New Roman"/>
          <w:sz w:val="24"/>
          <w:szCs w:val="24"/>
        </w:rPr>
        <w:t>т</w:t>
      </w:r>
      <w:r w:rsidRPr="002E13D1">
        <w:rPr>
          <w:rFonts w:ascii="Times New Roman" w:eastAsia="Times New Roman" w:hAnsi="Times New Roman" w:cs="Times New Roman"/>
          <w:sz w:val="24"/>
          <w:szCs w:val="24"/>
        </w:rPr>
        <w:t xml:space="preserve"> </w:t>
      </w:r>
      <w:r w:rsidR="001D6814" w:rsidRPr="002E13D1">
        <w:rPr>
          <w:rFonts w:ascii="Times New Roman" w:eastAsia="Times New Roman" w:hAnsi="Times New Roman" w:cs="Times New Roman"/>
          <w:sz w:val="24"/>
          <w:szCs w:val="24"/>
        </w:rPr>
        <w:t xml:space="preserve"> США, Англии, Франции, Финляндии, стран Восточной Азии показывает, что на стадии роста до конца прошлого века эти государства вовсе не проводили либеральную политику по отношению к иностранным инвестициям. Мало того, вначале эта политика почти всегда была запретительной для иностранного капитала в отношении земли и природных ресурсов. </w:t>
      </w:r>
      <w:r w:rsidRPr="002E13D1">
        <w:rPr>
          <w:rFonts w:ascii="Times New Roman" w:eastAsia="Times New Roman" w:hAnsi="Times New Roman" w:cs="Times New Roman"/>
          <w:sz w:val="24"/>
          <w:szCs w:val="24"/>
        </w:rPr>
        <w:t>На основе вышесказанного следует, что</w:t>
      </w:r>
      <w:r w:rsidR="001D6814" w:rsidRPr="002E13D1">
        <w:rPr>
          <w:rFonts w:ascii="Times New Roman" w:eastAsia="Times New Roman" w:hAnsi="Times New Roman" w:cs="Times New Roman"/>
          <w:sz w:val="24"/>
          <w:szCs w:val="24"/>
        </w:rPr>
        <w:t xml:space="preserve"> либерализм</w:t>
      </w:r>
      <w:r w:rsidRPr="002E13D1">
        <w:rPr>
          <w:rFonts w:ascii="Times New Roman" w:eastAsia="Times New Roman" w:hAnsi="Times New Roman" w:cs="Times New Roman"/>
          <w:sz w:val="24"/>
          <w:szCs w:val="24"/>
        </w:rPr>
        <w:t>,</w:t>
      </w:r>
      <w:r w:rsidR="001D6814" w:rsidRPr="002E13D1">
        <w:rPr>
          <w:rFonts w:ascii="Times New Roman" w:eastAsia="Times New Roman" w:hAnsi="Times New Roman" w:cs="Times New Roman"/>
          <w:sz w:val="24"/>
          <w:szCs w:val="24"/>
        </w:rPr>
        <w:t xml:space="preserve"> как идеология побеждает только тогда, когда страна осознает себя развитой и уверена в конкурентоспособности национальной экономики.</w:t>
      </w:r>
    </w:p>
    <w:p w:rsidR="009910BD" w:rsidRPr="002E13D1" w:rsidRDefault="009910BD" w:rsidP="002E13D1">
      <w:pPr>
        <w:spacing w:after="0" w:line="360" w:lineRule="auto"/>
        <w:ind w:firstLine="709"/>
        <w:contextualSpacing/>
        <w:jc w:val="both"/>
        <w:rPr>
          <w:rFonts w:ascii="Times New Roman" w:eastAsia="Times New Roman" w:hAnsi="Times New Roman" w:cs="Times New Roman"/>
          <w:sz w:val="24"/>
          <w:szCs w:val="24"/>
        </w:rPr>
      </w:pPr>
      <w:r w:rsidRPr="002E13D1">
        <w:rPr>
          <w:rFonts w:ascii="Times New Roman" w:eastAsia="Times New Roman" w:hAnsi="Times New Roman" w:cs="Times New Roman"/>
          <w:sz w:val="24"/>
          <w:szCs w:val="24"/>
        </w:rPr>
        <w:t xml:space="preserve">По обобщающим критериям инвестиционное законодательство России и стран ЕС практически аналогично. Вместе с тем законодательное закрепление условий для иностранных инвестиций ещё не означает, что зарубежный капитал в нашей стране действует беспредельно свободно: например, страны ЕС не имеют изъятий из налогового режима в энергетическом секторе, а в России таких изъятий десять. Главное различие здесь в том, что страны ЕС находятся в зрелой фазе либеральной экономики, а Россия - на стадии её формирования. Мировой опыт сводится к аксиоме: на стадии развития государства должно быть много. </w:t>
      </w:r>
    </w:p>
    <w:p w:rsidR="009910BD" w:rsidRPr="002E13D1" w:rsidRDefault="009910BD" w:rsidP="002E13D1">
      <w:pPr>
        <w:spacing w:after="0" w:line="360" w:lineRule="auto"/>
        <w:ind w:firstLine="709"/>
        <w:contextualSpacing/>
        <w:jc w:val="both"/>
        <w:rPr>
          <w:rFonts w:ascii="Times New Roman" w:eastAsia="Times New Roman" w:hAnsi="Times New Roman" w:cs="Times New Roman"/>
          <w:sz w:val="24"/>
          <w:szCs w:val="24"/>
        </w:rPr>
      </w:pPr>
      <w:r w:rsidRPr="002E13D1">
        <w:rPr>
          <w:rFonts w:ascii="Times New Roman" w:eastAsia="Times New Roman" w:hAnsi="Times New Roman" w:cs="Times New Roman"/>
          <w:sz w:val="24"/>
          <w:szCs w:val="24"/>
        </w:rPr>
        <w:lastRenderedPageBreak/>
        <w:t xml:space="preserve">Известно, что недовольство иностранных инвесторов условиями деятельности в России связано не с отсутствием или жёсткостью законов, а с хаотичностью их применения. </w:t>
      </w:r>
    </w:p>
    <w:p w:rsidR="009910BD" w:rsidRPr="002E13D1" w:rsidRDefault="009910BD" w:rsidP="002E13D1">
      <w:pPr>
        <w:spacing w:after="0" w:line="360" w:lineRule="auto"/>
        <w:ind w:firstLine="709"/>
        <w:contextualSpacing/>
        <w:jc w:val="both"/>
        <w:rPr>
          <w:rFonts w:ascii="Times New Roman" w:eastAsia="Times New Roman" w:hAnsi="Times New Roman" w:cs="Times New Roman"/>
          <w:sz w:val="24"/>
          <w:szCs w:val="24"/>
        </w:rPr>
      </w:pPr>
      <w:r w:rsidRPr="002E13D1">
        <w:rPr>
          <w:rFonts w:ascii="Times New Roman" w:eastAsia="Times New Roman" w:hAnsi="Times New Roman" w:cs="Times New Roman"/>
          <w:sz w:val="24"/>
          <w:szCs w:val="24"/>
        </w:rPr>
        <w:t xml:space="preserve">Опыт ныне развитых стран свидетельствует о необходимости последовательной, партнёрской политики защиты отечественного частного капитала от поглощения капиталом иностранным. </w:t>
      </w:r>
    </w:p>
    <w:p w:rsidR="009910BD" w:rsidRPr="002E13D1" w:rsidRDefault="009910BD" w:rsidP="002E13D1">
      <w:pPr>
        <w:spacing w:after="0" w:line="360" w:lineRule="auto"/>
        <w:ind w:firstLine="709"/>
        <w:contextualSpacing/>
        <w:jc w:val="both"/>
        <w:rPr>
          <w:rFonts w:ascii="Times New Roman" w:eastAsia="Times New Roman" w:hAnsi="Times New Roman" w:cs="Times New Roman"/>
          <w:sz w:val="24"/>
          <w:szCs w:val="24"/>
        </w:rPr>
      </w:pPr>
      <w:r w:rsidRPr="002E13D1">
        <w:rPr>
          <w:rFonts w:ascii="Times New Roman" w:eastAsia="Times New Roman" w:hAnsi="Times New Roman" w:cs="Times New Roman"/>
          <w:sz w:val="24"/>
          <w:szCs w:val="24"/>
        </w:rPr>
        <w:t>Как свидетельствует мировой опыт, продуманная политика привлечения иностранного капитала - самый прямой и достаточно эффективный</w:t>
      </w:r>
      <w:r w:rsidR="00963C25" w:rsidRPr="002E13D1">
        <w:rPr>
          <w:rFonts w:ascii="Times New Roman" w:eastAsia="Times New Roman" w:hAnsi="Times New Roman" w:cs="Times New Roman"/>
          <w:sz w:val="24"/>
          <w:szCs w:val="24"/>
        </w:rPr>
        <w:t xml:space="preserve"> путь выхода из кризиса</w:t>
      </w:r>
      <w:r w:rsidRPr="002E13D1">
        <w:rPr>
          <w:rFonts w:ascii="Times New Roman" w:eastAsia="Times New Roman" w:hAnsi="Times New Roman" w:cs="Times New Roman"/>
          <w:sz w:val="24"/>
          <w:szCs w:val="24"/>
        </w:rPr>
        <w:t xml:space="preserve">, рычаг ускорения социально-экономического развития страны. В то же время наряду с положительными моментами участие иностранного капитала в развитии российской экономики вызвало ряд отрицательных последствий, которые не следует сбрасывать со счетов: </w:t>
      </w:r>
    </w:p>
    <w:p w:rsidR="009910BD" w:rsidRPr="002E13D1" w:rsidRDefault="009910BD" w:rsidP="002E13D1">
      <w:pPr>
        <w:spacing w:after="0" w:line="360" w:lineRule="auto"/>
        <w:ind w:firstLine="709"/>
        <w:contextualSpacing/>
        <w:jc w:val="both"/>
        <w:rPr>
          <w:rFonts w:ascii="Times New Roman" w:eastAsia="Times New Roman" w:hAnsi="Times New Roman" w:cs="Times New Roman"/>
          <w:sz w:val="24"/>
          <w:szCs w:val="24"/>
        </w:rPr>
      </w:pPr>
      <w:r w:rsidRPr="002E13D1">
        <w:rPr>
          <w:rFonts w:ascii="Times New Roman" w:eastAsia="Times New Roman" w:hAnsi="Times New Roman" w:cs="Times New Roman"/>
          <w:sz w:val="24"/>
          <w:szCs w:val="24"/>
        </w:rPr>
        <w:t xml:space="preserve">1) приоритетное внимание западных фирм к добыче и экспорту энергоносителей способствует не только ускоренной исчерпаемости невозобновляемых ресурсов, но и дальнейшей гипертрофии добывающих отраслей; </w:t>
      </w:r>
    </w:p>
    <w:p w:rsidR="009910BD" w:rsidRPr="002E13D1" w:rsidRDefault="009910BD" w:rsidP="002E13D1">
      <w:pPr>
        <w:spacing w:after="0" w:line="360" w:lineRule="auto"/>
        <w:ind w:firstLine="709"/>
        <w:contextualSpacing/>
        <w:jc w:val="both"/>
        <w:rPr>
          <w:rFonts w:ascii="Times New Roman" w:eastAsia="Times New Roman" w:hAnsi="Times New Roman" w:cs="Times New Roman"/>
          <w:sz w:val="24"/>
          <w:szCs w:val="24"/>
        </w:rPr>
      </w:pPr>
      <w:r w:rsidRPr="002E13D1">
        <w:rPr>
          <w:rFonts w:ascii="Times New Roman" w:eastAsia="Times New Roman" w:hAnsi="Times New Roman" w:cs="Times New Roman"/>
          <w:sz w:val="24"/>
          <w:szCs w:val="24"/>
        </w:rPr>
        <w:t>2) слабость государственного регулирования процесса при</w:t>
      </w:r>
      <w:r w:rsidR="00E535DE" w:rsidRPr="002E13D1">
        <w:rPr>
          <w:rFonts w:ascii="Times New Roman" w:eastAsia="Times New Roman" w:hAnsi="Times New Roman" w:cs="Times New Roman"/>
          <w:sz w:val="24"/>
          <w:szCs w:val="24"/>
        </w:rPr>
        <w:t>влечения иностранного капитала;</w:t>
      </w:r>
    </w:p>
    <w:p w:rsidR="009910BD" w:rsidRPr="002E13D1" w:rsidRDefault="009910BD" w:rsidP="002E13D1">
      <w:pPr>
        <w:spacing w:after="0" w:line="360" w:lineRule="auto"/>
        <w:ind w:firstLine="709"/>
        <w:contextualSpacing/>
        <w:jc w:val="both"/>
        <w:rPr>
          <w:rFonts w:ascii="Times New Roman" w:eastAsia="Times New Roman" w:hAnsi="Times New Roman" w:cs="Times New Roman"/>
          <w:sz w:val="24"/>
          <w:szCs w:val="24"/>
        </w:rPr>
      </w:pPr>
      <w:r w:rsidRPr="002E13D1">
        <w:rPr>
          <w:rFonts w:ascii="Times New Roman" w:eastAsia="Times New Roman" w:hAnsi="Times New Roman" w:cs="Times New Roman"/>
          <w:sz w:val="24"/>
          <w:szCs w:val="24"/>
        </w:rPr>
        <w:t>3) участие западного капитала в приватизации государственной собственности на заниженном курсе рубля, позволившее ему за бесце</w:t>
      </w:r>
      <w:r w:rsidR="00E535DE" w:rsidRPr="002E13D1">
        <w:rPr>
          <w:rFonts w:ascii="Times New Roman" w:eastAsia="Times New Roman" w:hAnsi="Times New Roman" w:cs="Times New Roman"/>
          <w:sz w:val="24"/>
          <w:szCs w:val="24"/>
        </w:rPr>
        <w:t>нок скупить ряд важных объектов;</w:t>
      </w:r>
      <w:r w:rsidRPr="002E13D1">
        <w:rPr>
          <w:rFonts w:ascii="Times New Roman" w:eastAsia="Times New Roman" w:hAnsi="Times New Roman" w:cs="Times New Roman"/>
          <w:sz w:val="24"/>
          <w:szCs w:val="24"/>
        </w:rPr>
        <w:t xml:space="preserve"> </w:t>
      </w:r>
    </w:p>
    <w:p w:rsidR="009910BD" w:rsidRPr="002E13D1" w:rsidRDefault="009910BD" w:rsidP="002E13D1">
      <w:pPr>
        <w:spacing w:after="0" w:line="360" w:lineRule="auto"/>
        <w:ind w:firstLine="709"/>
        <w:contextualSpacing/>
        <w:jc w:val="both"/>
        <w:rPr>
          <w:rFonts w:ascii="Times New Roman" w:eastAsia="Times New Roman" w:hAnsi="Times New Roman" w:cs="Times New Roman"/>
          <w:sz w:val="24"/>
          <w:szCs w:val="24"/>
        </w:rPr>
      </w:pPr>
      <w:r w:rsidRPr="002E13D1">
        <w:rPr>
          <w:rFonts w:ascii="Times New Roman" w:eastAsia="Times New Roman" w:hAnsi="Times New Roman" w:cs="Times New Roman"/>
          <w:sz w:val="24"/>
          <w:szCs w:val="24"/>
        </w:rPr>
        <w:t xml:space="preserve">4) иностранные капитальные вложения нередко используются как Способ "отмыва" "грязных денег" из стран Запада. </w:t>
      </w:r>
    </w:p>
    <w:p w:rsidR="009910BD" w:rsidRPr="002E13D1" w:rsidRDefault="009910BD" w:rsidP="002E13D1">
      <w:pPr>
        <w:spacing w:after="0" w:line="360" w:lineRule="auto"/>
        <w:ind w:firstLine="709"/>
        <w:contextualSpacing/>
        <w:jc w:val="both"/>
        <w:rPr>
          <w:rFonts w:ascii="Times New Roman" w:eastAsia="Times New Roman" w:hAnsi="Times New Roman" w:cs="Times New Roman"/>
          <w:sz w:val="24"/>
          <w:szCs w:val="24"/>
        </w:rPr>
      </w:pPr>
      <w:r w:rsidRPr="002E13D1">
        <w:rPr>
          <w:rFonts w:ascii="Times New Roman" w:eastAsia="Times New Roman" w:hAnsi="Times New Roman" w:cs="Times New Roman"/>
          <w:sz w:val="24"/>
          <w:szCs w:val="24"/>
        </w:rPr>
        <w:t xml:space="preserve">Непродуманная политика в привлечении иностранных инвестиций не сможет обеспечить экономические интересы принимающей стороны. К тому же мировой опыт привлечения иностранных инвестиций свидетельствует о том, что многие страны весьма осторожно использовали это специфическое "лекарство". Так, Япония, например, с самого начала строго концентрировала и ограничивала привлечение иностранного капитала. Она огромные суммы затрачивала на закупку иностранных лицензий для создания своей технически передовой экспортной базы. До сих пор объем прямых иностранных инвестиций в Японии невелик, а требования иностранных государств открыть двери иностранному капиталу остаются нереализованными. </w:t>
      </w:r>
    </w:p>
    <w:p w:rsidR="009910BD" w:rsidRPr="002E13D1" w:rsidRDefault="009910BD" w:rsidP="002E13D1">
      <w:pPr>
        <w:pStyle w:val="ac"/>
        <w:spacing w:before="0" w:beforeAutospacing="0" w:after="0" w:afterAutospacing="0" w:line="360" w:lineRule="auto"/>
        <w:ind w:firstLine="709"/>
        <w:contextualSpacing/>
        <w:jc w:val="both"/>
        <w:rPr>
          <w:color w:val="000000"/>
        </w:rPr>
      </w:pPr>
      <w:r w:rsidRPr="002E13D1">
        <w:t xml:space="preserve">Претворяя в жизнь инвестиционную политику, следует отдавать себе отчет в том, что выбор приоритетных направлений отраслей - дело очень тонкое, поскольку рыночные механизмы действуют далеко не всегда в российских интересах. Здесь требуется строгий контроль со стороны государства, а также доброжелательная политика для поддержки инвестиций в те отрасли и регионы, с которыми связаны экономические перспективы. </w:t>
      </w:r>
      <w:r w:rsidRPr="002E13D1">
        <w:lastRenderedPageBreak/>
        <w:t>Нужна научно обоснованная, взвешенная, активная государственная политика по привлечению иностранных инвестиций.</w:t>
      </w:r>
      <w:r w:rsidR="00DA121D" w:rsidRPr="002E13D1">
        <w:t xml:space="preserve"> Но на пути реализации этой цели существуют налоговые барьеры.</w:t>
      </w:r>
      <w:r w:rsidR="00DA121D" w:rsidRPr="002E13D1">
        <w:rPr>
          <w:color w:val="000000"/>
        </w:rPr>
        <w:t xml:space="preserve"> Следует специально подчеркнуть, что приоритетным направлением современной системы налогообложения выступает реализация ее стимулирующей функции, как базового инструмента проводимой государством промышленной и инвестиционной политики. В этой связи важнейшей составляющей налоговой реформы должно стать формирование эффективной системы налогового стимулирования субъектов предпринимательства, который является о</w:t>
      </w:r>
      <w:r w:rsidRPr="002E13D1">
        <w:rPr>
          <w:color w:val="000000"/>
        </w:rPr>
        <w:t>дним из наиболее действенных инструментов, способствующим развитию рыночного механизма выступает си</w:t>
      </w:r>
      <w:r w:rsidR="00C5118F" w:rsidRPr="002E13D1">
        <w:rPr>
          <w:color w:val="000000"/>
        </w:rPr>
        <w:t>стема налогового стимулирования.</w:t>
      </w:r>
    </w:p>
    <w:p w:rsidR="009910BD" w:rsidRPr="002E13D1" w:rsidRDefault="009910BD" w:rsidP="002E13D1">
      <w:pPr>
        <w:spacing w:after="0" w:line="360" w:lineRule="auto"/>
        <w:ind w:firstLine="709"/>
        <w:contextualSpacing/>
        <w:jc w:val="both"/>
        <w:rPr>
          <w:rFonts w:ascii="Times New Roman" w:hAnsi="Times New Roman" w:cs="Times New Roman"/>
          <w:color w:val="000000"/>
          <w:sz w:val="24"/>
          <w:szCs w:val="24"/>
        </w:rPr>
      </w:pPr>
      <w:r w:rsidRPr="002E13D1">
        <w:rPr>
          <w:rFonts w:ascii="Times New Roman" w:hAnsi="Times New Roman" w:cs="Times New Roman"/>
          <w:color w:val="000000"/>
          <w:sz w:val="24"/>
          <w:szCs w:val="24"/>
        </w:rPr>
        <w:t>В настоящее время главным фактором, препятствующим развитию предпринимательства в нашей стране, является нестабильность системы налогообложения, высокая степень налоговой нагрузки на бизнес.</w:t>
      </w:r>
    </w:p>
    <w:p w:rsidR="009910BD" w:rsidRPr="002E13D1" w:rsidRDefault="00203367" w:rsidP="002E13D1">
      <w:pPr>
        <w:spacing w:after="0" w:line="360" w:lineRule="auto"/>
        <w:ind w:firstLine="709"/>
        <w:contextualSpacing/>
        <w:jc w:val="both"/>
        <w:rPr>
          <w:rFonts w:ascii="Times New Roman" w:eastAsia="Times New Roman" w:hAnsi="Times New Roman" w:cs="Times New Roman"/>
          <w:sz w:val="24"/>
          <w:szCs w:val="24"/>
        </w:rPr>
      </w:pPr>
      <w:r w:rsidRPr="002E13D1">
        <w:rPr>
          <w:rFonts w:ascii="Times New Roman" w:hAnsi="Times New Roman" w:cs="Times New Roman"/>
          <w:color w:val="000000"/>
          <w:sz w:val="24"/>
          <w:szCs w:val="24"/>
        </w:rPr>
        <w:t>В сложившихся условиях дефицита инвестиций и высоких рисков создание адекватной системы налоговых стимулов, компенсирующих эти риски, является одним из наиболее сильных инструментов инвестиционного и инновационного развития.</w:t>
      </w:r>
    </w:p>
    <w:p w:rsidR="00C5118F" w:rsidRPr="002E13D1" w:rsidRDefault="00C5118F" w:rsidP="002E13D1">
      <w:pPr>
        <w:spacing w:line="360" w:lineRule="auto"/>
        <w:ind w:firstLine="709"/>
        <w:contextualSpacing/>
        <w:jc w:val="both"/>
        <w:rPr>
          <w:rFonts w:ascii="Times New Roman" w:hAnsi="Times New Roman" w:cs="Times New Roman"/>
          <w:sz w:val="24"/>
          <w:szCs w:val="24"/>
        </w:rPr>
      </w:pPr>
      <w:r w:rsidRPr="002E13D1">
        <w:rPr>
          <w:rFonts w:ascii="Times New Roman" w:hAnsi="Times New Roman" w:cs="Times New Roman"/>
          <w:sz w:val="24"/>
          <w:szCs w:val="24"/>
        </w:rPr>
        <w:t xml:space="preserve">Налоговое стимулирование имеет важное значение, прежде всего для стран, нуждающихся в значительных капитальных вложениях (например, реализующих программу модернизации экономики или ускоренного развития отдельных отраслей промышленности), но при этом не располагающих значительным объемом внутренних свободных финансовых ресурсов. Кроме того, налоговое стимулирование может оказаться полезным для переориентации внутренних потоков капитала в направлении перспективных отраслей экономики. </w:t>
      </w:r>
    </w:p>
    <w:p w:rsidR="009910BD" w:rsidRPr="002E13D1" w:rsidRDefault="00C5118F" w:rsidP="002E13D1">
      <w:pPr>
        <w:spacing w:line="360" w:lineRule="auto"/>
        <w:ind w:firstLine="709"/>
        <w:contextualSpacing/>
        <w:jc w:val="both"/>
        <w:rPr>
          <w:rFonts w:ascii="Times New Roman" w:hAnsi="Times New Roman" w:cs="Times New Roman"/>
          <w:sz w:val="24"/>
          <w:szCs w:val="24"/>
        </w:rPr>
      </w:pPr>
      <w:r w:rsidRPr="002E13D1">
        <w:rPr>
          <w:rFonts w:ascii="Times New Roman" w:hAnsi="Times New Roman" w:cs="Times New Roman"/>
          <w:sz w:val="24"/>
          <w:szCs w:val="24"/>
        </w:rPr>
        <w:t xml:space="preserve">В настоящее время в России остаются нерешенными серьезные проблемы создания экономических условий для наращивания инвестиционной деятельности, формирования перспективных направлений инвестиций в ближайшей и среднесрочной перспективах. Нестабильность снижает инвестиционную привлекательность страны в целом и ее регионов, неблагоприятно воздействует на инвестиционный климат. </w:t>
      </w:r>
    </w:p>
    <w:p w:rsidR="00C5118F" w:rsidRPr="002E13D1" w:rsidRDefault="00C5118F" w:rsidP="002E13D1">
      <w:pPr>
        <w:spacing w:line="360" w:lineRule="auto"/>
        <w:ind w:firstLine="709"/>
        <w:contextualSpacing/>
        <w:jc w:val="both"/>
        <w:rPr>
          <w:rFonts w:ascii="Times New Roman" w:hAnsi="Times New Roman" w:cs="Times New Roman"/>
          <w:sz w:val="24"/>
          <w:szCs w:val="24"/>
        </w:rPr>
      </w:pPr>
      <w:r w:rsidRPr="002E13D1">
        <w:rPr>
          <w:rFonts w:ascii="Times New Roman" w:hAnsi="Times New Roman" w:cs="Times New Roman"/>
          <w:sz w:val="24"/>
          <w:szCs w:val="24"/>
        </w:rPr>
        <w:t>Важным направлением совершенств</w:t>
      </w:r>
      <w:r w:rsidR="00DA121D" w:rsidRPr="002E13D1">
        <w:rPr>
          <w:rFonts w:ascii="Times New Roman" w:hAnsi="Times New Roman" w:cs="Times New Roman"/>
          <w:sz w:val="24"/>
          <w:szCs w:val="24"/>
        </w:rPr>
        <w:t>ования налогового законодатель</w:t>
      </w:r>
      <w:r w:rsidRPr="002E13D1">
        <w:rPr>
          <w:rFonts w:ascii="Times New Roman" w:hAnsi="Times New Roman" w:cs="Times New Roman"/>
          <w:sz w:val="24"/>
          <w:szCs w:val="24"/>
        </w:rPr>
        <w:t>ства является создание системы налого</w:t>
      </w:r>
      <w:r w:rsidR="00DA121D" w:rsidRPr="002E13D1">
        <w:rPr>
          <w:rFonts w:ascii="Times New Roman" w:hAnsi="Times New Roman" w:cs="Times New Roman"/>
          <w:sz w:val="24"/>
          <w:szCs w:val="24"/>
        </w:rPr>
        <w:t xml:space="preserve">вых преференций, способствующих </w:t>
      </w:r>
      <w:r w:rsidRPr="002E13D1">
        <w:rPr>
          <w:rFonts w:ascii="Times New Roman" w:hAnsi="Times New Roman" w:cs="Times New Roman"/>
          <w:sz w:val="24"/>
          <w:szCs w:val="24"/>
        </w:rPr>
        <w:t>формированию и рациональному использованию организациями внешних</w:t>
      </w:r>
      <w:r w:rsidR="00DA121D" w:rsidRPr="002E13D1">
        <w:rPr>
          <w:rFonts w:ascii="Times New Roman" w:hAnsi="Times New Roman" w:cs="Times New Roman"/>
          <w:sz w:val="24"/>
          <w:szCs w:val="24"/>
        </w:rPr>
        <w:t xml:space="preserve"> </w:t>
      </w:r>
      <w:r w:rsidRPr="002E13D1">
        <w:rPr>
          <w:rFonts w:ascii="Times New Roman" w:hAnsi="Times New Roman" w:cs="Times New Roman"/>
          <w:sz w:val="24"/>
          <w:szCs w:val="24"/>
        </w:rPr>
        <w:t>источников финансирования инвести</w:t>
      </w:r>
      <w:r w:rsidR="009B30CF" w:rsidRPr="002E13D1">
        <w:rPr>
          <w:rFonts w:ascii="Times New Roman" w:hAnsi="Times New Roman" w:cs="Times New Roman"/>
          <w:sz w:val="24"/>
          <w:szCs w:val="24"/>
        </w:rPr>
        <w:t>ционной и инновационной деятель</w:t>
      </w:r>
      <w:r w:rsidRPr="002E13D1">
        <w:rPr>
          <w:rFonts w:ascii="Times New Roman" w:eastAsia="Times New Roman" w:hAnsi="Times New Roman" w:cs="Times New Roman"/>
          <w:sz w:val="24"/>
          <w:szCs w:val="24"/>
        </w:rPr>
        <w:t xml:space="preserve">ности </w:t>
      </w:r>
    </w:p>
    <w:p w:rsidR="00DA121D" w:rsidRPr="002E13D1" w:rsidRDefault="00C5118F" w:rsidP="002E13D1">
      <w:pPr>
        <w:spacing w:after="0" w:line="360" w:lineRule="auto"/>
        <w:ind w:firstLine="709"/>
        <w:contextualSpacing/>
        <w:jc w:val="both"/>
        <w:rPr>
          <w:rFonts w:ascii="Times New Roman" w:eastAsia="Times New Roman" w:hAnsi="Times New Roman" w:cs="Times New Roman"/>
          <w:sz w:val="24"/>
          <w:szCs w:val="24"/>
        </w:rPr>
      </w:pPr>
      <w:r w:rsidRPr="002E13D1">
        <w:rPr>
          <w:rFonts w:ascii="Times New Roman" w:eastAsia="Times New Roman" w:hAnsi="Times New Roman" w:cs="Times New Roman"/>
          <w:sz w:val="24"/>
          <w:szCs w:val="24"/>
        </w:rPr>
        <w:t xml:space="preserve">В последние годы многие реформаторские меры принимаются с целью стимулирования инвестиционной активности в стране.  Основными налогами,  в рамках которых следует внедрять стимулирующие механизмы, являются, как правило, налоги, </w:t>
      </w:r>
      <w:r w:rsidRPr="002E13D1">
        <w:rPr>
          <w:rFonts w:ascii="Times New Roman" w:eastAsia="Times New Roman" w:hAnsi="Times New Roman" w:cs="Times New Roman"/>
          <w:sz w:val="24"/>
          <w:szCs w:val="24"/>
        </w:rPr>
        <w:lastRenderedPageBreak/>
        <w:t>несущие наибольшую</w:t>
      </w:r>
      <w:r w:rsidR="00DA121D" w:rsidRPr="002E13D1">
        <w:rPr>
          <w:rFonts w:ascii="Times New Roman" w:eastAsia="Times New Roman" w:hAnsi="Times New Roman" w:cs="Times New Roman"/>
          <w:sz w:val="24"/>
          <w:szCs w:val="24"/>
        </w:rPr>
        <w:t xml:space="preserve"> </w:t>
      </w:r>
      <w:r w:rsidRPr="002E13D1">
        <w:rPr>
          <w:rFonts w:ascii="Times New Roman" w:eastAsia="Times New Roman" w:hAnsi="Times New Roman" w:cs="Times New Roman"/>
          <w:sz w:val="24"/>
          <w:szCs w:val="24"/>
        </w:rPr>
        <w:t xml:space="preserve">налоговую нагрузку на предприятиях, </w:t>
      </w:r>
      <w:r w:rsidR="00DA121D" w:rsidRPr="002E13D1">
        <w:rPr>
          <w:rFonts w:ascii="Times New Roman" w:eastAsia="Times New Roman" w:hAnsi="Times New Roman" w:cs="Times New Roman"/>
          <w:sz w:val="24"/>
          <w:szCs w:val="24"/>
        </w:rPr>
        <w:t>реализующих инвестиционные про</w:t>
      </w:r>
      <w:r w:rsidRPr="002E13D1">
        <w:rPr>
          <w:rFonts w:ascii="Times New Roman" w:eastAsia="Times New Roman" w:hAnsi="Times New Roman" w:cs="Times New Roman"/>
          <w:sz w:val="24"/>
          <w:szCs w:val="24"/>
        </w:rPr>
        <w:t>екты, – НДС, налог на прибыль организац</w:t>
      </w:r>
      <w:r w:rsidR="00DA121D" w:rsidRPr="002E13D1">
        <w:rPr>
          <w:rFonts w:ascii="Times New Roman" w:eastAsia="Times New Roman" w:hAnsi="Times New Roman" w:cs="Times New Roman"/>
          <w:sz w:val="24"/>
          <w:szCs w:val="24"/>
        </w:rPr>
        <w:t>ий, налог  на имущество органи</w:t>
      </w:r>
      <w:r w:rsidRPr="002E13D1">
        <w:rPr>
          <w:rFonts w:ascii="Times New Roman" w:eastAsia="Times New Roman" w:hAnsi="Times New Roman" w:cs="Times New Roman"/>
          <w:sz w:val="24"/>
          <w:szCs w:val="24"/>
        </w:rPr>
        <w:t>заций.</w:t>
      </w:r>
    </w:p>
    <w:p w:rsidR="004B104D" w:rsidRPr="002E13D1" w:rsidRDefault="00DA121D" w:rsidP="002E13D1">
      <w:pPr>
        <w:spacing w:after="0" w:line="360" w:lineRule="auto"/>
        <w:ind w:firstLine="709"/>
        <w:contextualSpacing/>
        <w:jc w:val="both"/>
        <w:rPr>
          <w:rFonts w:ascii="Times New Roman" w:eastAsia="Times New Roman" w:hAnsi="Times New Roman" w:cs="Times New Roman"/>
          <w:sz w:val="24"/>
          <w:szCs w:val="24"/>
        </w:rPr>
      </w:pPr>
      <w:r w:rsidRPr="002E13D1">
        <w:rPr>
          <w:rFonts w:ascii="Times New Roman" w:eastAsia="Times New Roman" w:hAnsi="Times New Roman" w:cs="Times New Roman"/>
          <w:sz w:val="24"/>
          <w:szCs w:val="24"/>
        </w:rPr>
        <w:t>Также к региональным инструментам налогового стимулирования</w:t>
      </w:r>
      <w:r w:rsidR="004B104D" w:rsidRPr="002E13D1">
        <w:rPr>
          <w:rFonts w:ascii="Times New Roman" w:eastAsia="Times New Roman" w:hAnsi="Times New Roman" w:cs="Times New Roman"/>
          <w:sz w:val="24"/>
          <w:szCs w:val="24"/>
        </w:rPr>
        <w:t xml:space="preserve">  </w:t>
      </w:r>
      <w:r w:rsidRPr="002E13D1">
        <w:rPr>
          <w:rFonts w:ascii="Times New Roman" w:eastAsia="Times New Roman" w:hAnsi="Times New Roman" w:cs="Times New Roman"/>
          <w:sz w:val="24"/>
          <w:szCs w:val="24"/>
        </w:rPr>
        <w:t>можно отнести и налоговые льготы в отношении резидентов особых экономических зон: налоговые каникулы п</w:t>
      </w:r>
      <w:r w:rsidR="004B104D" w:rsidRPr="002E13D1">
        <w:rPr>
          <w:rFonts w:ascii="Times New Roman" w:eastAsia="Times New Roman" w:hAnsi="Times New Roman" w:cs="Times New Roman"/>
          <w:sz w:val="24"/>
          <w:szCs w:val="24"/>
        </w:rPr>
        <w:t>о налогу на имущество организа</w:t>
      </w:r>
      <w:r w:rsidRPr="002E13D1">
        <w:rPr>
          <w:rFonts w:ascii="Times New Roman" w:eastAsia="Times New Roman" w:hAnsi="Times New Roman" w:cs="Times New Roman"/>
          <w:sz w:val="24"/>
          <w:szCs w:val="24"/>
        </w:rPr>
        <w:t>ций, земельному и транспортному налогам; пониженные ставки с</w:t>
      </w:r>
      <w:r w:rsidR="004B104D" w:rsidRPr="002E13D1">
        <w:rPr>
          <w:rFonts w:ascii="Times New Roman" w:eastAsia="Times New Roman" w:hAnsi="Times New Roman" w:cs="Times New Roman"/>
          <w:sz w:val="24"/>
          <w:szCs w:val="24"/>
        </w:rPr>
        <w:t xml:space="preserve">траховых </w:t>
      </w:r>
      <w:r w:rsidRPr="002E13D1">
        <w:rPr>
          <w:rFonts w:ascii="Times New Roman" w:eastAsia="Times New Roman" w:hAnsi="Times New Roman" w:cs="Times New Roman"/>
          <w:sz w:val="24"/>
          <w:szCs w:val="24"/>
        </w:rPr>
        <w:t>взносов  и налога на прибыль организаци</w:t>
      </w:r>
      <w:r w:rsidR="004B104D" w:rsidRPr="002E13D1">
        <w:rPr>
          <w:rFonts w:ascii="Times New Roman" w:eastAsia="Times New Roman" w:hAnsi="Times New Roman" w:cs="Times New Roman"/>
          <w:sz w:val="24"/>
          <w:szCs w:val="24"/>
        </w:rPr>
        <w:t xml:space="preserve">й (региональная составляющая); </w:t>
      </w:r>
    </w:p>
    <w:p w:rsidR="009B30CF" w:rsidRPr="002E13D1" w:rsidRDefault="00DA121D" w:rsidP="002E13D1">
      <w:pPr>
        <w:spacing w:after="0" w:line="360" w:lineRule="auto"/>
        <w:ind w:firstLine="709"/>
        <w:contextualSpacing/>
        <w:jc w:val="both"/>
        <w:rPr>
          <w:rFonts w:ascii="Times New Roman" w:eastAsia="Times New Roman" w:hAnsi="Times New Roman" w:cs="Times New Roman"/>
          <w:sz w:val="24"/>
          <w:szCs w:val="24"/>
        </w:rPr>
      </w:pPr>
      <w:r w:rsidRPr="002E13D1">
        <w:rPr>
          <w:rFonts w:ascii="Times New Roman" w:eastAsia="Times New Roman" w:hAnsi="Times New Roman" w:cs="Times New Roman"/>
          <w:sz w:val="24"/>
          <w:szCs w:val="24"/>
        </w:rPr>
        <w:t xml:space="preserve">Вместе с тем налоговые льготы в </w:t>
      </w:r>
      <w:r w:rsidR="004B104D" w:rsidRPr="002E13D1">
        <w:rPr>
          <w:rFonts w:ascii="Times New Roman" w:eastAsia="Times New Roman" w:hAnsi="Times New Roman" w:cs="Times New Roman"/>
          <w:sz w:val="24"/>
          <w:szCs w:val="24"/>
        </w:rPr>
        <w:t xml:space="preserve">российских особых экономических </w:t>
      </w:r>
      <w:r w:rsidRPr="002E13D1">
        <w:rPr>
          <w:rFonts w:ascii="Times New Roman" w:eastAsia="Times New Roman" w:hAnsi="Times New Roman" w:cs="Times New Roman"/>
          <w:sz w:val="24"/>
          <w:szCs w:val="24"/>
        </w:rPr>
        <w:t>зонах относительно невелики, государств</w:t>
      </w:r>
      <w:r w:rsidR="004B104D" w:rsidRPr="002E13D1">
        <w:rPr>
          <w:rFonts w:ascii="Times New Roman" w:eastAsia="Times New Roman" w:hAnsi="Times New Roman" w:cs="Times New Roman"/>
          <w:sz w:val="24"/>
          <w:szCs w:val="24"/>
        </w:rPr>
        <w:t>о снижает в основном только ре</w:t>
      </w:r>
      <w:r w:rsidRPr="002E13D1">
        <w:rPr>
          <w:rFonts w:ascii="Times New Roman" w:eastAsia="Times New Roman" w:hAnsi="Times New Roman" w:cs="Times New Roman"/>
          <w:sz w:val="24"/>
          <w:szCs w:val="24"/>
        </w:rPr>
        <w:t>гиональные и местные налоги, что делает</w:t>
      </w:r>
      <w:r w:rsidR="004B104D" w:rsidRPr="002E13D1">
        <w:rPr>
          <w:rFonts w:ascii="Times New Roman" w:eastAsia="Times New Roman" w:hAnsi="Times New Roman" w:cs="Times New Roman"/>
          <w:sz w:val="24"/>
          <w:szCs w:val="24"/>
        </w:rPr>
        <w:t xml:space="preserve"> этот инструмент налогового ре</w:t>
      </w:r>
      <w:r w:rsidRPr="002E13D1">
        <w:rPr>
          <w:rFonts w:ascii="Times New Roman" w:eastAsia="Times New Roman" w:hAnsi="Times New Roman" w:cs="Times New Roman"/>
          <w:sz w:val="24"/>
          <w:szCs w:val="24"/>
        </w:rPr>
        <w:t>гулирования менее интересным для субъ</w:t>
      </w:r>
      <w:r w:rsidR="004B104D" w:rsidRPr="002E13D1">
        <w:rPr>
          <w:rFonts w:ascii="Times New Roman" w:eastAsia="Times New Roman" w:hAnsi="Times New Roman" w:cs="Times New Roman"/>
          <w:sz w:val="24"/>
          <w:szCs w:val="24"/>
        </w:rPr>
        <w:t xml:space="preserve">ектов РФ.  Поэтому необходимо </w:t>
      </w:r>
      <w:r w:rsidRPr="002E13D1">
        <w:rPr>
          <w:rFonts w:ascii="Times New Roman" w:eastAsia="Times New Roman" w:hAnsi="Times New Roman" w:cs="Times New Roman"/>
          <w:sz w:val="24"/>
          <w:szCs w:val="24"/>
        </w:rPr>
        <w:t>расширение льготных механизмов за с</w:t>
      </w:r>
      <w:r w:rsidR="004B104D" w:rsidRPr="002E13D1">
        <w:rPr>
          <w:rFonts w:ascii="Times New Roman" w:eastAsia="Times New Roman" w:hAnsi="Times New Roman" w:cs="Times New Roman"/>
          <w:sz w:val="24"/>
          <w:szCs w:val="24"/>
        </w:rPr>
        <w:t xml:space="preserve">чет федеральной части налогов с </w:t>
      </w:r>
      <w:r w:rsidRPr="002E13D1">
        <w:rPr>
          <w:rFonts w:ascii="Times New Roman" w:eastAsia="Times New Roman" w:hAnsi="Times New Roman" w:cs="Times New Roman"/>
          <w:sz w:val="24"/>
          <w:szCs w:val="24"/>
        </w:rPr>
        <w:t>соблюдением принципа налоговой нейтр</w:t>
      </w:r>
      <w:r w:rsidR="004B104D" w:rsidRPr="002E13D1">
        <w:rPr>
          <w:rFonts w:ascii="Times New Roman" w:eastAsia="Times New Roman" w:hAnsi="Times New Roman" w:cs="Times New Roman"/>
          <w:sz w:val="24"/>
          <w:szCs w:val="24"/>
        </w:rPr>
        <w:t xml:space="preserve">альности, по которому налоги не </w:t>
      </w:r>
      <w:r w:rsidRPr="002E13D1">
        <w:rPr>
          <w:rFonts w:ascii="Times New Roman" w:eastAsia="Times New Roman" w:hAnsi="Times New Roman" w:cs="Times New Roman"/>
          <w:sz w:val="24"/>
          <w:szCs w:val="24"/>
        </w:rPr>
        <w:t xml:space="preserve">должны вести к нарушению конкуренции внутри страны.  </w:t>
      </w:r>
    </w:p>
    <w:p w:rsidR="009B30CF" w:rsidRPr="002E13D1" w:rsidRDefault="00E535DE" w:rsidP="002E13D1">
      <w:pPr>
        <w:spacing w:after="0" w:line="360" w:lineRule="auto"/>
        <w:ind w:firstLine="709"/>
        <w:contextualSpacing/>
        <w:jc w:val="both"/>
        <w:rPr>
          <w:rFonts w:ascii="Times New Roman" w:eastAsia="Calibri" w:hAnsi="Times New Roman" w:cs="Times New Roman"/>
          <w:sz w:val="24"/>
          <w:szCs w:val="24"/>
        </w:rPr>
      </w:pPr>
      <w:r w:rsidRPr="002E13D1">
        <w:rPr>
          <w:rFonts w:ascii="Times New Roman" w:eastAsia="Calibri" w:hAnsi="Times New Roman" w:cs="Times New Roman"/>
          <w:sz w:val="24"/>
          <w:szCs w:val="24"/>
        </w:rPr>
        <w:t>М</w:t>
      </w:r>
      <w:r w:rsidR="00403B35" w:rsidRPr="002E13D1">
        <w:rPr>
          <w:rFonts w:ascii="Times New Roman" w:eastAsia="Calibri" w:hAnsi="Times New Roman" w:cs="Times New Roman"/>
          <w:sz w:val="24"/>
          <w:szCs w:val="24"/>
        </w:rPr>
        <w:t>ожно сказать, что з</w:t>
      </w:r>
      <w:r w:rsidR="009B30CF" w:rsidRPr="002E13D1">
        <w:rPr>
          <w:rFonts w:ascii="Times New Roman" w:eastAsia="Calibri" w:hAnsi="Times New Roman" w:cs="Times New Roman"/>
          <w:sz w:val="24"/>
          <w:szCs w:val="24"/>
        </w:rPr>
        <w:t>начительное воздействие на развитие экономики могут оказать иностранные инвестиции. При достижении макроэкономической стабильности, активизации международного инвестиционного сотрудничества возможно ожидать увеличение притока иностранных инвести</w:t>
      </w:r>
      <w:r w:rsidR="00403B35" w:rsidRPr="002E13D1">
        <w:rPr>
          <w:rFonts w:ascii="Times New Roman" w:eastAsia="Calibri" w:hAnsi="Times New Roman" w:cs="Times New Roman"/>
          <w:sz w:val="24"/>
          <w:szCs w:val="24"/>
        </w:rPr>
        <w:t>ций в развитие</w:t>
      </w:r>
      <w:r w:rsidR="009B30CF" w:rsidRPr="002E13D1">
        <w:rPr>
          <w:rFonts w:ascii="Times New Roman" w:eastAsia="Calibri" w:hAnsi="Times New Roman" w:cs="Times New Roman"/>
          <w:sz w:val="24"/>
          <w:szCs w:val="24"/>
        </w:rPr>
        <w:t xml:space="preserve">  экономики. </w:t>
      </w:r>
    </w:p>
    <w:p w:rsidR="009B30CF" w:rsidRPr="002E13D1" w:rsidRDefault="009B30CF" w:rsidP="002E13D1">
      <w:pPr>
        <w:spacing w:after="0" w:line="360" w:lineRule="auto"/>
        <w:ind w:firstLine="709"/>
        <w:contextualSpacing/>
        <w:jc w:val="both"/>
        <w:rPr>
          <w:rFonts w:ascii="Times New Roman" w:eastAsia="Calibri" w:hAnsi="Times New Roman" w:cs="Times New Roman"/>
          <w:sz w:val="24"/>
          <w:szCs w:val="24"/>
        </w:rPr>
      </w:pPr>
      <w:r w:rsidRPr="002E13D1">
        <w:rPr>
          <w:rFonts w:ascii="Times New Roman" w:eastAsia="Calibri" w:hAnsi="Times New Roman" w:cs="Times New Roman"/>
          <w:sz w:val="24"/>
          <w:szCs w:val="24"/>
        </w:rPr>
        <w:t>Следовательно, необходимы дополнительные меры, по снижению воздействия негативных факторов на состояние инвестиционного климата в России.</w:t>
      </w:r>
    </w:p>
    <w:p w:rsidR="0048329E" w:rsidRPr="002E13D1" w:rsidRDefault="009B30CF" w:rsidP="002E13D1">
      <w:pPr>
        <w:autoSpaceDE w:val="0"/>
        <w:spacing w:after="0" w:line="360" w:lineRule="auto"/>
        <w:ind w:firstLine="709"/>
        <w:contextualSpacing/>
        <w:jc w:val="both"/>
        <w:rPr>
          <w:rFonts w:ascii="Times New Roman" w:hAnsi="Times New Roman" w:cs="Times New Roman"/>
          <w:sz w:val="24"/>
          <w:szCs w:val="24"/>
        </w:rPr>
      </w:pPr>
      <w:r w:rsidRPr="002E13D1">
        <w:rPr>
          <w:rFonts w:ascii="Times New Roman" w:eastAsia="Calibri" w:hAnsi="Times New Roman" w:cs="Times New Roman"/>
          <w:color w:val="000000"/>
          <w:sz w:val="24"/>
          <w:szCs w:val="24"/>
          <w:shd w:val="clear" w:color="auto" w:fill="FFFFFF"/>
        </w:rPr>
        <w:t>В отечественной экономике определяющую роль должны, по нашему мнению, играть механизмы частно-государственного партнерства. Принимая во внимание повышение инвестиционного рейтинга России и возросший интерес иностранных инвесторов, можно с уверенностью говорить, что при создании соответствующих условий потенциал привлечения прямых иностранных инвестиций в инновационную сферу огромен.</w:t>
      </w:r>
      <w:r w:rsidR="00E535DE" w:rsidRPr="002E13D1">
        <w:rPr>
          <w:rFonts w:ascii="Times New Roman" w:hAnsi="Times New Roman" w:cs="Times New Roman"/>
          <w:sz w:val="24"/>
          <w:szCs w:val="24"/>
          <w:u w:val="single"/>
        </w:rPr>
        <w:t xml:space="preserve"> </w:t>
      </w:r>
    </w:p>
    <w:sectPr w:rsidR="0048329E" w:rsidRPr="002E13D1" w:rsidSect="000575E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213" w:rsidRDefault="008F5213" w:rsidP="004C25FF">
      <w:pPr>
        <w:spacing w:after="0" w:line="240" w:lineRule="auto"/>
      </w:pPr>
      <w:r>
        <w:separator/>
      </w:r>
    </w:p>
  </w:endnote>
  <w:endnote w:type="continuationSeparator" w:id="1">
    <w:p w:rsidR="008F5213" w:rsidRDefault="008F5213" w:rsidP="004C2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228829"/>
      <w:docPartObj>
        <w:docPartGallery w:val="Page Numbers (Bottom of Page)"/>
        <w:docPartUnique/>
      </w:docPartObj>
    </w:sdtPr>
    <w:sdtContent>
      <w:p w:rsidR="0048329E" w:rsidRDefault="0060656C">
        <w:pPr>
          <w:pStyle w:val="a8"/>
          <w:jc w:val="center"/>
        </w:pPr>
        <w:r>
          <w:fldChar w:fldCharType="begin"/>
        </w:r>
        <w:r w:rsidR="00CD2AE1">
          <w:instrText xml:space="preserve"> PAGE   \* MERGEFORMAT </w:instrText>
        </w:r>
        <w:r>
          <w:fldChar w:fldCharType="separate"/>
        </w:r>
        <w:r w:rsidR="00935D7F">
          <w:rPr>
            <w:noProof/>
          </w:rPr>
          <w:t>1</w:t>
        </w:r>
        <w:r>
          <w:rPr>
            <w:noProof/>
          </w:rPr>
          <w:fldChar w:fldCharType="end"/>
        </w:r>
      </w:p>
    </w:sdtContent>
  </w:sdt>
  <w:p w:rsidR="0048329E" w:rsidRDefault="0048329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213" w:rsidRDefault="008F5213" w:rsidP="004C25FF">
      <w:pPr>
        <w:spacing w:after="0" w:line="240" w:lineRule="auto"/>
      </w:pPr>
      <w:r>
        <w:separator/>
      </w:r>
    </w:p>
  </w:footnote>
  <w:footnote w:type="continuationSeparator" w:id="1">
    <w:p w:rsidR="008F5213" w:rsidRDefault="008F5213" w:rsidP="004C25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C11"/>
    <w:multiLevelType w:val="hybridMultilevel"/>
    <w:tmpl w:val="FBA0DF76"/>
    <w:lvl w:ilvl="0" w:tplc="A5EE1BF8">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E55CB2"/>
    <w:multiLevelType w:val="hybridMultilevel"/>
    <w:tmpl w:val="6AB8AC08"/>
    <w:lvl w:ilvl="0" w:tplc="3E84DCB2">
      <w:start w:val="1"/>
      <w:numFmt w:val="bullet"/>
      <w:lvlText w:val=""/>
      <w:lvlJc w:val="left"/>
      <w:pPr>
        <w:ind w:left="720" w:hanging="360"/>
      </w:pPr>
      <w:rPr>
        <w:rFonts w:ascii="Wingdings" w:hAnsi="Wingdings"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4C04DE"/>
    <w:multiLevelType w:val="hybridMultilevel"/>
    <w:tmpl w:val="E61E9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316596"/>
    <w:multiLevelType w:val="hybridMultilevel"/>
    <w:tmpl w:val="4662ABAC"/>
    <w:lvl w:ilvl="0" w:tplc="6C5A2F24">
      <w:start w:val="1"/>
      <w:numFmt w:val="bullet"/>
      <w:lvlText w:val=""/>
      <w:lvlJc w:val="left"/>
      <w:pPr>
        <w:ind w:left="720" w:hanging="360"/>
      </w:pPr>
      <w:rPr>
        <w:rFonts w:ascii="Wingdings" w:hAnsi="Wingdings" w:hint="default"/>
        <w:sz w:val="44"/>
        <w:szCs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736722"/>
    <w:multiLevelType w:val="hybridMultilevel"/>
    <w:tmpl w:val="C240AC3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D34C42"/>
    <w:multiLevelType w:val="multilevel"/>
    <w:tmpl w:val="6F8E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154CED"/>
    <w:multiLevelType w:val="hybridMultilevel"/>
    <w:tmpl w:val="D8C226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C25FF"/>
    <w:rsid w:val="00027D24"/>
    <w:rsid w:val="00032EAB"/>
    <w:rsid w:val="0005105A"/>
    <w:rsid w:val="000575E4"/>
    <w:rsid w:val="000C640C"/>
    <w:rsid w:val="000F364C"/>
    <w:rsid w:val="00103ECB"/>
    <w:rsid w:val="00106FF8"/>
    <w:rsid w:val="00112CAB"/>
    <w:rsid w:val="001400DC"/>
    <w:rsid w:val="00191E82"/>
    <w:rsid w:val="001B2D7A"/>
    <w:rsid w:val="001B496B"/>
    <w:rsid w:val="001B509D"/>
    <w:rsid w:val="001D6814"/>
    <w:rsid w:val="001D7B46"/>
    <w:rsid w:val="001F2BF0"/>
    <w:rsid w:val="00203367"/>
    <w:rsid w:val="00210B1B"/>
    <w:rsid w:val="00260998"/>
    <w:rsid w:val="002D4414"/>
    <w:rsid w:val="002E13D1"/>
    <w:rsid w:val="002E5DE7"/>
    <w:rsid w:val="002F7B4B"/>
    <w:rsid w:val="003151C3"/>
    <w:rsid w:val="00321ADA"/>
    <w:rsid w:val="003A06FF"/>
    <w:rsid w:val="003A59B1"/>
    <w:rsid w:val="003C69A1"/>
    <w:rsid w:val="003E6DDA"/>
    <w:rsid w:val="00403B35"/>
    <w:rsid w:val="004802B2"/>
    <w:rsid w:val="0048329E"/>
    <w:rsid w:val="004B104D"/>
    <w:rsid w:val="004C25FF"/>
    <w:rsid w:val="004E263B"/>
    <w:rsid w:val="004F73E4"/>
    <w:rsid w:val="00520241"/>
    <w:rsid w:val="00563C10"/>
    <w:rsid w:val="005E52C1"/>
    <w:rsid w:val="0060656C"/>
    <w:rsid w:val="00625521"/>
    <w:rsid w:val="00646A6B"/>
    <w:rsid w:val="00680C2D"/>
    <w:rsid w:val="00682B5F"/>
    <w:rsid w:val="006A1664"/>
    <w:rsid w:val="00703056"/>
    <w:rsid w:val="00706C86"/>
    <w:rsid w:val="00733976"/>
    <w:rsid w:val="00762089"/>
    <w:rsid w:val="00784E72"/>
    <w:rsid w:val="007B1D52"/>
    <w:rsid w:val="007F1F2C"/>
    <w:rsid w:val="00806AC4"/>
    <w:rsid w:val="0081762D"/>
    <w:rsid w:val="00820FFC"/>
    <w:rsid w:val="00827675"/>
    <w:rsid w:val="00843D97"/>
    <w:rsid w:val="00883C11"/>
    <w:rsid w:val="008A72A8"/>
    <w:rsid w:val="008F5213"/>
    <w:rsid w:val="00935D7F"/>
    <w:rsid w:val="00963C25"/>
    <w:rsid w:val="0098275B"/>
    <w:rsid w:val="009910BD"/>
    <w:rsid w:val="009B30CF"/>
    <w:rsid w:val="00A73280"/>
    <w:rsid w:val="00A975DA"/>
    <w:rsid w:val="00AB5996"/>
    <w:rsid w:val="00AD154E"/>
    <w:rsid w:val="00B17306"/>
    <w:rsid w:val="00B4098B"/>
    <w:rsid w:val="00B86F81"/>
    <w:rsid w:val="00B91433"/>
    <w:rsid w:val="00C4298E"/>
    <w:rsid w:val="00C5118F"/>
    <w:rsid w:val="00C853D9"/>
    <w:rsid w:val="00CA1642"/>
    <w:rsid w:val="00CD2AE1"/>
    <w:rsid w:val="00CE2ADD"/>
    <w:rsid w:val="00CE64F0"/>
    <w:rsid w:val="00D104F8"/>
    <w:rsid w:val="00D25489"/>
    <w:rsid w:val="00D25968"/>
    <w:rsid w:val="00D77316"/>
    <w:rsid w:val="00D9477A"/>
    <w:rsid w:val="00DA121D"/>
    <w:rsid w:val="00DB1C62"/>
    <w:rsid w:val="00DF3DA5"/>
    <w:rsid w:val="00E535DE"/>
    <w:rsid w:val="00E75613"/>
    <w:rsid w:val="00EE6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A1"/>
  </w:style>
  <w:style w:type="paragraph" w:styleId="1">
    <w:name w:val="heading 1"/>
    <w:basedOn w:val="a"/>
    <w:next w:val="a"/>
    <w:link w:val="10"/>
    <w:uiPriority w:val="9"/>
    <w:qFormat/>
    <w:rsid w:val="003C6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69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69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69A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69A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69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69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69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C69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unhideWhenUsed/>
    <w:rsid w:val="004C25FF"/>
    <w:rPr>
      <w:vertAlign w:val="superscript"/>
    </w:rPr>
  </w:style>
  <w:style w:type="character" w:styleId="a4">
    <w:name w:val="Strong"/>
    <w:basedOn w:val="a0"/>
    <w:uiPriority w:val="22"/>
    <w:qFormat/>
    <w:rsid w:val="003C69A1"/>
    <w:rPr>
      <w:b/>
      <w:bCs/>
    </w:rPr>
  </w:style>
  <w:style w:type="paragraph" w:styleId="a5">
    <w:name w:val="List Paragraph"/>
    <w:basedOn w:val="a"/>
    <w:uiPriority w:val="34"/>
    <w:qFormat/>
    <w:rsid w:val="003C69A1"/>
    <w:pPr>
      <w:ind w:left="720"/>
      <w:contextualSpacing/>
    </w:pPr>
  </w:style>
  <w:style w:type="paragraph" w:styleId="a6">
    <w:name w:val="header"/>
    <w:basedOn w:val="a"/>
    <w:link w:val="a7"/>
    <w:uiPriority w:val="99"/>
    <w:semiHidden/>
    <w:unhideWhenUsed/>
    <w:rsid w:val="0048329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8329E"/>
  </w:style>
  <w:style w:type="paragraph" w:styleId="a8">
    <w:name w:val="footer"/>
    <w:basedOn w:val="a"/>
    <w:link w:val="a9"/>
    <w:uiPriority w:val="99"/>
    <w:unhideWhenUsed/>
    <w:rsid w:val="004832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329E"/>
  </w:style>
  <w:style w:type="paragraph" w:styleId="aa">
    <w:name w:val="footnote text"/>
    <w:aliases w:val=" Знак3"/>
    <w:basedOn w:val="a"/>
    <w:link w:val="ab"/>
    <w:semiHidden/>
    <w:rsid w:val="00B91433"/>
    <w:pPr>
      <w:widowControl w:val="0"/>
      <w:spacing w:after="0" w:line="360" w:lineRule="auto"/>
      <w:jc w:val="both"/>
    </w:pPr>
    <w:rPr>
      <w:rFonts w:ascii="Arial" w:eastAsia="Times New Roman" w:hAnsi="Arial" w:cs="Times New Roman"/>
      <w:sz w:val="24"/>
      <w:szCs w:val="24"/>
    </w:rPr>
  </w:style>
  <w:style w:type="character" w:customStyle="1" w:styleId="ab">
    <w:name w:val="Текст сноски Знак"/>
    <w:aliases w:val=" Знак3 Знак"/>
    <w:basedOn w:val="a0"/>
    <w:link w:val="aa"/>
    <w:semiHidden/>
    <w:rsid w:val="00B91433"/>
    <w:rPr>
      <w:rFonts w:ascii="Arial" w:eastAsia="Times New Roman" w:hAnsi="Arial" w:cs="Times New Roman"/>
      <w:sz w:val="24"/>
      <w:szCs w:val="24"/>
      <w:lang w:eastAsia="ru-RU"/>
    </w:rPr>
  </w:style>
  <w:style w:type="paragraph" w:styleId="ac">
    <w:name w:val="Normal (Web)"/>
    <w:basedOn w:val="a"/>
    <w:uiPriority w:val="99"/>
    <w:unhideWhenUsed/>
    <w:rsid w:val="00682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C69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69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69A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69A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69A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69A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69A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69A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C69A1"/>
    <w:rPr>
      <w:rFonts w:asciiTheme="majorHAnsi" w:eastAsiaTheme="majorEastAsia" w:hAnsiTheme="majorHAnsi" w:cstheme="majorBidi"/>
      <w:i/>
      <w:iCs/>
      <w:color w:val="404040" w:themeColor="text1" w:themeTint="BF"/>
      <w:sz w:val="20"/>
      <w:szCs w:val="20"/>
    </w:rPr>
  </w:style>
  <w:style w:type="paragraph" w:styleId="ad">
    <w:name w:val="caption"/>
    <w:basedOn w:val="a"/>
    <w:next w:val="a"/>
    <w:uiPriority w:val="35"/>
    <w:semiHidden/>
    <w:unhideWhenUsed/>
    <w:qFormat/>
    <w:rsid w:val="003C69A1"/>
    <w:pPr>
      <w:spacing w:line="240" w:lineRule="auto"/>
    </w:pPr>
    <w:rPr>
      <w:b/>
      <w:bCs/>
      <w:color w:val="4F81BD" w:themeColor="accent1"/>
      <w:sz w:val="18"/>
      <w:szCs w:val="18"/>
    </w:rPr>
  </w:style>
  <w:style w:type="paragraph" w:styleId="ae">
    <w:name w:val="Title"/>
    <w:basedOn w:val="a"/>
    <w:next w:val="a"/>
    <w:link w:val="af"/>
    <w:uiPriority w:val="10"/>
    <w:qFormat/>
    <w:rsid w:val="003C69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3C69A1"/>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uiPriority w:val="11"/>
    <w:qFormat/>
    <w:rsid w:val="003C69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3C69A1"/>
    <w:rPr>
      <w:rFonts w:asciiTheme="majorHAnsi" w:eastAsiaTheme="majorEastAsia" w:hAnsiTheme="majorHAnsi" w:cstheme="majorBidi"/>
      <w:i/>
      <w:iCs/>
      <w:color w:val="4F81BD" w:themeColor="accent1"/>
      <w:spacing w:val="15"/>
      <w:sz w:val="24"/>
      <w:szCs w:val="24"/>
    </w:rPr>
  </w:style>
  <w:style w:type="character" w:styleId="af2">
    <w:name w:val="Emphasis"/>
    <w:basedOn w:val="a0"/>
    <w:uiPriority w:val="20"/>
    <w:qFormat/>
    <w:rsid w:val="003C69A1"/>
    <w:rPr>
      <w:i/>
      <w:iCs/>
    </w:rPr>
  </w:style>
  <w:style w:type="paragraph" w:styleId="af3">
    <w:name w:val="No Spacing"/>
    <w:uiPriority w:val="1"/>
    <w:qFormat/>
    <w:rsid w:val="003C69A1"/>
    <w:pPr>
      <w:spacing w:after="0" w:line="240" w:lineRule="auto"/>
    </w:pPr>
  </w:style>
  <w:style w:type="paragraph" w:styleId="21">
    <w:name w:val="Quote"/>
    <w:basedOn w:val="a"/>
    <w:next w:val="a"/>
    <w:link w:val="22"/>
    <w:uiPriority w:val="29"/>
    <w:qFormat/>
    <w:rsid w:val="003C69A1"/>
    <w:rPr>
      <w:i/>
      <w:iCs/>
      <w:color w:val="000000" w:themeColor="text1"/>
    </w:rPr>
  </w:style>
  <w:style w:type="character" w:customStyle="1" w:styleId="22">
    <w:name w:val="Цитата 2 Знак"/>
    <w:basedOn w:val="a0"/>
    <w:link w:val="21"/>
    <w:uiPriority w:val="29"/>
    <w:rsid w:val="003C69A1"/>
    <w:rPr>
      <w:i/>
      <w:iCs/>
      <w:color w:val="000000" w:themeColor="text1"/>
    </w:rPr>
  </w:style>
  <w:style w:type="paragraph" w:styleId="af4">
    <w:name w:val="Intense Quote"/>
    <w:basedOn w:val="a"/>
    <w:next w:val="a"/>
    <w:link w:val="af5"/>
    <w:uiPriority w:val="30"/>
    <w:qFormat/>
    <w:rsid w:val="003C69A1"/>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3C69A1"/>
    <w:rPr>
      <w:b/>
      <w:bCs/>
      <w:i/>
      <w:iCs/>
      <w:color w:val="4F81BD" w:themeColor="accent1"/>
    </w:rPr>
  </w:style>
  <w:style w:type="character" w:styleId="af6">
    <w:name w:val="Subtle Emphasis"/>
    <w:basedOn w:val="a0"/>
    <w:uiPriority w:val="19"/>
    <w:qFormat/>
    <w:rsid w:val="003C69A1"/>
    <w:rPr>
      <w:i/>
      <w:iCs/>
      <w:color w:val="808080" w:themeColor="text1" w:themeTint="7F"/>
    </w:rPr>
  </w:style>
  <w:style w:type="character" w:styleId="af7">
    <w:name w:val="Intense Emphasis"/>
    <w:basedOn w:val="a0"/>
    <w:uiPriority w:val="21"/>
    <w:qFormat/>
    <w:rsid w:val="003C69A1"/>
    <w:rPr>
      <w:b/>
      <w:bCs/>
      <w:i/>
      <w:iCs/>
      <w:color w:val="4F81BD" w:themeColor="accent1"/>
    </w:rPr>
  </w:style>
  <w:style w:type="character" w:styleId="af8">
    <w:name w:val="Subtle Reference"/>
    <w:basedOn w:val="a0"/>
    <w:uiPriority w:val="31"/>
    <w:qFormat/>
    <w:rsid w:val="003C69A1"/>
    <w:rPr>
      <w:smallCaps/>
      <w:color w:val="C0504D" w:themeColor="accent2"/>
      <w:u w:val="single"/>
    </w:rPr>
  </w:style>
  <w:style w:type="character" w:styleId="af9">
    <w:name w:val="Intense Reference"/>
    <w:basedOn w:val="a0"/>
    <w:uiPriority w:val="32"/>
    <w:qFormat/>
    <w:rsid w:val="003C69A1"/>
    <w:rPr>
      <w:b/>
      <w:bCs/>
      <w:smallCaps/>
      <w:color w:val="C0504D" w:themeColor="accent2"/>
      <w:spacing w:val="5"/>
      <w:u w:val="single"/>
    </w:rPr>
  </w:style>
  <w:style w:type="character" w:styleId="afa">
    <w:name w:val="Book Title"/>
    <w:basedOn w:val="a0"/>
    <w:uiPriority w:val="33"/>
    <w:qFormat/>
    <w:rsid w:val="003C69A1"/>
    <w:rPr>
      <w:b/>
      <w:bCs/>
      <w:smallCaps/>
      <w:spacing w:val="5"/>
    </w:rPr>
  </w:style>
  <w:style w:type="paragraph" w:styleId="afb">
    <w:name w:val="TOC Heading"/>
    <w:basedOn w:val="1"/>
    <w:next w:val="a"/>
    <w:uiPriority w:val="39"/>
    <w:semiHidden/>
    <w:unhideWhenUsed/>
    <w:qFormat/>
    <w:rsid w:val="003C69A1"/>
    <w:pPr>
      <w:outlineLvl w:val="9"/>
    </w:pPr>
  </w:style>
  <w:style w:type="character" w:styleId="afc">
    <w:name w:val="Hyperlink"/>
    <w:basedOn w:val="a0"/>
    <w:uiPriority w:val="99"/>
    <w:semiHidden/>
    <w:unhideWhenUsed/>
    <w:rsid w:val="002E13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A1"/>
  </w:style>
  <w:style w:type="paragraph" w:styleId="1">
    <w:name w:val="heading 1"/>
    <w:basedOn w:val="a"/>
    <w:next w:val="a"/>
    <w:link w:val="10"/>
    <w:uiPriority w:val="9"/>
    <w:qFormat/>
    <w:rsid w:val="003C6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69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69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69A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69A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69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69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69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C69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unhideWhenUsed/>
    <w:rsid w:val="004C25FF"/>
    <w:rPr>
      <w:vertAlign w:val="superscript"/>
    </w:rPr>
  </w:style>
  <w:style w:type="character" w:styleId="a4">
    <w:name w:val="Strong"/>
    <w:basedOn w:val="a0"/>
    <w:uiPriority w:val="22"/>
    <w:qFormat/>
    <w:rsid w:val="003C69A1"/>
    <w:rPr>
      <w:b/>
      <w:bCs/>
    </w:rPr>
  </w:style>
  <w:style w:type="paragraph" w:styleId="a5">
    <w:name w:val="List Paragraph"/>
    <w:basedOn w:val="a"/>
    <w:uiPriority w:val="34"/>
    <w:qFormat/>
    <w:rsid w:val="003C69A1"/>
    <w:pPr>
      <w:ind w:left="720"/>
      <w:contextualSpacing/>
    </w:pPr>
  </w:style>
  <w:style w:type="paragraph" w:styleId="a6">
    <w:name w:val="header"/>
    <w:basedOn w:val="a"/>
    <w:link w:val="a7"/>
    <w:uiPriority w:val="99"/>
    <w:semiHidden/>
    <w:unhideWhenUsed/>
    <w:rsid w:val="0048329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8329E"/>
  </w:style>
  <w:style w:type="paragraph" w:styleId="a8">
    <w:name w:val="footer"/>
    <w:basedOn w:val="a"/>
    <w:link w:val="a9"/>
    <w:uiPriority w:val="99"/>
    <w:unhideWhenUsed/>
    <w:rsid w:val="004832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329E"/>
  </w:style>
  <w:style w:type="paragraph" w:styleId="aa">
    <w:name w:val="footnote text"/>
    <w:aliases w:val=" Знак3"/>
    <w:basedOn w:val="a"/>
    <w:link w:val="ab"/>
    <w:semiHidden/>
    <w:rsid w:val="00B91433"/>
    <w:pPr>
      <w:widowControl w:val="0"/>
      <w:spacing w:after="0" w:line="360" w:lineRule="auto"/>
      <w:jc w:val="both"/>
    </w:pPr>
    <w:rPr>
      <w:rFonts w:ascii="Arial" w:eastAsia="Times New Roman" w:hAnsi="Arial" w:cs="Times New Roman"/>
      <w:sz w:val="24"/>
      <w:szCs w:val="24"/>
    </w:rPr>
  </w:style>
  <w:style w:type="character" w:customStyle="1" w:styleId="ab">
    <w:name w:val="Текст сноски Знак"/>
    <w:aliases w:val=" Знак3 Знак"/>
    <w:basedOn w:val="a0"/>
    <w:link w:val="aa"/>
    <w:semiHidden/>
    <w:rsid w:val="00B91433"/>
    <w:rPr>
      <w:rFonts w:ascii="Arial" w:eastAsia="Times New Roman" w:hAnsi="Arial" w:cs="Times New Roman"/>
      <w:sz w:val="24"/>
      <w:szCs w:val="24"/>
      <w:lang w:eastAsia="ru-RU"/>
    </w:rPr>
  </w:style>
  <w:style w:type="paragraph" w:styleId="ac">
    <w:name w:val="Normal (Web)"/>
    <w:basedOn w:val="a"/>
    <w:uiPriority w:val="99"/>
    <w:unhideWhenUsed/>
    <w:rsid w:val="00682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C69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69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69A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69A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69A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69A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69A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69A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C69A1"/>
    <w:rPr>
      <w:rFonts w:asciiTheme="majorHAnsi" w:eastAsiaTheme="majorEastAsia" w:hAnsiTheme="majorHAnsi" w:cstheme="majorBidi"/>
      <w:i/>
      <w:iCs/>
      <w:color w:val="404040" w:themeColor="text1" w:themeTint="BF"/>
      <w:sz w:val="20"/>
      <w:szCs w:val="20"/>
    </w:rPr>
  </w:style>
  <w:style w:type="paragraph" w:styleId="ad">
    <w:name w:val="caption"/>
    <w:basedOn w:val="a"/>
    <w:next w:val="a"/>
    <w:uiPriority w:val="35"/>
    <w:semiHidden/>
    <w:unhideWhenUsed/>
    <w:qFormat/>
    <w:rsid w:val="003C69A1"/>
    <w:pPr>
      <w:spacing w:line="240" w:lineRule="auto"/>
    </w:pPr>
    <w:rPr>
      <w:b/>
      <w:bCs/>
      <w:color w:val="4F81BD" w:themeColor="accent1"/>
      <w:sz w:val="18"/>
      <w:szCs w:val="18"/>
    </w:rPr>
  </w:style>
  <w:style w:type="paragraph" w:styleId="ae">
    <w:name w:val="Title"/>
    <w:basedOn w:val="a"/>
    <w:next w:val="a"/>
    <w:link w:val="af"/>
    <w:uiPriority w:val="10"/>
    <w:qFormat/>
    <w:rsid w:val="003C69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3C69A1"/>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uiPriority w:val="11"/>
    <w:qFormat/>
    <w:rsid w:val="003C69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3C69A1"/>
    <w:rPr>
      <w:rFonts w:asciiTheme="majorHAnsi" w:eastAsiaTheme="majorEastAsia" w:hAnsiTheme="majorHAnsi" w:cstheme="majorBidi"/>
      <w:i/>
      <w:iCs/>
      <w:color w:val="4F81BD" w:themeColor="accent1"/>
      <w:spacing w:val="15"/>
      <w:sz w:val="24"/>
      <w:szCs w:val="24"/>
    </w:rPr>
  </w:style>
  <w:style w:type="character" w:styleId="af2">
    <w:name w:val="Emphasis"/>
    <w:basedOn w:val="a0"/>
    <w:uiPriority w:val="20"/>
    <w:qFormat/>
    <w:rsid w:val="003C69A1"/>
    <w:rPr>
      <w:i/>
      <w:iCs/>
    </w:rPr>
  </w:style>
  <w:style w:type="paragraph" w:styleId="af3">
    <w:name w:val="No Spacing"/>
    <w:uiPriority w:val="1"/>
    <w:qFormat/>
    <w:rsid w:val="003C69A1"/>
    <w:pPr>
      <w:spacing w:after="0" w:line="240" w:lineRule="auto"/>
    </w:pPr>
  </w:style>
  <w:style w:type="paragraph" w:styleId="21">
    <w:name w:val="Quote"/>
    <w:basedOn w:val="a"/>
    <w:next w:val="a"/>
    <w:link w:val="22"/>
    <w:uiPriority w:val="29"/>
    <w:qFormat/>
    <w:rsid w:val="003C69A1"/>
    <w:rPr>
      <w:i/>
      <w:iCs/>
      <w:color w:val="000000" w:themeColor="text1"/>
    </w:rPr>
  </w:style>
  <w:style w:type="character" w:customStyle="1" w:styleId="22">
    <w:name w:val="Цитата 2 Знак"/>
    <w:basedOn w:val="a0"/>
    <w:link w:val="21"/>
    <w:uiPriority w:val="29"/>
    <w:rsid w:val="003C69A1"/>
    <w:rPr>
      <w:i/>
      <w:iCs/>
      <w:color w:val="000000" w:themeColor="text1"/>
    </w:rPr>
  </w:style>
  <w:style w:type="paragraph" w:styleId="af4">
    <w:name w:val="Intense Quote"/>
    <w:basedOn w:val="a"/>
    <w:next w:val="a"/>
    <w:link w:val="af5"/>
    <w:uiPriority w:val="30"/>
    <w:qFormat/>
    <w:rsid w:val="003C69A1"/>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3C69A1"/>
    <w:rPr>
      <w:b/>
      <w:bCs/>
      <w:i/>
      <w:iCs/>
      <w:color w:val="4F81BD" w:themeColor="accent1"/>
    </w:rPr>
  </w:style>
  <w:style w:type="character" w:styleId="af6">
    <w:name w:val="Subtle Emphasis"/>
    <w:basedOn w:val="a0"/>
    <w:uiPriority w:val="19"/>
    <w:qFormat/>
    <w:rsid w:val="003C69A1"/>
    <w:rPr>
      <w:i/>
      <w:iCs/>
      <w:color w:val="808080" w:themeColor="text1" w:themeTint="7F"/>
    </w:rPr>
  </w:style>
  <w:style w:type="character" w:styleId="af7">
    <w:name w:val="Intense Emphasis"/>
    <w:basedOn w:val="a0"/>
    <w:uiPriority w:val="21"/>
    <w:qFormat/>
    <w:rsid w:val="003C69A1"/>
    <w:rPr>
      <w:b/>
      <w:bCs/>
      <w:i/>
      <w:iCs/>
      <w:color w:val="4F81BD" w:themeColor="accent1"/>
    </w:rPr>
  </w:style>
  <w:style w:type="character" w:styleId="af8">
    <w:name w:val="Subtle Reference"/>
    <w:basedOn w:val="a0"/>
    <w:uiPriority w:val="31"/>
    <w:qFormat/>
    <w:rsid w:val="003C69A1"/>
    <w:rPr>
      <w:smallCaps/>
      <w:color w:val="C0504D" w:themeColor="accent2"/>
      <w:u w:val="single"/>
    </w:rPr>
  </w:style>
  <w:style w:type="character" w:styleId="af9">
    <w:name w:val="Intense Reference"/>
    <w:basedOn w:val="a0"/>
    <w:uiPriority w:val="32"/>
    <w:qFormat/>
    <w:rsid w:val="003C69A1"/>
    <w:rPr>
      <w:b/>
      <w:bCs/>
      <w:smallCaps/>
      <w:color w:val="C0504D" w:themeColor="accent2"/>
      <w:spacing w:val="5"/>
      <w:u w:val="single"/>
    </w:rPr>
  </w:style>
  <w:style w:type="character" w:styleId="afa">
    <w:name w:val="Book Title"/>
    <w:basedOn w:val="a0"/>
    <w:uiPriority w:val="33"/>
    <w:qFormat/>
    <w:rsid w:val="003C69A1"/>
    <w:rPr>
      <w:b/>
      <w:bCs/>
      <w:smallCaps/>
      <w:spacing w:val="5"/>
    </w:rPr>
  </w:style>
  <w:style w:type="paragraph" w:styleId="afb">
    <w:name w:val="TOC Heading"/>
    <w:basedOn w:val="1"/>
    <w:next w:val="a"/>
    <w:uiPriority w:val="39"/>
    <w:semiHidden/>
    <w:unhideWhenUsed/>
    <w:qFormat/>
    <w:rsid w:val="003C69A1"/>
    <w:pPr>
      <w:outlineLvl w:val="9"/>
    </w:pPr>
  </w:style>
</w:styles>
</file>

<file path=word/webSettings.xml><?xml version="1.0" encoding="utf-8"?>
<w:webSettings xmlns:r="http://schemas.openxmlformats.org/officeDocument/2006/relationships" xmlns:w="http://schemas.openxmlformats.org/wordprocessingml/2006/main">
  <w:divs>
    <w:div w:id="701635670">
      <w:bodyDiv w:val="1"/>
      <w:marLeft w:val="0"/>
      <w:marRight w:val="0"/>
      <w:marTop w:val="0"/>
      <w:marBottom w:val="0"/>
      <w:divBdr>
        <w:top w:val="none" w:sz="0" w:space="0" w:color="auto"/>
        <w:left w:val="none" w:sz="0" w:space="0" w:color="auto"/>
        <w:bottom w:val="none" w:sz="0" w:space="0" w:color="auto"/>
        <w:right w:val="none" w:sz="0" w:space="0" w:color="auto"/>
      </w:divBdr>
    </w:div>
    <w:div w:id="953944904">
      <w:bodyDiv w:val="1"/>
      <w:marLeft w:val="0"/>
      <w:marRight w:val="0"/>
      <w:marTop w:val="0"/>
      <w:marBottom w:val="0"/>
      <w:divBdr>
        <w:top w:val="none" w:sz="0" w:space="0" w:color="auto"/>
        <w:left w:val="none" w:sz="0" w:space="0" w:color="auto"/>
        <w:bottom w:val="none" w:sz="0" w:space="0" w:color="auto"/>
        <w:right w:val="none" w:sz="0" w:space="0" w:color="auto"/>
      </w:divBdr>
    </w:div>
    <w:div w:id="1646163191">
      <w:bodyDiv w:val="1"/>
      <w:marLeft w:val="0"/>
      <w:marRight w:val="0"/>
      <w:marTop w:val="0"/>
      <w:marBottom w:val="0"/>
      <w:divBdr>
        <w:top w:val="none" w:sz="0" w:space="0" w:color="auto"/>
        <w:left w:val="none" w:sz="0" w:space="0" w:color="auto"/>
        <w:bottom w:val="none" w:sz="0" w:space="0" w:color="auto"/>
        <w:right w:val="none" w:sz="0" w:space="0" w:color="auto"/>
      </w:divBdr>
    </w:div>
    <w:div w:id="169653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eativeconomy.ru/authors/253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3501</Words>
  <Characters>19956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cp:lastModifiedBy>
  <cp:revision>7</cp:revision>
  <dcterms:created xsi:type="dcterms:W3CDTF">2013-12-25T08:53:00Z</dcterms:created>
  <dcterms:modified xsi:type="dcterms:W3CDTF">2013-12-27T06:47:00Z</dcterms:modified>
</cp:coreProperties>
</file>