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8D" w:rsidRDefault="00844F8D" w:rsidP="00844F8D">
      <w:pPr>
        <w:ind w:right="-1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Вальдман ИА</w:t>
      </w:r>
      <w:bookmarkStart w:id="0" w:name="_GoBack"/>
      <w:bookmarkEnd w:id="0"/>
    </w:p>
    <w:p w:rsidR="00C521C2" w:rsidRPr="00C521C2" w:rsidRDefault="00C521C2" w:rsidP="00C521C2">
      <w:pPr>
        <w:ind w:right="-1"/>
        <w:jc w:val="center"/>
        <w:rPr>
          <w:rFonts w:ascii="Century Gothic" w:hAnsi="Century Gothic"/>
          <w:b/>
        </w:rPr>
      </w:pPr>
      <w:r w:rsidRPr="00C521C2">
        <w:rPr>
          <w:rFonts w:ascii="Century Gothic" w:hAnsi="Century Gothic"/>
          <w:b/>
        </w:rPr>
        <w:t>Ставка на лидеров в российском образовании. Не слишком ли мы увлеклись?</w:t>
      </w:r>
    </w:p>
    <w:p w:rsidR="006639FA" w:rsidRDefault="006639FA" w:rsidP="00C521C2">
      <w:pPr>
        <w:ind w:right="-1"/>
        <w:jc w:val="right"/>
      </w:pPr>
    </w:p>
    <w:p w:rsidR="00A83ECB" w:rsidRDefault="00A83ECB" w:rsidP="00C521C2">
      <w:pPr>
        <w:pStyle w:val="a4"/>
        <w:spacing w:line="360" w:lineRule="auto"/>
        <w:ind w:right="-1"/>
        <w:jc w:val="both"/>
        <w:rPr>
          <w:bCs/>
          <w:sz w:val="24"/>
        </w:rPr>
      </w:pPr>
    </w:p>
    <w:p w:rsidR="00254D2B" w:rsidRPr="00AA408E" w:rsidRDefault="00D01E2B" w:rsidP="00C521C2">
      <w:pPr>
        <w:pStyle w:val="a4"/>
        <w:spacing w:line="360" w:lineRule="auto"/>
        <w:ind w:right="-1"/>
        <w:jc w:val="both"/>
        <w:rPr>
          <w:rStyle w:val="apple-style-span"/>
          <w:b/>
          <w:i/>
          <w:color w:val="000000"/>
          <w:sz w:val="24"/>
          <w:shd w:val="clear" w:color="auto" w:fill="FFFFFF"/>
        </w:rPr>
      </w:pPr>
      <w:r w:rsidRPr="00AA408E">
        <w:rPr>
          <w:rStyle w:val="apple-style-span"/>
          <w:b/>
          <w:i/>
          <w:color w:val="000000"/>
          <w:sz w:val="24"/>
          <w:shd w:val="clear" w:color="auto" w:fill="FFFFFF"/>
        </w:rPr>
        <w:t>Вместо предисловия.</w:t>
      </w:r>
    </w:p>
    <w:p w:rsidR="00D01E2B" w:rsidRPr="00D01E2B" w:rsidRDefault="00D01E2B" w:rsidP="00C521C2">
      <w:pPr>
        <w:pStyle w:val="a4"/>
        <w:spacing w:line="360" w:lineRule="auto"/>
        <w:ind w:right="-1"/>
        <w:jc w:val="both"/>
        <w:rPr>
          <w:rStyle w:val="apple-style-span"/>
          <w:color w:val="000000"/>
          <w:sz w:val="24"/>
          <w:shd w:val="clear" w:color="auto" w:fill="FFFFFF"/>
        </w:rPr>
      </w:pPr>
      <w:r w:rsidRPr="00D01E2B">
        <w:rPr>
          <w:rStyle w:val="apple-style-span"/>
          <w:color w:val="000000"/>
          <w:sz w:val="24"/>
          <w:shd w:val="clear" w:color="auto" w:fill="FFFFFF"/>
        </w:rPr>
        <w:t>Как известно, об</w:t>
      </w:r>
      <w:r w:rsidRPr="00D01E2B">
        <w:rPr>
          <w:rStyle w:val="apple-converted-space"/>
          <w:color w:val="000000"/>
          <w:sz w:val="24"/>
          <w:shd w:val="clear" w:color="auto" w:fill="FFFFFF"/>
        </w:rPr>
        <w:t> </w:t>
      </w:r>
      <w:r w:rsidRPr="00D01E2B">
        <w:rPr>
          <w:rStyle w:val="apple-style-span"/>
          <w:color w:val="000000"/>
          <w:sz w:val="24"/>
          <w:shd w:val="clear" w:color="auto" w:fill="FFFFFF"/>
        </w:rPr>
        <w:t>обществе судят по тому, как оно относится к старикам и детям</w:t>
      </w:r>
      <w:r>
        <w:rPr>
          <w:rStyle w:val="apple-style-span"/>
          <w:color w:val="000000"/>
          <w:sz w:val="24"/>
          <w:shd w:val="clear" w:color="auto" w:fill="FFFFFF"/>
        </w:rPr>
        <w:t xml:space="preserve"> или, говоря по-другому, к наибо</w:t>
      </w:r>
      <w:r w:rsidR="000E4EC9">
        <w:rPr>
          <w:rStyle w:val="apple-style-span"/>
          <w:color w:val="000000"/>
          <w:sz w:val="24"/>
          <w:shd w:val="clear" w:color="auto" w:fill="FFFFFF"/>
        </w:rPr>
        <w:t xml:space="preserve">лее </w:t>
      </w:r>
      <w:r w:rsidR="000E4EC9" w:rsidRPr="003751BB">
        <w:rPr>
          <w:rStyle w:val="apple-style-span"/>
          <w:color w:val="000000"/>
          <w:sz w:val="24"/>
          <w:shd w:val="clear" w:color="auto" w:fill="FFFFFF"/>
        </w:rPr>
        <w:t xml:space="preserve">незащищённым </w:t>
      </w:r>
      <w:r w:rsidR="00345318">
        <w:rPr>
          <w:rStyle w:val="apple-style-span"/>
          <w:color w:val="000000"/>
          <w:sz w:val="24"/>
          <w:shd w:val="clear" w:color="auto" w:fill="FFFFFF"/>
        </w:rPr>
        <w:t xml:space="preserve">своим </w:t>
      </w:r>
      <w:r w:rsidR="000E4EC9" w:rsidRPr="003751BB">
        <w:rPr>
          <w:rStyle w:val="apple-style-span"/>
          <w:color w:val="000000"/>
          <w:sz w:val="24"/>
          <w:shd w:val="clear" w:color="auto" w:fill="FFFFFF"/>
        </w:rPr>
        <w:t>гражданам</w:t>
      </w:r>
      <w:r w:rsidR="000E4EC9">
        <w:rPr>
          <w:rStyle w:val="apple-style-span"/>
          <w:color w:val="000000"/>
          <w:sz w:val="24"/>
          <w:shd w:val="clear" w:color="auto" w:fill="FFFFFF"/>
        </w:rPr>
        <w:t xml:space="preserve">. Перефразируя это утверждения к ситуации образования, </w:t>
      </w:r>
      <w:r w:rsidR="00C71BCE">
        <w:rPr>
          <w:rStyle w:val="apple-style-span"/>
          <w:color w:val="000000"/>
          <w:sz w:val="24"/>
          <w:shd w:val="clear" w:color="auto" w:fill="FFFFFF"/>
        </w:rPr>
        <w:t>отметим</w:t>
      </w:r>
      <w:r w:rsidR="000E4EC9">
        <w:rPr>
          <w:rStyle w:val="apple-style-span"/>
          <w:color w:val="000000"/>
          <w:sz w:val="24"/>
          <w:shd w:val="clear" w:color="auto" w:fill="FFFFFF"/>
        </w:rPr>
        <w:t xml:space="preserve">, что </w:t>
      </w:r>
      <w:r w:rsidR="002842F7">
        <w:rPr>
          <w:rStyle w:val="apple-style-span"/>
          <w:color w:val="000000"/>
          <w:sz w:val="24"/>
          <w:shd w:val="clear" w:color="auto" w:fill="FFFFFF"/>
        </w:rPr>
        <w:t xml:space="preserve">об эффективности системы образования </w:t>
      </w:r>
      <w:r w:rsidR="00C71BCE">
        <w:rPr>
          <w:rStyle w:val="apple-style-span"/>
          <w:color w:val="000000"/>
          <w:sz w:val="24"/>
          <w:shd w:val="clear" w:color="auto" w:fill="FFFFFF"/>
        </w:rPr>
        <w:t>можно</w:t>
      </w:r>
      <w:r w:rsidR="002842F7">
        <w:rPr>
          <w:rStyle w:val="apple-style-span"/>
          <w:color w:val="000000"/>
          <w:sz w:val="24"/>
          <w:shd w:val="clear" w:color="auto" w:fill="FFFFFF"/>
        </w:rPr>
        <w:t xml:space="preserve"> судить по тому, насколько успешно она </w:t>
      </w:r>
      <w:r w:rsidR="00D44BFE">
        <w:rPr>
          <w:rStyle w:val="apple-style-span"/>
          <w:color w:val="000000"/>
          <w:sz w:val="24"/>
          <w:shd w:val="clear" w:color="auto" w:fill="FFFFFF"/>
        </w:rPr>
        <w:t xml:space="preserve">оказывает </w:t>
      </w:r>
      <w:r w:rsidR="002842F7">
        <w:rPr>
          <w:rStyle w:val="apple-style-span"/>
          <w:color w:val="000000"/>
          <w:sz w:val="24"/>
          <w:shd w:val="clear" w:color="auto" w:fill="FFFFFF"/>
        </w:rPr>
        <w:t>поддержку своим «слабым элементам» - ученикам, учителям, школам</w:t>
      </w:r>
      <w:r w:rsidR="00D44BFE">
        <w:rPr>
          <w:rStyle w:val="apple-style-span"/>
          <w:color w:val="000000"/>
          <w:sz w:val="24"/>
          <w:shd w:val="clear" w:color="auto" w:fill="FFFFFF"/>
        </w:rPr>
        <w:t>, -</w:t>
      </w:r>
      <w:r w:rsidR="00D44BFE" w:rsidRPr="00D44BFE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="00D44BFE">
        <w:rPr>
          <w:rStyle w:val="apple-style-span"/>
          <w:color w:val="000000"/>
          <w:sz w:val="24"/>
          <w:shd w:val="clear" w:color="auto" w:fill="FFFFFF"/>
        </w:rPr>
        <w:t xml:space="preserve">компенсируя </w:t>
      </w:r>
      <w:r w:rsidR="00C71BCE">
        <w:rPr>
          <w:rStyle w:val="apple-style-span"/>
          <w:color w:val="000000"/>
          <w:sz w:val="24"/>
          <w:shd w:val="clear" w:color="auto" w:fill="FFFFFF"/>
        </w:rPr>
        <w:t xml:space="preserve">существующее неравенство и </w:t>
      </w:r>
      <w:r w:rsidR="00D44BFE">
        <w:rPr>
          <w:rStyle w:val="apple-style-span"/>
          <w:color w:val="000000"/>
          <w:sz w:val="24"/>
          <w:shd w:val="clear" w:color="auto" w:fill="FFFFFF"/>
        </w:rPr>
        <w:t>дефициты</w:t>
      </w:r>
      <w:r w:rsidR="00C71BCE">
        <w:rPr>
          <w:rStyle w:val="apple-style-span"/>
          <w:color w:val="000000"/>
          <w:sz w:val="24"/>
          <w:shd w:val="clear" w:color="auto" w:fill="FFFFFF"/>
        </w:rPr>
        <w:t xml:space="preserve"> образовательных и иных ресурсов</w:t>
      </w:r>
      <w:r w:rsidR="002842F7">
        <w:rPr>
          <w:rStyle w:val="apple-style-span"/>
          <w:color w:val="000000"/>
          <w:sz w:val="24"/>
          <w:shd w:val="clear" w:color="auto" w:fill="FFFFFF"/>
        </w:rPr>
        <w:t xml:space="preserve">. </w:t>
      </w:r>
    </w:p>
    <w:p w:rsidR="008D05C7" w:rsidRDefault="00C71BCE" w:rsidP="00C521C2">
      <w:pPr>
        <w:pStyle w:val="a4"/>
        <w:spacing w:line="360" w:lineRule="auto"/>
        <w:ind w:right="-1"/>
        <w:jc w:val="both"/>
        <w:rPr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</w:rPr>
        <w:t xml:space="preserve">Наши британские коллеги </w:t>
      </w:r>
      <w:r w:rsidR="009F2B8A">
        <w:rPr>
          <w:rStyle w:val="apple-style-span"/>
          <w:color w:val="000000"/>
          <w:sz w:val="24"/>
          <w:shd w:val="clear" w:color="auto" w:fill="FFFFFF"/>
        </w:rPr>
        <w:t xml:space="preserve">по этому поводу </w:t>
      </w:r>
      <w:r w:rsidR="00345318">
        <w:rPr>
          <w:rStyle w:val="apple-style-span"/>
          <w:color w:val="000000"/>
          <w:sz w:val="24"/>
          <w:shd w:val="clear" w:color="auto" w:fill="FFFFFF"/>
        </w:rPr>
        <w:t>утверждают</w:t>
      </w:r>
      <w:r w:rsidR="009F2B8A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="00345318">
        <w:rPr>
          <w:rStyle w:val="apple-style-span"/>
          <w:color w:val="000000"/>
          <w:sz w:val="24"/>
          <w:shd w:val="clear" w:color="auto" w:fill="FFFFFF"/>
        </w:rPr>
        <w:t>- к</w:t>
      </w:r>
      <w:r w:rsidR="008D05C7" w:rsidRPr="003751BB">
        <w:rPr>
          <w:color w:val="000000"/>
          <w:sz w:val="24"/>
          <w:shd w:val="clear" w:color="auto" w:fill="FFFFFF"/>
        </w:rPr>
        <w:t xml:space="preserve">ритерий </w:t>
      </w:r>
      <w:r w:rsidR="00D44BFE" w:rsidRPr="003751BB">
        <w:rPr>
          <w:color w:val="000000"/>
          <w:sz w:val="24"/>
          <w:shd w:val="clear" w:color="auto" w:fill="FFFFFF"/>
        </w:rPr>
        <w:t>хорошей образовательной системы</w:t>
      </w:r>
      <w:r w:rsidR="008D05C7" w:rsidRPr="003751BB">
        <w:rPr>
          <w:color w:val="000000"/>
          <w:sz w:val="24"/>
          <w:shd w:val="clear" w:color="auto" w:fill="FFFFFF"/>
        </w:rPr>
        <w:t xml:space="preserve"> - это мера, в которой наименее обеспеченные члены общества имеют возможность преуспеть</w:t>
      </w:r>
      <w:r w:rsidR="00345318">
        <w:rPr>
          <w:rStyle w:val="aa"/>
          <w:color w:val="000000"/>
          <w:sz w:val="24"/>
          <w:shd w:val="clear" w:color="auto" w:fill="FFFFFF"/>
        </w:rPr>
        <w:footnoteReference w:id="1"/>
      </w:r>
      <w:r w:rsidR="008D05C7" w:rsidRPr="003751BB">
        <w:rPr>
          <w:color w:val="000000"/>
          <w:sz w:val="24"/>
          <w:shd w:val="clear" w:color="auto" w:fill="FFFFFF"/>
        </w:rPr>
        <w:t>.</w:t>
      </w:r>
    </w:p>
    <w:p w:rsidR="00345318" w:rsidRDefault="00B05708" w:rsidP="00C521C2">
      <w:pPr>
        <w:pStyle w:val="a4"/>
        <w:spacing w:line="360" w:lineRule="auto"/>
        <w:ind w:right="-1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Цель данной статьи – поставить вопрос о необходимости </w:t>
      </w:r>
      <w:r w:rsidR="00861E85">
        <w:rPr>
          <w:color w:val="000000"/>
          <w:sz w:val="24"/>
          <w:shd w:val="clear" w:color="auto" w:fill="FFFFFF"/>
        </w:rPr>
        <w:t xml:space="preserve">смена акцента в государственной </w:t>
      </w:r>
      <w:r w:rsidR="00817035">
        <w:rPr>
          <w:color w:val="000000"/>
          <w:sz w:val="24"/>
          <w:shd w:val="clear" w:color="auto" w:fill="FFFFFF"/>
        </w:rPr>
        <w:t xml:space="preserve">образовательной </w:t>
      </w:r>
      <w:r w:rsidR="00861E85">
        <w:rPr>
          <w:color w:val="000000"/>
          <w:sz w:val="24"/>
          <w:shd w:val="clear" w:color="auto" w:fill="FFFFFF"/>
        </w:rPr>
        <w:t>политике и переход</w:t>
      </w:r>
      <w:r w:rsidR="00817035">
        <w:rPr>
          <w:color w:val="000000"/>
          <w:sz w:val="24"/>
          <w:shd w:val="clear" w:color="auto" w:fill="FFFFFF"/>
        </w:rPr>
        <w:t>е</w:t>
      </w:r>
      <w:r w:rsidR="00861E85">
        <w:rPr>
          <w:color w:val="000000"/>
          <w:sz w:val="24"/>
          <w:shd w:val="clear" w:color="auto" w:fill="FFFFFF"/>
        </w:rPr>
        <w:t xml:space="preserve"> от </w:t>
      </w:r>
      <w:r w:rsidR="00817035">
        <w:rPr>
          <w:color w:val="000000"/>
          <w:sz w:val="24"/>
          <w:shd w:val="clear" w:color="auto" w:fill="FFFFFF"/>
        </w:rPr>
        <w:t xml:space="preserve">поддержки образовательных лидеров </w:t>
      </w:r>
      <w:r w:rsidR="00861E85">
        <w:rPr>
          <w:color w:val="000000"/>
          <w:sz w:val="24"/>
          <w:shd w:val="clear" w:color="auto" w:fill="FFFFFF"/>
        </w:rPr>
        <w:t xml:space="preserve">к поддержке </w:t>
      </w:r>
      <w:r w:rsidR="001D7CF7">
        <w:rPr>
          <w:color w:val="000000"/>
          <w:sz w:val="24"/>
          <w:shd w:val="clear" w:color="auto" w:fill="FFFFFF"/>
        </w:rPr>
        <w:t>«</w:t>
      </w:r>
      <w:r w:rsidR="00861E85">
        <w:rPr>
          <w:color w:val="000000"/>
          <w:sz w:val="24"/>
          <w:shd w:val="clear" w:color="auto" w:fill="FFFFFF"/>
        </w:rPr>
        <w:t>слабых</w:t>
      </w:r>
      <w:r w:rsidR="001D7CF7">
        <w:rPr>
          <w:color w:val="000000"/>
          <w:sz w:val="24"/>
          <w:shd w:val="clear" w:color="auto" w:fill="FFFFFF"/>
        </w:rPr>
        <w:t>»</w:t>
      </w:r>
      <w:r w:rsidR="00861E85">
        <w:rPr>
          <w:color w:val="000000"/>
          <w:sz w:val="24"/>
          <w:shd w:val="clear" w:color="auto" w:fill="FFFFFF"/>
        </w:rPr>
        <w:t xml:space="preserve"> учащихся и школ</w:t>
      </w:r>
      <w:r w:rsidR="001D7CF7">
        <w:rPr>
          <w:color w:val="000000"/>
          <w:sz w:val="24"/>
          <w:shd w:val="clear" w:color="auto" w:fill="FFFFFF"/>
        </w:rPr>
        <w:t>, демонстрирующих низкие образовательные результаты</w:t>
      </w:r>
      <w:r w:rsidR="00F43EBC">
        <w:rPr>
          <w:color w:val="000000"/>
          <w:sz w:val="24"/>
          <w:shd w:val="clear" w:color="auto" w:fill="FFFFFF"/>
        </w:rPr>
        <w:t>.</w:t>
      </w:r>
    </w:p>
    <w:p w:rsidR="00F43EBC" w:rsidRPr="00F43EBC" w:rsidRDefault="00F43EBC" w:rsidP="00C521C2">
      <w:pPr>
        <w:pStyle w:val="a4"/>
        <w:spacing w:line="360" w:lineRule="auto"/>
        <w:ind w:right="-1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Основной вывод</w:t>
      </w:r>
      <w:r w:rsidR="001301BF">
        <w:rPr>
          <w:color w:val="000000"/>
          <w:sz w:val="24"/>
          <w:shd w:val="clear" w:color="auto" w:fill="FFFFFF"/>
        </w:rPr>
        <w:t>, который делается автором, -</w:t>
      </w:r>
      <w:r>
        <w:rPr>
          <w:color w:val="000000"/>
          <w:sz w:val="24"/>
          <w:shd w:val="clear" w:color="auto" w:fill="FFFFFF"/>
        </w:rPr>
        <w:t xml:space="preserve"> </w:t>
      </w:r>
      <w:r w:rsidR="001301BF">
        <w:rPr>
          <w:color w:val="000000"/>
          <w:sz w:val="24"/>
          <w:shd w:val="clear" w:color="auto" w:fill="FFFFFF"/>
        </w:rPr>
        <w:t>с</w:t>
      </w:r>
      <w:r w:rsidRPr="00F43EBC">
        <w:rPr>
          <w:color w:val="000000"/>
          <w:sz w:val="24"/>
          <w:shd w:val="clear" w:color="auto" w:fill="FFFFFF"/>
        </w:rPr>
        <w:t>тавка на лидеров не способствует повышению результатов обучения всех учащихся, а лишь усиливает разрыв между «лучшими» и «худшими».</w:t>
      </w:r>
    </w:p>
    <w:p w:rsidR="00B05708" w:rsidRDefault="00B05708" w:rsidP="00C521C2">
      <w:pPr>
        <w:pStyle w:val="a4"/>
        <w:spacing w:line="360" w:lineRule="auto"/>
        <w:ind w:right="-1"/>
        <w:jc w:val="both"/>
        <w:rPr>
          <w:rStyle w:val="apple-style-span"/>
          <w:color w:val="000000"/>
          <w:sz w:val="24"/>
          <w:shd w:val="clear" w:color="auto" w:fill="FFFFFF"/>
        </w:rPr>
      </w:pPr>
    </w:p>
    <w:p w:rsidR="00A83ECB" w:rsidRPr="00AA408E" w:rsidRDefault="00A83ECB" w:rsidP="00C521C2">
      <w:pPr>
        <w:pStyle w:val="a4"/>
        <w:spacing w:line="360" w:lineRule="auto"/>
        <w:ind w:right="-1"/>
        <w:jc w:val="both"/>
        <w:rPr>
          <w:rStyle w:val="apple-style-span"/>
          <w:b/>
          <w:i/>
          <w:color w:val="000000"/>
          <w:sz w:val="24"/>
          <w:shd w:val="clear" w:color="auto" w:fill="FFFFFF"/>
        </w:rPr>
      </w:pPr>
      <w:r w:rsidRPr="00AA408E">
        <w:rPr>
          <w:rStyle w:val="apple-style-span"/>
          <w:b/>
          <w:i/>
          <w:color w:val="000000"/>
          <w:sz w:val="24"/>
          <w:shd w:val="clear" w:color="auto" w:fill="FFFFFF"/>
        </w:rPr>
        <w:t>Договоримся о понятиях</w:t>
      </w:r>
      <w:r w:rsidR="00817035" w:rsidRPr="00AA408E">
        <w:rPr>
          <w:rStyle w:val="apple-style-span"/>
          <w:b/>
          <w:i/>
          <w:color w:val="000000"/>
          <w:sz w:val="24"/>
          <w:shd w:val="clear" w:color="auto" w:fill="FFFFFF"/>
        </w:rPr>
        <w:t>.</w:t>
      </w:r>
    </w:p>
    <w:p w:rsidR="00F27CC5" w:rsidRDefault="00745FEB" w:rsidP="00F27CC5">
      <w:pPr>
        <w:pStyle w:val="a4"/>
        <w:widowControl w:val="0"/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Термин «слабые», который будет использоваться в данной статье применительно к школам или учащимся, требует разъяснения. Автор ни в коем случае не собирается его использовать в привычном для нас понимании,</w:t>
      </w:r>
      <w:r w:rsidR="00816B8D">
        <w:rPr>
          <w:bCs/>
          <w:sz w:val="24"/>
        </w:rPr>
        <w:t xml:space="preserve"> имеющим зачастую </w:t>
      </w:r>
      <w:r w:rsidR="00063AAD">
        <w:rPr>
          <w:bCs/>
          <w:sz w:val="24"/>
        </w:rPr>
        <w:t>негативный</w:t>
      </w:r>
      <w:r w:rsidR="00617B36">
        <w:rPr>
          <w:bCs/>
          <w:sz w:val="24"/>
        </w:rPr>
        <w:t xml:space="preserve"> и даже оскорбительный оттенок – </w:t>
      </w:r>
      <w:proofErr w:type="gramStart"/>
      <w:r w:rsidR="00617B36">
        <w:rPr>
          <w:bCs/>
          <w:sz w:val="24"/>
        </w:rPr>
        <w:t>слабые</w:t>
      </w:r>
      <w:proofErr w:type="gramEnd"/>
      <w:r w:rsidR="00617B36">
        <w:rPr>
          <w:bCs/>
          <w:sz w:val="24"/>
        </w:rPr>
        <w:t xml:space="preserve">, то есть плохие, неуспешные, </w:t>
      </w:r>
      <w:r w:rsidR="00AA408E">
        <w:rPr>
          <w:bCs/>
          <w:sz w:val="24"/>
        </w:rPr>
        <w:t>запущенные и т.п.</w:t>
      </w:r>
    </w:p>
    <w:p w:rsidR="00F27CC5" w:rsidRPr="00F27CC5" w:rsidRDefault="00F62D0A" w:rsidP="00F27CC5">
      <w:pPr>
        <w:pStyle w:val="a4"/>
        <w:widowControl w:val="0"/>
        <w:spacing w:line="360" w:lineRule="auto"/>
        <w:jc w:val="both"/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4"/>
        </w:rPr>
        <w:t>Мы понимаем под «</w:t>
      </w:r>
      <w:proofErr w:type="gramStart"/>
      <w:r>
        <w:rPr>
          <w:color w:val="000000"/>
          <w:sz w:val="24"/>
        </w:rPr>
        <w:t>слабыми</w:t>
      </w:r>
      <w:proofErr w:type="gramEnd"/>
      <w:r>
        <w:rPr>
          <w:color w:val="000000"/>
          <w:sz w:val="24"/>
        </w:rPr>
        <w:t>» школы</w:t>
      </w:r>
      <w:r w:rsidR="00AA408E" w:rsidRPr="00063AAD">
        <w:rPr>
          <w:color w:val="000000"/>
          <w:sz w:val="24"/>
        </w:rPr>
        <w:t>, нах</w:t>
      </w:r>
      <w:r>
        <w:rPr>
          <w:color w:val="000000"/>
          <w:sz w:val="24"/>
        </w:rPr>
        <w:t>одящаяся в проблемной ситуации и нуждающие</w:t>
      </w:r>
      <w:r w:rsidR="00AA408E" w:rsidRPr="00063AAD">
        <w:rPr>
          <w:color w:val="000000"/>
          <w:sz w:val="24"/>
        </w:rPr>
        <w:t xml:space="preserve">ся </w:t>
      </w:r>
      <w:r>
        <w:rPr>
          <w:color w:val="000000"/>
          <w:sz w:val="24"/>
        </w:rPr>
        <w:t xml:space="preserve">в дополнительной поддержке. Очевидно, что это школы, стабильно демонстрирующие низкие результаты. </w:t>
      </w:r>
      <w:r w:rsidR="003B578C">
        <w:rPr>
          <w:color w:val="000000"/>
          <w:sz w:val="24"/>
        </w:rPr>
        <w:t xml:space="preserve">Однако причина таких результатов далеко не всегда </w:t>
      </w:r>
      <w:r w:rsidR="00042A7F">
        <w:rPr>
          <w:color w:val="000000"/>
          <w:sz w:val="24"/>
        </w:rPr>
        <w:t xml:space="preserve">зависти от </w:t>
      </w:r>
      <w:r w:rsidR="00AF0358">
        <w:rPr>
          <w:color w:val="000000"/>
          <w:sz w:val="24"/>
        </w:rPr>
        <w:t xml:space="preserve">самой </w:t>
      </w:r>
      <w:r w:rsidR="00042A7F">
        <w:rPr>
          <w:color w:val="000000"/>
          <w:sz w:val="24"/>
        </w:rPr>
        <w:t xml:space="preserve">школы и связана с её </w:t>
      </w:r>
      <w:r w:rsidR="002720A1">
        <w:rPr>
          <w:color w:val="000000"/>
          <w:sz w:val="24"/>
        </w:rPr>
        <w:t>внутренней политикой</w:t>
      </w:r>
      <w:r w:rsidR="00042A7F">
        <w:rPr>
          <w:color w:val="000000"/>
          <w:sz w:val="24"/>
        </w:rPr>
        <w:t xml:space="preserve"> (слабое руководство, недост</w:t>
      </w:r>
      <w:r w:rsidR="00F00E15">
        <w:rPr>
          <w:color w:val="000000"/>
          <w:sz w:val="24"/>
        </w:rPr>
        <w:t>аточная квалификация педагогов и т.п.</w:t>
      </w:r>
      <w:r w:rsidR="00042A7F">
        <w:rPr>
          <w:color w:val="000000"/>
          <w:sz w:val="24"/>
        </w:rPr>
        <w:t>).</w:t>
      </w:r>
      <w:r w:rsidR="00DA65AC">
        <w:rPr>
          <w:color w:val="000000"/>
          <w:sz w:val="24"/>
        </w:rPr>
        <w:t xml:space="preserve"> Зачастую </w:t>
      </w:r>
      <w:r w:rsidR="00637122">
        <w:rPr>
          <w:color w:val="000000"/>
          <w:sz w:val="24"/>
        </w:rPr>
        <w:t xml:space="preserve">низкие результаты во многом определяются проблемным социальным контекстом, в котором находится школа. </w:t>
      </w:r>
      <w:r w:rsidR="009A0D66">
        <w:rPr>
          <w:rStyle w:val="apple-style-span"/>
          <w:color w:val="000000"/>
          <w:sz w:val="24"/>
        </w:rPr>
        <w:t>Такие школы, как правило, располагаются в экономически слабо развитых территориях, в них обучаются дети</w:t>
      </w:r>
      <w:r w:rsidR="009A0D66" w:rsidRPr="006760CA">
        <w:rPr>
          <w:rStyle w:val="apple-style-span"/>
          <w:color w:val="000000"/>
          <w:sz w:val="24"/>
        </w:rPr>
        <w:t xml:space="preserve"> </w:t>
      </w:r>
      <w:r w:rsidR="009A0D66" w:rsidRPr="006760CA">
        <w:rPr>
          <w:rStyle w:val="apple-style-span"/>
          <w:color w:val="000000"/>
          <w:sz w:val="24"/>
        </w:rPr>
        <w:lastRenderedPageBreak/>
        <w:t>из наименее благополучных социальных слоёв</w:t>
      </w:r>
      <w:r w:rsidR="002C528E">
        <w:rPr>
          <w:rStyle w:val="apple-style-span"/>
          <w:color w:val="000000"/>
          <w:sz w:val="24"/>
        </w:rPr>
        <w:t>.</w:t>
      </w:r>
      <w:r w:rsidR="001101A1">
        <w:rPr>
          <w:rStyle w:val="apple-style-span"/>
          <w:color w:val="000000"/>
          <w:sz w:val="24"/>
        </w:rPr>
        <w:t xml:space="preserve"> Как отметила М.А. Пинская на семинаре НИУ ВШЭ</w:t>
      </w:r>
      <w:r w:rsidR="00C61207">
        <w:rPr>
          <w:rStyle w:val="apple-style-span"/>
          <w:color w:val="000000"/>
          <w:sz w:val="24"/>
        </w:rPr>
        <w:t xml:space="preserve"> «</w:t>
      </w:r>
      <w:r w:rsidR="00C61207" w:rsidRPr="00C61207">
        <w:rPr>
          <w:i/>
          <w:color w:val="000000"/>
          <w:sz w:val="24"/>
          <w:shd w:val="clear" w:color="auto" w:fill="FFFFFF"/>
        </w:rPr>
        <w:t xml:space="preserve">Это школы, обучающие сложных детей из неблагополучных семей и к тому же </w:t>
      </w:r>
      <w:r w:rsidR="00A56097">
        <w:rPr>
          <w:noProof/>
          <w:color w:val="000000"/>
          <w:sz w:val="24"/>
        </w:rPr>
        <w:pict>
          <v:roundrect id="_x0000_s1027" style="position:absolute;left:0;text-align:left;margin-left:65.75pt;margin-top:111.95pt;width:471pt;height:187.15pt;z-index:251656192;mso-position-horizontal-relative:page;mso-position-vertical-relative:margin;mso-width-relative:margin" arcsize="2543f" o:allowincell="f" stroked="f">
            <v:shadow on="t" type="perspective" color="#4f81bd" origin="-.5,-.5" offset="-3pt,-3pt" offset2="6pt,6pt" matrix=".75,,,.75"/>
            <v:textbox style="mso-next-textbox:#_x0000_s1027" inset=",,11.7mm,2.4mm">
              <w:txbxContent>
                <w:p w:rsidR="00F27CC5" w:rsidRPr="008C5241" w:rsidRDefault="00F27CC5" w:rsidP="00F27CC5">
                  <w:pPr>
                    <w:rPr>
                      <w:b/>
                      <w:bCs/>
                      <w:color w:val="0070C0"/>
                    </w:rPr>
                  </w:pPr>
                  <w:r>
                    <w:rPr>
                      <w:b/>
                      <w:bCs/>
                      <w:color w:val="0070C0"/>
                    </w:rPr>
                    <w:t>Опыт Великобритании</w:t>
                  </w:r>
                  <w:r w:rsidRPr="008C5241">
                    <w:rPr>
                      <w:b/>
                      <w:bCs/>
                      <w:color w:val="0070C0"/>
                    </w:rPr>
                    <w:t>.</w:t>
                  </w:r>
                </w:p>
                <w:p w:rsidR="00F27CC5" w:rsidRPr="003E0821" w:rsidRDefault="00F27CC5" w:rsidP="00F27CC5">
                  <w:pPr>
                    <w:pStyle w:val="a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Великобритании д</w:t>
                  </w:r>
                  <w:r w:rsidRPr="003E0821">
                    <w:rPr>
                      <w:sz w:val="24"/>
                    </w:rPr>
                    <w:t xml:space="preserve">ля определения </w:t>
                  </w:r>
                  <w:r>
                    <w:rPr>
                      <w:sz w:val="24"/>
                    </w:rPr>
                    <w:t>слабых</w:t>
                  </w:r>
                  <w:r w:rsidRPr="003E0821">
                    <w:rPr>
                      <w:sz w:val="24"/>
                    </w:rPr>
                    <w:t xml:space="preserve"> школ используется набор различных данных: результаты национальных тестов, добавленная стоимость (динамический показатель, показывающий прирост в результатах ученика, достигнутый благодаря работе школы), результаты национальной инспекции, упоминания в СМИ, другие свидетельства.</w:t>
                  </w:r>
                  <w:r>
                    <w:rPr>
                      <w:sz w:val="24"/>
                    </w:rPr>
                    <w:t xml:space="preserve"> При этом определяющими показателями являются </w:t>
                  </w:r>
                  <w:r w:rsidRPr="003E0821">
                    <w:rPr>
                      <w:bCs/>
                      <w:iCs/>
                      <w:sz w:val="24"/>
                    </w:rPr>
                    <w:t>низкий результ</w:t>
                  </w:r>
                  <w:r>
                    <w:rPr>
                      <w:bCs/>
                      <w:iCs/>
                      <w:sz w:val="24"/>
                    </w:rPr>
                    <w:t>ат теста и неадекватная динамика результатов учащихся школы на протяжении нескольких лет.</w:t>
                  </w:r>
                </w:p>
                <w:p w:rsidR="00F27CC5" w:rsidRPr="008C5241" w:rsidRDefault="00F27CC5" w:rsidP="00F27CC5">
                  <w:pPr>
                    <w:jc w:val="both"/>
                    <w:rPr>
                      <w:i/>
                      <w:iCs/>
                      <w:color w:val="7F7F7F"/>
                    </w:rPr>
                  </w:pPr>
                  <w:r>
                    <w:rPr>
                      <w:bCs/>
                      <w:iCs/>
                    </w:rPr>
                    <w:t>Портрет слабых</w:t>
                  </w:r>
                  <w:r w:rsidRPr="003E0821">
                    <w:rPr>
                      <w:bCs/>
                      <w:iCs/>
                    </w:rPr>
                    <w:t xml:space="preserve"> школ</w:t>
                  </w:r>
                  <w:r>
                    <w:rPr>
                      <w:bCs/>
                      <w:iCs/>
                    </w:rPr>
                    <w:t xml:space="preserve"> выглядит следующим образом</w:t>
                  </w:r>
                  <w:r w:rsidRPr="003E0821">
                    <w:t>: расположены в бедных районах, высокая текучесть учителей, ко</w:t>
                  </w:r>
                  <w:r>
                    <w:t>нцентрация детей из семей с низким  социально-экономическим</w:t>
                  </w:r>
                  <w:r w:rsidRPr="003E0821">
                    <w:t xml:space="preserve"> статусом, предпринятые ранее вмешательства не были успешными.</w:t>
                  </w:r>
                </w:p>
              </w:txbxContent>
            </v:textbox>
            <w10:wrap type="topAndBottom" anchorx="page" anchory="margin"/>
          </v:roundrect>
        </w:pict>
      </w:r>
      <w:r w:rsidR="00C61207" w:rsidRPr="00C61207">
        <w:rPr>
          <w:i/>
          <w:color w:val="000000"/>
          <w:sz w:val="24"/>
          <w:shd w:val="clear" w:color="auto" w:fill="FFFFFF"/>
        </w:rPr>
        <w:t>не имеющие для этого достаточного кадрового ресурса</w:t>
      </w:r>
      <w:r w:rsidR="00C6120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="00C61207" w:rsidRPr="00C61207">
        <w:rPr>
          <w:rStyle w:val="aa"/>
          <w:color w:val="000000"/>
          <w:sz w:val="24"/>
        </w:rPr>
        <w:t xml:space="preserve"> </w:t>
      </w:r>
      <w:r w:rsidR="00C61207">
        <w:rPr>
          <w:rStyle w:val="aa"/>
          <w:color w:val="000000"/>
          <w:sz w:val="24"/>
        </w:rPr>
        <w:footnoteReference w:id="2"/>
      </w:r>
    </w:p>
    <w:p w:rsidR="00037A03" w:rsidRPr="00AA408E" w:rsidRDefault="00037A03" w:rsidP="00037A03">
      <w:pPr>
        <w:pStyle w:val="a4"/>
        <w:spacing w:line="360" w:lineRule="auto"/>
        <w:ind w:right="-1"/>
        <w:jc w:val="both"/>
        <w:rPr>
          <w:rStyle w:val="apple-style-span"/>
          <w:b/>
          <w:i/>
          <w:color w:val="000000"/>
          <w:sz w:val="24"/>
          <w:shd w:val="clear" w:color="auto" w:fill="FFFFFF"/>
        </w:rPr>
      </w:pPr>
      <w:r>
        <w:rPr>
          <w:rStyle w:val="apple-style-span"/>
          <w:b/>
          <w:i/>
          <w:color w:val="000000"/>
          <w:sz w:val="24"/>
          <w:shd w:val="clear" w:color="auto" w:fill="FFFFFF"/>
        </w:rPr>
        <w:t>Повод для разговора</w:t>
      </w:r>
      <w:r w:rsidRPr="00AA408E">
        <w:rPr>
          <w:rStyle w:val="apple-style-span"/>
          <w:b/>
          <w:i/>
          <w:color w:val="000000"/>
          <w:sz w:val="24"/>
          <w:shd w:val="clear" w:color="auto" w:fill="FFFFFF"/>
        </w:rPr>
        <w:t>.</w:t>
      </w:r>
    </w:p>
    <w:p w:rsidR="00D24D0E" w:rsidRDefault="0009192A" w:rsidP="00037A03">
      <w:pPr>
        <w:pStyle w:val="a4"/>
        <w:spacing w:line="360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>Чтобы обозначить пробле</w:t>
      </w:r>
      <w:r w:rsidR="001C503E">
        <w:rPr>
          <w:bCs/>
          <w:sz w:val="24"/>
        </w:rPr>
        <w:t>матику, рассматриваемую в статье</w:t>
      </w:r>
      <w:r>
        <w:rPr>
          <w:bCs/>
          <w:sz w:val="24"/>
        </w:rPr>
        <w:t xml:space="preserve">, обратимся к данным международного сравнительного исследования </w:t>
      </w:r>
      <w:r>
        <w:rPr>
          <w:bCs/>
          <w:sz w:val="24"/>
          <w:lang w:val="en-US"/>
        </w:rPr>
        <w:t>PISA</w:t>
      </w:r>
      <w:r w:rsidR="001C503E">
        <w:rPr>
          <w:bCs/>
          <w:sz w:val="24"/>
        </w:rPr>
        <w:t xml:space="preserve"> </w:t>
      </w:r>
      <w:r w:rsidR="001C503E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="001C503E" w:rsidRPr="001C503E">
        <w:rPr>
          <w:sz w:val="24"/>
          <w:shd w:val="clear" w:color="auto" w:fill="FFFFFF"/>
        </w:rPr>
        <w:t>(</w:t>
      </w:r>
      <w:proofErr w:type="spellStart"/>
      <w:r w:rsidR="001C503E" w:rsidRPr="001C503E">
        <w:rPr>
          <w:sz w:val="24"/>
          <w:shd w:val="clear" w:color="auto" w:fill="FFFFFF"/>
        </w:rPr>
        <w:t>Programme</w:t>
      </w:r>
      <w:proofErr w:type="spellEnd"/>
      <w:r w:rsidR="001C503E" w:rsidRPr="001C503E">
        <w:rPr>
          <w:sz w:val="24"/>
          <w:shd w:val="clear" w:color="auto" w:fill="FFFFFF"/>
        </w:rPr>
        <w:t xml:space="preserve"> </w:t>
      </w:r>
      <w:proofErr w:type="spellStart"/>
      <w:r w:rsidR="001C503E" w:rsidRPr="001C503E">
        <w:rPr>
          <w:sz w:val="24"/>
          <w:shd w:val="clear" w:color="auto" w:fill="FFFFFF"/>
        </w:rPr>
        <w:t>for</w:t>
      </w:r>
      <w:proofErr w:type="spellEnd"/>
      <w:r w:rsidR="001C503E" w:rsidRPr="001C503E">
        <w:rPr>
          <w:sz w:val="24"/>
          <w:shd w:val="clear" w:color="auto" w:fill="FFFFFF"/>
        </w:rPr>
        <w:t xml:space="preserve"> </w:t>
      </w:r>
      <w:proofErr w:type="spellStart"/>
      <w:r w:rsidR="001C503E" w:rsidRPr="001C503E">
        <w:rPr>
          <w:sz w:val="24"/>
          <w:shd w:val="clear" w:color="auto" w:fill="FFFFFF"/>
        </w:rPr>
        <w:t>International</w:t>
      </w:r>
      <w:proofErr w:type="spellEnd"/>
      <w:r w:rsidR="001C503E" w:rsidRPr="001C503E">
        <w:rPr>
          <w:sz w:val="24"/>
          <w:shd w:val="clear" w:color="auto" w:fill="FFFFFF"/>
        </w:rPr>
        <w:t xml:space="preserve"> </w:t>
      </w:r>
      <w:proofErr w:type="spellStart"/>
      <w:r w:rsidR="001C503E" w:rsidRPr="001C503E">
        <w:rPr>
          <w:sz w:val="24"/>
          <w:shd w:val="clear" w:color="auto" w:fill="FFFFFF"/>
        </w:rPr>
        <w:t>Student</w:t>
      </w:r>
      <w:proofErr w:type="spellEnd"/>
      <w:r w:rsidR="001C503E" w:rsidRPr="001C503E">
        <w:rPr>
          <w:sz w:val="24"/>
          <w:shd w:val="clear" w:color="auto" w:fill="FFFFFF"/>
        </w:rPr>
        <w:t xml:space="preserve"> </w:t>
      </w:r>
      <w:proofErr w:type="spellStart"/>
      <w:r w:rsidR="001C503E" w:rsidRPr="001C503E">
        <w:rPr>
          <w:sz w:val="24"/>
          <w:shd w:val="clear" w:color="auto" w:fill="FFFFFF"/>
        </w:rPr>
        <w:t>Assessment</w:t>
      </w:r>
      <w:proofErr w:type="spellEnd"/>
      <w:r w:rsidR="001C503E" w:rsidRPr="001C503E">
        <w:rPr>
          <w:sz w:val="24"/>
          <w:shd w:val="clear" w:color="auto" w:fill="FFFFFF"/>
        </w:rPr>
        <w:t>)</w:t>
      </w:r>
      <w:r>
        <w:rPr>
          <w:bCs/>
          <w:sz w:val="24"/>
        </w:rPr>
        <w:t>, проводимой Организацией экономического сотрудничества и развития (</w:t>
      </w:r>
      <w:r>
        <w:rPr>
          <w:bCs/>
          <w:sz w:val="24"/>
          <w:lang w:val="en-US"/>
        </w:rPr>
        <w:t>OECD</w:t>
      </w:r>
      <w:r>
        <w:rPr>
          <w:bCs/>
          <w:sz w:val="24"/>
        </w:rPr>
        <w:t>) начиная с 2000 года.</w:t>
      </w:r>
    </w:p>
    <w:p w:rsidR="00DC2F86" w:rsidRPr="00DC2F86" w:rsidRDefault="00A56097" w:rsidP="00DC2F86">
      <w:pPr>
        <w:pStyle w:val="a4"/>
        <w:spacing w:line="360" w:lineRule="auto"/>
        <w:ind w:right="-1"/>
        <w:jc w:val="both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</w:rPr>
        <w:pict>
          <v:roundrect id="_x0000_s1028" style="position:absolute;left:0;text-align:left;margin-left:64.65pt;margin-top:573.05pt;width:471pt;height:80.7pt;z-index:251657216;mso-position-horizontal-relative:page;mso-position-vertical-relative:margin;mso-width-relative:margin" arcsize="2543f" o:allowincell="f" stroked="f">
            <v:shadow on="t" type="perspective" color="#4f81bd" origin="-.5,-.5" offset="-3pt,-3pt" offset2="6pt,6pt" matrix=".75,,,.75"/>
            <v:textbox style="mso-next-textbox:#_x0000_s1028" inset=",,36pt,2.4mm">
              <w:txbxContent>
                <w:p w:rsidR="00F27CC5" w:rsidRPr="008C5241" w:rsidRDefault="00F27CC5" w:rsidP="00F27CC5">
                  <w:pPr>
                    <w:rPr>
                      <w:b/>
                      <w:bCs/>
                      <w:color w:val="0070C0"/>
                    </w:rPr>
                  </w:pPr>
                  <w:r>
                    <w:rPr>
                      <w:b/>
                      <w:bCs/>
                      <w:color w:val="0070C0"/>
                    </w:rPr>
                    <w:t xml:space="preserve">Определение читательской грамотности в исследовании </w:t>
                  </w:r>
                  <w:r>
                    <w:rPr>
                      <w:b/>
                      <w:bCs/>
                      <w:color w:val="0070C0"/>
                      <w:lang w:val="en-US"/>
                    </w:rPr>
                    <w:t>PISA</w:t>
                  </w:r>
                  <w:r w:rsidRPr="008C5241">
                    <w:rPr>
                      <w:b/>
                      <w:bCs/>
                      <w:color w:val="0070C0"/>
                    </w:rPr>
                    <w:t>.</w:t>
                  </w:r>
                </w:p>
                <w:p w:rsidR="00F27CC5" w:rsidRPr="008C5241" w:rsidRDefault="00F27CC5" w:rsidP="00F27CC5">
                  <w:pPr>
                    <w:jc w:val="both"/>
                    <w:rPr>
                      <w:i/>
                      <w:iCs/>
                      <w:color w:val="7F7F7F"/>
                    </w:rPr>
                  </w:pPr>
                  <w:r w:rsidRPr="0009192A">
                    <w:rPr>
                      <w:b/>
                      <w:bCs/>
                      <w:i/>
                      <w:iCs/>
                      <w:color w:val="000000"/>
                      <w:shd w:val="clear" w:color="auto" w:fill="FFFFFF"/>
                    </w:rPr>
                    <w:t>Читательская грамотность</w:t>
                  </w:r>
                  <w:r w:rsidRPr="0009192A"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09192A">
                    <w:rPr>
                      <w:color w:val="000000"/>
                      <w:shd w:val="clear" w:color="auto" w:fill="FFFFFF"/>
                    </w:rPr>
            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            </w:r>
                  <w:r w:rsidR="00607533">
                    <w:rPr>
                      <w:color w:val="000000"/>
                      <w:shd w:val="clear" w:color="auto" w:fill="FFFFFF"/>
                    </w:rPr>
                    <w:t>.</w:t>
                  </w:r>
                </w:p>
              </w:txbxContent>
            </v:textbox>
            <w10:wrap type="topAndBottom" anchorx="page" anchory="margin"/>
          </v:roundrect>
        </w:pict>
      </w:r>
      <w:r w:rsidR="001C503E">
        <w:rPr>
          <w:bCs/>
          <w:sz w:val="24"/>
        </w:rPr>
        <w:t xml:space="preserve">Напомним, что </w:t>
      </w:r>
      <w:r w:rsidR="001C503E">
        <w:rPr>
          <w:bCs/>
          <w:sz w:val="24"/>
          <w:lang w:val="en-US"/>
        </w:rPr>
        <w:t>PISA</w:t>
      </w:r>
      <w:r w:rsidR="001C503E">
        <w:rPr>
          <w:bCs/>
          <w:sz w:val="24"/>
        </w:rPr>
        <w:t xml:space="preserve"> – это международная программа, в рамках которой </w:t>
      </w:r>
      <w:r w:rsidR="00D24D0E">
        <w:rPr>
          <w:bCs/>
          <w:sz w:val="24"/>
        </w:rPr>
        <w:t>проводится</w:t>
      </w:r>
      <w:r w:rsidR="00D24D0E">
        <w:rPr>
          <w:iCs/>
          <w:color w:val="000000"/>
          <w:sz w:val="24"/>
          <w:shd w:val="clear" w:color="auto" w:fill="FFFFFF"/>
        </w:rPr>
        <w:t xml:space="preserve"> </w:t>
      </w:r>
      <w:r w:rsidR="00037A03" w:rsidRPr="00037A03">
        <w:rPr>
          <w:iCs/>
          <w:color w:val="000000"/>
          <w:sz w:val="24"/>
          <w:shd w:val="clear" w:color="auto" w:fill="FFFFFF"/>
        </w:rPr>
        <w:t>оценка способности 15-летних учащихся использовать приобретенные в школе знания и опыт для широкого диапазона жизненных задач в различных сферах человеческой деятельности, общения и социальных отношений.</w:t>
      </w:r>
      <w:r w:rsidR="00037A03" w:rsidRPr="00037A03">
        <w:rPr>
          <w:color w:val="000000"/>
          <w:sz w:val="24"/>
          <w:shd w:val="clear" w:color="auto" w:fill="FFFFFF"/>
        </w:rPr>
        <w:t xml:space="preserve"> </w:t>
      </w:r>
      <w:r w:rsidR="00D24D0E">
        <w:rPr>
          <w:color w:val="000000"/>
          <w:sz w:val="24"/>
          <w:shd w:val="clear" w:color="auto" w:fill="FFFFFF"/>
        </w:rPr>
        <w:t xml:space="preserve">Исследование проводится трёхлетними циклами. </w:t>
      </w:r>
      <w:r w:rsidR="00D24D0E" w:rsidRPr="00D24D0E">
        <w:rPr>
          <w:color w:val="000000"/>
          <w:sz w:val="24"/>
          <w:shd w:val="clear" w:color="auto" w:fill="FFFFFF"/>
        </w:rPr>
        <w:t>Ключевой вопрос исследования – «Обладают ли учащиеся 15-летнего возраста, получившие общее обязательное образование, знаниями и умениями, необходимыми им для полноценного функционирования в обществе?».</w:t>
      </w:r>
      <w:r w:rsidR="00D24D0E">
        <w:rPr>
          <w:color w:val="000000"/>
          <w:sz w:val="24"/>
          <w:shd w:val="clear" w:color="auto" w:fill="FFFFFF"/>
        </w:rPr>
        <w:t xml:space="preserve"> Основными объектами для оценки являются читательская грамотность, математическая грамотность и естественнонаучная грамотность.</w:t>
      </w:r>
    </w:p>
    <w:p w:rsidR="00063AAD" w:rsidRDefault="00965878" w:rsidP="00607533">
      <w:pPr>
        <w:pStyle w:val="a4"/>
        <w:widowControl w:val="0"/>
        <w:spacing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7 декабря 201</w:t>
      </w:r>
      <w:r w:rsidR="00CE45CC">
        <w:rPr>
          <w:color w:val="000000"/>
          <w:sz w:val="24"/>
          <w:shd w:val="clear" w:color="auto" w:fill="FFFFFF"/>
        </w:rPr>
        <w:t>0</w:t>
      </w:r>
      <w:r>
        <w:rPr>
          <w:color w:val="000000"/>
          <w:sz w:val="24"/>
          <w:shd w:val="clear" w:color="auto" w:fill="FFFFFF"/>
        </w:rPr>
        <w:t xml:space="preserve"> года в Российской академии образования состоялась презентация </w:t>
      </w:r>
      <w:r w:rsidR="00DC2F86">
        <w:rPr>
          <w:color w:val="000000"/>
          <w:sz w:val="24"/>
          <w:shd w:val="clear" w:color="auto" w:fill="FFFFFF"/>
        </w:rPr>
        <w:t xml:space="preserve">результатов исследования </w:t>
      </w:r>
      <w:r w:rsidR="00DC2F86">
        <w:rPr>
          <w:color w:val="000000"/>
          <w:sz w:val="24"/>
          <w:shd w:val="clear" w:color="auto" w:fill="FFFFFF"/>
          <w:lang w:val="en-US"/>
        </w:rPr>
        <w:t>PISA</w:t>
      </w:r>
      <w:r w:rsidR="00DC2F86" w:rsidRPr="00DC2F86">
        <w:rPr>
          <w:color w:val="000000"/>
          <w:sz w:val="24"/>
          <w:shd w:val="clear" w:color="auto" w:fill="FFFFFF"/>
        </w:rPr>
        <w:t>-2009.</w:t>
      </w:r>
      <w:r w:rsidR="00DC2F86">
        <w:rPr>
          <w:color w:val="000000"/>
          <w:sz w:val="24"/>
          <w:shd w:val="clear" w:color="auto" w:fill="FFFFFF"/>
        </w:rPr>
        <w:t xml:space="preserve"> </w:t>
      </w:r>
      <w:r w:rsidR="00DC2F86" w:rsidRPr="00DC2F86">
        <w:rPr>
          <w:color w:val="000000"/>
          <w:sz w:val="24"/>
        </w:rPr>
        <w:t>Наиболее «впечатляющий» для автора</w:t>
      </w:r>
      <w:r w:rsidR="00DC2F86">
        <w:rPr>
          <w:color w:val="000000"/>
          <w:sz w:val="24"/>
        </w:rPr>
        <w:t xml:space="preserve"> статьи</w:t>
      </w:r>
      <w:r w:rsidR="00DC2F86" w:rsidRPr="00DC2F86">
        <w:rPr>
          <w:color w:val="000000"/>
          <w:sz w:val="24"/>
        </w:rPr>
        <w:t xml:space="preserve"> результат, который </w:t>
      </w:r>
      <w:r w:rsidR="00DC2F86" w:rsidRPr="00DC2F86">
        <w:rPr>
          <w:color w:val="000000"/>
          <w:sz w:val="24"/>
        </w:rPr>
        <w:lastRenderedPageBreak/>
        <w:t xml:space="preserve">продемонстрировали наши дети, а точнее наша система образования, состоит в том, что </w:t>
      </w:r>
      <w:r w:rsidR="00B546FD">
        <w:rPr>
          <w:color w:val="000000"/>
          <w:sz w:val="24"/>
        </w:rPr>
        <w:t>почти четверть</w:t>
      </w:r>
      <w:r w:rsidR="00DC2F86" w:rsidRPr="00DC2F86">
        <w:rPr>
          <w:color w:val="000000"/>
          <w:sz w:val="24"/>
        </w:rPr>
        <w:t xml:space="preserve"> российских учени</w:t>
      </w:r>
      <w:r w:rsidR="00B546FD">
        <w:rPr>
          <w:color w:val="000000"/>
          <w:sz w:val="24"/>
        </w:rPr>
        <w:t xml:space="preserve">ков находятся в зоне неуспеха, т.е. </w:t>
      </w:r>
      <w:r w:rsidR="00DC2F86" w:rsidRPr="00DC2F86">
        <w:rPr>
          <w:color w:val="000000"/>
          <w:sz w:val="24"/>
        </w:rPr>
        <w:t xml:space="preserve">не достигли </w:t>
      </w:r>
      <w:r w:rsidR="00B546FD">
        <w:rPr>
          <w:color w:val="000000"/>
          <w:sz w:val="24"/>
        </w:rPr>
        <w:t>второго</w:t>
      </w:r>
      <w:r w:rsidR="00DC2F86" w:rsidRPr="00DC2F86">
        <w:rPr>
          <w:color w:val="000000"/>
          <w:sz w:val="24"/>
        </w:rPr>
        <w:t xml:space="preserve"> уровня в классификации</w:t>
      </w:r>
      <w:r w:rsidR="00DC2F86" w:rsidRPr="00DC2F86">
        <w:rPr>
          <w:rStyle w:val="apple-converted-space"/>
          <w:color w:val="000000"/>
          <w:sz w:val="24"/>
        </w:rPr>
        <w:t> </w:t>
      </w:r>
      <w:r w:rsidR="00DC2F86" w:rsidRPr="00DC2F86">
        <w:rPr>
          <w:color w:val="000000"/>
          <w:sz w:val="24"/>
          <w:lang w:val="en-US"/>
        </w:rPr>
        <w:t>PISA</w:t>
      </w:r>
      <w:r w:rsidR="00B546FD">
        <w:rPr>
          <w:color w:val="000000"/>
          <w:sz w:val="24"/>
        </w:rPr>
        <w:t xml:space="preserve"> (см. Рис. 1)</w:t>
      </w:r>
      <w:r w:rsidR="00DC2F86" w:rsidRPr="00DC2F86">
        <w:rPr>
          <w:color w:val="000000"/>
          <w:sz w:val="24"/>
        </w:rPr>
        <w:t>.</w:t>
      </w:r>
      <w:r w:rsidR="008C5241">
        <w:rPr>
          <w:rStyle w:val="aa"/>
          <w:color w:val="000000"/>
          <w:sz w:val="24"/>
          <w:shd w:val="clear" w:color="auto" w:fill="FFFFFF"/>
        </w:rPr>
        <w:footnoteReference w:id="3"/>
      </w:r>
    </w:p>
    <w:p w:rsidR="00063AAD" w:rsidRDefault="004122A3" w:rsidP="00C521C2">
      <w:pPr>
        <w:pStyle w:val="a4"/>
        <w:spacing w:line="360" w:lineRule="auto"/>
        <w:ind w:right="-1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4253230" cy="1807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88" w:rsidRDefault="004122A3" w:rsidP="00C521C2">
      <w:pPr>
        <w:pStyle w:val="a4"/>
        <w:spacing w:line="360" w:lineRule="auto"/>
        <w:ind w:right="-1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4253230" cy="18078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86" w:rsidRDefault="00DC2F86" w:rsidP="00DC2F86">
      <w:pPr>
        <w:pStyle w:val="a4"/>
        <w:spacing w:line="360" w:lineRule="auto"/>
        <w:ind w:right="-1"/>
        <w:rPr>
          <w:i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Рис. 1. </w:t>
      </w:r>
      <w:r w:rsidRPr="00DC2F86">
        <w:rPr>
          <w:i/>
          <w:color w:val="000000"/>
          <w:sz w:val="24"/>
          <w:shd w:val="clear" w:color="auto" w:fill="FFFFFF"/>
        </w:rPr>
        <w:t>Распределение российских</w:t>
      </w:r>
      <w:r>
        <w:rPr>
          <w:i/>
          <w:color w:val="000000"/>
          <w:sz w:val="24"/>
          <w:shd w:val="clear" w:color="auto" w:fill="FFFFFF"/>
        </w:rPr>
        <w:t xml:space="preserve"> учащихся и учащихся стран ОЭСР</w:t>
      </w:r>
    </w:p>
    <w:p w:rsidR="00DC2F86" w:rsidRPr="00DC2F86" w:rsidRDefault="00DC2F86" w:rsidP="00DC2F86">
      <w:pPr>
        <w:pStyle w:val="a4"/>
        <w:spacing w:line="360" w:lineRule="auto"/>
        <w:ind w:right="-1"/>
        <w:rPr>
          <w:color w:val="000000"/>
          <w:sz w:val="24"/>
          <w:shd w:val="clear" w:color="auto" w:fill="FFFFFF"/>
        </w:rPr>
      </w:pPr>
      <w:r w:rsidRPr="00DC2F86">
        <w:rPr>
          <w:i/>
          <w:color w:val="000000"/>
          <w:sz w:val="24"/>
          <w:shd w:val="clear" w:color="auto" w:fill="FFFFFF"/>
        </w:rPr>
        <w:t xml:space="preserve">по уровням достижений в </w:t>
      </w:r>
      <w:r w:rsidRPr="00DC2F86">
        <w:rPr>
          <w:i/>
          <w:color w:val="000000"/>
          <w:sz w:val="24"/>
          <w:shd w:val="clear" w:color="auto" w:fill="FFFFFF"/>
          <w:lang w:val="en-US"/>
        </w:rPr>
        <w:t>PISA</w:t>
      </w:r>
      <w:r w:rsidRPr="00DC2F86">
        <w:rPr>
          <w:i/>
          <w:color w:val="000000"/>
          <w:sz w:val="24"/>
          <w:shd w:val="clear" w:color="auto" w:fill="FFFFFF"/>
        </w:rPr>
        <w:t>-2009</w:t>
      </w:r>
      <w:r>
        <w:rPr>
          <w:color w:val="000000"/>
          <w:sz w:val="24"/>
          <w:shd w:val="clear" w:color="auto" w:fill="FFFFFF"/>
        </w:rPr>
        <w:t>.</w:t>
      </w:r>
    </w:p>
    <w:p w:rsidR="00DC2F86" w:rsidRPr="00D24D0E" w:rsidRDefault="00607533" w:rsidP="00DC2F86">
      <w:pPr>
        <w:pStyle w:val="a4"/>
        <w:spacing w:line="360" w:lineRule="auto"/>
        <w:ind w:right="-1"/>
        <w:jc w:val="both"/>
        <w:rPr>
          <w:color w:val="000000"/>
          <w:sz w:val="24"/>
          <w:shd w:val="clear" w:color="auto" w:fill="FFFFFF"/>
        </w:rPr>
      </w:pPr>
      <w:r>
        <w:rPr>
          <w:bCs/>
          <w:iCs/>
          <w:color w:val="000000"/>
          <w:sz w:val="24"/>
          <w:shd w:val="clear" w:color="auto" w:fill="FFFFFF"/>
        </w:rPr>
        <w:t xml:space="preserve">Поясним, что </w:t>
      </w:r>
      <w:r w:rsidR="00DC2F86" w:rsidRPr="00607533">
        <w:rPr>
          <w:bCs/>
          <w:i/>
          <w:iCs/>
          <w:color w:val="000000"/>
          <w:sz w:val="24"/>
          <w:shd w:val="clear" w:color="auto" w:fill="FFFFFF"/>
        </w:rPr>
        <w:t>2 уровень</w:t>
      </w:r>
      <w:r w:rsidR="00DC2F86" w:rsidRPr="00D24D0E">
        <w:rPr>
          <w:b/>
          <w:bCs/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считается</w:t>
      </w:r>
      <w:r w:rsidR="00DC2F86" w:rsidRPr="00D24D0E">
        <w:rPr>
          <w:color w:val="000000"/>
          <w:sz w:val="24"/>
          <w:shd w:val="clear" w:color="auto" w:fill="FFFFFF"/>
        </w:rPr>
        <w:t xml:space="preserve"> пороговы</w:t>
      </w:r>
      <w:r>
        <w:rPr>
          <w:color w:val="000000"/>
          <w:sz w:val="24"/>
          <w:shd w:val="clear" w:color="auto" w:fill="FFFFFF"/>
        </w:rPr>
        <w:t>м</w:t>
      </w:r>
      <w:r w:rsidR="00DC2F86" w:rsidRPr="00D24D0E">
        <w:rPr>
          <w:color w:val="000000"/>
          <w:sz w:val="24"/>
          <w:shd w:val="clear" w:color="auto" w:fill="FFFFFF"/>
        </w:rPr>
        <w:t xml:space="preserve">, при достижении которого учащиеся начинают демонстрировать применение знаний и умений в </w:t>
      </w:r>
      <w:r>
        <w:rPr>
          <w:color w:val="000000"/>
          <w:sz w:val="24"/>
          <w:shd w:val="clear" w:color="auto" w:fill="FFFFFF"/>
        </w:rPr>
        <w:t>простейших не учебных ситуациях.</w:t>
      </w:r>
      <w:r w:rsidR="00682466">
        <w:rPr>
          <w:color w:val="000000"/>
          <w:sz w:val="24"/>
          <w:shd w:val="clear" w:color="auto" w:fill="FFFFFF"/>
        </w:rPr>
        <w:t xml:space="preserve"> На </w:t>
      </w:r>
      <w:r w:rsidR="00682466" w:rsidRPr="00682466">
        <w:rPr>
          <w:bCs/>
          <w:i/>
          <w:iCs/>
          <w:color w:val="000000"/>
          <w:sz w:val="24"/>
          <w:shd w:val="clear" w:color="auto" w:fill="FFFFFF"/>
        </w:rPr>
        <w:t>4 уровне</w:t>
      </w:r>
      <w:r w:rsidR="00DC2F86" w:rsidRPr="00682466">
        <w:rPr>
          <w:color w:val="000000"/>
          <w:sz w:val="24"/>
          <w:shd w:val="clear" w:color="auto" w:fill="FFFFFF"/>
        </w:rPr>
        <w:t xml:space="preserve"> п</w:t>
      </w:r>
      <w:r w:rsidR="00DC2F86" w:rsidRPr="00D24D0E">
        <w:rPr>
          <w:color w:val="000000"/>
          <w:sz w:val="24"/>
          <w:shd w:val="clear" w:color="auto" w:fill="FFFFFF"/>
        </w:rPr>
        <w:t>роявляется способность использовать имеющиеся знания и умения</w:t>
      </w:r>
      <w:r w:rsidR="00682466">
        <w:rPr>
          <w:color w:val="000000"/>
          <w:sz w:val="24"/>
          <w:shd w:val="clear" w:color="auto" w:fill="FFFFFF"/>
        </w:rPr>
        <w:t xml:space="preserve"> для получения новой информации. Достижение же </w:t>
      </w:r>
      <w:r w:rsidR="00DC2F86" w:rsidRPr="00D24D0E">
        <w:rPr>
          <w:color w:val="000000"/>
          <w:sz w:val="24"/>
          <w:shd w:val="clear" w:color="auto" w:fill="FFFFFF"/>
        </w:rPr>
        <w:t>5-6 уровн</w:t>
      </w:r>
      <w:r w:rsidR="00682466">
        <w:rPr>
          <w:color w:val="000000"/>
          <w:sz w:val="24"/>
          <w:shd w:val="clear" w:color="auto" w:fill="FFFFFF"/>
        </w:rPr>
        <w:t>ей означает, что учащиеся самостоятельно мыслят и способны</w:t>
      </w:r>
      <w:r w:rsidR="00DC2F86" w:rsidRPr="00D24D0E">
        <w:rPr>
          <w:color w:val="000000"/>
          <w:sz w:val="24"/>
          <w:shd w:val="clear" w:color="auto" w:fill="FFFFFF"/>
        </w:rPr>
        <w:t xml:space="preserve"> </w:t>
      </w:r>
      <w:r w:rsidR="00682466">
        <w:rPr>
          <w:color w:val="000000"/>
          <w:sz w:val="24"/>
          <w:shd w:val="clear" w:color="auto" w:fill="FFFFFF"/>
        </w:rPr>
        <w:t>действовать</w:t>
      </w:r>
      <w:r w:rsidR="00DC2F86" w:rsidRPr="00D24D0E">
        <w:rPr>
          <w:color w:val="000000"/>
          <w:sz w:val="24"/>
          <w:shd w:val="clear" w:color="auto" w:fill="FFFFFF"/>
        </w:rPr>
        <w:t xml:space="preserve"> в сложных условиях</w:t>
      </w:r>
      <w:r w:rsidR="00682466">
        <w:rPr>
          <w:color w:val="000000"/>
          <w:sz w:val="24"/>
          <w:shd w:val="clear" w:color="auto" w:fill="FFFFFF"/>
        </w:rPr>
        <w:t>.</w:t>
      </w:r>
    </w:p>
    <w:p w:rsidR="00A25234" w:rsidRDefault="00682466" w:rsidP="00A25234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>
        <w:rPr>
          <w:color w:val="000000"/>
          <w:sz w:val="24"/>
          <w:shd w:val="clear" w:color="auto" w:fill="FFFFFF"/>
        </w:rPr>
        <w:t xml:space="preserve">Таким образом, приведённые выше результаты показывают, что </w:t>
      </w:r>
      <w:r w:rsidR="0039611D">
        <w:rPr>
          <w:color w:val="000000"/>
          <w:sz w:val="24"/>
          <w:shd w:val="clear" w:color="auto" w:fill="FFFFFF"/>
        </w:rPr>
        <w:t>более чем</w:t>
      </w:r>
      <w:r>
        <w:rPr>
          <w:color w:val="000000"/>
          <w:sz w:val="24"/>
          <w:shd w:val="clear" w:color="auto" w:fill="FFFFFF"/>
        </w:rPr>
        <w:t xml:space="preserve"> четвёртая часть  наших школьников </w:t>
      </w:r>
      <w:r w:rsidRPr="00DC2F86">
        <w:rPr>
          <w:color w:val="000000"/>
          <w:sz w:val="24"/>
        </w:rPr>
        <w:t>не способны демонстрировать применение своих знаний в самых</w:t>
      </w:r>
      <w:r>
        <w:rPr>
          <w:color w:val="000000"/>
          <w:sz w:val="24"/>
        </w:rPr>
        <w:t xml:space="preserve"> простейших учебных ситуациях. </w:t>
      </w:r>
      <w:r w:rsidR="00A25234">
        <w:rPr>
          <w:color w:val="000000"/>
          <w:sz w:val="24"/>
        </w:rPr>
        <w:t>При этом</w:t>
      </w:r>
      <w:r>
        <w:rPr>
          <w:color w:val="000000"/>
          <w:sz w:val="24"/>
        </w:rPr>
        <w:t xml:space="preserve"> доля таких низких результатов по </w:t>
      </w:r>
      <w:r w:rsidR="00A25234">
        <w:rPr>
          <w:color w:val="000000"/>
          <w:sz w:val="24"/>
        </w:rPr>
        <w:t>страна</w:t>
      </w:r>
      <w:r>
        <w:rPr>
          <w:color w:val="000000"/>
          <w:sz w:val="24"/>
        </w:rPr>
        <w:t>м ОЭСР ниже российских.</w:t>
      </w:r>
    </w:p>
    <w:p w:rsidR="00DC2F86" w:rsidRPr="00A25234" w:rsidRDefault="00DC2F86" w:rsidP="00A25234">
      <w:pPr>
        <w:pStyle w:val="a4"/>
        <w:spacing w:line="360" w:lineRule="auto"/>
        <w:ind w:right="-1"/>
        <w:jc w:val="both"/>
        <w:rPr>
          <w:color w:val="000000"/>
          <w:sz w:val="24"/>
          <w:shd w:val="clear" w:color="auto" w:fill="FFFFFF"/>
        </w:rPr>
      </w:pPr>
      <w:r w:rsidRPr="00DC2F86">
        <w:rPr>
          <w:color w:val="000000"/>
          <w:sz w:val="24"/>
        </w:rPr>
        <w:t xml:space="preserve">Если </w:t>
      </w:r>
      <w:r w:rsidR="00A25234" w:rsidRPr="00A052D2">
        <w:rPr>
          <w:color w:val="000000"/>
          <w:sz w:val="24"/>
        </w:rPr>
        <w:t>же</w:t>
      </w:r>
      <w:r w:rsidR="00A25234">
        <w:rPr>
          <w:color w:val="000000"/>
        </w:rPr>
        <w:t xml:space="preserve"> </w:t>
      </w:r>
      <w:r w:rsidRPr="00DC2F86">
        <w:rPr>
          <w:color w:val="000000"/>
          <w:sz w:val="24"/>
        </w:rPr>
        <w:t>мы зададимся вопросом</w:t>
      </w:r>
      <w:r w:rsidRPr="00DC2F86">
        <w:rPr>
          <w:rStyle w:val="apple-converted-space"/>
          <w:color w:val="000000"/>
          <w:sz w:val="24"/>
        </w:rPr>
        <w:t> </w:t>
      </w:r>
      <w:r w:rsidR="00A25234">
        <w:rPr>
          <w:rStyle w:val="apple-converted-space"/>
          <w:color w:val="000000"/>
          <w:sz w:val="24"/>
        </w:rPr>
        <w:t xml:space="preserve">- </w:t>
      </w:r>
      <w:r w:rsidRPr="00DC2F86">
        <w:rPr>
          <w:i/>
          <w:iCs/>
          <w:color w:val="000000"/>
          <w:sz w:val="24"/>
        </w:rPr>
        <w:t>А какова динамика доли таких слабых детей на промежутке 2000-2009?,</w:t>
      </w:r>
      <w:r w:rsidRPr="00DC2F86">
        <w:rPr>
          <w:rStyle w:val="apple-converted-space"/>
          <w:i/>
          <w:iCs/>
          <w:color w:val="000000"/>
          <w:sz w:val="24"/>
        </w:rPr>
        <w:t> </w:t>
      </w:r>
      <w:r w:rsidRPr="00DC2F86">
        <w:rPr>
          <w:color w:val="000000"/>
          <w:sz w:val="24"/>
        </w:rPr>
        <w:t>то ответ будет простой – эта доля остаётся практически неизменной</w:t>
      </w:r>
      <w:r w:rsidR="00A052D2">
        <w:rPr>
          <w:color w:val="000000"/>
          <w:sz w:val="24"/>
        </w:rPr>
        <w:t xml:space="preserve">. В таблице 1 приведены результаты исследования в сравнении 2009 года и тех лет, когда в </w:t>
      </w:r>
      <w:r w:rsidR="00A052D2">
        <w:rPr>
          <w:color w:val="000000"/>
          <w:sz w:val="24"/>
          <w:lang w:val="en-US"/>
        </w:rPr>
        <w:t>PISA</w:t>
      </w:r>
      <w:r w:rsidR="00A052D2">
        <w:rPr>
          <w:color w:val="000000"/>
          <w:sz w:val="24"/>
        </w:rPr>
        <w:t xml:space="preserve"> делался углублённый акцент на конкретный вид грамотности (две трети заданий теста б</w:t>
      </w:r>
      <w:r w:rsidR="00894A10">
        <w:rPr>
          <w:color w:val="000000"/>
          <w:sz w:val="24"/>
        </w:rPr>
        <w:t>ыли ориентированы на этот вид г</w:t>
      </w:r>
      <w:r w:rsidR="00A052D2">
        <w:rPr>
          <w:color w:val="000000"/>
          <w:sz w:val="24"/>
        </w:rPr>
        <w:t>р</w:t>
      </w:r>
      <w:r w:rsidR="00894A10">
        <w:rPr>
          <w:color w:val="000000"/>
          <w:sz w:val="24"/>
        </w:rPr>
        <w:t>а</w:t>
      </w:r>
      <w:r w:rsidR="00A052D2">
        <w:rPr>
          <w:color w:val="000000"/>
          <w:sz w:val="24"/>
        </w:rPr>
        <w:t xml:space="preserve">мотности). Как видно, за 9 лет </w:t>
      </w:r>
      <w:r w:rsidRPr="00DC2F86">
        <w:rPr>
          <w:color w:val="000000"/>
          <w:sz w:val="24"/>
        </w:rPr>
        <w:t xml:space="preserve">и 4 </w:t>
      </w:r>
      <w:r w:rsidRPr="00DC2F86">
        <w:rPr>
          <w:color w:val="000000"/>
          <w:sz w:val="24"/>
        </w:rPr>
        <w:lastRenderedPageBreak/>
        <w:t>среза</w:t>
      </w:r>
      <w:r w:rsidRPr="00DC2F86">
        <w:rPr>
          <w:rStyle w:val="apple-converted-space"/>
          <w:color w:val="000000"/>
          <w:sz w:val="24"/>
        </w:rPr>
        <w:t> </w:t>
      </w:r>
      <w:r w:rsidRPr="00DC2F86">
        <w:rPr>
          <w:color w:val="000000"/>
          <w:sz w:val="24"/>
          <w:lang w:val="en-US"/>
        </w:rPr>
        <w:t>PISA</w:t>
      </w:r>
      <w:r w:rsidRPr="00DC2F86">
        <w:rPr>
          <w:color w:val="000000"/>
          <w:sz w:val="24"/>
        </w:rPr>
        <w:t xml:space="preserve"> мы так и не сумели побороть этот негативный тренд и создать условия для помощи детям, нуждающимся в поддержке.</w:t>
      </w:r>
    </w:p>
    <w:p w:rsidR="00B05C83" w:rsidRPr="00A052D2" w:rsidRDefault="00B05C83" w:rsidP="00A052D2">
      <w:pPr>
        <w:pStyle w:val="a4"/>
        <w:spacing w:line="360" w:lineRule="auto"/>
        <w:ind w:right="-1"/>
        <w:jc w:val="both"/>
        <w:rPr>
          <w:i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Таблица 1. </w:t>
      </w:r>
      <w:r w:rsidR="00A052D2" w:rsidRPr="00A052D2">
        <w:rPr>
          <w:i/>
          <w:color w:val="000000"/>
          <w:sz w:val="24"/>
          <w:shd w:val="clear" w:color="auto" w:fill="FFFFFF"/>
        </w:rPr>
        <w:t xml:space="preserve">Доля российских учащихся, </w:t>
      </w:r>
      <w:proofErr w:type="gramStart"/>
      <w:r w:rsidR="00A052D2" w:rsidRPr="00A052D2">
        <w:rPr>
          <w:i/>
          <w:color w:val="000000"/>
          <w:sz w:val="24"/>
          <w:shd w:val="clear" w:color="auto" w:fill="FFFFFF"/>
        </w:rPr>
        <w:t>чьи результаты не достигли</w:t>
      </w:r>
      <w:proofErr w:type="gramEnd"/>
      <w:r w:rsidR="00A052D2" w:rsidRPr="00A052D2">
        <w:rPr>
          <w:i/>
          <w:color w:val="000000"/>
          <w:sz w:val="24"/>
          <w:shd w:val="clear" w:color="auto" w:fill="FFFFFF"/>
        </w:rPr>
        <w:t xml:space="preserve"> 2 уровня в исследовании</w:t>
      </w:r>
      <w:r w:rsidR="00A052D2">
        <w:rPr>
          <w:color w:val="000000"/>
          <w:sz w:val="24"/>
          <w:shd w:val="clear" w:color="auto" w:fill="FFFFFF"/>
        </w:rPr>
        <w:t xml:space="preserve"> </w:t>
      </w:r>
      <w:r w:rsidRPr="00DC2F86">
        <w:rPr>
          <w:i/>
          <w:color w:val="000000"/>
          <w:sz w:val="24"/>
          <w:shd w:val="clear" w:color="auto" w:fill="FFFFFF"/>
          <w:lang w:val="en-US"/>
        </w:rPr>
        <w:t>PISA</w:t>
      </w:r>
      <w:r w:rsidR="004622A9">
        <w:rPr>
          <w:i/>
          <w:color w:val="000000"/>
          <w:sz w:val="24"/>
          <w:shd w:val="clear" w:color="auto" w:fill="FFFFFF"/>
        </w:rPr>
        <w:t xml:space="preserve"> </w:t>
      </w:r>
      <w:r w:rsidR="00A052D2">
        <w:rPr>
          <w:i/>
          <w:color w:val="000000"/>
          <w:sz w:val="24"/>
          <w:shd w:val="clear" w:color="auto" w:fill="FFFFFF"/>
        </w:rPr>
        <w:t>2000-</w:t>
      </w:r>
      <w:r w:rsidRPr="00DC2F86">
        <w:rPr>
          <w:i/>
          <w:color w:val="000000"/>
          <w:sz w:val="24"/>
          <w:shd w:val="clear" w:color="auto" w:fill="FFFFFF"/>
        </w:rPr>
        <w:t>2009</w:t>
      </w:r>
      <w:r>
        <w:rPr>
          <w:color w:val="000000"/>
          <w:sz w:val="24"/>
          <w:shd w:val="clear" w:color="auto" w:fill="FFFFFF"/>
        </w:rPr>
        <w:t>.</w:t>
      </w:r>
      <w:r w:rsidR="00A052D2">
        <w:rPr>
          <w:rStyle w:val="aa"/>
          <w:color w:val="000000"/>
          <w:sz w:val="24"/>
          <w:shd w:val="clear" w:color="auto" w:fill="FFFFFF"/>
        </w:rPr>
        <w:footnoteReference w:id="4"/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518"/>
        <w:gridCol w:w="1768"/>
        <w:gridCol w:w="1701"/>
        <w:gridCol w:w="1701"/>
        <w:gridCol w:w="1701"/>
      </w:tblGrid>
      <w:tr w:rsidR="00C11088" w:rsidRPr="00C1548D" w:rsidTr="00C1548D">
        <w:trPr>
          <w:jc w:val="center"/>
        </w:trPr>
        <w:tc>
          <w:tcPr>
            <w:tcW w:w="2518" w:type="dxa"/>
            <w:tcBorders>
              <w:bottom w:val="single" w:sz="12" w:space="0" w:color="000000"/>
            </w:tcBorders>
            <w:shd w:val="clear" w:color="auto" w:fill="auto"/>
          </w:tcPr>
          <w:p w:rsidR="00C11088" w:rsidRPr="00C1548D" w:rsidRDefault="00682466" w:rsidP="00C1548D">
            <w:pPr>
              <w:pStyle w:val="a4"/>
              <w:spacing w:line="360" w:lineRule="auto"/>
              <w:ind w:right="-1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Виды грамотности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2000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2003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2006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2009</w:t>
            </w:r>
          </w:p>
        </w:tc>
      </w:tr>
      <w:tr w:rsidR="00C11088" w:rsidRPr="00C1548D" w:rsidTr="00C1548D">
        <w:trPr>
          <w:jc w:val="center"/>
        </w:trPr>
        <w:tc>
          <w:tcPr>
            <w:tcW w:w="2518" w:type="dxa"/>
            <w:shd w:val="clear" w:color="auto" w:fill="auto"/>
          </w:tcPr>
          <w:p w:rsidR="00C11088" w:rsidRPr="00C1548D" w:rsidRDefault="00682466" w:rsidP="00C1548D">
            <w:pPr>
              <w:pStyle w:val="a4"/>
              <w:spacing w:line="360" w:lineRule="auto"/>
              <w:ind w:right="-1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Ч</w:t>
            </w:r>
            <w:r w:rsidR="00C11088"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итательская</w:t>
            </w:r>
          </w:p>
        </w:tc>
        <w:tc>
          <w:tcPr>
            <w:tcW w:w="1768" w:type="dxa"/>
            <w:shd w:val="clear" w:color="auto" w:fill="auto"/>
          </w:tcPr>
          <w:p w:rsidR="00C11088" w:rsidRPr="00C1548D" w:rsidRDefault="002A69EE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FF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FF0000"/>
                <w:sz w:val="24"/>
                <w:shd w:val="clear" w:color="auto" w:fill="FFFFFF"/>
              </w:rPr>
              <w:t>27,4</w:t>
            </w: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27</w:t>
            </w:r>
            <w:r w:rsidR="002A69EE"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,4</w:t>
            </w:r>
          </w:p>
        </w:tc>
      </w:tr>
      <w:tr w:rsidR="00C11088" w:rsidRPr="00C1548D" w:rsidTr="00C1548D">
        <w:trPr>
          <w:jc w:val="center"/>
        </w:trPr>
        <w:tc>
          <w:tcPr>
            <w:tcW w:w="2518" w:type="dxa"/>
            <w:shd w:val="clear" w:color="auto" w:fill="auto"/>
          </w:tcPr>
          <w:p w:rsidR="00C11088" w:rsidRPr="00C1548D" w:rsidRDefault="00682466" w:rsidP="00C1548D">
            <w:pPr>
              <w:pStyle w:val="a4"/>
              <w:spacing w:line="360" w:lineRule="auto"/>
              <w:ind w:right="-1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М</w:t>
            </w:r>
            <w:r w:rsidR="00C11088"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атематическая</w:t>
            </w:r>
          </w:p>
        </w:tc>
        <w:tc>
          <w:tcPr>
            <w:tcW w:w="1768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1088" w:rsidRPr="00C1548D" w:rsidRDefault="002A69EE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FF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FF0000"/>
                <w:sz w:val="24"/>
                <w:shd w:val="clear" w:color="auto" w:fill="FFFFFF"/>
              </w:rPr>
              <w:t>30, 2</w:t>
            </w: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2</w:t>
            </w:r>
            <w:r w:rsidR="002A69EE"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8,6</w:t>
            </w:r>
          </w:p>
        </w:tc>
      </w:tr>
      <w:tr w:rsidR="00C11088" w:rsidRPr="00C1548D" w:rsidTr="00C1548D">
        <w:trPr>
          <w:jc w:val="center"/>
        </w:trPr>
        <w:tc>
          <w:tcPr>
            <w:tcW w:w="2518" w:type="dxa"/>
            <w:shd w:val="clear" w:color="auto" w:fill="auto"/>
          </w:tcPr>
          <w:p w:rsidR="00C11088" w:rsidRPr="00C1548D" w:rsidRDefault="00682466" w:rsidP="00C1548D">
            <w:pPr>
              <w:pStyle w:val="a4"/>
              <w:spacing w:line="360" w:lineRule="auto"/>
              <w:ind w:right="-1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Естественно</w:t>
            </w:r>
            <w:r w:rsidR="00C11088"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научная</w:t>
            </w:r>
          </w:p>
        </w:tc>
        <w:tc>
          <w:tcPr>
            <w:tcW w:w="1768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1088" w:rsidRPr="00C1548D" w:rsidRDefault="002A69EE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FF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FF0000"/>
                <w:sz w:val="24"/>
                <w:shd w:val="clear" w:color="auto" w:fill="FFFFFF"/>
              </w:rPr>
              <w:t>22,2</w:t>
            </w:r>
          </w:p>
        </w:tc>
        <w:tc>
          <w:tcPr>
            <w:tcW w:w="1701" w:type="dxa"/>
            <w:shd w:val="clear" w:color="auto" w:fill="auto"/>
          </w:tcPr>
          <w:p w:rsidR="00C11088" w:rsidRPr="00C1548D" w:rsidRDefault="00C11088" w:rsidP="00C1548D">
            <w:pPr>
              <w:pStyle w:val="a4"/>
              <w:spacing w:line="360" w:lineRule="auto"/>
              <w:ind w:right="-1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22</w:t>
            </w:r>
            <w:r w:rsidR="002A69EE"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,0</w:t>
            </w:r>
          </w:p>
        </w:tc>
      </w:tr>
    </w:tbl>
    <w:p w:rsidR="0042119D" w:rsidRDefault="0042119D" w:rsidP="0042119D">
      <w:pPr>
        <w:pStyle w:val="a4"/>
        <w:spacing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</w:p>
    <w:p w:rsidR="001A7D72" w:rsidRDefault="0042119D" w:rsidP="0042119D">
      <w:pPr>
        <w:pStyle w:val="a4"/>
        <w:spacing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</w:rPr>
        <w:t xml:space="preserve">Ещё один повод для серьёзных раздумий нам даёт сопоставление результатов Финляндии и России в </w:t>
      </w:r>
      <w:r>
        <w:rPr>
          <w:rStyle w:val="apple-style-span"/>
          <w:color w:val="000000"/>
          <w:sz w:val="24"/>
          <w:shd w:val="clear" w:color="auto" w:fill="FFFFFF"/>
          <w:lang w:val="en-US"/>
        </w:rPr>
        <w:t>PISA</w:t>
      </w:r>
      <w:r>
        <w:rPr>
          <w:rStyle w:val="apple-style-span"/>
          <w:color w:val="000000"/>
          <w:sz w:val="24"/>
          <w:shd w:val="clear" w:color="auto" w:fill="FFFFFF"/>
        </w:rPr>
        <w:t xml:space="preserve">-2009. Как мы знаем, маленькая, </w:t>
      </w:r>
      <w:r w:rsidR="0039611D">
        <w:rPr>
          <w:rStyle w:val="apple-style-span"/>
          <w:color w:val="000000"/>
          <w:sz w:val="24"/>
          <w:shd w:val="clear" w:color="auto" w:fill="FFFFFF"/>
        </w:rPr>
        <w:t>социально ориентированная</w:t>
      </w:r>
      <w:r>
        <w:rPr>
          <w:rStyle w:val="apple-style-span"/>
          <w:color w:val="000000"/>
          <w:sz w:val="24"/>
          <w:shd w:val="clear" w:color="auto" w:fill="FFFFFF"/>
        </w:rPr>
        <w:t xml:space="preserve"> и экономически развитая Финляндия является одним из постоянных лидеров данного исследования. В то время как Россия демонстрирует устойчиво невысокие результаты, находясь ниже среднего международного уровня и занимая не самые высокие места</w:t>
      </w:r>
      <w:r w:rsidR="00407659">
        <w:rPr>
          <w:rStyle w:val="aa"/>
          <w:color w:val="000000"/>
          <w:sz w:val="24"/>
          <w:shd w:val="clear" w:color="auto" w:fill="FFFFFF"/>
        </w:rPr>
        <w:footnoteReference w:id="5"/>
      </w:r>
      <w:r>
        <w:rPr>
          <w:rStyle w:val="apple-style-span"/>
          <w:color w:val="000000"/>
          <w:sz w:val="24"/>
          <w:shd w:val="clear" w:color="auto" w:fill="FFFFFF"/>
        </w:rPr>
        <w:t>.  Давайте посмотрим, за счёт чего мы проигрываем финнам.</w:t>
      </w:r>
      <w:r w:rsidR="00894A10">
        <w:rPr>
          <w:rStyle w:val="apple-style-span"/>
          <w:color w:val="000000"/>
          <w:sz w:val="24"/>
          <w:shd w:val="clear" w:color="auto" w:fill="FFFFFF"/>
        </w:rPr>
        <w:t xml:space="preserve"> Для этого обратимся к данным Центра образовательного оценивания Хельсинского университета</w:t>
      </w:r>
      <w:r w:rsidR="00297203">
        <w:rPr>
          <w:rStyle w:val="apple-style-span"/>
          <w:color w:val="000000"/>
          <w:sz w:val="24"/>
          <w:shd w:val="clear" w:color="auto" w:fill="FFFFFF"/>
        </w:rPr>
        <w:t>.</w:t>
      </w:r>
    </w:p>
    <w:p w:rsidR="001A7D72" w:rsidRDefault="008E06A6" w:rsidP="0042119D">
      <w:pPr>
        <w:pStyle w:val="a4"/>
        <w:spacing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</w:rPr>
        <w:t>Таблица 2 даёт нам возможность сравнить между собой высокие и низкие результаты Финляндии и России</w:t>
      </w:r>
      <w:r w:rsidR="001A7D72">
        <w:rPr>
          <w:rStyle w:val="apple-style-span"/>
          <w:color w:val="000000"/>
          <w:sz w:val="24"/>
          <w:shd w:val="clear" w:color="auto" w:fill="FFFFFF"/>
        </w:rPr>
        <w:t>.</w:t>
      </w:r>
    </w:p>
    <w:p w:rsidR="001A7D72" w:rsidRPr="00A052D2" w:rsidRDefault="001A7D72" w:rsidP="001A7D72">
      <w:pPr>
        <w:pStyle w:val="a4"/>
        <w:spacing w:line="360" w:lineRule="auto"/>
        <w:ind w:right="-1"/>
        <w:jc w:val="both"/>
        <w:rPr>
          <w:i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Таблица 2. </w:t>
      </w:r>
      <w:r w:rsidRPr="00F27D2C">
        <w:rPr>
          <w:i/>
          <w:color w:val="000000"/>
          <w:sz w:val="24"/>
          <w:shd w:val="clear" w:color="auto" w:fill="FFFFFF"/>
        </w:rPr>
        <w:t>Сравнение результатов Финляндии и России в</w:t>
      </w:r>
      <w:r>
        <w:rPr>
          <w:color w:val="000000"/>
          <w:sz w:val="24"/>
          <w:shd w:val="clear" w:color="auto" w:fill="FFFFFF"/>
        </w:rPr>
        <w:t xml:space="preserve">  </w:t>
      </w:r>
      <w:r w:rsidRPr="00DC2F86">
        <w:rPr>
          <w:i/>
          <w:color w:val="000000"/>
          <w:sz w:val="24"/>
          <w:shd w:val="clear" w:color="auto" w:fill="FFFFFF"/>
          <w:lang w:val="en-US"/>
        </w:rPr>
        <w:t>PISA</w:t>
      </w:r>
      <w:r>
        <w:rPr>
          <w:i/>
          <w:color w:val="000000"/>
          <w:sz w:val="24"/>
          <w:shd w:val="clear" w:color="auto" w:fill="FFFFFF"/>
        </w:rPr>
        <w:t>-</w:t>
      </w:r>
      <w:r w:rsidRPr="00DC2F86">
        <w:rPr>
          <w:i/>
          <w:color w:val="000000"/>
          <w:sz w:val="24"/>
          <w:shd w:val="clear" w:color="auto" w:fill="FFFFFF"/>
        </w:rPr>
        <w:t>2009</w:t>
      </w:r>
      <w:r>
        <w:rPr>
          <w:color w:val="000000"/>
          <w:sz w:val="24"/>
          <w:shd w:val="clear" w:color="auto" w:fill="FFFFFF"/>
        </w:rPr>
        <w:t>.</w:t>
      </w:r>
      <w:r>
        <w:rPr>
          <w:rStyle w:val="aa"/>
          <w:color w:val="000000"/>
          <w:sz w:val="24"/>
          <w:shd w:val="clear" w:color="auto" w:fill="FFFFFF"/>
        </w:rPr>
        <w:footnoteReference w:id="6"/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738"/>
        <w:gridCol w:w="1126"/>
        <w:gridCol w:w="1104"/>
        <w:gridCol w:w="1166"/>
        <w:gridCol w:w="1081"/>
        <w:gridCol w:w="1045"/>
        <w:gridCol w:w="1166"/>
      </w:tblGrid>
      <w:tr w:rsidR="001A7D72" w:rsidRPr="00C1548D" w:rsidTr="00546832">
        <w:trPr>
          <w:jc w:val="center"/>
        </w:trPr>
        <w:tc>
          <w:tcPr>
            <w:tcW w:w="2738" w:type="dxa"/>
            <w:tcBorders>
              <w:bottom w:val="single" w:sz="12" w:space="0" w:color="000000"/>
            </w:tcBorders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6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ФИНЛЯНДИЯ</w:t>
            </w:r>
          </w:p>
          <w:p w:rsidR="001A7D72" w:rsidRPr="00C1548D" w:rsidRDefault="001A7D72" w:rsidP="00546832">
            <w:pPr>
              <w:pStyle w:val="a4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(5810 участников)</w:t>
            </w:r>
          </w:p>
        </w:tc>
        <w:tc>
          <w:tcPr>
            <w:tcW w:w="320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РОССИЯ</w:t>
            </w:r>
          </w:p>
          <w:p w:rsidR="001A7D72" w:rsidRPr="00C1548D" w:rsidRDefault="001A7D72" w:rsidP="00546832">
            <w:pPr>
              <w:pStyle w:val="a4"/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bCs/>
                <w:color w:val="000000"/>
                <w:sz w:val="24"/>
                <w:shd w:val="clear" w:color="auto" w:fill="FFFFFF"/>
              </w:rPr>
              <w:t>(5308 участников)</w:t>
            </w:r>
          </w:p>
        </w:tc>
      </w:tr>
      <w:tr w:rsidR="001A7D72" w:rsidRPr="00C1548D" w:rsidTr="00546832">
        <w:trPr>
          <w:jc w:val="center"/>
        </w:trPr>
        <w:tc>
          <w:tcPr>
            <w:tcW w:w="2738" w:type="dxa"/>
            <w:shd w:val="clear" w:color="auto" w:fill="auto"/>
          </w:tcPr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Виды грамотности</w:t>
            </w:r>
          </w:p>
        </w:tc>
        <w:tc>
          <w:tcPr>
            <w:tcW w:w="1126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proofErr w:type="spellStart"/>
            <w:r w:rsidRPr="00C1548D">
              <w:rPr>
                <w:b/>
                <w:color w:val="000000"/>
                <w:sz w:val="24"/>
                <w:shd w:val="clear" w:color="auto" w:fill="FFFFFF"/>
              </w:rPr>
              <w:t>Миним</w:t>
            </w:r>
            <w:proofErr w:type="spellEnd"/>
            <w:r w:rsidRPr="00C1548D">
              <w:rPr>
                <w:b/>
                <w:color w:val="000000"/>
                <w:sz w:val="24"/>
                <w:shd w:val="clear" w:color="auto" w:fill="FFFFFF"/>
              </w:rPr>
              <w:t>. балл</w:t>
            </w:r>
          </w:p>
        </w:tc>
        <w:tc>
          <w:tcPr>
            <w:tcW w:w="1104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b/>
                <w:color w:val="000000"/>
                <w:sz w:val="24"/>
                <w:shd w:val="clear" w:color="auto" w:fill="FFFFFF"/>
              </w:rPr>
              <w:t>Макс. балл</w:t>
            </w:r>
          </w:p>
        </w:tc>
        <w:tc>
          <w:tcPr>
            <w:tcW w:w="1133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b/>
                <w:color w:val="000000"/>
                <w:sz w:val="24"/>
                <w:shd w:val="clear" w:color="auto" w:fill="FFFFFF"/>
              </w:rPr>
              <w:t>Средний</w:t>
            </w:r>
          </w:p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b/>
                <w:color w:val="000000"/>
                <w:sz w:val="24"/>
                <w:shd w:val="clear" w:color="auto" w:fill="FFFFFF"/>
              </w:rPr>
              <w:t>балл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proofErr w:type="spellStart"/>
            <w:r w:rsidRPr="00C1548D">
              <w:rPr>
                <w:b/>
                <w:color w:val="000000"/>
                <w:sz w:val="24"/>
                <w:shd w:val="clear" w:color="auto" w:fill="FFFFFF"/>
              </w:rPr>
              <w:t>Миним</w:t>
            </w:r>
            <w:proofErr w:type="spellEnd"/>
            <w:r w:rsidRPr="00C1548D">
              <w:rPr>
                <w:b/>
                <w:color w:val="000000"/>
                <w:sz w:val="24"/>
                <w:shd w:val="clear" w:color="auto" w:fill="FFFFFF"/>
              </w:rPr>
              <w:t>. балл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b/>
                <w:color w:val="000000"/>
                <w:sz w:val="24"/>
                <w:shd w:val="clear" w:color="auto" w:fill="FFFFFF"/>
              </w:rPr>
              <w:t>Макс. балл</w:t>
            </w:r>
          </w:p>
        </w:tc>
        <w:tc>
          <w:tcPr>
            <w:tcW w:w="1111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b/>
                <w:color w:val="000000"/>
                <w:sz w:val="24"/>
                <w:shd w:val="clear" w:color="auto" w:fill="FFFFFF"/>
              </w:rPr>
              <w:t>Средний</w:t>
            </w:r>
          </w:p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b/>
                <w:color w:val="000000"/>
                <w:sz w:val="24"/>
                <w:shd w:val="clear" w:color="auto" w:fill="FFFFFF"/>
              </w:rPr>
              <w:t>балл</w:t>
            </w:r>
          </w:p>
        </w:tc>
      </w:tr>
      <w:tr w:rsidR="001A7D72" w:rsidRPr="00C1548D" w:rsidTr="00546832">
        <w:trPr>
          <w:jc w:val="center"/>
        </w:trPr>
        <w:tc>
          <w:tcPr>
            <w:tcW w:w="2738" w:type="dxa"/>
            <w:shd w:val="clear" w:color="auto" w:fill="auto"/>
          </w:tcPr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Читательская</w:t>
            </w:r>
          </w:p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грамотность</w:t>
            </w:r>
          </w:p>
        </w:tc>
        <w:tc>
          <w:tcPr>
            <w:tcW w:w="1126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184</w:t>
            </w:r>
          </w:p>
        </w:tc>
        <w:tc>
          <w:tcPr>
            <w:tcW w:w="1104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744</w:t>
            </w:r>
          </w:p>
        </w:tc>
        <w:tc>
          <w:tcPr>
            <w:tcW w:w="1133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531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124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750</w:t>
            </w:r>
          </w:p>
        </w:tc>
        <w:tc>
          <w:tcPr>
            <w:tcW w:w="1111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462</w:t>
            </w:r>
          </w:p>
        </w:tc>
      </w:tr>
      <w:tr w:rsidR="001A7D72" w:rsidRPr="00C1548D" w:rsidTr="00546832">
        <w:trPr>
          <w:jc w:val="center"/>
        </w:trPr>
        <w:tc>
          <w:tcPr>
            <w:tcW w:w="2738" w:type="dxa"/>
            <w:shd w:val="clear" w:color="auto" w:fill="auto"/>
          </w:tcPr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Математическая</w:t>
            </w:r>
          </w:p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грамотность</w:t>
            </w:r>
          </w:p>
        </w:tc>
        <w:tc>
          <w:tcPr>
            <w:tcW w:w="1126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210</w:t>
            </w:r>
          </w:p>
        </w:tc>
        <w:tc>
          <w:tcPr>
            <w:tcW w:w="1104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783</w:t>
            </w:r>
          </w:p>
        </w:tc>
        <w:tc>
          <w:tcPr>
            <w:tcW w:w="1133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537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191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797</w:t>
            </w:r>
          </w:p>
        </w:tc>
        <w:tc>
          <w:tcPr>
            <w:tcW w:w="1111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469</w:t>
            </w:r>
          </w:p>
        </w:tc>
      </w:tr>
      <w:tr w:rsidR="001A7D72" w:rsidRPr="00C1548D" w:rsidTr="00546832">
        <w:trPr>
          <w:jc w:val="center"/>
        </w:trPr>
        <w:tc>
          <w:tcPr>
            <w:tcW w:w="2738" w:type="dxa"/>
            <w:shd w:val="clear" w:color="auto" w:fill="auto"/>
          </w:tcPr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Естественнонаучная</w:t>
            </w:r>
          </w:p>
          <w:p w:rsidR="001A7D72" w:rsidRPr="00C1548D" w:rsidRDefault="001A7D72" w:rsidP="00546832">
            <w:pPr>
              <w:pStyle w:val="a4"/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грамотность</w:t>
            </w:r>
          </w:p>
        </w:tc>
        <w:tc>
          <w:tcPr>
            <w:tcW w:w="1126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218</w:t>
            </w:r>
          </w:p>
        </w:tc>
        <w:tc>
          <w:tcPr>
            <w:tcW w:w="1104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799</w:t>
            </w:r>
          </w:p>
        </w:tc>
        <w:tc>
          <w:tcPr>
            <w:tcW w:w="1133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549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133</w:t>
            </w:r>
          </w:p>
        </w:tc>
        <w:tc>
          <w:tcPr>
            <w:tcW w:w="1045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color w:val="000000"/>
                <w:sz w:val="24"/>
                <w:shd w:val="clear" w:color="auto" w:fill="FFFFFF"/>
              </w:rPr>
              <w:t>796</w:t>
            </w:r>
          </w:p>
        </w:tc>
        <w:tc>
          <w:tcPr>
            <w:tcW w:w="1111" w:type="dxa"/>
            <w:shd w:val="clear" w:color="auto" w:fill="auto"/>
          </w:tcPr>
          <w:p w:rsidR="001A7D72" w:rsidRPr="00C1548D" w:rsidRDefault="001A7D72" w:rsidP="00546832">
            <w:pPr>
              <w:pStyle w:val="a4"/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</w:pPr>
            <w:r w:rsidRPr="00C1548D">
              <w:rPr>
                <w:rStyle w:val="apple-style-span"/>
                <w:b/>
                <w:color w:val="000000"/>
                <w:sz w:val="24"/>
                <w:shd w:val="clear" w:color="auto" w:fill="FFFFFF"/>
              </w:rPr>
              <w:t>480</w:t>
            </w:r>
          </w:p>
        </w:tc>
      </w:tr>
    </w:tbl>
    <w:p w:rsidR="00676EF2" w:rsidRDefault="00A56097" w:rsidP="00676EF2">
      <w:pPr>
        <w:pStyle w:val="a4"/>
        <w:widowControl w:val="0"/>
        <w:spacing w:before="120"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</w:rPr>
        <w:lastRenderedPageBreak/>
        <w:pict>
          <v:roundrect id="_x0000_s1029" style="position:absolute;left:0;text-align:left;margin-left:63.75pt;margin-top:133.55pt;width:480.75pt;height:101.25pt;z-index:251658240;mso-position-horizontal-relative:page;mso-position-vertical-relative:margin;mso-width-relative:margin;mso-height-relative:bottom-margin-area" arcsize="2543f" o:allowincell="f" stroked="f">
            <v:shadow on="t" type="perspective" color="#4f81bd" origin="-.5,-.5" offset="-3pt,-3pt" offset2="6pt,6pt" matrix=".75,,,.75"/>
            <v:textbox style="mso-next-textbox:#_x0000_s1029" inset=",,36pt,1.4mm">
              <w:txbxContent>
                <w:p w:rsidR="00243A81" w:rsidRPr="008C5241" w:rsidRDefault="00243A81" w:rsidP="00243A81">
                  <w:pPr>
                    <w:rPr>
                      <w:b/>
                      <w:bCs/>
                      <w:color w:val="0070C0"/>
                    </w:rPr>
                  </w:pPr>
                  <w:r>
                    <w:rPr>
                      <w:b/>
                      <w:bCs/>
                      <w:color w:val="0070C0"/>
                    </w:rPr>
                    <w:t>Опыт Финляндии</w:t>
                  </w:r>
                  <w:r w:rsidRPr="008C5241">
                    <w:rPr>
                      <w:b/>
                      <w:bCs/>
                      <w:color w:val="0070C0"/>
                    </w:rPr>
                    <w:t>.</w:t>
                  </w:r>
                </w:p>
                <w:p w:rsidR="00243A81" w:rsidRPr="00544D3A" w:rsidRDefault="00243A81" w:rsidP="00243A81">
                  <w:pPr>
                    <w:ind w:right="-1"/>
                    <w:jc w:val="both"/>
                  </w:pPr>
                  <w:r w:rsidRPr="00544D3A">
                    <w:t>В Финляндии 30% детей охвачены различными программами поддержки детей со специальными потребностями.</w:t>
                  </w:r>
                </w:p>
                <w:p w:rsidR="00243A81" w:rsidRPr="008C5241" w:rsidRDefault="00243A81" w:rsidP="00243A81">
                  <w:pPr>
                    <w:jc w:val="both"/>
                    <w:rPr>
                      <w:i/>
                      <w:iCs/>
                      <w:color w:val="7F7F7F"/>
                    </w:rPr>
                  </w:pPr>
                  <w:r w:rsidRPr="00544D3A">
                    <w:rPr>
                      <w:i/>
                      <w:iCs/>
                    </w:rPr>
                    <w:t xml:space="preserve">«Нам дешевле оплачивать финансирование образовательных программ, нежели преодолевать возможные </w:t>
                  </w:r>
                  <w:r>
                    <w:rPr>
                      <w:i/>
                      <w:iCs/>
                    </w:rPr>
                    <w:t xml:space="preserve">негативные </w:t>
                  </w:r>
                  <w:r w:rsidRPr="00544D3A">
                    <w:rPr>
                      <w:i/>
                      <w:iCs/>
                    </w:rPr>
                    <w:t>социальные последствия – борьба с преступностью, наркоманией и т.п.»</w:t>
                  </w:r>
                  <w:r>
                    <w:rPr>
                      <w:color w:val="000000"/>
                      <w:shd w:val="clear" w:color="auto" w:fill="FFFFFF"/>
                    </w:rPr>
                    <w:t>.</w:t>
                  </w:r>
                </w:p>
              </w:txbxContent>
            </v:textbox>
            <w10:wrap type="topAndBottom" anchorx="page" anchory="margin"/>
          </v:roundrect>
        </w:pict>
      </w:r>
      <w:proofErr w:type="gramStart"/>
      <w:r w:rsidR="008E06A6">
        <w:rPr>
          <w:rStyle w:val="apple-style-span"/>
          <w:color w:val="000000"/>
          <w:sz w:val="24"/>
          <w:shd w:val="clear" w:color="auto" w:fill="FFFFFF"/>
        </w:rPr>
        <w:t>Мы можем увидеть, что наши самые сильные школьники по читательской и математической грамотностям показываю</w:t>
      </w:r>
      <w:r w:rsidR="00D75899">
        <w:rPr>
          <w:rStyle w:val="apple-style-span"/>
          <w:color w:val="000000"/>
          <w:sz w:val="24"/>
          <w:shd w:val="clear" w:color="auto" w:fill="FFFFFF"/>
        </w:rPr>
        <w:t>т</w:t>
      </w:r>
      <w:r w:rsidR="008E06A6">
        <w:rPr>
          <w:rStyle w:val="apple-style-span"/>
          <w:color w:val="000000"/>
          <w:sz w:val="24"/>
          <w:shd w:val="clear" w:color="auto" w:fill="FFFFFF"/>
        </w:rPr>
        <w:t xml:space="preserve"> результаты выше лучши</w:t>
      </w:r>
      <w:r w:rsidR="001A7D72">
        <w:rPr>
          <w:rStyle w:val="apple-style-span"/>
          <w:color w:val="000000"/>
          <w:sz w:val="24"/>
          <w:shd w:val="clear" w:color="auto" w:fill="FFFFFF"/>
        </w:rPr>
        <w:t>х финских школьников (</w:t>
      </w:r>
      <w:r w:rsidR="008E06A6">
        <w:rPr>
          <w:rStyle w:val="apple-style-span"/>
          <w:color w:val="000000"/>
          <w:sz w:val="24"/>
          <w:shd w:val="clear" w:color="auto" w:fill="FFFFFF"/>
        </w:rPr>
        <w:t>750 баллов против 744 и 797 баллов против 783</w:t>
      </w:r>
      <w:r w:rsidR="001A7D72">
        <w:rPr>
          <w:rStyle w:val="apple-style-span"/>
          <w:color w:val="000000"/>
          <w:sz w:val="24"/>
          <w:shd w:val="clear" w:color="auto" w:fill="FFFFFF"/>
        </w:rPr>
        <w:t xml:space="preserve">, соответственно), да и по естественнонаучной грамотности </w:t>
      </w:r>
      <w:r w:rsidR="00210ED7">
        <w:rPr>
          <w:rStyle w:val="apple-style-span"/>
          <w:color w:val="000000"/>
          <w:sz w:val="24"/>
          <w:shd w:val="clear" w:color="auto" w:fill="FFFFFF"/>
        </w:rPr>
        <w:t xml:space="preserve">они </w:t>
      </w:r>
      <w:r w:rsidR="001A7D72">
        <w:rPr>
          <w:rStyle w:val="apple-style-span"/>
          <w:color w:val="000000"/>
          <w:sz w:val="24"/>
          <w:shd w:val="clear" w:color="auto" w:fill="FFFFFF"/>
        </w:rPr>
        <w:t xml:space="preserve">почти на </w:t>
      </w:r>
      <w:r w:rsidR="00210ED7">
        <w:rPr>
          <w:rStyle w:val="apple-style-span"/>
          <w:color w:val="000000"/>
          <w:sz w:val="24"/>
          <w:shd w:val="clear" w:color="auto" w:fill="FFFFFF"/>
        </w:rPr>
        <w:t>одном</w:t>
      </w:r>
      <w:r w:rsidR="001A7D72">
        <w:rPr>
          <w:rStyle w:val="apple-style-span"/>
          <w:color w:val="000000"/>
          <w:sz w:val="24"/>
          <w:shd w:val="clear" w:color="auto" w:fill="FFFFFF"/>
        </w:rPr>
        <w:t xml:space="preserve"> уровне.</w:t>
      </w:r>
      <w:proofErr w:type="gramEnd"/>
      <w:r w:rsidR="001A7D72">
        <w:rPr>
          <w:rStyle w:val="apple-style-span"/>
          <w:color w:val="000000"/>
          <w:sz w:val="24"/>
          <w:shd w:val="clear" w:color="auto" w:fill="FFFFFF"/>
        </w:rPr>
        <w:t xml:space="preserve"> </w:t>
      </w:r>
      <w:proofErr w:type="gramStart"/>
      <w:r w:rsidR="001A7D72">
        <w:rPr>
          <w:rStyle w:val="apple-style-span"/>
          <w:color w:val="000000"/>
          <w:sz w:val="24"/>
          <w:shd w:val="clear" w:color="auto" w:fill="FFFFFF"/>
        </w:rPr>
        <w:t xml:space="preserve">При этом результаты наших наиболее «слабых» учеников очень сильно уступают финнам: </w:t>
      </w:r>
      <w:r w:rsidR="00210ED7">
        <w:rPr>
          <w:rStyle w:val="apple-style-span"/>
          <w:color w:val="000000"/>
          <w:sz w:val="24"/>
          <w:shd w:val="clear" w:color="auto" w:fill="FFFFFF"/>
        </w:rPr>
        <w:t xml:space="preserve">мы проигрываем </w:t>
      </w:r>
      <w:r w:rsidR="001A7D72">
        <w:rPr>
          <w:rStyle w:val="apple-style-span"/>
          <w:color w:val="000000"/>
          <w:sz w:val="24"/>
          <w:shd w:val="clear" w:color="auto" w:fill="FFFFFF"/>
        </w:rPr>
        <w:t>60 баллов по читательской грамотности, 19 баллов – по математической и аж 85 баллов по естественнонаучной.</w:t>
      </w:r>
      <w:proofErr w:type="gramEnd"/>
    </w:p>
    <w:p w:rsidR="002A59A1" w:rsidRDefault="00210ED7" w:rsidP="00F50087">
      <w:pPr>
        <w:pStyle w:val="a4"/>
        <w:widowControl w:val="0"/>
        <w:spacing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</w:rPr>
        <w:t>Таким образом, справедливо выдвинуть весьма правдо</w:t>
      </w:r>
      <w:r w:rsidR="00B1204E">
        <w:rPr>
          <w:rStyle w:val="apple-style-span"/>
          <w:color w:val="000000"/>
          <w:sz w:val="24"/>
          <w:shd w:val="clear" w:color="auto" w:fill="FFFFFF"/>
        </w:rPr>
        <w:t>подобную гипотезу о том, что наш</w:t>
      </w:r>
      <w:r>
        <w:rPr>
          <w:rStyle w:val="apple-style-span"/>
          <w:color w:val="000000"/>
          <w:sz w:val="24"/>
          <w:shd w:val="clear" w:color="auto" w:fill="FFFFFF"/>
        </w:rPr>
        <w:t xml:space="preserve">и </w:t>
      </w:r>
      <w:proofErr w:type="gramStart"/>
      <w:r>
        <w:rPr>
          <w:rStyle w:val="apple-style-span"/>
          <w:color w:val="000000"/>
          <w:sz w:val="24"/>
          <w:shd w:val="clear" w:color="auto" w:fill="FFFFFF"/>
        </w:rPr>
        <w:t>посредственные</w:t>
      </w:r>
      <w:proofErr w:type="gramEnd"/>
      <w:r>
        <w:rPr>
          <w:rStyle w:val="apple-style-span"/>
          <w:color w:val="000000"/>
          <w:sz w:val="24"/>
          <w:shd w:val="clear" w:color="auto" w:fill="FFFFFF"/>
        </w:rPr>
        <w:t xml:space="preserve"> результаты в </w:t>
      </w:r>
      <w:r>
        <w:rPr>
          <w:rStyle w:val="apple-style-span"/>
          <w:color w:val="000000"/>
          <w:sz w:val="24"/>
          <w:shd w:val="clear" w:color="auto" w:fill="FFFFFF"/>
          <w:lang w:val="en-US"/>
        </w:rPr>
        <w:t>PISA</w:t>
      </w:r>
      <w:r>
        <w:rPr>
          <w:rStyle w:val="apple-style-span"/>
          <w:color w:val="000000"/>
          <w:sz w:val="24"/>
          <w:shd w:val="clear" w:color="auto" w:fill="FFFFFF"/>
        </w:rPr>
        <w:t xml:space="preserve"> связанны именно с не</w:t>
      </w:r>
      <w:r w:rsidR="00AE2F80">
        <w:rPr>
          <w:rStyle w:val="apple-style-span"/>
          <w:color w:val="000000"/>
          <w:sz w:val="24"/>
          <w:shd w:val="clear" w:color="auto" w:fill="FFFFFF"/>
        </w:rPr>
        <w:t>а</w:t>
      </w:r>
      <w:r>
        <w:rPr>
          <w:rStyle w:val="apple-style-span"/>
          <w:color w:val="000000"/>
          <w:sz w:val="24"/>
          <w:shd w:val="clear" w:color="auto" w:fill="FFFFFF"/>
        </w:rPr>
        <w:t>декватно низкими результатами самых слабых российских учащихся.</w:t>
      </w:r>
    </w:p>
    <w:p w:rsidR="00AE2F80" w:rsidRDefault="004E59C6" w:rsidP="00F50087">
      <w:pPr>
        <w:pStyle w:val="a4"/>
        <w:widowControl w:val="0"/>
        <w:spacing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</w:rPr>
        <w:t xml:space="preserve">Логично предположить, что </w:t>
      </w:r>
      <w:r w:rsidR="00ED7969" w:rsidRPr="00FC7484">
        <w:rPr>
          <w:rStyle w:val="apple-style-span"/>
          <w:color w:val="000000"/>
          <w:sz w:val="24"/>
          <w:shd w:val="clear" w:color="auto" w:fill="FFFFFF"/>
        </w:rPr>
        <w:t>адресн</w:t>
      </w:r>
      <w:r>
        <w:rPr>
          <w:rStyle w:val="apple-style-span"/>
          <w:color w:val="000000"/>
          <w:sz w:val="24"/>
          <w:shd w:val="clear" w:color="auto" w:fill="FFFFFF"/>
        </w:rPr>
        <w:t>ая</w:t>
      </w:r>
      <w:r w:rsidR="00ED7969" w:rsidRPr="00FC7484">
        <w:rPr>
          <w:rStyle w:val="apple-style-span"/>
          <w:color w:val="000000"/>
          <w:sz w:val="24"/>
          <w:shd w:val="clear" w:color="auto" w:fill="FFFFFF"/>
        </w:rPr>
        <w:t xml:space="preserve"> поддержк</w:t>
      </w:r>
      <w:r>
        <w:rPr>
          <w:rStyle w:val="apple-style-span"/>
          <w:color w:val="000000"/>
          <w:sz w:val="24"/>
          <w:shd w:val="clear" w:color="auto" w:fill="FFFFFF"/>
        </w:rPr>
        <w:t>а</w:t>
      </w:r>
      <w:r w:rsidR="00210ED7" w:rsidRPr="00FC7484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="00632297">
        <w:rPr>
          <w:rStyle w:val="apple-style-span"/>
          <w:color w:val="000000"/>
          <w:sz w:val="24"/>
          <w:shd w:val="clear" w:color="auto" w:fill="FFFFFF"/>
        </w:rPr>
        <w:t>самых</w:t>
      </w:r>
      <w:r w:rsidR="00FC7484" w:rsidRPr="00FC7484">
        <w:rPr>
          <w:rStyle w:val="apple-style-span"/>
          <w:color w:val="000000"/>
          <w:sz w:val="24"/>
          <w:shd w:val="clear" w:color="auto" w:fill="FFFFFF"/>
        </w:rPr>
        <w:t xml:space="preserve"> «слабы</w:t>
      </w:r>
      <w:r w:rsidR="00632297">
        <w:rPr>
          <w:rStyle w:val="apple-style-span"/>
          <w:color w:val="000000"/>
          <w:sz w:val="24"/>
          <w:shd w:val="clear" w:color="auto" w:fill="FFFFFF"/>
        </w:rPr>
        <w:t>х</w:t>
      </w:r>
      <w:r w:rsidR="00FC7484" w:rsidRPr="00FC7484">
        <w:rPr>
          <w:rStyle w:val="apple-style-span"/>
          <w:color w:val="000000"/>
          <w:sz w:val="24"/>
          <w:shd w:val="clear" w:color="auto" w:fill="FFFFFF"/>
        </w:rPr>
        <w:t xml:space="preserve">» </w:t>
      </w:r>
      <w:r>
        <w:rPr>
          <w:rStyle w:val="apple-style-span"/>
          <w:color w:val="000000"/>
          <w:sz w:val="24"/>
          <w:shd w:val="clear" w:color="auto" w:fill="FFFFFF"/>
        </w:rPr>
        <w:t>школьник</w:t>
      </w:r>
      <w:r w:rsidR="00632297">
        <w:rPr>
          <w:rStyle w:val="apple-style-span"/>
          <w:color w:val="000000"/>
          <w:sz w:val="24"/>
          <w:shd w:val="clear" w:color="auto" w:fill="FFFFFF"/>
        </w:rPr>
        <w:t>ов и школ</w:t>
      </w:r>
      <w:r>
        <w:rPr>
          <w:rStyle w:val="apple-style-span"/>
          <w:color w:val="000000"/>
          <w:sz w:val="24"/>
          <w:shd w:val="clear" w:color="auto" w:fill="FFFFFF"/>
        </w:rPr>
        <w:t xml:space="preserve"> должна быть одним из государственных </w:t>
      </w:r>
      <w:r w:rsidR="00D07DA8">
        <w:rPr>
          <w:rStyle w:val="apple-style-span"/>
          <w:color w:val="000000"/>
          <w:sz w:val="24"/>
          <w:shd w:val="clear" w:color="auto" w:fill="FFFFFF"/>
        </w:rPr>
        <w:t>образовательных</w:t>
      </w:r>
      <w:r>
        <w:rPr>
          <w:rStyle w:val="apple-style-span"/>
          <w:color w:val="000000"/>
          <w:sz w:val="24"/>
          <w:shd w:val="clear" w:color="auto" w:fill="FFFFFF"/>
        </w:rPr>
        <w:t xml:space="preserve"> приоритетов. </w:t>
      </w:r>
      <w:r w:rsidR="00AE2F80">
        <w:rPr>
          <w:rStyle w:val="apple-style-span"/>
          <w:color w:val="000000"/>
          <w:sz w:val="24"/>
          <w:shd w:val="clear" w:color="auto" w:fill="FFFFFF"/>
        </w:rPr>
        <w:t>А что же мы имеем в реалии?</w:t>
      </w:r>
    </w:p>
    <w:p w:rsidR="00A65D9B" w:rsidRPr="00210ED7" w:rsidRDefault="00A65D9B" w:rsidP="00676EF2">
      <w:pPr>
        <w:pStyle w:val="a4"/>
        <w:widowControl w:val="0"/>
        <w:spacing w:before="120" w:line="360" w:lineRule="auto"/>
        <w:jc w:val="both"/>
        <w:rPr>
          <w:rStyle w:val="apple-style-span"/>
          <w:color w:val="000000"/>
          <w:sz w:val="24"/>
          <w:shd w:val="clear" w:color="auto" w:fill="FFFFFF"/>
        </w:rPr>
      </w:pPr>
    </w:p>
    <w:p w:rsidR="00A65D9B" w:rsidRPr="00AA408E" w:rsidRDefault="00A65D9B" w:rsidP="00A65D9B">
      <w:pPr>
        <w:pStyle w:val="a4"/>
        <w:spacing w:line="360" w:lineRule="auto"/>
        <w:ind w:right="-1"/>
        <w:jc w:val="both"/>
        <w:rPr>
          <w:rStyle w:val="apple-style-span"/>
          <w:b/>
          <w:i/>
          <w:color w:val="000000"/>
          <w:sz w:val="24"/>
          <w:shd w:val="clear" w:color="auto" w:fill="FFFFFF"/>
        </w:rPr>
      </w:pPr>
      <w:r>
        <w:rPr>
          <w:rStyle w:val="apple-style-span"/>
          <w:b/>
          <w:i/>
          <w:color w:val="000000"/>
          <w:sz w:val="24"/>
          <w:shd w:val="clear" w:color="auto" w:fill="FFFFFF"/>
        </w:rPr>
        <w:t>Наши приоритеты</w:t>
      </w:r>
      <w:r w:rsidRPr="00AA408E">
        <w:rPr>
          <w:rStyle w:val="apple-style-span"/>
          <w:b/>
          <w:i/>
          <w:color w:val="000000"/>
          <w:sz w:val="24"/>
          <w:shd w:val="clear" w:color="auto" w:fill="FFFFFF"/>
        </w:rPr>
        <w:t>.</w:t>
      </w:r>
    </w:p>
    <w:p w:rsidR="00C11088" w:rsidRDefault="00FC7484" w:rsidP="00A65D9B">
      <w:pPr>
        <w:pStyle w:val="a4"/>
        <w:spacing w:line="360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 xml:space="preserve">Отдадим должное, в последние годы государство на федеральном и региональном уровнях стало выделять ресурсы, </w:t>
      </w:r>
      <w:proofErr w:type="spellStart"/>
      <w:r>
        <w:rPr>
          <w:bCs/>
          <w:sz w:val="24"/>
        </w:rPr>
        <w:t>благополучателями</w:t>
      </w:r>
      <w:proofErr w:type="spellEnd"/>
      <w:r>
        <w:rPr>
          <w:bCs/>
          <w:sz w:val="24"/>
        </w:rPr>
        <w:t xml:space="preserve"> которых являются все школы страны, а не только признанные лидеры. Речь идёт и о подключении школ к сети Интернет, и о поставке различного учебного оборудования, и о повышении квалификации учителей</w:t>
      </w:r>
      <w:r w:rsidR="002A59A1">
        <w:rPr>
          <w:bCs/>
          <w:sz w:val="24"/>
        </w:rPr>
        <w:t xml:space="preserve"> и о ряде других мероприятий</w:t>
      </w:r>
      <w:r>
        <w:rPr>
          <w:bCs/>
          <w:sz w:val="24"/>
        </w:rPr>
        <w:t>.</w:t>
      </w:r>
    </w:p>
    <w:p w:rsidR="00FC7484" w:rsidRDefault="00FC7484" w:rsidP="00A65D9B">
      <w:pPr>
        <w:pStyle w:val="a4"/>
        <w:spacing w:line="360" w:lineRule="auto"/>
        <w:ind w:right="-1"/>
        <w:jc w:val="both"/>
        <w:rPr>
          <w:color w:val="000000"/>
          <w:shd w:val="clear" w:color="auto" w:fill="FFFFFF"/>
        </w:rPr>
      </w:pPr>
      <w:r>
        <w:rPr>
          <w:bCs/>
          <w:sz w:val="24"/>
        </w:rPr>
        <w:t xml:space="preserve">Тем не менее, </w:t>
      </w:r>
      <w:r w:rsidR="00F50087">
        <w:rPr>
          <w:bCs/>
          <w:sz w:val="24"/>
        </w:rPr>
        <w:t>явный акцент</w:t>
      </w:r>
      <w:r w:rsidR="002A59A1">
        <w:rPr>
          <w:bCs/>
          <w:sz w:val="24"/>
        </w:rPr>
        <w:t xml:space="preserve"> в наших</w:t>
      </w:r>
      <w:r w:rsidR="00F50087">
        <w:rPr>
          <w:bCs/>
          <w:sz w:val="24"/>
        </w:rPr>
        <w:t xml:space="preserve"> </w:t>
      </w:r>
      <w:proofErr w:type="spellStart"/>
      <w:r w:rsidR="002A59A1" w:rsidRPr="002A59A1">
        <w:rPr>
          <w:color w:val="000000"/>
          <w:sz w:val="24"/>
        </w:rPr>
        <w:t>модернизационны</w:t>
      </w:r>
      <w:r w:rsidR="002A59A1">
        <w:rPr>
          <w:color w:val="000000"/>
          <w:sz w:val="24"/>
        </w:rPr>
        <w:t>х</w:t>
      </w:r>
      <w:proofErr w:type="spellEnd"/>
      <w:r w:rsidR="002A59A1">
        <w:rPr>
          <w:color w:val="000000"/>
          <w:sz w:val="24"/>
        </w:rPr>
        <w:t xml:space="preserve"> усилиях</w:t>
      </w:r>
      <w:r w:rsidR="002A59A1">
        <w:rPr>
          <w:bCs/>
          <w:sz w:val="24"/>
        </w:rPr>
        <w:t xml:space="preserve"> </w:t>
      </w:r>
      <w:r w:rsidR="00F50087">
        <w:rPr>
          <w:bCs/>
          <w:sz w:val="24"/>
        </w:rPr>
        <w:t>всё же сделан именно на работу с лидерами и «сильными».</w:t>
      </w:r>
      <w:r w:rsidR="00A05759">
        <w:rPr>
          <w:bCs/>
          <w:sz w:val="24"/>
        </w:rPr>
        <w:t xml:space="preserve"> Вот примеры хорошо известных </w:t>
      </w:r>
      <w:r w:rsidR="002A59A1">
        <w:rPr>
          <w:bCs/>
          <w:sz w:val="24"/>
        </w:rPr>
        <w:t>государственных инициатив.</w:t>
      </w:r>
    </w:p>
    <w:p w:rsidR="003130B0" w:rsidRPr="00FC7484" w:rsidRDefault="003130B0" w:rsidP="004E59C6">
      <w:pPr>
        <w:pStyle w:val="a4"/>
        <w:numPr>
          <w:ilvl w:val="0"/>
          <w:numId w:val="44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>Всероссийский конкурс «Лучшие школы России» (</w:t>
      </w:r>
      <w:proofErr w:type="spellStart"/>
      <w:r w:rsidRPr="00FC7484">
        <w:rPr>
          <w:color w:val="000000"/>
          <w:sz w:val="24"/>
        </w:rPr>
        <w:t>Минобрнауки</w:t>
      </w:r>
      <w:proofErr w:type="spellEnd"/>
      <w:r w:rsidRPr="00FC7484">
        <w:rPr>
          <w:color w:val="000000"/>
          <w:sz w:val="24"/>
        </w:rPr>
        <w:t xml:space="preserve"> России).</w:t>
      </w:r>
    </w:p>
    <w:p w:rsidR="003130B0" w:rsidRPr="00FC7484" w:rsidRDefault="003130B0" w:rsidP="004E59C6">
      <w:pPr>
        <w:pStyle w:val="a4"/>
        <w:numPr>
          <w:ilvl w:val="0"/>
          <w:numId w:val="44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 xml:space="preserve">Поддержка </w:t>
      </w:r>
      <w:proofErr w:type="gramStart"/>
      <w:r w:rsidRPr="00FC7484">
        <w:rPr>
          <w:color w:val="000000"/>
          <w:sz w:val="24"/>
        </w:rPr>
        <w:t>талантливых</w:t>
      </w:r>
      <w:proofErr w:type="gramEnd"/>
      <w:r w:rsidRPr="00FC7484">
        <w:rPr>
          <w:color w:val="000000"/>
          <w:sz w:val="24"/>
        </w:rPr>
        <w:t xml:space="preserve"> и одарённых (</w:t>
      </w:r>
      <w:r w:rsidR="004E59C6">
        <w:rPr>
          <w:color w:val="000000"/>
          <w:sz w:val="24"/>
        </w:rPr>
        <w:t>президе</w:t>
      </w:r>
      <w:r w:rsidR="00A05759">
        <w:rPr>
          <w:color w:val="000000"/>
          <w:sz w:val="24"/>
        </w:rPr>
        <w:t>н</w:t>
      </w:r>
      <w:r w:rsidR="004E59C6">
        <w:rPr>
          <w:color w:val="000000"/>
          <w:sz w:val="24"/>
        </w:rPr>
        <w:t>тская инициатива «</w:t>
      </w:r>
      <w:r w:rsidRPr="00FC7484">
        <w:rPr>
          <w:color w:val="000000"/>
          <w:sz w:val="24"/>
        </w:rPr>
        <w:t>Наша новая школа</w:t>
      </w:r>
      <w:r w:rsidR="004E59C6">
        <w:rPr>
          <w:color w:val="000000"/>
          <w:sz w:val="24"/>
        </w:rPr>
        <w:t>»</w:t>
      </w:r>
      <w:r w:rsidRPr="00FC7484">
        <w:rPr>
          <w:color w:val="000000"/>
          <w:sz w:val="24"/>
        </w:rPr>
        <w:t>)</w:t>
      </w:r>
    </w:p>
    <w:p w:rsidR="003130B0" w:rsidRPr="00FC7484" w:rsidRDefault="003130B0" w:rsidP="004E59C6">
      <w:pPr>
        <w:pStyle w:val="a4"/>
        <w:numPr>
          <w:ilvl w:val="0"/>
          <w:numId w:val="45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>Инновационные школы</w:t>
      </w:r>
      <w:r w:rsidR="00A05759">
        <w:rPr>
          <w:color w:val="000000"/>
          <w:sz w:val="24"/>
        </w:rPr>
        <w:t xml:space="preserve"> (ПНПО</w:t>
      </w:r>
      <w:r w:rsidR="00A05759">
        <w:rPr>
          <w:rStyle w:val="aa"/>
          <w:color w:val="000000"/>
          <w:sz w:val="24"/>
        </w:rPr>
        <w:footnoteReference w:id="7"/>
      </w:r>
      <w:r w:rsidR="00A05759">
        <w:rPr>
          <w:color w:val="000000"/>
          <w:sz w:val="24"/>
        </w:rPr>
        <w:t>)</w:t>
      </w:r>
      <w:r w:rsidRPr="00FC7484">
        <w:rPr>
          <w:color w:val="000000"/>
          <w:sz w:val="24"/>
        </w:rPr>
        <w:t>.</w:t>
      </w:r>
    </w:p>
    <w:p w:rsidR="003130B0" w:rsidRPr="00FC7484" w:rsidRDefault="003130B0" w:rsidP="004E59C6">
      <w:pPr>
        <w:pStyle w:val="a4"/>
        <w:numPr>
          <w:ilvl w:val="0"/>
          <w:numId w:val="45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>Лучшие учителя</w:t>
      </w:r>
      <w:r w:rsidR="00A05759">
        <w:rPr>
          <w:color w:val="000000"/>
          <w:sz w:val="24"/>
        </w:rPr>
        <w:t xml:space="preserve"> (ПНПО)</w:t>
      </w:r>
      <w:r w:rsidRPr="00FC7484">
        <w:rPr>
          <w:color w:val="000000"/>
          <w:sz w:val="24"/>
        </w:rPr>
        <w:t xml:space="preserve">. </w:t>
      </w:r>
    </w:p>
    <w:p w:rsidR="003130B0" w:rsidRPr="00FC7484" w:rsidRDefault="003130B0" w:rsidP="004E59C6">
      <w:pPr>
        <w:pStyle w:val="a4"/>
        <w:numPr>
          <w:ilvl w:val="0"/>
          <w:numId w:val="45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>Федеральные и исследовательские университеты</w:t>
      </w:r>
      <w:r w:rsidR="00A05759">
        <w:rPr>
          <w:color w:val="000000"/>
          <w:sz w:val="24"/>
        </w:rPr>
        <w:t xml:space="preserve"> (ПНПО)</w:t>
      </w:r>
      <w:r w:rsidRPr="00FC7484">
        <w:rPr>
          <w:color w:val="000000"/>
          <w:sz w:val="24"/>
        </w:rPr>
        <w:t>.</w:t>
      </w:r>
    </w:p>
    <w:p w:rsidR="003130B0" w:rsidRPr="00FC7484" w:rsidRDefault="003130B0" w:rsidP="004E59C6">
      <w:pPr>
        <w:pStyle w:val="a4"/>
        <w:numPr>
          <w:ilvl w:val="0"/>
          <w:numId w:val="45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lastRenderedPageBreak/>
        <w:t>Инновационные образовательные программы вузов</w:t>
      </w:r>
      <w:r w:rsidR="00A05759">
        <w:rPr>
          <w:color w:val="000000"/>
          <w:sz w:val="24"/>
        </w:rPr>
        <w:t xml:space="preserve"> (ПНПО)</w:t>
      </w:r>
      <w:r w:rsidRPr="00FC7484">
        <w:rPr>
          <w:color w:val="000000"/>
          <w:sz w:val="24"/>
        </w:rPr>
        <w:t>.</w:t>
      </w:r>
    </w:p>
    <w:p w:rsidR="003130B0" w:rsidRPr="00FC7484" w:rsidRDefault="003130B0" w:rsidP="004E59C6">
      <w:pPr>
        <w:pStyle w:val="a4"/>
        <w:numPr>
          <w:ilvl w:val="0"/>
          <w:numId w:val="45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>Инновационные образовательные программы учреждений НПО/СПО</w:t>
      </w:r>
      <w:r w:rsidR="00A05759">
        <w:rPr>
          <w:color w:val="000000"/>
          <w:sz w:val="24"/>
        </w:rPr>
        <w:t xml:space="preserve"> (ПНПО)</w:t>
      </w:r>
      <w:r w:rsidRPr="00FC7484">
        <w:rPr>
          <w:color w:val="000000"/>
          <w:sz w:val="24"/>
        </w:rPr>
        <w:t>.</w:t>
      </w:r>
    </w:p>
    <w:p w:rsidR="003130B0" w:rsidRPr="00FC7484" w:rsidRDefault="003130B0" w:rsidP="004E59C6">
      <w:pPr>
        <w:pStyle w:val="a4"/>
        <w:numPr>
          <w:ilvl w:val="0"/>
          <w:numId w:val="45"/>
        </w:numPr>
        <w:spacing w:line="360" w:lineRule="auto"/>
        <w:ind w:right="-1"/>
        <w:jc w:val="both"/>
        <w:rPr>
          <w:color w:val="000000"/>
          <w:sz w:val="24"/>
        </w:rPr>
      </w:pPr>
      <w:r w:rsidRPr="00FC7484">
        <w:rPr>
          <w:color w:val="000000"/>
          <w:sz w:val="24"/>
        </w:rPr>
        <w:t>Иннова</w:t>
      </w:r>
      <w:r w:rsidR="00A05759">
        <w:rPr>
          <w:color w:val="000000"/>
          <w:sz w:val="24"/>
        </w:rPr>
        <w:t xml:space="preserve">ционная сеть “Школы </w:t>
      </w:r>
      <w:proofErr w:type="spellStart"/>
      <w:r w:rsidR="00A05759">
        <w:rPr>
          <w:color w:val="000000"/>
          <w:sz w:val="24"/>
        </w:rPr>
        <w:t>Сколково</w:t>
      </w:r>
      <w:proofErr w:type="spellEnd"/>
      <w:r w:rsidR="00A05759">
        <w:rPr>
          <w:color w:val="000000"/>
          <w:sz w:val="24"/>
        </w:rPr>
        <w:t>” (</w:t>
      </w:r>
      <w:proofErr w:type="gramStart"/>
      <w:r w:rsidR="00A05759">
        <w:rPr>
          <w:color w:val="000000"/>
          <w:sz w:val="24"/>
        </w:rPr>
        <w:t>г</w:t>
      </w:r>
      <w:r w:rsidRPr="00FC7484">
        <w:rPr>
          <w:color w:val="000000"/>
          <w:sz w:val="24"/>
        </w:rPr>
        <w:t xml:space="preserve">ос. </w:t>
      </w:r>
      <w:r w:rsidR="004E59C6">
        <w:rPr>
          <w:color w:val="000000"/>
          <w:sz w:val="24"/>
        </w:rPr>
        <w:t>п</w:t>
      </w:r>
      <w:r w:rsidRPr="00FC7484">
        <w:rPr>
          <w:color w:val="000000"/>
          <w:sz w:val="24"/>
        </w:rPr>
        <w:t>рограмма</w:t>
      </w:r>
      <w:proofErr w:type="gramEnd"/>
      <w:r w:rsidR="004E59C6">
        <w:rPr>
          <w:color w:val="000000"/>
          <w:sz w:val="24"/>
        </w:rPr>
        <w:t xml:space="preserve"> «Развитие образования»</w:t>
      </w:r>
      <w:r w:rsidR="00A05759">
        <w:rPr>
          <w:rStyle w:val="aa"/>
          <w:color w:val="000000"/>
          <w:sz w:val="24"/>
        </w:rPr>
        <w:footnoteReference w:id="8"/>
      </w:r>
      <w:r w:rsidRPr="00FC7484">
        <w:rPr>
          <w:color w:val="000000"/>
          <w:sz w:val="24"/>
        </w:rPr>
        <w:t>).</w:t>
      </w:r>
    </w:p>
    <w:p w:rsidR="00DF4314" w:rsidRDefault="00DF4314" w:rsidP="00C521C2">
      <w:pPr>
        <w:pStyle w:val="a4"/>
        <w:spacing w:line="360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 xml:space="preserve">Почему </w:t>
      </w:r>
      <w:r w:rsidR="007178D8">
        <w:rPr>
          <w:bCs/>
          <w:sz w:val="24"/>
        </w:rPr>
        <w:t xml:space="preserve">же </w:t>
      </w:r>
      <w:r>
        <w:rPr>
          <w:bCs/>
          <w:sz w:val="24"/>
        </w:rPr>
        <w:t xml:space="preserve">мы </w:t>
      </w:r>
      <w:r w:rsidR="007178D8">
        <w:rPr>
          <w:bCs/>
          <w:sz w:val="24"/>
        </w:rPr>
        <w:t xml:space="preserve">с </w:t>
      </w:r>
      <w:r w:rsidR="00817ECC">
        <w:rPr>
          <w:bCs/>
          <w:sz w:val="24"/>
        </w:rPr>
        <w:t xml:space="preserve">таким </w:t>
      </w:r>
      <w:r w:rsidR="007178D8">
        <w:rPr>
          <w:bCs/>
          <w:sz w:val="24"/>
        </w:rPr>
        <w:t xml:space="preserve">завидным постоянством </w:t>
      </w:r>
      <w:r>
        <w:rPr>
          <w:bCs/>
          <w:sz w:val="24"/>
        </w:rPr>
        <w:t xml:space="preserve">делаем ставку на </w:t>
      </w:r>
      <w:r w:rsidR="007178D8">
        <w:rPr>
          <w:bCs/>
          <w:sz w:val="24"/>
        </w:rPr>
        <w:t>«</w:t>
      </w:r>
      <w:r>
        <w:rPr>
          <w:bCs/>
          <w:sz w:val="24"/>
        </w:rPr>
        <w:t>сильных</w:t>
      </w:r>
      <w:r w:rsidR="007178D8">
        <w:rPr>
          <w:bCs/>
          <w:sz w:val="24"/>
        </w:rPr>
        <w:t>»</w:t>
      </w:r>
      <w:r>
        <w:rPr>
          <w:bCs/>
          <w:sz w:val="24"/>
        </w:rPr>
        <w:t>?</w:t>
      </w:r>
      <w:r w:rsidR="001F5B30">
        <w:rPr>
          <w:bCs/>
          <w:sz w:val="24"/>
        </w:rPr>
        <w:t xml:space="preserve"> </w:t>
      </w:r>
      <w:r w:rsidR="00817ECC">
        <w:rPr>
          <w:bCs/>
          <w:sz w:val="24"/>
        </w:rPr>
        <w:t>Думается</w:t>
      </w:r>
      <w:r w:rsidR="001F5B30">
        <w:rPr>
          <w:bCs/>
          <w:sz w:val="24"/>
        </w:rPr>
        <w:t>,</w:t>
      </w:r>
      <w:r w:rsidR="00817ECC">
        <w:rPr>
          <w:bCs/>
          <w:sz w:val="24"/>
        </w:rPr>
        <w:t xml:space="preserve"> что здесь комплекс причин. Назовём три наиболее </w:t>
      </w:r>
      <w:r w:rsidR="00661068">
        <w:rPr>
          <w:bCs/>
          <w:sz w:val="24"/>
        </w:rPr>
        <w:t>правдоподобные</w:t>
      </w:r>
      <w:r w:rsidR="00817ECC">
        <w:rPr>
          <w:bCs/>
          <w:sz w:val="24"/>
        </w:rPr>
        <w:t>, с точки зрения автора,</w:t>
      </w:r>
      <w:r w:rsidR="001F5B30">
        <w:rPr>
          <w:bCs/>
          <w:sz w:val="24"/>
        </w:rPr>
        <w:t xml:space="preserve"> оставляя за читателем право </w:t>
      </w:r>
      <w:r w:rsidR="00661068">
        <w:rPr>
          <w:bCs/>
          <w:sz w:val="24"/>
        </w:rPr>
        <w:t>продолжения</w:t>
      </w:r>
      <w:r w:rsidR="001F5B30">
        <w:rPr>
          <w:bCs/>
          <w:sz w:val="24"/>
        </w:rPr>
        <w:t xml:space="preserve"> этого списка.</w:t>
      </w:r>
    </w:p>
    <w:p w:rsidR="00661068" w:rsidRDefault="00817ECC" w:rsidP="00661068">
      <w:pPr>
        <w:pStyle w:val="a4"/>
        <w:numPr>
          <w:ilvl w:val="0"/>
          <w:numId w:val="38"/>
        </w:numPr>
        <w:spacing w:line="360" w:lineRule="auto"/>
        <w:ind w:left="426" w:right="-1"/>
        <w:jc w:val="both"/>
        <w:rPr>
          <w:bCs/>
          <w:sz w:val="24"/>
        </w:rPr>
      </w:pPr>
      <w:r>
        <w:rPr>
          <w:bCs/>
          <w:sz w:val="24"/>
        </w:rPr>
        <w:t>«Лидерство»</w:t>
      </w:r>
      <w:r w:rsidR="00DF4314">
        <w:rPr>
          <w:bCs/>
          <w:sz w:val="24"/>
        </w:rPr>
        <w:t xml:space="preserve"> </w:t>
      </w:r>
      <w:r>
        <w:rPr>
          <w:bCs/>
          <w:sz w:val="24"/>
        </w:rPr>
        <w:t>часть нашей национальной культуры</w:t>
      </w:r>
      <w:r w:rsidR="00DF4314">
        <w:rPr>
          <w:bCs/>
          <w:sz w:val="24"/>
        </w:rPr>
        <w:t xml:space="preserve">. У России есть </w:t>
      </w:r>
      <w:r>
        <w:rPr>
          <w:bCs/>
          <w:sz w:val="24"/>
        </w:rPr>
        <w:t xml:space="preserve">исторически сложившаяся черта лидера, победителя и т.п. Претензия на лидерство и превосходство в культуре, политике, науке, военном деле (список можно продолжать) для нас вещь вполне естественная. Это черта естественным образом переносится и на </w:t>
      </w:r>
      <w:r w:rsidR="0089751A">
        <w:rPr>
          <w:bCs/>
          <w:sz w:val="24"/>
        </w:rPr>
        <w:t xml:space="preserve">социальную сферу, включая </w:t>
      </w:r>
      <w:r>
        <w:rPr>
          <w:bCs/>
          <w:sz w:val="24"/>
        </w:rPr>
        <w:t>образование</w:t>
      </w:r>
      <w:r w:rsidR="00661068">
        <w:rPr>
          <w:bCs/>
          <w:sz w:val="24"/>
        </w:rPr>
        <w:t>.</w:t>
      </w:r>
    </w:p>
    <w:p w:rsidR="00DF4314" w:rsidRPr="00661068" w:rsidRDefault="00DF4314" w:rsidP="008B78C4">
      <w:pPr>
        <w:pStyle w:val="a4"/>
        <w:spacing w:line="360" w:lineRule="auto"/>
        <w:ind w:left="426" w:right="-1"/>
        <w:jc w:val="both"/>
        <w:rPr>
          <w:bCs/>
          <w:sz w:val="24"/>
        </w:rPr>
      </w:pPr>
      <w:r w:rsidRPr="00661068">
        <w:rPr>
          <w:bCs/>
          <w:sz w:val="24"/>
        </w:rPr>
        <w:t>Как следствие мы имеем: 1) кроме сети детско-юношеских спорт</w:t>
      </w:r>
      <w:r w:rsidR="00661068">
        <w:rPr>
          <w:bCs/>
          <w:sz w:val="24"/>
        </w:rPr>
        <w:t>ивных школ, самые сильные спортивные ш</w:t>
      </w:r>
      <w:r w:rsidRPr="00661068">
        <w:rPr>
          <w:bCs/>
          <w:sz w:val="24"/>
        </w:rPr>
        <w:t xml:space="preserve">колы – </w:t>
      </w:r>
      <w:r w:rsidR="00661068">
        <w:rPr>
          <w:bCs/>
          <w:sz w:val="24"/>
        </w:rPr>
        <w:t xml:space="preserve">например, </w:t>
      </w:r>
      <w:r w:rsidRPr="00661068">
        <w:rPr>
          <w:bCs/>
          <w:sz w:val="24"/>
        </w:rPr>
        <w:t>школы олимпийского резерва; 2) среди музыкальных школ есть элитные специальные музыкальные школы; 3) различные специализир</w:t>
      </w:r>
      <w:r w:rsidR="00D33236">
        <w:rPr>
          <w:bCs/>
          <w:sz w:val="24"/>
        </w:rPr>
        <w:t>ованные школы, например, физико-мат</w:t>
      </w:r>
      <w:r w:rsidR="008B78C4">
        <w:rPr>
          <w:bCs/>
          <w:sz w:val="24"/>
        </w:rPr>
        <w:t>емат</w:t>
      </w:r>
      <w:r w:rsidR="00D33236">
        <w:rPr>
          <w:bCs/>
          <w:sz w:val="24"/>
        </w:rPr>
        <w:t>ические, такие как</w:t>
      </w:r>
      <w:r w:rsidRPr="00661068">
        <w:rPr>
          <w:bCs/>
          <w:sz w:val="24"/>
        </w:rPr>
        <w:t xml:space="preserve"> СУНЦ МГУ</w:t>
      </w:r>
      <w:r w:rsidR="00D33236">
        <w:rPr>
          <w:rStyle w:val="aa"/>
          <w:bCs/>
          <w:sz w:val="24"/>
        </w:rPr>
        <w:footnoteReference w:id="9"/>
      </w:r>
      <w:r w:rsidRPr="00661068">
        <w:rPr>
          <w:bCs/>
          <w:sz w:val="24"/>
        </w:rPr>
        <w:t xml:space="preserve">; 4) </w:t>
      </w:r>
      <w:r w:rsidR="008B78C4" w:rsidRPr="00661068">
        <w:rPr>
          <w:bCs/>
          <w:sz w:val="24"/>
        </w:rPr>
        <w:t>победители международных олимпиад</w:t>
      </w:r>
      <w:r w:rsidR="008B78C4">
        <w:rPr>
          <w:bCs/>
          <w:sz w:val="24"/>
        </w:rPr>
        <w:t>; 5) инновационный центр</w:t>
      </w:r>
      <w:r w:rsidRPr="00661068">
        <w:rPr>
          <w:bCs/>
          <w:sz w:val="24"/>
        </w:rPr>
        <w:t xml:space="preserve"> </w:t>
      </w:r>
      <w:r w:rsidR="008B78C4">
        <w:rPr>
          <w:bCs/>
          <w:sz w:val="24"/>
        </w:rPr>
        <w:t>«</w:t>
      </w:r>
      <w:proofErr w:type="spellStart"/>
      <w:r w:rsidRPr="00661068">
        <w:rPr>
          <w:bCs/>
          <w:sz w:val="24"/>
        </w:rPr>
        <w:t>Сколково</w:t>
      </w:r>
      <w:proofErr w:type="spellEnd"/>
      <w:r w:rsidR="008B78C4">
        <w:rPr>
          <w:bCs/>
          <w:sz w:val="24"/>
        </w:rPr>
        <w:t>»</w:t>
      </w:r>
      <w:r w:rsidRPr="00661068">
        <w:rPr>
          <w:bCs/>
          <w:sz w:val="24"/>
        </w:rPr>
        <w:t xml:space="preserve"> </w:t>
      </w:r>
      <w:r w:rsidR="008E62BD" w:rsidRPr="00661068">
        <w:rPr>
          <w:bCs/>
          <w:sz w:val="24"/>
        </w:rPr>
        <w:t>и т.д</w:t>
      </w:r>
      <w:proofErr w:type="gramStart"/>
      <w:r w:rsidR="008E62BD" w:rsidRPr="00661068">
        <w:rPr>
          <w:bCs/>
          <w:sz w:val="24"/>
        </w:rPr>
        <w:t>..</w:t>
      </w:r>
      <w:proofErr w:type="gramEnd"/>
    </w:p>
    <w:p w:rsidR="00DF4314" w:rsidRDefault="00DF4314" w:rsidP="00EC7E8D">
      <w:pPr>
        <w:pStyle w:val="a4"/>
        <w:numPr>
          <w:ilvl w:val="0"/>
          <w:numId w:val="38"/>
        </w:numPr>
        <w:spacing w:line="360" w:lineRule="auto"/>
        <w:ind w:left="426" w:right="-1"/>
        <w:jc w:val="both"/>
        <w:rPr>
          <w:bCs/>
          <w:sz w:val="24"/>
        </w:rPr>
      </w:pPr>
      <w:r>
        <w:rPr>
          <w:bCs/>
          <w:sz w:val="24"/>
        </w:rPr>
        <w:t xml:space="preserve">Денег </w:t>
      </w:r>
      <w:r w:rsidR="00360A00">
        <w:rPr>
          <w:bCs/>
          <w:sz w:val="24"/>
        </w:rPr>
        <w:t xml:space="preserve">на развитие </w:t>
      </w:r>
      <w:r>
        <w:rPr>
          <w:bCs/>
          <w:sz w:val="24"/>
        </w:rPr>
        <w:t>немного, поэтому надо ставить на лидеров. А они как локомотив вытащат всех остальных</w:t>
      </w:r>
      <w:r w:rsidR="00EC7E8D">
        <w:rPr>
          <w:bCs/>
          <w:sz w:val="24"/>
        </w:rPr>
        <w:t xml:space="preserve"> – подадут положительный пример, вдохновят, поделятся опытом</w:t>
      </w:r>
      <w:r>
        <w:rPr>
          <w:bCs/>
          <w:sz w:val="24"/>
        </w:rPr>
        <w:t>.</w:t>
      </w:r>
    </w:p>
    <w:p w:rsidR="00DF4314" w:rsidRDefault="00360A00" w:rsidP="00EC7E8D">
      <w:pPr>
        <w:pStyle w:val="a4"/>
        <w:numPr>
          <w:ilvl w:val="0"/>
          <w:numId w:val="38"/>
        </w:numPr>
        <w:spacing w:line="360" w:lineRule="auto"/>
        <w:ind w:left="426" w:right="-1"/>
        <w:jc w:val="both"/>
        <w:rPr>
          <w:bCs/>
          <w:sz w:val="24"/>
        </w:rPr>
      </w:pPr>
      <w:r>
        <w:rPr>
          <w:bCs/>
          <w:sz w:val="24"/>
        </w:rPr>
        <w:t>Выделенные в рамках н</w:t>
      </w:r>
      <w:r w:rsidR="00DF4314">
        <w:rPr>
          <w:bCs/>
          <w:sz w:val="24"/>
        </w:rPr>
        <w:t>ацпроекта</w:t>
      </w:r>
      <w:r w:rsidR="008B78C4">
        <w:rPr>
          <w:bCs/>
          <w:sz w:val="24"/>
        </w:rPr>
        <w:t xml:space="preserve"> «Образование» </w:t>
      </w:r>
      <w:r>
        <w:rPr>
          <w:bCs/>
          <w:sz w:val="24"/>
        </w:rPr>
        <w:t>государственные средства</w:t>
      </w:r>
      <w:r w:rsidR="00DF4314">
        <w:rPr>
          <w:bCs/>
          <w:sz w:val="24"/>
        </w:rPr>
        <w:t xml:space="preserve"> надо очень быстро потратить и при этом продемонстрировать какие-то положительные результаты. Чтобы было быстро и </w:t>
      </w:r>
      <w:r w:rsidR="008B78C4">
        <w:rPr>
          <w:bCs/>
          <w:sz w:val="24"/>
        </w:rPr>
        <w:t>хорошо</w:t>
      </w:r>
      <w:r w:rsidR="00DF4314">
        <w:rPr>
          <w:bCs/>
          <w:sz w:val="24"/>
        </w:rPr>
        <w:t xml:space="preserve">, надо дать деньги тем, кто </w:t>
      </w:r>
      <w:r w:rsidR="00465F0A">
        <w:rPr>
          <w:bCs/>
          <w:sz w:val="24"/>
        </w:rPr>
        <w:t>сможет «освоить» средства и дать результат. Ну конечно, это наиболее сильные школы в регионах России. У них всегда есть, что продемо</w:t>
      </w:r>
      <w:r w:rsidR="008B78C4">
        <w:rPr>
          <w:bCs/>
          <w:sz w:val="24"/>
        </w:rPr>
        <w:t>н</w:t>
      </w:r>
      <w:r w:rsidR="00465F0A">
        <w:rPr>
          <w:bCs/>
          <w:sz w:val="24"/>
        </w:rPr>
        <w:t>стрировать</w:t>
      </w:r>
      <w:r w:rsidR="008B78C4">
        <w:rPr>
          <w:bCs/>
          <w:sz w:val="24"/>
        </w:rPr>
        <w:t xml:space="preserve"> (и без нацпроекта)</w:t>
      </w:r>
      <w:r w:rsidR="00465F0A">
        <w:rPr>
          <w:bCs/>
          <w:sz w:val="24"/>
        </w:rPr>
        <w:t>.</w:t>
      </w:r>
    </w:p>
    <w:p w:rsidR="00DF4314" w:rsidRDefault="00DF4314" w:rsidP="00C521C2">
      <w:pPr>
        <w:pStyle w:val="a4"/>
        <w:spacing w:line="360" w:lineRule="auto"/>
        <w:ind w:right="-1"/>
        <w:jc w:val="both"/>
        <w:rPr>
          <w:bCs/>
          <w:sz w:val="24"/>
        </w:rPr>
      </w:pPr>
    </w:p>
    <w:p w:rsidR="008B78C4" w:rsidRPr="00AA408E" w:rsidRDefault="008B78C4" w:rsidP="008B78C4">
      <w:pPr>
        <w:pStyle w:val="a4"/>
        <w:spacing w:line="360" w:lineRule="auto"/>
        <w:ind w:right="-1"/>
        <w:jc w:val="both"/>
        <w:rPr>
          <w:rStyle w:val="apple-style-span"/>
          <w:b/>
          <w:i/>
          <w:color w:val="000000"/>
          <w:sz w:val="24"/>
          <w:shd w:val="clear" w:color="auto" w:fill="FFFFFF"/>
        </w:rPr>
      </w:pPr>
      <w:r>
        <w:rPr>
          <w:rStyle w:val="apple-style-span"/>
          <w:b/>
          <w:i/>
          <w:color w:val="000000"/>
          <w:sz w:val="24"/>
          <w:shd w:val="clear" w:color="auto" w:fill="FFFFFF"/>
        </w:rPr>
        <w:t>Игра не стоит свеч</w:t>
      </w:r>
      <w:r w:rsidRPr="00AA408E">
        <w:rPr>
          <w:rStyle w:val="apple-style-span"/>
          <w:b/>
          <w:i/>
          <w:color w:val="000000"/>
          <w:sz w:val="24"/>
          <w:shd w:val="clear" w:color="auto" w:fill="FFFFFF"/>
        </w:rPr>
        <w:t>.</w:t>
      </w:r>
    </w:p>
    <w:p w:rsidR="00632297" w:rsidRDefault="008B78C4" w:rsidP="00632297">
      <w:pPr>
        <w:spacing w:line="360" w:lineRule="auto"/>
        <w:jc w:val="both"/>
        <w:rPr>
          <w:bCs/>
        </w:rPr>
      </w:pPr>
      <w:r>
        <w:rPr>
          <w:bCs/>
        </w:rPr>
        <w:t>К большому наш</w:t>
      </w:r>
      <w:r w:rsidR="00822404">
        <w:rPr>
          <w:bCs/>
        </w:rPr>
        <w:t>ему сожалению ставка на образов</w:t>
      </w:r>
      <w:r>
        <w:rPr>
          <w:bCs/>
        </w:rPr>
        <w:t>а</w:t>
      </w:r>
      <w:r w:rsidR="00822404">
        <w:rPr>
          <w:bCs/>
        </w:rPr>
        <w:t>т</w:t>
      </w:r>
      <w:r>
        <w:rPr>
          <w:bCs/>
        </w:rPr>
        <w:t xml:space="preserve">ельных лидеров не сможет улучшить ситуацию во всей системе образования. Надежда, что </w:t>
      </w:r>
      <w:r w:rsidR="00822404">
        <w:rPr>
          <w:bCs/>
        </w:rPr>
        <w:t>школы-</w:t>
      </w:r>
      <w:r>
        <w:rPr>
          <w:bCs/>
        </w:rPr>
        <w:t xml:space="preserve">лидеры покажут всем вдохновляющий пример работы, </w:t>
      </w:r>
      <w:r w:rsidR="00822404">
        <w:rPr>
          <w:bCs/>
        </w:rPr>
        <w:t>станут образцом для подражания, апробируют и предложат</w:t>
      </w:r>
      <w:r>
        <w:rPr>
          <w:bCs/>
        </w:rPr>
        <w:t xml:space="preserve"> </w:t>
      </w:r>
      <w:r w:rsidR="00822404">
        <w:rPr>
          <w:bCs/>
        </w:rPr>
        <w:t>другим образцы «правильной» и эффективной работы, является несбыточной мечтой и не более того.</w:t>
      </w:r>
    </w:p>
    <w:p w:rsidR="00D46EE3" w:rsidRDefault="00D46EE3" w:rsidP="00C978C6">
      <w:pPr>
        <w:widowControl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Зарубежные исследователи (например, </w:t>
      </w:r>
      <w:r w:rsidR="00632297">
        <w:rPr>
          <w:color w:val="000000"/>
        </w:rPr>
        <w:t xml:space="preserve">учёные </w:t>
      </w:r>
      <w:r w:rsidR="00941478">
        <w:rPr>
          <w:color w:val="000000"/>
        </w:rPr>
        <w:t>И</w:t>
      </w:r>
      <w:r w:rsidR="00632297">
        <w:rPr>
          <w:color w:val="000000"/>
        </w:rPr>
        <w:t>нститута образования</w:t>
      </w:r>
      <w:r w:rsidR="00941478" w:rsidRPr="00941478">
        <w:rPr>
          <w:color w:val="000000"/>
        </w:rPr>
        <w:t xml:space="preserve"> </w:t>
      </w:r>
      <w:r w:rsidR="00941478">
        <w:rPr>
          <w:color w:val="000000"/>
        </w:rPr>
        <w:t>Лондонского университета</w:t>
      </w:r>
      <w:r>
        <w:rPr>
          <w:color w:val="000000"/>
        </w:rPr>
        <w:t xml:space="preserve">), занимающиеся работой со </w:t>
      </w:r>
      <w:r w:rsidR="00632297">
        <w:rPr>
          <w:color w:val="000000"/>
        </w:rPr>
        <w:t>«</w:t>
      </w:r>
      <w:r>
        <w:rPr>
          <w:color w:val="000000"/>
        </w:rPr>
        <w:t>слабыми</w:t>
      </w:r>
      <w:r w:rsidR="00632297">
        <w:rPr>
          <w:color w:val="000000"/>
        </w:rPr>
        <w:t>»</w:t>
      </w:r>
      <w:r>
        <w:rPr>
          <w:color w:val="000000"/>
        </w:rPr>
        <w:t xml:space="preserve"> школами, показали, что стратегии, </w:t>
      </w:r>
      <w:r>
        <w:rPr>
          <w:color w:val="000000"/>
        </w:rPr>
        <w:lastRenderedPageBreak/>
        <w:t xml:space="preserve">которые используются сильными школами для собственного развития, не подходят для </w:t>
      </w:r>
      <w:r w:rsidR="00632297">
        <w:rPr>
          <w:color w:val="000000"/>
        </w:rPr>
        <w:t>«</w:t>
      </w:r>
      <w:r>
        <w:rPr>
          <w:color w:val="000000"/>
        </w:rPr>
        <w:t>слабых</w:t>
      </w:r>
      <w:r w:rsidR="00632297">
        <w:rPr>
          <w:color w:val="000000"/>
        </w:rPr>
        <w:t>»</w:t>
      </w:r>
      <w:r>
        <w:rPr>
          <w:color w:val="000000"/>
        </w:rPr>
        <w:t xml:space="preserve"> школ, не могут ими использоваться в силу ряда причин (культурных, социальных, ресурсных, человеческих и т.п.)</w:t>
      </w:r>
      <w:r w:rsidR="00941478">
        <w:rPr>
          <w:rStyle w:val="aa"/>
          <w:color w:val="000000"/>
        </w:rPr>
        <w:footnoteReference w:id="10"/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Таким образом, ставка на сильных в надежде, что они вытащат из болота остальных, не срабатывает.</w:t>
      </w:r>
    </w:p>
    <w:p w:rsidR="00632297" w:rsidRDefault="000C3161" w:rsidP="00632297">
      <w:pPr>
        <w:spacing w:line="360" w:lineRule="auto"/>
        <w:jc w:val="both"/>
        <w:rPr>
          <w:color w:val="000000"/>
        </w:rPr>
      </w:pPr>
      <w:r>
        <w:rPr>
          <w:color w:val="000000"/>
        </w:rPr>
        <w:t>Отсюда понятно, что любые меры поддержки</w:t>
      </w:r>
      <w:r w:rsidR="00932EE8">
        <w:rPr>
          <w:color w:val="000000"/>
        </w:rPr>
        <w:t xml:space="preserve"> лишь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лучших</w:t>
      </w:r>
      <w:proofErr w:type="gramEnd"/>
      <w:r>
        <w:rPr>
          <w:color w:val="000000"/>
        </w:rPr>
        <w:t xml:space="preserve"> и успешных только усиливают ра</w:t>
      </w:r>
      <w:r w:rsidR="00D07DA8">
        <w:rPr>
          <w:color w:val="000000"/>
        </w:rPr>
        <w:t>зрыв между сильными и слабыми,</w:t>
      </w:r>
      <w:r>
        <w:rPr>
          <w:color w:val="000000"/>
        </w:rPr>
        <w:t xml:space="preserve"> к</w:t>
      </w:r>
      <w:r w:rsidR="00632297">
        <w:rPr>
          <w:color w:val="000000"/>
        </w:rPr>
        <w:t>онсервируют ситуацию образовательного и социального неравенства.</w:t>
      </w:r>
      <w:r w:rsidR="0015021F">
        <w:rPr>
          <w:color w:val="000000"/>
        </w:rPr>
        <w:t xml:space="preserve"> </w:t>
      </w:r>
    </w:p>
    <w:p w:rsidR="000C3161" w:rsidRDefault="000C3161" w:rsidP="00632297">
      <w:pPr>
        <w:spacing w:line="360" w:lineRule="auto"/>
        <w:jc w:val="both"/>
        <w:rPr>
          <w:color w:val="000000"/>
        </w:rPr>
      </w:pPr>
    </w:p>
    <w:p w:rsidR="000C3161" w:rsidRPr="000C3161" w:rsidRDefault="006639FA" w:rsidP="00632297">
      <w:pPr>
        <w:spacing w:line="36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Смена стратегии.</w:t>
      </w:r>
    </w:p>
    <w:p w:rsidR="000C3161" w:rsidRDefault="00932EE8" w:rsidP="0063229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Из выше сказанного ясно, что </w:t>
      </w:r>
      <w:r w:rsidR="00EB6054">
        <w:rPr>
          <w:color w:val="000000"/>
        </w:rPr>
        <w:t>следует</w:t>
      </w:r>
      <w:r>
        <w:rPr>
          <w:color w:val="000000"/>
        </w:rPr>
        <w:t xml:space="preserve"> менять акценты в наших образовательных приоритетах. </w:t>
      </w:r>
      <w:r w:rsidR="00F910C2">
        <w:rPr>
          <w:color w:val="000000"/>
        </w:rPr>
        <w:t>Иначе говоря, н</w:t>
      </w:r>
      <w:r>
        <w:rPr>
          <w:color w:val="000000"/>
        </w:rPr>
        <w:t xml:space="preserve">еобходимо менять стратегию </w:t>
      </w:r>
      <w:r w:rsidRPr="00932EE8">
        <w:rPr>
          <w:i/>
          <w:color w:val="000000"/>
        </w:rPr>
        <w:t>Поддержка сильных в условиях забвения слабых</w:t>
      </w:r>
      <w:r>
        <w:rPr>
          <w:color w:val="000000"/>
        </w:rPr>
        <w:t xml:space="preserve"> на стратегию </w:t>
      </w:r>
      <w:r w:rsidRPr="00932EE8">
        <w:rPr>
          <w:i/>
          <w:color w:val="000000"/>
        </w:rPr>
        <w:t xml:space="preserve">Поддержка слабых в условиях предоставления автономии </w:t>
      </w:r>
      <w:proofErr w:type="gramStart"/>
      <w:r w:rsidRPr="00932EE8">
        <w:rPr>
          <w:i/>
          <w:color w:val="000000"/>
        </w:rPr>
        <w:t>сильным</w:t>
      </w:r>
      <w:proofErr w:type="gramEnd"/>
      <w:r>
        <w:rPr>
          <w:color w:val="000000"/>
        </w:rPr>
        <w:t>.</w:t>
      </w:r>
    </w:p>
    <w:p w:rsidR="000C3161" w:rsidRDefault="00C15C3A" w:rsidP="00632297">
      <w:pPr>
        <w:spacing w:line="360" w:lineRule="auto"/>
        <w:jc w:val="both"/>
        <w:rPr>
          <w:bCs/>
          <w:iCs/>
        </w:rPr>
      </w:pPr>
      <w:r>
        <w:rPr>
          <w:color w:val="000000"/>
        </w:rPr>
        <w:t>Лидеры являются самод</w:t>
      </w:r>
      <w:r w:rsidR="00DB46E6">
        <w:rPr>
          <w:color w:val="000000"/>
        </w:rPr>
        <w:t>о</w:t>
      </w:r>
      <w:r>
        <w:rPr>
          <w:color w:val="000000"/>
        </w:rPr>
        <w:t>статочными игроками в образовании, они нуждаются не столько в дополнительных ресурсах (которым рады, конечно, все), сколько в реальной автономии, доверии и снижении бюрократической нагрузки (контроль и отчётность со стороны вышестоящих органов).</w:t>
      </w:r>
      <w:r w:rsidR="007A7C9B">
        <w:rPr>
          <w:color w:val="000000"/>
        </w:rPr>
        <w:t xml:space="preserve"> Для них </w:t>
      </w:r>
      <w:r w:rsidR="004F377D">
        <w:rPr>
          <w:bCs/>
          <w:iCs/>
        </w:rPr>
        <w:t>должен работать принцип</w:t>
      </w:r>
      <w:r w:rsidR="0087555A">
        <w:rPr>
          <w:bCs/>
          <w:iCs/>
        </w:rPr>
        <w:t>, сформулированный</w:t>
      </w:r>
      <w:r w:rsidR="0093452C">
        <w:rPr>
          <w:bCs/>
          <w:iCs/>
        </w:rPr>
        <w:t xml:space="preserve"> Майклом </w:t>
      </w:r>
      <w:proofErr w:type="spellStart"/>
      <w:r w:rsidR="0093452C">
        <w:rPr>
          <w:bCs/>
          <w:iCs/>
        </w:rPr>
        <w:t>Барбером</w:t>
      </w:r>
      <w:proofErr w:type="spellEnd"/>
      <w:r w:rsidR="004F377D">
        <w:rPr>
          <w:bCs/>
          <w:iCs/>
        </w:rPr>
        <w:t>,</w:t>
      </w:r>
      <w:r w:rsidR="000C3161" w:rsidRPr="000C3161">
        <w:rPr>
          <w:bCs/>
          <w:iCs/>
        </w:rPr>
        <w:t xml:space="preserve"> </w:t>
      </w:r>
      <w:r w:rsidR="0087555A">
        <w:rPr>
          <w:bCs/>
          <w:iCs/>
        </w:rPr>
        <w:t>-</w:t>
      </w:r>
      <w:r w:rsidR="004F377D">
        <w:rPr>
          <w:bCs/>
          <w:iCs/>
        </w:rPr>
        <w:t xml:space="preserve"> </w:t>
      </w:r>
      <w:r w:rsidR="000C3161" w:rsidRPr="0087555A">
        <w:rPr>
          <w:bCs/>
          <w:i/>
          <w:iCs/>
        </w:rPr>
        <w:t>вмешательство со стороны государства должно быть обратно пропорционально успеху</w:t>
      </w:r>
      <w:r w:rsidR="005163B0">
        <w:rPr>
          <w:rStyle w:val="aa"/>
          <w:bCs/>
          <w:iCs/>
        </w:rPr>
        <w:footnoteReference w:id="11"/>
      </w:r>
      <w:r w:rsidR="00D73610">
        <w:rPr>
          <w:bCs/>
          <w:iCs/>
        </w:rPr>
        <w:t>, то есть</w:t>
      </w:r>
      <w:r w:rsidR="000C3161" w:rsidRPr="000C3161">
        <w:rPr>
          <w:bCs/>
          <w:iCs/>
        </w:rPr>
        <w:t xml:space="preserve"> </w:t>
      </w:r>
      <w:r w:rsidR="00E62423">
        <w:rPr>
          <w:bCs/>
          <w:iCs/>
        </w:rPr>
        <w:t>ч</w:t>
      </w:r>
      <w:r w:rsidR="000C3161" w:rsidRPr="000C3161">
        <w:rPr>
          <w:bCs/>
          <w:iCs/>
        </w:rPr>
        <w:t>ем выше успехи, тем слабее контроль.</w:t>
      </w:r>
    </w:p>
    <w:p w:rsidR="003A622B" w:rsidRPr="007A7C9B" w:rsidRDefault="00A56097" w:rsidP="006639FA">
      <w:pPr>
        <w:widowControl w:val="0"/>
        <w:spacing w:line="360" w:lineRule="auto"/>
        <w:jc w:val="both"/>
        <w:rPr>
          <w:color w:val="000000"/>
        </w:rPr>
      </w:pPr>
      <w:r>
        <w:rPr>
          <w:bCs/>
          <w:noProof/>
        </w:rPr>
        <w:pict>
          <v:roundrect id="_x0000_s1030" style="position:absolute;left:0;text-align:left;margin-left:67.1pt;margin-top:487.45pt;width:471pt;height:138.7pt;z-index:251659264;mso-position-horizontal-relative:page;mso-position-vertical-relative:margin;mso-width-relative:margin" arcsize="2543f" o:allowincell="f" stroked="f">
            <v:shadow on="t" type="perspective" color="#4f81bd" origin="-.5,-.5" offset="-3pt,-3pt" offset2="6pt,6pt" matrix=".75,,,.75"/>
            <v:textbox style="mso-next-textbox:#_x0000_s1030" inset=",,36pt,2.4mm">
              <w:txbxContent>
                <w:p w:rsidR="00AA21A8" w:rsidRPr="00432D33" w:rsidRDefault="00AA21A8" w:rsidP="00432D33">
                  <w:pPr>
                    <w:rPr>
                      <w:b/>
                      <w:bCs/>
                      <w:color w:val="0070C0"/>
                    </w:rPr>
                  </w:pPr>
                  <w:r>
                    <w:rPr>
                      <w:b/>
                      <w:bCs/>
                      <w:color w:val="0070C0"/>
                    </w:rPr>
                    <w:t xml:space="preserve">Опыт </w:t>
                  </w:r>
                  <w:r w:rsidR="00432D33">
                    <w:rPr>
                      <w:b/>
                      <w:bCs/>
                      <w:color w:val="0070C0"/>
                    </w:rPr>
                    <w:t>Англии</w:t>
                  </w:r>
                  <w:r w:rsidRPr="008C5241">
                    <w:rPr>
                      <w:b/>
                      <w:bCs/>
                      <w:color w:val="0070C0"/>
                    </w:rPr>
                    <w:t>.</w:t>
                  </w:r>
                  <w:r w:rsidR="00432D33">
                    <w:rPr>
                      <w:b/>
                      <w:bCs/>
                      <w:color w:val="0070C0"/>
                    </w:rPr>
                    <w:t xml:space="preserve"> </w:t>
                  </w:r>
                  <w:r w:rsidRPr="00AA21A8">
                    <w:t xml:space="preserve">Государственная инспекция в образовании </w:t>
                  </w:r>
                  <w:proofErr w:type="spellStart"/>
                  <w:r w:rsidRPr="00AA21A8">
                    <w:rPr>
                      <w:lang w:val="en-US"/>
                    </w:rPr>
                    <w:t>Ofsted</w:t>
                  </w:r>
                  <w:proofErr w:type="spellEnd"/>
                  <w:r w:rsidR="00432D33">
                    <w:t>.</w:t>
                  </w:r>
                </w:p>
                <w:p w:rsidR="00AA21A8" w:rsidRPr="00AA21A8" w:rsidRDefault="00AA21A8" w:rsidP="00AA21A8">
                  <w:pPr>
                    <w:pStyle w:val="a4"/>
                    <w:jc w:val="both"/>
                    <w:rPr>
                      <w:sz w:val="24"/>
                    </w:rPr>
                  </w:pPr>
                  <w:r w:rsidRPr="00AA21A8">
                    <w:rPr>
                      <w:sz w:val="24"/>
                    </w:rPr>
                    <w:t>Когда инспекция обнаруживает «слабые» школы, то</w:t>
                  </w:r>
                </w:p>
                <w:p w:rsidR="009E4505" w:rsidRPr="00AA21A8" w:rsidRDefault="009E4505" w:rsidP="0015021F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567"/>
                    <w:jc w:val="both"/>
                    <w:rPr>
                      <w:sz w:val="24"/>
                    </w:rPr>
                  </w:pPr>
                  <w:r w:rsidRPr="00AA21A8">
                    <w:rPr>
                      <w:sz w:val="24"/>
                    </w:rPr>
                    <w:t>туда направляются квалифицированные специалисты для проведения анализа проблем;</w:t>
                  </w:r>
                </w:p>
                <w:p w:rsidR="009E4505" w:rsidRPr="00AA21A8" w:rsidRDefault="009E4505" w:rsidP="0015021F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567"/>
                    <w:jc w:val="both"/>
                    <w:rPr>
                      <w:sz w:val="24"/>
                    </w:rPr>
                  </w:pPr>
                  <w:r w:rsidRPr="00AA21A8">
                    <w:rPr>
                      <w:sz w:val="24"/>
                    </w:rPr>
                    <w:t>составляется программа преобразований;</w:t>
                  </w:r>
                </w:p>
                <w:p w:rsidR="009E4505" w:rsidRPr="00AA21A8" w:rsidRDefault="009E4505" w:rsidP="0015021F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567"/>
                    <w:jc w:val="both"/>
                    <w:rPr>
                      <w:sz w:val="24"/>
                    </w:rPr>
                  </w:pPr>
                  <w:r w:rsidRPr="00AA21A8">
                    <w:rPr>
                      <w:sz w:val="24"/>
                    </w:rPr>
                    <w:t xml:space="preserve">школа получает несколько опытных </w:t>
                  </w:r>
                  <w:proofErr w:type="spellStart"/>
                  <w:r w:rsidRPr="00AA21A8">
                    <w:rPr>
                      <w:sz w:val="24"/>
                    </w:rPr>
                    <w:t>тьторов</w:t>
                  </w:r>
                  <w:proofErr w:type="spellEnd"/>
                  <w:r w:rsidRPr="00AA21A8">
                    <w:rPr>
                      <w:sz w:val="24"/>
                    </w:rPr>
                    <w:t>;</w:t>
                  </w:r>
                </w:p>
                <w:p w:rsidR="00432D33" w:rsidRDefault="009E4505" w:rsidP="0015021F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567"/>
                    <w:jc w:val="both"/>
                    <w:rPr>
                      <w:sz w:val="24"/>
                    </w:rPr>
                  </w:pPr>
                  <w:r w:rsidRPr="00AA21A8">
                    <w:rPr>
                      <w:sz w:val="24"/>
                    </w:rPr>
                    <w:t>школе выделяются дополнительные ресурсы для осуществления необходимых преобразований;</w:t>
                  </w:r>
                </w:p>
                <w:p w:rsidR="00AA21A8" w:rsidRPr="00432D33" w:rsidRDefault="00AA21A8" w:rsidP="0015021F">
                  <w:pPr>
                    <w:pStyle w:val="a4"/>
                    <w:numPr>
                      <w:ilvl w:val="0"/>
                      <w:numId w:val="46"/>
                    </w:numPr>
                    <w:tabs>
                      <w:tab w:val="clear" w:pos="720"/>
                    </w:tabs>
                    <w:ind w:left="567"/>
                    <w:jc w:val="both"/>
                    <w:rPr>
                      <w:sz w:val="24"/>
                    </w:rPr>
                  </w:pPr>
                  <w:r w:rsidRPr="00432D33">
                    <w:rPr>
                      <w:sz w:val="24"/>
                    </w:rPr>
                    <w:t>работа школы довольно серьёзно контролируется.</w:t>
                  </w:r>
                </w:p>
              </w:txbxContent>
            </v:textbox>
            <w10:wrap type="topAndBottom" anchorx="page" anchory="margin"/>
          </v:roundrect>
        </w:pict>
      </w:r>
      <w:r w:rsidR="0010742B">
        <w:rPr>
          <w:bCs/>
          <w:iCs/>
        </w:rPr>
        <w:t>«Слабым</w:t>
      </w:r>
      <w:r w:rsidR="003A622B">
        <w:rPr>
          <w:bCs/>
          <w:iCs/>
        </w:rPr>
        <w:t>» же школ</w:t>
      </w:r>
      <w:r w:rsidR="0010742B">
        <w:rPr>
          <w:bCs/>
          <w:iCs/>
        </w:rPr>
        <w:t>ам</w:t>
      </w:r>
      <w:r w:rsidR="003A622B">
        <w:rPr>
          <w:bCs/>
          <w:iCs/>
        </w:rPr>
        <w:t xml:space="preserve"> требу</w:t>
      </w:r>
      <w:r w:rsidR="0010742B">
        <w:rPr>
          <w:bCs/>
          <w:iCs/>
        </w:rPr>
        <w:t>е</w:t>
      </w:r>
      <w:r w:rsidR="003A622B">
        <w:rPr>
          <w:bCs/>
          <w:iCs/>
        </w:rPr>
        <w:t>т</w:t>
      </w:r>
      <w:r w:rsidR="0010742B">
        <w:rPr>
          <w:bCs/>
          <w:iCs/>
        </w:rPr>
        <w:t>ся реальная помощь. Самостоятельно им трудно выбраться из сложной ситуации. Для этого следует проводить</w:t>
      </w:r>
      <w:r w:rsidR="003A622B">
        <w:rPr>
          <w:bCs/>
          <w:iCs/>
        </w:rPr>
        <w:t xml:space="preserve"> программ</w:t>
      </w:r>
      <w:r w:rsidR="0010742B">
        <w:rPr>
          <w:bCs/>
          <w:iCs/>
        </w:rPr>
        <w:t>ы поддержки -</w:t>
      </w:r>
      <w:r w:rsidR="003A622B">
        <w:rPr>
          <w:bCs/>
          <w:iCs/>
        </w:rPr>
        <w:t xml:space="preserve"> адресны</w:t>
      </w:r>
      <w:r w:rsidR="0010742B">
        <w:rPr>
          <w:bCs/>
          <w:iCs/>
        </w:rPr>
        <w:t>е</w:t>
      </w:r>
      <w:r w:rsidR="003A622B">
        <w:rPr>
          <w:bCs/>
          <w:iCs/>
        </w:rPr>
        <w:t>, ограниченны</w:t>
      </w:r>
      <w:r w:rsidR="0010742B">
        <w:rPr>
          <w:bCs/>
          <w:iCs/>
        </w:rPr>
        <w:t>е</w:t>
      </w:r>
      <w:r w:rsidR="003A622B">
        <w:rPr>
          <w:bCs/>
          <w:iCs/>
        </w:rPr>
        <w:t xml:space="preserve"> во времени и </w:t>
      </w:r>
      <w:r w:rsidR="00A04310">
        <w:rPr>
          <w:bCs/>
          <w:iCs/>
        </w:rPr>
        <w:t>базирующи</w:t>
      </w:r>
      <w:r w:rsidR="0010742B">
        <w:rPr>
          <w:bCs/>
          <w:iCs/>
        </w:rPr>
        <w:t>е</w:t>
      </w:r>
      <w:r w:rsidR="00A04310">
        <w:rPr>
          <w:bCs/>
          <w:iCs/>
        </w:rPr>
        <w:t xml:space="preserve">ся </w:t>
      </w:r>
      <w:r w:rsidR="005E205C">
        <w:rPr>
          <w:bCs/>
          <w:iCs/>
        </w:rPr>
        <w:t xml:space="preserve">на </w:t>
      </w:r>
      <w:r w:rsidR="00A04310">
        <w:rPr>
          <w:bCs/>
          <w:iCs/>
        </w:rPr>
        <w:t>выявлении факторов, обуславлив</w:t>
      </w:r>
      <w:r w:rsidR="005E205C">
        <w:rPr>
          <w:bCs/>
          <w:iCs/>
        </w:rPr>
        <w:t>а</w:t>
      </w:r>
      <w:r w:rsidR="00A04310">
        <w:rPr>
          <w:bCs/>
          <w:iCs/>
        </w:rPr>
        <w:t>ющих «слабость» конкретной школы</w:t>
      </w:r>
      <w:r w:rsidR="003A622B">
        <w:rPr>
          <w:bCs/>
          <w:iCs/>
        </w:rPr>
        <w:t>.</w:t>
      </w:r>
    </w:p>
    <w:p w:rsidR="00AA21A8" w:rsidRDefault="00EC3082" w:rsidP="00632297">
      <w:p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Одно из возможных решений лежит на поверхности и могло бы быть реализовано</w:t>
      </w:r>
      <w:r w:rsidR="00AF18D3">
        <w:rPr>
          <w:bCs/>
          <w:iCs/>
        </w:rPr>
        <w:t xml:space="preserve"> в рамках приоритетного национального проекта «</w:t>
      </w:r>
      <w:proofErr w:type="gramStart"/>
      <w:r w:rsidR="00AF18D3">
        <w:rPr>
          <w:bCs/>
          <w:iCs/>
        </w:rPr>
        <w:t>Образование</w:t>
      </w:r>
      <w:proofErr w:type="gramEnd"/>
      <w:r w:rsidR="00AF18D3">
        <w:rPr>
          <w:bCs/>
          <w:iCs/>
        </w:rPr>
        <w:t xml:space="preserve">» без каких либо дополнительных усилий и финансовых вливаний. Речь идёт о модели выделения грантов школам-лидерам. Критерий выделения 1 млн. рублей мог бы </w:t>
      </w:r>
      <w:r w:rsidR="00CC5DFA">
        <w:rPr>
          <w:bCs/>
          <w:iCs/>
        </w:rPr>
        <w:t xml:space="preserve">быть </w:t>
      </w:r>
      <w:r w:rsidR="00AF18D3">
        <w:rPr>
          <w:bCs/>
          <w:iCs/>
        </w:rPr>
        <w:t>следующим – средства получает «сильная» школа из региона РФ при условии, что она реализует проект по кооперации с 1-2 менее успешными школами. В этом случае средства гранта тратятся не только на реализацию программы развития школы</w:t>
      </w:r>
      <w:r w:rsidR="00195498">
        <w:rPr>
          <w:bCs/>
          <w:iCs/>
        </w:rPr>
        <w:t>-победителя</w:t>
      </w:r>
      <w:r w:rsidR="00AF18D3">
        <w:rPr>
          <w:bCs/>
          <w:iCs/>
        </w:rPr>
        <w:t xml:space="preserve">, но и на проведение </w:t>
      </w:r>
      <w:r w:rsidR="00195498">
        <w:rPr>
          <w:bCs/>
          <w:iCs/>
        </w:rPr>
        <w:t xml:space="preserve">совместных </w:t>
      </w:r>
      <w:r w:rsidR="00AF18D3">
        <w:rPr>
          <w:bCs/>
          <w:iCs/>
        </w:rPr>
        <w:t xml:space="preserve">мероприятий по </w:t>
      </w:r>
      <w:r w:rsidR="00195498">
        <w:rPr>
          <w:bCs/>
          <w:iCs/>
        </w:rPr>
        <w:t xml:space="preserve">поддержке учителей и учащихся </w:t>
      </w:r>
      <w:r w:rsidR="00AF18D3">
        <w:rPr>
          <w:bCs/>
          <w:iCs/>
        </w:rPr>
        <w:t>более «слабых» образовательных учреждений.</w:t>
      </w:r>
    </w:p>
    <w:p w:rsidR="00AF18D3" w:rsidRDefault="00AF18D3" w:rsidP="00632297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Справедливости надо отметить, что </w:t>
      </w:r>
      <w:r w:rsidR="0063025E">
        <w:rPr>
          <w:bCs/>
          <w:iCs/>
        </w:rPr>
        <w:t>такие</w:t>
      </w:r>
      <w:r>
        <w:rPr>
          <w:bCs/>
          <w:iCs/>
        </w:rPr>
        <w:t xml:space="preserve"> прецеденты имели место – </w:t>
      </w:r>
      <w:r w:rsidR="009A737D">
        <w:rPr>
          <w:bCs/>
          <w:iCs/>
        </w:rPr>
        <w:t xml:space="preserve">например, </w:t>
      </w:r>
      <w:r>
        <w:rPr>
          <w:bCs/>
          <w:iCs/>
        </w:rPr>
        <w:t xml:space="preserve">подобный критерий </w:t>
      </w:r>
      <w:r w:rsidR="00D07DA8">
        <w:rPr>
          <w:bCs/>
          <w:iCs/>
        </w:rPr>
        <w:t xml:space="preserve">при проведении ПНПО </w:t>
      </w:r>
      <w:r>
        <w:rPr>
          <w:bCs/>
          <w:iCs/>
        </w:rPr>
        <w:t xml:space="preserve">в 2007 году был применён в Ханты-мансийском автономном округе – Югра, - но </w:t>
      </w:r>
      <w:r w:rsidR="00E97DB9">
        <w:rPr>
          <w:bCs/>
          <w:iCs/>
        </w:rPr>
        <w:t>они были редким исключением из общего правила</w:t>
      </w:r>
      <w:r>
        <w:rPr>
          <w:bCs/>
          <w:iCs/>
        </w:rPr>
        <w:t>.</w:t>
      </w:r>
    </w:p>
    <w:p w:rsidR="006639FA" w:rsidRDefault="0082278A" w:rsidP="00632297">
      <w:pPr>
        <w:spacing w:line="360" w:lineRule="auto"/>
        <w:jc w:val="both"/>
        <w:rPr>
          <w:bCs/>
        </w:rPr>
      </w:pPr>
      <w:r>
        <w:rPr>
          <w:bCs/>
        </w:rPr>
        <w:t>Другой, более системный</w:t>
      </w:r>
      <w:r w:rsidR="00C31094">
        <w:rPr>
          <w:bCs/>
        </w:rPr>
        <w:t xml:space="preserve"> подход к работе со «слабыми» школами </w:t>
      </w:r>
      <w:r w:rsidR="00397733">
        <w:rPr>
          <w:bCs/>
        </w:rPr>
        <w:t>связан с изменением</w:t>
      </w:r>
      <w:r w:rsidR="00C31094">
        <w:rPr>
          <w:bCs/>
        </w:rPr>
        <w:t xml:space="preserve"> спосо</w:t>
      </w:r>
      <w:r w:rsidR="00397733">
        <w:rPr>
          <w:bCs/>
        </w:rPr>
        <w:t>ба</w:t>
      </w:r>
      <w:r w:rsidR="00C31094">
        <w:rPr>
          <w:bCs/>
        </w:rPr>
        <w:t xml:space="preserve"> анализа и использования управленцами результатов различных оценочных процедур. </w:t>
      </w:r>
      <w:proofErr w:type="gramStart"/>
      <w:r w:rsidR="00C31094">
        <w:rPr>
          <w:bCs/>
        </w:rPr>
        <w:t>Традиционно мы ориентированы на принятие «простых» решений, когда выстраивае</w:t>
      </w:r>
      <w:r>
        <w:rPr>
          <w:bCs/>
        </w:rPr>
        <w:t>тся</w:t>
      </w:r>
      <w:r w:rsidR="00C31094">
        <w:rPr>
          <w:bCs/>
        </w:rPr>
        <w:t xml:space="preserve"> линейных рейтинг результатов</w:t>
      </w:r>
      <w:r w:rsidR="000109B9">
        <w:rPr>
          <w:bCs/>
        </w:rPr>
        <w:t>,</w:t>
      </w:r>
      <w:r w:rsidR="00C31094">
        <w:rPr>
          <w:bCs/>
        </w:rPr>
        <w:t xml:space="preserve"> показанных школами (например, по результатам ЕГЭ), а затем </w:t>
      </w:r>
      <w:r w:rsidR="00397733">
        <w:rPr>
          <w:bCs/>
        </w:rPr>
        <w:t>принима</w:t>
      </w:r>
      <w:r>
        <w:rPr>
          <w:bCs/>
        </w:rPr>
        <w:t>ется</w:t>
      </w:r>
      <w:r w:rsidR="00397733">
        <w:rPr>
          <w:bCs/>
        </w:rPr>
        <w:t xml:space="preserve"> решение поощрить «сильных» (находящихся вверху рейтинга) и наказать «слабых» (находящихся внизу рейтинга)</w:t>
      </w:r>
      <w:r w:rsidR="00C31094">
        <w:rPr>
          <w:bCs/>
        </w:rPr>
        <w:t>.</w:t>
      </w:r>
      <w:proofErr w:type="gramEnd"/>
    </w:p>
    <w:p w:rsidR="000109B9" w:rsidRDefault="006A7894" w:rsidP="00632297">
      <w:pPr>
        <w:spacing w:line="360" w:lineRule="auto"/>
        <w:jc w:val="both"/>
        <w:rPr>
          <w:bCs/>
        </w:rPr>
      </w:pPr>
      <w:r>
        <w:rPr>
          <w:bCs/>
        </w:rPr>
        <w:t>Такая модель совершенно не учитывает условия, в которых находятся школы, и происходит сравнение «пингвинов с помидорами». Мы почему-то наивно полагаем, что школа с большим количеством детей из семей с низким социально-экон</w:t>
      </w:r>
      <w:r w:rsidR="00483932">
        <w:rPr>
          <w:bCs/>
        </w:rPr>
        <w:t>о</w:t>
      </w:r>
      <w:r>
        <w:rPr>
          <w:bCs/>
        </w:rPr>
        <w:t xml:space="preserve">мическим статусом должна демонстрировать результаты, сопоставимые с </w:t>
      </w:r>
      <w:r w:rsidR="00483932">
        <w:rPr>
          <w:bCs/>
        </w:rPr>
        <w:t>теми, кото</w:t>
      </w:r>
      <w:r>
        <w:rPr>
          <w:bCs/>
        </w:rPr>
        <w:t>р</w:t>
      </w:r>
      <w:r w:rsidR="00483932">
        <w:rPr>
          <w:bCs/>
        </w:rPr>
        <w:t>ы</w:t>
      </w:r>
      <w:r>
        <w:rPr>
          <w:bCs/>
        </w:rPr>
        <w:t>е показывают образовательные учреждения, обучающие дет</w:t>
      </w:r>
      <w:r w:rsidR="00483932">
        <w:rPr>
          <w:bCs/>
        </w:rPr>
        <w:t>ей</w:t>
      </w:r>
      <w:r>
        <w:rPr>
          <w:bCs/>
        </w:rPr>
        <w:t xml:space="preserve"> из обеспеченных семей</w:t>
      </w:r>
      <w:r w:rsidR="00483932">
        <w:rPr>
          <w:bCs/>
        </w:rPr>
        <w:t>.</w:t>
      </w:r>
    </w:p>
    <w:p w:rsidR="00C978C6" w:rsidRDefault="00C978C6" w:rsidP="00632297">
      <w:pPr>
        <w:spacing w:line="360" w:lineRule="auto"/>
        <w:jc w:val="both"/>
        <w:rPr>
          <w:bCs/>
        </w:rPr>
      </w:pPr>
      <w:r>
        <w:rPr>
          <w:bCs/>
        </w:rPr>
        <w:t xml:space="preserve">Справедливое сравнение должно основываться на кластерном анализе </w:t>
      </w:r>
      <w:r w:rsidR="008E2F75">
        <w:rPr>
          <w:bCs/>
        </w:rPr>
        <w:t>данных</w:t>
      </w:r>
      <w:r>
        <w:rPr>
          <w:bCs/>
        </w:rPr>
        <w:t xml:space="preserve"> и выявлении факторов, лежащих в основе низких результатов конкретного образовательного учреждения (рис. 2).</w:t>
      </w:r>
    </w:p>
    <w:p w:rsidR="006A7894" w:rsidRDefault="000109B9" w:rsidP="000109B9">
      <w:pPr>
        <w:spacing w:line="36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869712" cy="2275367"/>
            <wp:effectExtent l="19050" t="0" r="7088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5224" cy="4227017"/>
                      <a:chOff x="179389" y="917972"/>
                      <a:chExt cx="8785224" cy="4227017"/>
                    </a:xfrm>
                  </a:grpSpPr>
                  <a:sp>
                    <a:nvSpPr>
                      <a:cNvPr id="6" name="Rectangle 4"/>
                      <a:cNvSpPr txBox="1">
                        <a:spLocks noChangeArrowheads="1"/>
                      </a:cNvSpPr>
                    </a:nvSpPr>
                    <a:spPr>
                      <a:xfrm>
                        <a:off x="179389" y="917972"/>
                        <a:ext cx="3024187" cy="4225528"/>
                      </a:xfrm>
                      <a:prstGeom prst="rect">
                        <a:avLst/>
                      </a:prstGeom>
                      <a:solidFill>
                        <a:srgbClr val="93EFFB"/>
                      </a:solidFill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000" b="1" kern="0" dirty="0"/>
                            <a:t>Кластерный анализ</a:t>
                          </a:r>
                          <a:endParaRPr lang="en-US" sz="2000" kern="0" dirty="0"/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ru-RU" sz="1700" kern="0" dirty="0"/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en-US" sz="1500" kern="0" dirty="0"/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en-US" sz="1500" kern="0" dirty="0"/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en-US" sz="2600" kern="0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Rectangle 4"/>
                      <a:cNvSpPr txBox="1">
                        <a:spLocks noChangeArrowheads="1"/>
                      </a:cNvSpPr>
                    </a:nvSpPr>
                    <a:spPr>
                      <a:xfrm>
                        <a:off x="6156325" y="1707357"/>
                        <a:ext cx="2808288" cy="280860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200" b="1" kern="0" dirty="0"/>
                            <a:t>Анализ факторов</a:t>
                          </a:r>
                          <a:endParaRPr lang="en-US" sz="1500" kern="0" dirty="0"/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ru-RU" sz="800" kern="0" dirty="0"/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1700" kern="0" dirty="0"/>
                            <a:t>Самооценка школы</a:t>
                          </a:r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1700" kern="0" dirty="0"/>
                            <a:t>Опросы потребителей услуг</a:t>
                          </a:r>
                          <a:endParaRPr lang="en-US" sz="1700" kern="0" dirty="0"/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1700" kern="0" dirty="0"/>
                            <a:t>Внешний аудит</a:t>
                          </a:r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1700" kern="0" dirty="0"/>
                            <a:t>Данные исследований</a:t>
                          </a:r>
                          <a:endParaRPr lang="en-US" sz="1700" kern="0" dirty="0"/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1700" kern="0" dirty="0"/>
                            <a:t>Статистика</a:t>
                          </a:r>
                        </a:p>
                        <a:p>
                          <a:pPr marL="342900" indent="-342900" algn="just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r>
                            <a:rPr lang="ru-RU" sz="1700" kern="0" dirty="0"/>
                            <a:t>…</a:t>
                          </a:r>
                          <a:endParaRPr lang="en-US" sz="1500" kern="0" dirty="0"/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defRPr/>
                          </a:pPr>
                          <a:endParaRPr lang="en-US" sz="1500" kern="0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1275606"/>
                        <a:ext cx="1512888" cy="13849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1400" dirty="0"/>
                            <a:t>Ш1.1________</a:t>
                          </a:r>
                        </a:p>
                        <a:p>
                          <a:r>
                            <a:rPr lang="ru-RU" sz="1400" dirty="0"/>
                            <a:t>Ш1.2________</a:t>
                          </a:r>
                        </a:p>
                        <a:p>
                          <a:r>
                            <a:rPr lang="ru-RU" sz="1400" dirty="0"/>
                            <a:t>Ш1.3________</a:t>
                          </a:r>
                        </a:p>
                        <a:p>
                          <a:r>
                            <a:rPr lang="ru-RU" sz="1400" dirty="0"/>
                            <a:t>……..</a:t>
                          </a:r>
                        </a:p>
                        <a:p>
                          <a:r>
                            <a:rPr lang="ru-RU" sz="1400" dirty="0">
                              <a:solidFill>
                                <a:srgbClr val="FF0000"/>
                              </a:solidFill>
                            </a:rPr>
                            <a:t>Ш1.14_______</a:t>
                          </a:r>
                        </a:p>
                        <a:p>
                          <a:r>
                            <a:rPr lang="ru-RU" sz="1400" dirty="0">
                              <a:solidFill>
                                <a:srgbClr val="FF0000"/>
                              </a:solidFill>
                            </a:rPr>
                            <a:t>Ш1.15_______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Text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8" y="1653778"/>
                        <a:ext cx="576262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b="1"/>
                            <a:t>К1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2625329"/>
                        <a:ext cx="1512888" cy="1169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1400"/>
                            <a:t>Ш2.1________</a:t>
                          </a:r>
                        </a:p>
                        <a:p>
                          <a:r>
                            <a:rPr lang="ru-RU" sz="1400"/>
                            <a:t>Ш2.2________</a:t>
                          </a:r>
                        </a:p>
                        <a:p>
                          <a:r>
                            <a:rPr lang="ru-RU" sz="1400"/>
                            <a:t>Ш2.3________</a:t>
                          </a:r>
                        </a:p>
                        <a:p>
                          <a:r>
                            <a:rPr lang="ru-RU" sz="1400"/>
                            <a:t>……..</a:t>
                          </a:r>
                        </a:p>
                        <a:p>
                          <a:r>
                            <a:rPr lang="ru-RU" sz="1400">
                              <a:solidFill>
                                <a:srgbClr val="FF0000"/>
                              </a:solidFill>
                            </a:rPr>
                            <a:t>Ш2.21_______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" name="Text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8" y="2895600"/>
                        <a:ext cx="576262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b="1"/>
                            <a:t>К2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Text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8" y="4030266"/>
                        <a:ext cx="576262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b="1"/>
                            <a:t>К3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Rectangle 4"/>
                      <a:cNvSpPr txBox="1">
                        <a:spLocks noChangeArrowheads="1"/>
                      </a:cNvSpPr>
                    </a:nvSpPr>
                    <a:spPr>
                      <a:xfrm>
                        <a:off x="4067176" y="1930004"/>
                        <a:ext cx="1368425" cy="2225922"/>
                      </a:xfrm>
                      <a:prstGeom prst="rect">
                        <a:avLst/>
                      </a:prstGeom>
                      <a:solidFill>
                        <a:srgbClr val="FFFDA1"/>
                      </a:solidFill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b="1" kern="0" dirty="0"/>
                            <a:t>«Слабые»</a:t>
                          </a:r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800" b="1" kern="0" dirty="0"/>
                            <a:t>школы</a:t>
                          </a:r>
                          <a:endParaRPr lang="en-US" sz="1800" kern="0" dirty="0"/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ru-RU" sz="1400" kern="0" dirty="0"/>
                            <a:t>Ш1.14,</a:t>
                          </a:r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ru-RU" sz="1400" kern="0" dirty="0"/>
                            <a:t>Ш1.15, </a:t>
                          </a:r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ru-RU" sz="1400" kern="0" dirty="0"/>
                            <a:t>Ш2.21,</a:t>
                          </a:r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ru-RU" sz="1400" kern="0" dirty="0"/>
                            <a:t>Ш3.11, </a:t>
                          </a:r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ru-RU" sz="1400" kern="0" dirty="0"/>
                            <a:t>Ш3.12</a:t>
                          </a:r>
                        </a:p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ru-RU" sz="1400" kern="0" dirty="0"/>
                            <a:t>………..</a:t>
                          </a:r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en-US" sz="1400" kern="0" dirty="0"/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en-US" sz="1400" kern="0" dirty="0"/>
                        </a:p>
                        <a:p>
                          <a:pPr marL="342900" indent="-342900" eaLnBrk="0" hangingPunct="0">
                            <a:spcBef>
                              <a:spcPct val="20000"/>
                            </a:spcBef>
                            <a:buFontTx/>
                            <a:buChar char="•"/>
                            <a:defRPr/>
                          </a:pPr>
                          <a:endParaRPr lang="en-US" sz="1400" kern="0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2627784" y="2355726"/>
                        <a:ext cx="1728192" cy="360040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>
                        <a:off x="2627784" y="2499742"/>
                        <a:ext cx="1728192" cy="432048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 стрелкой 16"/>
                      <a:cNvCxnSpPr/>
                    </a:nvCxnSpPr>
                    <a:spPr>
                      <a:xfrm flipV="1">
                        <a:off x="2627784" y="3219822"/>
                        <a:ext cx="1800200" cy="288032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 стрелкой 17"/>
                      <a:cNvCxnSpPr/>
                    </a:nvCxnSpPr>
                    <a:spPr>
                      <a:xfrm flipV="1">
                        <a:off x="2627784" y="3795886"/>
                        <a:ext cx="1800200" cy="1134590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 стрелкой 18"/>
                      <a:cNvCxnSpPr/>
                    </a:nvCxnSpPr>
                    <a:spPr>
                      <a:xfrm flipV="1">
                        <a:off x="2555776" y="3507854"/>
                        <a:ext cx="1872208" cy="1296146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Стрелка вправо 19"/>
                      <a:cNvSpPr/>
                    </a:nvSpPr>
                    <a:spPr>
                      <a:xfrm rot="10800000" flipV="1">
                        <a:off x="5508626" y="2895600"/>
                        <a:ext cx="576263" cy="216694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Text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450" y="3759994"/>
                        <a:ext cx="1512888" cy="13849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1400"/>
                            <a:t>Ш3.1________</a:t>
                          </a:r>
                        </a:p>
                        <a:p>
                          <a:r>
                            <a:rPr lang="ru-RU" sz="1400"/>
                            <a:t>Ш3.2________</a:t>
                          </a:r>
                        </a:p>
                        <a:p>
                          <a:r>
                            <a:rPr lang="ru-RU" sz="1400"/>
                            <a:t>Ш3.3________</a:t>
                          </a:r>
                        </a:p>
                        <a:p>
                          <a:r>
                            <a:rPr lang="ru-RU" sz="1400"/>
                            <a:t>……..</a:t>
                          </a:r>
                        </a:p>
                        <a:p>
                          <a:r>
                            <a:rPr lang="ru-RU" sz="1400">
                              <a:solidFill>
                                <a:srgbClr val="FF0000"/>
                              </a:solidFill>
                            </a:rPr>
                            <a:t>Ш3.11_______</a:t>
                          </a:r>
                        </a:p>
                        <a:p>
                          <a:r>
                            <a:rPr lang="ru-RU" sz="1400">
                              <a:solidFill>
                                <a:srgbClr val="FF0000"/>
                              </a:solidFill>
                            </a:rPr>
                            <a:t>Ш3.12_______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109B9" w:rsidRPr="000109B9" w:rsidRDefault="000109B9" w:rsidP="000109B9">
      <w:pPr>
        <w:pStyle w:val="a4"/>
        <w:spacing w:line="360" w:lineRule="auto"/>
        <w:ind w:right="-1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Рис. 2. </w:t>
      </w:r>
      <w:r>
        <w:rPr>
          <w:i/>
          <w:color w:val="000000"/>
          <w:sz w:val="24"/>
          <w:shd w:val="clear" w:color="auto" w:fill="FFFFFF"/>
        </w:rPr>
        <w:t xml:space="preserve">Определение «слабых» школ </w:t>
      </w:r>
      <w:r w:rsidRPr="004122A3">
        <w:rPr>
          <w:i/>
          <w:color w:val="000000"/>
          <w:sz w:val="24"/>
          <w:shd w:val="clear" w:color="auto" w:fill="FFFFFF"/>
        </w:rPr>
        <w:t>на основе кластерного анализа результатов</w:t>
      </w:r>
      <w:r>
        <w:rPr>
          <w:color w:val="000000"/>
          <w:sz w:val="24"/>
          <w:shd w:val="clear" w:color="auto" w:fill="FFFFFF"/>
        </w:rPr>
        <w:t>.</w:t>
      </w:r>
    </w:p>
    <w:p w:rsidR="00EC3082" w:rsidRDefault="009414DA" w:rsidP="00C978C6">
      <w:pPr>
        <w:spacing w:line="360" w:lineRule="auto"/>
        <w:jc w:val="both"/>
        <w:rPr>
          <w:bCs/>
        </w:rPr>
      </w:pPr>
      <w:r>
        <w:rPr>
          <w:bCs/>
        </w:rPr>
        <w:lastRenderedPageBreak/>
        <w:t>При таком подходе</w:t>
      </w:r>
      <w:r w:rsidR="00B9112F">
        <w:rPr>
          <w:bCs/>
        </w:rPr>
        <w:t xml:space="preserve"> слабая школа – это образовательное учреждение, находящееся внизу списка группы школ</w:t>
      </w:r>
      <w:r>
        <w:rPr>
          <w:bCs/>
        </w:rPr>
        <w:t xml:space="preserve"> (кластера)</w:t>
      </w:r>
      <w:r w:rsidR="00195A33">
        <w:rPr>
          <w:bCs/>
        </w:rPr>
        <w:t>, схожих по ряду характеристик (</w:t>
      </w:r>
      <w:r w:rsidR="00B9112F">
        <w:rPr>
          <w:bCs/>
        </w:rPr>
        <w:t>место расположени</w:t>
      </w:r>
      <w:r>
        <w:rPr>
          <w:bCs/>
        </w:rPr>
        <w:t>я</w:t>
      </w:r>
      <w:r w:rsidR="00B9112F">
        <w:rPr>
          <w:bCs/>
        </w:rPr>
        <w:t>, число детей из семей с низким социально-экономическим статусом,</w:t>
      </w:r>
      <w:r>
        <w:rPr>
          <w:bCs/>
        </w:rPr>
        <w:t xml:space="preserve"> число учащихся с неродным русским языком и т.п.</w:t>
      </w:r>
      <w:r w:rsidR="00B9112F">
        <w:rPr>
          <w:bCs/>
        </w:rPr>
        <w:t>)</w:t>
      </w:r>
      <w:r>
        <w:rPr>
          <w:bCs/>
        </w:rPr>
        <w:t xml:space="preserve">. </w:t>
      </w:r>
      <w:r w:rsidR="00B9112F">
        <w:rPr>
          <w:bCs/>
        </w:rPr>
        <w:t xml:space="preserve">Каждая «слабая» школа несчастлива по-своему, в основе её неуспеха лежит </w:t>
      </w:r>
      <w:r>
        <w:rPr>
          <w:bCs/>
        </w:rPr>
        <w:t>уникальная комбинация</w:t>
      </w:r>
      <w:r w:rsidR="00B9112F">
        <w:rPr>
          <w:bCs/>
        </w:rPr>
        <w:t xml:space="preserve"> причин.</w:t>
      </w:r>
      <w:r>
        <w:rPr>
          <w:bCs/>
        </w:rPr>
        <w:t xml:space="preserve"> Поэтому важно проводить</w:t>
      </w:r>
      <w:r w:rsidR="00983EFF">
        <w:rPr>
          <w:bCs/>
        </w:rPr>
        <w:t xml:space="preserve"> </w:t>
      </w:r>
      <w:r>
        <w:rPr>
          <w:bCs/>
        </w:rPr>
        <w:t>анализ факторов</w:t>
      </w:r>
      <w:r w:rsidR="00983EFF">
        <w:rPr>
          <w:bCs/>
        </w:rPr>
        <w:t>, обусловливающих низкие результаты, и формулировать адресные меры поддержки.</w:t>
      </w:r>
    </w:p>
    <w:p w:rsidR="00983EFF" w:rsidRPr="00983EFF" w:rsidRDefault="00195A33" w:rsidP="00983EFF">
      <w:pPr>
        <w:spacing w:line="360" w:lineRule="auto"/>
        <w:jc w:val="both"/>
        <w:rPr>
          <w:bCs/>
        </w:rPr>
      </w:pPr>
      <w:r>
        <w:rPr>
          <w:bCs/>
        </w:rPr>
        <w:t xml:space="preserve">Таким образом, </w:t>
      </w:r>
      <w:r w:rsidR="00180C3F">
        <w:rPr>
          <w:bCs/>
        </w:rPr>
        <w:t>при оценке деятельности школ необходимо</w:t>
      </w:r>
      <w:r w:rsidR="00983EFF">
        <w:rPr>
          <w:bCs/>
        </w:rPr>
        <w:t xml:space="preserve"> </w:t>
      </w:r>
      <w:r w:rsidR="00180C3F">
        <w:rPr>
          <w:bCs/>
        </w:rPr>
        <w:t>отказаться</w:t>
      </w:r>
      <w:r w:rsidR="00983EFF" w:rsidRPr="00983EFF">
        <w:rPr>
          <w:bCs/>
          <w:i/>
          <w:iCs/>
        </w:rPr>
        <w:t xml:space="preserve"> </w:t>
      </w:r>
      <w:r w:rsidR="00983EFF" w:rsidRPr="00180C3F">
        <w:rPr>
          <w:bCs/>
          <w:iCs/>
        </w:rPr>
        <w:t xml:space="preserve">от линейного рейтинга </w:t>
      </w:r>
      <w:r w:rsidR="00180C3F">
        <w:rPr>
          <w:bCs/>
          <w:iCs/>
        </w:rPr>
        <w:t xml:space="preserve">и перейти </w:t>
      </w:r>
      <w:r w:rsidR="00983EFF" w:rsidRPr="00180C3F">
        <w:rPr>
          <w:bCs/>
          <w:iCs/>
        </w:rPr>
        <w:t>к кластерному сравнению</w:t>
      </w:r>
      <w:r w:rsidR="00180C3F">
        <w:rPr>
          <w:bCs/>
          <w:iCs/>
        </w:rPr>
        <w:t xml:space="preserve"> результатов</w:t>
      </w:r>
      <w:r w:rsidR="00983EFF" w:rsidRPr="00180C3F">
        <w:rPr>
          <w:bCs/>
          <w:iCs/>
        </w:rPr>
        <w:t xml:space="preserve"> и анализу факторов</w:t>
      </w:r>
      <w:r w:rsidR="00180C3F">
        <w:rPr>
          <w:bCs/>
          <w:iCs/>
        </w:rPr>
        <w:t>, лежащих в основе низких результатов</w:t>
      </w:r>
      <w:r w:rsidR="00983EFF" w:rsidRPr="00180C3F">
        <w:rPr>
          <w:bCs/>
          <w:iCs/>
        </w:rPr>
        <w:t xml:space="preserve"> </w:t>
      </w:r>
      <w:r w:rsidR="00983EFF">
        <w:rPr>
          <w:bCs/>
          <w:iCs/>
        </w:rPr>
        <w:t>(рис. 3)</w:t>
      </w:r>
      <w:r w:rsidR="00983EFF">
        <w:rPr>
          <w:bCs/>
          <w:i/>
          <w:iCs/>
        </w:rPr>
        <w:t>.</w:t>
      </w:r>
    </w:p>
    <w:p w:rsidR="00632297" w:rsidRDefault="00EE19A3" w:rsidP="009414DA">
      <w:pPr>
        <w:ind w:left="142" w:right="-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86913" cy="829339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83EFF" w:rsidRPr="000109B9" w:rsidRDefault="00983EFF" w:rsidP="00983EFF">
      <w:pPr>
        <w:pStyle w:val="a4"/>
        <w:spacing w:line="360" w:lineRule="auto"/>
        <w:ind w:right="-1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Рис. 3. </w:t>
      </w:r>
      <w:r w:rsidR="00180C3F">
        <w:rPr>
          <w:i/>
          <w:color w:val="000000"/>
          <w:sz w:val="24"/>
          <w:shd w:val="clear" w:color="auto" w:fill="FFFFFF"/>
        </w:rPr>
        <w:t>Управленческий цикл, ориентированный на поддержку</w:t>
      </w:r>
      <w:r w:rsidR="00A94725">
        <w:rPr>
          <w:i/>
          <w:color w:val="000000"/>
          <w:sz w:val="24"/>
          <w:shd w:val="clear" w:color="auto" w:fill="FFFFFF"/>
        </w:rPr>
        <w:t xml:space="preserve"> «слабых»</w:t>
      </w:r>
      <w:r>
        <w:rPr>
          <w:color w:val="000000"/>
          <w:sz w:val="24"/>
          <w:shd w:val="clear" w:color="auto" w:fill="FFFFFF"/>
        </w:rPr>
        <w:t>.</w:t>
      </w:r>
    </w:p>
    <w:p w:rsidR="00D46EE3" w:rsidRDefault="00D46EE3" w:rsidP="00222A29">
      <w:pPr>
        <w:ind w:right="-1"/>
        <w:jc w:val="both"/>
        <w:rPr>
          <w:color w:val="000000"/>
        </w:rPr>
      </w:pPr>
    </w:p>
    <w:p w:rsidR="0089751A" w:rsidRPr="00CD3D3F" w:rsidRDefault="00CD3D3F" w:rsidP="00147ECF">
      <w:pPr>
        <w:pStyle w:val="a4"/>
        <w:spacing w:line="360" w:lineRule="auto"/>
        <w:ind w:right="-1"/>
        <w:jc w:val="both"/>
        <w:rPr>
          <w:rStyle w:val="apple-style-span"/>
          <w:b/>
          <w:i/>
          <w:color w:val="000000"/>
          <w:sz w:val="24"/>
          <w:shd w:val="clear" w:color="auto" w:fill="FFFFFF"/>
        </w:rPr>
      </w:pPr>
      <w:r w:rsidRPr="00CD3D3F">
        <w:rPr>
          <w:b/>
          <w:i/>
          <w:color w:val="000000"/>
          <w:sz w:val="24"/>
          <w:shd w:val="clear" w:color="auto" w:fill="FFFFFF"/>
        </w:rPr>
        <w:t>Поддержка «слабых». Есть ли перспективы?</w:t>
      </w:r>
    </w:p>
    <w:p w:rsidR="0089751A" w:rsidRDefault="00222A29" w:rsidP="00147ECF">
      <w:pPr>
        <w:pStyle w:val="a4"/>
        <w:spacing w:line="360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>Завершая разговор</w:t>
      </w:r>
      <w:r w:rsidR="006B7B86">
        <w:rPr>
          <w:bCs/>
          <w:sz w:val="24"/>
        </w:rPr>
        <w:t>,</w:t>
      </w:r>
      <w:r>
        <w:rPr>
          <w:bCs/>
          <w:sz w:val="24"/>
        </w:rPr>
        <w:t xml:space="preserve"> хочется </w:t>
      </w:r>
      <w:r w:rsidR="006B7B86">
        <w:rPr>
          <w:bCs/>
          <w:sz w:val="24"/>
        </w:rPr>
        <w:t>поставить</w:t>
      </w:r>
      <w:r>
        <w:rPr>
          <w:bCs/>
          <w:sz w:val="24"/>
        </w:rPr>
        <w:t xml:space="preserve"> вопрос,</w:t>
      </w:r>
      <w:r w:rsidR="005F4E96">
        <w:rPr>
          <w:bCs/>
          <w:sz w:val="24"/>
        </w:rPr>
        <w:t xml:space="preserve"> а есть ли перспективы пере</w:t>
      </w:r>
      <w:r w:rsidR="006B7B86">
        <w:rPr>
          <w:bCs/>
          <w:sz w:val="24"/>
        </w:rPr>
        <w:t>хода</w:t>
      </w:r>
      <w:r w:rsidR="005F4E96">
        <w:rPr>
          <w:bCs/>
          <w:sz w:val="24"/>
        </w:rPr>
        <w:t xml:space="preserve"> к реальной поддержке</w:t>
      </w:r>
      <w:r w:rsidR="00D73610">
        <w:rPr>
          <w:bCs/>
          <w:sz w:val="24"/>
        </w:rPr>
        <w:t xml:space="preserve"> </w:t>
      </w:r>
      <w:r w:rsidR="005F4E96">
        <w:rPr>
          <w:bCs/>
          <w:sz w:val="24"/>
        </w:rPr>
        <w:t>«</w:t>
      </w:r>
      <w:r w:rsidR="00D73610">
        <w:rPr>
          <w:bCs/>
          <w:sz w:val="24"/>
        </w:rPr>
        <w:t>слабых</w:t>
      </w:r>
      <w:r w:rsidR="005F4E96">
        <w:rPr>
          <w:bCs/>
          <w:sz w:val="24"/>
        </w:rPr>
        <w:t>»</w:t>
      </w:r>
      <w:r w:rsidR="00D73610">
        <w:rPr>
          <w:bCs/>
          <w:sz w:val="24"/>
        </w:rPr>
        <w:t xml:space="preserve"> </w:t>
      </w:r>
      <w:r w:rsidR="005F4E96">
        <w:rPr>
          <w:bCs/>
          <w:sz w:val="24"/>
        </w:rPr>
        <w:t>школ?</w:t>
      </w:r>
      <w:r w:rsidR="006B7B86">
        <w:rPr>
          <w:bCs/>
          <w:sz w:val="24"/>
        </w:rPr>
        <w:t xml:space="preserve"> Станет ли эта тема объектом внимания государственной образовательной политики?</w:t>
      </w:r>
    </w:p>
    <w:p w:rsidR="00D73610" w:rsidRDefault="003C7CE7" w:rsidP="00147ECF">
      <w:pPr>
        <w:pStyle w:val="a4"/>
        <w:spacing w:line="360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>Пока о конкретных</w:t>
      </w:r>
      <w:r w:rsidR="00F94A8D">
        <w:rPr>
          <w:bCs/>
          <w:sz w:val="24"/>
        </w:rPr>
        <w:t xml:space="preserve"> </w:t>
      </w:r>
      <w:r>
        <w:rPr>
          <w:bCs/>
          <w:sz w:val="24"/>
        </w:rPr>
        <w:t>шагах</w:t>
      </w:r>
      <w:r w:rsidR="00F94A8D">
        <w:rPr>
          <w:bCs/>
          <w:sz w:val="24"/>
        </w:rPr>
        <w:t xml:space="preserve"> говорить </w:t>
      </w:r>
      <w:r w:rsidR="00B94DC9">
        <w:rPr>
          <w:bCs/>
          <w:sz w:val="24"/>
        </w:rPr>
        <w:t xml:space="preserve">не </w:t>
      </w:r>
      <w:r w:rsidR="00F94A8D">
        <w:rPr>
          <w:bCs/>
          <w:sz w:val="24"/>
        </w:rPr>
        <w:t>приходится, но</w:t>
      </w:r>
      <w:r w:rsidR="00B50202">
        <w:rPr>
          <w:bCs/>
          <w:sz w:val="24"/>
        </w:rPr>
        <w:t xml:space="preserve"> позитивным сигналом является </w:t>
      </w:r>
      <w:r w:rsidR="00F94A8D">
        <w:rPr>
          <w:bCs/>
          <w:sz w:val="24"/>
        </w:rPr>
        <w:t xml:space="preserve"> </w:t>
      </w:r>
      <w:r w:rsidR="00B50202">
        <w:rPr>
          <w:bCs/>
          <w:sz w:val="24"/>
        </w:rPr>
        <w:t xml:space="preserve">начавшееся в </w:t>
      </w:r>
      <w:r w:rsidR="00F94A8D">
        <w:rPr>
          <w:bCs/>
          <w:sz w:val="24"/>
        </w:rPr>
        <w:t xml:space="preserve">публичном пространстве </w:t>
      </w:r>
      <w:r w:rsidR="00B94DC9">
        <w:rPr>
          <w:bCs/>
          <w:sz w:val="24"/>
        </w:rPr>
        <w:t xml:space="preserve">обсуждение </w:t>
      </w:r>
      <w:r w:rsidR="00B50202">
        <w:rPr>
          <w:bCs/>
          <w:sz w:val="24"/>
        </w:rPr>
        <w:t>этого важного вопроса</w:t>
      </w:r>
      <w:r w:rsidR="00F94A8D">
        <w:rPr>
          <w:bCs/>
          <w:sz w:val="24"/>
        </w:rPr>
        <w:t>.</w:t>
      </w:r>
      <w:r w:rsidR="002E69CA">
        <w:rPr>
          <w:bCs/>
          <w:sz w:val="24"/>
        </w:rPr>
        <w:t xml:space="preserve"> </w:t>
      </w:r>
      <w:r w:rsidR="00B94DC9">
        <w:rPr>
          <w:bCs/>
          <w:sz w:val="24"/>
        </w:rPr>
        <w:t>Вот свидетельства, которые автору</w:t>
      </w:r>
      <w:r w:rsidR="00F94A8D">
        <w:rPr>
          <w:bCs/>
          <w:sz w:val="24"/>
        </w:rPr>
        <w:t xml:space="preserve"> удалось обнаружить.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 xml:space="preserve">1. </w:t>
      </w:r>
      <w:r w:rsidR="00F94A8D">
        <w:rPr>
          <w:color w:val="000000"/>
          <w:sz w:val="24"/>
        </w:rPr>
        <w:t xml:space="preserve">Последние три года </w:t>
      </w:r>
      <w:r w:rsidRPr="00CD3D3F">
        <w:rPr>
          <w:color w:val="000000"/>
          <w:sz w:val="24"/>
        </w:rPr>
        <w:t>НИУ В</w:t>
      </w:r>
      <w:r w:rsidR="006B7B86">
        <w:rPr>
          <w:color w:val="000000"/>
          <w:sz w:val="24"/>
        </w:rPr>
        <w:t>ысшая школа экономики</w:t>
      </w:r>
      <w:r w:rsidRPr="00CD3D3F">
        <w:rPr>
          <w:color w:val="000000"/>
          <w:sz w:val="24"/>
        </w:rPr>
        <w:t xml:space="preserve"> </w:t>
      </w:r>
      <w:r w:rsidR="00F94A8D">
        <w:rPr>
          <w:color w:val="000000"/>
          <w:sz w:val="24"/>
        </w:rPr>
        <w:t xml:space="preserve">ведёт </w:t>
      </w:r>
      <w:r w:rsidR="00F94A8D" w:rsidRPr="00F94A8D">
        <w:rPr>
          <w:color w:val="000000"/>
          <w:sz w:val="24"/>
        </w:rPr>
        <w:t>н</w:t>
      </w:r>
      <w:r w:rsidR="00F94A8D" w:rsidRPr="00F94A8D">
        <w:rPr>
          <w:bCs/>
          <w:color w:val="000000"/>
          <w:sz w:val="24"/>
        </w:rPr>
        <w:t>аучные исследования</w:t>
      </w:r>
      <w:r w:rsidR="00F94A8D" w:rsidRPr="00CD3D3F">
        <w:rPr>
          <w:color w:val="000000"/>
          <w:sz w:val="24"/>
        </w:rPr>
        <w:t xml:space="preserve"> </w:t>
      </w:r>
      <w:r w:rsidRPr="00CD3D3F">
        <w:rPr>
          <w:color w:val="000000"/>
          <w:sz w:val="24"/>
        </w:rPr>
        <w:t>по школам, работающих в сложных социальных контекстах.</w:t>
      </w:r>
      <w:r w:rsidR="00F94A8D">
        <w:rPr>
          <w:color w:val="000000"/>
          <w:sz w:val="24"/>
        </w:rPr>
        <w:t xml:space="preserve"> Их результаты активно обсуждаются в профессиональном сообществе.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 xml:space="preserve">2. </w:t>
      </w:r>
      <w:r w:rsidRPr="00F94A8D">
        <w:rPr>
          <w:bCs/>
          <w:color w:val="000000"/>
          <w:sz w:val="24"/>
        </w:rPr>
        <w:t>Государственная программа РФ</w:t>
      </w:r>
      <w:r w:rsidRPr="00CD3D3F">
        <w:rPr>
          <w:b/>
          <w:bCs/>
          <w:color w:val="000000"/>
          <w:sz w:val="24"/>
        </w:rPr>
        <w:t xml:space="preserve"> </w:t>
      </w:r>
      <w:r w:rsidRPr="00CD3D3F">
        <w:rPr>
          <w:color w:val="000000"/>
          <w:sz w:val="24"/>
        </w:rPr>
        <w:t>«Развитие</w:t>
      </w:r>
      <w:r w:rsidR="00F94A8D">
        <w:rPr>
          <w:color w:val="000000"/>
          <w:sz w:val="24"/>
        </w:rPr>
        <w:t xml:space="preserve"> образования» на 2013-2020</w:t>
      </w:r>
      <w:r w:rsidR="00F94A8D">
        <w:rPr>
          <w:rStyle w:val="aa"/>
          <w:color w:val="000000"/>
          <w:sz w:val="24"/>
        </w:rPr>
        <w:footnoteReference w:id="12"/>
      </w:r>
      <w:r w:rsidR="00F94A8D">
        <w:rPr>
          <w:color w:val="000000"/>
          <w:sz w:val="24"/>
        </w:rPr>
        <w:t xml:space="preserve"> годы включает </w:t>
      </w:r>
      <w:r w:rsidR="00F94A8D" w:rsidRPr="00F94A8D">
        <w:rPr>
          <w:color w:val="000000"/>
          <w:sz w:val="24"/>
        </w:rPr>
        <w:t>о</w:t>
      </w:r>
      <w:r w:rsidRPr="00F94A8D">
        <w:rPr>
          <w:color w:val="000000"/>
          <w:sz w:val="24"/>
        </w:rPr>
        <w:t>сновное мероприятие 2.2. Развитие общего образования</w:t>
      </w:r>
      <w:r w:rsidR="00F94A8D">
        <w:rPr>
          <w:color w:val="000000"/>
          <w:sz w:val="24"/>
        </w:rPr>
        <w:t>, в рамках которого будет проводиться «</w:t>
      </w:r>
      <w:r w:rsidRPr="00CD3D3F">
        <w:rPr>
          <w:color w:val="000000"/>
          <w:sz w:val="24"/>
        </w:rPr>
        <w:t>Поддержка школ  с высокой долей обучающихся, находящихся в трудной жизненной ситуации;  школ, показывающих низкие образовательные результаты</w:t>
      </w:r>
      <w:r w:rsidR="00F94A8D">
        <w:rPr>
          <w:color w:val="000000"/>
          <w:sz w:val="24"/>
        </w:rPr>
        <w:t>»</w:t>
      </w:r>
      <w:r w:rsidRPr="00CD3D3F">
        <w:rPr>
          <w:color w:val="000000"/>
          <w:sz w:val="24"/>
        </w:rPr>
        <w:t>.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 xml:space="preserve">3. </w:t>
      </w:r>
      <w:r w:rsidR="00F94A8D">
        <w:rPr>
          <w:color w:val="000000"/>
          <w:sz w:val="24"/>
        </w:rPr>
        <w:t xml:space="preserve">Разрабатываемая стратегия социально-экономического развития Российской Федерации до 2020 года </w:t>
      </w:r>
      <w:r w:rsidR="00F94A8D">
        <w:rPr>
          <w:bCs/>
          <w:color w:val="000000"/>
          <w:sz w:val="24"/>
        </w:rPr>
        <w:t>также говорит о</w:t>
      </w:r>
      <w:r w:rsidR="00F94A8D">
        <w:rPr>
          <w:color w:val="000000"/>
          <w:sz w:val="24"/>
        </w:rPr>
        <w:t xml:space="preserve"> «п</w:t>
      </w:r>
      <w:r w:rsidRPr="00CD3D3F">
        <w:rPr>
          <w:color w:val="000000"/>
          <w:sz w:val="24"/>
        </w:rPr>
        <w:t>оддержк</w:t>
      </w:r>
      <w:r w:rsidR="00F94A8D">
        <w:rPr>
          <w:color w:val="000000"/>
          <w:sz w:val="24"/>
        </w:rPr>
        <w:t>е</w:t>
      </w:r>
      <w:r w:rsidRPr="00CD3D3F">
        <w:rPr>
          <w:color w:val="000000"/>
          <w:sz w:val="24"/>
        </w:rPr>
        <w:t xml:space="preserve"> образовательных учреждений, работающих с наиболее сложными контингентами учащихся, реализующих программы образовательной и социальной интеграции…</w:t>
      </w:r>
      <w:r w:rsidR="006B7B86">
        <w:rPr>
          <w:rStyle w:val="aa"/>
          <w:color w:val="000000"/>
          <w:sz w:val="24"/>
        </w:rPr>
        <w:footnoteReference w:id="13"/>
      </w:r>
    </w:p>
    <w:p w:rsid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lastRenderedPageBreak/>
        <w:t xml:space="preserve">4. </w:t>
      </w:r>
      <w:r w:rsidR="00F94A8D">
        <w:rPr>
          <w:color w:val="000000"/>
          <w:sz w:val="24"/>
        </w:rPr>
        <w:t>М</w:t>
      </w:r>
      <w:r w:rsidR="007712CD">
        <w:rPr>
          <w:color w:val="000000"/>
          <w:sz w:val="24"/>
        </w:rPr>
        <w:t>инистр</w:t>
      </w:r>
      <w:r w:rsidRPr="00CD3D3F">
        <w:rPr>
          <w:color w:val="000000"/>
          <w:sz w:val="24"/>
        </w:rPr>
        <w:t xml:space="preserve"> образования Респ</w:t>
      </w:r>
      <w:r w:rsidR="007712CD">
        <w:rPr>
          <w:color w:val="000000"/>
          <w:sz w:val="24"/>
        </w:rPr>
        <w:t>ублики Саха (Якутия) Владимиров</w:t>
      </w:r>
      <w:r w:rsidRPr="00CD3D3F">
        <w:rPr>
          <w:color w:val="000000"/>
          <w:sz w:val="24"/>
        </w:rPr>
        <w:t xml:space="preserve"> А.С.</w:t>
      </w:r>
      <w:r w:rsidR="007712CD">
        <w:rPr>
          <w:color w:val="000000"/>
          <w:sz w:val="24"/>
        </w:rPr>
        <w:t xml:space="preserve"> 27 января 2012 года сделал доклад</w:t>
      </w:r>
      <w:r w:rsidRPr="00CD3D3F">
        <w:rPr>
          <w:color w:val="000000"/>
          <w:sz w:val="24"/>
        </w:rPr>
        <w:t xml:space="preserve"> «Управление качеством образования в условиях реализации стандартов нового поколения» (</w:t>
      </w:r>
      <w:hyperlink r:id="rId16" w:history="1">
        <w:r w:rsidR="007712CD" w:rsidRPr="007712CD">
          <w:rPr>
            <w:rStyle w:val="ad"/>
            <w:sz w:val="24"/>
          </w:rPr>
          <w:t>http://www.sakha.gov.ru/node/58058</w:t>
        </w:r>
      </w:hyperlink>
      <w:r w:rsidRPr="00CD3D3F">
        <w:rPr>
          <w:color w:val="000000"/>
          <w:sz w:val="24"/>
        </w:rPr>
        <w:t>).</w:t>
      </w:r>
    </w:p>
    <w:p w:rsidR="006B7B86" w:rsidRPr="007712CD" w:rsidRDefault="007712CD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частности </w:t>
      </w:r>
      <w:r w:rsidR="00B50202">
        <w:rPr>
          <w:color w:val="000000"/>
          <w:sz w:val="24"/>
        </w:rPr>
        <w:t xml:space="preserve">он </w:t>
      </w:r>
      <w:r>
        <w:rPr>
          <w:color w:val="000000"/>
          <w:sz w:val="24"/>
        </w:rPr>
        <w:t xml:space="preserve">отметил, что необходимо уделять внимание «слабым» школам. </w:t>
      </w:r>
    </w:p>
    <w:p w:rsidR="00CD3D3F" w:rsidRPr="00CD3D3F" w:rsidRDefault="00CD3D3F" w:rsidP="006B7B86">
      <w:pPr>
        <w:pStyle w:val="a4"/>
        <w:widowControl w:val="0"/>
        <w:spacing w:line="360" w:lineRule="auto"/>
        <w:jc w:val="both"/>
        <w:rPr>
          <w:color w:val="000000"/>
          <w:sz w:val="24"/>
        </w:rPr>
      </w:pPr>
      <w:r w:rsidRPr="00CD3D3F">
        <w:rPr>
          <w:i/>
          <w:iCs/>
          <w:color w:val="000000"/>
          <w:sz w:val="24"/>
        </w:rPr>
        <w:t xml:space="preserve">«Ранее мы больше внимания уделяли сильным школам, победителям разных конкурсов, чьи учителя и дети постоянно находились, конечно, заслуженно, в поле внимания, они получали премии, гранты, новое оборудование. Теперь предлагаю перейти к тактике поддержки слабых школ, она может быть индивидуальной и разовой, на конкурсной основе…» 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 xml:space="preserve">5. </w:t>
      </w:r>
      <w:r w:rsidR="007712CD">
        <w:rPr>
          <w:bCs/>
          <w:color w:val="000000"/>
          <w:sz w:val="24"/>
        </w:rPr>
        <w:t>Заявление руководителей г. Москвы.</w:t>
      </w:r>
    </w:p>
    <w:p w:rsidR="00CD3D3F" w:rsidRPr="00CD3D3F" w:rsidRDefault="004035D5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4035D5">
        <w:rPr>
          <w:bCs/>
          <w:color w:val="000000"/>
          <w:sz w:val="24"/>
        </w:rPr>
        <w:t xml:space="preserve">Выступление </w:t>
      </w:r>
      <w:r w:rsidR="00F94A8D">
        <w:rPr>
          <w:bCs/>
          <w:color w:val="000000"/>
          <w:sz w:val="24"/>
        </w:rPr>
        <w:t xml:space="preserve">министра образования г. Москвы </w:t>
      </w:r>
      <w:r w:rsidR="00CD3D3F" w:rsidRPr="004035D5">
        <w:rPr>
          <w:bCs/>
          <w:color w:val="000000"/>
          <w:sz w:val="24"/>
        </w:rPr>
        <w:t>И. Калин</w:t>
      </w:r>
      <w:r w:rsidRPr="004035D5">
        <w:rPr>
          <w:bCs/>
          <w:color w:val="000000"/>
          <w:sz w:val="24"/>
        </w:rPr>
        <w:t>ы</w:t>
      </w:r>
      <w:r w:rsidR="00CD3D3F" w:rsidRPr="00CD3D3F">
        <w:rPr>
          <w:b/>
          <w:bCs/>
          <w:color w:val="000000"/>
          <w:sz w:val="24"/>
        </w:rPr>
        <w:t xml:space="preserve"> </w:t>
      </w:r>
      <w:r w:rsidR="00CD3D3F" w:rsidRPr="00CD3D3F">
        <w:rPr>
          <w:color w:val="000000"/>
          <w:sz w:val="24"/>
        </w:rPr>
        <w:t>(22.01.2011)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i/>
          <w:iCs/>
          <w:color w:val="000000"/>
          <w:sz w:val="24"/>
        </w:rPr>
        <w:t xml:space="preserve">Сегодня мы делаем </w:t>
      </w:r>
      <w:proofErr w:type="spellStart"/>
      <w:r w:rsidRPr="00CD3D3F">
        <w:rPr>
          <w:i/>
          <w:iCs/>
          <w:color w:val="000000"/>
          <w:sz w:val="24"/>
        </w:rPr>
        <w:t>стажировочные</w:t>
      </w:r>
      <w:proofErr w:type="spellEnd"/>
      <w:r w:rsidRPr="00CD3D3F">
        <w:rPr>
          <w:i/>
          <w:iCs/>
          <w:color w:val="000000"/>
          <w:sz w:val="24"/>
        </w:rPr>
        <w:t xml:space="preserve"> площадки для школ с более слабыми результатами на базе школ с сильными результатами. Силами педагогов "сильных" школ организуем дополнительный контроль и методическую поддержку.</w:t>
      </w:r>
    </w:p>
    <w:p w:rsidR="00CD3D3F" w:rsidRDefault="004035D5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4035D5">
        <w:rPr>
          <w:bCs/>
          <w:color w:val="000000"/>
          <w:sz w:val="24"/>
        </w:rPr>
        <w:t xml:space="preserve">Выступление </w:t>
      </w:r>
      <w:r w:rsidR="00F94A8D">
        <w:rPr>
          <w:bCs/>
          <w:color w:val="000000"/>
          <w:sz w:val="24"/>
        </w:rPr>
        <w:t xml:space="preserve">мэра Москвы </w:t>
      </w:r>
      <w:r w:rsidR="00CD3D3F" w:rsidRPr="004035D5">
        <w:rPr>
          <w:bCs/>
          <w:color w:val="000000"/>
          <w:sz w:val="24"/>
        </w:rPr>
        <w:t xml:space="preserve">С. </w:t>
      </w:r>
      <w:proofErr w:type="spellStart"/>
      <w:r w:rsidR="00CD3D3F" w:rsidRPr="004035D5">
        <w:rPr>
          <w:bCs/>
          <w:color w:val="000000"/>
          <w:sz w:val="24"/>
        </w:rPr>
        <w:t>Собянин</w:t>
      </w:r>
      <w:r>
        <w:rPr>
          <w:color w:val="000000"/>
          <w:sz w:val="24"/>
        </w:rPr>
        <w:t>а</w:t>
      </w:r>
      <w:proofErr w:type="spellEnd"/>
      <w:r w:rsidR="00CD3D3F" w:rsidRPr="004035D5">
        <w:rPr>
          <w:color w:val="000000"/>
          <w:sz w:val="24"/>
        </w:rPr>
        <w:t xml:space="preserve"> </w:t>
      </w:r>
      <w:r w:rsidR="00CD3D3F" w:rsidRPr="00CD3D3F">
        <w:rPr>
          <w:color w:val="000000"/>
          <w:sz w:val="24"/>
        </w:rPr>
        <w:t>(17.04.2011)</w:t>
      </w:r>
    </w:p>
    <w:p w:rsidR="00CD3D3F" w:rsidRPr="00CD3D3F" w:rsidRDefault="00A56097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hyperlink r:id="rId17" w:history="1">
        <w:r w:rsidR="00CD3D3F" w:rsidRPr="00CD3D3F">
          <w:rPr>
            <w:rStyle w:val="ad"/>
            <w:sz w:val="24"/>
            <w:lang w:val="en-US"/>
          </w:rPr>
          <w:t>http</w:t>
        </w:r>
        <w:r w:rsidR="00CD3D3F" w:rsidRPr="00CD3D3F">
          <w:rPr>
            <w:rStyle w:val="ad"/>
            <w:sz w:val="24"/>
          </w:rPr>
          <w:t>://</w:t>
        </w:r>
        <w:r w:rsidR="00CD3D3F" w:rsidRPr="00CD3D3F">
          <w:rPr>
            <w:rStyle w:val="ad"/>
            <w:sz w:val="24"/>
            <w:lang w:val="en-US"/>
          </w:rPr>
          <w:t>www</w:t>
        </w:r>
        <w:r w:rsidR="00CD3D3F" w:rsidRPr="00CD3D3F">
          <w:rPr>
            <w:rStyle w:val="ad"/>
            <w:sz w:val="24"/>
          </w:rPr>
          <w:t>.</w:t>
        </w:r>
        <w:proofErr w:type="spellStart"/>
        <w:r w:rsidR="00CD3D3F" w:rsidRPr="00CD3D3F">
          <w:rPr>
            <w:rStyle w:val="ad"/>
            <w:sz w:val="24"/>
            <w:lang w:val="en-US"/>
          </w:rPr>
          <w:t>mos</w:t>
        </w:r>
        <w:proofErr w:type="spellEnd"/>
        <w:r w:rsidR="00CD3D3F" w:rsidRPr="00CD3D3F">
          <w:rPr>
            <w:rStyle w:val="ad"/>
            <w:sz w:val="24"/>
          </w:rPr>
          <w:t>.</w:t>
        </w:r>
        <w:proofErr w:type="spellStart"/>
        <w:r w:rsidR="00CD3D3F" w:rsidRPr="00CD3D3F">
          <w:rPr>
            <w:rStyle w:val="ad"/>
            <w:sz w:val="24"/>
            <w:lang w:val="en-US"/>
          </w:rPr>
          <w:t>ru</w:t>
        </w:r>
        <w:proofErr w:type="spellEnd"/>
        <w:r w:rsidR="00CD3D3F" w:rsidRPr="00CD3D3F">
          <w:rPr>
            <w:rStyle w:val="ad"/>
            <w:sz w:val="24"/>
          </w:rPr>
          <w:t>/</w:t>
        </w:r>
        <w:r w:rsidR="00CD3D3F" w:rsidRPr="00CD3D3F">
          <w:rPr>
            <w:rStyle w:val="ad"/>
            <w:sz w:val="24"/>
            <w:lang w:val="en-US"/>
          </w:rPr>
          <w:t>authority</w:t>
        </w:r>
        <w:r w:rsidR="00CD3D3F" w:rsidRPr="00CD3D3F">
          <w:rPr>
            <w:rStyle w:val="ad"/>
            <w:sz w:val="24"/>
          </w:rPr>
          <w:t>/</w:t>
        </w:r>
        <w:r w:rsidR="00CD3D3F" w:rsidRPr="00CD3D3F">
          <w:rPr>
            <w:rStyle w:val="ad"/>
            <w:sz w:val="24"/>
            <w:lang w:val="en-US"/>
          </w:rPr>
          <w:t>activity</w:t>
        </w:r>
        <w:r w:rsidR="00CD3D3F" w:rsidRPr="00CD3D3F">
          <w:rPr>
            <w:rStyle w:val="ad"/>
            <w:sz w:val="24"/>
          </w:rPr>
          <w:t>/</w:t>
        </w:r>
        <w:r w:rsidR="00CD3D3F" w:rsidRPr="00CD3D3F">
          <w:rPr>
            <w:rStyle w:val="ad"/>
            <w:sz w:val="24"/>
            <w:lang w:val="en-US"/>
          </w:rPr>
          <w:t>social</w:t>
        </w:r>
        <w:r w:rsidR="00CD3D3F" w:rsidRPr="00CD3D3F">
          <w:rPr>
            <w:rStyle w:val="ad"/>
            <w:sz w:val="24"/>
          </w:rPr>
          <w:t>/</w:t>
        </w:r>
        <w:r w:rsidR="00CD3D3F" w:rsidRPr="00CD3D3F">
          <w:rPr>
            <w:rStyle w:val="ad"/>
            <w:sz w:val="24"/>
            <w:lang w:val="en-US"/>
          </w:rPr>
          <w:t>index</w:t>
        </w:r>
        <w:r w:rsidR="00CD3D3F" w:rsidRPr="00CD3D3F">
          <w:rPr>
            <w:rStyle w:val="ad"/>
            <w:sz w:val="24"/>
          </w:rPr>
          <w:t>.</w:t>
        </w:r>
        <w:proofErr w:type="spellStart"/>
        <w:r w:rsidR="00CD3D3F" w:rsidRPr="00CD3D3F">
          <w:rPr>
            <w:rStyle w:val="ad"/>
            <w:sz w:val="24"/>
            <w:lang w:val="en-US"/>
          </w:rPr>
          <w:t>php</w:t>
        </w:r>
        <w:proofErr w:type="spellEnd"/>
        <w:r w:rsidR="00CD3D3F" w:rsidRPr="00CD3D3F">
          <w:rPr>
            <w:rStyle w:val="ad"/>
            <w:sz w:val="24"/>
          </w:rPr>
          <w:t>?</w:t>
        </w:r>
        <w:r w:rsidR="00CD3D3F" w:rsidRPr="00CD3D3F">
          <w:rPr>
            <w:rStyle w:val="ad"/>
            <w:sz w:val="24"/>
            <w:lang w:val="en-US"/>
          </w:rPr>
          <w:t>id</w:t>
        </w:r>
        <w:r w:rsidR="00CD3D3F" w:rsidRPr="00CD3D3F">
          <w:rPr>
            <w:rStyle w:val="ad"/>
            <w:sz w:val="24"/>
          </w:rPr>
          <w:t>_14=18682&amp;</w:t>
        </w:r>
        <w:r w:rsidR="00CD3D3F" w:rsidRPr="00CD3D3F">
          <w:rPr>
            <w:rStyle w:val="ad"/>
            <w:sz w:val="24"/>
            <w:lang w:val="en-US"/>
          </w:rPr>
          <w:t>id</w:t>
        </w:r>
        <w:r w:rsidR="00CD3D3F" w:rsidRPr="00CD3D3F">
          <w:rPr>
            <w:rStyle w:val="ad"/>
            <w:sz w:val="24"/>
          </w:rPr>
          <w:t>_4=19467&amp;</w:t>
        </w:r>
        <w:r w:rsidR="00CD3D3F" w:rsidRPr="00CD3D3F">
          <w:rPr>
            <w:rStyle w:val="ad"/>
            <w:sz w:val="24"/>
            <w:lang w:val="en-US"/>
          </w:rPr>
          <w:t>id</w:t>
        </w:r>
        <w:r w:rsidR="00CD3D3F" w:rsidRPr="00CD3D3F">
          <w:rPr>
            <w:rStyle w:val="ad"/>
            <w:sz w:val="24"/>
          </w:rPr>
          <w:t>=30</w:t>
        </w:r>
      </w:hyperlink>
      <w:r w:rsidR="00CD3D3F" w:rsidRPr="00CD3D3F">
        <w:rPr>
          <w:color w:val="000000"/>
          <w:sz w:val="24"/>
        </w:rPr>
        <w:t xml:space="preserve"> 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>По всем «проблемным» школам Москвы приняты индивидуальные планы по улучшению качества образования.</w:t>
      </w:r>
    </w:p>
    <w:p w:rsidR="00CD3D3F" w:rsidRPr="00CD3D3F" w:rsidRDefault="00F94A8D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>«</w:t>
      </w:r>
      <w:r w:rsidR="00CD3D3F" w:rsidRPr="00CD3D3F">
        <w:rPr>
          <w:i/>
          <w:iCs/>
          <w:color w:val="000000"/>
          <w:sz w:val="24"/>
        </w:rPr>
        <w:t>Речь идет и о замене руководства школы, и о дополнительной аттестации учителей, и о дополнительном обучении их, и о стажировках». Подобные школы ни ликвидировать, ни укрупнять не планируется</w:t>
      </w:r>
      <w:r w:rsidR="006B7B86">
        <w:rPr>
          <w:i/>
          <w:iCs/>
          <w:color w:val="000000"/>
          <w:sz w:val="24"/>
        </w:rPr>
        <w:t>»</w:t>
      </w:r>
      <w:r w:rsidR="00CD3D3F" w:rsidRPr="00CD3D3F">
        <w:rPr>
          <w:i/>
          <w:iCs/>
          <w:color w:val="000000"/>
          <w:sz w:val="24"/>
        </w:rPr>
        <w:t>.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 xml:space="preserve">6. </w:t>
      </w:r>
      <w:r w:rsidRPr="00F94A8D">
        <w:rPr>
          <w:bCs/>
          <w:color w:val="000000"/>
          <w:sz w:val="24"/>
        </w:rPr>
        <w:t>Из</w:t>
      </w:r>
      <w:r w:rsidR="004035D5" w:rsidRPr="00F94A8D">
        <w:rPr>
          <w:bCs/>
          <w:color w:val="000000"/>
          <w:sz w:val="24"/>
        </w:rPr>
        <w:t xml:space="preserve"> предвыборной</w:t>
      </w:r>
      <w:r w:rsidRPr="00F94A8D">
        <w:rPr>
          <w:bCs/>
          <w:color w:val="000000"/>
          <w:sz w:val="24"/>
        </w:rPr>
        <w:t xml:space="preserve"> программы Михаила Прохорова</w:t>
      </w:r>
      <w:r w:rsidRPr="00CD3D3F">
        <w:rPr>
          <w:b/>
          <w:bCs/>
          <w:color w:val="000000"/>
          <w:sz w:val="24"/>
        </w:rPr>
        <w:t xml:space="preserve"> </w:t>
      </w:r>
      <w:r w:rsidRPr="00CD3D3F">
        <w:rPr>
          <w:color w:val="000000"/>
          <w:sz w:val="24"/>
        </w:rPr>
        <w:t>(30.11.2011).</w:t>
      </w:r>
    </w:p>
    <w:p w:rsidR="00CD3D3F" w:rsidRPr="00CD3D3F" w:rsidRDefault="00A56097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hyperlink r:id="rId18" w:history="1">
        <w:r w:rsidR="00CD3D3F" w:rsidRPr="00CD3D3F">
          <w:rPr>
            <w:rStyle w:val="ad"/>
            <w:sz w:val="24"/>
            <w:lang w:val="en-US"/>
          </w:rPr>
          <w:t>http</w:t>
        </w:r>
        <w:r w:rsidR="00CD3D3F" w:rsidRPr="00CD3D3F">
          <w:rPr>
            <w:rStyle w:val="ad"/>
            <w:sz w:val="24"/>
          </w:rPr>
          <w:t>://</w:t>
        </w:r>
        <w:proofErr w:type="spellStart"/>
        <w:r w:rsidR="00CD3D3F" w:rsidRPr="00CD3D3F">
          <w:rPr>
            <w:rStyle w:val="ad"/>
            <w:sz w:val="24"/>
            <w:lang w:val="en-US"/>
          </w:rPr>
          <w:t>vybor</w:t>
        </w:r>
        <w:proofErr w:type="spellEnd"/>
        <w:r w:rsidR="00CD3D3F" w:rsidRPr="00CD3D3F">
          <w:rPr>
            <w:rStyle w:val="ad"/>
            <w:sz w:val="24"/>
          </w:rPr>
          <w:t>-</w:t>
        </w:r>
        <w:proofErr w:type="spellStart"/>
        <w:r w:rsidR="00CD3D3F" w:rsidRPr="00CD3D3F">
          <w:rPr>
            <w:rStyle w:val="ad"/>
            <w:sz w:val="24"/>
            <w:lang w:val="en-US"/>
          </w:rPr>
          <w:t>prokhorov</w:t>
        </w:r>
        <w:proofErr w:type="spellEnd"/>
        <w:r w:rsidR="00CD3D3F" w:rsidRPr="00CD3D3F">
          <w:rPr>
            <w:rStyle w:val="ad"/>
            <w:sz w:val="24"/>
          </w:rPr>
          <w:t>.</w:t>
        </w:r>
        <w:proofErr w:type="spellStart"/>
        <w:r w:rsidR="00CD3D3F" w:rsidRPr="00CD3D3F">
          <w:rPr>
            <w:rStyle w:val="ad"/>
            <w:sz w:val="24"/>
            <w:lang w:val="en-US"/>
          </w:rPr>
          <w:t>livejournal</w:t>
        </w:r>
        <w:proofErr w:type="spellEnd"/>
        <w:r w:rsidR="00CD3D3F" w:rsidRPr="00CD3D3F">
          <w:rPr>
            <w:rStyle w:val="ad"/>
            <w:sz w:val="24"/>
          </w:rPr>
          <w:t>.</w:t>
        </w:r>
        <w:r w:rsidR="00CD3D3F" w:rsidRPr="00CD3D3F">
          <w:rPr>
            <w:rStyle w:val="ad"/>
            <w:sz w:val="24"/>
            <w:lang w:val="en-US"/>
          </w:rPr>
          <w:t>com</w:t>
        </w:r>
        <w:r w:rsidR="00CD3D3F" w:rsidRPr="00CD3D3F">
          <w:rPr>
            <w:rStyle w:val="ad"/>
            <w:sz w:val="24"/>
          </w:rPr>
          <w:t>/277.</w:t>
        </w:r>
        <w:r w:rsidR="00CD3D3F" w:rsidRPr="00CD3D3F">
          <w:rPr>
            <w:rStyle w:val="ad"/>
            <w:sz w:val="24"/>
            <w:lang w:val="en-US"/>
          </w:rPr>
          <w:t>html</w:t>
        </w:r>
      </w:hyperlink>
      <w:r w:rsidR="00CD3D3F" w:rsidRPr="00CD3D3F">
        <w:rPr>
          <w:color w:val="000000"/>
          <w:sz w:val="24"/>
        </w:rPr>
        <w:t xml:space="preserve"> 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i/>
          <w:iCs/>
          <w:color w:val="000000"/>
          <w:sz w:val="24"/>
        </w:rPr>
        <w:t xml:space="preserve">«Надо создать систему кадровой поддержки более «слабых» школ, в том числе: организация стажировок учителей, направления в эти школы учителей-наставников на срок до 1 года, проведение выездных мастер-классов ведущих педагогов». 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color w:val="000000"/>
          <w:sz w:val="24"/>
        </w:rPr>
        <w:t xml:space="preserve">7. </w:t>
      </w:r>
      <w:r w:rsidR="00040081">
        <w:rPr>
          <w:bCs/>
          <w:color w:val="000000"/>
          <w:sz w:val="24"/>
        </w:rPr>
        <w:t>Владимир Путин в статье</w:t>
      </w:r>
      <w:r w:rsidRPr="00F94A8D">
        <w:rPr>
          <w:bCs/>
          <w:color w:val="000000"/>
          <w:sz w:val="24"/>
        </w:rPr>
        <w:t xml:space="preserve"> «Строительство справедливости. </w:t>
      </w:r>
      <w:r w:rsidR="004035D5" w:rsidRPr="00F94A8D">
        <w:rPr>
          <w:bCs/>
          <w:color w:val="000000"/>
          <w:sz w:val="24"/>
        </w:rPr>
        <w:t>Социальная политика для России»</w:t>
      </w:r>
      <w:r w:rsidRPr="00CD3D3F">
        <w:rPr>
          <w:b/>
          <w:bCs/>
          <w:color w:val="000000"/>
          <w:sz w:val="24"/>
        </w:rPr>
        <w:t xml:space="preserve"> </w:t>
      </w:r>
      <w:r w:rsidRPr="00CD3D3F">
        <w:rPr>
          <w:color w:val="000000"/>
          <w:sz w:val="24"/>
        </w:rPr>
        <w:t xml:space="preserve">(газета </w:t>
      </w:r>
      <w:r w:rsidRPr="00CD3D3F">
        <w:rPr>
          <w:i/>
          <w:iCs/>
          <w:color w:val="000000"/>
          <w:sz w:val="24"/>
        </w:rPr>
        <w:t>Комсомольская правда</w:t>
      </w:r>
      <w:r w:rsidR="00040081">
        <w:rPr>
          <w:color w:val="000000"/>
          <w:sz w:val="24"/>
        </w:rPr>
        <w:t>,13.02.2012) отмечает: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 w:rsidRPr="00CD3D3F">
        <w:rPr>
          <w:i/>
          <w:iCs/>
          <w:color w:val="000000"/>
          <w:sz w:val="24"/>
        </w:rPr>
        <w:t>«</w:t>
      </w:r>
      <w:r w:rsidRPr="0010742B">
        <w:rPr>
          <w:i/>
          <w:color w:val="000000"/>
          <w:sz w:val="24"/>
        </w:rPr>
        <w:t xml:space="preserve">Дети не должны быть заложниками социального или культурного статуса своих семей. </w:t>
      </w:r>
      <w:r w:rsidRPr="0010742B">
        <w:rPr>
          <w:b/>
          <w:bCs/>
          <w:i/>
          <w:iCs/>
          <w:color w:val="000000"/>
          <w:sz w:val="24"/>
        </w:rPr>
        <w:t>Если школы работают в трудных социальных условиях, то и они</w:t>
      </w:r>
      <w:r w:rsidRPr="0010742B">
        <w:rPr>
          <w:i/>
          <w:color w:val="000000"/>
          <w:sz w:val="24"/>
        </w:rPr>
        <w:t xml:space="preserve">, а не только гимназии и лицеи, работающие, как правило, с благополучными детьми, </w:t>
      </w:r>
      <w:r w:rsidRPr="0010742B">
        <w:rPr>
          <w:b/>
          <w:bCs/>
          <w:i/>
          <w:iCs/>
          <w:color w:val="000000"/>
          <w:sz w:val="24"/>
        </w:rPr>
        <w:t xml:space="preserve">должны получать специальную поддержку </w:t>
      </w:r>
      <w:r w:rsidRPr="0010742B">
        <w:rPr>
          <w:i/>
          <w:color w:val="000000"/>
          <w:sz w:val="24"/>
        </w:rPr>
        <w:t>- и методическую, и кадровую, и финансовую</w:t>
      </w:r>
      <w:r w:rsidRPr="00CD3D3F">
        <w:rPr>
          <w:i/>
          <w:iCs/>
          <w:color w:val="000000"/>
          <w:sz w:val="24"/>
        </w:rPr>
        <w:t xml:space="preserve">». </w:t>
      </w:r>
    </w:p>
    <w:p w:rsidR="00CD3D3F" w:rsidRPr="00CD3D3F" w:rsidRDefault="00CD3D3F" w:rsidP="00CD3D3F">
      <w:pPr>
        <w:pStyle w:val="a4"/>
        <w:spacing w:line="360" w:lineRule="auto"/>
        <w:ind w:right="-1"/>
        <w:jc w:val="both"/>
        <w:rPr>
          <w:color w:val="000000"/>
          <w:sz w:val="24"/>
        </w:rPr>
      </w:pPr>
    </w:p>
    <w:p w:rsidR="003C7CE7" w:rsidRDefault="006B7B86" w:rsidP="00147ECF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Так что перспективы есть, осталось дело за малым – их реализовать.</w:t>
      </w:r>
    </w:p>
    <w:p w:rsidR="00040081" w:rsidRDefault="006B7B86" w:rsidP="00040081">
      <w:pPr>
        <w:pStyle w:val="a4"/>
        <w:spacing w:line="360" w:lineRule="auto"/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И здесь, как всегда, мы постараемся быть оптимистами</w:t>
      </w:r>
      <w:r w:rsidR="00040081">
        <w:rPr>
          <w:color w:val="000000"/>
          <w:sz w:val="24"/>
        </w:rPr>
        <w:t>.</w:t>
      </w:r>
      <w:r w:rsidR="00040081" w:rsidRPr="00040081">
        <w:rPr>
          <w:color w:val="000000"/>
          <w:sz w:val="24"/>
        </w:rPr>
        <w:t xml:space="preserve"> </w:t>
      </w:r>
      <w:r w:rsidR="00040081">
        <w:rPr>
          <w:color w:val="000000"/>
          <w:sz w:val="24"/>
        </w:rPr>
        <w:t>Будем надеться и верить.</w:t>
      </w:r>
    </w:p>
    <w:p w:rsidR="00C521C2" w:rsidRPr="001A1E36" w:rsidRDefault="00C521C2" w:rsidP="001A1E36">
      <w:pPr>
        <w:pStyle w:val="a4"/>
        <w:spacing w:line="360" w:lineRule="auto"/>
        <w:ind w:right="-1"/>
        <w:jc w:val="both"/>
        <w:rPr>
          <w:color w:val="000000"/>
          <w:sz w:val="24"/>
        </w:rPr>
      </w:pPr>
    </w:p>
    <w:sectPr w:rsidR="00C521C2" w:rsidRPr="001A1E36" w:rsidSect="00C521C2">
      <w:footerReference w:type="even" r:id="rId19"/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97" w:rsidRDefault="00A56097">
      <w:r>
        <w:separator/>
      </w:r>
    </w:p>
  </w:endnote>
  <w:endnote w:type="continuationSeparator" w:id="0">
    <w:p w:rsidR="00A56097" w:rsidRDefault="00A5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49" w:rsidRDefault="0033326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24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2449" w:rsidRDefault="003124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49" w:rsidRDefault="0033326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24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4F8D">
      <w:rPr>
        <w:rStyle w:val="a6"/>
        <w:noProof/>
      </w:rPr>
      <w:t>1</w:t>
    </w:r>
    <w:r>
      <w:rPr>
        <w:rStyle w:val="a6"/>
      </w:rPr>
      <w:fldChar w:fldCharType="end"/>
    </w:r>
  </w:p>
  <w:p w:rsidR="00312449" w:rsidRDefault="004E59C6">
    <w:pPr>
      <w:pStyle w:val="a3"/>
      <w:ind w:right="360"/>
    </w:pPr>
    <w:r>
      <w:t xml:space="preserve">© </w:t>
    </w:r>
    <w:r w:rsidRPr="004E59C6">
      <w:rPr>
        <w:sz w:val="20"/>
        <w:szCs w:val="20"/>
      </w:rPr>
      <w:t>И.А. Вальдман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97" w:rsidRDefault="00A56097">
      <w:r>
        <w:separator/>
      </w:r>
    </w:p>
  </w:footnote>
  <w:footnote w:type="continuationSeparator" w:id="0">
    <w:p w:rsidR="00A56097" w:rsidRDefault="00A56097">
      <w:r>
        <w:continuationSeparator/>
      </w:r>
    </w:p>
  </w:footnote>
  <w:footnote w:id="1">
    <w:p w:rsidR="00345318" w:rsidRPr="00345318" w:rsidRDefault="00345318" w:rsidP="00345318">
      <w:pPr>
        <w:pStyle w:val="a9"/>
        <w:jc w:val="both"/>
        <w:rPr>
          <w:lang w:val="en-US"/>
        </w:rPr>
      </w:pPr>
      <w:r>
        <w:rPr>
          <w:rStyle w:val="aa"/>
        </w:rPr>
        <w:footnoteRef/>
      </w:r>
      <w:r w:rsidRPr="00345318">
        <w:rPr>
          <w:lang w:val="en-US"/>
        </w:rPr>
        <w:t xml:space="preserve"> </w:t>
      </w:r>
      <w:proofErr w:type="gramStart"/>
      <w:r w:rsidRPr="00364234">
        <w:rPr>
          <w:lang w:val="en-GB"/>
        </w:rPr>
        <w:t>Hawker David</w:t>
      </w:r>
      <w:r w:rsidRPr="00345318">
        <w:rPr>
          <w:lang w:val="en-US"/>
        </w:rPr>
        <w:t>.</w:t>
      </w:r>
      <w:proofErr w:type="gramEnd"/>
      <w:r w:rsidRPr="00364234">
        <w:rPr>
          <w:lang w:val="en-GB"/>
        </w:rPr>
        <w:t xml:space="preserve"> </w:t>
      </w:r>
      <w:proofErr w:type="gramStart"/>
      <w:r w:rsidRPr="00364234">
        <w:rPr>
          <w:lang w:val="en-GB"/>
        </w:rPr>
        <w:t xml:space="preserve">Assessing the quality of learning outcomes in secondary education </w:t>
      </w:r>
      <w:proofErr w:type="spellStart"/>
      <w:r w:rsidRPr="00364234">
        <w:rPr>
          <w:lang w:val="en-GB"/>
        </w:rPr>
        <w:t>Khanty-Mansiysk</w:t>
      </w:r>
      <w:proofErr w:type="spellEnd"/>
      <w:r w:rsidRPr="00364234">
        <w:rPr>
          <w:lang w:val="en-GB"/>
        </w:rPr>
        <w:t xml:space="preserve"> Education Conference</w:t>
      </w:r>
      <w:r w:rsidRPr="00345318">
        <w:rPr>
          <w:lang w:val="en-US"/>
        </w:rPr>
        <w:t xml:space="preserve">, </w:t>
      </w:r>
      <w:r w:rsidRPr="00364234">
        <w:rPr>
          <w:lang w:val="en-GB"/>
        </w:rPr>
        <w:t>October 2007</w:t>
      </w:r>
      <w:r>
        <w:rPr>
          <w:lang w:val="en-GB"/>
        </w:rPr>
        <w:t>.</w:t>
      </w:r>
      <w:proofErr w:type="gramEnd"/>
    </w:p>
  </w:footnote>
  <w:footnote w:id="2">
    <w:p w:rsidR="00C61207" w:rsidRPr="001101A1" w:rsidRDefault="00C61207" w:rsidP="001101A1">
      <w:pPr>
        <w:pStyle w:val="2"/>
        <w:shd w:val="clear" w:color="auto" w:fill="FFFFFF"/>
        <w:spacing w:after="225"/>
        <w:jc w:val="both"/>
        <w:rPr>
          <w:rFonts w:ascii="Tahoma" w:hAnsi="Tahoma" w:cs="Tahoma"/>
          <w:b w:val="0"/>
          <w:bCs w:val="0"/>
          <w:color w:val="000000"/>
          <w:sz w:val="27"/>
          <w:szCs w:val="27"/>
        </w:rPr>
      </w:pPr>
      <w:r w:rsidRPr="00AC10C9">
        <w:rPr>
          <w:rStyle w:val="aa"/>
          <w:b w:val="0"/>
        </w:rPr>
        <w:footnoteRef/>
      </w:r>
      <w:r>
        <w:t xml:space="preserve"> </w:t>
      </w:r>
      <w:r w:rsidR="001101A1" w:rsidRPr="001101A1">
        <w:rPr>
          <w:b w:val="0"/>
          <w:color w:val="000000"/>
          <w:sz w:val="20"/>
          <w:szCs w:val="20"/>
          <w:shd w:val="clear" w:color="auto" w:fill="FFFFFF"/>
        </w:rPr>
        <w:t xml:space="preserve">И. Фрумин, </w:t>
      </w:r>
      <w:r w:rsidR="00DD0572" w:rsidRPr="001101A1">
        <w:rPr>
          <w:b w:val="0"/>
          <w:sz w:val="20"/>
          <w:szCs w:val="20"/>
          <w:bdr w:val="none" w:sz="0" w:space="0" w:color="auto" w:frame="1"/>
          <w:shd w:val="clear" w:color="auto" w:fill="FFFFFF"/>
        </w:rPr>
        <w:t>М.  Пинская</w:t>
      </w:r>
      <w:r w:rsidR="00DD0572" w:rsidRPr="001101A1">
        <w:rPr>
          <w:b w:val="0"/>
          <w:color w:val="000000"/>
          <w:sz w:val="20"/>
          <w:szCs w:val="20"/>
          <w:shd w:val="clear" w:color="auto" w:fill="FFFFFF"/>
        </w:rPr>
        <w:t>,</w:t>
      </w:r>
      <w:r w:rsidR="00DD0572" w:rsidRPr="001101A1">
        <w:rPr>
          <w:rStyle w:val="apple-converted-space"/>
          <w:b w:val="0"/>
          <w:color w:val="000000"/>
          <w:sz w:val="20"/>
          <w:szCs w:val="20"/>
          <w:shd w:val="clear" w:color="auto" w:fill="FFFFFF"/>
        </w:rPr>
        <w:t> </w:t>
      </w:r>
      <w:r w:rsidR="001101A1" w:rsidRPr="001101A1">
        <w:rPr>
          <w:b w:val="0"/>
          <w:sz w:val="20"/>
          <w:szCs w:val="20"/>
          <w:bdr w:val="none" w:sz="0" w:space="0" w:color="auto" w:frame="1"/>
          <w:shd w:val="clear" w:color="auto" w:fill="FFFFFF"/>
        </w:rPr>
        <w:t>С.</w:t>
      </w:r>
      <w:r w:rsidR="00DD0572" w:rsidRPr="001101A1">
        <w:rPr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Косарецкий</w:t>
      </w:r>
      <w:r w:rsidR="001101A1" w:rsidRPr="001101A1">
        <w:rPr>
          <w:b w:val="0"/>
          <w:color w:val="000000"/>
          <w:sz w:val="20"/>
          <w:szCs w:val="20"/>
          <w:shd w:val="clear" w:color="auto" w:fill="FFFFFF"/>
        </w:rPr>
        <w:t xml:space="preserve">, </w:t>
      </w:r>
      <w:r w:rsidR="00DD0572" w:rsidRPr="001101A1">
        <w:rPr>
          <w:b w:val="0"/>
          <w:color w:val="000000"/>
          <w:sz w:val="20"/>
          <w:szCs w:val="20"/>
          <w:shd w:val="clear" w:color="auto" w:fill="FFFFFF"/>
        </w:rPr>
        <w:t>Т.</w:t>
      </w:r>
      <w:r w:rsidR="001101A1" w:rsidRPr="001101A1">
        <w:rPr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DD0572" w:rsidRPr="001101A1">
        <w:rPr>
          <w:b w:val="0"/>
          <w:color w:val="000000"/>
          <w:sz w:val="20"/>
          <w:szCs w:val="20"/>
          <w:shd w:val="clear" w:color="auto" w:fill="FFFFFF"/>
        </w:rPr>
        <w:t>Плахотнюк</w:t>
      </w:r>
      <w:r w:rsidR="001101A1" w:rsidRPr="001101A1">
        <w:rPr>
          <w:b w:val="0"/>
          <w:color w:val="000000"/>
          <w:sz w:val="20"/>
          <w:szCs w:val="20"/>
          <w:shd w:val="clear" w:color="auto" w:fill="FFFFFF"/>
        </w:rPr>
        <w:t>.</w:t>
      </w:r>
      <w:r w:rsidR="00DD0572" w:rsidRPr="001101A1">
        <w:rPr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1101A1">
        <w:rPr>
          <w:b w:val="0"/>
          <w:sz w:val="20"/>
          <w:szCs w:val="20"/>
        </w:rPr>
        <w:t>«Школы, работающие в сложных социальных контекстах: «тонущие» и «борющиеся».</w:t>
      </w:r>
      <w:r w:rsidR="00DD0572" w:rsidRPr="001101A1">
        <w:rPr>
          <w:b w:val="0"/>
          <w:sz w:val="20"/>
          <w:szCs w:val="20"/>
        </w:rPr>
        <w:t xml:space="preserve"> </w:t>
      </w:r>
      <w:r w:rsidR="001101A1" w:rsidRPr="001101A1">
        <w:rPr>
          <w:b w:val="0"/>
          <w:sz w:val="20"/>
          <w:szCs w:val="20"/>
        </w:rPr>
        <w:t>Доклад на семинаре «</w:t>
      </w:r>
      <w:r w:rsidR="001101A1" w:rsidRPr="001101A1">
        <w:rPr>
          <w:b w:val="0"/>
          <w:bCs w:val="0"/>
          <w:color w:val="000000"/>
          <w:sz w:val="20"/>
          <w:szCs w:val="20"/>
        </w:rPr>
        <w:t>Актуальные исследования и разработки в области образования</w:t>
      </w:r>
      <w:r w:rsidR="001101A1" w:rsidRPr="001101A1">
        <w:rPr>
          <w:b w:val="0"/>
          <w:sz w:val="20"/>
          <w:szCs w:val="20"/>
        </w:rPr>
        <w:t xml:space="preserve">» Института развития образования НИУ ВШЭ, 19 апреля 2011 г. </w:t>
      </w:r>
      <w:hyperlink r:id="rId1" w:history="1">
        <w:r w:rsidR="001101A1" w:rsidRPr="001101A1">
          <w:rPr>
            <w:rStyle w:val="ad"/>
            <w:b w:val="0"/>
            <w:sz w:val="20"/>
            <w:szCs w:val="20"/>
          </w:rPr>
          <w:t>http://iro.hse.ru/seminar2010-2011</w:t>
        </w:r>
      </w:hyperlink>
    </w:p>
    <w:p w:rsidR="00C61207" w:rsidRDefault="00C61207" w:rsidP="00C61207">
      <w:pPr>
        <w:pStyle w:val="a9"/>
      </w:pPr>
    </w:p>
  </w:footnote>
  <w:footnote w:id="3">
    <w:p w:rsidR="008C5241" w:rsidRPr="00CE45CC" w:rsidRDefault="008C5241">
      <w:pPr>
        <w:pStyle w:val="a9"/>
      </w:pPr>
      <w:r>
        <w:rPr>
          <w:rStyle w:val="aa"/>
        </w:rPr>
        <w:footnoteRef/>
      </w:r>
      <w:r w:rsidRPr="008C5241">
        <w:t xml:space="preserve"> </w:t>
      </w:r>
      <w:r w:rsidRPr="008C5241">
        <w:rPr>
          <w:color w:val="000000"/>
        </w:rPr>
        <w:t>Первые результаты международной программы PISA-2009. Материалы для обсуждения.</w:t>
      </w:r>
      <w:r>
        <w:rPr>
          <w:color w:val="000000"/>
          <w:shd w:val="clear" w:color="auto" w:fill="B7B771"/>
        </w:rPr>
        <w:t xml:space="preserve"> </w:t>
      </w:r>
      <w:hyperlink r:id="rId2" w:history="1">
        <w:r w:rsidRPr="00F27CC5">
          <w:rPr>
            <w:rStyle w:val="ad"/>
            <w:lang w:val="en-US"/>
          </w:rPr>
          <w:t>http</w:t>
        </w:r>
        <w:r w:rsidRPr="00CE45CC">
          <w:rPr>
            <w:rStyle w:val="ad"/>
          </w:rPr>
          <w:t>://</w:t>
        </w:r>
        <w:r w:rsidRPr="00F27CC5">
          <w:rPr>
            <w:rStyle w:val="ad"/>
            <w:lang w:val="en-US"/>
          </w:rPr>
          <w:t>centeroko</w:t>
        </w:r>
        <w:r w:rsidRPr="00CE45CC">
          <w:rPr>
            <w:rStyle w:val="ad"/>
          </w:rPr>
          <w:t>.</w:t>
        </w:r>
        <w:r w:rsidRPr="00F27CC5">
          <w:rPr>
            <w:rStyle w:val="ad"/>
            <w:lang w:val="en-US"/>
          </w:rPr>
          <w:t>ru</w:t>
        </w:r>
        <w:r w:rsidRPr="00CE45CC">
          <w:rPr>
            <w:rStyle w:val="ad"/>
          </w:rPr>
          <w:t>/</w:t>
        </w:r>
        <w:r w:rsidRPr="00F27CC5">
          <w:rPr>
            <w:rStyle w:val="ad"/>
            <w:lang w:val="en-US"/>
          </w:rPr>
          <w:t>public</w:t>
        </w:r>
        <w:r w:rsidRPr="00CE45CC">
          <w:rPr>
            <w:rStyle w:val="ad"/>
          </w:rPr>
          <w:t>.</w:t>
        </w:r>
        <w:r w:rsidRPr="00F27CC5">
          <w:rPr>
            <w:rStyle w:val="ad"/>
            <w:lang w:val="en-US"/>
          </w:rPr>
          <w:t>htm</w:t>
        </w:r>
      </w:hyperlink>
    </w:p>
  </w:footnote>
  <w:footnote w:id="4">
    <w:p w:rsidR="00A052D2" w:rsidRPr="00CE45CC" w:rsidRDefault="00A052D2" w:rsidP="00A052D2">
      <w:pPr>
        <w:pStyle w:val="a9"/>
      </w:pPr>
      <w:r>
        <w:rPr>
          <w:rStyle w:val="aa"/>
        </w:rPr>
        <w:footnoteRef/>
      </w:r>
      <w:r w:rsidRPr="002A69EE">
        <w:rPr>
          <w:lang w:val="en-US"/>
        </w:rPr>
        <w:t xml:space="preserve"> PISA 2009 Results: Learning Trends: Changes in Student Performance </w:t>
      </w:r>
      <w:proofErr w:type="gramStart"/>
      <w:r w:rsidRPr="002A69EE">
        <w:rPr>
          <w:lang w:val="en-US"/>
        </w:rPr>
        <w:t>Since</w:t>
      </w:r>
      <w:proofErr w:type="gramEnd"/>
      <w:r w:rsidRPr="002A69EE">
        <w:rPr>
          <w:lang w:val="en-US"/>
        </w:rPr>
        <w:t xml:space="preserve"> 2000 (Volume 5) - © OECD 2011. </w:t>
      </w:r>
      <w:r w:rsidR="00A56097">
        <w:fldChar w:fldCharType="begin"/>
      </w:r>
      <w:r w:rsidR="00A56097" w:rsidRPr="00844F8D">
        <w:rPr>
          <w:lang w:val="en-US"/>
        </w:rPr>
        <w:instrText xml:space="preserve"> HYPERLINK "http://www.pisa.oecd.org/" </w:instrText>
      </w:r>
      <w:r w:rsidR="00A56097">
        <w:fldChar w:fldCharType="separate"/>
      </w:r>
      <w:r w:rsidRPr="008C5241">
        <w:rPr>
          <w:rStyle w:val="ad"/>
          <w:lang w:val="en-US"/>
        </w:rPr>
        <w:t>http</w:t>
      </w:r>
      <w:r w:rsidRPr="00CE45CC">
        <w:rPr>
          <w:rStyle w:val="ad"/>
        </w:rPr>
        <w:t>://</w:t>
      </w:r>
      <w:r w:rsidRPr="008C5241">
        <w:rPr>
          <w:rStyle w:val="ad"/>
          <w:lang w:val="en-US"/>
        </w:rPr>
        <w:t>www</w:t>
      </w:r>
      <w:r w:rsidRPr="00CE45CC">
        <w:rPr>
          <w:rStyle w:val="ad"/>
        </w:rPr>
        <w:t>.</w:t>
      </w:r>
      <w:proofErr w:type="spellStart"/>
      <w:r w:rsidRPr="008C5241">
        <w:rPr>
          <w:rStyle w:val="ad"/>
          <w:lang w:val="en-US"/>
        </w:rPr>
        <w:t>pisa</w:t>
      </w:r>
      <w:proofErr w:type="spellEnd"/>
      <w:r w:rsidRPr="00CE45CC">
        <w:rPr>
          <w:rStyle w:val="ad"/>
        </w:rPr>
        <w:t>.</w:t>
      </w:r>
      <w:proofErr w:type="spellStart"/>
      <w:r w:rsidRPr="008C5241">
        <w:rPr>
          <w:rStyle w:val="ad"/>
          <w:lang w:val="en-US"/>
        </w:rPr>
        <w:t>oecd</w:t>
      </w:r>
      <w:proofErr w:type="spellEnd"/>
      <w:r w:rsidRPr="00CE45CC">
        <w:rPr>
          <w:rStyle w:val="ad"/>
        </w:rPr>
        <w:t>.</w:t>
      </w:r>
      <w:r w:rsidRPr="008C5241">
        <w:rPr>
          <w:rStyle w:val="ad"/>
          <w:lang w:val="en-US"/>
        </w:rPr>
        <w:t>org</w:t>
      </w:r>
      <w:r w:rsidR="00A56097">
        <w:rPr>
          <w:rStyle w:val="ad"/>
          <w:lang w:val="en-US"/>
        </w:rPr>
        <w:fldChar w:fldCharType="end"/>
      </w:r>
    </w:p>
  </w:footnote>
  <w:footnote w:id="5">
    <w:p w:rsidR="00407659" w:rsidRDefault="00407659" w:rsidP="00407659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Style w:val="apple-style-span"/>
          <w:color w:val="000000"/>
          <w:shd w:val="clear" w:color="auto" w:fill="FFFFFF"/>
        </w:rPr>
        <w:t>Из 65 стран-</w:t>
      </w:r>
      <w:r w:rsidRPr="00407659">
        <w:rPr>
          <w:rStyle w:val="apple-style-span"/>
          <w:color w:val="000000"/>
          <w:shd w:val="clear" w:color="auto" w:fill="FFFFFF"/>
        </w:rPr>
        <w:t xml:space="preserve">участниц </w:t>
      </w:r>
      <w:r w:rsidRPr="00407659">
        <w:rPr>
          <w:rStyle w:val="apple-style-span"/>
          <w:color w:val="000000"/>
          <w:shd w:val="clear" w:color="auto" w:fill="FFFFFF"/>
          <w:lang w:val="en-US"/>
        </w:rPr>
        <w:t>PISA</w:t>
      </w:r>
      <w:r w:rsidRPr="00407659">
        <w:rPr>
          <w:rStyle w:val="apple-style-span"/>
          <w:color w:val="000000"/>
          <w:shd w:val="clear" w:color="auto" w:fill="FFFFFF"/>
        </w:rPr>
        <w:t>-2009 Россия поделила 41-43 места по читательской грамотности, 38-40 по математической грамотности, 37-40 по естественнонаучной грамотности.</w:t>
      </w:r>
    </w:p>
  </w:footnote>
  <w:footnote w:id="6">
    <w:p w:rsidR="001A7D72" w:rsidRDefault="001A7D72" w:rsidP="001A7D72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 w:rsidRPr="00894A10">
        <w:rPr>
          <w:color w:val="000000"/>
          <w:shd w:val="clear" w:color="auto" w:fill="FFFFFF"/>
        </w:rPr>
        <w:t>Яркко</w:t>
      </w:r>
      <w:proofErr w:type="spellEnd"/>
      <w:r w:rsidRPr="00894A10">
        <w:rPr>
          <w:color w:val="000000"/>
          <w:shd w:val="clear" w:color="auto" w:fill="FFFFFF"/>
        </w:rPr>
        <w:t xml:space="preserve"> </w:t>
      </w:r>
      <w:proofErr w:type="spellStart"/>
      <w:r w:rsidRPr="00894A10">
        <w:rPr>
          <w:color w:val="000000"/>
          <w:shd w:val="clear" w:color="auto" w:fill="FFFFFF"/>
        </w:rPr>
        <w:t>Хаутамяки</w:t>
      </w:r>
      <w:proofErr w:type="spellEnd"/>
      <w:r w:rsidRPr="00894A10">
        <w:rPr>
          <w:color w:val="000000"/>
          <w:shd w:val="clear" w:color="auto" w:fill="FFFFFF"/>
        </w:rPr>
        <w:t>.  «Психологическая теория и реформы в образовании: использование результатов международных сравнительных исследований для понимания национальных систем школьного образования. PISA и пилотный проект Евросоюза "Обучение учиться" как примеры»</w:t>
      </w:r>
      <w:r>
        <w:rPr>
          <w:color w:val="000000"/>
          <w:shd w:val="clear" w:color="auto" w:fill="FFFFFF"/>
        </w:rPr>
        <w:t>.</w:t>
      </w:r>
      <w:r w:rsidRPr="00894A10">
        <w:t xml:space="preserve"> Доклад</w:t>
      </w:r>
      <w:r w:rsidRPr="00AC10C9">
        <w:t xml:space="preserve"> на семинаре «</w:t>
      </w:r>
      <w:r w:rsidRPr="00AC10C9">
        <w:rPr>
          <w:bCs/>
          <w:color w:val="000000"/>
        </w:rPr>
        <w:t>Актуальные исследования и разработки в области образования</w:t>
      </w:r>
      <w:r w:rsidRPr="00AC10C9">
        <w:t xml:space="preserve">» Института развития образования НИУ ВШЭ, </w:t>
      </w:r>
      <w:r>
        <w:t>10</w:t>
      </w:r>
      <w:r w:rsidRPr="00AC10C9">
        <w:t xml:space="preserve"> </w:t>
      </w:r>
      <w:r>
        <w:t>марта 2011 </w:t>
      </w:r>
      <w:r w:rsidRPr="00AC10C9">
        <w:t xml:space="preserve">г. </w:t>
      </w:r>
      <w:hyperlink r:id="rId3" w:history="1">
        <w:r w:rsidRPr="00345709">
          <w:rPr>
            <w:rStyle w:val="ad"/>
          </w:rPr>
          <w:t>http://iro.hse.ru/seminar2010-2011</w:t>
        </w:r>
      </w:hyperlink>
    </w:p>
  </w:footnote>
  <w:footnote w:id="7">
    <w:p w:rsidR="00A05759" w:rsidRDefault="00A05759">
      <w:pPr>
        <w:pStyle w:val="a9"/>
      </w:pPr>
      <w:r>
        <w:rPr>
          <w:rStyle w:val="aa"/>
        </w:rPr>
        <w:footnoteRef/>
      </w:r>
      <w:r>
        <w:t xml:space="preserve"> ПНПО – приоритетный национальный проект «Образование».</w:t>
      </w:r>
    </w:p>
  </w:footnote>
  <w:footnote w:id="8">
    <w:p w:rsidR="00A05759" w:rsidRDefault="00A05759">
      <w:pPr>
        <w:pStyle w:val="a9"/>
      </w:pPr>
      <w:r>
        <w:rPr>
          <w:rStyle w:val="aa"/>
        </w:rPr>
        <w:footnoteRef/>
      </w:r>
      <w:r>
        <w:t xml:space="preserve"> Государственная программа </w:t>
      </w:r>
      <w:r w:rsidRPr="00A05759">
        <w:rPr>
          <w:bCs/>
        </w:rPr>
        <w:t>РФ</w:t>
      </w:r>
      <w:r w:rsidRPr="00A05759">
        <w:rPr>
          <w:b/>
          <w:bCs/>
        </w:rPr>
        <w:t xml:space="preserve"> </w:t>
      </w:r>
      <w:r w:rsidRPr="00A05759">
        <w:t>«Развитие образования» на 2013-2020 годы</w:t>
      </w:r>
      <w:r>
        <w:t xml:space="preserve"> (в стадии разработки).</w:t>
      </w:r>
    </w:p>
  </w:footnote>
  <w:footnote w:id="9">
    <w:p w:rsidR="00D33236" w:rsidRDefault="00D33236" w:rsidP="008B78C4">
      <w:pPr>
        <w:pStyle w:val="a9"/>
        <w:jc w:val="both"/>
      </w:pPr>
      <w:r>
        <w:rPr>
          <w:rStyle w:val="aa"/>
        </w:rPr>
        <w:footnoteRef/>
      </w:r>
      <w:r w:rsidRPr="008B78C4">
        <w:rPr>
          <w:bCs/>
        </w:rPr>
        <w:t xml:space="preserve">СУНЦ МГУ – </w:t>
      </w:r>
      <w:r w:rsidR="008B78C4" w:rsidRPr="008B78C4">
        <w:rPr>
          <w:bCs/>
        </w:rPr>
        <w:t>специализированный учебно-</w:t>
      </w:r>
      <w:r w:rsidRPr="008B78C4">
        <w:rPr>
          <w:bCs/>
        </w:rPr>
        <w:t>научный центр МГУ</w:t>
      </w:r>
      <w:r w:rsidR="008B78C4" w:rsidRPr="008B78C4">
        <w:rPr>
          <w:bCs/>
        </w:rPr>
        <w:t xml:space="preserve"> – школа им. А.Н. Колмогорова</w:t>
      </w:r>
      <w:r w:rsidRPr="008B78C4">
        <w:rPr>
          <w:bCs/>
        </w:rPr>
        <w:t>.</w:t>
      </w:r>
    </w:p>
  </w:footnote>
  <w:footnote w:id="10">
    <w:p w:rsidR="00941478" w:rsidRPr="00D73610" w:rsidRDefault="00941478" w:rsidP="00D73610">
      <w:pPr>
        <w:pStyle w:val="3"/>
        <w:shd w:val="clear" w:color="auto" w:fill="FFFFFF"/>
        <w:spacing w:line="240" w:lineRule="auto"/>
        <w:jc w:val="both"/>
        <w:rPr>
          <w:rFonts w:ascii="Arial CYR" w:hAnsi="Arial CYR" w:cs="Arial CYR"/>
          <w:color w:val="996600"/>
          <w:sz w:val="24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941478">
        <w:rPr>
          <w:bCs/>
          <w:color w:val="000000"/>
          <w:sz w:val="20"/>
          <w:szCs w:val="20"/>
          <w:shd w:val="clear" w:color="auto" w:fill="FFFFFF"/>
        </w:rPr>
        <w:t>Альма</w:t>
      </w:r>
      <w:proofErr w:type="spellEnd"/>
      <w:r w:rsidRPr="00941478">
        <w:rPr>
          <w:bCs/>
          <w:color w:val="000000"/>
          <w:sz w:val="20"/>
          <w:szCs w:val="20"/>
          <w:shd w:val="clear" w:color="auto" w:fill="FFFFFF"/>
        </w:rPr>
        <w:t xml:space="preserve"> Харрис</w:t>
      </w:r>
      <w:r w:rsidRPr="009414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41478">
        <w:rPr>
          <w:bCs/>
          <w:color w:val="000000"/>
          <w:sz w:val="20"/>
          <w:szCs w:val="20"/>
          <w:shd w:val="clear" w:color="auto" w:fill="FFFFFF"/>
        </w:rPr>
        <w:t>(</w:t>
      </w:r>
      <w:proofErr w:type="spellStart"/>
      <w:r w:rsidRPr="00941478">
        <w:rPr>
          <w:bCs/>
          <w:color w:val="000000"/>
          <w:sz w:val="20"/>
          <w:szCs w:val="20"/>
          <w:shd w:val="clear" w:color="auto" w:fill="FFFFFF"/>
        </w:rPr>
        <w:t>Alma</w:t>
      </w:r>
      <w:proofErr w:type="spellEnd"/>
      <w:r w:rsidRPr="00941478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1478">
        <w:rPr>
          <w:bCs/>
          <w:color w:val="000000"/>
          <w:sz w:val="20"/>
          <w:szCs w:val="20"/>
          <w:shd w:val="clear" w:color="auto" w:fill="FFFFFF"/>
        </w:rPr>
        <w:t>Harris</w:t>
      </w:r>
      <w:proofErr w:type="spellEnd"/>
      <w:r w:rsidRPr="00941478">
        <w:rPr>
          <w:bCs/>
          <w:color w:val="000000"/>
          <w:sz w:val="20"/>
          <w:szCs w:val="20"/>
          <w:shd w:val="clear" w:color="auto" w:fill="FFFFFF"/>
        </w:rPr>
        <w:t>)</w:t>
      </w:r>
      <w:r>
        <w:rPr>
          <w:bCs/>
          <w:color w:val="000000"/>
          <w:shd w:val="clear" w:color="auto" w:fill="FFFFFF"/>
        </w:rPr>
        <w:t>,</w:t>
      </w:r>
      <w:r w:rsidRPr="00941478">
        <w:rPr>
          <w:sz w:val="20"/>
          <w:szCs w:val="20"/>
        </w:rPr>
        <w:t xml:space="preserve"> </w:t>
      </w:r>
      <w:r w:rsidRPr="00941478">
        <w:rPr>
          <w:bCs/>
          <w:color w:val="000000"/>
          <w:sz w:val="20"/>
          <w:szCs w:val="20"/>
          <w:shd w:val="clear" w:color="auto" w:fill="FFFFFF"/>
        </w:rPr>
        <w:t xml:space="preserve">руководитель Лондонского центра лидерства в обучении при Институте </w:t>
      </w:r>
      <w:r w:rsidRPr="00D73610">
        <w:rPr>
          <w:bCs/>
          <w:sz w:val="20"/>
          <w:szCs w:val="20"/>
          <w:shd w:val="clear" w:color="auto" w:fill="FFFFFF"/>
        </w:rPr>
        <w:t xml:space="preserve">образования Лондонского университета. </w:t>
      </w:r>
      <w:r w:rsidRPr="00D73610">
        <w:rPr>
          <w:sz w:val="20"/>
          <w:szCs w:val="20"/>
        </w:rPr>
        <w:t>Выступление на семинаре НИУ ВШЭ по проекту «Разработка и пилотирование специальных муниципальных и региональных программ по повышению качества образования в школах, имеющих низкие результаты».</w:t>
      </w:r>
    </w:p>
  </w:footnote>
  <w:footnote w:id="11">
    <w:p w:rsidR="005163B0" w:rsidRDefault="005163B0" w:rsidP="005163B0">
      <w:pPr>
        <w:pStyle w:val="a9"/>
        <w:jc w:val="both"/>
      </w:pPr>
      <w:r>
        <w:rPr>
          <w:rStyle w:val="aa"/>
        </w:rPr>
        <w:footnoteRef/>
      </w:r>
      <w:r>
        <w:t xml:space="preserve"> Майкл </w:t>
      </w:r>
      <w:proofErr w:type="spellStart"/>
      <w:r>
        <w:t>Барбер</w:t>
      </w:r>
      <w:proofErr w:type="spellEnd"/>
      <w:r>
        <w:t>. Приказано добиться результатов. Как была обеспечена реализация реформ в сфере государственных услуг Великобритании. – М.: Изд. дом Высшей школы экономики, 2011.</w:t>
      </w:r>
    </w:p>
  </w:footnote>
  <w:footnote w:id="12">
    <w:p w:rsidR="00F94A8D" w:rsidRDefault="00F94A8D">
      <w:pPr>
        <w:pStyle w:val="a9"/>
      </w:pPr>
      <w:r>
        <w:rPr>
          <w:rStyle w:val="aa"/>
        </w:rPr>
        <w:footnoteRef/>
      </w:r>
      <w:r>
        <w:t xml:space="preserve"> В стадии подготовки.</w:t>
      </w:r>
    </w:p>
  </w:footnote>
  <w:footnote w:id="13">
    <w:p w:rsidR="006B7B86" w:rsidRPr="006B7B86" w:rsidRDefault="006B7B86">
      <w:pPr>
        <w:pStyle w:val="a9"/>
      </w:pPr>
      <w:r>
        <w:rPr>
          <w:rStyle w:val="aa"/>
        </w:rPr>
        <w:footnoteRef/>
      </w:r>
      <w:r>
        <w:t xml:space="preserve"> </w:t>
      </w:r>
      <w:r w:rsidRPr="006B7B86">
        <w:rPr>
          <w:bCs/>
        </w:rPr>
        <w:t>Предложения по актуальным вопросам  социально-экономической стратегии России до 2020 года.</w:t>
      </w:r>
      <w:r>
        <w:rPr>
          <w:bCs/>
        </w:rPr>
        <w:t xml:space="preserve"> </w:t>
      </w:r>
      <w:r w:rsidRPr="003072D5">
        <w:rPr>
          <w:bCs/>
        </w:rPr>
        <w:t>Доклад  экспертной группы №8 «Развитие сферы образования и социализации в среднесрочной перспективе»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2588C"/>
    <w:multiLevelType w:val="hybridMultilevel"/>
    <w:tmpl w:val="705CE1B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502534"/>
    <w:multiLevelType w:val="hybridMultilevel"/>
    <w:tmpl w:val="3B78F1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5F1F"/>
    <w:multiLevelType w:val="singleLevel"/>
    <w:tmpl w:val="02142958"/>
    <w:lvl w:ilvl="0">
      <w:start w:val="200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9F8125F"/>
    <w:multiLevelType w:val="hybridMultilevel"/>
    <w:tmpl w:val="CE20449A"/>
    <w:lvl w:ilvl="0" w:tplc="E19A50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E3A6CC7"/>
    <w:multiLevelType w:val="multilevel"/>
    <w:tmpl w:val="99FAA1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345D0"/>
    <w:multiLevelType w:val="multilevel"/>
    <w:tmpl w:val="D58C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7">
    <w:nsid w:val="0EF75641"/>
    <w:multiLevelType w:val="hybridMultilevel"/>
    <w:tmpl w:val="6936BC0E"/>
    <w:lvl w:ilvl="0" w:tplc="FFFFFFFF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44E34C3"/>
    <w:multiLevelType w:val="hybridMultilevel"/>
    <w:tmpl w:val="C324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C739C"/>
    <w:multiLevelType w:val="hybridMultilevel"/>
    <w:tmpl w:val="0DE2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B163F"/>
    <w:multiLevelType w:val="singleLevel"/>
    <w:tmpl w:val="626660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9CE16F8"/>
    <w:multiLevelType w:val="multilevel"/>
    <w:tmpl w:val="A41E8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2"/>
        </w:tabs>
        <w:ind w:left="2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4"/>
        </w:tabs>
        <w:ind w:left="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"/>
        </w:tabs>
        <w:ind w:left="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"/>
        </w:tabs>
        <w:ind w:left="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"/>
        </w:tabs>
        <w:ind w:left="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"/>
        </w:tabs>
        <w:ind w:left="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"/>
        </w:tabs>
        <w:ind w:left="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"/>
        </w:tabs>
        <w:ind w:left="1176" w:hanging="1800"/>
      </w:pPr>
      <w:rPr>
        <w:rFonts w:hint="default"/>
      </w:rPr>
    </w:lvl>
  </w:abstractNum>
  <w:abstractNum w:abstractNumId="12">
    <w:nsid w:val="1BE8396C"/>
    <w:multiLevelType w:val="hybridMultilevel"/>
    <w:tmpl w:val="CD4099D0"/>
    <w:lvl w:ilvl="0" w:tplc="1804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087786"/>
    <w:multiLevelType w:val="multilevel"/>
    <w:tmpl w:val="3A52DC6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2"/>
        </w:tabs>
        <w:ind w:left="5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4"/>
        </w:tabs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2"/>
        </w:tabs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4"/>
        </w:tabs>
        <w:ind w:left="1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56"/>
        </w:tabs>
        <w:ind w:left="2056" w:hanging="1800"/>
      </w:pPr>
      <w:rPr>
        <w:rFonts w:hint="default"/>
      </w:rPr>
    </w:lvl>
  </w:abstractNum>
  <w:abstractNum w:abstractNumId="14">
    <w:nsid w:val="1E1D77FD"/>
    <w:multiLevelType w:val="hybridMultilevel"/>
    <w:tmpl w:val="F38CD52E"/>
    <w:lvl w:ilvl="0" w:tplc="01FED7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7D49BC"/>
    <w:multiLevelType w:val="hybridMultilevel"/>
    <w:tmpl w:val="281292EE"/>
    <w:lvl w:ilvl="0" w:tplc="00CAC3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DA41B5"/>
    <w:multiLevelType w:val="hybridMultilevel"/>
    <w:tmpl w:val="E9EED6B0"/>
    <w:lvl w:ilvl="0" w:tplc="D8F825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6F2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07F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A42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E1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7204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6A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5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3A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611651"/>
    <w:multiLevelType w:val="hybridMultilevel"/>
    <w:tmpl w:val="5946244E"/>
    <w:lvl w:ilvl="0" w:tplc="5EEAA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AF14F8"/>
    <w:multiLevelType w:val="hybridMultilevel"/>
    <w:tmpl w:val="182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60D83"/>
    <w:multiLevelType w:val="hybridMultilevel"/>
    <w:tmpl w:val="1354C9A4"/>
    <w:lvl w:ilvl="0" w:tplc="5956B0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270A61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473109"/>
    <w:multiLevelType w:val="hybridMultilevel"/>
    <w:tmpl w:val="0B12FFEC"/>
    <w:lvl w:ilvl="0" w:tplc="E0F0DDF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AE6A98"/>
    <w:multiLevelType w:val="hybridMultilevel"/>
    <w:tmpl w:val="C4125F6C"/>
    <w:lvl w:ilvl="0" w:tplc="61BA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F0400"/>
    <w:multiLevelType w:val="hybridMultilevel"/>
    <w:tmpl w:val="BE1CA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975249"/>
    <w:multiLevelType w:val="hybridMultilevel"/>
    <w:tmpl w:val="E828F7DE"/>
    <w:lvl w:ilvl="0" w:tplc="01FED7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46090B"/>
    <w:multiLevelType w:val="singleLevel"/>
    <w:tmpl w:val="53E4CF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438206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449750D"/>
    <w:multiLevelType w:val="hybridMultilevel"/>
    <w:tmpl w:val="D7CA0BC6"/>
    <w:lvl w:ilvl="0" w:tplc="1BE0D3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59D54F6"/>
    <w:multiLevelType w:val="multilevel"/>
    <w:tmpl w:val="28AE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8E1DF0"/>
    <w:multiLevelType w:val="hybridMultilevel"/>
    <w:tmpl w:val="F1B084D8"/>
    <w:lvl w:ilvl="0" w:tplc="4CA0FFDA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2E6E11"/>
    <w:multiLevelType w:val="hybridMultilevel"/>
    <w:tmpl w:val="C3869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B359AD"/>
    <w:multiLevelType w:val="multilevel"/>
    <w:tmpl w:val="D6FE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5F6B54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3FC791B"/>
    <w:multiLevelType w:val="multilevel"/>
    <w:tmpl w:val="9912E7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2"/>
        </w:tabs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0"/>
        </w:tabs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8"/>
        </w:tabs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6"/>
        </w:tabs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800"/>
      </w:pPr>
      <w:rPr>
        <w:rFonts w:hint="default"/>
      </w:rPr>
    </w:lvl>
  </w:abstractNum>
  <w:abstractNum w:abstractNumId="35">
    <w:nsid w:val="669374CB"/>
    <w:multiLevelType w:val="hybridMultilevel"/>
    <w:tmpl w:val="CEB20356"/>
    <w:lvl w:ilvl="0" w:tplc="70420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4D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0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B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8C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CE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4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E7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9176E39"/>
    <w:multiLevelType w:val="hybridMultilevel"/>
    <w:tmpl w:val="B2E6B328"/>
    <w:lvl w:ilvl="0" w:tplc="3390754E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A093712"/>
    <w:multiLevelType w:val="hybridMultilevel"/>
    <w:tmpl w:val="BEEE30B0"/>
    <w:lvl w:ilvl="0" w:tplc="B3D45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869C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860E9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F8A7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24AF00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BD06B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4873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888E0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5FE2B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4B11A9"/>
    <w:multiLevelType w:val="hybridMultilevel"/>
    <w:tmpl w:val="4DE4A41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D1E88"/>
    <w:multiLevelType w:val="hybridMultilevel"/>
    <w:tmpl w:val="E5D4B95A"/>
    <w:lvl w:ilvl="0" w:tplc="268295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28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A5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1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4B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3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07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A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A8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C70518"/>
    <w:multiLevelType w:val="hybridMultilevel"/>
    <w:tmpl w:val="3F3650A6"/>
    <w:lvl w:ilvl="0" w:tplc="8AA6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45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C4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E8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0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6C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A0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CC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03F7F"/>
    <w:multiLevelType w:val="multilevel"/>
    <w:tmpl w:val="77B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>
    <w:nsid w:val="7BBD51A5"/>
    <w:multiLevelType w:val="hybridMultilevel"/>
    <w:tmpl w:val="DC50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A5155"/>
    <w:multiLevelType w:val="multilevel"/>
    <w:tmpl w:val="EDC67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2"/>
        </w:tabs>
        <w:ind w:left="2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"/>
        </w:tabs>
        <w:ind w:left="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"/>
        </w:tabs>
        <w:ind w:left="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"/>
        </w:tabs>
        <w:ind w:left="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"/>
        </w:tabs>
        <w:ind w:left="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"/>
        </w:tabs>
        <w:ind w:left="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"/>
        </w:tabs>
        <w:ind w:left="1176" w:hanging="1800"/>
      </w:pPr>
      <w:rPr>
        <w:rFonts w:hint="default"/>
      </w:rPr>
    </w:lvl>
  </w:abstractNum>
  <w:abstractNum w:abstractNumId="44">
    <w:nsid w:val="7D015C8D"/>
    <w:multiLevelType w:val="hybridMultilevel"/>
    <w:tmpl w:val="90EE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41"/>
  </w:num>
  <w:num w:numId="4">
    <w:abstractNumId w:val="5"/>
  </w:num>
  <w:num w:numId="5">
    <w:abstractNumId w:val="13"/>
  </w:num>
  <w:num w:numId="6">
    <w:abstractNumId w:val="11"/>
  </w:num>
  <w:num w:numId="7">
    <w:abstractNumId w:val="43"/>
  </w:num>
  <w:num w:numId="8">
    <w:abstractNumId w:val="34"/>
  </w:num>
  <w:num w:numId="9">
    <w:abstractNumId w:val="26"/>
  </w:num>
  <w:num w:numId="10">
    <w:abstractNumId w:val="25"/>
  </w:num>
  <w:num w:numId="11">
    <w:abstractNumId w:val="12"/>
  </w:num>
  <w:num w:numId="12">
    <w:abstractNumId w:val="2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2"/>
  </w:num>
  <w:num w:numId="18">
    <w:abstractNumId w:val="36"/>
  </w:num>
  <w:num w:numId="19">
    <w:abstractNumId w:val="17"/>
  </w:num>
  <w:num w:numId="20">
    <w:abstractNumId w:val="29"/>
  </w:num>
  <w:num w:numId="21">
    <w:abstractNumId w:val="15"/>
  </w:num>
  <w:num w:numId="22">
    <w:abstractNumId w:val="21"/>
  </w:num>
  <w:num w:numId="23">
    <w:abstractNumId w:val="20"/>
  </w:num>
  <w:num w:numId="24">
    <w:abstractNumId w:val="33"/>
  </w:num>
  <w:num w:numId="25">
    <w:abstractNumId w:val="6"/>
  </w:num>
  <w:num w:numId="26">
    <w:abstractNumId w:val="27"/>
  </w:num>
  <w:num w:numId="27">
    <w:abstractNumId w:val="9"/>
  </w:num>
  <w:num w:numId="28">
    <w:abstractNumId w:val="4"/>
  </w:num>
  <w:num w:numId="29">
    <w:abstractNumId w:val="38"/>
  </w:num>
  <w:num w:numId="30">
    <w:abstractNumId w:val="1"/>
  </w:num>
  <w:num w:numId="31">
    <w:abstractNumId w:val="3"/>
  </w:num>
  <w:num w:numId="32">
    <w:abstractNumId w:val="7"/>
  </w:num>
  <w:num w:numId="33">
    <w:abstractNumId w:val="30"/>
  </w:num>
  <w:num w:numId="34">
    <w:abstractNumId w:val="37"/>
  </w:num>
  <w:num w:numId="35">
    <w:abstractNumId w:val="8"/>
  </w:num>
  <w:num w:numId="36">
    <w:abstractNumId w:val="24"/>
  </w:num>
  <w:num w:numId="37">
    <w:abstractNumId w:val="31"/>
  </w:num>
  <w:num w:numId="38">
    <w:abstractNumId w:val="18"/>
  </w:num>
  <w:num w:numId="39">
    <w:abstractNumId w:val="42"/>
  </w:num>
  <w:num w:numId="40">
    <w:abstractNumId w:val="19"/>
  </w:num>
  <w:num w:numId="41">
    <w:abstractNumId w:val="16"/>
  </w:num>
  <w:num w:numId="42">
    <w:abstractNumId w:val="44"/>
  </w:num>
  <w:num w:numId="43">
    <w:abstractNumId w:val="2"/>
  </w:num>
  <w:num w:numId="44">
    <w:abstractNumId w:val="40"/>
  </w:num>
  <w:num w:numId="45">
    <w:abstractNumId w:val="3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80D"/>
    <w:rsid w:val="00001A6B"/>
    <w:rsid w:val="000109B9"/>
    <w:rsid w:val="00011489"/>
    <w:rsid w:val="00015C1F"/>
    <w:rsid w:val="00037A03"/>
    <w:rsid w:val="00040081"/>
    <w:rsid w:val="00040E73"/>
    <w:rsid w:val="00042A7F"/>
    <w:rsid w:val="00043AEA"/>
    <w:rsid w:val="00057C8F"/>
    <w:rsid w:val="00063AAD"/>
    <w:rsid w:val="00084394"/>
    <w:rsid w:val="0009192A"/>
    <w:rsid w:val="000B5A05"/>
    <w:rsid w:val="000B7AED"/>
    <w:rsid w:val="000C3161"/>
    <w:rsid w:val="000C4EDE"/>
    <w:rsid w:val="000E4EC9"/>
    <w:rsid w:val="000F5353"/>
    <w:rsid w:val="0010742B"/>
    <w:rsid w:val="001101A1"/>
    <w:rsid w:val="001301BF"/>
    <w:rsid w:val="00147ECF"/>
    <w:rsid w:val="0015021F"/>
    <w:rsid w:val="00163096"/>
    <w:rsid w:val="00180C3F"/>
    <w:rsid w:val="00195498"/>
    <w:rsid w:val="00195A33"/>
    <w:rsid w:val="001A1E36"/>
    <w:rsid w:val="001A7D72"/>
    <w:rsid w:val="001B2ECF"/>
    <w:rsid w:val="001C2F40"/>
    <w:rsid w:val="001C503E"/>
    <w:rsid w:val="001D41BC"/>
    <w:rsid w:val="001D7CF7"/>
    <w:rsid w:val="001F5B30"/>
    <w:rsid w:val="00210ED7"/>
    <w:rsid w:val="00220BEC"/>
    <w:rsid w:val="00222A29"/>
    <w:rsid w:val="00243A81"/>
    <w:rsid w:val="00243B86"/>
    <w:rsid w:val="00254D2B"/>
    <w:rsid w:val="002640AF"/>
    <w:rsid w:val="002720A1"/>
    <w:rsid w:val="0028044F"/>
    <w:rsid w:val="002842F7"/>
    <w:rsid w:val="002905F3"/>
    <w:rsid w:val="0029284D"/>
    <w:rsid w:val="00297203"/>
    <w:rsid w:val="002A207A"/>
    <w:rsid w:val="002A59A1"/>
    <w:rsid w:val="002A69EE"/>
    <w:rsid w:val="002B2DC1"/>
    <w:rsid w:val="002B49BA"/>
    <w:rsid w:val="002C2066"/>
    <w:rsid w:val="002C528E"/>
    <w:rsid w:val="002C74B3"/>
    <w:rsid w:val="002E0AD8"/>
    <w:rsid w:val="002E69CA"/>
    <w:rsid w:val="002F00A2"/>
    <w:rsid w:val="003072D5"/>
    <w:rsid w:val="003119E9"/>
    <w:rsid w:val="00312449"/>
    <w:rsid w:val="003130B0"/>
    <w:rsid w:val="00315305"/>
    <w:rsid w:val="00333264"/>
    <w:rsid w:val="00345318"/>
    <w:rsid w:val="00345709"/>
    <w:rsid w:val="00360A00"/>
    <w:rsid w:val="003751BB"/>
    <w:rsid w:val="003864E8"/>
    <w:rsid w:val="0039611D"/>
    <w:rsid w:val="00397733"/>
    <w:rsid w:val="003A2289"/>
    <w:rsid w:val="003A2C72"/>
    <w:rsid w:val="003A6122"/>
    <w:rsid w:val="003A622B"/>
    <w:rsid w:val="003B027A"/>
    <w:rsid w:val="003B0E90"/>
    <w:rsid w:val="003B115A"/>
    <w:rsid w:val="003B4F81"/>
    <w:rsid w:val="003B578C"/>
    <w:rsid w:val="003B7756"/>
    <w:rsid w:val="003C7CE7"/>
    <w:rsid w:val="003E0821"/>
    <w:rsid w:val="003E4485"/>
    <w:rsid w:val="003F5D68"/>
    <w:rsid w:val="004035D5"/>
    <w:rsid w:val="00406A4E"/>
    <w:rsid w:val="00407659"/>
    <w:rsid w:val="004122A3"/>
    <w:rsid w:val="0042119D"/>
    <w:rsid w:val="00422311"/>
    <w:rsid w:val="00422644"/>
    <w:rsid w:val="00432D33"/>
    <w:rsid w:val="00445917"/>
    <w:rsid w:val="00446BD9"/>
    <w:rsid w:val="0045122A"/>
    <w:rsid w:val="004622A9"/>
    <w:rsid w:val="0046300E"/>
    <w:rsid w:val="00465F0A"/>
    <w:rsid w:val="00470F69"/>
    <w:rsid w:val="00483932"/>
    <w:rsid w:val="00487AC1"/>
    <w:rsid w:val="004B4A4E"/>
    <w:rsid w:val="004C61E8"/>
    <w:rsid w:val="004E5610"/>
    <w:rsid w:val="004E59C6"/>
    <w:rsid w:val="004F2A7F"/>
    <w:rsid w:val="004F377D"/>
    <w:rsid w:val="005132AC"/>
    <w:rsid w:val="00515E02"/>
    <w:rsid w:val="005163B0"/>
    <w:rsid w:val="00542787"/>
    <w:rsid w:val="00546832"/>
    <w:rsid w:val="0055362C"/>
    <w:rsid w:val="00571232"/>
    <w:rsid w:val="00575C56"/>
    <w:rsid w:val="005A02A2"/>
    <w:rsid w:val="005C6579"/>
    <w:rsid w:val="005D4ADE"/>
    <w:rsid w:val="005E205C"/>
    <w:rsid w:val="005F4E96"/>
    <w:rsid w:val="006060C9"/>
    <w:rsid w:val="00607533"/>
    <w:rsid w:val="00617B36"/>
    <w:rsid w:val="0063025E"/>
    <w:rsid w:val="00632297"/>
    <w:rsid w:val="00637122"/>
    <w:rsid w:val="00647249"/>
    <w:rsid w:val="00651A9A"/>
    <w:rsid w:val="00655400"/>
    <w:rsid w:val="00661068"/>
    <w:rsid w:val="006639FA"/>
    <w:rsid w:val="006760CA"/>
    <w:rsid w:val="00676EF2"/>
    <w:rsid w:val="00682466"/>
    <w:rsid w:val="0068399A"/>
    <w:rsid w:val="00684161"/>
    <w:rsid w:val="006A7894"/>
    <w:rsid w:val="006B7B86"/>
    <w:rsid w:val="006C30FD"/>
    <w:rsid w:val="006C53AB"/>
    <w:rsid w:val="006D4072"/>
    <w:rsid w:val="006D6111"/>
    <w:rsid w:val="007178D8"/>
    <w:rsid w:val="00737D09"/>
    <w:rsid w:val="007443D0"/>
    <w:rsid w:val="00745FEB"/>
    <w:rsid w:val="007461FC"/>
    <w:rsid w:val="00764884"/>
    <w:rsid w:val="007712CD"/>
    <w:rsid w:val="00774AFD"/>
    <w:rsid w:val="00794F5F"/>
    <w:rsid w:val="00796156"/>
    <w:rsid w:val="007A0983"/>
    <w:rsid w:val="007A7C9B"/>
    <w:rsid w:val="007C5345"/>
    <w:rsid w:val="007F56BB"/>
    <w:rsid w:val="00816B8D"/>
    <w:rsid w:val="00817035"/>
    <w:rsid w:val="00817ECC"/>
    <w:rsid w:val="00822404"/>
    <w:rsid w:val="0082278A"/>
    <w:rsid w:val="00844F8D"/>
    <w:rsid w:val="00852213"/>
    <w:rsid w:val="00854E20"/>
    <w:rsid w:val="008555F4"/>
    <w:rsid w:val="00861E85"/>
    <w:rsid w:val="00874287"/>
    <w:rsid w:val="0087555A"/>
    <w:rsid w:val="00894A10"/>
    <w:rsid w:val="0089751A"/>
    <w:rsid w:val="008B78C4"/>
    <w:rsid w:val="008C5241"/>
    <w:rsid w:val="008D05C7"/>
    <w:rsid w:val="008E06A6"/>
    <w:rsid w:val="008E2F75"/>
    <w:rsid w:val="008E62BD"/>
    <w:rsid w:val="008F1365"/>
    <w:rsid w:val="00901B73"/>
    <w:rsid w:val="009058EA"/>
    <w:rsid w:val="00914147"/>
    <w:rsid w:val="00932EE8"/>
    <w:rsid w:val="0093452C"/>
    <w:rsid w:val="00934C0E"/>
    <w:rsid w:val="00941478"/>
    <w:rsid w:val="009414DA"/>
    <w:rsid w:val="009559C7"/>
    <w:rsid w:val="00956539"/>
    <w:rsid w:val="00965878"/>
    <w:rsid w:val="00977760"/>
    <w:rsid w:val="00983EFF"/>
    <w:rsid w:val="00991340"/>
    <w:rsid w:val="009A0D66"/>
    <w:rsid w:val="009A737D"/>
    <w:rsid w:val="009B3E79"/>
    <w:rsid w:val="009D12ED"/>
    <w:rsid w:val="009E4505"/>
    <w:rsid w:val="009F2B8A"/>
    <w:rsid w:val="00A04310"/>
    <w:rsid w:val="00A052D2"/>
    <w:rsid w:val="00A05759"/>
    <w:rsid w:val="00A25234"/>
    <w:rsid w:val="00A31DA6"/>
    <w:rsid w:val="00A35979"/>
    <w:rsid w:val="00A51943"/>
    <w:rsid w:val="00A53C8E"/>
    <w:rsid w:val="00A56097"/>
    <w:rsid w:val="00A65D9B"/>
    <w:rsid w:val="00A71177"/>
    <w:rsid w:val="00A83ECB"/>
    <w:rsid w:val="00A94725"/>
    <w:rsid w:val="00A97D3C"/>
    <w:rsid w:val="00AA21A8"/>
    <w:rsid w:val="00AA408E"/>
    <w:rsid w:val="00AC10C9"/>
    <w:rsid w:val="00AC2ABD"/>
    <w:rsid w:val="00AD1901"/>
    <w:rsid w:val="00AE2F80"/>
    <w:rsid w:val="00AF0358"/>
    <w:rsid w:val="00AF18D3"/>
    <w:rsid w:val="00AF4961"/>
    <w:rsid w:val="00B03CC9"/>
    <w:rsid w:val="00B05708"/>
    <w:rsid w:val="00B05C83"/>
    <w:rsid w:val="00B1204E"/>
    <w:rsid w:val="00B2457A"/>
    <w:rsid w:val="00B26F14"/>
    <w:rsid w:val="00B318A0"/>
    <w:rsid w:val="00B369A2"/>
    <w:rsid w:val="00B50202"/>
    <w:rsid w:val="00B546FD"/>
    <w:rsid w:val="00B9112F"/>
    <w:rsid w:val="00B94DC9"/>
    <w:rsid w:val="00BA5002"/>
    <w:rsid w:val="00BC2F9B"/>
    <w:rsid w:val="00BD02F0"/>
    <w:rsid w:val="00BE1693"/>
    <w:rsid w:val="00BF5DB8"/>
    <w:rsid w:val="00C11088"/>
    <w:rsid w:val="00C1548D"/>
    <w:rsid w:val="00C15C3A"/>
    <w:rsid w:val="00C2226D"/>
    <w:rsid w:val="00C25395"/>
    <w:rsid w:val="00C31094"/>
    <w:rsid w:val="00C34163"/>
    <w:rsid w:val="00C521C2"/>
    <w:rsid w:val="00C54030"/>
    <w:rsid w:val="00C61207"/>
    <w:rsid w:val="00C71BCE"/>
    <w:rsid w:val="00C76F08"/>
    <w:rsid w:val="00C7763C"/>
    <w:rsid w:val="00C978C6"/>
    <w:rsid w:val="00CA338E"/>
    <w:rsid w:val="00CA7366"/>
    <w:rsid w:val="00CC5DFA"/>
    <w:rsid w:val="00CC665D"/>
    <w:rsid w:val="00CD2694"/>
    <w:rsid w:val="00CD3D3F"/>
    <w:rsid w:val="00CE45CC"/>
    <w:rsid w:val="00D01E2B"/>
    <w:rsid w:val="00D07DA8"/>
    <w:rsid w:val="00D11074"/>
    <w:rsid w:val="00D24D0E"/>
    <w:rsid w:val="00D3174E"/>
    <w:rsid w:val="00D33236"/>
    <w:rsid w:val="00D33D27"/>
    <w:rsid w:val="00D44BFE"/>
    <w:rsid w:val="00D46EE3"/>
    <w:rsid w:val="00D5380D"/>
    <w:rsid w:val="00D57696"/>
    <w:rsid w:val="00D6122E"/>
    <w:rsid w:val="00D642ED"/>
    <w:rsid w:val="00D64EAF"/>
    <w:rsid w:val="00D73610"/>
    <w:rsid w:val="00D75899"/>
    <w:rsid w:val="00D81E58"/>
    <w:rsid w:val="00D848C8"/>
    <w:rsid w:val="00D905C3"/>
    <w:rsid w:val="00DA65AC"/>
    <w:rsid w:val="00DB007B"/>
    <w:rsid w:val="00DB46E6"/>
    <w:rsid w:val="00DB6E37"/>
    <w:rsid w:val="00DC2F86"/>
    <w:rsid w:val="00DD0572"/>
    <w:rsid w:val="00DD32DB"/>
    <w:rsid w:val="00DD3E98"/>
    <w:rsid w:val="00DD5B61"/>
    <w:rsid w:val="00DF0B70"/>
    <w:rsid w:val="00DF4314"/>
    <w:rsid w:val="00E44169"/>
    <w:rsid w:val="00E61D03"/>
    <w:rsid w:val="00E62423"/>
    <w:rsid w:val="00E677CA"/>
    <w:rsid w:val="00E8354A"/>
    <w:rsid w:val="00E97DB9"/>
    <w:rsid w:val="00EB4BCC"/>
    <w:rsid w:val="00EB6054"/>
    <w:rsid w:val="00EC3082"/>
    <w:rsid w:val="00EC7E8D"/>
    <w:rsid w:val="00ED7969"/>
    <w:rsid w:val="00EE19A3"/>
    <w:rsid w:val="00EE4868"/>
    <w:rsid w:val="00EF6975"/>
    <w:rsid w:val="00F00E15"/>
    <w:rsid w:val="00F27CC5"/>
    <w:rsid w:val="00F27D2C"/>
    <w:rsid w:val="00F43EBC"/>
    <w:rsid w:val="00F50087"/>
    <w:rsid w:val="00F62D0A"/>
    <w:rsid w:val="00F910C2"/>
    <w:rsid w:val="00F94A8D"/>
    <w:rsid w:val="00FA075F"/>
    <w:rsid w:val="00FA5A4A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311"/>
    <w:rPr>
      <w:sz w:val="24"/>
      <w:szCs w:val="24"/>
    </w:rPr>
  </w:style>
  <w:style w:type="paragraph" w:styleId="1">
    <w:name w:val="heading 1"/>
    <w:basedOn w:val="a"/>
    <w:next w:val="a"/>
    <w:qFormat/>
    <w:rsid w:val="00422311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2231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22311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22311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22311"/>
    <w:pPr>
      <w:keepNext/>
      <w:ind w:firstLine="709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2311"/>
    <w:pPr>
      <w:keepNext/>
      <w:spacing w:line="360" w:lineRule="auto"/>
      <w:jc w:val="right"/>
      <w:outlineLvl w:val="5"/>
    </w:pPr>
    <w:rPr>
      <w:i/>
      <w:iCs/>
      <w:sz w:val="28"/>
    </w:rPr>
  </w:style>
  <w:style w:type="paragraph" w:styleId="9">
    <w:name w:val="heading 9"/>
    <w:basedOn w:val="a"/>
    <w:next w:val="a"/>
    <w:qFormat/>
    <w:rsid w:val="00422311"/>
    <w:pPr>
      <w:keepNext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2311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422311"/>
    <w:pPr>
      <w:jc w:val="center"/>
    </w:pPr>
    <w:rPr>
      <w:sz w:val="28"/>
    </w:rPr>
  </w:style>
  <w:style w:type="paragraph" w:styleId="20">
    <w:name w:val="Body Text 2"/>
    <w:basedOn w:val="a"/>
    <w:rsid w:val="00422311"/>
    <w:pPr>
      <w:spacing w:line="360" w:lineRule="auto"/>
      <w:jc w:val="both"/>
    </w:pPr>
    <w:rPr>
      <w:sz w:val="28"/>
    </w:rPr>
  </w:style>
  <w:style w:type="character" w:styleId="a6">
    <w:name w:val="page number"/>
    <w:basedOn w:val="a0"/>
    <w:rsid w:val="00422311"/>
  </w:style>
  <w:style w:type="paragraph" w:styleId="10">
    <w:name w:val="toc 1"/>
    <w:basedOn w:val="a"/>
    <w:next w:val="a"/>
    <w:semiHidden/>
    <w:rsid w:val="00422311"/>
    <w:pPr>
      <w:tabs>
        <w:tab w:val="right" w:leader="dot" w:pos="9355"/>
      </w:tabs>
      <w:spacing w:line="360" w:lineRule="auto"/>
      <w:jc w:val="both"/>
    </w:pPr>
    <w:rPr>
      <w:sz w:val="28"/>
      <w:szCs w:val="20"/>
    </w:rPr>
  </w:style>
  <w:style w:type="paragraph" w:customStyle="1" w:styleId="NR">
    <w:name w:val="NR"/>
    <w:basedOn w:val="a"/>
    <w:rsid w:val="00422311"/>
    <w:rPr>
      <w:sz w:val="28"/>
      <w:szCs w:val="20"/>
    </w:rPr>
  </w:style>
  <w:style w:type="paragraph" w:customStyle="1" w:styleId="FR2">
    <w:name w:val="FR2"/>
    <w:rsid w:val="00422311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BodyText21">
    <w:name w:val="Body Text 21"/>
    <w:basedOn w:val="a"/>
    <w:rsid w:val="00422311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21">
    <w:name w:val="List 2"/>
    <w:basedOn w:val="a"/>
    <w:rsid w:val="00422311"/>
    <w:pPr>
      <w:ind w:left="566" w:hanging="283"/>
    </w:pPr>
  </w:style>
  <w:style w:type="paragraph" w:styleId="a7">
    <w:name w:val="Body Text Indent"/>
    <w:basedOn w:val="a"/>
    <w:rsid w:val="00422311"/>
    <w:pPr>
      <w:ind w:firstLine="708"/>
      <w:jc w:val="both"/>
    </w:pPr>
    <w:rPr>
      <w:sz w:val="28"/>
    </w:rPr>
  </w:style>
  <w:style w:type="paragraph" w:styleId="22">
    <w:name w:val="Body Text Indent 2"/>
    <w:basedOn w:val="a"/>
    <w:rsid w:val="00422311"/>
    <w:pPr>
      <w:spacing w:line="360" w:lineRule="auto"/>
      <w:ind w:firstLine="720"/>
      <w:jc w:val="both"/>
    </w:pPr>
    <w:rPr>
      <w:snapToGrid w:val="0"/>
      <w:sz w:val="28"/>
      <w:szCs w:val="20"/>
    </w:rPr>
  </w:style>
  <w:style w:type="paragraph" w:styleId="30">
    <w:name w:val="Body Text Indent 3"/>
    <w:basedOn w:val="a"/>
    <w:rsid w:val="00422311"/>
    <w:pPr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422311"/>
    <w:rPr>
      <w:rFonts w:ascii="Tahoma" w:hAnsi="Tahoma" w:cs="Tahoma"/>
      <w:sz w:val="16"/>
      <w:szCs w:val="16"/>
    </w:rPr>
  </w:style>
  <w:style w:type="paragraph" w:styleId="31">
    <w:name w:val="List 3"/>
    <w:basedOn w:val="a"/>
    <w:rsid w:val="00422311"/>
    <w:pPr>
      <w:ind w:left="1080" w:hanging="360"/>
    </w:pPr>
  </w:style>
  <w:style w:type="paragraph" w:styleId="40">
    <w:name w:val="List Bullet 4"/>
    <w:basedOn w:val="a"/>
    <w:autoRedefine/>
    <w:rsid w:val="00422311"/>
    <w:pPr>
      <w:ind w:firstLine="720"/>
      <w:jc w:val="both"/>
    </w:pPr>
    <w:rPr>
      <w:sz w:val="28"/>
    </w:rPr>
  </w:style>
  <w:style w:type="paragraph" w:styleId="a9">
    <w:name w:val="footnote text"/>
    <w:basedOn w:val="a"/>
    <w:semiHidden/>
    <w:rsid w:val="00422311"/>
    <w:rPr>
      <w:sz w:val="20"/>
      <w:szCs w:val="20"/>
    </w:rPr>
  </w:style>
  <w:style w:type="character" w:styleId="aa">
    <w:name w:val="footnote reference"/>
    <w:basedOn w:val="a0"/>
    <w:semiHidden/>
    <w:rsid w:val="00422311"/>
    <w:rPr>
      <w:vertAlign w:val="superscript"/>
    </w:rPr>
  </w:style>
  <w:style w:type="paragraph" w:customStyle="1" w:styleId="ab">
    <w:name w:val="Знак Знак Знак Знак"/>
    <w:basedOn w:val="a"/>
    <w:rsid w:val="002928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431044b0447043d044b0439char1">
    <w:name w:val="dash041e_0431_044b_0447_043d_044b_0439__char1"/>
    <w:basedOn w:val="a0"/>
    <w:rsid w:val="00CC66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1"/>
    <w:rsid w:val="009B3E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">
    <w:name w:val="hp"/>
    <w:basedOn w:val="a0"/>
    <w:rsid w:val="00D46EE3"/>
  </w:style>
  <w:style w:type="character" w:customStyle="1" w:styleId="apple-converted-space">
    <w:name w:val="apple-converted-space"/>
    <w:basedOn w:val="a0"/>
    <w:rsid w:val="00D46EE3"/>
  </w:style>
  <w:style w:type="character" w:customStyle="1" w:styleId="apple-style-span">
    <w:name w:val="apple-style-span"/>
    <w:basedOn w:val="a0"/>
    <w:rsid w:val="00D46EE3"/>
  </w:style>
  <w:style w:type="character" w:styleId="ad">
    <w:name w:val="Hyperlink"/>
    <w:basedOn w:val="a0"/>
    <w:uiPriority w:val="99"/>
    <w:unhideWhenUsed/>
    <w:rsid w:val="00D46EE3"/>
    <w:rPr>
      <w:color w:val="0000FF"/>
      <w:u w:val="single"/>
    </w:rPr>
  </w:style>
  <w:style w:type="character" w:styleId="ae">
    <w:name w:val="FollowedHyperlink"/>
    <w:basedOn w:val="a0"/>
    <w:rsid w:val="00D46EE3"/>
    <w:rPr>
      <w:color w:val="800080"/>
      <w:u w:val="single"/>
    </w:rPr>
  </w:style>
  <w:style w:type="character" w:styleId="af">
    <w:name w:val="Strong"/>
    <w:basedOn w:val="a0"/>
    <w:uiPriority w:val="22"/>
    <w:qFormat/>
    <w:rsid w:val="00AF4961"/>
    <w:rPr>
      <w:b/>
      <w:bCs/>
    </w:rPr>
  </w:style>
  <w:style w:type="paragraph" w:styleId="af0">
    <w:name w:val="Normal (Web)"/>
    <w:basedOn w:val="a"/>
    <w:uiPriority w:val="99"/>
    <w:unhideWhenUsed/>
    <w:rsid w:val="00DD0572"/>
    <w:pPr>
      <w:spacing w:before="100" w:beforeAutospacing="1" w:after="100" w:afterAutospacing="1"/>
    </w:pPr>
  </w:style>
  <w:style w:type="paragraph" w:customStyle="1" w:styleId="af1">
    <w:name w:val="Просто текст"/>
    <w:basedOn w:val="a"/>
    <w:link w:val="af2"/>
    <w:rsid w:val="008C5241"/>
    <w:pPr>
      <w:widowControl w:val="0"/>
      <w:spacing w:after="60" w:line="360" w:lineRule="auto"/>
      <w:ind w:firstLine="851"/>
      <w:jc w:val="both"/>
    </w:pPr>
    <w:rPr>
      <w:lang w:eastAsia="en-US"/>
    </w:rPr>
  </w:style>
  <w:style w:type="character" w:customStyle="1" w:styleId="af2">
    <w:name w:val="Просто текст Знак"/>
    <w:basedOn w:val="a0"/>
    <w:link w:val="af1"/>
    <w:rsid w:val="008C5241"/>
    <w:rPr>
      <w:sz w:val="24"/>
      <w:szCs w:val="24"/>
      <w:lang w:eastAsia="en-US"/>
    </w:rPr>
  </w:style>
  <w:style w:type="table" w:styleId="-3">
    <w:name w:val="Table List 3"/>
    <w:basedOn w:val="a1"/>
    <w:rsid w:val="000843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4E59C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E59C6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AA21A8"/>
    <w:rPr>
      <w:sz w:val="28"/>
      <w:szCs w:val="24"/>
    </w:rPr>
  </w:style>
  <w:style w:type="paragraph" w:styleId="af5">
    <w:name w:val="List Paragraph"/>
    <w:basedOn w:val="a"/>
    <w:uiPriority w:val="34"/>
    <w:qFormat/>
    <w:rsid w:val="00AA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2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3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1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3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0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vybor-prokhorov.livejournal.com/277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mos.ru/authority/activity/social/index.php?id_14=18682&amp;id_4=19467&amp;id=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kha.gov.ru/node/5805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ro.hse.ru/seminar2010-2011" TargetMode="External"/><Relationship Id="rId2" Type="http://schemas.openxmlformats.org/officeDocument/2006/relationships/hyperlink" Target="http://centeroko.ru/public.htm" TargetMode="External"/><Relationship Id="rId1" Type="http://schemas.openxmlformats.org/officeDocument/2006/relationships/hyperlink" Target="http://iro.hse.ru/seminar2010-201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B0A094-55C3-452B-A9D9-4FE7B352624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C4097A1-ECAB-4C95-AE19-F00B5AB75348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Оценка</a:t>
          </a:r>
        </a:p>
      </dgm:t>
    </dgm:pt>
    <dgm:pt modelId="{4B051A49-826F-48F3-8461-479627F143FE}" type="parTrans" cxnId="{DB798CFF-B007-4F9B-AD4E-F0D0A8F971D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7A406CE-6CC3-4DB3-8E87-418071117534}" type="sibTrans" cxnId="{DB798CFF-B007-4F9B-AD4E-F0D0A8F971D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2604F9E-F58C-45CF-895F-F22454DC14B3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Кластерный</a:t>
          </a:r>
        </a:p>
        <a:p>
          <a:r>
            <a:rPr lang="ru-RU">
              <a:solidFill>
                <a:sysClr val="windowText" lastClr="000000"/>
              </a:solidFill>
            </a:rPr>
            <a:t>анализ</a:t>
          </a:r>
        </a:p>
      </dgm:t>
    </dgm:pt>
    <dgm:pt modelId="{67B9581E-7B3F-4438-B9AE-3181DA376851}" type="parTrans" cxnId="{D79EFC39-BDE2-4E62-A4DD-80C8BC1C4B7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B4CFD07-FC1F-4171-9959-31A0345251A3}" type="sibTrans" cxnId="{D79EFC39-BDE2-4E62-A4DD-80C8BC1C4B7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953AB75-7365-46A3-877E-6987B9967E4F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Меры</a:t>
          </a:r>
        </a:p>
        <a:p>
          <a:r>
            <a:rPr lang="ru-RU">
              <a:solidFill>
                <a:sysClr val="windowText" lastClr="000000"/>
              </a:solidFill>
            </a:rPr>
            <a:t>поддержки</a:t>
          </a:r>
        </a:p>
      </dgm:t>
    </dgm:pt>
    <dgm:pt modelId="{97AC89D1-5BA2-4392-A228-2E53D0E169A1}" type="parTrans" cxnId="{2870275F-177C-4544-9E58-BFD7C27B4D8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1131F55-ACDE-4476-BB7C-3B3E8B4586CF}" type="sibTrans" cxnId="{2870275F-177C-4544-9E58-BFD7C27B4D87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88D9C27-BDC3-4C08-A86B-5ED333E9C026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Анализ</a:t>
          </a:r>
        </a:p>
        <a:p>
          <a:r>
            <a:rPr lang="ru-RU">
              <a:solidFill>
                <a:sysClr val="windowText" lastClr="000000"/>
              </a:solidFill>
            </a:rPr>
            <a:t>факторов</a:t>
          </a:r>
        </a:p>
      </dgm:t>
    </dgm:pt>
    <dgm:pt modelId="{5648798C-7ABB-4533-BFA5-40FD21CC08B8}" type="parTrans" cxnId="{968BA375-F69F-4768-A24B-129E63B6DAC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A5D5A13-5254-4FDE-B7F2-40E9651AB194}" type="sibTrans" cxnId="{968BA375-F69F-4768-A24B-129E63B6DAC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4C0D929-4274-4586-8BCC-1E2FCECAAFDC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"Слабые "</a:t>
          </a:r>
        </a:p>
        <a:p>
          <a:r>
            <a:rPr lang="ru-RU">
              <a:solidFill>
                <a:sysClr val="windowText" lastClr="000000"/>
              </a:solidFill>
            </a:rPr>
            <a:t>школы</a:t>
          </a:r>
        </a:p>
      </dgm:t>
    </dgm:pt>
    <dgm:pt modelId="{A82D97D2-93B3-4148-A275-67F2A6CD1A8C}" type="parTrans" cxnId="{CD5C83DE-1E8B-416F-A20E-555955AB186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F7694C8-121E-4187-AAB2-0278C5E23AFA}" type="sibTrans" cxnId="{CD5C83DE-1E8B-416F-A20E-555955AB186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D8FB065-4864-4F99-A8C2-6CBDB3EF09A3}" type="pres">
      <dgm:prSet presAssocID="{BEB0A094-55C3-452B-A9D9-4FE7B3526246}" presName="Name0" presStyleCnt="0">
        <dgm:presLayoutVars>
          <dgm:dir/>
          <dgm:resizeHandles val="exact"/>
        </dgm:presLayoutVars>
      </dgm:prSet>
      <dgm:spPr/>
    </dgm:pt>
    <dgm:pt modelId="{E9A1D200-A2D9-4DC3-8595-DA68C9AF472F}" type="pres">
      <dgm:prSet presAssocID="{0C4097A1-ECAB-4C95-AE19-F00B5AB7534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561135-037A-4A31-8DBA-8EF3B6AD8FD3}" type="pres">
      <dgm:prSet presAssocID="{17A406CE-6CC3-4DB3-8E87-418071117534}" presName="sibTrans" presStyleLbl="sibTrans2D1" presStyleIdx="0" presStyleCnt="4"/>
      <dgm:spPr/>
      <dgm:t>
        <a:bodyPr/>
        <a:lstStyle/>
        <a:p>
          <a:endParaRPr lang="ru-RU"/>
        </a:p>
      </dgm:t>
    </dgm:pt>
    <dgm:pt modelId="{CA89D8A5-5284-4394-AA3B-F69508B50F03}" type="pres">
      <dgm:prSet presAssocID="{17A406CE-6CC3-4DB3-8E87-418071117534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3CBE572-ABDE-4901-8C6A-B972B5BF5643}" type="pres">
      <dgm:prSet presAssocID="{D2604F9E-F58C-45CF-895F-F22454DC14B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8D26DF-78F8-4ABF-9444-1E809052F6EB}" type="pres">
      <dgm:prSet presAssocID="{DB4CFD07-FC1F-4171-9959-31A0345251A3}" presName="sibTrans" presStyleLbl="sibTrans2D1" presStyleIdx="1" presStyleCnt="4"/>
      <dgm:spPr/>
      <dgm:t>
        <a:bodyPr/>
        <a:lstStyle/>
        <a:p>
          <a:endParaRPr lang="ru-RU"/>
        </a:p>
      </dgm:t>
    </dgm:pt>
    <dgm:pt modelId="{CD149318-BC50-4F30-903B-CD568BC1C832}" type="pres">
      <dgm:prSet presAssocID="{DB4CFD07-FC1F-4171-9959-31A0345251A3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E5F4B737-FBAF-40E5-BDA2-4C4EE6025D21}" type="pres">
      <dgm:prSet presAssocID="{74C0D929-4274-4586-8BCC-1E2FCECAAFD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22AAAE-B294-4A2D-BE80-A62BA5115080}" type="pres">
      <dgm:prSet presAssocID="{7F7694C8-121E-4187-AAB2-0278C5E23AFA}" presName="sibTrans" presStyleLbl="sibTrans2D1" presStyleIdx="2" presStyleCnt="4"/>
      <dgm:spPr/>
      <dgm:t>
        <a:bodyPr/>
        <a:lstStyle/>
        <a:p>
          <a:endParaRPr lang="ru-RU"/>
        </a:p>
      </dgm:t>
    </dgm:pt>
    <dgm:pt modelId="{5604803B-3F5C-4063-803B-E3469EFEA2E0}" type="pres">
      <dgm:prSet presAssocID="{7F7694C8-121E-4187-AAB2-0278C5E23AFA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BC9D1F44-C09F-4D03-B24A-AE48EBB9BD5D}" type="pres">
      <dgm:prSet presAssocID="{788D9C27-BDC3-4C08-A86B-5ED333E9C02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57D781-105E-42B6-B2B0-A4096C7755D1}" type="pres">
      <dgm:prSet presAssocID="{BA5D5A13-5254-4FDE-B7F2-40E9651AB194}" presName="sibTrans" presStyleLbl="sibTrans2D1" presStyleIdx="3" presStyleCnt="4"/>
      <dgm:spPr/>
      <dgm:t>
        <a:bodyPr/>
        <a:lstStyle/>
        <a:p>
          <a:endParaRPr lang="ru-RU"/>
        </a:p>
      </dgm:t>
    </dgm:pt>
    <dgm:pt modelId="{8858D4B7-B1DF-48CE-B0AC-22684F28D292}" type="pres">
      <dgm:prSet presAssocID="{BA5D5A13-5254-4FDE-B7F2-40E9651AB19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BE52C735-4933-4CEE-A8F8-EA28915D4BC2}" type="pres">
      <dgm:prSet presAssocID="{D953AB75-7365-46A3-877E-6987B9967E4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1640B2-5BED-4142-8CB2-77E90B2BD6E4}" type="presOf" srcId="{17A406CE-6CC3-4DB3-8E87-418071117534}" destId="{AF561135-037A-4A31-8DBA-8EF3B6AD8FD3}" srcOrd="0" destOrd="0" presId="urn:microsoft.com/office/officeart/2005/8/layout/process1"/>
    <dgm:cxn modelId="{6D81604D-D996-4C18-A2F9-CF31AE960442}" type="presOf" srcId="{74C0D929-4274-4586-8BCC-1E2FCECAAFDC}" destId="{E5F4B737-FBAF-40E5-BDA2-4C4EE6025D21}" srcOrd="0" destOrd="0" presId="urn:microsoft.com/office/officeart/2005/8/layout/process1"/>
    <dgm:cxn modelId="{E34D1D8B-A3B8-4255-A283-1A819D70129C}" type="presOf" srcId="{BEB0A094-55C3-452B-A9D9-4FE7B3526246}" destId="{9D8FB065-4864-4F99-A8C2-6CBDB3EF09A3}" srcOrd="0" destOrd="0" presId="urn:microsoft.com/office/officeart/2005/8/layout/process1"/>
    <dgm:cxn modelId="{2870275F-177C-4544-9E58-BFD7C27B4D87}" srcId="{BEB0A094-55C3-452B-A9D9-4FE7B3526246}" destId="{D953AB75-7365-46A3-877E-6987B9967E4F}" srcOrd="4" destOrd="0" parTransId="{97AC89D1-5BA2-4392-A228-2E53D0E169A1}" sibTransId="{C1131F55-ACDE-4476-BB7C-3B3E8B4586CF}"/>
    <dgm:cxn modelId="{3989AEB7-AF0F-4928-B714-4C9B1139B72C}" type="presOf" srcId="{0C4097A1-ECAB-4C95-AE19-F00B5AB75348}" destId="{E9A1D200-A2D9-4DC3-8595-DA68C9AF472F}" srcOrd="0" destOrd="0" presId="urn:microsoft.com/office/officeart/2005/8/layout/process1"/>
    <dgm:cxn modelId="{44B6A3E1-9D25-4D78-AA52-8FF18668AEAC}" type="presOf" srcId="{17A406CE-6CC3-4DB3-8E87-418071117534}" destId="{CA89D8A5-5284-4394-AA3B-F69508B50F03}" srcOrd="1" destOrd="0" presId="urn:microsoft.com/office/officeart/2005/8/layout/process1"/>
    <dgm:cxn modelId="{2C4A1D4D-B1A3-4317-AE3F-A38E5A363F6A}" type="presOf" srcId="{BA5D5A13-5254-4FDE-B7F2-40E9651AB194}" destId="{D657D781-105E-42B6-B2B0-A4096C7755D1}" srcOrd="0" destOrd="0" presId="urn:microsoft.com/office/officeart/2005/8/layout/process1"/>
    <dgm:cxn modelId="{8460DCC4-323A-4E7F-8CF1-1391EEC92FF7}" type="presOf" srcId="{D2604F9E-F58C-45CF-895F-F22454DC14B3}" destId="{A3CBE572-ABDE-4901-8C6A-B972B5BF5643}" srcOrd="0" destOrd="0" presId="urn:microsoft.com/office/officeart/2005/8/layout/process1"/>
    <dgm:cxn modelId="{F9336766-EEA9-460A-974E-A64A71C34D84}" type="presOf" srcId="{7F7694C8-121E-4187-AAB2-0278C5E23AFA}" destId="{5722AAAE-B294-4A2D-BE80-A62BA5115080}" srcOrd="0" destOrd="0" presId="urn:microsoft.com/office/officeart/2005/8/layout/process1"/>
    <dgm:cxn modelId="{CD2E9997-E05E-462D-BA3D-F5BA667829CA}" type="presOf" srcId="{DB4CFD07-FC1F-4171-9959-31A0345251A3}" destId="{CD149318-BC50-4F30-903B-CD568BC1C832}" srcOrd="1" destOrd="0" presId="urn:microsoft.com/office/officeart/2005/8/layout/process1"/>
    <dgm:cxn modelId="{D79EFC39-BDE2-4E62-A4DD-80C8BC1C4B7E}" srcId="{BEB0A094-55C3-452B-A9D9-4FE7B3526246}" destId="{D2604F9E-F58C-45CF-895F-F22454DC14B3}" srcOrd="1" destOrd="0" parTransId="{67B9581E-7B3F-4438-B9AE-3181DA376851}" sibTransId="{DB4CFD07-FC1F-4171-9959-31A0345251A3}"/>
    <dgm:cxn modelId="{DB798CFF-B007-4F9B-AD4E-F0D0A8F971DD}" srcId="{BEB0A094-55C3-452B-A9D9-4FE7B3526246}" destId="{0C4097A1-ECAB-4C95-AE19-F00B5AB75348}" srcOrd="0" destOrd="0" parTransId="{4B051A49-826F-48F3-8461-479627F143FE}" sibTransId="{17A406CE-6CC3-4DB3-8E87-418071117534}"/>
    <dgm:cxn modelId="{45240767-A473-436F-A0B1-EA0066178216}" type="presOf" srcId="{7F7694C8-121E-4187-AAB2-0278C5E23AFA}" destId="{5604803B-3F5C-4063-803B-E3469EFEA2E0}" srcOrd="1" destOrd="0" presId="urn:microsoft.com/office/officeart/2005/8/layout/process1"/>
    <dgm:cxn modelId="{968BA375-F69F-4768-A24B-129E63B6DAC6}" srcId="{BEB0A094-55C3-452B-A9D9-4FE7B3526246}" destId="{788D9C27-BDC3-4C08-A86B-5ED333E9C026}" srcOrd="3" destOrd="0" parTransId="{5648798C-7ABB-4533-BFA5-40FD21CC08B8}" sibTransId="{BA5D5A13-5254-4FDE-B7F2-40E9651AB194}"/>
    <dgm:cxn modelId="{CD5C83DE-1E8B-416F-A20E-555955AB1866}" srcId="{BEB0A094-55C3-452B-A9D9-4FE7B3526246}" destId="{74C0D929-4274-4586-8BCC-1E2FCECAAFDC}" srcOrd="2" destOrd="0" parTransId="{A82D97D2-93B3-4148-A275-67F2A6CD1A8C}" sibTransId="{7F7694C8-121E-4187-AAB2-0278C5E23AFA}"/>
    <dgm:cxn modelId="{A8A04812-84E1-44C7-A93A-E871766FB15B}" type="presOf" srcId="{D953AB75-7365-46A3-877E-6987B9967E4F}" destId="{BE52C735-4933-4CEE-A8F8-EA28915D4BC2}" srcOrd="0" destOrd="0" presId="urn:microsoft.com/office/officeart/2005/8/layout/process1"/>
    <dgm:cxn modelId="{2474D9C1-4F3D-4246-9B33-E19725602CDC}" type="presOf" srcId="{788D9C27-BDC3-4C08-A86B-5ED333E9C026}" destId="{BC9D1F44-C09F-4D03-B24A-AE48EBB9BD5D}" srcOrd="0" destOrd="0" presId="urn:microsoft.com/office/officeart/2005/8/layout/process1"/>
    <dgm:cxn modelId="{B1CD7DEA-67D2-4A09-B88C-A7FA5E1C4765}" type="presOf" srcId="{DB4CFD07-FC1F-4171-9959-31A0345251A3}" destId="{FD8D26DF-78F8-4ABF-9444-1E809052F6EB}" srcOrd="0" destOrd="0" presId="urn:microsoft.com/office/officeart/2005/8/layout/process1"/>
    <dgm:cxn modelId="{D3D5245D-4B27-43FC-9078-011BF9C57D32}" type="presOf" srcId="{BA5D5A13-5254-4FDE-B7F2-40E9651AB194}" destId="{8858D4B7-B1DF-48CE-B0AC-22684F28D292}" srcOrd="1" destOrd="0" presId="urn:microsoft.com/office/officeart/2005/8/layout/process1"/>
    <dgm:cxn modelId="{B3D45DEF-A00A-4576-8F64-6A8BBFA3BA77}" type="presParOf" srcId="{9D8FB065-4864-4F99-A8C2-6CBDB3EF09A3}" destId="{E9A1D200-A2D9-4DC3-8595-DA68C9AF472F}" srcOrd="0" destOrd="0" presId="urn:microsoft.com/office/officeart/2005/8/layout/process1"/>
    <dgm:cxn modelId="{0AEBD924-AC4A-4190-A6A6-144C91D26789}" type="presParOf" srcId="{9D8FB065-4864-4F99-A8C2-6CBDB3EF09A3}" destId="{AF561135-037A-4A31-8DBA-8EF3B6AD8FD3}" srcOrd="1" destOrd="0" presId="urn:microsoft.com/office/officeart/2005/8/layout/process1"/>
    <dgm:cxn modelId="{6FC1795E-04D9-4B48-BD08-BBF264B115B8}" type="presParOf" srcId="{AF561135-037A-4A31-8DBA-8EF3B6AD8FD3}" destId="{CA89D8A5-5284-4394-AA3B-F69508B50F03}" srcOrd="0" destOrd="0" presId="urn:microsoft.com/office/officeart/2005/8/layout/process1"/>
    <dgm:cxn modelId="{1D60C67B-AA78-4ECA-9B32-3F24AB7D5438}" type="presParOf" srcId="{9D8FB065-4864-4F99-A8C2-6CBDB3EF09A3}" destId="{A3CBE572-ABDE-4901-8C6A-B972B5BF5643}" srcOrd="2" destOrd="0" presId="urn:microsoft.com/office/officeart/2005/8/layout/process1"/>
    <dgm:cxn modelId="{7B54D0EE-525D-42FB-A02E-25FB137B3113}" type="presParOf" srcId="{9D8FB065-4864-4F99-A8C2-6CBDB3EF09A3}" destId="{FD8D26DF-78F8-4ABF-9444-1E809052F6EB}" srcOrd="3" destOrd="0" presId="urn:microsoft.com/office/officeart/2005/8/layout/process1"/>
    <dgm:cxn modelId="{55C1985E-BFE2-4420-8BB9-A072333C7412}" type="presParOf" srcId="{FD8D26DF-78F8-4ABF-9444-1E809052F6EB}" destId="{CD149318-BC50-4F30-903B-CD568BC1C832}" srcOrd="0" destOrd="0" presId="urn:microsoft.com/office/officeart/2005/8/layout/process1"/>
    <dgm:cxn modelId="{145ECEEE-EF05-4A3E-873F-956B2F3B8899}" type="presParOf" srcId="{9D8FB065-4864-4F99-A8C2-6CBDB3EF09A3}" destId="{E5F4B737-FBAF-40E5-BDA2-4C4EE6025D21}" srcOrd="4" destOrd="0" presId="urn:microsoft.com/office/officeart/2005/8/layout/process1"/>
    <dgm:cxn modelId="{32ACDEB9-46B0-4E7B-AE1D-5598D496FCA7}" type="presParOf" srcId="{9D8FB065-4864-4F99-A8C2-6CBDB3EF09A3}" destId="{5722AAAE-B294-4A2D-BE80-A62BA5115080}" srcOrd="5" destOrd="0" presId="urn:microsoft.com/office/officeart/2005/8/layout/process1"/>
    <dgm:cxn modelId="{F9E7B2CA-8BB8-4CAF-8DEE-479EECF5F160}" type="presParOf" srcId="{5722AAAE-B294-4A2D-BE80-A62BA5115080}" destId="{5604803B-3F5C-4063-803B-E3469EFEA2E0}" srcOrd="0" destOrd="0" presId="urn:microsoft.com/office/officeart/2005/8/layout/process1"/>
    <dgm:cxn modelId="{D9A66B66-D328-48FE-B8EB-87B4B734AFE6}" type="presParOf" srcId="{9D8FB065-4864-4F99-A8C2-6CBDB3EF09A3}" destId="{BC9D1F44-C09F-4D03-B24A-AE48EBB9BD5D}" srcOrd="6" destOrd="0" presId="urn:microsoft.com/office/officeart/2005/8/layout/process1"/>
    <dgm:cxn modelId="{EA76BE2F-AEDA-48C1-A341-71279ACEACFB}" type="presParOf" srcId="{9D8FB065-4864-4F99-A8C2-6CBDB3EF09A3}" destId="{D657D781-105E-42B6-B2B0-A4096C7755D1}" srcOrd="7" destOrd="0" presId="urn:microsoft.com/office/officeart/2005/8/layout/process1"/>
    <dgm:cxn modelId="{B8DE0AB4-762A-4D50-8D41-55D6D3BFADDF}" type="presParOf" srcId="{D657D781-105E-42B6-B2B0-A4096C7755D1}" destId="{8858D4B7-B1DF-48CE-B0AC-22684F28D292}" srcOrd="0" destOrd="0" presId="urn:microsoft.com/office/officeart/2005/8/layout/process1"/>
    <dgm:cxn modelId="{4EC096E0-B5B5-4643-8436-A20B1B4D11AF}" type="presParOf" srcId="{9D8FB065-4864-4F99-A8C2-6CBDB3EF09A3}" destId="{BE52C735-4933-4CEE-A8F8-EA28915D4BC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A1D200-A2D9-4DC3-8595-DA68C9AF472F}">
      <dsp:nvSpPr>
        <dsp:cNvPr id="0" name=""/>
        <dsp:cNvSpPr/>
      </dsp:nvSpPr>
      <dsp:spPr>
        <a:xfrm>
          <a:off x="2923" y="142802"/>
          <a:ext cx="906222" cy="54373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Оценка</a:t>
          </a:r>
        </a:p>
      </dsp:txBody>
      <dsp:txXfrm>
        <a:off x="18848" y="158727"/>
        <a:ext cx="874372" cy="511883"/>
      </dsp:txXfrm>
    </dsp:sp>
    <dsp:sp modelId="{AF561135-037A-4A31-8DBA-8EF3B6AD8FD3}">
      <dsp:nvSpPr>
        <dsp:cNvPr id="0" name=""/>
        <dsp:cNvSpPr/>
      </dsp:nvSpPr>
      <dsp:spPr>
        <a:xfrm>
          <a:off x="999767" y="302297"/>
          <a:ext cx="192119" cy="2247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</a:endParaRPr>
        </a:p>
      </dsp:txBody>
      <dsp:txXfrm>
        <a:off x="999767" y="347246"/>
        <a:ext cx="134483" cy="134845"/>
      </dsp:txXfrm>
    </dsp:sp>
    <dsp:sp modelId="{A3CBE572-ABDE-4901-8C6A-B972B5BF5643}">
      <dsp:nvSpPr>
        <dsp:cNvPr id="0" name=""/>
        <dsp:cNvSpPr/>
      </dsp:nvSpPr>
      <dsp:spPr>
        <a:xfrm>
          <a:off x="1271634" y="142802"/>
          <a:ext cx="906222" cy="54373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Кластерный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анализ</a:t>
          </a:r>
        </a:p>
      </dsp:txBody>
      <dsp:txXfrm>
        <a:off x="1287559" y="158727"/>
        <a:ext cx="874372" cy="511883"/>
      </dsp:txXfrm>
    </dsp:sp>
    <dsp:sp modelId="{FD8D26DF-78F8-4ABF-9444-1E809052F6EB}">
      <dsp:nvSpPr>
        <dsp:cNvPr id="0" name=""/>
        <dsp:cNvSpPr/>
      </dsp:nvSpPr>
      <dsp:spPr>
        <a:xfrm>
          <a:off x="2268478" y="302297"/>
          <a:ext cx="192119" cy="2247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</a:endParaRPr>
        </a:p>
      </dsp:txBody>
      <dsp:txXfrm>
        <a:off x="2268478" y="347246"/>
        <a:ext cx="134483" cy="134845"/>
      </dsp:txXfrm>
    </dsp:sp>
    <dsp:sp modelId="{E5F4B737-FBAF-40E5-BDA2-4C4EE6025D21}">
      <dsp:nvSpPr>
        <dsp:cNvPr id="0" name=""/>
        <dsp:cNvSpPr/>
      </dsp:nvSpPr>
      <dsp:spPr>
        <a:xfrm>
          <a:off x="2540345" y="142802"/>
          <a:ext cx="906222" cy="54373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"Слабые 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школы</a:t>
          </a:r>
        </a:p>
      </dsp:txBody>
      <dsp:txXfrm>
        <a:off x="2556270" y="158727"/>
        <a:ext cx="874372" cy="511883"/>
      </dsp:txXfrm>
    </dsp:sp>
    <dsp:sp modelId="{5722AAAE-B294-4A2D-BE80-A62BA5115080}">
      <dsp:nvSpPr>
        <dsp:cNvPr id="0" name=""/>
        <dsp:cNvSpPr/>
      </dsp:nvSpPr>
      <dsp:spPr>
        <a:xfrm>
          <a:off x="3537189" y="302297"/>
          <a:ext cx="192119" cy="2247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</a:endParaRPr>
        </a:p>
      </dsp:txBody>
      <dsp:txXfrm>
        <a:off x="3537189" y="347246"/>
        <a:ext cx="134483" cy="134845"/>
      </dsp:txXfrm>
    </dsp:sp>
    <dsp:sp modelId="{BC9D1F44-C09F-4D03-B24A-AE48EBB9BD5D}">
      <dsp:nvSpPr>
        <dsp:cNvPr id="0" name=""/>
        <dsp:cNvSpPr/>
      </dsp:nvSpPr>
      <dsp:spPr>
        <a:xfrm>
          <a:off x="3809056" y="142802"/>
          <a:ext cx="906222" cy="54373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Анализ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факторов</a:t>
          </a:r>
        </a:p>
      </dsp:txBody>
      <dsp:txXfrm>
        <a:off x="3824981" y="158727"/>
        <a:ext cx="874372" cy="511883"/>
      </dsp:txXfrm>
    </dsp:sp>
    <dsp:sp modelId="{D657D781-105E-42B6-B2B0-A4096C7755D1}">
      <dsp:nvSpPr>
        <dsp:cNvPr id="0" name=""/>
        <dsp:cNvSpPr/>
      </dsp:nvSpPr>
      <dsp:spPr>
        <a:xfrm>
          <a:off x="4805900" y="302297"/>
          <a:ext cx="192119" cy="2247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</a:endParaRPr>
        </a:p>
      </dsp:txBody>
      <dsp:txXfrm>
        <a:off x="4805900" y="347246"/>
        <a:ext cx="134483" cy="134845"/>
      </dsp:txXfrm>
    </dsp:sp>
    <dsp:sp modelId="{BE52C735-4933-4CEE-A8F8-EA28915D4BC2}">
      <dsp:nvSpPr>
        <dsp:cNvPr id="0" name=""/>
        <dsp:cNvSpPr/>
      </dsp:nvSpPr>
      <dsp:spPr>
        <a:xfrm>
          <a:off x="5077767" y="142802"/>
          <a:ext cx="906222" cy="54373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Меры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поддержки</a:t>
          </a:r>
        </a:p>
      </dsp:txBody>
      <dsp:txXfrm>
        <a:off x="5093692" y="158727"/>
        <a:ext cx="874372" cy="511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EF09-1EF4-471F-B375-4B31B531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2332</Words>
  <Characters>15673</Characters>
  <Application>Microsoft Office Word</Application>
  <DocSecurity>0</DocSecurity>
  <Lines>333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нового кодификатора</vt:lpstr>
    </vt:vector>
  </TitlesOfParts>
  <Company>Unknown</Company>
  <LinksUpToDate>false</LinksUpToDate>
  <CharactersWithSpaces>17853</CharactersWithSpaces>
  <SharedDoc>false</SharedDoc>
  <HLinks>
    <vt:vector size="42" baseType="variant"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http://sakha.gov.ru/sites/default/files/23/files/%D0%A2%D0%B5%D0%B7%D0%B8%D1%81%D1%8B %D0%B4%D0%BE%D0%BA%D0%BB%D0%B0%D0%B4%D0%B0 %D0%92%D0%BB%D0%B0%D0%B4%D0%B8%D0%BC%D0%B8%D1%80%D0%BE%D0%B2%D0%B0 %D0%90_%D0%A1.doc</vt:lpwstr>
      </vt:variant>
      <vt:variant>
        <vt:lpwstr/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http://vybor-prokhorov.livejournal.com/277.html</vt:lpwstr>
      </vt:variant>
      <vt:variant>
        <vt:lpwstr/>
      </vt:variant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http://www.mos.ru/authority/activity/social/index.php?id_14=18682&amp;id_4=19467&amp;id=30</vt:lpwstr>
      </vt:variant>
      <vt:variant>
        <vt:lpwstr/>
      </vt:variant>
      <vt:variant>
        <vt:i4>4128892</vt:i4>
      </vt:variant>
      <vt:variant>
        <vt:i4>9</vt:i4>
      </vt:variant>
      <vt:variant>
        <vt:i4>0</vt:i4>
      </vt:variant>
      <vt:variant>
        <vt:i4>5</vt:i4>
      </vt:variant>
      <vt:variant>
        <vt:lpwstr>http://iro.hse.ru/seminar2010-2011</vt:lpwstr>
      </vt:variant>
      <vt:variant>
        <vt:lpwstr/>
      </vt:variant>
      <vt:variant>
        <vt:i4>983048</vt:i4>
      </vt:variant>
      <vt:variant>
        <vt:i4>6</vt:i4>
      </vt:variant>
      <vt:variant>
        <vt:i4>0</vt:i4>
      </vt:variant>
      <vt:variant>
        <vt:i4>5</vt:i4>
      </vt:variant>
      <vt:variant>
        <vt:lpwstr>http://www.pisa.oecd.org/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http://centeroko.ru/public.htm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http://iro.hse.ru/seminar2010-2011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нового кодификатора</dc:title>
  <dc:creator>user</dc:creator>
  <cp:lastModifiedBy>Пользователь Windows</cp:lastModifiedBy>
  <cp:revision>15</cp:revision>
  <cp:lastPrinted>2009-06-25T08:42:00Z</cp:lastPrinted>
  <dcterms:created xsi:type="dcterms:W3CDTF">2012-02-19T13:19:00Z</dcterms:created>
  <dcterms:modified xsi:type="dcterms:W3CDTF">2014-10-15T09:20:00Z</dcterms:modified>
</cp:coreProperties>
</file>