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23" w:rsidRDefault="00647C23" w:rsidP="00653C67">
      <w:pPr>
        <w:ind w:firstLine="709"/>
      </w:pPr>
      <w:r>
        <w:t xml:space="preserve">Дозы облучения </w:t>
      </w:r>
      <w:r w:rsidR="00653C67">
        <w:t>микр</w:t>
      </w:r>
      <w:proofErr w:type="gramStart"/>
      <w:r w:rsidR="00653C67">
        <w:t>о-</w:t>
      </w:r>
      <w:proofErr w:type="gramEnd"/>
      <w:r w:rsidR="00653C67">
        <w:t xml:space="preserve"> и </w:t>
      </w:r>
      <w:proofErr w:type="spellStart"/>
      <w:r w:rsidR="00653C67">
        <w:t>нанослоев</w:t>
      </w:r>
      <w:proofErr w:type="spellEnd"/>
      <w:r>
        <w:t xml:space="preserve"> при образовании свежих поверхностей</w:t>
      </w:r>
    </w:p>
    <w:p w:rsidR="00647C23" w:rsidRPr="00800403" w:rsidRDefault="00647C23" w:rsidP="00653C67">
      <w:pPr>
        <w:ind w:firstLine="709"/>
      </w:pPr>
      <w:r>
        <w:t>Никеров В</w:t>
      </w:r>
      <w:r w:rsidR="00800403">
        <w:t>.</w:t>
      </w:r>
      <w:r>
        <w:t xml:space="preserve"> А</w:t>
      </w:r>
      <w:r w:rsidR="00800403">
        <w:t>.</w:t>
      </w:r>
      <w:r>
        <w:t xml:space="preserve">, </w:t>
      </w:r>
      <w:r w:rsidRPr="00274BEE">
        <w:t>Юнга А</w:t>
      </w:r>
      <w:r w:rsidR="00800403" w:rsidRPr="00800403">
        <w:t>.</w:t>
      </w:r>
      <w:r>
        <w:t xml:space="preserve"> </w:t>
      </w:r>
      <w:r w:rsidRPr="00274BEE">
        <w:t>Н</w:t>
      </w:r>
      <w:r w:rsidR="00800403" w:rsidRPr="00800403">
        <w:t>.</w:t>
      </w:r>
    </w:p>
    <w:p w:rsidR="00647C23" w:rsidRPr="00800403" w:rsidRDefault="00647C23" w:rsidP="00653C67">
      <w:pPr>
        <w:ind w:firstLine="709"/>
      </w:pPr>
      <w:r>
        <w:t xml:space="preserve">Московский государственный институт электроники и математики, </w:t>
      </w:r>
      <w:proofErr w:type="spellStart"/>
      <w:r w:rsidR="00800403">
        <w:rPr>
          <w:lang w:val="en-US"/>
        </w:rPr>
        <w:t>nik</w:t>
      </w:r>
      <w:proofErr w:type="spellEnd"/>
      <w:r w:rsidR="00800403" w:rsidRPr="00800403">
        <w:t>@</w:t>
      </w:r>
      <w:proofErr w:type="spellStart"/>
      <w:r w:rsidR="00800403">
        <w:rPr>
          <w:lang w:val="en-US"/>
        </w:rPr>
        <w:t>cea</w:t>
      </w:r>
      <w:proofErr w:type="spellEnd"/>
      <w:r w:rsidR="00800403" w:rsidRPr="00800403">
        <w:t>.</w:t>
      </w:r>
      <w:r w:rsidR="00800403">
        <w:rPr>
          <w:lang w:val="en-US"/>
        </w:rPr>
        <w:t>ru</w:t>
      </w:r>
    </w:p>
    <w:p w:rsidR="00647C23" w:rsidRPr="00647C23" w:rsidRDefault="00647C23" w:rsidP="00653C67">
      <w:pPr>
        <w:ind w:firstLine="709"/>
      </w:pPr>
    </w:p>
    <w:p w:rsidR="00647C23" w:rsidRDefault="00647C23" w:rsidP="00653C67">
      <w:pPr>
        <w:ind w:firstLine="709"/>
      </w:pPr>
      <w:r>
        <w:t xml:space="preserve">Образование свежих поверхностей при разломе и разрыве материалов часто приводит к заряжению поверхностей и генерации сильных электрических полей [1]. Эти поля способны рождать потоки электронов и </w:t>
      </w:r>
      <w:r w:rsidR="006134F7">
        <w:t xml:space="preserve">последующего </w:t>
      </w:r>
      <w:r>
        <w:t>тормозного излучения высокой энергии. Так при разломе кварца и гранита возникают потоки релятивистских электронов невысокой интенсивности. Существенно более высокие интенсивности имеют электронные пучки, рождающиеся при разматывании липких лент. Эти пучки могут обеспечивать существенную дозовую нагрузку</w:t>
      </w:r>
      <w:r w:rsidR="00653C67">
        <w:t xml:space="preserve"> в микр</w:t>
      </w:r>
      <w:proofErr w:type="gramStart"/>
      <w:r w:rsidR="00653C67">
        <w:t>о-</w:t>
      </w:r>
      <w:proofErr w:type="gramEnd"/>
      <w:r w:rsidR="00653C67">
        <w:t xml:space="preserve"> и </w:t>
      </w:r>
      <w:proofErr w:type="spellStart"/>
      <w:r w:rsidR="00653C67">
        <w:t>нанослоях</w:t>
      </w:r>
      <w:proofErr w:type="spellEnd"/>
      <w:r>
        <w:t xml:space="preserve"> при отрыве липких лент от </w:t>
      </w:r>
      <w:r w:rsidR="00653C67">
        <w:t>различных приборов и материалов</w:t>
      </w:r>
      <w:r w:rsidR="00800403">
        <w:t>,</w:t>
      </w:r>
      <w:r w:rsidR="00800403" w:rsidRPr="00800403">
        <w:t xml:space="preserve"> </w:t>
      </w:r>
      <w:r w:rsidR="00800403">
        <w:t>а также при разломе и разрыве материалов в других случаях</w:t>
      </w:r>
      <w:r w:rsidR="00653C67">
        <w:t xml:space="preserve">. </w:t>
      </w:r>
      <w:r>
        <w:t>Рассчитаем эту нагрузку с использованием модели обобщенной диффузии нерелятивистских электронов.</w:t>
      </w:r>
    </w:p>
    <w:p w:rsidR="00653C67" w:rsidRDefault="00647C23" w:rsidP="00653C67">
      <w:pPr>
        <w:widowControl w:val="0"/>
        <w:ind w:firstLine="709"/>
      </w:pPr>
      <w:r>
        <w:t xml:space="preserve">Характер транспорта электронов определяется [2] соотношением </w:t>
      </w:r>
      <w:r w:rsidRPr="00F0364C">
        <w:t>тормозно</w:t>
      </w:r>
      <w:r>
        <w:t>го</w:t>
      </w:r>
      <w:r w:rsidRPr="00F0364C">
        <w:t xml:space="preserve"> пут</w:t>
      </w:r>
      <w:r>
        <w:t>и</w:t>
      </w:r>
      <w:r w:rsidRPr="00CD04C3">
        <w:t xml:space="preserve"> </w:t>
      </w:r>
      <w:r>
        <w:t>(длины поглощения)</w:t>
      </w:r>
      <w:r w:rsidRPr="00F0364C">
        <w:t xml:space="preserve"> </w:t>
      </w:r>
      <w:proofErr w:type="spellStart"/>
      <w:r w:rsidRPr="00F0364C">
        <w:rPr>
          <w:i/>
        </w:rPr>
        <w:t>L</w:t>
      </w:r>
      <w:proofErr w:type="spellEnd"/>
      <w:r>
        <w:rPr>
          <w:i/>
          <w:vertAlign w:val="subscript"/>
          <w:lang w:val="en-US"/>
        </w:rPr>
        <w:t>a</w:t>
      </w:r>
      <w:r w:rsidRPr="00F0364C">
        <w:t xml:space="preserve"> и </w:t>
      </w:r>
      <w:r>
        <w:t>транспортной длин</w:t>
      </w:r>
      <w:r w:rsidR="00D24DA0">
        <w:t>ы</w:t>
      </w:r>
      <w:r>
        <w:t xml:space="preserve"> пробега (длины рассеяния)</w:t>
      </w:r>
      <w:r w:rsidRPr="00F0364C">
        <w:t xml:space="preserve"> </w:t>
      </w:r>
      <w:proofErr w:type="spellStart"/>
      <w:r w:rsidRPr="00F0364C">
        <w:rPr>
          <w:i/>
        </w:rPr>
        <w:t>L</w:t>
      </w:r>
      <w:proofErr w:type="spellEnd"/>
      <w:r>
        <w:rPr>
          <w:vertAlign w:val="subscript"/>
          <w:lang w:val="en-US"/>
        </w:rPr>
        <w:t>s</w:t>
      </w:r>
      <w:r w:rsidRPr="00F0364C">
        <w:t>.</w:t>
      </w:r>
      <w:r>
        <w:t xml:space="preserve"> Т</w:t>
      </w:r>
      <w:r w:rsidRPr="00F0364C">
        <w:t xml:space="preserve">ормозной путь </w:t>
      </w:r>
      <w:r>
        <w:t>–</w:t>
      </w:r>
      <w:r w:rsidRPr="00F0364C">
        <w:t xml:space="preserve"> </w:t>
      </w:r>
      <w:r>
        <w:t xml:space="preserve">это </w:t>
      </w:r>
      <w:r w:rsidRPr="00F0364C">
        <w:t xml:space="preserve">путь, который проходит </w:t>
      </w:r>
      <w:r>
        <w:t xml:space="preserve">электрон </w:t>
      </w:r>
      <w:r w:rsidRPr="00F0364C">
        <w:t>до своего полного торможения (</w:t>
      </w:r>
      <w:r>
        <w:t>поглощения</w:t>
      </w:r>
      <w:r w:rsidRPr="00F0364C">
        <w:t>)</w:t>
      </w:r>
      <w:r>
        <w:t xml:space="preserve"> вследствие неупругих столкновений с атомами среды</w:t>
      </w:r>
      <w:r w:rsidRPr="00F0364C">
        <w:t xml:space="preserve">. </w:t>
      </w:r>
      <w:r>
        <w:t>Транспортная длина пробега</w:t>
      </w:r>
      <w:r w:rsidRPr="00F0364C">
        <w:t xml:space="preserve"> </w:t>
      </w:r>
      <w:r>
        <w:t xml:space="preserve">характеризуется расстоянием, на котором существенно меняется направление движения частицы (пробег до разворота). </w:t>
      </w:r>
      <w:r w:rsidRPr="00F0364C">
        <w:t>Ключевым параметром модели является диффузионное отношение</w:t>
      </w:r>
      <w:r w:rsidRPr="00647C23">
        <w:t xml:space="preserve"> </w:t>
      </w:r>
    </w:p>
    <w:p w:rsidR="00647C23" w:rsidRPr="00647C23" w:rsidRDefault="00647C23" w:rsidP="00653C67">
      <w:pPr>
        <w:widowControl w:val="0"/>
        <w:ind w:firstLine="709"/>
      </w:pPr>
      <w:r w:rsidRPr="00EB475B">
        <w:rPr>
          <w:i/>
          <w:lang w:val="en-US"/>
        </w:rPr>
        <w:t>R</w:t>
      </w:r>
      <w:proofErr w:type="spellStart"/>
      <w:r w:rsidRPr="00EB475B">
        <w:t>=</w:t>
      </w:r>
      <w:r w:rsidRPr="00F0364C">
        <w:rPr>
          <w:i/>
        </w:rPr>
        <w:t>L</w:t>
      </w:r>
      <w:proofErr w:type="spellEnd"/>
      <w:r w:rsidR="00DA698B">
        <w:rPr>
          <w:i/>
          <w:vertAlign w:val="subscript"/>
          <w:lang w:val="en-US"/>
        </w:rPr>
        <w:t>a</w:t>
      </w:r>
      <w:r>
        <w:rPr>
          <w:i/>
        </w:rPr>
        <w:t>/</w:t>
      </w:r>
      <w:proofErr w:type="spellStart"/>
      <w:r w:rsidRPr="00F0364C">
        <w:rPr>
          <w:i/>
        </w:rPr>
        <w:t>L</w:t>
      </w:r>
      <w:proofErr w:type="spellEnd"/>
      <w:r w:rsidR="00DA698B">
        <w:rPr>
          <w:i/>
          <w:vertAlign w:val="subscript"/>
          <w:lang w:val="en-US"/>
        </w:rPr>
        <w:t>s</w:t>
      </w:r>
      <w:r w:rsidRPr="00EB475B">
        <w:t>.</w:t>
      </w:r>
      <w:r w:rsidR="00FE0741">
        <w:t xml:space="preserve"> (1)</w:t>
      </w:r>
    </w:p>
    <w:p w:rsidR="00653C67" w:rsidRDefault="00647C23" w:rsidP="00653C67">
      <w:pPr>
        <w:widowControl w:val="0"/>
        <w:ind w:firstLine="709"/>
      </w:pPr>
      <w:r>
        <w:t>Е</w:t>
      </w:r>
      <w:r w:rsidRPr="00E76AA5">
        <w:t xml:space="preserve">сли </w:t>
      </w:r>
      <w:r w:rsidRPr="00EB475B">
        <w:rPr>
          <w:i/>
          <w:lang w:val="en-US"/>
        </w:rPr>
        <w:t>R</w:t>
      </w:r>
      <w:r w:rsidRPr="00123D1A">
        <w:t xml:space="preserve"> </w:t>
      </w:r>
      <w:r w:rsidR="00DA698B" w:rsidRPr="00E76AA5">
        <w:t>&lt;&lt;</w:t>
      </w:r>
      <w:r>
        <w:t xml:space="preserve"> 1,</w:t>
      </w:r>
      <w:r w:rsidRPr="00123D1A">
        <w:t xml:space="preserve"> </w:t>
      </w:r>
      <w:r>
        <w:t xml:space="preserve">то электрон </w:t>
      </w:r>
      <w:r w:rsidRPr="00E76AA5">
        <w:t xml:space="preserve">пройдет путь </w:t>
      </w:r>
      <w:proofErr w:type="spellStart"/>
      <w:r w:rsidRPr="00F0364C">
        <w:rPr>
          <w:i/>
        </w:rPr>
        <w:t>L</w:t>
      </w:r>
      <w:proofErr w:type="spellEnd"/>
      <w:r>
        <w:rPr>
          <w:i/>
          <w:vertAlign w:val="subscript"/>
          <w:lang w:val="en-US"/>
        </w:rPr>
        <w:t>a</w:t>
      </w:r>
      <w:r w:rsidRPr="00E76AA5">
        <w:t xml:space="preserve"> и </w:t>
      </w:r>
      <w:r>
        <w:t>затормозится</w:t>
      </w:r>
      <w:r w:rsidRPr="00E76AA5">
        <w:t xml:space="preserve">, так и не успев заметно искривить свою траекторию. Длина </w:t>
      </w:r>
      <w:r>
        <w:t xml:space="preserve">почти прямолинейного </w:t>
      </w:r>
      <w:r w:rsidRPr="00E76AA5">
        <w:t xml:space="preserve">пробега </w:t>
      </w:r>
      <w:r>
        <w:t xml:space="preserve">вдоль координаты </w:t>
      </w:r>
      <w:r w:rsidRPr="00E76AA5">
        <w:t>в этом случае, очевидно, равна пройденному пути</w:t>
      </w:r>
      <w:r>
        <w:t xml:space="preserve"> </w:t>
      </w:r>
    </w:p>
    <w:p w:rsidR="00653C67" w:rsidRDefault="00647C23" w:rsidP="00653C67">
      <w:pPr>
        <w:widowControl w:val="0"/>
        <w:ind w:firstLine="709"/>
      </w:pPr>
      <w:proofErr w:type="spellStart"/>
      <w:r w:rsidRPr="00E76AA5">
        <w:rPr>
          <w:i/>
        </w:rPr>
        <w:t>L</w:t>
      </w:r>
      <w:proofErr w:type="spellEnd"/>
      <w:r w:rsidRPr="00E76AA5">
        <w:rPr>
          <w:i/>
        </w:rPr>
        <w:t xml:space="preserve"> </w:t>
      </w:r>
      <w:r w:rsidRPr="00E76AA5">
        <w:t xml:space="preserve">= </w:t>
      </w:r>
      <w:proofErr w:type="spellStart"/>
      <w:r w:rsidRPr="00F0364C">
        <w:rPr>
          <w:i/>
        </w:rPr>
        <w:t>L</w:t>
      </w:r>
      <w:proofErr w:type="spellEnd"/>
      <w:r>
        <w:rPr>
          <w:i/>
          <w:vertAlign w:val="subscript"/>
          <w:lang w:val="en-US"/>
        </w:rPr>
        <w:t>a</w:t>
      </w:r>
      <w:r w:rsidRPr="00E76AA5">
        <w:t xml:space="preserve">. </w:t>
      </w:r>
      <w:r w:rsidR="00FE0741">
        <w:t>(2)</w:t>
      </w:r>
    </w:p>
    <w:p w:rsidR="00653C67" w:rsidRDefault="00647C23" w:rsidP="00653C67">
      <w:pPr>
        <w:widowControl w:val="0"/>
        <w:ind w:firstLine="709"/>
      </w:pPr>
      <w:r>
        <w:t>В</w:t>
      </w:r>
      <w:r w:rsidRPr="00E76AA5">
        <w:t xml:space="preserve"> противоположном предельном случае </w:t>
      </w:r>
      <w:r w:rsidRPr="008172B4">
        <w:rPr>
          <w:i/>
          <w:lang w:val="en-US"/>
        </w:rPr>
        <w:t>R</w:t>
      </w:r>
      <w:r w:rsidRPr="00123D1A">
        <w:t xml:space="preserve"> </w:t>
      </w:r>
      <w:r w:rsidR="00DA698B" w:rsidRPr="00123D1A">
        <w:t>&gt;&gt;</w:t>
      </w:r>
      <w:r w:rsidRPr="00123D1A">
        <w:t xml:space="preserve"> 1</w:t>
      </w:r>
      <w:r>
        <w:t>,</w:t>
      </w:r>
      <w:r w:rsidRPr="00E76AA5">
        <w:t xml:space="preserve"> частица за время полного торможения успевает многократно изменить направление своего движения</w:t>
      </w:r>
      <w:r>
        <w:t>, и транспорт носит диффузионный характер</w:t>
      </w:r>
      <w:r w:rsidRPr="00E76AA5">
        <w:t xml:space="preserve">. </w:t>
      </w:r>
      <w:r>
        <w:t>При этом</w:t>
      </w:r>
      <w:r w:rsidRPr="00E76AA5">
        <w:rPr>
          <w:i/>
        </w:rPr>
        <w:t xml:space="preserve"> </w:t>
      </w:r>
      <w:r w:rsidRPr="00E76AA5">
        <w:t xml:space="preserve">средняя длина пробега </w:t>
      </w:r>
      <w:proofErr w:type="spellStart"/>
      <w:r w:rsidRPr="00E76AA5">
        <w:rPr>
          <w:i/>
        </w:rPr>
        <w:t>L</w:t>
      </w:r>
      <w:proofErr w:type="spellEnd"/>
      <w:r w:rsidRPr="00E76AA5">
        <w:rPr>
          <w:i/>
        </w:rPr>
        <w:t xml:space="preserve"> </w:t>
      </w:r>
      <w:r w:rsidRPr="00E76AA5">
        <w:t xml:space="preserve">вдоль координаты </w:t>
      </w:r>
      <w:r w:rsidRPr="008172B4">
        <w:t>равна</w:t>
      </w:r>
    </w:p>
    <w:p w:rsidR="00653C67" w:rsidRDefault="00647C23" w:rsidP="00807244">
      <w:pPr>
        <w:widowControl w:val="0"/>
        <w:ind w:firstLine="709"/>
      </w:pPr>
      <w:r w:rsidRPr="00C60A54">
        <w:rPr>
          <w:position w:val="-14"/>
          <w:lang w:val="en-US"/>
        </w:rPr>
        <w:object w:dxaOrig="2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19.8pt" o:ole="">
            <v:imagedata r:id="rId4" o:title=""/>
          </v:shape>
          <o:OLEObject Type="Embed" ProgID="Equation.3" ShapeID="_x0000_i1025" DrawAspect="Content" ObjectID="_1393424304" r:id="rId5"/>
        </w:object>
      </w:r>
      <w:r>
        <w:t xml:space="preserve">, </w:t>
      </w:r>
      <w:r w:rsidR="00FE0741">
        <w:t>(3)</w:t>
      </w:r>
    </w:p>
    <w:p w:rsidR="00647C23" w:rsidRPr="00647C23" w:rsidRDefault="00647C23" w:rsidP="00807244">
      <w:pPr>
        <w:widowControl w:val="0"/>
      </w:pPr>
      <w:r w:rsidRPr="00BA4EB2">
        <w:t xml:space="preserve">где </w:t>
      </w:r>
      <w:proofErr w:type="spellStart"/>
      <w:r w:rsidRPr="00BA4EB2">
        <w:rPr>
          <w:i/>
        </w:rPr>
        <w:t>D</w:t>
      </w:r>
      <w:proofErr w:type="spellEnd"/>
      <w:r w:rsidRPr="00BA4EB2">
        <w:rPr>
          <w:i/>
        </w:rPr>
        <w:t xml:space="preserve"> = </w:t>
      </w:r>
      <w:r>
        <w:t>(</w:t>
      </w:r>
      <w:r w:rsidRPr="00BA4EB2">
        <w:t>1/3</w:t>
      </w:r>
      <w:r>
        <w:t>)</w:t>
      </w:r>
      <w:r w:rsidRPr="00BA4EB2">
        <w:t xml:space="preserve"> </w:t>
      </w:r>
      <w:proofErr w:type="spellStart"/>
      <w:r w:rsidRPr="00BA4EB2">
        <w:rPr>
          <w:i/>
        </w:rPr>
        <w:t>L</w:t>
      </w:r>
      <w:proofErr w:type="spellEnd"/>
      <w:r w:rsidRPr="003070E8">
        <w:rPr>
          <w:i/>
          <w:vertAlign w:val="subscript"/>
          <w:lang w:val="en-US"/>
        </w:rPr>
        <w:t>s</w:t>
      </w:r>
      <w:proofErr w:type="spellStart"/>
      <w:r w:rsidRPr="00BA4EB2">
        <w:rPr>
          <w:i/>
        </w:rPr>
        <w:t>v</w:t>
      </w:r>
      <w:proofErr w:type="spellEnd"/>
      <w:r w:rsidRPr="00BA4EB2">
        <w:rPr>
          <w:i/>
        </w:rPr>
        <w:t xml:space="preserve"> - </w:t>
      </w:r>
      <w:r w:rsidRPr="00BA4EB2">
        <w:t xml:space="preserve">коэффициент диффузии; </w:t>
      </w:r>
      <w:proofErr w:type="spellStart"/>
      <w:r w:rsidRPr="00BA4EB2">
        <w:rPr>
          <w:i/>
        </w:rPr>
        <w:t>t</w:t>
      </w:r>
      <w:r>
        <w:rPr>
          <w:i/>
        </w:rPr>
        <w:t>=</w:t>
      </w:r>
      <w:proofErr w:type="spellEnd"/>
      <w:r w:rsidRPr="00F13C5B">
        <w:rPr>
          <w:i/>
        </w:rPr>
        <w:t xml:space="preserve"> </w:t>
      </w:r>
      <w:proofErr w:type="spellStart"/>
      <w:r w:rsidRPr="00BA4EB2">
        <w:rPr>
          <w:i/>
        </w:rPr>
        <w:t>L</w:t>
      </w:r>
      <w:proofErr w:type="spellEnd"/>
      <w:r w:rsidRPr="003070E8">
        <w:rPr>
          <w:i/>
          <w:vertAlign w:val="subscript"/>
          <w:lang w:val="en-US"/>
        </w:rPr>
        <w:t>a</w:t>
      </w:r>
      <w:r>
        <w:rPr>
          <w:vertAlign w:val="subscript"/>
        </w:rPr>
        <w:t xml:space="preserve"> </w:t>
      </w:r>
      <w:r w:rsidRPr="00F13C5B">
        <w:rPr>
          <w:i/>
        </w:rPr>
        <w:t>/</w:t>
      </w:r>
      <w:r>
        <w:rPr>
          <w:i/>
        </w:rPr>
        <w:t xml:space="preserve"> </w:t>
      </w:r>
      <w:proofErr w:type="spellStart"/>
      <w:r w:rsidRPr="00BA4EB2">
        <w:rPr>
          <w:i/>
        </w:rPr>
        <w:t>v</w:t>
      </w:r>
      <w:proofErr w:type="spellEnd"/>
      <w:r w:rsidRPr="00BA4EB2">
        <w:rPr>
          <w:i/>
        </w:rPr>
        <w:t xml:space="preserve"> </w:t>
      </w:r>
      <w:r w:rsidRPr="00BA4EB2">
        <w:t>- время диффузии</w:t>
      </w:r>
      <w:r>
        <w:t xml:space="preserve">, </w:t>
      </w:r>
      <w:proofErr w:type="spellStart"/>
      <w:r w:rsidRPr="00BA4EB2">
        <w:rPr>
          <w:i/>
        </w:rPr>
        <w:t>v</w:t>
      </w:r>
      <w:proofErr w:type="spellEnd"/>
      <w:r w:rsidRPr="00BA4EB2">
        <w:rPr>
          <w:i/>
        </w:rPr>
        <w:t xml:space="preserve"> </w:t>
      </w:r>
      <w:r>
        <w:t>–</w:t>
      </w:r>
      <w:r w:rsidRPr="00BA4EB2">
        <w:t xml:space="preserve"> </w:t>
      </w:r>
      <w:r>
        <w:t>скорость электрона</w:t>
      </w:r>
      <w:r w:rsidRPr="00BA4EB2">
        <w:t>.</w:t>
      </w:r>
      <w:r>
        <w:t xml:space="preserve"> Отсюда </w:t>
      </w:r>
      <w:r w:rsidRPr="00E76AA5">
        <w:t xml:space="preserve">следует, что длина пробега в этом случае близка к среднему геометрическому из тормозного пути и </w:t>
      </w:r>
      <w:proofErr w:type="gramStart"/>
      <w:r>
        <w:t>транспортной</w:t>
      </w:r>
      <w:proofErr w:type="gramEnd"/>
      <w:r>
        <w:t xml:space="preserve"> длина пробега</w:t>
      </w:r>
      <w:r w:rsidRPr="00E76AA5">
        <w:t>.</w:t>
      </w:r>
      <w:r>
        <w:t xml:space="preserve"> </w:t>
      </w:r>
      <w:r w:rsidRPr="009D4047">
        <w:t>В общем случае среднюю длину пробега можно задать сшив</w:t>
      </w:r>
      <w:r>
        <w:t>кой предельных случаев:</w:t>
      </w:r>
      <w:r w:rsidRPr="00FB03F0">
        <w:t xml:space="preserve"> </w:t>
      </w:r>
    </w:p>
    <w:p w:rsidR="00647C23" w:rsidRPr="003070E8" w:rsidRDefault="00647C23" w:rsidP="00807244">
      <w:pPr>
        <w:widowControl w:val="0"/>
        <w:ind w:firstLine="709"/>
      </w:pPr>
      <w:proofErr w:type="gramStart"/>
      <w:r w:rsidRPr="00FB03F0">
        <w:rPr>
          <w:i/>
          <w:lang w:val="en-US"/>
        </w:rPr>
        <w:t>L</w:t>
      </w:r>
      <w:r w:rsidRPr="00FB03F0">
        <w:rPr>
          <w:i/>
        </w:rPr>
        <w:t xml:space="preserve"> = </w:t>
      </w:r>
      <w:r w:rsidRPr="00FB03F0">
        <w:rPr>
          <w:i/>
          <w:lang w:val="en-US"/>
        </w:rPr>
        <w:t>L</w:t>
      </w:r>
      <w:r w:rsidRPr="00FB03F0">
        <w:rPr>
          <w:i/>
          <w:vertAlign w:val="subscript"/>
          <w:lang w:val="en-US"/>
        </w:rPr>
        <w:t>a</w:t>
      </w:r>
      <w:r>
        <w:t xml:space="preserve"> для </w:t>
      </w:r>
      <w:r w:rsidRPr="000773A3">
        <w:rPr>
          <w:i/>
          <w:lang w:val="en-US"/>
        </w:rPr>
        <w:t>R</w:t>
      </w:r>
      <w:r w:rsidR="00354D32" w:rsidRPr="00354D32">
        <w:rPr>
          <w:i/>
        </w:rPr>
        <w:t xml:space="preserve"> ≤ </w:t>
      </w:r>
      <w:r w:rsidR="00354D32">
        <w:t>2</w:t>
      </w:r>
      <w:r w:rsidR="00354D32" w:rsidRPr="00354D32">
        <w:t>/3</w:t>
      </w:r>
      <w:r>
        <w:t>;</w:t>
      </w:r>
      <w:r w:rsidRPr="0074428B">
        <w:t xml:space="preserve"> </w:t>
      </w:r>
      <w:r w:rsidRPr="00C60A54">
        <w:rPr>
          <w:position w:val="-14"/>
          <w:lang w:val="en-US"/>
        </w:rPr>
        <w:object w:dxaOrig="1660" w:dyaOrig="420">
          <v:shape id="_x0000_i1026" type="#_x0000_t75" style="width:83.4pt;height:19.8pt" o:ole="">
            <v:imagedata r:id="rId6" o:title=""/>
          </v:shape>
          <o:OLEObject Type="Embed" ProgID="Equation.3" ShapeID="_x0000_i1026" DrawAspect="Content" ObjectID="_1393424305" r:id="rId7"/>
        </w:object>
      </w:r>
      <w:r w:rsidRPr="0074428B">
        <w:t xml:space="preserve"> </w:t>
      </w:r>
      <w:r>
        <w:t xml:space="preserve">для </w:t>
      </w:r>
      <w:r w:rsidRPr="000773A3">
        <w:rPr>
          <w:i/>
          <w:lang w:val="en-US"/>
        </w:rPr>
        <w:t>R</w:t>
      </w:r>
      <w:r w:rsidRPr="00DB6E04">
        <w:t xml:space="preserve"> </w:t>
      </w:r>
      <w:r w:rsidR="00354D32" w:rsidRPr="00354D32">
        <w:t xml:space="preserve">&gt; </w:t>
      </w:r>
      <w:r w:rsidR="00354D32">
        <w:t>2</w:t>
      </w:r>
      <w:r w:rsidR="00354D32" w:rsidRPr="00354D32">
        <w:t>/3</w:t>
      </w:r>
      <w:r w:rsidRPr="00DB6E04">
        <w:t>.</w:t>
      </w:r>
      <w:proofErr w:type="gramEnd"/>
      <w:r w:rsidR="00FE0741">
        <w:t xml:space="preserve"> (4)</w:t>
      </w:r>
    </w:p>
    <w:p w:rsidR="00647C23" w:rsidRDefault="00647C23" w:rsidP="00807244">
      <w:pPr>
        <w:widowControl w:val="0"/>
        <w:ind w:firstLine="709"/>
      </w:pPr>
      <w:r>
        <w:t xml:space="preserve">При </w:t>
      </w:r>
      <w:r w:rsidRPr="000773A3">
        <w:rPr>
          <w:i/>
          <w:lang w:val="en-US"/>
        </w:rPr>
        <w:t>R</w:t>
      </w:r>
      <w:r w:rsidRPr="00DB6E04">
        <w:t xml:space="preserve"> </w:t>
      </w:r>
      <w:r>
        <w:t xml:space="preserve">≈ </w:t>
      </w:r>
      <w:r w:rsidR="00354D32">
        <w:t>2</w:t>
      </w:r>
      <w:r w:rsidR="00354D32" w:rsidRPr="00354D32">
        <w:t>/3</w:t>
      </w:r>
      <w:r>
        <w:t xml:space="preserve"> оба предельных случая дают одинаковый результат.</w:t>
      </w:r>
    </w:p>
    <w:p w:rsidR="00807244" w:rsidRPr="00635BC3" w:rsidRDefault="00807244" w:rsidP="00807244">
      <w:pPr>
        <w:widowControl w:val="0"/>
        <w:ind w:firstLine="720"/>
        <w:rPr>
          <w:b/>
        </w:rPr>
      </w:pPr>
      <w:r>
        <w:t xml:space="preserve">Для </w:t>
      </w:r>
      <w:r w:rsidR="001B6AB2" w:rsidRPr="00635BC3">
        <w:t>нерелятивистск</w:t>
      </w:r>
      <w:r>
        <w:t>их электронов т</w:t>
      </w:r>
      <w:r w:rsidRPr="00635BC3">
        <w:t>ормозной путь вычисляют с помощью формулы Бете:</w:t>
      </w:r>
      <w:r w:rsidRPr="00635BC3">
        <w:rPr>
          <w:b/>
        </w:rPr>
        <w:t xml:space="preserve"> </w:t>
      </w:r>
    </w:p>
    <w:p w:rsidR="00807244" w:rsidRPr="00831584" w:rsidRDefault="00807244" w:rsidP="00807244">
      <w:pPr>
        <w:widowControl w:val="0"/>
        <w:ind w:firstLine="720"/>
        <w:rPr>
          <w:i/>
          <w:sz w:val="28"/>
          <w:szCs w:val="28"/>
        </w:rPr>
      </w:pPr>
      <w:r w:rsidRPr="00121EF6">
        <w:rPr>
          <w:position w:val="-46"/>
          <w:lang w:val="en-US"/>
        </w:rPr>
        <w:object w:dxaOrig="5020" w:dyaOrig="900">
          <v:shape id="_x0000_i1027" type="#_x0000_t75" style="width:250.2pt;height:45pt" o:ole="">
            <v:imagedata r:id="rId8" o:title=""/>
          </v:shape>
          <o:OLEObject Type="Embed" ProgID="Equation.3" ShapeID="_x0000_i1027" DrawAspect="Content" ObjectID="_1393424306" r:id="rId9"/>
        </w:object>
      </w:r>
      <w:r w:rsidR="00FE0741">
        <w:t>, (5</w:t>
      </w:r>
      <w:r>
        <w:t>)</w:t>
      </w:r>
    </w:p>
    <w:p w:rsidR="00807244" w:rsidRPr="00CE0217" w:rsidRDefault="00807244" w:rsidP="00807244">
      <w:pPr>
        <w:widowControl w:val="0"/>
      </w:pPr>
      <w:r w:rsidRPr="00635BC3">
        <w:t xml:space="preserve">где </w:t>
      </w:r>
      <w:proofErr w:type="spellStart"/>
      <w:r w:rsidRPr="00635BC3">
        <w:rPr>
          <w:i/>
        </w:rPr>
        <w:t>s</w:t>
      </w:r>
      <w:proofErr w:type="spellEnd"/>
      <w:r w:rsidRPr="00635BC3">
        <w:t xml:space="preserve"> - путь, пройденный электроном; каждый из членов суммы отвечает определённому типу атомов тормозящего вещества; </w:t>
      </w:r>
      <w:proofErr w:type="spellStart"/>
      <w:r w:rsidRPr="00635BC3">
        <w:rPr>
          <w:i/>
        </w:rPr>
        <w:t>E</w:t>
      </w:r>
      <w:proofErr w:type="spellEnd"/>
      <w:r w:rsidRPr="00635BC3">
        <w:rPr>
          <w:i/>
        </w:rPr>
        <w:t xml:space="preserve"> </w:t>
      </w:r>
      <w:r>
        <w:rPr>
          <w:i/>
        </w:rPr>
        <w:t>–</w:t>
      </w:r>
      <w:r w:rsidRPr="00635BC3">
        <w:rPr>
          <w:i/>
        </w:rPr>
        <w:t xml:space="preserve"> </w:t>
      </w:r>
      <w:r w:rsidRPr="00831584">
        <w:t>текущая</w:t>
      </w:r>
      <w:r>
        <w:rPr>
          <w:i/>
        </w:rPr>
        <w:t xml:space="preserve"> </w:t>
      </w:r>
      <w:r w:rsidRPr="00635BC3">
        <w:t xml:space="preserve">энергия быстрого электрона;  </w:t>
      </w:r>
      <w:proofErr w:type="spellStart"/>
      <w:r w:rsidRPr="00635BC3">
        <w:rPr>
          <w:i/>
        </w:rPr>
        <w:t>K</w:t>
      </w:r>
      <w:proofErr w:type="spellEnd"/>
      <w:r w:rsidRPr="00635BC3">
        <w:rPr>
          <w:i/>
        </w:rPr>
        <w:t xml:space="preserve"> = 1/</w:t>
      </w:r>
      <w:r w:rsidRPr="00635BC3">
        <w:t>(4</w:t>
      </w:r>
      <w:r w:rsidRPr="00635BC3">
        <w:rPr>
          <w:i/>
        </w:rPr>
        <w:sym w:font="Symbol" w:char="F070"/>
      </w:r>
      <w:r w:rsidRPr="00635BC3">
        <w:rPr>
          <w:i/>
        </w:rPr>
        <w:sym w:font="Symbol" w:char="F065"/>
      </w:r>
      <w:r w:rsidRPr="00635BC3">
        <w:rPr>
          <w:vertAlign w:val="subscript"/>
        </w:rPr>
        <w:t>0</w:t>
      </w:r>
      <w:r w:rsidRPr="00635BC3">
        <w:t xml:space="preserve">); </w:t>
      </w:r>
      <w:r w:rsidRPr="00635BC3">
        <w:rPr>
          <w:i/>
        </w:rPr>
        <w:sym w:font="Symbol" w:char="F065"/>
      </w:r>
      <w:r w:rsidRPr="00635BC3">
        <w:rPr>
          <w:vertAlign w:val="subscript"/>
        </w:rPr>
        <w:t>0</w:t>
      </w:r>
      <w:r w:rsidRPr="00635BC3">
        <w:t xml:space="preserve"> - электрическая постоянная; </w:t>
      </w:r>
      <w:proofErr w:type="spellStart"/>
      <w:r w:rsidRPr="00635BC3">
        <w:rPr>
          <w:i/>
        </w:rPr>
        <w:t>e</w:t>
      </w:r>
      <w:proofErr w:type="spellEnd"/>
      <w:r w:rsidRPr="00635BC3">
        <w:rPr>
          <w:i/>
        </w:rPr>
        <w:t xml:space="preserve"> </w:t>
      </w:r>
      <w:r w:rsidRPr="00635BC3">
        <w:t xml:space="preserve">- заряд электрона; </w:t>
      </w:r>
      <w:proofErr w:type="spellStart"/>
      <w:r w:rsidRPr="00635BC3">
        <w:rPr>
          <w:i/>
        </w:rPr>
        <w:t>N</w:t>
      </w:r>
      <w:r w:rsidRPr="00635BC3">
        <w:rPr>
          <w:i/>
          <w:vertAlign w:val="subscript"/>
        </w:rPr>
        <w:t>i</w:t>
      </w:r>
      <w:proofErr w:type="spellEnd"/>
      <w:r w:rsidRPr="00635BC3">
        <w:rPr>
          <w:i/>
          <w:vertAlign w:val="subscript"/>
        </w:rPr>
        <w:t xml:space="preserve"> </w:t>
      </w:r>
      <w:r w:rsidRPr="00635BC3">
        <w:t xml:space="preserve">и </w:t>
      </w:r>
      <w:proofErr w:type="spellStart"/>
      <w:r w:rsidRPr="00635BC3">
        <w:rPr>
          <w:i/>
        </w:rPr>
        <w:t>Z</w:t>
      </w:r>
      <w:r w:rsidRPr="00635BC3">
        <w:rPr>
          <w:i/>
          <w:vertAlign w:val="subscript"/>
        </w:rPr>
        <w:t>i</w:t>
      </w:r>
      <w:proofErr w:type="spellEnd"/>
      <w:r w:rsidRPr="00635BC3">
        <w:t xml:space="preserve"> - соответственно концентрация и заряд</w:t>
      </w:r>
      <w:r>
        <w:t>овое число</w:t>
      </w:r>
      <w:r w:rsidRPr="00635BC3">
        <w:t xml:space="preserve"> атомов типа</w:t>
      </w:r>
      <w:r w:rsidRPr="00635BC3">
        <w:rPr>
          <w:i/>
        </w:rPr>
        <w:t xml:space="preserve"> </w:t>
      </w:r>
      <w:proofErr w:type="spellStart"/>
      <w:r w:rsidRPr="00635BC3">
        <w:rPr>
          <w:i/>
        </w:rPr>
        <w:t>i</w:t>
      </w:r>
      <w:proofErr w:type="spellEnd"/>
      <w:r w:rsidRPr="00635BC3">
        <w:t>;</w:t>
      </w:r>
      <w:r>
        <w:t xml:space="preserve"> </w:t>
      </w:r>
      <w:r w:rsidRPr="00635BC3">
        <w:rPr>
          <w:i/>
        </w:rPr>
        <w:t>I</w:t>
      </w:r>
      <w:r w:rsidRPr="00635BC3">
        <w:rPr>
          <w:vertAlign w:val="subscript"/>
        </w:rPr>
        <w:t>0</w:t>
      </w:r>
      <w:r w:rsidRPr="00635BC3">
        <w:t xml:space="preserve"> </w:t>
      </w:r>
      <w:r w:rsidRPr="00635BC3">
        <w:sym w:font="Symbol" w:char="F0BB"/>
      </w:r>
      <w:r w:rsidRPr="00635BC3">
        <w:t xml:space="preserve"> 10 эВ. При этом по своему физическому смыслу </w:t>
      </w:r>
      <w:proofErr w:type="spellStart"/>
      <w:r w:rsidRPr="00635BC3">
        <w:rPr>
          <w:i/>
        </w:rPr>
        <w:t>L</w:t>
      </w:r>
      <w:proofErr w:type="spellEnd"/>
      <w:r w:rsidRPr="00807244">
        <w:rPr>
          <w:i/>
          <w:vertAlign w:val="subscript"/>
          <w:lang w:val="en-US"/>
        </w:rPr>
        <w:t>a</w:t>
      </w:r>
      <w:r w:rsidRPr="00635BC3">
        <w:t>(</w:t>
      </w:r>
      <w:r w:rsidRPr="00635BC3">
        <w:rPr>
          <w:i/>
        </w:rPr>
        <w:t>Е</w:t>
      </w:r>
      <w:proofErr w:type="gramStart"/>
      <w:r w:rsidRPr="00635BC3">
        <w:rPr>
          <w:vertAlign w:val="subscript"/>
        </w:rPr>
        <w:t>0</w:t>
      </w:r>
      <w:proofErr w:type="gramEnd"/>
      <w:r w:rsidRPr="00635BC3">
        <w:t>) представляет путь, пройденный электроном, последовательно теряющим свою энергию от</w:t>
      </w:r>
      <w:r>
        <w:t xml:space="preserve"> начального</w:t>
      </w:r>
      <w:r w:rsidRPr="00635BC3">
        <w:t xml:space="preserve"> значения </w:t>
      </w:r>
      <w:r w:rsidRPr="00635BC3">
        <w:rPr>
          <w:i/>
        </w:rPr>
        <w:t>Е</w:t>
      </w:r>
      <w:r w:rsidRPr="00635BC3">
        <w:rPr>
          <w:vertAlign w:val="subscript"/>
        </w:rPr>
        <w:t>0</w:t>
      </w:r>
      <w:r w:rsidRPr="00635BC3">
        <w:rPr>
          <w:i/>
        </w:rPr>
        <w:t xml:space="preserve"> </w:t>
      </w:r>
      <w:r w:rsidRPr="00635BC3">
        <w:t>до минимального</w:t>
      </w:r>
      <w:r w:rsidRPr="00807244">
        <w:t xml:space="preserve"> </w:t>
      </w:r>
      <w:r>
        <w:t>характерного</w:t>
      </w:r>
      <w:r w:rsidRPr="00635BC3">
        <w:t xml:space="preserve"> </w:t>
      </w:r>
      <w:proofErr w:type="spellStart"/>
      <w:r w:rsidRPr="00635BC3">
        <w:rPr>
          <w:i/>
        </w:rPr>
        <w:t>E</w:t>
      </w:r>
      <w:r w:rsidRPr="00635BC3">
        <w:rPr>
          <w:i/>
          <w:vertAlign w:val="subscript"/>
        </w:rPr>
        <w:t>min</w:t>
      </w:r>
      <w:r w:rsidRPr="00635BC3">
        <w:rPr>
          <w:i/>
        </w:rPr>
        <w:t>~</w:t>
      </w:r>
      <w:proofErr w:type="spellEnd"/>
      <w:r w:rsidRPr="00635BC3">
        <w:t xml:space="preserve"> </w:t>
      </w:r>
      <w:r w:rsidRPr="00635BC3">
        <w:rPr>
          <w:i/>
        </w:rPr>
        <w:t>I</w:t>
      </w:r>
      <w:r w:rsidRPr="00635BC3">
        <w:rPr>
          <w:vertAlign w:val="subscript"/>
        </w:rPr>
        <w:t>0</w:t>
      </w:r>
      <w:r w:rsidRPr="00635BC3">
        <w:t xml:space="preserve"> </w:t>
      </w:r>
      <w:proofErr w:type="spellStart"/>
      <w:r w:rsidRPr="00635BC3">
        <w:rPr>
          <w:i/>
        </w:rPr>
        <w:t>Z</w:t>
      </w:r>
      <w:proofErr w:type="spellEnd"/>
      <w:r w:rsidR="0049482B">
        <w:rPr>
          <w:i/>
        </w:rPr>
        <w:t xml:space="preserve">, </w:t>
      </w:r>
      <w:r w:rsidR="0049482B" w:rsidRPr="0049482B">
        <w:t>где</w:t>
      </w:r>
      <w:r w:rsidR="0049482B" w:rsidRPr="0049482B">
        <w:rPr>
          <w:i/>
        </w:rPr>
        <w:t xml:space="preserve"> </w:t>
      </w:r>
      <w:proofErr w:type="spellStart"/>
      <w:r w:rsidR="0049482B" w:rsidRPr="00635BC3">
        <w:rPr>
          <w:i/>
        </w:rPr>
        <w:t>Z</w:t>
      </w:r>
      <w:proofErr w:type="spellEnd"/>
      <w:r w:rsidR="0049482B">
        <w:rPr>
          <w:i/>
        </w:rPr>
        <w:t xml:space="preserve"> </w:t>
      </w:r>
      <w:r w:rsidR="0049482B">
        <w:t xml:space="preserve">– среднее </w:t>
      </w:r>
      <w:r w:rsidR="0049482B" w:rsidRPr="00635BC3">
        <w:t>заряд</w:t>
      </w:r>
      <w:r w:rsidR="0049482B">
        <w:t>овое число</w:t>
      </w:r>
      <w:r w:rsidR="0049482B" w:rsidRPr="00635BC3">
        <w:t xml:space="preserve"> атомов</w:t>
      </w:r>
      <w:r w:rsidR="0049482B">
        <w:rPr>
          <w:i/>
        </w:rPr>
        <w:t xml:space="preserve"> </w:t>
      </w:r>
      <w:r w:rsidR="0049482B" w:rsidRPr="0049482B">
        <w:t>вещества</w:t>
      </w:r>
      <w:r>
        <w:t>.</w:t>
      </w:r>
      <w:r w:rsidRPr="00635BC3">
        <w:rPr>
          <w:i/>
        </w:rPr>
        <w:t xml:space="preserve"> </w:t>
      </w:r>
      <w:r w:rsidRPr="00CE0217">
        <w:t xml:space="preserve">Здесь при интегрировании пренебрегалось логарифмической зависимостью от параметра интегрирования, а также вкладом в тормозной путь фрагмента траектории, соответствующего малым значениям </w:t>
      </w:r>
      <w:r w:rsidRPr="00CE0217">
        <w:lastRenderedPageBreak/>
        <w:t xml:space="preserve">энергии. </w:t>
      </w:r>
    </w:p>
    <w:p w:rsidR="001B6AB2" w:rsidRPr="00635BC3" w:rsidRDefault="00807244" w:rsidP="00807244">
      <w:pPr>
        <w:widowControl w:val="0"/>
        <w:ind w:firstLine="720"/>
      </w:pPr>
      <w:r>
        <w:t>Транспортная длина пробега</w:t>
      </w:r>
      <w:r w:rsidRPr="00F0364C">
        <w:t xml:space="preserve"> </w:t>
      </w:r>
      <w:r w:rsidR="005B08F4" w:rsidRPr="00635BC3">
        <w:t>нерелятивистск</w:t>
      </w:r>
      <w:r w:rsidR="005B08F4">
        <w:t xml:space="preserve">их электронов </w:t>
      </w:r>
      <w:r w:rsidR="001B6AB2" w:rsidRPr="00635BC3">
        <w:t>может быть вычислен</w:t>
      </w:r>
      <w:r w:rsidR="00800403">
        <w:t>а</w:t>
      </w:r>
      <w:r w:rsidR="001B6AB2" w:rsidRPr="00635BC3">
        <w:t xml:space="preserve"> по формуле</w:t>
      </w:r>
    </w:p>
    <w:p w:rsidR="001B6AB2" w:rsidRPr="00635BC3" w:rsidRDefault="001B6AB2" w:rsidP="00807244">
      <w:pPr>
        <w:widowControl w:val="0"/>
        <w:ind w:firstLine="720"/>
      </w:pPr>
      <w:r w:rsidRPr="00635BC3">
        <w:rPr>
          <w:position w:val="-46"/>
        </w:rPr>
        <w:object w:dxaOrig="4980" w:dyaOrig="880">
          <v:shape id="_x0000_i1028" type="#_x0000_t75" style="width:249pt;height:43.8pt" o:ole="">
            <v:imagedata r:id="rId10" o:title=""/>
          </v:shape>
          <o:OLEObject Type="Embed" ProgID="Equation.3" ShapeID="_x0000_i1028" DrawAspect="Content" ObjectID="_1393424307" r:id="rId11"/>
        </w:object>
      </w:r>
      <w:r w:rsidRPr="00635BC3">
        <w:t>,</w:t>
      </w:r>
      <w:r w:rsidR="00FE0741">
        <w:t xml:space="preserve"> (6</w:t>
      </w:r>
      <w:r>
        <w:t>)</w:t>
      </w:r>
    </w:p>
    <w:p w:rsidR="001B6AB2" w:rsidRPr="00635BC3" w:rsidRDefault="007C30FF" w:rsidP="00807244">
      <w:pPr>
        <w:widowContro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1207770</wp:posOffset>
            </wp:positionV>
            <wp:extent cx="3318510" cy="350520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AB2" w:rsidRPr="00635BC3">
        <w:t xml:space="preserve">где </w:t>
      </w:r>
      <w:r w:rsidR="001B6AB2" w:rsidRPr="00635BC3">
        <w:rPr>
          <w:position w:val="-30"/>
        </w:rPr>
        <w:object w:dxaOrig="2340" w:dyaOrig="720">
          <v:shape id="_x0000_i1029" type="#_x0000_t75" style="width:117pt;height:36pt" o:ole="">
            <v:imagedata r:id="rId13" o:title=""/>
          </v:shape>
          <o:OLEObject Type="Embed" ProgID="Equation.3" ShapeID="_x0000_i1029" DrawAspect="Content" ObjectID="_1393424308" r:id="rId14"/>
        </w:object>
      </w:r>
      <w:r w:rsidR="001B6AB2" w:rsidRPr="00635BC3">
        <w:t xml:space="preserve"> - угол  экранирования; </w:t>
      </w:r>
      <w:proofErr w:type="spellStart"/>
      <w:r w:rsidR="001B6AB2" w:rsidRPr="00635BC3">
        <w:rPr>
          <w:i/>
        </w:rPr>
        <w:t>h</w:t>
      </w:r>
      <w:proofErr w:type="spellEnd"/>
      <w:r w:rsidR="001B6AB2" w:rsidRPr="00635BC3">
        <w:rPr>
          <w:i/>
        </w:rPr>
        <w:t xml:space="preserve"> - </w:t>
      </w:r>
      <w:r w:rsidR="001B6AB2" w:rsidRPr="00635BC3">
        <w:t xml:space="preserve">постоянная  Планка; </w:t>
      </w:r>
      <w:proofErr w:type="spellStart"/>
      <w:r w:rsidR="001B6AB2" w:rsidRPr="00635BC3">
        <w:rPr>
          <w:i/>
        </w:rPr>
        <w:t>m</w:t>
      </w:r>
      <w:proofErr w:type="spellEnd"/>
      <w:r w:rsidR="001B6AB2" w:rsidRPr="00635BC3">
        <w:rPr>
          <w:i/>
        </w:rPr>
        <w:t xml:space="preserve"> - </w:t>
      </w:r>
      <w:r w:rsidR="001B6AB2" w:rsidRPr="00635BC3">
        <w:t xml:space="preserve">масса электрона; </w:t>
      </w:r>
      <w:proofErr w:type="spellStart"/>
      <w:r w:rsidR="001B6AB2" w:rsidRPr="00635BC3">
        <w:rPr>
          <w:i/>
        </w:rPr>
        <w:t>v</w:t>
      </w:r>
      <w:proofErr w:type="spellEnd"/>
      <w:r w:rsidR="001B6AB2" w:rsidRPr="00635BC3">
        <w:rPr>
          <w:i/>
        </w:rPr>
        <w:t xml:space="preserve"> - </w:t>
      </w:r>
      <w:r w:rsidR="001B6AB2" w:rsidRPr="00635BC3">
        <w:t xml:space="preserve">его скорость; </w:t>
      </w:r>
      <w:r w:rsidR="001B6AB2" w:rsidRPr="00635BC3">
        <w:rPr>
          <w:i/>
        </w:rPr>
        <w:t>a</w:t>
      </w:r>
      <w:r w:rsidR="001B6AB2" w:rsidRPr="00635BC3">
        <w:rPr>
          <w:i/>
          <w:vertAlign w:val="subscript"/>
        </w:rPr>
        <w:t>0</w:t>
      </w:r>
      <w:r w:rsidR="001B6AB2" w:rsidRPr="00635BC3">
        <w:t xml:space="preserve"> - </w:t>
      </w:r>
      <w:proofErr w:type="spellStart"/>
      <w:r w:rsidR="001B6AB2" w:rsidRPr="00635BC3">
        <w:t>боровский</w:t>
      </w:r>
      <w:proofErr w:type="spellEnd"/>
      <w:r w:rsidR="001B6AB2" w:rsidRPr="00635BC3">
        <w:t xml:space="preserve"> радиус. При этом </w:t>
      </w:r>
      <w:r w:rsidR="005B08F4">
        <w:t>основной вклад в транспортную длину рассеяния обычно (кроме</w:t>
      </w:r>
      <w:r w:rsidR="005B08F4" w:rsidRPr="005B08F4">
        <w:t xml:space="preserve"> </w:t>
      </w:r>
      <w:r w:rsidR="005B08F4">
        <w:t>рассеяния</w:t>
      </w:r>
      <w:r w:rsidR="005B08F4" w:rsidRPr="005B08F4">
        <w:t xml:space="preserve"> </w:t>
      </w:r>
      <w:r w:rsidR="005B08F4">
        <w:t>на атомах водорода) вносят</w:t>
      </w:r>
      <w:r w:rsidR="001B6AB2" w:rsidRPr="00635BC3">
        <w:t xml:space="preserve"> столкновени</w:t>
      </w:r>
      <w:r w:rsidR="005B08F4">
        <w:t>я с ядрами</w:t>
      </w:r>
      <w:r w:rsidR="001B6AB2" w:rsidRPr="00635BC3">
        <w:t xml:space="preserve">, </w:t>
      </w:r>
      <w:r w:rsidR="005B08F4">
        <w:t xml:space="preserve">так что вклад </w:t>
      </w:r>
      <w:r w:rsidR="005B08F4" w:rsidRPr="00635BC3">
        <w:t>столкновени</w:t>
      </w:r>
      <w:r w:rsidR="005B08F4">
        <w:t xml:space="preserve">й с ядрами превышает вклад </w:t>
      </w:r>
      <w:r w:rsidR="005B08F4" w:rsidRPr="00635BC3">
        <w:t>столкновени</w:t>
      </w:r>
      <w:r w:rsidR="005B08F4">
        <w:t xml:space="preserve">й с электронами в </w:t>
      </w:r>
      <w:r w:rsidR="005B08F4" w:rsidRPr="005B08F4">
        <w:rPr>
          <w:i/>
          <w:lang w:val="en-US"/>
        </w:rPr>
        <w:t>Z</w:t>
      </w:r>
      <w:r w:rsidR="005B08F4">
        <w:t xml:space="preserve"> раз.</w:t>
      </w:r>
      <w:r w:rsidRPr="007C30FF">
        <w:t xml:space="preserve"> </w:t>
      </w:r>
    </w:p>
    <w:p w:rsidR="00F519A5" w:rsidRDefault="0049482B" w:rsidP="001E48FF">
      <w:pPr>
        <w:ind w:firstLine="709"/>
      </w:pPr>
      <w:r w:rsidRPr="001E48FF">
        <w:t xml:space="preserve">На рис. 1 представлены рассчитанные с использованием модели обобщенной диффузии длины пробега вдоль координаты электронов с энергией 3-100 кэВ для </w:t>
      </w:r>
      <w:r w:rsidR="00BA5950" w:rsidRPr="001E48FF">
        <w:t>характерных веществ с различными заряд</w:t>
      </w:r>
      <w:r w:rsidR="001E48FF">
        <w:t>овыми числами</w:t>
      </w:r>
      <w:r w:rsidR="001E48FF" w:rsidRPr="001E48FF">
        <w:t xml:space="preserve"> (</w:t>
      </w:r>
      <w:r w:rsidR="001E48FF" w:rsidRPr="001E48FF">
        <w:rPr>
          <w:i/>
        </w:rPr>
        <w:t>Z</w:t>
      </w:r>
      <w:r w:rsidR="001E48FF" w:rsidRPr="001E48FF">
        <w:t xml:space="preserve">=2.7 – полиэтилен, </w:t>
      </w:r>
      <w:r w:rsidR="001E48FF" w:rsidRPr="001E48FF">
        <w:rPr>
          <w:i/>
        </w:rPr>
        <w:t>Z</w:t>
      </w:r>
      <w:r w:rsidR="001E48FF" w:rsidRPr="001E48FF">
        <w:t>=10</w:t>
      </w:r>
      <w:r w:rsidR="001E48FF">
        <w:t xml:space="preserve"> - </w:t>
      </w:r>
      <w:r w:rsidR="009C0940">
        <w:t>кварц</w:t>
      </w:r>
      <w:r w:rsidR="001E48FF" w:rsidRPr="001E48FF">
        <w:t xml:space="preserve">, </w:t>
      </w:r>
      <w:r w:rsidR="001E48FF" w:rsidRPr="001E48FF">
        <w:rPr>
          <w:i/>
        </w:rPr>
        <w:t>Z</w:t>
      </w:r>
      <w:r w:rsidR="001E48FF" w:rsidRPr="001E48FF">
        <w:t>=33</w:t>
      </w:r>
      <w:r w:rsidR="001E48FF">
        <w:t xml:space="preserve"> - </w:t>
      </w:r>
      <w:r w:rsidR="001E48FF" w:rsidRPr="001E48FF">
        <w:t xml:space="preserve">мышьяк, </w:t>
      </w:r>
      <w:r w:rsidR="001E48FF" w:rsidRPr="001E48FF">
        <w:rPr>
          <w:i/>
        </w:rPr>
        <w:t>Z</w:t>
      </w:r>
      <w:r w:rsidR="001E48FF" w:rsidRPr="001E48FF">
        <w:t>=82</w:t>
      </w:r>
      <w:r w:rsidR="001E48FF">
        <w:t xml:space="preserve"> – </w:t>
      </w:r>
      <w:r w:rsidR="001E48FF" w:rsidRPr="001E48FF">
        <w:t>свинец</w:t>
      </w:r>
      <w:r w:rsidR="001E48FF">
        <w:t>)</w:t>
      </w:r>
      <w:r w:rsidR="001E48FF" w:rsidRPr="001E48FF">
        <w:t>.</w:t>
      </w:r>
      <w:r w:rsidR="00391EAF">
        <w:t xml:space="preserve"> При энергии, меньшей 3 кэВ, в формулах появляется ошибка, связанная с тем, что они выводились </w:t>
      </w:r>
      <w:proofErr w:type="gramStart"/>
      <w:r w:rsidR="00391EAF">
        <w:t>для</w:t>
      </w:r>
      <w:proofErr w:type="gramEnd"/>
      <w:r w:rsidR="00391EAF">
        <w:t xml:space="preserve"> больших энергиях, превышающих </w:t>
      </w:r>
      <w:r w:rsidR="00391EAF" w:rsidRPr="00635BC3">
        <w:rPr>
          <w:i/>
        </w:rPr>
        <w:t>I</w:t>
      </w:r>
      <w:r w:rsidR="00391EAF" w:rsidRPr="00635BC3">
        <w:rPr>
          <w:vertAlign w:val="subscript"/>
        </w:rPr>
        <w:t>0</w:t>
      </w:r>
      <w:r w:rsidR="00391EAF" w:rsidRPr="00635BC3">
        <w:t xml:space="preserve"> </w:t>
      </w:r>
      <w:r w:rsidR="00391EAF" w:rsidRPr="00635BC3">
        <w:rPr>
          <w:i/>
        </w:rPr>
        <w:t>Z</w:t>
      </w:r>
      <w:r w:rsidR="00391EAF">
        <w:t>.</w:t>
      </w:r>
      <w:r w:rsidR="00750871">
        <w:t xml:space="preserve"> </w:t>
      </w:r>
      <w:r w:rsidR="00391EAF">
        <w:t>При</w:t>
      </w:r>
      <w:r w:rsidR="00391EAF" w:rsidRPr="00391EAF">
        <w:t xml:space="preserve"> </w:t>
      </w:r>
      <w:r w:rsidR="00391EAF">
        <w:t>энергии, большей 100 кэВ, в формулах появляется ошибка, связанная с тем, что элек</w:t>
      </w:r>
      <w:r w:rsidR="00F519A5">
        <w:t>трон становится релятивистским.</w:t>
      </w:r>
      <w:r w:rsidR="00164705" w:rsidRPr="00164705">
        <w:t xml:space="preserve"> </w:t>
      </w:r>
    </w:p>
    <w:p w:rsidR="00F519A5" w:rsidRDefault="00750871" w:rsidP="001E48FF">
      <w:pPr>
        <w:ind w:firstLine="709"/>
      </w:pPr>
      <w:r w:rsidRPr="00F519A5">
        <w:t xml:space="preserve">Анализ показывает, что в рассматриваемом диапазоне энергий электронов сшивка прямолинейного и диффузионного приближений модели обобщенной диффузии имеет место  в диапазоне </w:t>
      </w:r>
      <w:proofErr w:type="spellStart"/>
      <w:r w:rsidRPr="00F519A5">
        <w:rPr>
          <w:i/>
        </w:rPr>
        <w:t>Z</w:t>
      </w:r>
      <w:proofErr w:type="spellEnd"/>
      <w:r w:rsidRPr="00F519A5">
        <w:t xml:space="preserve"> от 2.6 (при больших энергиях) до 3.</w:t>
      </w:r>
      <w:r w:rsidR="00F519A5" w:rsidRPr="00F519A5">
        <w:t>6</w:t>
      </w:r>
      <w:r w:rsidRPr="00F519A5">
        <w:t xml:space="preserve"> (при малых энергиях). </w:t>
      </w:r>
      <w:r w:rsidR="00F519A5" w:rsidRPr="00F519A5">
        <w:t>Поскольку</w:t>
      </w:r>
      <w:r w:rsidR="00F519A5">
        <w:t xml:space="preserve"> переход от одного приближения к другому является плавным, то для большинства задач можно приближенно считать, что пер</w:t>
      </w:r>
      <w:r w:rsidR="00E7785F">
        <w:t>е</w:t>
      </w:r>
      <w:r w:rsidR="00F519A5">
        <w:t xml:space="preserve">ход от одного приближения к другому происходит при </w:t>
      </w:r>
      <w:proofErr w:type="spellStart"/>
      <w:r w:rsidR="00F519A5" w:rsidRPr="00F519A5">
        <w:rPr>
          <w:i/>
        </w:rPr>
        <w:t>Z</w:t>
      </w:r>
      <w:proofErr w:type="spellEnd"/>
      <w:r w:rsidR="00F519A5">
        <w:t xml:space="preserve"> ≈ 3. </w:t>
      </w:r>
      <w:r>
        <w:t xml:space="preserve">При этом при </w:t>
      </w:r>
      <w:proofErr w:type="gramStart"/>
      <w:r>
        <w:t>меньших</w:t>
      </w:r>
      <w:proofErr w:type="gramEnd"/>
      <w:r>
        <w:t xml:space="preserve"> </w:t>
      </w:r>
      <w:proofErr w:type="spellStart"/>
      <w:r w:rsidRPr="001E48FF">
        <w:rPr>
          <w:i/>
        </w:rPr>
        <w:t>Z</w:t>
      </w:r>
      <w:proofErr w:type="spellEnd"/>
      <w:r>
        <w:rPr>
          <w:i/>
        </w:rPr>
        <w:t xml:space="preserve"> </w:t>
      </w:r>
      <w:r>
        <w:t>работает прямолинейное приближение, а при больших – диффузионное.</w:t>
      </w:r>
    </w:p>
    <w:p w:rsidR="00B31F34" w:rsidRDefault="009E3B0B" w:rsidP="001E48FF">
      <w:pPr>
        <w:ind w:firstLine="709"/>
      </w:pPr>
      <w:r>
        <w:t>Существенно, что в соответствии с формулами</w:t>
      </w:r>
      <w:r w:rsidR="00FE0741">
        <w:t xml:space="preserve"> (2, 3, 5, 6) длина пробега вдоль координаты </w:t>
      </w:r>
      <w:r w:rsidR="00B31F34">
        <w:t xml:space="preserve">в прямолинейном приближении </w:t>
      </w:r>
      <w:r w:rsidR="00B31F34" w:rsidRPr="00FE0741">
        <w:t>пропорциональна</w:t>
      </w:r>
    </w:p>
    <w:p w:rsidR="00B31F34" w:rsidRDefault="00FE0741" w:rsidP="001E48FF">
      <w:pPr>
        <w:ind w:firstLine="709"/>
      </w:pPr>
      <w:proofErr w:type="spellStart"/>
      <w:r w:rsidRPr="00D966D6">
        <w:rPr>
          <w:i/>
        </w:rPr>
        <w:t>L</w:t>
      </w:r>
      <w:proofErr w:type="spellEnd"/>
      <w:r w:rsidR="00B31F34">
        <w:rPr>
          <w:i/>
        </w:rPr>
        <w:t xml:space="preserve"> ~</w:t>
      </w:r>
      <w:r>
        <w:rPr>
          <w:i/>
        </w:rPr>
        <w:t xml:space="preserve"> Z</w:t>
      </w:r>
      <w:r w:rsidRPr="00FE0741">
        <w:rPr>
          <w:i/>
          <w:vertAlign w:val="superscript"/>
        </w:rPr>
        <w:t>-1</w:t>
      </w:r>
      <w:r>
        <w:t xml:space="preserve">, </w:t>
      </w:r>
      <w:r w:rsidR="00B31F34">
        <w:rPr>
          <w:rFonts w:eastAsiaTheme="minorEastAsia"/>
        </w:rPr>
        <w:t>(7)</w:t>
      </w:r>
    </w:p>
    <w:p w:rsidR="00B31F34" w:rsidRDefault="00B31F34" w:rsidP="00800403">
      <w:r>
        <w:t>в то время как</w:t>
      </w:r>
      <w:r w:rsidR="00FE0741">
        <w:t xml:space="preserve"> в диффузионном приближении </w:t>
      </w:r>
    </w:p>
    <w:p w:rsidR="001E48FF" w:rsidRDefault="00B31F34" w:rsidP="001E48FF">
      <w:pPr>
        <w:ind w:firstLine="709"/>
        <w:rPr>
          <w:rFonts w:eastAsiaTheme="minorEastAsia"/>
        </w:rPr>
      </w:pPr>
      <w:proofErr w:type="spellStart"/>
      <w:r w:rsidRPr="00D966D6">
        <w:rPr>
          <w:i/>
        </w:rPr>
        <w:t>L</w:t>
      </w:r>
      <w:proofErr w:type="spellEnd"/>
      <w:r>
        <w:rPr>
          <w:i/>
        </w:rPr>
        <w:t xml:space="preserve"> ~ </w:t>
      </w:r>
      <w:r w:rsidR="00FE0741">
        <w:rPr>
          <w:i/>
        </w:rPr>
        <w:t>Z</w:t>
      </w:r>
      <w:r w:rsidR="00FE0741">
        <w:rPr>
          <w:i/>
          <w:vertAlign w:val="superscript"/>
        </w:rPr>
        <w:t>-</w:t>
      </w:r>
      <w:r w:rsidR="00FE0741" w:rsidRPr="00FE0741">
        <w:rPr>
          <w:i/>
          <w:vertAlign w:val="superscript"/>
        </w:rPr>
        <w:t>1</w:t>
      </w:r>
      <w:r w:rsidR="00FE0741">
        <w:rPr>
          <w:i/>
          <w:vertAlign w:val="superscript"/>
        </w:rPr>
        <w:t>.5</w:t>
      </w:r>
      <w:r w:rsidR="00FE0741">
        <w:t>.</w:t>
      </w:r>
      <w:r>
        <w:t xml:space="preserve"> </w:t>
      </w:r>
      <w:r>
        <w:rPr>
          <w:rFonts w:eastAsiaTheme="minorEastAsia"/>
        </w:rPr>
        <w:t>(8)</w:t>
      </w:r>
    </w:p>
    <w:p w:rsidR="000E05A1" w:rsidRPr="00284A7A" w:rsidRDefault="00D56FBA" w:rsidP="000E05A1">
      <w:pPr>
        <w:ind w:firstLine="709"/>
      </w:pPr>
      <w:r>
        <w:rPr>
          <w:rFonts w:eastAsiaTheme="minorEastAsia"/>
        </w:rPr>
        <w:t>Отметим, что полученные данные по</w:t>
      </w:r>
      <w:r w:rsidRPr="00D56FBA">
        <w:t xml:space="preserve"> </w:t>
      </w:r>
      <w:r>
        <w:t xml:space="preserve">длине пробега вдоль координаты в среднем в пределах 10-30% согласуются с экспериментами и расчетами методом Монте-Карло. </w:t>
      </w:r>
      <w:r w:rsidR="000E05A1" w:rsidRPr="00284A7A">
        <w:t>Анализ показывает, что функция</w:t>
      </w:r>
    </w:p>
    <w:p w:rsidR="000E05A1" w:rsidRPr="00284A7A" w:rsidRDefault="000E05A1" w:rsidP="000E05A1">
      <w:pPr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</w:rPr>
              <m:t>(Z+1)</m:t>
            </m:r>
          </m:den>
        </m:f>
      </m:oMath>
      <w:r w:rsidRPr="00284A7A">
        <w:rPr>
          <w:rFonts w:eastAsiaTheme="minorEastAsia"/>
        </w:rPr>
        <w:t xml:space="preserve"> </w:t>
      </w:r>
      <w:r w:rsidR="00D56FBA" w:rsidRPr="00284A7A">
        <w:rPr>
          <w:rFonts w:eastAsiaTheme="minorEastAsia"/>
        </w:rPr>
        <w:t>(9)</w:t>
      </w:r>
    </w:p>
    <w:p w:rsidR="000E05A1" w:rsidRPr="00284A7A" w:rsidRDefault="000E05A1" w:rsidP="00800403">
      <w:pPr>
        <w:rPr>
          <w:rFonts w:eastAsiaTheme="minorEastAsia"/>
        </w:rPr>
      </w:pPr>
      <w:r w:rsidRPr="00284A7A">
        <w:rPr>
          <w:rFonts w:eastAsiaTheme="minorEastAsia"/>
        </w:rPr>
        <w:t xml:space="preserve">слабо зависит от зарядового числа </w:t>
      </w:r>
      <w:r w:rsidRPr="00284A7A">
        <w:rPr>
          <w:i/>
        </w:rPr>
        <w:t>Z</w:t>
      </w:r>
      <w:r w:rsidRPr="00284A7A">
        <w:t>=</w:t>
      </w:r>
      <w:r w:rsidR="00E7785F">
        <w:t>1</w:t>
      </w:r>
      <w:r w:rsidRPr="00284A7A">
        <w:t xml:space="preserve">-82 </w:t>
      </w:r>
      <w:r w:rsidR="00800403" w:rsidRPr="00284A7A">
        <w:rPr>
          <w:rFonts w:eastAsiaTheme="minorEastAsia"/>
        </w:rPr>
        <w:t>(в пределах ±5%)</w:t>
      </w:r>
      <w:r w:rsidRPr="00284A7A">
        <w:rPr>
          <w:rFonts w:eastAsiaTheme="minorEastAsia"/>
        </w:rPr>
        <w:t xml:space="preserve"> и энергии электронов</w:t>
      </w:r>
      <w:r w:rsidR="0019532A" w:rsidRPr="00284A7A">
        <w:rPr>
          <w:rFonts w:eastAsiaTheme="minorEastAsia"/>
        </w:rPr>
        <w:t xml:space="preserve"> (в пределах ±</w:t>
      </w:r>
      <w:r w:rsidR="00284A7A" w:rsidRPr="00284A7A">
        <w:rPr>
          <w:rFonts w:eastAsiaTheme="minorEastAsia"/>
        </w:rPr>
        <w:t>20</w:t>
      </w:r>
      <w:r w:rsidR="0019532A" w:rsidRPr="00284A7A">
        <w:rPr>
          <w:rFonts w:eastAsiaTheme="minorEastAsia"/>
        </w:rPr>
        <w:t xml:space="preserve">%), поскольку в соответствии с </w:t>
      </w:r>
      <w:r w:rsidR="0019532A" w:rsidRPr="00284A7A">
        <w:t>(</w:t>
      </w:r>
      <w:proofErr w:type="gramStart"/>
      <w:r w:rsidR="0019532A" w:rsidRPr="00284A7A">
        <w:t xml:space="preserve">5-6) </w:t>
      </w:r>
      <w:proofErr w:type="gramEnd"/>
      <w:r w:rsidR="0019532A" w:rsidRPr="00284A7A">
        <w:t xml:space="preserve">эта зависимость определяется, в основном логарифмами. Поэтому в рассматриваемом диапазоне </w:t>
      </w:r>
      <w:r w:rsidR="0019532A" w:rsidRPr="00284A7A">
        <w:rPr>
          <w:rFonts w:eastAsiaTheme="minorEastAsia"/>
        </w:rPr>
        <w:t>зарядового числа и энергии с точностью 20% диффузионное отношение задается формулой:</w:t>
      </w:r>
    </w:p>
    <w:p w:rsidR="0019532A" w:rsidRPr="00284A7A" w:rsidRDefault="0019532A" w:rsidP="0019532A">
      <w:pPr>
        <w:widowControl w:val="0"/>
        <w:ind w:firstLine="709"/>
      </w:pPr>
      <w:r w:rsidRPr="00284A7A">
        <w:rPr>
          <w:i/>
          <w:lang w:val="en-US"/>
        </w:rPr>
        <w:t>R</w:t>
      </w:r>
      <w:r w:rsidRPr="00284A7A">
        <w:t>=</w:t>
      </w:r>
      <w:proofErr w:type="gramStart"/>
      <w:r w:rsidRPr="00284A7A">
        <w:rPr>
          <w:i/>
          <w:lang w:val="en-US"/>
        </w:rPr>
        <w:t>f</w:t>
      </w:r>
      <w:r w:rsidRPr="00284A7A">
        <w:rPr>
          <w:i/>
        </w:rPr>
        <w:t>(</w:t>
      </w:r>
      <w:proofErr w:type="gramEnd"/>
      <w:r w:rsidRPr="00284A7A">
        <w:rPr>
          <w:i/>
          <w:lang w:val="en-US"/>
        </w:rPr>
        <w:t>Z</w:t>
      </w:r>
      <w:r w:rsidRPr="00284A7A">
        <w:rPr>
          <w:i/>
        </w:rPr>
        <w:t xml:space="preserve">+1), </w:t>
      </w:r>
      <w:r w:rsidR="00D56FBA" w:rsidRPr="00284A7A">
        <w:rPr>
          <w:rFonts w:eastAsiaTheme="minorEastAsia"/>
        </w:rPr>
        <w:t>(10)</w:t>
      </w:r>
    </w:p>
    <w:p w:rsidR="000E05A1" w:rsidRPr="00284A7A" w:rsidRDefault="0019532A" w:rsidP="00800403">
      <w:r w:rsidRPr="00284A7A">
        <w:t xml:space="preserve">где </w:t>
      </w:r>
      <w:r w:rsidRPr="00284A7A">
        <w:rPr>
          <w:i/>
          <w:lang w:val="en-US"/>
        </w:rPr>
        <w:t>f</w:t>
      </w:r>
      <w:r w:rsidRPr="00284A7A">
        <w:rPr>
          <w:i/>
        </w:rPr>
        <w:t>≈</w:t>
      </w:r>
      <w:r w:rsidRPr="00284A7A">
        <w:t>0.16.</w:t>
      </w:r>
    </w:p>
    <w:p w:rsidR="009E3B0B" w:rsidRDefault="009E3B0B" w:rsidP="009E3B0B">
      <w:pPr>
        <w:ind w:firstLine="709"/>
      </w:pPr>
      <w:r>
        <w:t>Доза</w:t>
      </w:r>
      <w:r w:rsidR="00B31F34">
        <w:t xml:space="preserve"> облучения</w:t>
      </w:r>
      <w:r>
        <w:t xml:space="preserve"> </w:t>
      </w:r>
      <w:proofErr w:type="spellStart"/>
      <w:r w:rsidRPr="00800403">
        <w:rPr>
          <w:i/>
        </w:rPr>
        <w:t>D</w:t>
      </w:r>
      <w:proofErr w:type="spellEnd"/>
      <w:r>
        <w:t xml:space="preserve"> определяется</w:t>
      </w:r>
      <w:r w:rsidR="00B31F34">
        <w:t xml:space="preserve"> энергией излучения, поглощаемой единицей массы вещества, и может быть связана с</w:t>
      </w:r>
      <w:r>
        <w:t xml:space="preserve"> интенсивностью пучка </w:t>
      </w:r>
      <w:r w:rsidRPr="00800403">
        <w:rPr>
          <w:i/>
        </w:rPr>
        <w:t>I</w:t>
      </w:r>
      <w:r>
        <w:t xml:space="preserve"> (</w:t>
      </w:r>
      <w:r w:rsidR="00FE0741">
        <w:t>из</w:t>
      </w:r>
      <w:r>
        <w:t>меряе</w:t>
      </w:r>
      <w:r w:rsidR="00FE0741">
        <w:t>мой</w:t>
      </w:r>
      <w:r>
        <w:t xml:space="preserve"> в Дж</w:t>
      </w:r>
      <w:r w:rsidRPr="00260035">
        <w:t>/</w:t>
      </w:r>
      <w:r w:rsidR="00FE0741">
        <w:t>с</w:t>
      </w:r>
      <w:r>
        <w:t>м</w:t>
      </w:r>
      <w:proofErr w:type="gramStart"/>
      <w:r>
        <w:rPr>
          <w:vertAlign w:val="superscript"/>
        </w:rPr>
        <w:t>2</w:t>
      </w:r>
      <w:proofErr w:type="gramEnd"/>
      <w:r w:rsidRPr="00260035">
        <w:t>)</w:t>
      </w:r>
      <w:r>
        <w:t xml:space="preserve">, длиной пробега вдоль координаты </w:t>
      </w:r>
      <w:proofErr w:type="spellStart"/>
      <w:r w:rsidRPr="00D966D6">
        <w:rPr>
          <w:i/>
        </w:rPr>
        <w:t>L</w:t>
      </w:r>
      <w:proofErr w:type="spellEnd"/>
      <w:r>
        <w:t xml:space="preserve"> и плотностью вещества </w:t>
      </w:r>
      <w:r w:rsidRPr="00B31F34">
        <w:rPr>
          <w:rFonts w:cstheme="minorHAnsi"/>
          <w:i/>
        </w:rPr>
        <w:t>ρ</w:t>
      </w:r>
      <w:r w:rsidR="00B31F34">
        <w:rPr>
          <w:rFonts w:cstheme="minorHAnsi"/>
        </w:rPr>
        <w:t xml:space="preserve"> формулой</w:t>
      </w:r>
      <w:r>
        <w:t>:</w:t>
      </w:r>
    </w:p>
    <w:p w:rsidR="009E3B0B" w:rsidRDefault="009E3B0B" w:rsidP="009E3B0B">
      <w:pPr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Lρ</m:t>
            </m:r>
          </m:den>
        </m:f>
      </m:oMath>
      <w:r w:rsidRPr="00D966D6">
        <w:rPr>
          <w:rFonts w:eastAsiaTheme="minorEastAsia"/>
        </w:rPr>
        <w:t>.</w:t>
      </w:r>
      <w:r w:rsidR="00FE0741">
        <w:rPr>
          <w:rFonts w:eastAsiaTheme="minorEastAsia"/>
        </w:rPr>
        <w:t xml:space="preserve"> (</w:t>
      </w:r>
      <w:r w:rsidR="00D56FBA">
        <w:rPr>
          <w:rFonts w:eastAsiaTheme="minorEastAsia"/>
        </w:rPr>
        <w:t>11</w:t>
      </w:r>
      <w:r w:rsidR="00FE0741">
        <w:rPr>
          <w:rFonts w:eastAsiaTheme="minorEastAsia"/>
        </w:rPr>
        <w:t>)</w:t>
      </w:r>
    </w:p>
    <w:p w:rsidR="00FE0741" w:rsidRDefault="00FE0741" w:rsidP="009E3B0B">
      <w:pPr>
        <w:ind w:firstLine="709"/>
        <w:rPr>
          <w:rFonts w:eastAsiaTheme="minorEastAsia"/>
        </w:rPr>
      </w:pPr>
      <w:r>
        <w:rPr>
          <w:rFonts w:eastAsiaTheme="minorEastAsia"/>
        </w:rPr>
        <w:t>Произведение</w:t>
      </w:r>
      <w:r w:rsidRPr="00B31F3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Lρ</m:t>
        </m:r>
      </m:oMath>
      <w:r>
        <w:rPr>
          <w:rFonts w:eastAsiaTheme="minorEastAsia"/>
        </w:rPr>
        <w:t xml:space="preserve"> </w:t>
      </w:r>
      <w:r w:rsidR="00800403">
        <w:rPr>
          <w:rFonts w:eastAsiaTheme="minorEastAsia"/>
        </w:rPr>
        <w:t xml:space="preserve">в соответствии с (7, 8) </w:t>
      </w:r>
      <w:r>
        <w:rPr>
          <w:rFonts w:eastAsiaTheme="minorEastAsia"/>
        </w:rPr>
        <w:t xml:space="preserve">слабо зависит от типа вещества, так что </w:t>
      </w:r>
      <w:r w:rsidR="0035422F">
        <w:rPr>
          <w:rFonts w:eastAsiaTheme="minorEastAsia"/>
        </w:rPr>
        <w:t>в диффузионном приближении (</w:t>
      </w:r>
      <w:r w:rsidR="00B31F34">
        <w:rPr>
          <w:rFonts w:eastAsiaTheme="minorEastAsia"/>
        </w:rPr>
        <w:t xml:space="preserve">качественно справедливом для практически всей таблицы Менделеева) </w:t>
      </w:r>
      <w:r w:rsidR="00E7785F">
        <w:rPr>
          <w:rFonts w:eastAsiaTheme="minorEastAsia"/>
        </w:rPr>
        <w:t>соблюдается пропорциональность</w:t>
      </w:r>
    </w:p>
    <w:p w:rsidR="00FE0741" w:rsidRPr="00C6448D" w:rsidRDefault="00B31F34" w:rsidP="009E3B0B">
      <w:pPr>
        <w:ind w:firstLine="709"/>
      </w:pPr>
      <w:proofErr w:type="gramStart"/>
      <w:r>
        <w:rPr>
          <w:i/>
          <w:lang w:val="en-US"/>
        </w:rPr>
        <w:t>D</w:t>
      </w:r>
      <w:r>
        <w:rPr>
          <w:i/>
        </w:rPr>
        <w:t xml:space="preserve"> ~ Z</w:t>
      </w:r>
      <w:r w:rsidRPr="00C6448D">
        <w:rPr>
          <w:i/>
          <w:vertAlign w:val="superscript"/>
        </w:rPr>
        <w:t>0</w:t>
      </w:r>
      <w:r w:rsidR="0035422F">
        <w:rPr>
          <w:i/>
          <w:vertAlign w:val="superscript"/>
        </w:rPr>
        <w:t>.</w:t>
      </w:r>
      <w:r w:rsidRPr="00C6448D">
        <w:rPr>
          <w:i/>
          <w:vertAlign w:val="superscript"/>
        </w:rPr>
        <w:t>5</w:t>
      </w:r>
      <w:r w:rsidRPr="00C6448D">
        <w:rPr>
          <w:i/>
        </w:rPr>
        <w:t>.</w:t>
      </w:r>
      <w:proofErr w:type="gramEnd"/>
      <w:r w:rsidRPr="00C6448D">
        <w:rPr>
          <w:i/>
        </w:rPr>
        <w:t xml:space="preserve"> </w:t>
      </w:r>
      <w:r w:rsidR="00D56FBA">
        <w:t>(12</w:t>
      </w:r>
      <w:r w:rsidRPr="00C6448D">
        <w:t>)</w:t>
      </w:r>
    </w:p>
    <w:p w:rsidR="00B31F34" w:rsidRPr="00C6448D" w:rsidRDefault="00C6448D" w:rsidP="009E3B0B">
      <w:pPr>
        <w:ind w:firstLine="709"/>
      </w:pPr>
      <w:r>
        <w:t xml:space="preserve">Эта зависимость становится еще более </w:t>
      </w:r>
      <w:r w:rsidR="00474E57">
        <w:t>слаб</w:t>
      </w:r>
      <w:r>
        <w:t>ой, если учесть, что в тяжелых ядрах растет доля нейтронов в ядре, и масса ядра растет быстрей, чем заряд.</w:t>
      </w:r>
    </w:p>
    <w:p w:rsidR="00647C23" w:rsidRDefault="00164705" w:rsidP="00653C67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1300480</wp:posOffset>
            </wp:positionV>
            <wp:extent cx="3204210" cy="37338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E57">
        <w:rPr>
          <w:rFonts w:asciiTheme="minorHAnsi" w:hAnsiTheme="minorHAnsi" w:cstheme="minorHAnsi"/>
        </w:rPr>
        <w:t>Рассмотрим характерный пример.</w:t>
      </w:r>
      <w:r w:rsidR="0019532A">
        <w:rPr>
          <w:rFonts w:asciiTheme="minorHAnsi" w:hAnsiTheme="minorHAnsi" w:cstheme="minorHAnsi"/>
        </w:rPr>
        <w:t xml:space="preserve"> </w:t>
      </w:r>
      <w:r w:rsidR="00474E57">
        <w:rPr>
          <w:rFonts w:asciiTheme="minorHAnsi" w:hAnsiTheme="minorHAnsi" w:cstheme="minorHAnsi"/>
        </w:rPr>
        <w:t>В</w:t>
      </w:r>
      <w:r w:rsidR="00647C23">
        <w:rPr>
          <w:rFonts w:asciiTheme="minorHAnsi" w:hAnsiTheme="minorHAnsi" w:cstheme="minorHAnsi"/>
        </w:rPr>
        <w:t xml:space="preserve"> соответствии с </w:t>
      </w:r>
      <w:r w:rsidR="00647C23">
        <w:t>[3]</w:t>
      </w:r>
      <w:r w:rsidR="00647C23">
        <w:rPr>
          <w:rFonts w:asciiTheme="minorHAnsi" w:hAnsiTheme="minorHAnsi" w:cstheme="minorHAnsi"/>
        </w:rPr>
        <w:t xml:space="preserve"> при разматывании липкой ленты может возникать поток </w:t>
      </w:r>
      <w:r w:rsidR="00647C23" w:rsidRPr="00A23B7D">
        <w:rPr>
          <w:rFonts w:asciiTheme="minorHAnsi" w:hAnsiTheme="minorHAnsi" w:cstheme="minorHAnsi"/>
        </w:rPr>
        <w:t>электрон</w:t>
      </w:r>
      <w:r w:rsidR="00647C23">
        <w:rPr>
          <w:rFonts w:asciiTheme="minorHAnsi" w:hAnsiTheme="minorHAnsi" w:cstheme="minorHAnsi"/>
        </w:rPr>
        <w:t>ов с энергией 30 кэВ, причем на 1 см</w:t>
      </w:r>
      <w:proofErr w:type="gramStart"/>
      <w:r w:rsidR="00647C23">
        <w:rPr>
          <w:rFonts w:asciiTheme="minorHAnsi" w:hAnsiTheme="minorHAnsi" w:cstheme="minorHAnsi"/>
          <w:vertAlign w:val="superscript"/>
        </w:rPr>
        <w:t>2</w:t>
      </w:r>
      <w:proofErr w:type="gramEnd"/>
      <w:r w:rsidR="00647C23">
        <w:rPr>
          <w:rFonts w:asciiTheme="minorHAnsi" w:hAnsiTheme="minorHAnsi" w:cstheme="minorHAnsi"/>
        </w:rPr>
        <w:t xml:space="preserve"> поверхности</w:t>
      </w:r>
      <w:r w:rsidR="00647C23" w:rsidRPr="00A23B7D">
        <w:rPr>
          <w:rFonts w:asciiTheme="minorHAnsi" w:hAnsiTheme="minorHAnsi" w:cstheme="minorHAnsi"/>
        </w:rPr>
        <w:t xml:space="preserve"> поступает</w:t>
      </w:r>
      <w:r w:rsidR="00647C23">
        <w:rPr>
          <w:rFonts w:asciiTheme="minorHAnsi" w:hAnsiTheme="minorHAnsi" w:cstheme="minorHAnsi"/>
        </w:rPr>
        <w:t xml:space="preserve"> 10</w:t>
      </w:r>
      <w:r w:rsidR="00647C23">
        <w:rPr>
          <w:rFonts w:asciiTheme="minorHAnsi" w:hAnsiTheme="minorHAnsi" w:cstheme="minorHAnsi"/>
          <w:vertAlign w:val="superscript"/>
        </w:rPr>
        <w:t>10</w:t>
      </w:r>
      <w:r w:rsidR="00647C23" w:rsidRPr="00A23B7D">
        <w:rPr>
          <w:rFonts w:asciiTheme="minorHAnsi" w:hAnsiTheme="minorHAnsi" w:cstheme="minorHAnsi"/>
        </w:rPr>
        <w:t xml:space="preserve"> электронов.</w:t>
      </w:r>
      <w:r w:rsidR="00647C23">
        <w:rPr>
          <w:rFonts w:asciiTheme="minorHAnsi" w:hAnsiTheme="minorHAnsi" w:cstheme="minorHAnsi"/>
        </w:rPr>
        <w:t xml:space="preserve"> Сшивка при такой энергии имеет место для заряд</w:t>
      </w:r>
      <w:r w:rsidR="001E48FF">
        <w:rPr>
          <w:rFonts w:asciiTheme="minorHAnsi" w:hAnsiTheme="minorHAnsi" w:cstheme="minorHAnsi"/>
        </w:rPr>
        <w:t>ового числа</w:t>
      </w:r>
      <w:r w:rsidR="00647C23" w:rsidRPr="007C2EAB">
        <w:rPr>
          <w:rFonts w:asciiTheme="minorHAnsi" w:hAnsiTheme="minorHAnsi" w:cstheme="minorHAnsi"/>
        </w:rPr>
        <w:t xml:space="preserve"> </w:t>
      </w:r>
      <w:r w:rsidR="00647C23">
        <w:rPr>
          <w:rFonts w:asciiTheme="minorHAnsi" w:hAnsiTheme="minorHAnsi" w:cstheme="minorHAnsi"/>
        </w:rPr>
        <w:t xml:space="preserve">ядра атомов </w:t>
      </w:r>
      <w:r w:rsidR="001E48FF" w:rsidRPr="001E48FF">
        <w:rPr>
          <w:rFonts w:asciiTheme="minorHAnsi" w:hAnsiTheme="minorHAnsi" w:cstheme="minorHAnsi"/>
          <w:i/>
        </w:rPr>
        <w:t>Z</w:t>
      </w:r>
      <w:r w:rsidR="00647C23">
        <w:rPr>
          <w:rFonts w:asciiTheme="minorHAnsi" w:hAnsiTheme="minorHAnsi" w:cstheme="minorHAnsi"/>
        </w:rPr>
        <w:t>=</w:t>
      </w:r>
      <w:r w:rsidR="00C81EFC">
        <w:rPr>
          <w:rFonts w:asciiTheme="minorHAnsi" w:hAnsiTheme="minorHAnsi" w:cstheme="minorHAnsi"/>
        </w:rPr>
        <w:t>2.8</w:t>
      </w:r>
      <w:r w:rsidR="00647C23">
        <w:rPr>
          <w:rFonts w:asciiTheme="minorHAnsi" w:hAnsiTheme="minorHAnsi" w:cstheme="minorHAnsi"/>
        </w:rPr>
        <w:t>, что близко к среднему заряд</w:t>
      </w:r>
      <w:r w:rsidR="001E48FF">
        <w:rPr>
          <w:rFonts w:asciiTheme="minorHAnsi" w:hAnsiTheme="minorHAnsi" w:cstheme="minorHAnsi"/>
        </w:rPr>
        <w:t>овому числу</w:t>
      </w:r>
      <w:r w:rsidR="00647C23" w:rsidRPr="007C2EAB">
        <w:rPr>
          <w:rFonts w:asciiTheme="minorHAnsi" w:hAnsiTheme="minorHAnsi" w:cstheme="minorHAnsi"/>
        </w:rPr>
        <w:t xml:space="preserve"> </w:t>
      </w:r>
      <w:r w:rsidR="00647C23">
        <w:rPr>
          <w:rFonts w:asciiTheme="minorHAnsi" w:hAnsiTheme="minorHAnsi" w:cstheme="minorHAnsi"/>
        </w:rPr>
        <w:t xml:space="preserve">ядра атомов </w:t>
      </w:r>
      <w:r w:rsidR="001E48FF">
        <w:rPr>
          <w:rFonts w:asciiTheme="minorHAnsi" w:hAnsiTheme="minorHAnsi" w:cstheme="minorHAnsi"/>
        </w:rPr>
        <w:t>полиэтилена</w:t>
      </w:r>
      <w:r w:rsidR="00647C23">
        <w:rPr>
          <w:rFonts w:asciiTheme="minorHAnsi" w:hAnsiTheme="minorHAnsi" w:cstheme="minorHAnsi"/>
        </w:rPr>
        <w:t xml:space="preserve"> (</w:t>
      </w:r>
      <w:r w:rsidR="001E48FF" w:rsidRPr="001E48FF">
        <w:rPr>
          <w:rFonts w:asciiTheme="minorHAnsi" w:hAnsiTheme="minorHAnsi" w:cstheme="minorHAnsi"/>
          <w:i/>
        </w:rPr>
        <w:t>Z</w:t>
      </w:r>
      <w:r w:rsidR="00647C23" w:rsidRPr="00E94350">
        <w:rPr>
          <w:rFonts w:asciiTheme="minorHAnsi" w:hAnsiTheme="minorHAnsi" w:cstheme="minorHAnsi"/>
        </w:rPr>
        <w:t>=</w:t>
      </w:r>
      <w:r w:rsidR="00647C23">
        <w:rPr>
          <w:rFonts w:asciiTheme="minorHAnsi" w:hAnsiTheme="minorHAnsi" w:cstheme="minorHAnsi"/>
        </w:rPr>
        <w:t xml:space="preserve">2.7). </w:t>
      </w:r>
      <w:r w:rsidR="00647C23">
        <w:t>Модель обобщенной диффузии дает в этом случае д</w:t>
      </w:r>
      <w:r w:rsidR="00647C23" w:rsidRPr="00A23B7D">
        <w:rPr>
          <w:rFonts w:asciiTheme="minorHAnsi" w:hAnsiTheme="minorHAnsi" w:cstheme="minorHAnsi"/>
        </w:rPr>
        <w:t>лин</w:t>
      </w:r>
      <w:r w:rsidR="00647C23">
        <w:rPr>
          <w:rFonts w:asciiTheme="minorHAnsi" w:hAnsiTheme="minorHAnsi" w:cstheme="minorHAnsi"/>
        </w:rPr>
        <w:t>у</w:t>
      </w:r>
      <w:r w:rsidR="00647C23" w:rsidRPr="00A23B7D">
        <w:rPr>
          <w:rFonts w:asciiTheme="minorHAnsi" w:hAnsiTheme="minorHAnsi" w:cstheme="minorHAnsi"/>
        </w:rPr>
        <w:t xml:space="preserve"> пробега электрон</w:t>
      </w:r>
      <w:r w:rsidR="00647C23">
        <w:rPr>
          <w:rFonts w:asciiTheme="minorHAnsi" w:hAnsiTheme="minorHAnsi" w:cstheme="minorHAnsi"/>
        </w:rPr>
        <w:t xml:space="preserve">а (в прямолинейном приближении) </w:t>
      </w:r>
      <w:r w:rsidR="00647C23">
        <w:rPr>
          <w:rFonts w:asciiTheme="minorHAnsi" w:hAnsiTheme="minorHAnsi" w:cstheme="minorHAnsi"/>
          <w:lang w:val="en-US"/>
        </w:rPr>
        <w:t>L</w:t>
      </w:r>
      <w:r w:rsidR="00647C23">
        <w:rPr>
          <w:rFonts w:asciiTheme="minorHAnsi" w:hAnsiTheme="minorHAnsi" w:cstheme="minorHAnsi"/>
        </w:rPr>
        <w:t xml:space="preserve"> = </w:t>
      </w:r>
      <w:r w:rsidR="00C81EFC">
        <w:rPr>
          <w:rFonts w:asciiTheme="minorHAnsi" w:hAnsiTheme="minorHAnsi" w:cstheme="minorHAnsi"/>
        </w:rPr>
        <w:t>12</w:t>
      </w:r>
      <w:r w:rsidR="00647C23" w:rsidRPr="008B5C1A">
        <w:rPr>
          <w:rFonts w:asciiTheme="minorHAnsi" w:hAnsiTheme="minorHAnsi" w:cstheme="minorHAnsi"/>
        </w:rPr>
        <w:t>.</w:t>
      </w:r>
      <w:r w:rsidR="00C81EFC">
        <w:rPr>
          <w:rFonts w:asciiTheme="minorHAnsi" w:hAnsiTheme="minorHAnsi" w:cstheme="minorHAnsi"/>
        </w:rPr>
        <w:t>9</w:t>
      </w:r>
      <w:r w:rsidR="00647C23" w:rsidRPr="008B5C1A">
        <w:rPr>
          <w:rFonts w:asciiTheme="minorHAnsi" w:hAnsiTheme="minorHAnsi" w:cstheme="minorHAnsi"/>
        </w:rPr>
        <w:t xml:space="preserve"> </w:t>
      </w:r>
      <w:r w:rsidR="00647C23">
        <w:rPr>
          <w:rFonts w:asciiTheme="minorHAnsi" w:hAnsiTheme="minorHAnsi" w:cstheme="minorHAnsi"/>
        </w:rPr>
        <w:t>мкм</w:t>
      </w:r>
      <w:r w:rsidR="00647C23" w:rsidRPr="008B5C1A">
        <w:rPr>
          <w:rFonts w:asciiTheme="minorHAnsi" w:hAnsiTheme="minorHAnsi" w:cstheme="minorHAnsi"/>
        </w:rPr>
        <w:t>.</w:t>
      </w:r>
      <w:r w:rsidR="00647C23">
        <w:rPr>
          <w:rFonts w:asciiTheme="minorHAnsi" w:hAnsiTheme="minorHAnsi" w:cstheme="minorHAnsi"/>
        </w:rPr>
        <w:t xml:space="preserve"> </w:t>
      </w:r>
      <w:r w:rsidR="0019532A">
        <w:rPr>
          <w:rFonts w:asciiTheme="minorHAnsi" w:hAnsiTheme="minorHAnsi" w:cstheme="minorHAnsi"/>
        </w:rPr>
        <w:t>Вещество</w:t>
      </w:r>
      <w:r w:rsidR="00647C23">
        <w:rPr>
          <w:rFonts w:asciiTheme="minorHAnsi" w:hAnsiTheme="minorHAnsi" w:cstheme="minorHAnsi"/>
        </w:rPr>
        <w:t xml:space="preserve"> получает энергию</w:t>
      </w:r>
      <w:r w:rsidR="00647C23" w:rsidRPr="008B5C1A">
        <w:rPr>
          <w:rFonts w:asciiTheme="minorHAnsi" w:hAnsiTheme="minorHAnsi" w:cstheme="minorHAnsi"/>
        </w:rPr>
        <w:t xml:space="preserve"> </w:t>
      </w:r>
      <w:r w:rsidR="00647C23">
        <w:rPr>
          <w:rFonts w:asciiTheme="minorHAnsi" w:hAnsiTheme="minorHAnsi" w:cstheme="minorHAnsi"/>
        </w:rPr>
        <w:t>4</w:t>
      </w:r>
      <w:r w:rsidR="00647C23" w:rsidRPr="008B5C1A">
        <w:rPr>
          <w:rFonts w:asciiTheme="minorHAnsi" w:hAnsiTheme="minorHAnsi" w:cstheme="minorHAnsi"/>
        </w:rPr>
        <w:t>.8</w:t>
      </w:r>
      <w:r w:rsidR="00647C23">
        <w:rPr>
          <w:rFonts w:asciiTheme="minorHAnsi" w:hAnsiTheme="minorHAnsi" w:cstheme="minorHAnsi"/>
          <w:lang w:val="en-US"/>
        </w:rPr>
        <w:t>·</w:t>
      </w:r>
      <w:r w:rsidR="00647C23" w:rsidRPr="008B5C1A">
        <w:rPr>
          <w:rFonts w:asciiTheme="minorHAnsi" w:hAnsiTheme="minorHAnsi" w:cstheme="minorHAnsi"/>
        </w:rPr>
        <w:t>10</w:t>
      </w:r>
      <w:r w:rsidR="00647C23" w:rsidRPr="008B5C1A">
        <w:rPr>
          <w:rFonts w:asciiTheme="minorHAnsi" w:hAnsiTheme="minorHAnsi" w:cstheme="minorHAnsi"/>
          <w:vertAlign w:val="superscript"/>
        </w:rPr>
        <w:t>-5</w:t>
      </w:r>
      <w:r w:rsidR="00647C23">
        <w:rPr>
          <w:rFonts w:asciiTheme="minorHAnsi" w:hAnsiTheme="minorHAnsi" w:cstheme="minorHAnsi"/>
        </w:rPr>
        <w:t xml:space="preserve"> Дж/</w:t>
      </w:r>
      <w:r w:rsidR="00647C23" w:rsidRPr="008B5C1A">
        <w:rPr>
          <w:rFonts w:asciiTheme="minorHAnsi" w:hAnsiTheme="minorHAnsi" w:cstheme="minorHAnsi"/>
        </w:rPr>
        <w:t xml:space="preserve"> </w:t>
      </w:r>
      <w:r w:rsidR="00647C23">
        <w:rPr>
          <w:rFonts w:asciiTheme="minorHAnsi" w:hAnsiTheme="minorHAnsi" w:cstheme="minorHAnsi"/>
        </w:rPr>
        <w:t>см</w:t>
      </w:r>
      <w:proofErr w:type="gramStart"/>
      <w:r w:rsidR="00647C23">
        <w:rPr>
          <w:rFonts w:asciiTheme="minorHAnsi" w:hAnsiTheme="minorHAnsi" w:cstheme="minorHAnsi"/>
          <w:vertAlign w:val="superscript"/>
        </w:rPr>
        <w:t>2</w:t>
      </w:r>
      <w:proofErr w:type="gramEnd"/>
      <w:r w:rsidR="00647C23" w:rsidRPr="008B5C1A">
        <w:rPr>
          <w:rFonts w:asciiTheme="minorHAnsi" w:hAnsiTheme="minorHAnsi" w:cstheme="minorHAnsi"/>
        </w:rPr>
        <w:t xml:space="preserve"> </w:t>
      </w:r>
      <w:r w:rsidR="00647C23">
        <w:rPr>
          <w:rFonts w:asciiTheme="minorHAnsi" w:hAnsiTheme="minorHAnsi" w:cstheme="minorHAnsi"/>
        </w:rPr>
        <w:t xml:space="preserve">на объем </w:t>
      </w:r>
      <w:r w:rsidR="00C81EFC" w:rsidRPr="00D24DA0">
        <w:rPr>
          <w:rFonts w:asciiTheme="minorHAnsi" w:hAnsiTheme="minorHAnsi" w:cstheme="minorHAnsi"/>
        </w:rPr>
        <w:t>1.29</w:t>
      </w:r>
      <w:r w:rsidR="00C81EFC">
        <w:rPr>
          <w:bCs/>
          <w:lang w:val="en-US"/>
        </w:rPr>
        <w:t>·</w:t>
      </w:r>
      <w:r w:rsidR="00C81EFC" w:rsidRPr="00D24DA0">
        <w:rPr>
          <w:bCs/>
        </w:rPr>
        <w:t>10</w:t>
      </w:r>
      <w:r w:rsidR="00C81EFC" w:rsidRPr="00D24DA0">
        <w:rPr>
          <w:bCs/>
          <w:vertAlign w:val="superscript"/>
        </w:rPr>
        <w:t>9</w:t>
      </w:r>
      <w:r w:rsidR="00647C23">
        <w:rPr>
          <w:rFonts w:asciiTheme="minorHAnsi" w:hAnsiTheme="minorHAnsi" w:cstheme="minorHAnsi"/>
        </w:rPr>
        <w:t xml:space="preserve"> м</w:t>
      </w:r>
      <w:r w:rsidR="00647C23">
        <w:rPr>
          <w:rFonts w:asciiTheme="minorHAnsi" w:hAnsiTheme="minorHAnsi" w:cstheme="minorHAnsi"/>
          <w:vertAlign w:val="superscript"/>
        </w:rPr>
        <w:t>3</w:t>
      </w:r>
      <w:r w:rsidR="00647C23">
        <w:rPr>
          <w:rFonts w:asciiTheme="minorHAnsi" w:hAnsiTheme="minorHAnsi" w:cstheme="minorHAnsi"/>
        </w:rPr>
        <w:t xml:space="preserve">. Для </w:t>
      </w:r>
      <w:r w:rsidR="00CA3FB7">
        <w:rPr>
          <w:rFonts w:asciiTheme="minorHAnsi" w:hAnsiTheme="minorHAnsi" w:cstheme="minorHAnsi"/>
        </w:rPr>
        <w:t xml:space="preserve">полиэтилена </w:t>
      </w:r>
      <w:r w:rsidR="00647C23">
        <w:rPr>
          <w:rFonts w:asciiTheme="minorHAnsi" w:hAnsiTheme="minorHAnsi" w:cstheme="minorHAnsi"/>
        </w:rPr>
        <w:t>плотностью 920 кг/м</w:t>
      </w:r>
      <w:r w:rsidR="00647C23">
        <w:rPr>
          <w:rFonts w:asciiTheme="minorHAnsi" w:hAnsiTheme="minorHAnsi" w:cstheme="minorHAnsi"/>
          <w:vertAlign w:val="superscript"/>
        </w:rPr>
        <w:t>3</w:t>
      </w:r>
      <w:r w:rsidR="00647C23">
        <w:rPr>
          <w:rFonts w:asciiTheme="minorHAnsi" w:hAnsiTheme="minorHAnsi" w:cstheme="minorHAnsi"/>
        </w:rPr>
        <w:t xml:space="preserve"> это дает немалую дозу </w:t>
      </w:r>
      <w:r w:rsidR="00647C23" w:rsidRPr="00A23B7D">
        <w:rPr>
          <w:rFonts w:asciiTheme="minorHAnsi" w:hAnsiTheme="minorHAnsi" w:cstheme="minorHAnsi"/>
        </w:rPr>
        <w:t xml:space="preserve">облучения </w:t>
      </w:r>
      <w:r w:rsidR="00C81EFC">
        <w:rPr>
          <w:rFonts w:asciiTheme="minorHAnsi" w:hAnsiTheme="minorHAnsi" w:cstheme="minorHAnsi"/>
        </w:rPr>
        <w:t>40</w:t>
      </w:r>
      <w:r w:rsidR="00647C23">
        <w:rPr>
          <w:rFonts w:asciiTheme="minorHAnsi" w:hAnsiTheme="minorHAnsi" w:cstheme="minorHAnsi"/>
        </w:rPr>
        <w:t xml:space="preserve"> Гр.</w:t>
      </w:r>
      <w:r w:rsidRPr="00164705">
        <w:rPr>
          <w:rFonts w:asciiTheme="minorHAnsi" w:hAnsiTheme="minorHAnsi" w:cstheme="minorHAnsi"/>
        </w:rPr>
        <w:t xml:space="preserve"> </w:t>
      </w:r>
    </w:p>
    <w:p w:rsidR="00D56FBA" w:rsidRDefault="00D56FBA" w:rsidP="00653C67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Подобные эффекты могут возникать и при образовании других свежих поверхностей – например, при разрыве картона, а также </w:t>
      </w:r>
      <w:r>
        <w:t>при разломе и разрыве других материалов</w:t>
      </w:r>
      <w:r>
        <w:rPr>
          <w:rFonts w:asciiTheme="minorHAnsi" w:hAnsiTheme="minorHAnsi" w:cstheme="minorHAnsi"/>
        </w:rPr>
        <w:t>.</w:t>
      </w:r>
    </w:p>
    <w:p w:rsidR="00CA3FB7" w:rsidRPr="00CA3FB7" w:rsidRDefault="00CA3FB7" w:rsidP="00653C67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целом же зависимость дозы облучения характерных веществ от энергии рождающихся при образовании свежей поверхности электронов (при фиксированном потоке 10</w:t>
      </w:r>
      <w:r>
        <w:rPr>
          <w:rFonts w:asciiTheme="minorHAnsi" w:hAnsiTheme="minorHAnsi" w:cstheme="minorHAnsi"/>
          <w:vertAlign w:val="superscript"/>
        </w:rPr>
        <w:t>10</w:t>
      </w:r>
      <w:r>
        <w:rPr>
          <w:rFonts w:asciiTheme="minorHAnsi" w:hAnsiTheme="minorHAnsi" w:cstheme="minorHAnsi"/>
        </w:rPr>
        <w:t xml:space="preserve"> </w:t>
      </w:r>
      <w:r w:rsidRPr="00A23B7D">
        <w:rPr>
          <w:rFonts w:asciiTheme="minorHAnsi" w:hAnsiTheme="minorHAnsi" w:cstheme="minorHAnsi"/>
        </w:rPr>
        <w:t>электронов</w:t>
      </w:r>
      <w:r>
        <w:rPr>
          <w:rFonts w:asciiTheme="minorHAnsi" w:hAnsiTheme="minorHAnsi" w:cstheme="minorHAnsi"/>
        </w:rPr>
        <w:t xml:space="preserve"> на 1 см</w:t>
      </w:r>
      <w:proofErr w:type="gramStart"/>
      <w:r>
        <w:rPr>
          <w:rFonts w:asciiTheme="minorHAnsi" w:hAnsiTheme="minorHAnsi" w:cstheme="minorHAnsi"/>
          <w:vertAlign w:val="superscript"/>
        </w:rPr>
        <w:t>2</w:t>
      </w:r>
      <w:proofErr w:type="gramEnd"/>
      <w:r>
        <w:rPr>
          <w:rFonts w:asciiTheme="minorHAnsi" w:hAnsiTheme="minorHAnsi" w:cstheme="minorHAnsi"/>
        </w:rPr>
        <w:t>) представлена на рис. 2</w:t>
      </w:r>
      <w:r w:rsidR="00F4325D">
        <w:rPr>
          <w:rFonts w:asciiTheme="minorHAnsi" w:hAnsiTheme="minorHAnsi" w:cstheme="minorHAnsi"/>
        </w:rPr>
        <w:t>.</w:t>
      </w:r>
    </w:p>
    <w:p w:rsidR="00647C23" w:rsidRPr="00647C23" w:rsidRDefault="00647C23" w:rsidP="00653C67">
      <w:pPr>
        <w:ind w:firstLine="709"/>
      </w:pPr>
      <w:r>
        <w:rPr>
          <w:rFonts w:asciiTheme="minorHAnsi" w:hAnsiTheme="minorHAnsi" w:cstheme="minorHAnsi"/>
        </w:rPr>
        <w:t xml:space="preserve">Отсюда следует вывод, что доза </w:t>
      </w:r>
      <w:r w:rsidRPr="00A23B7D">
        <w:rPr>
          <w:rFonts w:asciiTheme="minorHAnsi" w:hAnsiTheme="minorHAnsi" w:cstheme="minorHAnsi"/>
        </w:rPr>
        <w:t>облучения</w:t>
      </w:r>
      <w:r>
        <w:rPr>
          <w:rFonts w:asciiTheme="minorHAnsi" w:hAnsiTheme="minorHAnsi" w:cstheme="minorHAnsi"/>
        </w:rPr>
        <w:t xml:space="preserve"> </w:t>
      </w:r>
      <w:r>
        <w:t>при отрыве липких лент</w:t>
      </w:r>
      <w:r w:rsidR="00D56FBA" w:rsidRPr="00D56FBA">
        <w:t xml:space="preserve"> </w:t>
      </w:r>
      <w:r w:rsidR="00D56FBA">
        <w:t>от различных материалов (и</w:t>
      </w:r>
      <w:r w:rsidR="00D56FBA">
        <w:rPr>
          <w:rFonts w:asciiTheme="minorHAnsi" w:hAnsiTheme="minorHAnsi" w:cstheme="minorHAnsi"/>
        </w:rPr>
        <w:t xml:space="preserve">, возможно, </w:t>
      </w:r>
      <w:r w:rsidR="00D56FBA">
        <w:t>при разломе и разрыве других материалов)</w:t>
      </w:r>
      <w:r>
        <w:t xml:space="preserve"> может на величину до 4 и более порядков превышать естественную дозу облучения за год. Такие мощные дозы могут приводить к химическому разрушению </w:t>
      </w:r>
      <w:r w:rsidR="00CA3FB7">
        <w:t>микр</w:t>
      </w:r>
      <w:proofErr w:type="gramStart"/>
      <w:r w:rsidR="00CA3FB7">
        <w:t>о-</w:t>
      </w:r>
      <w:proofErr w:type="gramEnd"/>
      <w:r w:rsidR="00CA3FB7">
        <w:t xml:space="preserve"> и </w:t>
      </w:r>
      <w:proofErr w:type="spellStart"/>
      <w:r w:rsidR="00CA3FB7">
        <w:t>нано</w:t>
      </w:r>
      <w:r>
        <w:t>слоя</w:t>
      </w:r>
      <w:proofErr w:type="spellEnd"/>
      <w:r>
        <w:t xml:space="preserve"> </w:t>
      </w:r>
      <w:r w:rsidR="00CA3FB7">
        <w:t xml:space="preserve">вещества и </w:t>
      </w:r>
      <w:r w:rsidR="00D56FBA">
        <w:t>обеспечить</w:t>
      </w:r>
      <w:r w:rsidR="00CA3FB7">
        <w:t>, например</w:t>
      </w:r>
      <w:r w:rsidR="00D56FBA">
        <w:t xml:space="preserve">, </w:t>
      </w:r>
      <w:r w:rsidR="00CA3FB7">
        <w:t>повреждени</w:t>
      </w:r>
      <w:r w:rsidR="00D56FBA">
        <w:t>е</w:t>
      </w:r>
      <w:r w:rsidR="00CA3FB7">
        <w:t xml:space="preserve"> электронного прибора или биообъекта</w:t>
      </w:r>
      <w:r>
        <w:t>.</w:t>
      </w:r>
    </w:p>
    <w:p w:rsidR="00647C23" w:rsidRPr="00A63169" w:rsidRDefault="00647C23" w:rsidP="00653C67">
      <w:pPr>
        <w:autoSpaceDE w:val="0"/>
        <w:autoSpaceDN w:val="0"/>
        <w:adjustRightInd w:val="0"/>
        <w:ind w:firstLine="709"/>
        <w:rPr>
          <w:lang w:val="en-US"/>
        </w:rPr>
      </w:pPr>
      <w:r>
        <w:t>1</w:t>
      </w:r>
      <w:r w:rsidRPr="00DB4790">
        <w:t xml:space="preserve">. </w:t>
      </w:r>
      <w:r w:rsidRPr="00A63169">
        <w:rPr>
          <w:i/>
        </w:rPr>
        <w:t>Бочаров Г.С., Елецкий А.В.,</w:t>
      </w:r>
      <w:r>
        <w:t xml:space="preserve"> </w:t>
      </w:r>
      <w:r w:rsidRPr="002347A0">
        <w:rPr>
          <w:i/>
        </w:rPr>
        <w:t>Никеров В.А.</w:t>
      </w:r>
      <w:r>
        <w:t xml:space="preserve"> Энергия электронов, </w:t>
      </w:r>
      <w:r w:rsidRPr="00A63169">
        <w:rPr>
          <w:rFonts w:asciiTheme="minorHAnsi" w:eastAsiaTheme="minorHAnsi" w:hAnsiTheme="minorHAnsi" w:cstheme="minorHAnsi"/>
          <w:bCs/>
          <w:lang w:eastAsia="en-US"/>
        </w:rPr>
        <w:t>испускаемых при разделении поверхносте</w:t>
      </w:r>
      <w:r w:rsidR="00474E57">
        <w:rPr>
          <w:rFonts w:asciiTheme="minorHAnsi" w:eastAsiaTheme="minorHAnsi" w:hAnsiTheme="minorHAnsi" w:cstheme="minorHAnsi"/>
          <w:bCs/>
          <w:lang w:eastAsia="en-US"/>
        </w:rPr>
        <w:t>й</w:t>
      </w:r>
      <w:r w:rsidR="00474E57" w:rsidRPr="00474E57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474E57">
        <w:rPr>
          <w:rFonts w:asciiTheme="minorHAnsi" w:eastAsiaTheme="minorHAnsi" w:hAnsiTheme="minorHAnsi" w:cstheme="minorHAnsi"/>
          <w:bCs/>
          <w:lang w:eastAsia="en-US"/>
        </w:rPr>
        <w:t>//</w:t>
      </w:r>
      <w:r>
        <w:t xml:space="preserve"> </w:t>
      </w:r>
      <w:r w:rsidRPr="00DB4790">
        <w:t>Физика</w:t>
      </w:r>
      <w:r w:rsidRPr="00474E57">
        <w:t xml:space="preserve"> </w:t>
      </w:r>
      <w:r w:rsidRPr="00DB4790">
        <w:t>плазмы</w:t>
      </w:r>
      <w:r w:rsidRPr="00474E57">
        <w:t xml:space="preserve">. </w:t>
      </w:r>
      <w:r w:rsidRPr="00A63169">
        <w:rPr>
          <w:lang w:val="en-US"/>
        </w:rPr>
        <w:t xml:space="preserve">2011. </w:t>
      </w:r>
      <w:r w:rsidRPr="00DB4790">
        <w:t>Т</w:t>
      </w:r>
      <w:r w:rsidRPr="00A63169">
        <w:rPr>
          <w:lang w:val="en-US"/>
        </w:rPr>
        <w:t xml:space="preserve">. 37. № 4. </w:t>
      </w:r>
      <w:r w:rsidRPr="00DB4790">
        <w:t>С</w:t>
      </w:r>
      <w:r w:rsidRPr="00A63169">
        <w:rPr>
          <w:lang w:val="en-US"/>
        </w:rPr>
        <w:t xml:space="preserve">. </w:t>
      </w:r>
      <w:r w:rsidR="00786FD4">
        <w:rPr>
          <w:lang w:val="en-US"/>
        </w:rPr>
        <w:t>396-400</w:t>
      </w:r>
      <w:r w:rsidRPr="00A63169">
        <w:rPr>
          <w:lang w:val="en-US"/>
        </w:rPr>
        <w:t>.</w:t>
      </w:r>
    </w:p>
    <w:p w:rsidR="00647C23" w:rsidRPr="002F4DD6" w:rsidRDefault="00647C23" w:rsidP="00653C67">
      <w:pPr>
        <w:ind w:firstLine="709"/>
        <w:rPr>
          <w:lang w:val="en-US"/>
        </w:rPr>
      </w:pPr>
      <w:r w:rsidRPr="00A63169">
        <w:rPr>
          <w:lang w:val="en-US"/>
        </w:rPr>
        <w:t>2</w:t>
      </w:r>
      <w:r w:rsidRPr="004231D4">
        <w:rPr>
          <w:lang w:val="en-US"/>
        </w:rPr>
        <w:t xml:space="preserve">. </w:t>
      </w:r>
      <w:proofErr w:type="spellStart"/>
      <w:r w:rsidRPr="002347A0">
        <w:rPr>
          <w:i/>
          <w:lang w:val="en-US"/>
        </w:rPr>
        <w:t>Nikerov</w:t>
      </w:r>
      <w:proofErr w:type="spellEnd"/>
      <w:r w:rsidRPr="002347A0">
        <w:rPr>
          <w:i/>
          <w:lang w:val="en-US"/>
        </w:rPr>
        <w:t xml:space="preserve"> V.A., </w:t>
      </w:r>
      <w:proofErr w:type="spellStart"/>
      <w:r w:rsidRPr="002347A0">
        <w:rPr>
          <w:i/>
          <w:lang w:val="en-US"/>
        </w:rPr>
        <w:t>Sholin</w:t>
      </w:r>
      <w:proofErr w:type="spellEnd"/>
      <w:r w:rsidRPr="002347A0">
        <w:rPr>
          <w:i/>
          <w:lang w:val="en-US"/>
        </w:rPr>
        <w:t xml:space="preserve"> </w:t>
      </w:r>
      <w:proofErr w:type="spellStart"/>
      <w:r w:rsidRPr="002347A0">
        <w:rPr>
          <w:i/>
          <w:lang w:val="en-US"/>
        </w:rPr>
        <w:t>G.V.</w:t>
      </w:r>
      <w:proofErr w:type="spellEnd"/>
      <w:r w:rsidRPr="006861CA">
        <w:rPr>
          <w:lang w:val="en-US"/>
        </w:rPr>
        <w:t xml:space="preserve"> Fast </w:t>
      </w:r>
      <w:r w:rsidR="00474E57" w:rsidRPr="006861CA">
        <w:rPr>
          <w:lang w:val="en-US"/>
        </w:rPr>
        <w:t>particle degradation diffusion cascade</w:t>
      </w:r>
      <w:r w:rsidRPr="00F3416F">
        <w:rPr>
          <w:lang w:val="en-US"/>
        </w:rPr>
        <w:t>.</w:t>
      </w:r>
      <w:r w:rsidRPr="004231D4">
        <w:rPr>
          <w:lang w:val="en-US"/>
        </w:rPr>
        <w:t xml:space="preserve"> </w:t>
      </w:r>
      <w:r>
        <w:rPr>
          <w:lang w:val="en-US"/>
        </w:rPr>
        <w:t>Amsterdam:</w:t>
      </w:r>
      <w:r w:rsidRPr="006861CA">
        <w:rPr>
          <w:lang w:val="en-US"/>
        </w:rPr>
        <w:t xml:space="preserve"> Ha</w:t>
      </w:r>
      <w:r>
        <w:rPr>
          <w:lang w:val="en-US"/>
        </w:rPr>
        <w:t xml:space="preserve">rwood Academic Publishers, Supplement to </w:t>
      </w:r>
      <w:proofErr w:type="spellStart"/>
      <w:r w:rsidRPr="00DB4790">
        <w:rPr>
          <w:lang w:val="en-US"/>
        </w:rPr>
        <w:t>Phys.Rev</w:t>
      </w:r>
      <w:proofErr w:type="spellEnd"/>
      <w:r w:rsidRPr="00DB4790">
        <w:rPr>
          <w:lang w:val="en-US"/>
        </w:rPr>
        <w:t>.</w:t>
      </w:r>
      <w:r>
        <w:rPr>
          <w:lang w:val="en-US"/>
        </w:rPr>
        <w:t xml:space="preserve"> 2000</w:t>
      </w:r>
      <w:r w:rsidRPr="004231D4">
        <w:rPr>
          <w:lang w:val="en-US"/>
        </w:rPr>
        <w:t>.</w:t>
      </w:r>
    </w:p>
    <w:p w:rsidR="00987EBE" w:rsidRDefault="00344770" w:rsidP="00653C67">
      <w:pPr>
        <w:ind w:firstLine="709"/>
        <w:rPr>
          <w:bCs/>
          <w:lang w:val="en-US"/>
        </w:rPr>
      </w:pPr>
      <w:r w:rsidRPr="00A63169">
        <w:rPr>
          <w:lang w:val="en-US"/>
        </w:rPr>
        <w:t xml:space="preserve">3. </w:t>
      </w:r>
      <w:proofErr w:type="spellStart"/>
      <w:r w:rsidRPr="00A63169">
        <w:rPr>
          <w:i/>
          <w:lang w:val="en-US"/>
        </w:rPr>
        <w:t>Camara</w:t>
      </w:r>
      <w:proofErr w:type="spellEnd"/>
      <w:r w:rsidRPr="00A63169">
        <w:rPr>
          <w:i/>
          <w:lang w:val="en-US"/>
        </w:rPr>
        <w:t xml:space="preserve">, C.G., Escobar, </w:t>
      </w:r>
      <w:proofErr w:type="spellStart"/>
      <w:r w:rsidRPr="00A63169">
        <w:rPr>
          <w:i/>
          <w:lang w:val="en-US"/>
        </w:rPr>
        <w:t>J.V.</w:t>
      </w:r>
      <w:proofErr w:type="spellEnd"/>
      <w:r w:rsidRPr="00A63169">
        <w:rPr>
          <w:i/>
          <w:lang w:val="en-US"/>
        </w:rPr>
        <w:t xml:space="preserve">, </w:t>
      </w:r>
      <w:proofErr w:type="spellStart"/>
      <w:r w:rsidRPr="00A63169">
        <w:rPr>
          <w:i/>
          <w:lang w:val="en-US"/>
        </w:rPr>
        <w:t>Hird</w:t>
      </w:r>
      <w:proofErr w:type="spellEnd"/>
      <w:r w:rsidRPr="00A63169">
        <w:rPr>
          <w:i/>
          <w:lang w:val="en-US"/>
        </w:rPr>
        <w:t xml:space="preserve">, </w:t>
      </w:r>
      <w:proofErr w:type="spellStart"/>
      <w:r w:rsidRPr="00A63169">
        <w:rPr>
          <w:i/>
          <w:lang w:val="en-US"/>
        </w:rPr>
        <w:t>J.R.</w:t>
      </w:r>
      <w:proofErr w:type="spellEnd"/>
      <w:r w:rsidRPr="00A63169">
        <w:rPr>
          <w:i/>
          <w:lang w:val="en-US"/>
        </w:rPr>
        <w:t xml:space="preserve"> &amp; </w:t>
      </w:r>
      <w:proofErr w:type="spellStart"/>
      <w:r w:rsidRPr="00A63169">
        <w:rPr>
          <w:i/>
          <w:lang w:val="en-US"/>
        </w:rPr>
        <w:t>Putterman</w:t>
      </w:r>
      <w:proofErr w:type="spellEnd"/>
      <w:r w:rsidRPr="00A63169">
        <w:rPr>
          <w:i/>
          <w:lang w:val="en-US"/>
        </w:rPr>
        <w:t xml:space="preserve">, </w:t>
      </w:r>
      <w:proofErr w:type="spellStart"/>
      <w:r w:rsidRPr="00A63169">
        <w:rPr>
          <w:i/>
          <w:lang w:val="en-US"/>
        </w:rPr>
        <w:t>S.J.</w:t>
      </w:r>
      <w:proofErr w:type="spellEnd"/>
      <w:r w:rsidRPr="00A63169">
        <w:rPr>
          <w:lang w:val="en-US"/>
        </w:rPr>
        <w:t xml:space="preserve"> Correlation between nanosecond X-ray flashes and stic</w:t>
      </w:r>
      <w:r w:rsidR="00474E57">
        <w:rPr>
          <w:lang w:val="en-US"/>
        </w:rPr>
        <w:t>k–slip friction in peeling tape //</w:t>
      </w:r>
      <w:r w:rsidRPr="00A63169">
        <w:rPr>
          <w:lang w:val="en-US"/>
        </w:rPr>
        <w:t xml:space="preserve"> Nature</w:t>
      </w:r>
      <w:r w:rsidR="00474E57">
        <w:rPr>
          <w:lang w:val="en-US"/>
        </w:rPr>
        <w:t>.</w:t>
      </w:r>
      <w:r w:rsidRPr="00A63169">
        <w:rPr>
          <w:lang w:val="en-US"/>
        </w:rPr>
        <w:t xml:space="preserve"> 2008</w:t>
      </w:r>
      <w:r w:rsidR="00474E57">
        <w:rPr>
          <w:lang w:val="en-US"/>
        </w:rPr>
        <w:t>.</w:t>
      </w:r>
      <w:r>
        <w:rPr>
          <w:lang w:val="en-US"/>
        </w:rPr>
        <w:t xml:space="preserve"> Vol. </w:t>
      </w:r>
      <w:r w:rsidRPr="00A63169">
        <w:rPr>
          <w:lang w:val="en-US"/>
        </w:rPr>
        <w:t>455</w:t>
      </w:r>
      <w:r w:rsidR="00474E57">
        <w:rPr>
          <w:lang w:val="en-US"/>
        </w:rPr>
        <w:t>.</w:t>
      </w:r>
      <w:r w:rsidRPr="00A63169">
        <w:rPr>
          <w:lang w:val="en-US"/>
        </w:rPr>
        <w:t xml:space="preserve"> </w:t>
      </w:r>
      <w:r w:rsidR="00474E57">
        <w:rPr>
          <w:lang w:val="en-US"/>
        </w:rPr>
        <w:t>P</w:t>
      </w:r>
      <w:r>
        <w:rPr>
          <w:lang w:val="en-US"/>
        </w:rPr>
        <w:t xml:space="preserve">p. </w:t>
      </w:r>
      <w:r w:rsidRPr="00A63169">
        <w:rPr>
          <w:lang w:val="en-US"/>
        </w:rPr>
        <w:t>1089-1093</w:t>
      </w:r>
      <w:r>
        <w:rPr>
          <w:lang w:val="en-US"/>
        </w:rPr>
        <w:t>.</w:t>
      </w:r>
    </w:p>
    <w:sectPr w:rsidR="00987EBE" w:rsidSect="002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948"/>
    <w:rsid w:val="00017FB1"/>
    <w:rsid w:val="000773A3"/>
    <w:rsid w:val="000E05A1"/>
    <w:rsid w:val="000E2DE7"/>
    <w:rsid w:val="00164705"/>
    <w:rsid w:val="0019532A"/>
    <w:rsid w:val="001B6AB2"/>
    <w:rsid w:val="001E48FF"/>
    <w:rsid w:val="0020254E"/>
    <w:rsid w:val="002254DC"/>
    <w:rsid w:val="00284A7A"/>
    <w:rsid w:val="002D243B"/>
    <w:rsid w:val="002E736E"/>
    <w:rsid w:val="002F4DD6"/>
    <w:rsid w:val="00342D44"/>
    <w:rsid w:val="00344770"/>
    <w:rsid w:val="00345598"/>
    <w:rsid w:val="0034559B"/>
    <w:rsid w:val="0035422F"/>
    <w:rsid w:val="00354D32"/>
    <w:rsid w:val="003636AE"/>
    <w:rsid w:val="00365D8F"/>
    <w:rsid w:val="00391EAF"/>
    <w:rsid w:val="003C6187"/>
    <w:rsid w:val="003D2BB8"/>
    <w:rsid w:val="003D3A6E"/>
    <w:rsid w:val="00455540"/>
    <w:rsid w:val="00474E57"/>
    <w:rsid w:val="0049482B"/>
    <w:rsid w:val="004D0D81"/>
    <w:rsid w:val="004D2C1E"/>
    <w:rsid w:val="00551F17"/>
    <w:rsid w:val="00583A85"/>
    <w:rsid w:val="005B08F4"/>
    <w:rsid w:val="005B69B4"/>
    <w:rsid w:val="006134F7"/>
    <w:rsid w:val="00647C23"/>
    <w:rsid w:val="00653C67"/>
    <w:rsid w:val="00667AE0"/>
    <w:rsid w:val="006C056E"/>
    <w:rsid w:val="00750871"/>
    <w:rsid w:val="00750B01"/>
    <w:rsid w:val="00786FD4"/>
    <w:rsid w:val="007C2EAB"/>
    <w:rsid w:val="007C30FF"/>
    <w:rsid w:val="00800403"/>
    <w:rsid w:val="008024CF"/>
    <w:rsid w:val="00807244"/>
    <w:rsid w:val="008172B4"/>
    <w:rsid w:val="00855948"/>
    <w:rsid w:val="008628E4"/>
    <w:rsid w:val="008779C0"/>
    <w:rsid w:val="008B5C1A"/>
    <w:rsid w:val="00963100"/>
    <w:rsid w:val="00987EBE"/>
    <w:rsid w:val="009C0940"/>
    <w:rsid w:val="009D283D"/>
    <w:rsid w:val="009E3B0B"/>
    <w:rsid w:val="009F0B1A"/>
    <w:rsid w:val="00A23B7D"/>
    <w:rsid w:val="00A63169"/>
    <w:rsid w:val="00AD39F7"/>
    <w:rsid w:val="00AE6719"/>
    <w:rsid w:val="00B31F34"/>
    <w:rsid w:val="00BA5950"/>
    <w:rsid w:val="00C60A54"/>
    <w:rsid w:val="00C6448D"/>
    <w:rsid w:val="00C64B1D"/>
    <w:rsid w:val="00C81EFC"/>
    <w:rsid w:val="00CA3FB7"/>
    <w:rsid w:val="00CD04C3"/>
    <w:rsid w:val="00CE34FA"/>
    <w:rsid w:val="00D02BB5"/>
    <w:rsid w:val="00D02CC6"/>
    <w:rsid w:val="00D15DA6"/>
    <w:rsid w:val="00D24DA0"/>
    <w:rsid w:val="00D37CC5"/>
    <w:rsid w:val="00D425D7"/>
    <w:rsid w:val="00D56FBA"/>
    <w:rsid w:val="00D60856"/>
    <w:rsid w:val="00DA698B"/>
    <w:rsid w:val="00E72E8A"/>
    <w:rsid w:val="00E7785F"/>
    <w:rsid w:val="00E86790"/>
    <w:rsid w:val="00E94350"/>
    <w:rsid w:val="00EB475B"/>
    <w:rsid w:val="00ED244A"/>
    <w:rsid w:val="00F3111F"/>
    <w:rsid w:val="00F41BC4"/>
    <w:rsid w:val="00F4325D"/>
    <w:rsid w:val="00F519A5"/>
    <w:rsid w:val="00FB206E"/>
    <w:rsid w:val="00FC38E6"/>
    <w:rsid w:val="00F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8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7CC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CC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CC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CC5"/>
    <w:pPr>
      <w:keepNext/>
      <w:spacing w:before="240" w:after="60"/>
      <w:ind w:firstLine="709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CC5"/>
    <w:pPr>
      <w:spacing w:before="240" w:after="60"/>
      <w:ind w:firstLine="709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CC5"/>
    <w:pPr>
      <w:spacing w:before="240" w:after="60"/>
      <w:ind w:firstLine="709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CC5"/>
    <w:pPr>
      <w:spacing w:before="240" w:after="60"/>
      <w:ind w:firstLine="709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CC5"/>
    <w:pPr>
      <w:spacing w:before="240" w:after="60"/>
      <w:ind w:firstLine="709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CC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7C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7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7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7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7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7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7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7C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7CC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37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7CC5"/>
    <w:pPr>
      <w:spacing w:after="60"/>
      <w:ind w:firstLine="709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37C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7CC5"/>
    <w:rPr>
      <w:b/>
      <w:bCs/>
    </w:rPr>
  </w:style>
  <w:style w:type="character" w:styleId="a8">
    <w:name w:val="Emphasis"/>
    <w:basedOn w:val="a0"/>
    <w:uiPriority w:val="20"/>
    <w:qFormat/>
    <w:rsid w:val="00D37CC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7CC5"/>
    <w:pPr>
      <w:ind w:firstLine="709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37CC5"/>
    <w:pPr>
      <w:ind w:left="720" w:firstLine="709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7CC5"/>
    <w:pPr>
      <w:ind w:firstLine="709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7C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7CC5"/>
    <w:pPr>
      <w:ind w:left="720" w:right="720" w:firstLine="709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37CC5"/>
    <w:rPr>
      <w:b/>
      <w:i/>
      <w:sz w:val="24"/>
    </w:rPr>
  </w:style>
  <w:style w:type="character" w:styleId="ad">
    <w:name w:val="Subtle Emphasis"/>
    <w:uiPriority w:val="19"/>
    <w:qFormat/>
    <w:rsid w:val="00D37CC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7CC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7CC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7CC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7CC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7CC5"/>
    <w:pPr>
      <w:outlineLvl w:val="9"/>
    </w:pPr>
  </w:style>
  <w:style w:type="paragraph" w:customStyle="1" w:styleId="af3">
    <w:name w:val="СтильА"/>
    <w:basedOn w:val="a"/>
    <w:link w:val="af4"/>
    <w:qFormat/>
    <w:rsid w:val="005B69B4"/>
    <w:pPr>
      <w:ind w:firstLine="709"/>
    </w:pPr>
  </w:style>
  <w:style w:type="character" w:customStyle="1" w:styleId="af4">
    <w:name w:val="СтильА Знак"/>
    <w:basedOn w:val="a0"/>
    <w:link w:val="af3"/>
    <w:rsid w:val="005B69B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9F0B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0B1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9F0B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23B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3B7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1E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8F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2012-03-16T13:22:00Z</dcterms:created>
  <dcterms:modified xsi:type="dcterms:W3CDTF">2012-03-16T13:22:00Z</dcterms:modified>
</cp:coreProperties>
</file>