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EE" w:rsidRDefault="001710EE" w:rsidP="001710EE">
      <w:pPr>
        <w:pStyle w:val="ChapterTittle"/>
      </w:pPr>
      <w:bookmarkStart w:id="0" w:name="_GoBack"/>
      <w:bookmarkEnd w:id="0"/>
      <w:r>
        <w:t xml:space="preserve">Пионер </w:t>
      </w:r>
      <w:r>
        <w:rPr>
          <w:rFonts w:ascii="Arial" w:hAnsi="Arial" w:cs="Arial"/>
          <w:lang w:val="en-US"/>
        </w:rPr>
        <w:t>PR</w:t>
      </w:r>
    </w:p>
    <w:p w:rsidR="00220EDF" w:rsidRDefault="00220EDF" w:rsidP="001710EE"/>
    <w:p w:rsidR="001710EE" w:rsidRDefault="001710EE" w:rsidP="001710EE">
      <w:r>
        <w:t>Первая книга философа и пионера PR Эдварда Л. Бернейса пришла в Россию.</w:t>
      </w:r>
    </w:p>
    <w:p w:rsidR="001710EE" w:rsidRDefault="001710EE" w:rsidP="001710EE">
      <w:r>
        <w:t xml:space="preserve">Наша жизнь так стремительна, что уже мало кто помнит, что еще в конце 1990-х годов такая литература хранилась в спецхранах российских библиотек. Одному из авторов предисловия удалось стать свидетелем исторического момента: </w:t>
      </w:r>
      <w:r>
        <w:lastRenderedPageBreak/>
        <w:t>книга Бернейса торжественно передавалась в открытое пользование в самой знаменитой Ленинке.</w:t>
      </w:r>
    </w:p>
    <w:p w:rsidR="001710EE" w:rsidRDefault="001710EE" w:rsidP="001710EE">
      <w:r>
        <w:t xml:space="preserve">И все-таки российским читателям Э. Бернейс был знаком задолго до этого события — и даже до появления Интернета! </w:t>
      </w:r>
    </w:p>
    <w:p w:rsidR="001710EE" w:rsidRDefault="001710EE" w:rsidP="001710EE">
      <w:r>
        <w:t>В 1969 году на русский язык была переведена книга американского писателя Лесли Уоллера “Банкир”, одним из главных героев которой был специалист по связям с общественностью Мак Бернс.</w:t>
      </w:r>
    </w:p>
    <w:p w:rsidR="001710EE" w:rsidRDefault="0025719F" w:rsidP="001710EE">
      <w:r w:rsidRPr="00832059">
        <w:rPr>
          <w:rFonts w:eastAsiaTheme="minorHAnsi"/>
          <w:color w:val="000000" w:themeColor="text1"/>
          <w:lang w:eastAsia="en-US"/>
        </w:rPr>
        <w:lastRenderedPageBreak/>
        <w:t xml:space="preserve">Хорошо </w:t>
      </w:r>
      <w:r w:rsidR="00D139E5" w:rsidRPr="00832059">
        <w:rPr>
          <w:rFonts w:eastAsiaTheme="minorHAnsi"/>
          <w:color w:val="000000" w:themeColor="text1"/>
          <w:lang w:eastAsia="en-US"/>
        </w:rPr>
        <w:t xml:space="preserve">осведомленные читатели сразу же узнали </w:t>
      </w:r>
      <w:r w:rsidRPr="00832059">
        <w:rPr>
          <w:rFonts w:eastAsiaTheme="minorHAnsi"/>
          <w:color w:val="000000" w:themeColor="text1"/>
          <w:lang w:eastAsia="en-US"/>
        </w:rPr>
        <w:t xml:space="preserve">в герое его реального прототипа - </w:t>
      </w:r>
      <w:r w:rsidR="00D139E5" w:rsidRPr="00832059">
        <w:rPr>
          <w:rFonts w:eastAsiaTheme="minorHAnsi"/>
          <w:color w:val="000000" w:themeColor="text1"/>
          <w:lang w:eastAsia="en-US"/>
        </w:rPr>
        <w:t>Эдварда Бернейса</w:t>
      </w:r>
      <w:r w:rsidR="00D139E5" w:rsidRPr="00832059">
        <w:rPr>
          <w:rFonts w:eastAsiaTheme="minorHAnsi"/>
          <w:color w:val="000000" w:themeColor="text1"/>
          <w:sz w:val="36"/>
          <w:szCs w:val="36"/>
          <w:lang w:eastAsia="en-US"/>
        </w:rPr>
        <w:t>.</w:t>
      </w:r>
      <w:r w:rsidR="00D139E5" w:rsidRPr="00832059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</w:t>
      </w:r>
      <w:r w:rsidR="001710EE">
        <w:t>Именно он в 1953 году участвовал в информационной войне против одной из “банановых республик” — Гватемалы — и содействовал совершенному там ЦРУ перевороту. Это был всего лишь один из проектов выдающегося Мастера PR, в этическом отношении весьма неоднозначный.</w:t>
      </w:r>
    </w:p>
    <w:p w:rsidR="001710EE" w:rsidRDefault="001710EE" w:rsidP="001710EE">
      <w:r>
        <w:t xml:space="preserve">Создавая </w:t>
      </w:r>
      <w:r w:rsidR="000C2CE8" w:rsidRPr="000C2CE8">
        <w:rPr>
          <w:color w:val="FF0000"/>
        </w:rPr>
        <w:t>художественный</w:t>
      </w:r>
      <w:r w:rsidR="000C2CE8">
        <w:t xml:space="preserve"> </w:t>
      </w:r>
      <w:r>
        <w:t xml:space="preserve">образ </w:t>
      </w:r>
      <w:r w:rsidRPr="00832059">
        <w:rPr>
          <w:color w:val="000000" w:themeColor="text1"/>
        </w:rPr>
        <w:t>PR-</w:t>
      </w:r>
      <w:r w:rsidR="00FD4CAA" w:rsidRPr="000C2CE8">
        <w:rPr>
          <w:b/>
          <w:color w:val="000000" w:themeColor="text1"/>
          <w:u w:val="single"/>
        </w:rPr>
        <w:t>спец</w:t>
      </w:r>
      <w:r w:rsidR="003A44C8" w:rsidRPr="000C2CE8">
        <w:rPr>
          <w:b/>
          <w:color w:val="000000" w:themeColor="text1"/>
          <w:u w:val="single"/>
        </w:rPr>
        <w:t>и</w:t>
      </w:r>
      <w:r w:rsidR="00FD4CAA" w:rsidRPr="000C2CE8">
        <w:rPr>
          <w:b/>
          <w:color w:val="000000" w:themeColor="text1"/>
          <w:u w:val="single"/>
        </w:rPr>
        <w:t>алиста</w:t>
      </w:r>
      <w:r w:rsidRPr="000C2CE8">
        <w:rPr>
          <w:b/>
          <w:u w:val="single"/>
        </w:rPr>
        <w:t>, автор</w:t>
      </w:r>
      <w:r>
        <w:t xml:space="preserve"> “Банкира” не пожалел сатирических красок. И тем не менее в книге </w:t>
      </w:r>
      <w:r w:rsidR="00832059">
        <w:t>его имя сопровождают</w:t>
      </w:r>
      <w:r>
        <w:t xml:space="preserve"> исключительно лестные отзывы:</w:t>
      </w:r>
    </w:p>
    <w:p w:rsidR="001710EE" w:rsidRDefault="001710EE" w:rsidP="001710EE">
      <w:pPr>
        <w:pStyle w:val="a6"/>
        <w:numPr>
          <w:ilvl w:val="12"/>
          <w:numId w:val="0"/>
        </w:numPr>
        <w:ind w:left="850" w:hanging="283"/>
      </w:pPr>
      <w:r>
        <w:lastRenderedPageBreak/>
        <w:t>“Бернс обладает проницательностью и способностями, которых хватило бы еще на десятерых”.</w:t>
      </w:r>
    </w:p>
    <w:p w:rsidR="001710EE" w:rsidRDefault="001710EE" w:rsidP="001710EE">
      <w:pPr>
        <w:pStyle w:val="a6"/>
        <w:numPr>
          <w:ilvl w:val="12"/>
          <w:numId w:val="0"/>
        </w:numPr>
        <w:ind w:left="850" w:hanging="283"/>
      </w:pPr>
      <w:r>
        <w:t>“Гений, который, по общему мнению, незримо руководил восхождением Большого Вика</w:t>
      </w:r>
      <w:r w:rsidR="000C2CE8">
        <w:t xml:space="preserve"> </w:t>
      </w:r>
      <w:r w:rsidR="000C2CE8" w:rsidRPr="000C2CE8">
        <w:rPr>
          <w:color w:val="FF0000"/>
        </w:rPr>
        <w:t>(герой книги -прим. ред.)</w:t>
      </w:r>
      <w:r>
        <w:t xml:space="preserve"> к вершинам славы”.</w:t>
      </w:r>
    </w:p>
    <w:p w:rsidR="00BF0265" w:rsidRPr="000C2CE8" w:rsidRDefault="001710EE" w:rsidP="001710EE">
      <w:pPr>
        <w:rPr>
          <w:b/>
          <w:u w:val="single"/>
        </w:rPr>
      </w:pPr>
      <w:r>
        <w:t xml:space="preserve">Вслед за художественным произведением </w:t>
      </w:r>
      <w:r w:rsidR="000C2CE8">
        <w:t xml:space="preserve">еще </w:t>
      </w:r>
      <w:r w:rsidR="000C2CE8" w:rsidRPr="000C2CE8">
        <w:rPr>
          <w:color w:val="FF0000"/>
        </w:rPr>
        <w:t>в советское время, в 1971г.,</w:t>
      </w:r>
      <w:r w:rsidR="000C2CE8">
        <w:t xml:space="preserve"> </w:t>
      </w:r>
      <w:r>
        <w:t>появилось и научное исследование феномена PR — книга Н.Г. Зяблюка “Индустрия управляемой информации (“Паблик рилейшнз” — система проп</w:t>
      </w:r>
      <w:r w:rsidR="000C2CE8">
        <w:t xml:space="preserve">аганды большого бизнеса </w:t>
      </w:r>
      <w:r w:rsidR="000C2CE8" w:rsidRPr="000C2CE8">
        <w:rPr>
          <w:b/>
          <w:u w:val="single"/>
        </w:rPr>
        <w:t>США)".</w:t>
      </w:r>
    </w:p>
    <w:p w:rsidR="001710EE" w:rsidRPr="00CC32DE" w:rsidRDefault="001710EE" w:rsidP="001710EE">
      <w:r>
        <w:lastRenderedPageBreak/>
        <w:t>Первая глава монографии была посвящена Эдварду Бернейсу и его работе “Кристаллизация общественного мнения”.</w:t>
      </w:r>
      <w:r w:rsidR="00FD4CAA">
        <w:t xml:space="preserve"> </w:t>
      </w:r>
      <w:r w:rsidR="00FD4CAA" w:rsidRPr="00CC32DE">
        <w:t>Советский ученый разделял ставший уже классическим взгляд на лидерство Бернейса в истории связей с общественностью.</w:t>
      </w:r>
    </w:p>
    <w:p w:rsidR="00FD4CAA" w:rsidRPr="00CC32DE" w:rsidRDefault="00D54371" w:rsidP="00FD4CAA">
      <w:r w:rsidRPr="00CC32DE">
        <w:t>Но динамичный научный мир</w:t>
      </w:r>
      <w:r w:rsidR="00864CD5">
        <w:t xml:space="preserve"> пока, видимо, </w:t>
      </w:r>
      <w:r w:rsidR="003E178C" w:rsidRPr="00CC32DE">
        <w:t xml:space="preserve"> </w:t>
      </w:r>
      <w:r w:rsidRPr="00CC32DE">
        <w:t>не жела</w:t>
      </w:r>
      <w:r w:rsidR="003E178C" w:rsidRPr="00CC32DE">
        <w:t>ет</w:t>
      </w:r>
      <w:r w:rsidRPr="00CC32DE">
        <w:t xml:space="preserve">, чтобы одна из новейших дисциплин </w:t>
      </w:r>
      <w:r w:rsidRPr="00CC32DE">
        <w:rPr>
          <w:lang w:val="en-US"/>
        </w:rPr>
        <w:t>XX</w:t>
      </w:r>
      <w:r w:rsidRPr="00CC32DE">
        <w:t xml:space="preserve"> века</w:t>
      </w:r>
      <w:r w:rsidR="003E178C" w:rsidRPr="00CC32DE">
        <w:t xml:space="preserve"> обрела незыблемые основы</w:t>
      </w:r>
      <w:r w:rsidR="00864CD5">
        <w:t>.</w:t>
      </w:r>
      <w:r w:rsidRPr="00CC32DE">
        <w:t xml:space="preserve">  </w:t>
      </w:r>
      <w:r w:rsidR="006357DF">
        <w:t>П</w:t>
      </w:r>
      <w:r w:rsidR="00FD4CAA" w:rsidRPr="00CC32DE">
        <w:t>оявил</w:t>
      </w:r>
      <w:r w:rsidR="0034179E" w:rsidRPr="00CC32DE">
        <w:t>ись желающие</w:t>
      </w:r>
      <w:r w:rsidR="00FD4CAA" w:rsidRPr="00CC32DE">
        <w:t xml:space="preserve"> </w:t>
      </w:r>
      <w:r w:rsidRPr="00CC32DE">
        <w:t xml:space="preserve"> "сбросить классика с корабля современности"</w:t>
      </w:r>
      <w:r w:rsidR="0034179E" w:rsidRPr="00CC32DE">
        <w:t xml:space="preserve">, доказать, что у Бернейса были предшественники и  сам феномен </w:t>
      </w:r>
      <w:r w:rsidR="0034179E" w:rsidRPr="00CC32DE">
        <w:rPr>
          <w:lang w:val="en-US"/>
        </w:rPr>
        <w:t>PR</w:t>
      </w:r>
      <w:r w:rsidR="0034179E" w:rsidRPr="00CC32DE">
        <w:t xml:space="preserve"> имеет  </w:t>
      </w:r>
      <w:r w:rsidR="000E787A" w:rsidRPr="00CC32DE">
        <w:t xml:space="preserve">куда </w:t>
      </w:r>
      <w:r w:rsidR="0034179E" w:rsidRPr="00CC32DE">
        <w:t xml:space="preserve">более глубокие исторические корни. В поисках прото-форм </w:t>
      </w:r>
      <w:r w:rsidR="0034179E" w:rsidRPr="00CC32DE">
        <w:rPr>
          <w:lang w:val="en-US"/>
        </w:rPr>
        <w:t>PR</w:t>
      </w:r>
      <w:r w:rsidR="0034179E" w:rsidRPr="00CC32DE">
        <w:t xml:space="preserve"> ученые заглянули в </w:t>
      </w:r>
      <w:r w:rsidR="003B1471" w:rsidRPr="00CC32DE">
        <w:t>X</w:t>
      </w:r>
      <w:r w:rsidR="003B1471" w:rsidRPr="00CC32DE">
        <w:rPr>
          <w:lang w:val="en-US"/>
        </w:rPr>
        <w:t>I</w:t>
      </w:r>
      <w:r w:rsidR="003B1471" w:rsidRPr="00CC32DE">
        <w:t xml:space="preserve">X </w:t>
      </w:r>
      <w:r w:rsidR="0034179E" w:rsidRPr="00CC32DE">
        <w:t xml:space="preserve"> и даже в </w:t>
      </w:r>
      <w:r w:rsidR="003B1471" w:rsidRPr="00CC32DE">
        <w:t>X</w:t>
      </w:r>
      <w:r w:rsidR="003B1471" w:rsidRPr="00CC32DE">
        <w:rPr>
          <w:lang w:val="en-US"/>
        </w:rPr>
        <w:t>VIII</w:t>
      </w:r>
      <w:r w:rsidR="0034179E" w:rsidRPr="00CC32DE">
        <w:t xml:space="preserve"> век, </w:t>
      </w:r>
      <w:r w:rsidR="0034179E" w:rsidRPr="00CC32DE">
        <w:lastRenderedPageBreak/>
        <w:t xml:space="preserve">где обнаружили ранние практики связей с общественностью, которые не слишком отличались от современных. </w:t>
      </w:r>
      <w:r w:rsidR="00FD4CAA" w:rsidRPr="00CC32DE">
        <w:t xml:space="preserve"> </w:t>
      </w:r>
      <w:r w:rsidR="00742352" w:rsidRPr="00CC32DE">
        <w:t>В 2014 году</w:t>
      </w:r>
      <w:r w:rsidR="00FD4CAA" w:rsidRPr="00CC32DE">
        <w:t xml:space="preserve"> Маркус Кейси Майерс</w:t>
      </w:r>
      <w:r w:rsidR="00742352" w:rsidRPr="00CC32DE">
        <w:t xml:space="preserve"> </w:t>
      </w:r>
      <w:r w:rsidR="00B40CD1" w:rsidRPr="00CC32DE">
        <w:t xml:space="preserve">в поисках </w:t>
      </w:r>
      <w:r w:rsidR="00742352" w:rsidRPr="00CC32DE">
        <w:t>"родословной"</w:t>
      </w:r>
      <w:r w:rsidR="00B40CD1" w:rsidRPr="00CC32DE">
        <w:t xml:space="preserve"> связ</w:t>
      </w:r>
      <w:r w:rsidR="00B80621">
        <w:t>ей</w:t>
      </w:r>
      <w:r w:rsidR="00B40CD1" w:rsidRPr="00CC32DE">
        <w:t xml:space="preserve"> с общественностью</w:t>
      </w:r>
      <w:r w:rsidR="00A556C2">
        <w:t xml:space="preserve"> </w:t>
      </w:r>
      <w:r w:rsidR="00B40CD1" w:rsidRPr="00CC32DE">
        <w:t xml:space="preserve"> </w:t>
      </w:r>
      <w:r w:rsidR="00FD4CAA" w:rsidRPr="00CC32DE">
        <w:t xml:space="preserve">проанализировал 714 статей, </w:t>
      </w:r>
      <w:r w:rsidR="00A556C2">
        <w:t xml:space="preserve">опубликованных </w:t>
      </w:r>
      <w:r w:rsidR="00FD4CAA" w:rsidRPr="00CC32DE">
        <w:t>с 1774 по 1918</w:t>
      </w:r>
      <w:r w:rsidR="00A556C2">
        <w:t xml:space="preserve"> </w:t>
      </w:r>
      <w:r w:rsidR="00FD4CAA" w:rsidRPr="00CC32DE">
        <w:t>г</w:t>
      </w:r>
      <w:r w:rsidR="00A556C2">
        <w:t>оды</w:t>
      </w:r>
      <w:r w:rsidR="00510050">
        <w:t xml:space="preserve"> в американской прессе</w:t>
      </w:r>
      <w:r w:rsidR="00FD4CAA" w:rsidRPr="00CC32DE">
        <w:t xml:space="preserve">. </w:t>
      </w:r>
      <w:r w:rsidR="00742352" w:rsidRPr="00CC32DE">
        <w:t>Он</w:t>
      </w:r>
      <w:r w:rsidR="00FD4CAA" w:rsidRPr="00CC32DE">
        <w:t xml:space="preserve"> </w:t>
      </w:r>
      <w:r w:rsidR="000E787A" w:rsidRPr="00CC32DE">
        <w:t>сделал вывод</w:t>
      </w:r>
      <w:r w:rsidR="00FD4CAA" w:rsidRPr="00CC32DE">
        <w:t xml:space="preserve">, что концепции управления отношениями с общественностью существовали уже в 1820-х годах, а </w:t>
      </w:r>
      <w:r w:rsidR="0034179E" w:rsidRPr="00CC32DE">
        <w:t>само словосочетание  упоминало</w:t>
      </w:r>
      <w:r w:rsidR="00FD4CAA" w:rsidRPr="00CC32DE">
        <w:t xml:space="preserve">сь в </w:t>
      </w:r>
      <w:r w:rsidR="00742352" w:rsidRPr="00CC32DE">
        <w:t xml:space="preserve">столь </w:t>
      </w:r>
      <w:r w:rsidR="00FD4CAA" w:rsidRPr="00CC32DE">
        <w:t xml:space="preserve"> большом количестве статей, что </w:t>
      </w:r>
      <w:r w:rsidR="00B42635" w:rsidRPr="00CC32DE">
        <w:t xml:space="preserve">его </w:t>
      </w:r>
      <w:r w:rsidR="00FD4CAA" w:rsidRPr="00CC32DE">
        <w:t xml:space="preserve">анализ занял </w:t>
      </w:r>
      <w:r w:rsidR="0034179E" w:rsidRPr="00CC32DE">
        <w:t>в диссертации</w:t>
      </w:r>
      <w:r w:rsidR="00B42635" w:rsidRPr="00CC32DE">
        <w:t xml:space="preserve"> исследователя</w:t>
      </w:r>
      <w:r w:rsidR="0034179E" w:rsidRPr="00CC32DE">
        <w:t xml:space="preserve"> целых </w:t>
      </w:r>
      <w:r w:rsidR="00FD4CAA" w:rsidRPr="00CC32DE">
        <w:t>две главы.</w:t>
      </w:r>
    </w:p>
    <w:p w:rsidR="00782C5B" w:rsidRDefault="0080544D" w:rsidP="00FD4CAA">
      <w:r>
        <w:t>Таким образом</w:t>
      </w:r>
      <w:r w:rsidR="00090433">
        <w:t>,</w:t>
      </w:r>
      <w:r>
        <w:t xml:space="preserve"> </w:t>
      </w:r>
      <w:r w:rsidR="003E1073" w:rsidRPr="00CC32DE">
        <w:t xml:space="preserve"> </w:t>
      </w:r>
      <w:r w:rsidR="0034179E" w:rsidRPr="00CC32DE">
        <w:t xml:space="preserve"> </w:t>
      </w:r>
      <w:r w:rsidR="0038323C" w:rsidRPr="00CC32DE">
        <w:t xml:space="preserve">историография </w:t>
      </w:r>
      <w:r w:rsidR="0038323C" w:rsidRPr="00CC32DE">
        <w:rPr>
          <w:lang w:val="en-US"/>
        </w:rPr>
        <w:t>PR</w:t>
      </w:r>
      <w:r>
        <w:t xml:space="preserve"> </w:t>
      </w:r>
      <w:r w:rsidR="0038323C" w:rsidRPr="00CC32DE">
        <w:t xml:space="preserve"> расшири</w:t>
      </w:r>
      <w:r>
        <w:t>ла свои</w:t>
      </w:r>
      <w:r w:rsidR="0038323C" w:rsidRPr="00CC32DE">
        <w:t xml:space="preserve">  границы</w:t>
      </w:r>
      <w:r>
        <w:t xml:space="preserve">. </w:t>
      </w:r>
    </w:p>
    <w:p w:rsidR="00AC0A85" w:rsidRPr="00CC32DE" w:rsidRDefault="0080544D" w:rsidP="00FD4CAA">
      <w:r>
        <w:lastRenderedPageBreak/>
        <w:t>Но</w:t>
      </w:r>
      <w:r w:rsidR="00D95333" w:rsidRPr="00CC32DE">
        <w:t xml:space="preserve"> сам Бернейс,</w:t>
      </w:r>
      <w:r w:rsidR="00DA05E6">
        <w:t xml:space="preserve"> </w:t>
      </w:r>
      <w:r w:rsidR="00D95333" w:rsidRPr="00CC32DE">
        <w:t xml:space="preserve"> н</w:t>
      </w:r>
      <w:r w:rsidR="0038323C" w:rsidRPr="00CC32DE">
        <w:t xml:space="preserve">есмотря  на нелицеприятную  </w:t>
      </w:r>
      <w:r w:rsidR="00E44A86" w:rsidRPr="00CC32DE">
        <w:t>критику</w:t>
      </w:r>
      <w:r w:rsidR="0038323C" w:rsidRPr="00CC32DE">
        <w:t xml:space="preserve">,  </w:t>
      </w:r>
      <w:r w:rsidR="00AC0A85" w:rsidRPr="00CC32DE">
        <w:t>сохранил за собой статус создателя тактических и стратегических  правил</w:t>
      </w:r>
      <w:r w:rsidR="00431DD9" w:rsidRPr="00CC32DE">
        <w:t xml:space="preserve"> связей с общественностью</w:t>
      </w:r>
      <w:r w:rsidR="00AC0A85" w:rsidRPr="00CC32DE">
        <w:t>.</w:t>
      </w:r>
    </w:p>
    <w:p w:rsidR="001710EE" w:rsidRPr="00CC32DE" w:rsidRDefault="002B0F38" w:rsidP="001710EE">
      <w:r w:rsidRPr="002B0F38">
        <w:rPr>
          <w:color w:val="FF0000"/>
        </w:rPr>
        <w:t>Сложно</w:t>
      </w:r>
      <w:r w:rsidR="00896E17" w:rsidRPr="00CC32DE">
        <w:t xml:space="preserve"> оспорить то</w:t>
      </w:r>
      <w:r w:rsidR="00782C5B">
        <w:t>т факт</w:t>
      </w:r>
      <w:r w:rsidR="00896E17" w:rsidRPr="00CC32DE">
        <w:t>, что</w:t>
      </w:r>
      <w:r w:rsidR="00884536">
        <w:t xml:space="preserve"> написанная в 1923 году </w:t>
      </w:r>
      <w:r w:rsidR="00896E17" w:rsidRPr="00CC32DE">
        <w:t xml:space="preserve"> </w:t>
      </w:r>
      <w:r w:rsidR="001710EE" w:rsidRPr="00CC32DE">
        <w:t xml:space="preserve">“Кристаллизация общественного мнения” стала первой книгой новой профессии. Она сформировала философию и заложила </w:t>
      </w:r>
      <w:r w:rsidR="007964CA" w:rsidRPr="00CC32DE">
        <w:t xml:space="preserve">ее </w:t>
      </w:r>
      <w:r w:rsidR="001710EE" w:rsidRPr="00CC32DE">
        <w:t>основы, предложила комплексное понимание PR-технологий и впервые подчеркнула масштаб и социальное значение новой деятельности. И, что не менее важно, дала ей имя.</w:t>
      </w:r>
    </w:p>
    <w:p w:rsidR="001710EE" w:rsidRDefault="001710EE" w:rsidP="001710EE">
      <w:r>
        <w:lastRenderedPageBreak/>
        <w:t xml:space="preserve">Являясь не ученым-теоретиком, а реалистом и практиком, Бернейс, тем не менее, большую часть своей книги посвящает работам У. Липпмана, У. Троттера, В. Мак-Дугалла и других выдающихся исследователей феномена общественного мнения, психологии </w:t>
      </w:r>
      <w:r w:rsidR="004E5EF9">
        <w:t xml:space="preserve">и инстинктов </w:t>
      </w:r>
      <w:r>
        <w:t xml:space="preserve">толпы. </w:t>
      </w:r>
      <w:r w:rsidR="00EA1FB9">
        <w:t>Именно э</w:t>
      </w:r>
      <w:r>
        <w:t>ти открытия в сфере социальной психологии</w:t>
      </w:r>
      <w:r w:rsidR="00041822">
        <w:t xml:space="preserve"> вместе с</w:t>
      </w:r>
      <w:r>
        <w:t xml:space="preserve"> </w:t>
      </w:r>
      <w:r w:rsidR="00041822">
        <w:t xml:space="preserve">апробированными и </w:t>
      </w:r>
      <w:r>
        <w:t>описанны</w:t>
      </w:r>
      <w:r w:rsidR="00041822">
        <w:t>ми</w:t>
      </w:r>
      <w:r>
        <w:t xml:space="preserve"> </w:t>
      </w:r>
      <w:r w:rsidR="00EA1FB9">
        <w:t>самим Бернейсом</w:t>
      </w:r>
      <w:r>
        <w:t xml:space="preserve"> прием</w:t>
      </w:r>
      <w:r w:rsidR="00041822">
        <w:t>ами</w:t>
      </w:r>
      <w:r>
        <w:t xml:space="preserve"> влияния на общественное мнение</w:t>
      </w:r>
      <w:r w:rsidR="00D63C2A">
        <w:t xml:space="preserve"> </w:t>
      </w:r>
      <w:r>
        <w:t>создали особый вектор новой профессии.</w:t>
      </w:r>
    </w:p>
    <w:p w:rsidR="001710EE" w:rsidRDefault="001710EE" w:rsidP="001710EE">
      <w:pPr>
        <w:pStyle w:val="a6"/>
        <w:numPr>
          <w:ilvl w:val="12"/>
          <w:numId w:val="0"/>
        </w:numPr>
        <w:ind w:left="850" w:hanging="283"/>
      </w:pPr>
      <w:r>
        <w:t xml:space="preserve">“Консультант по связям с общественностью — это, в первую очередь, </w:t>
      </w:r>
      <w:r w:rsidRPr="00AF4955">
        <w:t>учен</w:t>
      </w:r>
      <w:r w:rsidR="00D95333">
        <w:t>ый.</w:t>
      </w:r>
      <w:r>
        <w:t xml:space="preserve"> Его </w:t>
      </w:r>
      <w:r w:rsidRPr="00BF0265">
        <w:t xml:space="preserve">область изучения — общественное мнение. Его учебники — это </w:t>
      </w:r>
      <w:r w:rsidRPr="00BF0265">
        <w:lastRenderedPageBreak/>
        <w:t>правда жизни. Но</w:t>
      </w:r>
      <w:r>
        <w:t xml:space="preserve"> он не просто уч</w:t>
      </w:r>
      <w:r w:rsidR="00C141D8">
        <w:t>е</w:t>
      </w:r>
      <w:r w:rsidR="00D95333">
        <w:t>ный</w:t>
      </w:r>
      <w:r>
        <w:t>. Он еще и практик с широким набором инструментов и отточенными методами их использования. Прежде всего существуют обстоятельства и события, которые он помогает создавать. Затем есть инструменты, используя которые он передает факты и идеи публике...”</w:t>
      </w:r>
    </w:p>
    <w:p w:rsidR="001710EE" w:rsidRDefault="001710EE" w:rsidP="001710EE">
      <w:r>
        <w:t>Это цитата из книги “Кристаллизация общественного мнения”.</w:t>
      </w:r>
    </w:p>
    <w:p w:rsidR="005B09D6" w:rsidRDefault="00C3267E" w:rsidP="001710EE">
      <w:pPr>
        <w:rPr>
          <w:shd w:val="clear" w:color="auto" w:fill="FFFFFF"/>
        </w:rPr>
      </w:pPr>
      <w:r>
        <w:t>Я</w:t>
      </w:r>
      <w:r w:rsidR="001710EE">
        <w:t xml:space="preserve">сно, что Бернейс неслучайно </w:t>
      </w:r>
      <w:r>
        <w:t>использует</w:t>
      </w:r>
      <w:r w:rsidR="001710EE">
        <w:t xml:space="preserve"> в книге термин</w:t>
      </w:r>
      <w:r>
        <w:t>ы</w:t>
      </w:r>
      <w:r w:rsidR="001710EE">
        <w:t xml:space="preserve"> “кристаллизация” и “консультант”. </w:t>
      </w:r>
      <w:r w:rsidR="00DF4662">
        <w:t>Термин "к</w:t>
      </w:r>
      <w:r w:rsidR="001710EE">
        <w:t>ристаллизация</w:t>
      </w:r>
      <w:r w:rsidR="00DF4662">
        <w:t xml:space="preserve">" становится </w:t>
      </w:r>
      <w:r w:rsidR="00AF7B53">
        <w:t>изящным символом процессов</w:t>
      </w:r>
      <w:r w:rsidR="00DF4662">
        <w:t xml:space="preserve"> </w:t>
      </w:r>
      <w:r w:rsidR="00AF7B53">
        <w:t xml:space="preserve"> изменения</w:t>
      </w:r>
      <w:r w:rsidR="001710EE">
        <w:t xml:space="preserve"> </w:t>
      </w:r>
      <w:r w:rsidR="00AF7B53">
        <w:t>общественного мнения, аналогичным фазовому переходу ве</w:t>
      </w:r>
      <w:r w:rsidR="00AF7B53">
        <w:lastRenderedPageBreak/>
        <w:t>щества из аморфного состояния в крист</w:t>
      </w:r>
      <w:r w:rsidR="00D31003">
        <w:t>аллическое</w:t>
      </w:r>
      <w:r w:rsidR="00AF7B53">
        <w:t>.</w:t>
      </w:r>
      <w:r w:rsidR="00DF4662">
        <w:t xml:space="preserve"> </w:t>
      </w:r>
      <w:r w:rsidR="001710EE">
        <w:t>Термин “консультант” создает убедительную ассоциацию с профессией адвоката: “он дает советы клиенту и защищает его дело”.</w:t>
      </w:r>
      <w:r w:rsidR="00431DD9" w:rsidRPr="00431DD9">
        <w:rPr>
          <w:shd w:val="clear" w:color="auto" w:fill="FFFFFF"/>
        </w:rPr>
        <w:t xml:space="preserve"> </w:t>
      </w:r>
    </w:p>
    <w:p w:rsidR="00715FA8" w:rsidRDefault="001710EE" w:rsidP="001710EE">
      <w:r>
        <w:t>Пожалуй, самым удивительным в книге “Кристаллизация общественного мнения” является то, насколько мало изменил</w:t>
      </w:r>
      <w:r w:rsidR="002A029D">
        <w:t>о</w:t>
      </w:r>
      <w:r>
        <w:t xml:space="preserve">сь восприятие </w:t>
      </w:r>
      <w:r w:rsidR="002A029D">
        <w:t xml:space="preserve"> описанных автором PR-технологий</w:t>
      </w:r>
      <w:r w:rsidR="00DE269C">
        <w:t>. В</w:t>
      </w:r>
      <w:r>
        <w:t xml:space="preserve">се приемы и методы, указанные Бернейсом в 1923 году, вполне применимы к задачам и целям PR-кампаний XXI века. Принципы, на которых автор основывает новую профессию — анализ человеческих мотивов, </w:t>
      </w:r>
      <w:r w:rsidRPr="00BF0265">
        <w:t xml:space="preserve">исследование ценностей и особенностей </w:t>
      </w:r>
      <w:r w:rsidR="00715FA8">
        <w:t>целевых групп</w:t>
      </w:r>
      <w:r w:rsidRPr="00BF0265">
        <w:t xml:space="preserve">, изучение потребностей организаций, — остались в основном без изменений. </w:t>
      </w:r>
      <w:r w:rsidR="00700D36">
        <w:t xml:space="preserve">А </w:t>
      </w:r>
      <w:r w:rsidRPr="00BF0265">
        <w:t>в быстром</w:t>
      </w:r>
      <w:r>
        <w:t xml:space="preserve"> развитии </w:t>
      </w:r>
      <w:r>
        <w:lastRenderedPageBreak/>
        <w:t xml:space="preserve">коммуникационных технологий </w:t>
      </w:r>
      <w:r w:rsidR="00700D36" w:rsidRPr="00BF0265">
        <w:t xml:space="preserve">Бернейс увидел </w:t>
      </w:r>
      <w:r w:rsidR="00700D36">
        <w:t>мощный</w:t>
      </w:r>
      <w:r>
        <w:t xml:space="preserve"> ресурс, позволяющий </w:t>
      </w:r>
      <w:r w:rsidR="00700D36">
        <w:t xml:space="preserve">расширить </w:t>
      </w:r>
      <w:r>
        <w:t xml:space="preserve"> влияние на общественное мнение. </w:t>
      </w:r>
    </w:p>
    <w:p w:rsidR="001710EE" w:rsidRPr="007615CF" w:rsidRDefault="001710EE" w:rsidP="001710EE">
      <w:pPr>
        <w:rPr>
          <w:shd w:val="clear" w:color="auto" w:fill="FFFFFF"/>
        </w:rPr>
      </w:pPr>
      <w:r w:rsidRPr="007615CF">
        <w:rPr>
          <w:shd w:val="clear" w:color="auto" w:fill="FFFFFF"/>
        </w:rPr>
        <w:t xml:space="preserve">Если говорить о вкладе Бернейза в область политических коммуникаций, то великий политконсультант </w:t>
      </w:r>
      <w:r w:rsidR="003B1471">
        <w:t>XX</w:t>
      </w:r>
      <w:r w:rsidR="003B1471" w:rsidRPr="007615CF">
        <w:rPr>
          <w:shd w:val="clear" w:color="auto" w:fill="FFFFFF"/>
        </w:rPr>
        <w:t xml:space="preserve"> </w:t>
      </w:r>
      <w:r w:rsidRPr="007615CF">
        <w:rPr>
          <w:shd w:val="clear" w:color="auto" w:fill="FFFFFF"/>
        </w:rPr>
        <w:t xml:space="preserve"> века, основатель профессии независимого политического консультирования</w:t>
      </w:r>
      <w:r w:rsidR="003B1471">
        <w:rPr>
          <w:shd w:val="clear" w:color="auto" w:fill="FFFFFF"/>
        </w:rPr>
        <w:t>,</w:t>
      </w:r>
      <w:r w:rsidRPr="007615CF">
        <w:rPr>
          <w:shd w:val="clear" w:color="auto" w:fill="FFFFFF"/>
        </w:rPr>
        <w:t xml:space="preserve"> Джозеф Наполитен говорил, что успех любой политической кампании на выборах определяют два фактора: «качество» месседжа кандидата и эффективность его доставки до избирателей.   Вклад  в развитие «качества» месседжа происходит совсем  нечасто:  раз в 1-2 десятка лет, </w:t>
      </w:r>
      <w:r w:rsidRPr="007615CF">
        <w:rPr>
          <w:shd w:val="clear" w:color="auto" w:fill="FFFFFF"/>
        </w:rPr>
        <w:lastRenderedPageBreak/>
        <w:t>в отличии от технологий каналов доставки, которые совершенствуются ежегодно. Бернейз  внес выдающийся вклад в  первую</w:t>
      </w:r>
      <w:r w:rsidR="007615CF">
        <w:rPr>
          <w:shd w:val="clear" w:color="auto" w:fill="FFFFFF"/>
        </w:rPr>
        <w:t xml:space="preserve"> </w:t>
      </w:r>
      <w:r w:rsidRPr="007615CF">
        <w:rPr>
          <w:shd w:val="clear" w:color="auto" w:fill="FFFFFF"/>
        </w:rPr>
        <w:t xml:space="preserve"> область, что делает его работу интересной  и для нынешнего поколения  политических консультантов.</w:t>
      </w:r>
    </w:p>
    <w:p w:rsidR="001710EE" w:rsidRDefault="001710EE" w:rsidP="001710EE">
      <w:r>
        <w:rPr>
          <w:rFonts w:ascii="Arial" w:hAnsi="Arial" w:cs="Arial"/>
          <w:color w:val="000000"/>
          <w:shd w:val="clear" w:color="auto" w:fill="FFFFFF"/>
        </w:rPr>
        <w:tab/>
      </w:r>
      <w:r>
        <w:t xml:space="preserve">Любопытно, что </w:t>
      </w:r>
      <w:r w:rsidR="003B1471">
        <w:t xml:space="preserve">уже </w:t>
      </w:r>
      <w:r>
        <w:t xml:space="preserve">в первой четверти XX века </w:t>
      </w:r>
      <w:r w:rsidR="00E802FB">
        <w:t>пионер</w:t>
      </w:r>
      <w:r>
        <w:t xml:space="preserve"> PR вид</w:t>
      </w:r>
      <w:r w:rsidR="003B1471">
        <w:t>ел</w:t>
      </w:r>
      <w:r>
        <w:t xml:space="preserve"> угрозу для </w:t>
      </w:r>
      <w:r w:rsidRPr="003B0007">
        <w:t>профессии в снижении ее роли до уровня посредника между компанией и масс-медиа. В книге автор постоянно дистанцирует</w:t>
      </w:r>
      <w:r>
        <w:t xml:space="preserve"> деятельность “консультанта по связям с общественностью” от "пресс-агента" и “агента по паблисити”. Сам Э. Бернейс был великолепным примером </w:t>
      </w:r>
      <w:r w:rsidRPr="003B0007">
        <w:t>профессионала,</w:t>
      </w:r>
      <w:r>
        <w:t xml:space="preserve"> способного не размещать “джинсу”, а создавать новости. Он советовал PR-консультантам избав</w:t>
      </w:r>
      <w:r>
        <w:lastRenderedPageBreak/>
        <w:t xml:space="preserve">ляться от замшелых штампов пресс-агентов. Хороший </w:t>
      </w:r>
      <w:r w:rsidR="00BB40F5">
        <w:rPr>
          <w:lang w:val="en-US"/>
        </w:rPr>
        <w:t>PR</w:t>
      </w:r>
      <w:r w:rsidR="00BB40F5" w:rsidRPr="00BB40F5">
        <w:t xml:space="preserve"> - </w:t>
      </w:r>
      <w:r>
        <w:t>специалист</w:t>
      </w:r>
      <w:r w:rsidR="00BB40F5">
        <w:t>,</w:t>
      </w:r>
      <w:r>
        <w:t xml:space="preserve">  подчеркивает Бернейс, всегда посоветует своему клиенту совершить действие, “прерывающее привычный ход жизни”. Именно такие события вызывают резонанс — и становятся новостями.</w:t>
      </w:r>
    </w:p>
    <w:p w:rsidR="00C2494C" w:rsidRDefault="00C2494C" w:rsidP="00C2494C">
      <w:r>
        <w:t>Э.Л. Бернейс был первопроходцем многих PR-практик.</w:t>
      </w:r>
      <w:r w:rsidRPr="00C2494C">
        <w:rPr>
          <w:color w:val="252525"/>
          <w:shd w:val="clear" w:color="auto" w:fill="FFFFFF"/>
        </w:rPr>
        <w:t xml:space="preserve"> </w:t>
      </w:r>
      <w:r>
        <w:rPr>
          <w:color w:val="252525"/>
          <w:shd w:val="clear" w:color="auto" w:fill="FFFFFF"/>
        </w:rPr>
        <w:t>И главным в</w:t>
      </w:r>
      <w:r w:rsidRPr="0095224D">
        <w:t xml:space="preserve">о всех </w:t>
      </w:r>
      <w:r>
        <w:t xml:space="preserve">его акциях </w:t>
      </w:r>
      <w:r w:rsidRPr="0095224D">
        <w:t>явля</w:t>
      </w:r>
      <w:r>
        <w:t>лось</w:t>
      </w:r>
      <w:r w:rsidRPr="0095224D">
        <w:t xml:space="preserve"> </w:t>
      </w:r>
      <w:r>
        <w:t>не прямое, а косвеннное воздействие на публику.</w:t>
      </w:r>
    </w:p>
    <w:p w:rsidR="0095224D" w:rsidRPr="0095224D" w:rsidRDefault="0095224D" w:rsidP="0095224D">
      <w:pPr>
        <w:shd w:val="clear" w:color="auto" w:fill="FDFEFF"/>
        <w:spacing w:after="0"/>
      </w:pPr>
      <w:r>
        <w:t xml:space="preserve">Как </w:t>
      </w:r>
      <w:r w:rsidR="00565BEF" w:rsidRPr="00565BEF">
        <w:rPr>
          <w:color w:val="FF0000"/>
        </w:rPr>
        <w:t>точно</w:t>
      </w:r>
      <w:r w:rsidR="00C2494C" w:rsidRPr="00565BEF">
        <w:rPr>
          <w:color w:val="FF0000"/>
        </w:rPr>
        <w:t xml:space="preserve"> </w:t>
      </w:r>
      <w:r>
        <w:t xml:space="preserve">отметил </w:t>
      </w:r>
      <w:r w:rsidR="00C2494C">
        <w:t xml:space="preserve">Г.Г.Почепцов, </w:t>
      </w:r>
      <w:r>
        <w:t>известный украинский</w:t>
      </w:r>
      <w:r w:rsidR="00A633D5">
        <w:t xml:space="preserve"> </w:t>
      </w:r>
      <w:r w:rsidR="00A633D5">
        <w:rPr>
          <w:rStyle w:val="apple-converted-space"/>
          <w:rFonts w:ascii="Arial" w:hAnsi="Arial" w:cs="Arial"/>
          <w:color w:val="252525"/>
          <w:sz w:val="15"/>
          <w:szCs w:val="15"/>
          <w:shd w:val="clear" w:color="auto" w:fill="FFFFFF"/>
        </w:rPr>
        <w:t> </w:t>
      </w:r>
      <w:r w:rsidR="00A633D5" w:rsidRPr="00A633D5">
        <w:rPr>
          <w:color w:val="252525"/>
          <w:shd w:val="clear" w:color="auto" w:fill="FFFFFF"/>
        </w:rPr>
        <w:t xml:space="preserve"> специалист в области коммуникативных технологий</w:t>
      </w:r>
      <w:r w:rsidR="00C2494C">
        <w:rPr>
          <w:color w:val="252525"/>
          <w:shd w:val="clear" w:color="auto" w:fill="FFFFFF"/>
        </w:rPr>
        <w:t xml:space="preserve">, </w:t>
      </w:r>
      <w:r w:rsidR="00C2494C">
        <w:t>"</w:t>
      </w:r>
      <w:r w:rsidRPr="0095224D">
        <w:t xml:space="preserve">Бернейс не писал статьи, рекламирующие </w:t>
      </w:r>
      <w:r w:rsidRPr="0095224D">
        <w:lastRenderedPageBreak/>
        <w:t>прекрасные пианино, он созда</w:t>
      </w:r>
      <w:r w:rsidR="00504A3F">
        <w:t>вал</w:t>
      </w:r>
      <w:r w:rsidRPr="0095224D">
        <w:t xml:space="preserve"> контекст, где нужда в пианино сама приходила в голову потребителям</w:t>
      </w:r>
      <w:r w:rsidR="00B642A2">
        <w:t>"</w:t>
      </w:r>
      <w:r w:rsidRPr="0095224D">
        <w:t xml:space="preserve">. </w:t>
      </w:r>
    </w:p>
    <w:p w:rsidR="001710EE" w:rsidRPr="003B0007" w:rsidRDefault="001710EE" w:rsidP="001710EE">
      <w:r w:rsidRPr="003B0007">
        <w:t>В книге "Кристаллизуя общественное мнение" автор "анонимно" приводит множеств</w:t>
      </w:r>
      <w:r w:rsidR="00B642A2">
        <w:t>о примеров</w:t>
      </w:r>
      <w:r w:rsidRPr="003B0007">
        <w:t xml:space="preserve"> своих проектов. Читая книгу, </w:t>
      </w:r>
      <w:r w:rsidR="00EA1C58">
        <w:t xml:space="preserve">можно </w:t>
      </w:r>
      <w:r w:rsidRPr="003B0007">
        <w:t xml:space="preserve">смело заменять слова  "консультант по связям с общественностью порекомендовал..." </w:t>
      </w:r>
      <w:r w:rsidR="00EA1C58">
        <w:t>выражением</w:t>
      </w:r>
      <w:r w:rsidRPr="003B0007">
        <w:t xml:space="preserve"> "Бернейс порекомендовал"</w:t>
      </w:r>
      <w:r w:rsidR="00D43A3E">
        <w:t>.</w:t>
      </w:r>
    </w:p>
    <w:p w:rsidR="001710EE" w:rsidRDefault="001710EE" w:rsidP="001710EE">
      <w:r>
        <w:t xml:space="preserve">Первым успешным проектом выдающегося Мастера стала PR-кампания американских гастролей русской балетной труппы </w:t>
      </w:r>
      <w:r w:rsidRPr="003B0007">
        <w:t>Дягилева,</w:t>
      </w:r>
      <w:r>
        <w:t xml:space="preserve"> когда, применив “сегментирующий подход”, он добился поразительного успеха — и изменил взгляд американцев на балет как искусство.</w:t>
      </w:r>
    </w:p>
    <w:p w:rsidR="001710EE" w:rsidRDefault="001710EE" w:rsidP="001710EE">
      <w:r>
        <w:lastRenderedPageBreak/>
        <w:t>Откликнувшись на просьбу своего приятеля — актера Беннета, — он помог ему сделать популярной пьесу “Damaged Goods”, в которой речь шла о проститутках и венерических заболеваниях (табуированные темы в тогдашней пуританской Америке). Бернейс целенаправленно применил прием, который сегодня стал привычным и получил название “экспертног</w:t>
      </w:r>
      <w:r w:rsidR="00BB5F7A">
        <w:t xml:space="preserve">о мнения” (или “третьей силы”). </w:t>
      </w:r>
      <w:r>
        <w:t>Бернейс верно рассудил, что “товар должен хвалить не продавец, а кто-то со стороны”.</w:t>
      </w:r>
    </w:p>
    <w:p w:rsidR="001710EE" w:rsidRDefault="001710EE" w:rsidP="001710EE">
      <w:r>
        <w:t xml:space="preserve">Авторству Бернейса приписывают первый флешмоб, который он устроил в Нью-Йорке на Пятой авеню во время пасхального парада с участием шествия </w:t>
      </w:r>
      <w:r>
        <w:lastRenderedPageBreak/>
        <w:t>феминисток с “факелами свободы” в виде сигарет производства корпорации “Lucky Strike”.</w:t>
      </w:r>
    </w:p>
    <w:p w:rsidR="001710EE" w:rsidRDefault="001710EE" w:rsidP="001710EE">
      <w:r>
        <w:t xml:space="preserve">Организовав “золотой юбилей света”, Мастер впервые </w:t>
      </w:r>
      <w:r w:rsidR="00BB5F7A">
        <w:t>использовал</w:t>
      </w:r>
      <w:r>
        <w:t xml:space="preserve"> ставший классическим метод создания специальных событий: по заказу компании “General Electric” он организовал триумфальное чествование изобретателя электрической лампочки и основателя компании — Томаса Эдисона. Это событие</w:t>
      </w:r>
      <w:r w:rsidR="00D10449">
        <w:t xml:space="preserve"> </w:t>
      </w:r>
      <w:r>
        <w:t xml:space="preserve"> показа</w:t>
      </w:r>
      <w:r w:rsidR="00D10449">
        <w:t>ло</w:t>
      </w:r>
      <w:r>
        <w:t xml:space="preserve"> всему миру потенциал эффективного PR.</w:t>
      </w:r>
    </w:p>
    <w:p w:rsidR="001710EE" w:rsidRDefault="001710EE" w:rsidP="001710EE">
      <w:r>
        <w:lastRenderedPageBreak/>
        <w:t>Исследователи считают, что еще в 1920-е годы Бернейс организовывал grass roots-кампании, с помощью которых граждане отстаивают свои интересы, оказывая прямое и косвенное влияние на решения органов власти.</w:t>
      </w:r>
    </w:p>
    <w:p w:rsidR="001710EE" w:rsidRDefault="001710EE" w:rsidP="001710EE">
      <w:r>
        <w:t xml:space="preserve">Позднее, после второй мировой войны, Бернейс занимался лоббизмом, когда в интересах “Юнайтед фрут компании” убеждал Вашингтон сместить президента Гватемалы, затеявшего аграрную реформу левого толка. Именно о ней </w:t>
      </w:r>
      <w:r w:rsidRPr="006C6E89">
        <w:rPr>
          <w:b/>
          <w:u w:val="single"/>
        </w:rPr>
        <w:t>упоминал Л</w:t>
      </w:r>
      <w:r w:rsidR="00E45687" w:rsidRPr="006C6E89">
        <w:rPr>
          <w:b/>
          <w:u w:val="single"/>
        </w:rPr>
        <w:t>.</w:t>
      </w:r>
      <w:r w:rsidR="0026487C" w:rsidRPr="006C6E89">
        <w:rPr>
          <w:b/>
          <w:u w:val="single"/>
        </w:rPr>
        <w:t>Уоллер</w:t>
      </w:r>
      <w:r w:rsidR="0026487C">
        <w:t xml:space="preserve"> в своем романе “Банкир”.</w:t>
      </w:r>
    </w:p>
    <w:p w:rsidR="0026487C" w:rsidRDefault="0026487C" w:rsidP="0026487C">
      <w:r>
        <w:lastRenderedPageBreak/>
        <w:t>Упоминания Бернейса и его проектов встречаются в сотнях работ по социологии, истории, общественному мнению  и, как мы уже знаем, в художественной литературе.</w:t>
      </w:r>
    </w:p>
    <w:p w:rsidR="001710EE" w:rsidRDefault="001710EE" w:rsidP="001710EE">
      <w:r>
        <w:t>В 1949 году Гейдж Кросби писал о Мастере: “Из кухни Бернейса на промасленной пекарской бумаге постоянно приходят предложения для обедов и ужинов с рецептами приготовления пищи для самых изысканных деликатесов — от печеного краба до датского яблочного пирога”. Эта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десятки</w:t>
      </w:r>
      <w:r>
        <w:rPr>
          <w:lang w:val="en-US"/>
        </w:rPr>
        <w:t xml:space="preserve"> </w:t>
      </w:r>
      <w:r>
        <w:t>аналогичных</w:t>
      </w:r>
      <w:r>
        <w:rPr>
          <w:lang w:val="en-US"/>
        </w:rPr>
        <w:t xml:space="preserve"> </w:t>
      </w:r>
      <w:r>
        <w:t>цитат</w:t>
      </w:r>
      <w:r>
        <w:rPr>
          <w:lang w:val="en-US"/>
        </w:rPr>
        <w:t xml:space="preserve"> </w:t>
      </w:r>
      <w:r>
        <w:t>содержатся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аннотированной</w:t>
      </w:r>
      <w:r>
        <w:rPr>
          <w:lang w:val="en-US"/>
        </w:rPr>
        <w:t xml:space="preserve"> </w:t>
      </w:r>
      <w:r>
        <w:t>библиографии</w:t>
      </w:r>
      <w:r>
        <w:rPr>
          <w:lang w:val="en-US"/>
        </w:rPr>
        <w:t xml:space="preserve"> </w:t>
      </w:r>
      <w:r>
        <w:t>Бернейса</w:t>
      </w:r>
      <w:r>
        <w:rPr>
          <w:lang w:val="en-US"/>
        </w:rPr>
        <w:t xml:space="preserve">, </w:t>
      </w:r>
      <w:r>
        <w:t>вышедшей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1951 </w:t>
      </w:r>
      <w:r>
        <w:t>году</w:t>
      </w:r>
      <w:r>
        <w:rPr>
          <w:lang w:val="en-US"/>
        </w:rPr>
        <w:t xml:space="preserve"> — “Public relations, Edward L. Bernays and the American scene; annotated bilbiogrpahy of, and reference guide to writings by and about Edward L. </w:t>
      </w:r>
      <w:r>
        <w:rPr>
          <w:lang w:val="en-US"/>
        </w:rPr>
        <w:lastRenderedPageBreak/>
        <w:t xml:space="preserve">Bernays from 1917 to 1951”. </w:t>
      </w:r>
      <w:r>
        <w:t xml:space="preserve">После выхода </w:t>
      </w:r>
      <w:r w:rsidRPr="00D139E5">
        <w:t xml:space="preserve">этой </w:t>
      </w:r>
      <w:r>
        <w:t xml:space="preserve">библиографии Бернейсу оставалось играть на американской </w:t>
      </w:r>
      <w:r>
        <w:rPr>
          <w:lang w:val="en-US"/>
        </w:rPr>
        <w:t>PR</w:t>
      </w:r>
      <w:r>
        <w:t>-сцене более 40 лет.</w:t>
      </w:r>
    </w:p>
    <w:p w:rsidR="001710EE" w:rsidRDefault="001710EE" w:rsidP="001710EE">
      <w:r>
        <w:t>И еще дольше — привлекать к себе заинтересованное внимание потомков.</w:t>
      </w:r>
    </w:p>
    <w:p w:rsidR="001710EE" w:rsidRDefault="001710EE" w:rsidP="001710EE">
      <w:r>
        <w:t xml:space="preserve">Автор предисловия к этому изданию Стюарт Юэн, подробно описавший встречу с 99-летним Бернейсом в книге “PR! или Умение «раскручивать». Социальная история паблик рилейшнз”; биограф Ларри Тай, написавший в 1998 году первую “полнометражную” биографию “The Father of Spin: Edward L. Bernays and the Birth of Public Relations Crown”; режиссер ВВС Адам Кертис, в </w:t>
      </w:r>
      <w:r>
        <w:lastRenderedPageBreak/>
        <w:t>2002 году снявший фильм “Столетие личности: The Century of the Self”, в котором события истории XX века рассматриваются сквозь призму связей с общественностью, — эти и другие исследователи с огромным интересом изуча</w:t>
      </w:r>
      <w:r w:rsidR="00F138AC">
        <w:t>ют</w:t>
      </w:r>
      <w:r>
        <w:t xml:space="preserve"> жизнь и идеи человека, ставшего легендой мирового PR.</w:t>
      </w:r>
    </w:p>
    <w:p w:rsidR="001710EE" w:rsidRDefault="001710EE" w:rsidP="001710EE">
      <w:r>
        <w:t xml:space="preserve">Сегодня профессиональную деятельность Э. Бернейса принято оценивать в контексте нового социального и политического дискурса. В центре внимания оказываются и проблемы манипулирования общественным мнением, и практики массового убеждения в целях бизнес-корпораций, и иные этические конфликты между общественной моралью и профессиональной деятельностью. </w:t>
      </w:r>
      <w:r>
        <w:lastRenderedPageBreak/>
        <w:t>Связи с общественностью давно превратились из ремесла, нередко даже возведенного в степень искусства, в сложнейшую отрасль, которая играет в жизни современников очень важную, а порой и коварную роль.</w:t>
      </w:r>
    </w:p>
    <w:p w:rsidR="00B72094" w:rsidRDefault="00B72094" w:rsidP="001710EE">
      <w:r>
        <w:t>Вопреки расхожему мнению, Э.Бернейс был очень совестливым человеком. Первый Президент РАСО А.Ю.Борисов, который видимо был  единственным  россиянином, общавшимся с Бернейсом незадолго до  его кончины, писал, что Мастер с грустью вспоминал шествие феминисток по Пятой Авеню. "Если бы я тогда знал о последствиях курения, я бы никогда не стал этого делать,"- каялся он российскому дипломату.</w:t>
      </w:r>
    </w:p>
    <w:p w:rsidR="001710EE" w:rsidRDefault="00A32AB7" w:rsidP="001710EE">
      <w:r>
        <w:lastRenderedPageBreak/>
        <w:t xml:space="preserve">Нет сомнений, что специалисты и все, кто интересуется </w:t>
      </w:r>
      <w:r w:rsidR="00AA244A">
        <w:t>связями с общественностью,</w:t>
      </w:r>
      <w:r w:rsidR="001710EE">
        <w:t xml:space="preserve"> будут постоянно обращаться к </w:t>
      </w:r>
      <w:r>
        <w:t xml:space="preserve">непростой и во многом противоречивой </w:t>
      </w:r>
      <w:r w:rsidR="001710EE">
        <w:t xml:space="preserve">личности </w:t>
      </w:r>
      <w:r w:rsidR="001D4B67">
        <w:t xml:space="preserve">Э.Бернейса и к  </w:t>
      </w:r>
      <w:r w:rsidR="001710EE">
        <w:t>книге,</w:t>
      </w:r>
      <w:r w:rsidR="001D4B67">
        <w:t xml:space="preserve"> где</w:t>
      </w:r>
      <w:r w:rsidR="001710EE">
        <w:t xml:space="preserve"> он ясно и полно изложил основы </w:t>
      </w:r>
      <w:r w:rsidR="0023181C">
        <w:t xml:space="preserve">новой </w:t>
      </w:r>
      <w:r w:rsidR="00C229FA">
        <w:t>деятельности</w:t>
      </w:r>
      <w:r w:rsidR="001710EE">
        <w:t>.</w:t>
      </w:r>
    </w:p>
    <w:p w:rsidR="001710EE" w:rsidRPr="00D139E5" w:rsidRDefault="001710EE" w:rsidP="001710EE">
      <w:r>
        <w:t xml:space="preserve">Как справедливо отметил английский классик PR, выходец из Киева Сэм Блэк, “редко жизнь одного человека может совпасть с развитием новой глобальной профессии”. Это состоялось в случае </w:t>
      </w:r>
      <w:r w:rsidRPr="00D139E5">
        <w:t xml:space="preserve">Эдварда Бернейса. </w:t>
      </w:r>
    </w:p>
    <w:p w:rsidR="001710EE" w:rsidRDefault="001710EE" w:rsidP="001710EE">
      <w:r w:rsidRPr="00D139E5">
        <w:lastRenderedPageBreak/>
        <w:t>Но мы всегда будем вспоминать о нем не только как об авторе первой профессиональной книги. И даже не только, как о пионере освоения приемов</w:t>
      </w:r>
      <w:r w:rsidRPr="003E5E5C">
        <w:rPr>
          <w:color w:val="FF0000"/>
        </w:rPr>
        <w:t xml:space="preserve"> </w:t>
      </w:r>
      <w:r>
        <w:t>и методов, которые сейчас применяются в таких важных сферах, как репутационный менеджмент, событийный маркетинг, брендинг, лоббизм, коммуникационный консалтинг и т.д.</w:t>
      </w:r>
    </w:p>
    <w:p w:rsidR="001710EE" w:rsidRPr="003B0007" w:rsidRDefault="001710EE" w:rsidP="001710EE">
      <w:r>
        <w:t xml:space="preserve"> Роль и значение Э. Бернейса — гораздо серьезней и масштабней. Блистательный практик предложил новую парадигму профессии: из улицы с односторонним движением она превратилась в улицу с двусторонним движением</w:t>
      </w:r>
      <w:r w:rsidRPr="003B0007">
        <w:t>. От информирования и убеждения перешла к использованию обратной связи. Эта ре</w:t>
      </w:r>
      <w:r w:rsidRPr="003B0007">
        <w:lastRenderedPageBreak/>
        <w:t>волюционная идея, спустя полвека, найдет отражение в новых — более “симметричных” — подходах к взаимоотношениям между организацией и общественностью</w:t>
      </w:r>
      <w:r w:rsidR="00AC6171">
        <w:t>,</w:t>
      </w:r>
      <w:r w:rsidRPr="003B0007">
        <w:t xml:space="preserve"> станет новой концепцией в коммуникационном менеджменте.</w:t>
      </w:r>
    </w:p>
    <w:p w:rsidR="001710EE" w:rsidRPr="003B0007" w:rsidRDefault="001710EE" w:rsidP="001710EE">
      <w:r w:rsidRPr="003B0007">
        <w:t xml:space="preserve">И наконец, благодаря Э. Бернейсу, </w:t>
      </w:r>
      <w:r w:rsidR="000D19B6">
        <w:t>все</w:t>
      </w:r>
      <w:r w:rsidRPr="003B0007">
        <w:t>, кто умеет видеть и слышать глобальные вызовы времени, в полной мере осознали, что PR является уважаемым и почетным видом профессиональной деятельности, без которого невозмож</w:t>
      </w:r>
      <w:r w:rsidR="000D19B6">
        <w:t xml:space="preserve">ен поиск </w:t>
      </w:r>
      <w:r w:rsidR="003D3214">
        <w:t xml:space="preserve">социального </w:t>
      </w:r>
      <w:r w:rsidR="000D19B6">
        <w:t>согласия и, следовательно,</w:t>
      </w:r>
      <w:r w:rsidRPr="003B0007">
        <w:t xml:space="preserve"> стратегическое развитие современного общества. </w:t>
      </w:r>
    </w:p>
    <w:p w:rsidR="001710EE" w:rsidRPr="003B0007" w:rsidRDefault="001710EE" w:rsidP="001710EE">
      <w:r>
        <w:lastRenderedPageBreak/>
        <w:t xml:space="preserve">Перевод на русский язык и издание </w:t>
      </w:r>
      <w:r w:rsidR="00065ED8">
        <w:t>первого произведения Э.Бернейса</w:t>
      </w:r>
      <w:r>
        <w:t xml:space="preserve"> — это, несомненно, восстановление научной справедливости в отношении одной из самых новаторских книг в мировой истории, положивших начало новой </w:t>
      </w:r>
      <w:r w:rsidRPr="003B0007">
        <w:t>специальности.</w:t>
      </w:r>
    </w:p>
    <w:p w:rsidR="001710EE" w:rsidRDefault="001710EE" w:rsidP="001710EE">
      <w:r>
        <w:t xml:space="preserve">Издание книги откроет российским специалистам в области PR более свободный доступ к знаниям, которые являются базисом для успешного развития коммуникационного менеджмента. </w:t>
      </w:r>
      <w:r w:rsidR="009B120F">
        <w:t>А п</w:t>
      </w:r>
      <w:r>
        <w:t>рактики PR получат отличную возможность “сверить часы” с основателем профессии.</w:t>
      </w:r>
    </w:p>
    <w:p w:rsidR="001710EE" w:rsidRDefault="001710EE" w:rsidP="001710EE">
      <w:r>
        <w:lastRenderedPageBreak/>
        <w:t>В 2015 году исполнилось 20 лет со дня ухода с жизненной арены Эдварда Бернейса. Ему было 10</w:t>
      </w:r>
      <w:r w:rsidR="00D87EE3">
        <w:t>3</w:t>
      </w:r>
      <w:r>
        <w:t> года, и, возможно, именно верность и преданность нашей профессии помогли ему</w:t>
      </w:r>
      <w:r w:rsidR="00500075">
        <w:t xml:space="preserve"> так долго сохранять силу ума и бодрость духа</w:t>
      </w:r>
      <w:r>
        <w:t>!</w:t>
      </w:r>
    </w:p>
    <w:p w:rsidR="001710EE" w:rsidRDefault="001710EE" w:rsidP="001710EE"/>
    <w:p w:rsidR="001710EE" w:rsidRDefault="001710EE" w:rsidP="001710EE"/>
    <w:p w:rsidR="001710EE" w:rsidRPr="003B0007" w:rsidRDefault="001710EE" w:rsidP="001710EE">
      <w:pPr>
        <w:jc w:val="right"/>
      </w:pPr>
      <w:r>
        <w:t xml:space="preserve">Игорь Минтусов, Председатель совета директоров Первой российской PR-компании “Никколо М”, Президент IABC/Russia, Президент Российской ассоциации политических консультантов, </w:t>
      </w:r>
      <w:r w:rsidRPr="003B0007">
        <w:t>доцент Санкт -Петербургского  государственного университета</w:t>
      </w:r>
    </w:p>
    <w:p w:rsidR="001710EE" w:rsidRDefault="001710EE" w:rsidP="001710EE">
      <w:pPr>
        <w:jc w:val="right"/>
      </w:pPr>
      <w:r>
        <w:lastRenderedPageBreak/>
        <w:t>Ася Векслер, к.п.н., доцент департамента интегрированных коммуникаций НИУ ВШЭ, директор Агентства коммуникационного менеджмента “PR-Эксперт”</w:t>
      </w:r>
    </w:p>
    <w:p w:rsidR="009B045C" w:rsidRDefault="009B045C"/>
    <w:sectPr w:rsidR="009B045C" w:rsidSect="009B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F29" w:rsidRDefault="00945F29" w:rsidP="001710EE">
      <w:pPr>
        <w:spacing w:after="0" w:line="240" w:lineRule="auto"/>
      </w:pPr>
      <w:r>
        <w:separator/>
      </w:r>
    </w:p>
  </w:endnote>
  <w:endnote w:type="continuationSeparator" w:id="0">
    <w:p w:rsidR="00945F29" w:rsidRDefault="00945F29" w:rsidP="0017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F29" w:rsidRDefault="00945F29" w:rsidP="001710EE">
      <w:pPr>
        <w:spacing w:after="0" w:line="240" w:lineRule="auto"/>
      </w:pPr>
      <w:r>
        <w:separator/>
      </w:r>
    </w:p>
  </w:footnote>
  <w:footnote w:type="continuationSeparator" w:id="0">
    <w:p w:rsidR="00945F29" w:rsidRDefault="00945F29" w:rsidP="00171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0EE"/>
    <w:rsid w:val="00003146"/>
    <w:rsid w:val="00041822"/>
    <w:rsid w:val="00055033"/>
    <w:rsid w:val="00062DEF"/>
    <w:rsid w:val="00065ED8"/>
    <w:rsid w:val="00090433"/>
    <w:rsid w:val="000C2CE8"/>
    <w:rsid w:val="000D19B6"/>
    <w:rsid w:val="000E1DE2"/>
    <w:rsid w:val="000E787A"/>
    <w:rsid w:val="000F4613"/>
    <w:rsid w:val="001710EE"/>
    <w:rsid w:val="00172E5C"/>
    <w:rsid w:val="001D4B67"/>
    <w:rsid w:val="00220EDF"/>
    <w:rsid w:val="0023181C"/>
    <w:rsid w:val="00237480"/>
    <w:rsid w:val="0025719F"/>
    <w:rsid w:val="0026487C"/>
    <w:rsid w:val="002A029D"/>
    <w:rsid w:val="002B0F38"/>
    <w:rsid w:val="002E4158"/>
    <w:rsid w:val="002F1D25"/>
    <w:rsid w:val="0034179E"/>
    <w:rsid w:val="0038323C"/>
    <w:rsid w:val="003A44C8"/>
    <w:rsid w:val="003B0007"/>
    <w:rsid w:val="003B1471"/>
    <w:rsid w:val="003D0921"/>
    <w:rsid w:val="003D3214"/>
    <w:rsid w:val="003E1073"/>
    <w:rsid w:val="003E178C"/>
    <w:rsid w:val="00402C4A"/>
    <w:rsid w:val="00431DD9"/>
    <w:rsid w:val="00444BA6"/>
    <w:rsid w:val="004B78F3"/>
    <w:rsid w:val="004E5EF9"/>
    <w:rsid w:val="00500075"/>
    <w:rsid w:val="00504A3F"/>
    <w:rsid w:val="00510050"/>
    <w:rsid w:val="00511144"/>
    <w:rsid w:val="00552BA7"/>
    <w:rsid w:val="00565BEF"/>
    <w:rsid w:val="005B09D6"/>
    <w:rsid w:val="006357DF"/>
    <w:rsid w:val="006B1D80"/>
    <w:rsid w:val="006C3EE8"/>
    <w:rsid w:val="006C6E89"/>
    <w:rsid w:val="00700D36"/>
    <w:rsid w:val="00715FA8"/>
    <w:rsid w:val="00721026"/>
    <w:rsid w:val="00742352"/>
    <w:rsid w:val="007615CF"/>
    <w:rsid w:val="00782C5B"/>
    <w:rsid w:val="007964CA"/>
    <w:rsid w:val="0080544D"/>
    <w:rsid w:val="00832059"/>
    <w:rsid w:val="0084019D"/>
    <w:rsid w:val="00864CD5"/>
    <w:rsid w:val="0086631C"/>
    <w:rsid w:val="00884536"/>
    <w:rsid w:val="0089320F"/>
    <w:rsid w:val="00896E17"/>
    <w:rsid w:val="008F3E39"/>
    <w:rsid w:val="00914314"/>
    <w:rsid w:val="00945F29"/>
    <w:rsid w:val="0095224D"/>
    <w:rsid w:val="009528BE"/>
    <w:rsid w:val="00977B9C"/>
    <w:rsid w:val="00994C3D"/>
    <w:rsid w:val="009B045C"/>
    <w:rsid w:val="009B120F"/>
    <w:rsid w:val="009C3DD7"/>
    <w:rsid w:val="009E7774"/>
    <w:rsid w:val="00A11EC6"/>
    <w:rsid w:val="00A32AB7"/>
    <w:rsid w:val="00A556C2"/>
    <w:rsid w:val="00A633D5"/>
    <w:rsid w:val="00A85DA2"/>
    <w:rsid w:val="00AA244A"/>
    <w:rsid w:val="00AC0A85"/>
    <w:rsid w:val="00AC3472"/>
    <w:rsid w:val="00AC6171"/>
    <w:rsid w:val="00AD4657"/>
    <w:rsid w:val="00AF4955"/>
    <w:rsid w:val="00AF7B53"/>
    <w:rsid w:val="00B1484A"/>
    <w:rsid w:val="00B20EBB"/>
    <w:rsid w:val="00B40CD1"/>
    <w:rsid w:val="00B42635"/>
    <w:rsid w:val="00B642A2"/>
    <w:rsid w:val="00B72094"/>
    <w:rsid w:val="00B80621"/>
    <w:rsid w:val="00BA5A8C"/>
    <w:rsid w:val="00BB40F5"/>
    <w:rsid w:val="00BB5F7A"/>
    <w:rsid w:val="00BD775F"/>
    <w:rsid w:val="00BF0265"/>
    <w:rsid w:val="00C141D8"/>
    <w:rsid w:val="00C229FA"/>
    <w:rsid w:val="00C2494C"/>
    <w:rsid w:val="00C3267E"/>
    <w:rsid w:val="00CC32DE"/>
    <w:rsid w:val="00D10449"/>
    <w:rsid w:val="00D12E70"/>
    <w:rsid w:val="00D139E5"/>
    <w:rsid w:val="00D31003"/>
    <w:rsid w:val="00D43A3E"/>
    <w:rsid w:val="00D54371"/>
    <w:rsid w:val="00D575CB"/>
    <w:rsid w:val="00D63C2A"/>
    <w:rsid w:val="00D87EE3"/>
    <w:rsid w:val="00D95333"/>
    <w:rsid w:val="00DA05E6"/>
    <w:rsid w:val="00DE269C"/>
    <w:rsid w:val="00DF4662"/>
    <w:rsid w:val="00E44A86"/>
    <w:rsid w:val="00E45687"/>
    <w:rsid w:val="00E802FB"/>
    <w:rsid w:val="00EA1C58"/>
    <w:rsid w:val="00EA1FB9"/>
    <w:rsid w:val="00F138AC"/>
    <w:rsid w:val="00F14FC3"/>
    <w:rsid w:val="00FD4CAA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C9D9C-0039-47FC-8F4E-78D9CB1F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0EE"/>
    <w:pPr>
      <w:tabs>
        <w:tab w:val="left" w:pos="284"/>
      </w:tabs>
      <w:overflowPunct w:val="0"/>
      <w:autoSpaceDE w:val="0"/>
      <w:autoSpaceDN w:val="0"/>
      <w:adjustRightInd w:val="0"/>
      <w:spacing w:after="160" w:line="36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tle">
    <w:name w:val="Chapter Tittle"/>
    <w:basedOn w:val="a"/>
    <w:next w:val="a"/>
    <w:uiPriority w:val="99"/>
    <w:rsid w:val="001710EE"/>
    <w:pPr>
      <w:keepNext/>
      <w:tabs>
        <w:tab w:val="clear" w:pos="284"/>
      </w:tabs>
      <w:spacing w:after="400"/>
      <w:ind w:firstLine="0"/>
      <w:jc w:val="left"/>
    </w:pPr>
    <w:rPr>
      <w:rFonts w:ascii="Arial CYR" w:hAnsi="Arial CYR" w:cs="Arial CYR"/>
      <w:sz w:val="72"/>
      <w:szCs w:val="72"/>
    </w:rPr>
  </w:style>
  <w:style w:type="character" w:styleId="a3">
    <w:name w:val="footnote reference"/>
    <w:basedOn w:val="a0"/>
    <w:uiPriority w:val="99"/>
    <w:semiHidden/>
    <w:rsid w:val="001710EE"/>
    <w:rPr>
      <w:rFonts w:cs="Times New Roman"/>
      <w:position w:val="6"/>
      <w:sz w:val="20"/>
      <w:szCs w:val="20"/>
      <w:lang w:val="ru-RU"/>
    </w:rPr>
  </w:style>
  <w:style w:type="paragraph" w:styleId="a4">
    <w:name w:val="footnote text"/>
    <w:basedOn w:val="a"/>
    <w:link w:val="a5"/>
    <w:uiPriority w:val="99"/>
    <w:semiHidden/>
    <w:rsid w:val="001710EE"/>
    <w:pPr>
      <w:pBdr>
        <w:top w:val="single" w:sz="6" w:space="1" w:color="auto"/>
      </w:pBdr>
    </w:pPr>
    <w:rPr>
      <w:i/>
      <w:iCs/>
      <w:sz w:val="18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1710EE"/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character" w:customStyle="1" w:styleId="ItalicText">
    <w:name w:val="Italic Text"/>
    <w:uiPriority w:val="99"/>
    <w:rsid w:val="001710EE"/>
    <w:rPr>
      <w:i/>
      <w:color w:val="800080"/>
    </w:rPr>
  </w:style>
  <w:style w:type="paragraph" w:styleId="a6">
    <w:name w:val="Normal Indent"/>
    <w:basedOn w:val="a"/>
    <w:uiPriority w:val="99"/>
    <w:rsid w:val="001710EE"/>
    <w:pPr>
      <w:spacing w:after="60"/>
      <w:ind w:left="850" w:hanging="283"/>
    </w:pPr>
  </w:style>
  <w:style w:type="character" w:customStyle="1" w:styleId="apple-converted-space">
    <w:name w:val="apple-converted-space"/>
    <w:basedOn w:val="a0"/>
    <w:rsid w:val="00A63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Ася</cp:lastModifiedBy>
  <cp:revision>2</cp:revision>
  <dcterms:created xsi:type="dcterms:W3CDTF">2015-08-28T15:45:00Z</dcterms:created>
  <dcterms:modified xsi:type="dcterms:W3CDTF">2015-08-28T15:45:00Z</dcterms:modified>
</cp:coreProperties>
</file>