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D2" w:rsidRPr="00D914EE" w:rsidRDefault="00D914EE">
      <w:pPr>
        <w:rPr>
          <w:rFonts w:ascii="Times New Roman" w:hAnsi="Times New Roman" w:cs="Times New Roman"/>
          <w:sz w:val="24"/>
          <w:szCs w:val="24"/>
        </w:rPr>
      </w:pPr>
      <w:r w:rsidRPr="00D914E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Описание:</w:t>
      </w:r>
      <w:r w:rsidRPr="00D914EE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D914EE">
        <w:rPr>
          <w:rFonts w:ascii="Times New Roman" w:hAnsi="Times New Roman" w:cs="Times New Roman"/>
          <w:color w:val="000000"/>
          <w:sz w:val="24"/>
          <w:szCs w:val="24"/>
        </w:rPr>
        <w:t>Учебник подготовлен авторским коллективом факультета "</w:t>
      </w:r>
      <w:r w:rsidRPr="00D91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Политологии</w:t>
      </w:r>
      <w:r w:rsidRPr="00D914EE">
        <w:rPr>
          <w:rFonts w:ascii="Times New Roman" w:hAnsi="Times New Roman" w:cs="Times New Roman"/>
          <w:color w:val="000000"/>
          <w:sz w:val="24"/>
          <w:szCs w:val="24"/>
        </w:rPr>
        <w:t xml:space="preserve">" МГИМО - Университета МИД России под руководством проф. А.Ю. </w:t>
      </w:r>
      <w:proofErr w:type="spellStart"/>
      <w:r w:rsidRPr="00D914EE">
        <w:rPr>
          <w:rFonts w:ascii="Times New Roman" w:hAnsi="Times New Roman" w:cs="Times New Roman"/>
          <w:color w:val="000000"/>
          <w:sz w:val="24"/>
          <w:szCs w:val="24"/>
        </w:rPr>
        <w:t>Мельвиля</w:t>
      </w:r>
      <w:proofErr w:type="spellEnd"/>
      <w:r w:rsidRPr="00D914EE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комплексного научно-образовательного и просветительского проекта, направленного на развитие новых форм и содержания политологического образования в России на основе современных педагогических и научно-издательских методов.</w:t>
      </w:r>
      <w:r w:rsidRPr="00D914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14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Учебник ориентирован на мировой опыт и традиции политической науки и политологического образования, новаторский и оригинальный характер которого </w:t>
      </w:r>
      <w:proofErr w:type="gramStart"/>
      <w:r w:rsidRPr="00D914EE">
        <w:rPr>
          <w:rFonts w:ascii="Times New Roman" w:hAnsi="Times New Roman" w:cs="Times New Roman"/>
          <w:color w:val="000000"/>
          <w:sz w:val="24"/>
          <w:szCs w:val="24"/>
        </w:rPr>
        <w:t>состоит</w:t>
      </w:r>
      <w:proofErr w:type="gramEnd"/>
      <w:r w:rsidRPr="00D914EE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в многоуровневой структуре материала. Помимо основного текста учебник включает интерпретации, </w:t>
      </w:r>
      <w:proofErr w:type="spellStart"/>
      <w:r w:rsidRPr="00D914EE">
        <w:rPr>
          <w:rFonts w:ascii="Times New Roman" w:hAnsi="Times New Roman" w:cs="Times New Roman"/>
          <w:color w:val="000000"/>
          <w:sz w:val="24"/>
          <w:szCs w:val="24"/>
        </w:rPr>
        <w:t>фактологические</w:t>
      </w:r>
      <w:proofErr w:type="spellEnd"/>
      <w:r w:rsidRPr="00D914EE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сведения, цитаты из классической и новейшей литературы, обширный банк научных биографий видных представителей социально-политической мысли, определения ключевых понятий. Учебник позволяет получить объемное и целостное представление об истории и современном состоянии политической науки, об общепринятых и альтернативных теориях и подходах.</w:t>
      </w:r>
      <w:r w:rsidRPr="00D914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14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широкого круга читателей: особенности подачи материала делают его полезным и для студента, и для преподавателя, и для </w:t>
      </w:r>
      <w:proofErr w:type="spellStart"/>
      <w:r w:rsidRPr="00D914EE">
        <w:rPr>
          <w:rFonts w:ascii="Times New Roman" w:hAnsi="Times New Roman" w:cs="Times New Roman"/>
          <w:color w:val="000000"/>
          <w:sz w:val="24"/>
          <w:szCs w:val="24"/>
        </w:rPr>
        <w:t>политконсультанта</w:t>
      </w:r>
      <w:proofErr w:type="spellEnd"/>
      <w:r w:rsidRPr="00D914EE">
        <w:rPr>
          <w:rFonts w:ascii="Times New Roman" w:hAnsi="Times New Roman" w:cs="Times New Roman"/>
          <w:color w:val="000000"/>
          <w:sz w:val="24"/>
          <w:szCs w:val="24"/>
        </w:rPr>
        <w:t>, и для действующего политика.</w:t>
      </w:r>
    </w:p>
    <w:sectPr w:rsidR="00F106D2" w:rsidRPr="00D914EE" w:rsidSect="00F1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4EE"/>
    <w:rsid w:val="002819D5"/>
    <w:rsid w:val="00D914EE"/>
    <w:rsid w:val="00F1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2010-04-03T14:40:00Z</dcterms:created>
  <dcterms:modified xsi:type="dcterms:W3CDTF">2010-04-03T14:40:00Z</dcterms:modified>
</cp:coreProperties>
</file>