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0" w:rsidRPr="00695B65" w:rsidRDefault="007F3517" w:rsidP="00FE1F5A">
      <w:pPr>
        <w:pStyle w:val="a4"/>
        <w:spacing w:before="0" w:beforeAutospacing="0" w:after="0" w:afterAutospacing="0"/>
        <w:ind w:firstLine="709"/>
        <w:jc w:val="both"/>
      </w:pPr>
      <w:r w:rsidRPr="00695B65">
        <w:rPr>
          <w:b/>
          <w:bCs/>
        </w:rPr>
        <w:t>Динамика качества жизни жителей России (1994-20</w:t>
      </w:r>
      <w:r w:rsidR="0067566D" w:rsidRPr="00695B65">
        <w:rPr>
          <w:b/>
          <w:bCs/>
        </w:rPr>
        <w:t>10</w:t>
      </w:r>
      <w:r w:rsidRPr="00695B65">
        <w:rPr>
          <w:b/>
          <w:bCs/>
        </w:rPr>
        <w:t xml:space="preserve"> гг.)</w:t>
      </w:r>
      <w:r w:rsidR="00F26A10" w:rsidRPr="00695B65">
        <w:t xml:space="preserve"> </w:t>
      </w:r>
    </w:p>
    <w:p w:rsidR="00A30D6A" w:rsidRPr="00695B65" w:rsidRDefault="00A30D6A" w:rsidP="00FE1F5A">
      <w:pPr>
        <w:pStyle w:val="a4"/>
        <w:spacing w:before="0" w:beforeAutospacing="0" w:after="0" w:afterAutospacing="0"/>
        <w:ind w:firstLine="709"/>
        <w:jc w:val="both"/>
      </w:pPr>
    </w:p>
    <w:p w:rsidR="00A30D6A" w:rsidRPr="00695B65" w:rsidRDefault="00A30D6A" w:rsidP="00A30D6A">
      <w:pPr>
        <w:pStyle w:val="a4"/>
        <w:spacing w:before="0" w:beforeAutospacing="0" w:after="0" w:afterAutospacing="0"/>
        <w:ind w:firstLine="709"/>
        <w:jc w:val="both"/>
        <w:rPr>
          <w:b/>
          <w:bCs/>
          <w:lang w:val="en-US"/>
        </w:rPr>
      </w:pPr>
      <w:r w:rsidRPr="00695B65">
        <w:rPr>
          <w:b/>
          <w:bCs/>
          <w:lang w:val="en-US"/>
        </w:rPr>
        <w:t>Russia</w:t>
      </w:r>
      <w:r w:rsidR="00D53697" w:rsidRPr="00695B65">
        <w:rPr>
          <w:b/>
          <w:bCs/>
          <w:lang w:val="en-US"/>
        </w:rPr>
        <w:t>n’</w:t>
      </w:r>
      <w:r w:rsidRPr="00695B65">
        <w:rPr>
          <w:b/>
          <w:bCs/>
          <w:lang w:val="en-US"/>
        </w:rPr>
        <w:t xml:space="preserve"> </w:t>
      </w:r>
      <w:r w:rsidR="00D53697" w:rsidRPr="00695B65">
        <w:rPr>
          <w:b/>
          <w:bCs/>
          <w:lang w:val="en-US"/>
        </w:rPr>
        <w:t xml:space="preserve">Quality </w:t>
      </w:r>
      <w:r w:rsidRPr="00695B65">
        <w:rPr>
          <w:b/>
          <w:bCs/>
          <w:lang w:val="en-US"/>
        </w:rPr>
        <w:t xml:space="preserve">of </w:t>
      </w:r>
      <w:r w:rsidR="00D53697" w:rsidRPr="00695B65">
        <w:rPr>
          <w:b/>
          <w:bCs/>
          <w:lang w:val="en-US"/>
        </w:rPr>
        <w:t xml:space="preserve">Life Dynamics </w:t>
      </w:r>
      <w:r w:rsidRPr="00695B65">
        <w:rPr>
          <w:b/>
          <w:bCs/>
          <w:lang w:val="en-US"/>
        </w:rPr>
        <w:t>(1994-2010)</w:t>
      </w:r>
    </w:p>
    <w:p w:rsidR="00F26A10" w:rsidRPr="00695B65" w:rsidRDefault="00F26A10" w:rsidP="00F26A10">
      <w:pPr>
        <w:pStyle w:val="a4"/>
        <w:spacing w:before="240" w:beforeAutospacing="0" w:after="0" w:afterAutospacing="0"/>
        <w:ind w:firstLine="709"/>
        <w:jc w:val="both"/>
        <w:rPr>
          <w:bCs/>
        </w:rPr>
      </w:pPr>
      <w:r w:rsidRPr="00695B65">
        <w:rPr>
          <w:bCs/>
        </w:rPr>
        <w:t xml:space="preserve">Назарова Инна Борисовна, директор </w:t>
      </w:r>
      <w:proofErr w:type="gramStart"/>
      <w:r w:rsidRPr="00695B65">
        <w:rPr>
          <w:bCs/>
        </w:rPr>
        <w:t>аналитического</w:t>
      </w:r>
      <w:proofErr w:type="gramEnd"/>
      <w:r w:rsidRPr="00695B65">
        <w:rPr>
          <w:bCs/>
        </w:rPr>
        <w:t xml:space="preserve"> центра НИУ ВШЭ, ведущий научный сотрудник ИСЭПН РАН, д.э.н., </w:t>
      </w:r>
      <w:hyperlink r:id="rId9" w:history="1">
        <w:r w:rsidRPr="00695B65">
          <w:rPr>
            <w:rStyle w:val="a3"/>
            <w:bCs/>
            <w:lang w:val="en-US"/>
          </w:rPr>
          <w:t>nazarova</w:t>
        </w:r>
        <w:r w:rsidRPr="00695B65">
          <w:rPr>
            <w:rStyle w:val="a3"/>
            <w:bCs/>
          </w:rPr>
          <w:t>@</w:t>
        </w:r>
        <w:r w:rsidRPr="00695B65">
          <w:rPr>
            <w:rStyle w:val="a3"/>
            <w:bCs/>
            <w:lang w:val="en-US"/>
          </w:rPr>
          <w:t>hse</w:t>
        </w:r>
        <w:r w:rsidRPr="00695B65">
          <w:rPr>
            <w:rStyle w:val="a3"/>
            <w:bCs/>
          </w:rPr>
          <w:t>.</w:t>
        </w:r>
        <w:r w:rsidRPr="00695B65">
          <w:rPr>
            <w:rStyle w:val="a3"/>
            <w:bCs/>
            <w:lang w:val="en-US"/>
          </w:rPr>
          <w:t>ru</w:t>
        </w:r>
      </w:hyperlink>
      <w:r w:rsidRPr="00695B65">
        <w:rPr>
          <w:bCs/>
        </w:rPr>
        <w:t xml:space="preserve"> </w:t>
      </w:r>
    </w:p>
    <w:p w:rsidR="000F485D" w:rsidRPr="00695B65" w:rsidRDefault="000F485D" w:rsidP="000F485D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b/>
          <w:i/>
          <w:sz w:val="24"/>
          <w:szCs w:val="24"/>
        </w:rPr>
        <w:t>Ключевые слова: качество жизни, удовлетворенность жизнью, удовлетворенность работой, удовлетворенность материальным положением, уверенность в завтрашнем дне, состояние здоровья</w:t>
      </w:r>
    </w:p>
    <w:p w:rsidR="000F485D" w:rsidRPr="00695B65" w:rsidRDefault="000F485D" w:rsidP="000F485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E33F0" w:rsidRPr="00695B65" w:rsidRDefault="00FD2040" w:rsidP="00DE33F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На основании базы Российского мониторинга экономического положения и здоровья населения НИУ ВШЭ 1994 </w:t>
      </w:r>
      <w:r w:rsidR="00C65687" w:rsidRPr="00695B65">
        <w:rPr>
          <w:rFonts w:ascii="Times New Roman" w:hAnsi="Times New Roman"/>
          <w:sz w:val="24"/>
          <w:szCs w:val="24"/>
        </w:rPr>
        <w:t>-</w:t>
      </w:r>
      <w:r w:rsidRPr="00695B65">
        <w:rPr>
          <w:rFonts w:ascii="Times New Roman" w:hAnsi="Times New Roman"/>
          <w:sz w:val="24"/>
          <w:szCs w:val="24"/>
        </w:rPr>
        <w:t xml:space="preserve"> 2010 г</w:t>
      </w:r>
      <w:r w:rsidR="00C65687" w:rsidRPr="00695B65">
        <w:rPr>
          <w:rFonts w:ascii="Times New Roman" w:hAnsi="Times New Roman"/>
          <w:sz w:val="24"/>
          <w:szCs w:val="24"/>
        </w:rPr>
        <w:t>г.</w:t>
      </w:r>
      <w:r w:rsidRPr="00695B65">
        <w:rPr>
          <w:rFonts w:ascii="Times New Roman" w:hAnsi="Times New Roman"/>
          <w:sz w:val="24"/>
          <w:szCs w:val="24"/>
        </w:rPr>
        <w:t xml:space="preserve"> (репрезентативная выборка мониторинга) дается срез основных составляющих качества жизни</w:t>
      </w:r>
      <w:r w:rsidR="00C65687" w:rsidRPr="00695B65">
        <w:rPr>
          <w:rFonts w:ascii="Times New Roman" w:hAnsi="Times New Roman"/>
          <w:sz w:val="24"/>
          <w:szCs w:val="24"/>
        </w:rPr>
        <w:t xml:space="preserve"> (КЖ)</w:t>
      </w:r>
      <w:r w:rsidRPr="00695B65">
        <w:rPr>
          <w:rFonts w:ascii="Times New Roman" w:hAnsi="Times New Roman"/>
          <w:sz w:val="24"/>
          <w:szCs w:val="24"/>
        </w:rPr>
        <w:t xml:space="preserve"> </w:t>
      </w:r>
      <w:r w:rsidR="00D508CB" w:rsidRPr="00695B65">
        <w:rPr>
          <w:rFonts w:ascii="Times New Roman" w:hAnsi="Times New Roman"/>
          <w:sz w:val="24"/>
          <w:szCs w:val="24"/>
        </w:rPr>
        <w:t>россиян</w:t>
      </w:r>
      <w:r w:rsidRPr="00695B65">
        <w:rPr>
          <w:rFonts w:ascii="Times New Roman" w:hAnsi="Times New Roman"/>
          <w:sz w:val="24"/>
          <w:szCs w:val="24"/>
        </w:rPr>
        <w:t xml:space="preserve">. </w:t>
      </w:r>
      <w:r w:rsidR="00D508CB" w:rsidRPr="00695B65">
        <w:rPr>
          <w:rFonts w:ascii="Times New Roman" w:hAnsi="Times New Roman"/>
          <w:sz w:val="24"/>
          <w:szCs w:val="24"/>
        </w:rPr>
        <w:t xml:space="preserve">Большинство показателей, характеризующих </w:t>
      </w:r>
      <w:r w:rsidR="00A17158" w:rsidRPr="00695B65">
        <w:rPr>
          <w:rFonts w:ascii="Times New Roman" w:hAnsi="Times New Roman"/>
          <w:sz w:val="24"/>
          <w:szCs w:val="24"/>
        </w:rPr>
        <w:t>КЖ</w:t>
      </w:r>
      <w:r w:rsidR="00D508CB" w:rsidRPr="00695B65">
        <w:rPr>
          <w:rFonts w:ascii="Times New Roman" w:hAnsi="Times New Roman"/>
          <w:sz w:val="24"/>
          <w:szCs w:val="24"/>
        </w:rPr>
        <w:t xml:space="preserve"> человека</w:t>
      </w:r>
      <w:r w:rsidR="00A771AD" w:rsidRPr="00695B65">
        <w:rPr>
          <w:rFonts w:ascii="Times New Roman" w:hAnsi="Times New Roman"/>
          <w:sz w:val="24"/>
          <w:szCs w:val="24"/>
        </w:rPr>
        <w:t>,</w:t>
      </w:r>
      <w:r w:rsidR="00D508CB" w:rsidRPr="00695B65">
        <w:rPr>
          <w:rFonts w:ascii="Times New Roman" w:hAnsi="Times New Roman"/>
          <w:sz w:val="24"/>
          <w:szCs w:val="24"/>
        </w:rPr>
        <w:t xml:space="preserve"> существенно снизились в период дефолта (1998 год), но затем наблюдалась позитивная динамика</w:t>
      </w:r>
      <w:r w:rsidR="00A771AD" w:rsidRPr="00695B65">
        <w:rPr>
          <w:rFonts w:ascii="Times New Roman" w:hAnsi="Times New Roman"/>
          <w:sz w:val="24"/>
          <w:szCs w:val="24"/>
        </w:rPr>
        <w:t xml:space="preserve"> до 2010 года</w:t>
      </w:r>
      <w:r w:rsidR="00D508CB" w:rsidRPr="00695B65">
        <w:rPr>
          <w:rFonts w:ascii="Times New Roman" w:hAnsi="Times New Roman"/>
          <w:sz w:val="24"/>
          <w:szCs w:val="24"/>
        </w:rPr>
        <w:t xml:space="preserve">. </w:t>
      </w:r>
      <w:r w:rsidR="00DE33F0">
        <w:rPr>
          <w:rFonts w:ascii="Times New Roman" w:hAnsi="Times New Roman"/>
          <w:sz w:val="24"/>
          <w:szCs w:val="24"/>
        </w:rPr>
        <w:t>Н</w:t>
      </w:r>
      <w:r w:rsidR="00D508CB" w:rsidRPr="00695B65">
        <w:rPr>
          <w:rFonts w:ascii="Times New Roman" w:hAnsi="Times New Roman"/>
          <w:sz w:val="24"/>
          <w:szCs w:val="24"/>
        </w:rPr>
        <w:t xml:space="preserve">екоторые характеристики индивида и социальной группы, составляющих КЖ остаются на достаточно низком уровне. Особенно очевидно это для представителей старших возрастных групп. В 2010 году не удовлетворены жизнью были </w:t>
      </w:r>
      <w:r w:rsidR="00A17158" w:rsidRPr="00695B65">
        <w:rPr>
          <w:rFonts w:ascii="Times New Roman" w:hAnsi="Times New Roman"/>
          <w:sz w:val="24"/>
          <w:szCs w:val="24"/>
        </w:rPr>
        <w:t>треть</w:t>
      </w:r>
      <w:r w:rsidR="00D508CB" w:rsidRPr="00695B65">
        <w:rPr>
          <w:rFonts w:ascii="Times New Roman" w:hAnsi="Times New Roman"/>
          <w:sz w:val="24"/>
          <w:szCs w:val="24"/>
        </w:rPr>
        <w:t xml:space="preserve"> жит</w:t>
      </w:r>
      <w:bookmarkStart w:id="0" w:name="_GoBack"/>
      <w:bookmarkEnd w:id="0"/>
      <w:r w:rsidR="00D508CB" w:rsidRPr="00695B65">
        <w:rPr>
          <w:rFonts w:ascii="Times New Roman" w:hAnsi="Times New Roman"/>
          <w:sz w:val="24"/>
          <w:szCs w:val="24"/>
        </w:rPr>
        <w:t>елей России, более других – люди старше 50 лет.</w:t>
      </w:r>
      <w:r w:rsidR="00DE33F0" w:rsidRPr="00DE33F0">
        <w:rPr>
          <w:rFonts w:ascii="Times New Roman" w:hAnsi="Times New Roman"/>
          <w:sz w:val="24"/>
        </w:rPr>
        <w:t xml:space="preserve"> </w:t>
      </w:r>
      <w:r w:rsidR="00DE33F0">
        <w:rPr>
          <w:rFonts w:ascii="Times New Roman" w:hAnsi="Times New Roman"/>
          <w:sz w:val="24"/>
        </w:rPr>
        <w:t>Представители любой социально-демографической группы, независимо от возраста, может быть удовлетворен жизнью, при условии сохранения здоровья, возможности продолжения трудовой деятельности и удовлетворенности работой, достойного материального положения, получения новых впечатлений и высокого уровня социального капитала, включающего общение, взаимопонимание и поддержку.</w:t>
      </w:r>
    </w:p>
    <w:p w:rsidR="00E6334D" w:rsidRPr="00695B65" w:rsidRDefault="00E6334D" w:rsidP="00E6334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0D2" w:rsidRPr="00695B65" w:rsidRDefault="003E2366" w:rsidP="001C6AB9">
      <w:pPr>
        <w:spacing w:before="12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5B65">
        <w:rPr>
          <w:rFonts w:ascii="Times New Roman" w:hAnsi="Times New Roman"/>
          <w:b/>
          <w:sz w:val="24"/>
          <w:szCs w:val="24"/>
          <w:lang w:val="en-US"/>
        </w:rPr>
        <w:t>Key</w:t>
      </w:r>
      <w:r w:rsidR="00F9330E" w:rsidRPr="00695B65">
        <w:rPr>
          <w:rFonts w:ascii="Times New Roman" w:hAnsi="Times New Roman"/>
          <w:b/>
          <w:sz w:val="24"/>
          <w:szCs w:val="24"/>
          <w:lang w:val="en-US"/>
        </w:rPr>
        <w:t xml:space="preserve"> words:</w:t>
      </w:r>
      <w:r w:rsidR="00F9330E" w:rsidRPr="00695B65">
        <w:rPr>
          <w:rFonts w:ascii="Times New Roman" w:hAnsi="Times New Roman"/>
          <w:sz w:val="24"/>
          <w:szCs w:val="24"/>
          <w:lang w:val="en-US"/>
        </w:rPr>
        <w:t xml:space="preserve"> quality of life, life satisfaction</w:t>
      </w:r>
      <w:r w:rsidR="00D340D2" w:rsidRPr="00695B65">
        <w:rPr>
          <w:rFonts w:ascii="Times New Roman" w:hAnsi="Times New Roman"/>
          <w:sz w:val="24"/>
          <w:szCs w:val="24"/>
          <w:lang w:val="en-US"/>
        </w:rPr>
        <w:t xml:space="preserve">, job satisfaction, </w:t>
      </w:r>
      <w:r w:rsidR="00A17158" w:rsidRPr="00695B65">
        <w:rPr>
          <w:rFonts w:ascii="Times New Roman" w:hAnsi="Times New Roman"/>
          <w:sz w:val="24"/>
          <w:szCs w:val="24"/>
          <w:lang w:val="en-US"/>
        </w:rPr>
        <w:t>future estimate</w:t>
      </w:r>
      <w:r w:rsidR="00D340D2" w:rsidRPr="00695B65">
        <w:rPr>
          <w:rFonts w:ascii="Times New Roman" w:hAnsi="Times New Roman"/>
          <w:sz w:val="24"/>
          <w:szCs w:val="24"/>
          <w:lang w:val="en-US"/>
        </w:rPr>
        <w:t>, health</w:t>
      </w:r>
      <w:r w:rsidR="00F9330E" w:rsidRPr="00695B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6A10" w:rsidRPr="00695B6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7782" w:rsidRPr="008F7B6B" w:rsidRDefault="00EF55B4" w:rsidP="0067778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F7B6B">
        <w:rPr>
          <w:rFonts w:ascii="Times New Roman" w:hAnsi="Times New Roman"/>
          <w:sz w:val="24"/>
          <w:szCs w:val="24"/>
          <w:lang w:val="en-US"/>
        </w:rPr>
        <w:t>This study show</w:t>
      </w:r>
      <w:r w:rsidR="00C65687" w:rsidRPr="008F7B6B">
        <w:rPr>
          <w:rFonts w:ascii="Times New Roman" w:hAnsi="Times New Roman"/>
          <w:sz w:val="24"/>
          <w:szCs w:val="24"/>
          <w:lang w:val="en-US"/>
        </w:rPr>
        <w:t>s</w:t>
      </w:r>
      <w:r w:rsidRPr="008F7B6B">
        <w:rPr>
          <w:rFonts w:ascii="Times New Roman" w:hAnsi="Times New Roman"/>
          <w:sz w:val="24"/>
          <w:szCs w:val="24"/>
          <w:lang w:val="en-US"/>
        </w:rPr>
        <w:t xml:space="preserve"> the situation and dynamic of main quality of life 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 xml:space="preserve">(QOL) </w:t>
      </w:r>
      <w:r w:rsidR="00C65687" w:rsidRPr="008F7B6B">
        <w:rPr>
          <w:rFonts w:ascii="Times New Roman" w:hAnsi="Times New Roman"/>
          <w:sz w:val="24"/>
          <w:szCs w:val="24"/>
          <w:lang w:val="en-US"/>
        </w:rPr>
        <w:t xml:space="preserve">indicators. </w:t>
      </w:r>
      <w:r w:rsidR="00682478" w:rsidRPr="008F7B6B">
        <w:rPr>
          <w:rFonts w:ascii="Times New Roman" w:hAnsi="Times New Roman"/>
          <w:sz w:val="24"/>
          <w:szCs w:val="24"/>
          <w:lang w:val="en-US"/>
        </w:rPr>
        <w:t>The Russia Longitudinal Monitoring Survey (RLMS)</w:t>
      </w:r>
      <w:r w:rsidR="00C65687" w:rsidRPr="008F7B6B">
        <w:rPr>
          <w:rFonts w:ascii="Times New Roman" w:hAnsi="Times New Roman"/>
          <w:sz w:val="24"/>
          <w:szCs w:val="24"/>
          <w:lang w:val="en-US"/>
        </w:rPr>
        <w:t xml:space="preserve"> data </w:t>
      </w:r>
      <w:r w:rsidR="00A17158" w:rsidRPr="008F7B6B">
        <w:rPr>
          <w:rFonts w:ascii="Times New Roman" w:hAnsi="Times New Roman"/>
          <w:sz w:val="24"/>
          <w:szCs w:val="24"/>
          <w:lang w:val="en-US"/>
        </w:rPr>
        <w:t xml:space="preserve">1994-2010 </w:t>
      </w:r>
      <w:r w:rsidR="00C65687" w:rsidRPr="008F7B6B">
        <w:rPr>
          <w:rFonts w:ascii="Times New Roman" w:hAnsi="Times New Roman"/>
          <w:sz w:val="24"/>
          <w:szCs w:val="24"/>
          <w:lang w:val="en-US"/>
        </w:rPr>
        <w:t xml:space="preserve">were used (representative sample). </w:t>
      </w:r>
      <w:r w:rsidR="00B727EE" w:rsidRPr="008F7B6B">
        <w:rPr>
          <w:rFonts w:ascii="Times New Roman" w:hAnsi="Times New Roman"/>
          <w:sz w:val="24"/>
          <w:szCs w:val="24"/>
          <w:lang w:val="en-US"/>
        </w:rPr>
        <w:t xml:space="preserve">Most of 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 xml:space="preserve">QOL </w:t>
      </w:r>
      <w:r w:rsidR="00B727EE" w:rsidRPr="008F7B6B">
        <w:rPr>
          <w:rFonts w:ascii="Times New Roman" w:hAnsi="Times New Roman"/>
          <w:sz w:val="24"/>
          <w:szCs w:val="24"/>
          <w:lang w:val="en-US"/>
        </w:rPr>
        <w:t xml:space="preserve">indicators 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 xml:space="preserve">decreased in the default period (1998), but then there demonstrate positive dynamic till 2010. However, some individual and social groups’ characteristics </w:t>
      </w:r>
      <w:r w:rsidR="00A17158" w:rsidRPr="008F7B6B">
        <w:rPr>
          <w:rFonts w:ascii="Times New Roman" w:hAnsi="Times New Roman"/>
          <w:sz w:val="24"/>
          <w:szCs w:val="24"/>
          <w:lang w:val="en-US"/>
        </w:rPr>
        <w:t>were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 xml:space="preserve"> a fairly low level</w:t>
      </w:r>
      <w:r w:rsidR="00A17158" w:rsidRPr="008F7B6B">
        <w:rPr>
          <w:rFonts w:ascii="Times New Roman" w:hAnsi="Times New Roman"/>
          <w:sz w:val="24"/>
          <w:szCs w:val="24"/>
          <w:lang w:val="en-US"/>
        </w:rPr>
        <w:t>, especial f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>or the older people. One-third of Russians are not satisfie</w:t>
      </w:r>
      <w:r w:rsidR="00A17158" w:rsidRPr="008F7B6B">
        <w:rPr>
          <w:rFonts w:ascii="Times New Roman" w:hAnsi="Times New Roman"/>
          <w:sz w:val="24"/>
          <w:szCs w:val="24"/>
          <w:lang w:val="en-US"/>
        </w:rPr>
        <w:t xml:space="preserve">d with their lives in 2010, and people over 50 years </w:t>
      </w:r>
      <w:r w:rsidR="003D3337" w:rsidRPr="008F7B6B">
        <w:rPr>
          <w:rFonts w:ascii="Times New Roman" w:hAnsi="Times New Roman"/>
          <w:sz w:val="24"/>
          <w:szCs w:val="24"/>
          <w:lang w:val="en-US"/>
        </w:rPr>
        <w:t>more than any other.</w:t>
      </w:r>
    </w:p>
    <w:p w:rsidR="00677782" w:rsidRPr="00677782" w:rsidRDefault="00677782" w:rsidP="0067778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77782">
        <w:rPr>
          <w:rFonts w:ascii="Times New Roman" w:hAnsi="Times New Roman"/>
          <w:sz w:val="24"/>
          <w:szCs w:val="24"/>
          <w:lang w:val="en-US"/>
        </w:rPr>
        <w:t xml:space="preserve">Representatives </w:t>
      </w:r>
      <w:r>
        <w:rPr>
          <w:rFonts w:ascii="Times New Roman" w:hAnsi="Times New Roman"/>
          <w:sz w:val="24"/>
          <w:szCs w:val="24"/>
          <w:lang w:val="en-US"/>
        </w:rPr>
        <w:t>of any</w:t>
      </w:r>
      <w:r w:rsidRPr="00677782">
        <w:rPr>
          <w:rFonts w:ascii="Times New Roman" w:hAnsi="Times New Roman"/>
          <w:sz w:val="24"/>
          <w:szCs w:val="24"/>
          <w:lang w:val="en-US"/>
        </w:rPr>
        <w:t xml:space="preserve"> socio-demographic group</w:t>
      </w:r>
      <w:r>
        <w:rPr>
          <w:rFonts w:ascii="Times New Roman" w:hAnsi="Times New Roman"/>
          <w:sz w:val="24"/>
          <w:szCs w:val="24"/>
          <w:lang w:val="en-US"/>
        </w:rPr>
        <w:t xml:space="preserve"> in any years </w:t>
      </w:r>
      <w:r w:rsidRPr="00677782">
        <w:rPr>
          <w:rFonts w:ascii="Times New Roman" w:hAnsi="Times New Roman"/>
          <w:sz w:val="24"/>
          <w:szCs w:val="24"/>
          <w:lang w:val="en-US"/>
        </w:rPr>
        <w:t xml:space="preserve">may be satisfied with life, while </w:t>
      </w:r>
      <w:r>
        <w:rPr>
          <w:rFonts w:ascii="Times New Roman" w:hAnsi="Times New Roman"/>
          <w:sz w:val="24"/>
          <w:szCs w:val="24"/>
          <w:lang w:val="en-US"/>
        </w:rPr>
        <w:t>have good</w:t>
      </w:r>
      <w:r w:rsidRPr="00677782">
        <w:rPr>
          <w:rFonts w:ascii="Times New Roman" w:hAnsi="Times New Roman"/>
          <w:sz w:val="24"/>
          <w:szCs w:val="24"/>
          <w:lang w:val="en-US"/>
        </w:rPr>
        <w:t xml:space="preserve"> health, possibility of employment and job satisfaction,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677782">
        <w:rPr>
          <w:rFonts w:ascii="Times New Roman" w:hAnsi="Times New Roman"/>
          <w:sz w:val="24"/>
          <w:szCs w:val="24"/>
          <w:lang w:val="en-US"/>
        </w:rPr>
        <w:t xml:space="preserve"> financial situation, get</w:t>
      </w:r>
      <w:r>
        <w:rPr>
          <w:rFonts w:ascii="Times New Roman" w:hAnsi="Times New Roman"/>
          <w:sz w:val="24"/>
          <w:szCs w:val="24"/>
          <w:lang w:val="en-US"/>
        </w:rPr>
        <w:t>ting</w:t>
      </w:r>
      <w:r w:rsidRPr="00677782">
        <w:rPr>
          <w:rFonts w:ascii="Times New Roman" w:hAnsi="Times New Roman"/>
          <w:sz w:val="24"/>
          <w:szCs w:val="24"/>
          <w:lang w:val="en-US"/>
        </w:rPr>
        <w:t xml:space="preserve"> new impressions and a high level of social capital, which includes communication, understanding and support.</w:t>
      </w:r>
    </w:p>
    <w:p w:rsidR="001629DC" w:rsidRPr="00695B65" w:rsidRDefault="00AC2AEE" w:rsidP="00F26A10">
      <w:pPr>
        <w:pStyle w:val="a4"/>
        <w:spacing w:before="240" w:beforeAutospacing="0" w:after="0" w:afterAutospacing="0"/>
        <w:ind w:firstLine="709"/>
        <w:jc w:val="both"/>
        <w:rPr>
          <w:bCs/>
        </w:rPr>
      </w:pPr>
      <w:r w:rsidRPr="00695B65">
        <w:rPr>
          <w:bCs/>
        </w:rPr>
        <w:t xml:space="preserve">Качество жизни является </w:t>
      </w:r>
      <w:r w:rsidR="004236B3" w:rsidRPr="00695B65">
        <w:rPr>
          <w:bCs/>
        </w:rPr>
        <w:t xml:space="preserve">важной характеристикой социальной группы и общества в целом, </w:t>
      </w:r>
      <w:r w:rsidRPr="00695B65">
        <w:rPr>
          <w:bCs/>
        </w:rPr>
        <w:t>ключев</w:t>
      </w:r>
      <w:r w:rsidR="004236B3" w:rsidRPr="00695B65">
        <w:rPr>
          <w:bCs/>
        </w:rPr>
        <w:t>ой</w:t>
      </w:r>
      <w:r w:rsidRPr="00695B65">
        <w:rPr>
          <w:bCs/>
        </w:rPr>
        <w:t xml:space="preserve"> категори</w:t>
      </w:r>
      <w:r w:rsidR="004236B3" w:rsidRPr="00695B65">
        <w:rPr>
          <w:bCs/>
        </w:rPr>
        <w:t>е</w:t>
      </w:r>
      <w:r w:rsidRPr="00695B65">
        <w:rPr>
          <w:bCs/>
        </w:rPr>
        <w:t>й, составляющ</w:t>
      </w:r>
      <w:r w:rsidR="004236B3" w:rsidRPr="00695B65">
        <w:rPr>
          <w:bCs/>
        </w:rPr>
        <w:t>ей</w:t>
      </w:r>
      <w:r w:rsidRPr="00695B65">
        <w:rPr>
          <w:bCs/>
        </w:rPr>
        <w:t xml:space="preserve"> образ жизни</w:t>
      </w:r>
      <w:r w:rsidR="001629DC" w:rsidRPr="00695B65">
        <w:rPr>
          <w:bCs/>
        </w:rPr>
        <w:t xml:space="preserve"> индив</w:t>
      </w:r>
      <w:r w:rsidR="004236B3" w:rsidRPr="00695B65">
        <w:rPr>
          <w:bCs/>
        </w:rPr>
        <w:t>ида</w:t>
      </w:r>
      <w:r w:rsidR="001629DC" w:rsidRPr="00695B65">
        <w:rPr>
          <w:bCs/>
        </w:rPr>
        <w:t>, социальных групп</w:t>
      </w:r>
      <w:r w:rsidR="00124183" w:rsidRPr="00695B65">
        <w:rPr>
          <w:bCs/>
        </w:rPr>
        <w:t>,</w:t>
      </w:r>
      <w:r w:rsidR="001629DC" w:rsidRPr="00695B65">
        <w:rPr>
          <w:bCs/>
        </w:rPr>
        <w:t xml:space="preserve"> </w:t>
      </w:r>
      <w:r w:rsidR="004236B3" w:rsidRPr="00695B65">
        <w:rPr>
          <w:bCs/>
        </w:rPr>
        <w:t>общности.</w:t>
      </w:r>
    </w:p>
    <w:p w:rsidR="00AC2AEE" w:rsidRPr="00695B65" w:rsidRDefault="004236B3" w:rsidP="0004486F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695B65">
        <w:rPr>
          <w:color w:val="000000"/>
        </w:rPr>
        <w:t>К</w:t>
      </w:r>
      <w:r w:rsidR="008C335B" w:rsidRPr="00695B65">
        <w:rPr>
          <w:color w:val="000000"/>
        </w:rPr>
        <w:t xml:space="preserve">ачество жизни </w:t>
      </w:r>
      <w:r w:rsidR="00694DAC" w:rsidRPr="00695B65">
        <w:rPr>
          <w:color w:val="000000"/>
        </w:rPr>
        <w:t xml:space="preserve">(КЖ) </w:t>
      </w:r>
      <w:r w:rsidRPr="00695B65">
        <w:rPr>
          <w:color w:val="000000"/>
        </w:rPr>
        <w:t>рассматривается</w:t>
      </w:r>
      <w:r w:rsidR="008C335B" w:rsidRPr="00695B65">
        <w:rPr>
          <w:color w:val="000000"/>
        </w:rPr>
        <w:t xml:space="preserve"> как не</w:t>
      </w:r>
      <w:r w:rsidR="00106823" w:rsidRPr="00695B65">
        <w:rPr>
          <w:color w:val="000000"/>
        </w:rPr>
        <w:t>разрывно</w:t>
      </w:r>
      <w:r w:rsidR="008C335B" w:rsidRPr="00695B65">
        <w:rPr>
          <w:color w:val="000000"/>
        </w:rPr>
        <w:t>е</w:t>
      </w:r>
      <w:r w:rsidR="00106823" w:rsidRPr="00695B65">
        <w:rPr>
          <w:color w:val="000000"/>
        </w:rPr>
        <w:t xml:space="preserve"> единств</w:t>
      </w:r>
      <w:r w:rsidR="008C335B" w:rsidRPr="00695B65">
        <w:rPr>
          <w:color w:val="000000"/>
        </w:rPr>
        <w:t>о</w:t>
      </w:r>
      <w:r w:rsidR="00106823" w:rsidRPr="00695B65">
        <w:rPr>
          <w:color w:val="000000"/>
        </w:rPr>
        <w:t xml:space="preserve"> социальных условий, норм</w:t>
      </w:r>
      <w:r w:rsidRPr="00695B65">
        <w:rPr>
          <w:color w:val="000000"/>
        </w:rPr>
        <w:t>,</w:t>
      </w:r>
      <w:r w:rsidR="00106823" w:rsidRPr="00695B65">
        <w:rPr>
          <w:color w:val="000000"/>
        </w:rPr>
        <w:t xml:space="preserve"> целей</w:t>
      </w:r>
      <w:r w:rsidRPr="00695B65">
        <w:rPr>
          <w:color w:val="000000"/>
        </w:rPr>
        <w:t xml:space="preserve"> и факторов, характеризующих</w:t>
      </w:r>
      <w:r w:rsidR="00106823" w:rsidRPr="00695B65">
        <w:rPr>
          <w:color w:val="000000"/>
        </w:rPr>
        <w:t>:</w:t>
      </w:r>
      <w:r w:rsidR="00EC5E99" w:rsidRPr="00695B65">
        <w:rPr>
          <w:color w:val="000000"/>
        </w:rPr>
        <w:t xml:space="preserve"> </w:t>
      </w:r>
      <w:r w:rsidR="007230A3" w:rsidRPr="00695B65">
        <w:rPr>
          <w:i/>
          <w:color w:val="000000"/>
        </w:rPr>
        <w:t>отношение индивида или социальной группы к условиям жизнедеятельности</w:t>
      </w:r>
      <w:r w:rsidR="0004486F" w:rsidRPr="00695B65">
        <w:rPr>
          <w:i/>
          <w:color w:val="000000"/>
        </w:rPr>
        <w:t xml:space="preserve">, </w:t>
      </w:r>
      <w:r w:rsidR="007230A3" w:rsidRPr="00695B65">
        <w:rPr>
          <w:i/>
          <w:color w:val="000000"/>
        </w:rPr>
        <w:t>жизн</w:t>
      </w:r>
      <w:r w:rsidR="00A82850" w:rsidRPr="00695B65">
        <w:rPr>
          <w:i/>
          <w:color w:val="000000"/>
        </w:rPr>
        <w:t>и</w:t>
      </w:r>
      <w:r w:rsidR="007230A3" w:rsidRPr="00695B65">
        <w:rPr>
          <w:i/>
          <w:color w:val="000000"/>
        </w:rPr>
        <w:t xml:space="preserve"> в целом или ее составляющим</w:t>
      </w:r>
      <w:r w:rsidR="00EC5E99" w:rsidRPr="00695B65">
        <w:rPr>
          <w:i/>
          <w:color w:val="000000"/>
        </w:rPr>
        <w:t xml:space="preserve">; </w:t>
      </w:r>
      <w:r w:rsidR="00E23F8C" w:rsidRPr="00695B65">
        <w:rPr>
          <w:i/>
          <w:color w:val="000000"/>
        </w:rPr>
        <w:t>жизнедеятельность</w:t>
      </w:r>
      <w:r w:rsidR="00E23F8C" w:rsidRPr="00695B65">
        <w:rPr>
          <w:color w:val="000000"/>
        </w:rPr>
        <w:t xml:space="preserve"> </w:t>
      </w:r>
      <w:r w:rsidR="003D3A6D" w:rsidRPr="00695B65">
        <w:rPr>
          <w:color w:val="000000"/>
        </w:rPr>
        <w:t>индивида или социально-демографической группы</w:t>
      </w:r>
      <w:r w:rsidR="007D0834" w:rsidRPr="00695B65">
        <w:rPr>
          <w:color w:val="000000"/>
        </w:rPr>
        <w:t>;</w:t>
      </w:r>
      <w:r w:rsidR="0004486F" w:rsidRPr="00695B65">
        <w:rPr>
          <w:color w:val="000000"/>
        </w:rPr>
        <w:t xml:space="preserve"> </w:t>
      </w:r>
      <w:r w:rsidR="009C6416" w:rsidRPr="00695B65">
        <w:rPr>
          <w:i/>
          <w:color w:val="000000"/>
        </w:rPr>
        <w:t>видение будущего</w:t>
      </w:r>
      <w:r w:rsidR="007146EF" w:rsidRPr="00695B65">
        <w:rPr>
          <w:color w:val="000000"/>
        </w:rPr>
        <w:t>;</w:t>
      </w:r>
      <w:r w:rsidR="00EC5E99" w:rsidRPr="00695B65">
        <w:rPr>
          <w:color w:val="000000"/>
        </w:rPr>
        <w:t xml:space="preserve"> </w:t>
      </w:r>
      <w:r w:rsidR="00106823" w:rsidRPr="00695B65">
        <w:rPr>
          <w:i/>
          <w:color w:val="000000"/>
        </w:rPr>
        <w:t xml:space="preserve">характер </w:t>
      </w:r>
      <w:r w:rsidR="006625D3" w:rsidRPr="00695B65">
        <w:rPr>
          <w:i/>
          <w:color w:val="000000"/>
        </w:rPr>
        <w:t xml:space="preserve">и соотношение </w:t>
      </w:r>
      <w:r w:rsidR="00106823" w:rsidRPr="00695B65">
        <w:rPr>
          <w:i/>
          <w:color w:val="000000"/>
        </w:rPr>
        <w:t>терминальных и инструментальных ценностей</w:t>
      </w:r>
      <w:r w:rsidR="00106823" w:rsidRPr="00695B65">
        <w:rPr>
          <w:color w:val="000000"/>
        </w:rPr>
        <w:t xml:space="preserve"> </w:t>
      </w:r>
      <w:r w:rsidR="00EB5039" w:rsidRPr="00695B65">
        <w:rPr>
          <w:color w:val="000000"/>
        </w:rPr>
        <w:t>в отношениях, представлениях и поведении индивида и социальных групп</w:t>
      </w:r>
      <w:r w:rsidR="00106823" w:rsidRPr="00695B65">
        <w:rPr>
          <w:color w:val="000000"/>
        </w:rPr>
        <w:t>.</w:t>
      </w:r>
      <w:proofErr w:type="gramEnd"/>
    </w:p>
    <w:p w:rsidR="00F212A5" w:rsidRPr="00695B65" w:rsidRDefault="00F212A5" w:rsidP="00F212A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695B65">
        <w:rPr>
          <w:bCs/>
        </w:rPr>
        <w:lastRenderedPageBreak/>
        <w:t>Информация о динамике индикаторов, характеризующих качество жизни</w:t>
      </w:r>
      <w:r w:rsidR="00124183" w:rsidRPr="00695B65">
        <w:rPr>
          <w:bCs/>
        </w:rPr>
        <w:t>,</w:t>
      </w:r>
      <w:r w:rsidRPr="00695B65">
        <w:rPr>
          <w:bCs/>
        </w:rPr>
        <w:t xml:space="preserve"> позволяет сделать вывод о позитивных или негативных состояниях общества. </w:t>
      </w:r>
    </w:p>
    <w:p w:rsidR="00805750" w:rsidRPr="00695B65" w:rsidRDefault="00FF3D5F" w:rsidP="0080575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5750" w:rsidRPr="00695B65">
        <w:rPr>
          <w:rFonts w:ascii="Times New Roman" w:hAnsi="Times New Roman"/>
          <w:sz w:val="24"/>
          <w:szCs w:val="24"/>
        </w:rPr>
        <w:t>ысокое качество жизни рассматривается и как состояние счастья (удовлетворенность) конкретных людей</w:t>
      </w:r>
      <w:r w:rsidR="009F31D2" w:rsidRPr="00695B65">
        <w:rPr>
          <w:rFonts w:ascii="Times New Roman" w:hAnsi="Times New Roman"/>
          <w:sz w:val="24"/>
          <w:szCs w:val="24"/>
        </w:rPr>
        <w:t xml:space="preserve"> [1]</w:t>
      </w:r>
      <w:r w:rsidR="007146EF" w:rsidRPr="00695B65">
        <w:rPr>
          <w:rFonts w:ascii="Times New Roman" w:hAnsi="Times New Roman"/>
          <w:sz w:val="24"/>
          <w:szCs w:val="24"/>
        </w:rPr>
        <w:t xml:space="preserve"> </w:t>
      </w:r>
      <w:r w:rsidR="005A0E1C" w:rsidRPr="00695B65">
        <w:rPr>
          <w:rFonts w:ascii="Times New Roman" w:hAnsi="Times New Roman"/>
          <w:sz w:val="24"/>
          <w:szCs w:val="24"/>
        </w:rPr>
        <w:t>и благополучие общества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="00805750" w:rsidRPr="00695B65">
        <w:rPr>
          <w:rFonts w:ascii="Times New Roman" w:hAnsi="Times New Roman"/>
          <w:sz w:val="24"/>
          <w:szCs w:val="24"/>
        </w:rPr>
        <w:t xml:space="preserve">. </w:t>
      </w:r>
    </w:p>
    <w:p w:rsidR="0054003F" w:rsidRPr="00695B65" w:rsidRDefault="00A613D1" w:rsidP="00F212A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695B65">
        <w:rPr>
          <w:bCs/>
        </w:rPr>
        <w:t xml:space="preserve">Качество жизни зависит от состояния населения, индивида или социальной группы, </w:t>
      </w:r>
      <w:r w:rsidR="00156202" w:rsidRPr="00695B65">
        <w:rPr>
          <w:bCs/>
        </w:rPr>
        <w:t xml:space="preserve">а </w:t>
      </w:r>
      <w:r w:rsidRPr="00695B65">
        <w:rPr>
          <w:bCs/>
        </w:rPr>
        <w:t>к</w:t>
      </w:r>
      <w:r w:rsidR="006B5365" w:rsidRPr="00695B65">
        <w:rPr>
          <w:bCs/>
        </w:rPr>
        <w:t xml:space="preserve">ачественное состояние населения, индивида или социальной группы </w:t>
      </w:r>
      <w:r w:rsidR="00156202" w:rsidRPr="00695B65">
        <w:rPr>
          <w:bCs/>
        </w:rPr>
        <w:t xml:space="preserve">оценивается с учетом </w:t>
      </w:r>
      <w:r w:rsidR="006B5365" w:rsidRPr="00695B65">
        <w:rPr>
          <w:bCs/>
        </w:rPr>
        <w:t>важны</w:t>
      </w:r>
      <w:r w:rsidR="00156202" w:rsidRPr="00695B65">
        <w:rPr>
          <w:bCs/>
        </w:rPr>
        <w:t>х</w:t>
      </w:r>
      <w:r w:rsidR="006B5365" w:rsidRPr="00695B65">
        <w:rPr>
          <w:bCs/>
        </w:rPr>
        <w:t xml:space="preserve"> </w:t>
      </w:r>
      <w:r w:rsidR="00E41901" w:rsidRPr="00695B65">
        <w:rPr>
          <w:bCs/>
        </w:rPr>
        <w:t>характеристик</w:t>
      </w:r>
      <w:r w:rsidR="0054003F" w:rsidRPr="00695B65">
        <w:rPr>
          <w:bCs/>
        </w:rPr>
        <w:t xml:space="preserve"> человека</w:t>
      </w:r>
      <w:r w:rsidR="00EB5039" w:rsidRPr="00695B65">
        <w:rPr>
          <w:bCs/>
        </w:rPr>
        <w:t>, таки</w:t>
      </w:r>
      <w:r w:rsidR="00156202" w:rsidRPr="00695B65">
        <w:rPr>
          <w:bCs/>
        </w:rPr>
        <w:t>х</w:t>
      </w:r>
      <w:r w:rsidR="00EB5039" w:rsidRPr="00695B65">
        <w:rPr>
          <w:bCs/>
        </w:rPr>
        <w:t xml:space="preserve"> как</w:t>
      </w:r>
      <w:r w:rsidR="006B5365" w:rsidRPr="00695B65">
        <w:rPr>
          <w:bCs/>
        </w:rPr>
        <w:t>:</w:t>
      </w:r>
      <w:r w:rsidR="00F212A5" w:rsidRPr="00695B65">
        <w:rPr>
          <w:bCs/>
        </w:rPr>
        <w:t xml:space="preserve"> здоровье, </w:t>
      </w:r>
      <w:r w:rsidR="0054003F" w:rsidRPr="00695B65">
        <w:rPr>
          <w:bCs/>
        </w:rPr>
        <w:t>образование</w:t>
      </w:r>
      <w:r w:rsidR="00EB5039" w:rsidRPr="00695B65">
        <w:t xml:space="preserve"> и соответствующие ему условия занятости, профессиональный уровень</w:t>
      </w:r>
      <w:r w:rsidR="006B5365" w:rsidRPr="00695B65">
        <w:rPr>
          <w:bCs/>
        </w:rPr>
        <w:t>,</w:t>
      </w:r>
      <w:r w:rsidR="0054003F" w:rsidRPr="00695B65">
        <w:rPr>
          <w:bCs/>
        </w:rPr>
        <w:t xml:space="preserve"> квалификация (интеллектуальный уровень)</w:t>
      </w:r>
      <w:r w:rsidR="00F212A5" w:rsidRPr="00695B65">
        <w:rPr>
          <w:bCs/>
        </w:rPr>
        <w:t xml:space="preserve">, </w:t>
      </w:r>
      <w:r w:rsidR="0054003F" w:rsidRPr="00695B65">
        <w:rPr>
          <w:bCs/>
        </w:rPr>
        <w:t>культура и нравственность (социальная активность)</w:t>
      </w:r>
      <w:r w:rsidR="00EB5039" w:rsidRPr="00695B65">
        <w:rPr>
          <w:bCs/>
        </w:rPr>
        <w:t>;</w:t>
      </w:r>
      <w:r w:rsidR="00F212A5" w:rsidRPr="00695B65">
        <w:rPr>
          <w:bCs/>
        </w:rPr>
        <w:t xml:space="preserve"> </w:t>
      </w:r>
      <w:r w:rsidR="00EB5039" w:rsidRPr="00695B65">
        <w:t>способность</w:t>
      </w:r>
      <w:r w:rsidR="0054003F" w:rsidRPr="00695B65">
        <w:t xml:space="preserve"> к труду</w:t>
      </w:r>
      <w:r w:rsidR="00A82850" w:rsidRPr="00695B65">
        <w:t xml:space="preserve"> [2]</w:t>
      </w:r>
      <w:r w:rsidR="0054003F" w:rsidRPr="00695B65">
        <w:t>.</w:t>
      </w:r>
    </w:p>
    <w:p w:rsidR="00C5669B" w:rsidRPr="00695B65" w:rsidRDefault="00C5669B" w:rsidP="00DB7E0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В данной работе дается срез основных составляющих качества жизни</w:t>
      </w:r>
      <w:r w:rsidR="00586AA9" w:rsidRPr="00695B65">
        <w:rPr>
          <w:rFonts w:ascii="Times New Roman" w:hAnsi="Times New Roman"/>
          <w:sz w:val="24"/>
          <w:szCs w:val="24"/>
        </w:rPr>
        <w:t xml:space="preserve"> и их взаимосвязей </w:t>
      </w:r>
      <w:r w:rsidR="00FD2040" w:rsidRPr="00695B65">
        <w:rPr>
          <w:rFonts w:ascii="Times New Roman" w:hAnsi="Times New Roman"/>
          <w:sz w:val="24"/>
          <w:szCs w:val="24"/>
        </w:rPr>
        <w:t xml:space="preserve">для </w:t>
      </w:r>
      <w:r w:rsidRPr="00695B65">
        <w:rPr>
          <w:rFonts w:ascii="Times New Roman" w:hAnsi="Times New Roman"/>
          <w:sz w:val="24"/>
          <w:szCs w:val="24"/>
        </w:rPr>
        <w:t xml:space="preserve">населения в целом и представителей старших возрастных групп, в частности. </w:t>
      </w:r>
    </w:p>
    <w:p w:rsidR="00DB7E0E" w:rsidRPr="00695B65" w:rsidRDefault="00DB7E0E" w:rsidP="00DB7E0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Эмпирическая база исследования – данные базы Российского мониторинга экономического положения и здоровья населения НИУ ВШЭ (RLMS-HSE) с 1994 по 2010 год (репрезентативная выборка мониторинга). Ежегодно в исследовании участвовало более 10000 жителей России. Измерение показателей качества жизни основано на прямых оценках индивидами своей жизнедеятельности,</w:t>
      </w:r>
      <w:r w:rsidR="00983585" w:rsidRPr="00695B65">
        <w:rPr>
          <w:rFonts w:ascii="Times New Roman" w:hAnsi="Times New Roman"/>
          <w:sz w:val="24"/>
          <w:szCs w:val="24"/>
        </w:rPr>
        <w:t xml:space="preserve"> социального и физического самочувствия;</w:t>
      </w:r>
      <w:r w:rsidRPr="00695B65">
        <w:rPr>
          <w:rFonts w:ascii="Times New Roman" w:hAnsi="Times New Roman"/>
          <w:sz w:val="24"/>
          <w:szCs w:val="24"/>
        </w:rPr>
        <w:t xml:space="preserve"> социально-экономических характеристик, составляющих образ жизни, </w:t>
      </w:r>
      <w:r w:rsidR="00596505" w:rsidRPr="00695B65">
        <w:rPr>
          <w:rFonts w:ascii="Times New Roman" w:hAnsi="Times New Roman"/>
          <w:sz w:val="24"/>
          <w:szCs w:val="24"/>
        </w:rPr>
        <w:t>в том числе в динамике</w:t>
      </w:r>
      <w:r w:rsidRPr="00695B65">
        <w:rPr>
          <w:rFonts w:ascii="Times New Roman" w:hAnsi="Times New Roman"/>
          <w:sz w:val="24"/>
          <w:szCs w:val="24"/>
        </w:rPr>
        <w:t xml:space="preserve">. </w:t>
      </w:r>
    </w:p>
    <w:p w:rsidR="00F046A2" w:rsidRPr="00695B65" w:rsidRDefault="00FF0DE9" w:rsidP="0080654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 </w:t>
      </w:r>
      <w:r w:rsidR="00386962" w:rsidRPr="00695B65">
        <w:rPr>
          <w:rFonts w:ascii="Times New Roman" w:hAnsi="Times New Roman"/>
          <w:sz w:val="24"/>
          <w:szCs w:val="24"/>
        </w:rPr>
        <w:t>исследовании 20</w:t>
      </w:r>
      <w:r w:rsidR="008921F7" w:rsidRPr="00695B65">
        <w:rPr>
          <w:rFonts w:ascii="Times New Roman" w:hAnsi="Times New Roman"/>
          <w:sz w:val="24"/>
          <w:szCs w:val="24"/>
        </w:rPr>
        <w:t>10</w:t>
      </w:r>
      <w:r w:rsidR="00386962" w:rsidRPr="00695B65">
        <w:rPr>
          <w:rFonts w:ascii="Times New Roman" w:hAnsi="Times New Roman"/>
          <w:sz w:val="24"/>
          <w:szCs w:val="24"/>
        </w:rPr>
        <w:t xml:space="preserve"> года приняли участие 11175 человек старше 18 лет, из них 41,</w:t>
      </w:r>
      <w:r w:rsidR="008921F7" w:rsidRPr="00695B65">
        <w:rPr>
          <w:rFonts w:ascii="Times New Roman" w:hAnsi="Times New Roman"/>
          <w:sz w:val="24"/>
          <w:szCs w:val="24"/>
        </w:rPr>
        <w:t>7</w:t>
      </w:r>
      <w:r w:rsidR="00386962" w:rsidRPr="00695B65">
        <w:rPr>
          <w:rFonts w:ascii="Times New Roman" w:hAnsi="Times New Roman"/>
          <w:sz w:val="24"/>
          <w:szCs w:val="24"/>
        </w:rPr>
        <w:t>% мужчин и 58,</w:t>
      </w:r>
      <w:r w:rsidR="008921F7" w:rsidRPr="00695B65">
        <w:rPr>
          <w:rFonts w:ascii="Times New Roman" w:hAnsi="Times New Roman"/>
          <w:sz w:val="24"/>
          <w:szCs w:val="24"/>
        </w:rPr>
        <w:t>3</w:t>
      </w:r>
      <w:r w:rsidR="00586AA9" w:rsidRPr="00695B65">
        <w:rPr>
          <w:rFonts w:ascii="Times New Roman" w:hAnsi="Times New Roman"/>
          <w:sz w:val="24"/>
          <w:szCs w:val="24"/>
        </w:rPr>
        <w:t>% женщин, ч</w:t>
      </w:r>
      <w:r w:rsidR="0077157A" w:rsidRPr="00695B65">
        <w:rPr>
          <w:rFonts w:ascii="Times New Roman" w:hAnsi="Times New Roman"/>
          <w:sz w:val="24"/>
          <w:szCs w:val="24"/>
        </w:rPr>
        <w:t>етвертая часть пенсионер</w:t>
      </w:r>
      <w:r w:rsidR="00586AA9" w:rsidRPr="00695B65">
        <w:rPr>
          <w:rFonts w:ascii="Times New Roman" w:hAnsi="Times New Roman"/>
          <w:sz w:val="24"/>
          <w:szCs w:val="24"/>
        </w:rPr>
        <w:t>ы</w:t>
      </w:r>
      <w:r w:rsidR="0077157A" w:rsidRPr="00695B65">
        <w:rPr>
          <w:rFonts w:ascii="Times New Roman" w:hAnsi="Times New Roman"/>
          <w:sz w:val="24"/>
          <w:szCs w:val="24"/>
        </w:rPr>
        <w:t>.</w:t>
      </w:r>
    </w:p>
    <w:p w:rsidR="009E622D" w:rsidRPr="00695B65" w:rsidRDefault="007230A3" w:rsidP="0037454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325582121"/>
      <w:r w:rsidRPr="00695B65">
        <w:rPr>
          <w:rFonts w:ascii="Times New Roman" w:hAnsi="Times New Roman"/>
          <w:b/>
          <w:sz w:val="24"/>
          <w:szCs w:val="24"/>
        </w:rPr>
        <w:t>Оценка и у</w:t>
      </w:r>
      <w:r w:rsidR="003338B8" w:rsidRPr="00695B65">
        <w:rPr>
          <w:rFonts w:ascii="Times New Roman" w:hAnsi="Times New Roman"/>
          <w:b/>
          <w:sz w:val="24"/>
          <w:szCs w:val="24"/>
        </w:rPr>
        <w:t>довлетворенность жизнью</w:t>
      </w:r>
      <w:bookmarkEnd w:id="1"/>
      <w:r w:rsidR="00374545" w:rsidRPr="00695B65">
        <w:rPr>
          <w:rFonts w:ascii="Times New Roman" w:hAnsi="Times New Roman"/>
          <w:b/>
          <w:sz w:val="24"/>
          <w:szCs w:val="24"/>
        </w:rPr>
        <w:t xml:space="preserve">. </w:t>
      </w:r>
      <w:r w:rsidR="00FF0DE9" w:rsidRPr="00695B65">
        <w:rPr>
          <w:rFonts w:ascii="Times New Roman" w:hAnsi="Times New Roman"/>
          <w:sz w:val="24"/>
          <w:szCs w:val="24"/>
        </w:rPr>
        <w:t>Важной составляющей качества жизни является</w:t>
      </w:r>
      <w:r w:rsidR="006372BB" w:rsidRPr="00695B65">
        <w:rPr>
          <w:rFonts w:ascii="Times New Roman" w:hAnsi="Times New Roman"/>
          <w:sz w:val="24"/>
          <w:szCs w:val="24"/>
        </w:rPr>
        <w:t xml:space="preserve"> психологическо</w:t>
      </w:r>
      <w:r w:rsidR="00FF0DE9" w:rsidRPr="00695B65">
        <w:rPr>
          <w:rFonts w:ascii="Times New Roman" w:hAnsi="Times New Roman"/>
          <w:sz w:val="24"/>
          <w:szCs w:val="24"/>
        </w:rPr>
        <w:t>е</w:t>
      </w:r>
      <w:r w:rsidR="007A2FCA" w:rsidRPr="00695B65">
        <w:rPr>
          <w:rFonts w:ascii="Times New Roman" w:hAnsi="Times New Roman"/>
          <w:sz w:val="24"/>
          <w:szCs w:val="24"/>
        </w:rPr>
        <w:t xml:space="preserve"> </w:t>
      </w:r>
      <w:r w:rsidR="006372BB" w:rsidRPr="00695B65">
        <w:rPr>
          <w:rFonts w:ascii="Times New Roman" w:hAnsi="Times New Roman"/>
          <w:sz w:val="24"/>
          <w:szCs w:val="24"/>
        </w:rPr>
        <w:t>самочувстви</w:t>
      </w:r>
      <w:r w:rsidR="00FF0DE9" w:rsidRPr="00695B65">
        <w:rPr>
          <w:rFonts w:ascii="Times New Roman" w:hAnsi="Times New Roman"/>
          <w:sz w:val="24"/>
          <w:szCs w:val="24"/>
        </w:rPr>
        <w:t>е</w:t>
      </w:r>
      <w:r w:rsidR="006372BB" w:rsidRPr="00695B65">
        <w:rPr>
          <w:rFonts w:ascii="Times New Roman" w:hAnsi="Times New Roman"/>
          <w:sz w:val="24"/>
          <w:szCs w:val="24"/>
        </w:rPr>
        <w:t xml:space="preserve"> человека</w:t>
      </w:r>
      <w:r w:rsidR="009F31D2" w:rsidRPr="00695B65">
        <w:rPr>
          <w:rFonts w:ascii="Times New Roman" w:hAnsi="Times New Roman"/>
          <w:sz w:val="24"/>
          <w:szCs w:val="24"/>
        </w:rPr>
        <w:t xml:space="preserve"> [</w:t>
      </w:r>
      <w:r w:rsidR="00A82850" w:rsidRPr="00695B65">
        <w:rPr>
          <w:rFonts w:ascii="Times New Roman" w:hAnsi="Times New Roman"/>
          <w:sz w:val="24"/>
          <w:szCs w:val="24"/>
        </w:rPr>
        <w:t>3</w:t>
      </w:r>
      <w:r w:rsidR="009F31D2" w:rsidRPr="00695B65">
        <w:rPr>
          <w:rFonts w:ascii="Times New Roman" w:hAnsi="Times New Roman"/>
          <w:sz w:val="24"/>
          <w:szCs w:val="24"/>
        </w:rPr>
        <w:t>]</w:t>
      </w:r>
      <w:r w:rsidR="00C5669B" w:rsidRPr="00695B65">
        <w:rPr>
          <w:rFonts w:ascii="Times New Roman" w:hAnsi="Times New Roman"/>
          <w:sz w:val="24"/>
          <w:szCs w:val="24"/>
        </w:rPr>
        <w:t xml:space="preserve"> (эмоциональное самочувствие или здоровье, психологическое здоровье), </w:t>
      </w:r>
      <w:r w:rsidR="00FF0DE9" w:rsidRPr="00695B65">
        <w:rPr>
          <w:rFonts w:ascii="Times New Roman" w:hAnsi="Times New Roman"/>
          <w:sz w:val="24"/>
          <w:szCs w:val="24"/>
        </w:rPr>
        <w:t xml:space="preserve">которое </w:t>
      </w:r>
      <w:r w:rsidR="00EB15BB" w:rsidRPr="00695B65">
        <w:rPr>
          <w:rFonts w:ascii="Times New Roman" w:hAnsi="Times New Roman"/>
          <w:sz w:val="24"/>
          <w:szCs w:val="24"/>
        </w:rPr>
        <w:t>с</w:t>
      </w:r>
      <w:r w:rsidR="006372BB" w:rsidRPr="00695B65">
        <w:rPr>
          <w:rFonts w:ascii="Times New Roman" w:hAnsi="Times New Roman"/>
          <w:sz w:val="24"/>
          <w:szCs w:val="24"/>
        </w:rPr>
        <w:t>вязан</w:t>
      </w:r>
      <w:r w:rsidR="00FF0DE9" w:rsidRPr="00695B65">
        <w:rPr>
          <w:rFonts w:ascii="Times New Roman" w:hAnsi="Times New Roman"/>
          <w:sz w:val="24"/>
          <w:szCs w:val="24"/>
        </w:rPr>
        <w:t>о</w:t>
      </w:r>
      <w:r w:rsidR="006372BB" w:rsidRPr="00695B65">
        <w:rPr>
          <w:rFonts w:ascii="Times New Roman" w:hAnsi="Times New Roman"/>
          <w:sz w:val="24"/>
          <w:szCs w:val="24"/>
        </w:rPr>
        <w:t xml:space="preserve"> с состоянием удовлетворенности (неудовлетворенности) жизнью и ее составляющими.</w:t>
      </w:r>
      <w:r w:rsidR="00260004" w:rsidRPr="00695B65">
        <w:rPr>
          <w:rFonts w:ascii="Times New Roman" w:hAnsi="Times New Roman"/>
          <w:sz w:val="24"/>
          <w:szCs w:val="24"/>
        </w:rPr>
        <w:t xml:space="preserve"> </w:t>
      </w:r>
    </w:p>
    <w:p w:rsidR="00087BCF" w:rsidRPr="00695B65" w:rsidRDefault="00C5669B" w:rsidP="004E526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В</w:t>
      </w:r>
      <w:r w:rsidR="00087BCF" w:rsidRPr="00695B65">
        <w:rPr>
          <w:rFonts w:ascii="Times New Roman" w:hAnsi="Times New Roman"/>
          <w:sz w:val="24"/>
          <w:szCs w:val="24"/>
        </w:rPr>
        <w:t xml:space="preserve"> 20</w:t>
      </w:r>
      <w:r w:rsidR="00E6334D" w:rsidRPr="00695B65">
        <w:rPr>
          <w:rFonts w:ascii="Times New Roman" w:hAnsi="Times New Roman"/>
          <w:sz w:val="24"/>
          <w:szCs w:val="24"/>
        </w:rPr>
        <w:t>10</w:t>
      </w:r>
      <w:r w:rsidR="00087BCF" w:rsidRPr="00695B65">
        <w:rPr>
          <w:rFonts w:ascii="Times New Roman" w:hAnsi="Times New Roman"/>
          <w:sz w:val="24"/>
          <w:szCs w:val="24"/>
        </w:rPr>
        <w:t xml:space="preserve"> году п</w:t>
      </w:r>
      <w:r w:rsidR="009E622D" w:rsidRPr="00695B65">
        <w:rPr>
          <w:rFonts w:ascii="Times New Roman" w:hAnsi="Times New Roman"/>
          <w:sz w:val="24"/>
          <w:szCs w:val="24"/>
        </w:rPr>
        <w:t>олно</w:t>
      </w:r>
      <w:r w:rsidR="00C10982" w:rsidRPr="00695B65">
        <w:rPr>
          <w:rFonts w:ascii="Times New Roman" w:hAnsi="Times New Roman"/>
          <w:sz w:val="24"/>
          <w:szCs w:val="24"/>
        </w:rPr>
        <w:t xml:space="preserve">стью удовлетворены жизнью </w:t>
      </w:r>
      <w:r w:rsidR="00087BCF" w:rsidRPr="00695B65">
        <w:rPr>
          <w:rFonts w:ascii="Times New Roman" w:hAnsi="Times New Roman"/>
          <w:sz w:val="24"/>
          <w:szCs w:val="24"/>
        </w:rPr>
        <w:t xml:space="preserve">были </w:t>
      </w:r>
      <w:r w:rsidR="00E6334D" w:rsidRPr="00695B65">
        <w:rPr>
          <w:rFonts w:ascii="Times New Roman" w:hAnsi="Times New Roman"/>
          <w:sz w:val="24"/>
          <w:szCs w:val="24"/>
        </w:rPr>
        <w:t>8</w:t>
      </w:r>
      <w:r w:rsidR="00F21E55" w:rsidRPr="00695B65">
        <w:rPr>
          <w:rFonts w:ascii="Times New Roman" w:hAnsi="Times New Roman"/>
          <w:sz w:val="24"/>
          <w:szCs w:val="24"/>
        </w:rPr>
        <w:t>,</w:t>
      </w:r>
      <w:r w:rsidR="00E6334D" w:rsidRPr="00695B65">
        <w:rPr>
          <w:rFonts w:ascii="Times New Roman" w:hAnsi="Times New Roman"/>
          <w:sz w:val="24"/>
          <w:szCs w:val="24"/>
        </w:rPr>
        <w:t>6</w:t>
      </w:r>
      <w:r w:rsidR="00F21E55" w:rsidRPr="00695B65">
        <w:rPr>
          <w:rFonts w:ascii="Times New Roman" w:hAnsi="Times New Roman"/>
          <w:sz w:val="24"/>
          <w:szCs w:val="24"/>
        </w:rPr>
        <w:t>% россиян, скорее удовлетворены – 36,</w:t>
      </w:r>
      <w:r w:rsidR="00E6334D" w:rsidRPr="00695B65">
        <w:rPr>
          <w:rFonts w:ascii="Times New Roman" w:hAnsi="Times New Roman"/>
          <w:sz w:val="24"/>
          <w:szCs w:val="24"/>
        </w:rPr>
        <w:t>7</w:t>
      </w:r>
      <w:r w:rsidR="00F21E55" w:rsidRPr="00695B65">
        <w:rPr>
          <w:rFonts w:ascii="Times New Roman" w:hAnsi="Times New Roman"/>
          <w:sz w:val="24"/>
          <w:szCs w:val="24"/>
        </w:rPr>
        <w:t>, «и да, и нет» – 23,</w:t>
      </w:r>
      <w:r w:rsidR="00E6334D" w:rsidRPr="00695B65">
        <w:rPr>
          <w:rFonts w:ascii="Times New Roman" w:hAnsi="Times New Roman"/>
          <w:sz w:val="24"/>
          <w:szCs w:val="24"/>
        </w:rPr>
        <w:t>3</w:t>
      </w:r>
      <w:r w:rsidR="00F21E55" w:rsidRPr="00695B65">
        <w:rPr>
          <w:rFonts w:ascii="Times New Roman" w:hAnsi="Times New Roman"/>
          <w:sz w:val="24"/>
          <w:szCs w:val="24"/>
        </w:rPr>
        <w:t xml:space="preserve">, </w:t>
      </w:r>
      <w:r w:rsidR="004E526A" w:rsidRPr="00695B65">
        <w:rPr>
          <w:rFonts w:ascii="Times New Roman" w:hAnsi="Times New Roman"/>
          <w:sz w:val="24"/>
          <w:szCs w:val="24"/>
        </w:rPr>
        <w:t>не очень удовлетворены – 2</w:t>
      </w:r>
      <w:r w:rsidR="00E6334D" w:rsidRPr="00695B65">
        <w:rPr>
          <w:rFonts w:ascii="Times New Roman" w:hAnsi="Times New Roman"/>
          <w:sz w:val="24"/>
          <w:szCs w:val="24"/>
        </w:rPr>
        <w:t>2</w:t>
      </w:r>
      <w:r w:rsidR="004E526A" w:rsidRPr="00695B65">
        <w:rPr>
          <w:rFonts w:ascii="Times New Roman" w:hAnsi="Times New Roman"/>
          <w:sz w:val="24"/>
          <w:szCs w:val="24"/>
        </w:rPr>
        <w:t xml:space="preserve">,9, совсем не удовлетворены – </w:t>
      </w:r>
      <w:r w:rsidR="00E6334D" w:rsidRPr="00695B65">
        <w:rPr>
          <w:rFonts w:ascii="Times New Roman" w:hAnsi="Times New Roman"/>
          <w:sz w:val="24"/>
          <w:szCs w:val="24"/>
        </w:rPr>
        <w:t>8</w:t>
      </w:r>
      <w:r w:rsidR="004E526A" w:rsidRPr="00695B65">
        <w:rPr>
          <w:rFonts w:ascii="Times New Roman" w:hAnsi="Times New Roman"/>
          <w:sz w:val="24"/>
          <w:szCs w:val="24"/>
        </w:rPr>
        <w:t>,</w:t>
      </w:r>
      <w:r w:rsidR="00E6334D" w:rsidRPr="00695B65">
        <w:rPr>
          <w:rFonts w:ascii="Times New Roman" w:hAnsi="Times New Roman"/>
          <w:sz w:val="24"/>
          <w:szCs w:val="24"/>
        </w:rPr>
        <w:t>5</w:t>
      </w:r>
      <w:r w:rsidR="004E526A" w:rsidRPr="00695B65">
        <w:rPr>
          <w:rFonts w:ascii="Times New Roman" w:hAnsi="Times New Roman"/>
          <w:sz w:val="24"/>
          <w:szCs w:val="24"/>
        </w:rPr>
        <w:t xml:space="preserve">%. </w:t>
      </w:r>
      <w:r w:rsidR="00374545" w:rsidRPr="00695B65">
        <w:rPr>
          <w:rFonts w:ascii="Times New Roman" w:hAnsi="Times New Roman"/>
          <w:sz w:val="24"/>
          <w:szCs w:val="24"/>
        </w:rPr>
        <w:t xml:space="preserve">Можно сказать, что треть населения находится в стрессовой или </w:t>
      </w:r>
      <w:proofErr w:type="spellStart"/>
      <w:r w:rsidR="00374545" w:rsidRPr="00695B65">
        <w:rPr>
          <w:rFonts w:ascii="Times New Roman" w:hAnsi="Times New Roman"/>
          <w:sz w:val="24"/>
          <w:szCs w:val="24"/>
        </w:rPr>
        <w:t>предстрессовой</w:t>
      </w:r>
      <w:proofErr w:type="spellEnd"/>
      <w:r w:rsidR="00374545" w:rsidRPr="00695B65">
        <w:rPr>
          <w:rFonts w:ascii="Times New Roman" w:hAnsi="Times New Roman"/>
          <w:sz w:val="24"/>
          <w:szCs w:val="24"/>
        </w:rPr>
        <w:t xml:space="preserve"> ситуации.</w:t>
      </w:r>
    </w:p>
    <w:p w:rsidR="004E526A" w:rsidRPr="00695B65" w:rsidRDefault="00C5669B" w:rsidP="004E526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Менее других удовлетворены жизнью люди старше 50 лет</w:t>
      </w:r>
      <w:r w:rsidR="00596505" w:rsidRPr="00695B65">
        <w:rPr>
          <w:rFonts w:ascii="Times New Roman" w:hAnsi="Times New Roman"/>
          <w:sz w:val="24"/>
          <w:szCs w:val="24"/>
        </w:rPr>
        <w:t>, п</w:t>
      </w:r>
      <w:r w:rsidRPr="00695B65">
        <w:rPr>
          <w:rFonts w:ascii="Times New Roman" w:hAnsi="Times New Roman"/>
          <w:sz w:val="24"/>
          <w:szCs w:val="24"/>
        </w:rPr>
        <w:t xml:space="preserve">ри этом нет значимых расхождений в ответах мужчин и женщин, представителей городских поселений и сельской местности. </w:t>
      </w:r>
    </w:p>
    <w:p w:rsidR="00C24B69" w:rsidRPr="00695B65" w:rsidRDefault="00C5669B" w:rsidP="00AA5E1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У</w:t>
      </w:r>
      <w:r w:rsidR="000319C3" w:rsidRPr="00695B65">
        <w:rPr>
          <w:rFonts w:ascii="Times New Roman" w:hAnsi="Times New Roman"/>
          <w:sz w:val="24"/>
          <w:szCs w:val="24"/>
        </w:rPr>
        <w:t>довлетворенность жизнью зависит от семейного положения</w:t>
      </w:r>
      <w:r w:rsidR="00741AB3" w:rsidRPr="00695B65">
        <w:rPr>
          <w:rFonts w:ascii="Times New Roman" w:hAnsi="Times New Roman"/>
          <w:sz w:val="24"/>
          <w:szCs w:val="24"/>
        </w:rPr>
        <w:t xml:space="preserve">. </w:t>
      </w:r>
      <w:r w:rsidR="0031362F" w:rsidRPr="00695B65">
        <w:rPr>
          <w:rFonts w:ascii="Times New Roman" w:hAnsi="Times New Roman"/>
          <w:sz w:val="24"/>
          <w:szCs w:val="24"/>
        </w:rPr>
        <w:t xml:space="preserve">Пример 2009 года показывает, что, прежде </w:t>
      </w:r>
      <w:proofErr w:type="gramStart"/>
      <w:r w:rsidR="000319C3" w:rsidRPr="00695B65">
        <w:rPr>
          <w:rFonts w:ascii="Times New Roman" w:hAnsi="Times New Roman"/>
          <w:sz w:val="24"/>
          <w:szCs w:val="24"/>
        </w:rPr>
        <w:t>всего</w:t>
      </w:r>
      <w:proofErr w:type="gramEnd"/>
      <w:r w:rsidR="000319C3" w:rsidRPr="00695B65">
        <w:rPr>
          <w:rFonts w:ascii="Times New Roman" w:hAnsi="Times New Roman"/>
          <w:sz w:val="24"/>
          <w:szCs w:val="24"/>
        </w:rPr>
        <w:t xml:space="preserve"> удовлетворены жизнью те, кто состоит в зарегистрированном браке – 47,4%</w:t>
      </w:r>
      <w:r w:rsidR="00224CB3" w:rsidRPr="00695B65">
        <w:rPr>
          <w:rFonts w:ascii="Times New Roman" w:hAnsi="Times New Roman"/>
          <w:sz w:val="24"/>
          <w:szCs w:val="24"/>
        </w:rPr>
        <w:t xml:space="preserve">, хотя и неудовлетворенных среди них тоже много </w:t>
      </w:r>
      <w:r w:rsidR="000319C3" w:rsidRPr="00695B65">
        <w:rPr>
          <w:rFonts w:ascii="Times New Roman" w:hAnsi="Times New Roman"/>
          <w:sz w:val="24"/>
          <w:szCs w:val="24"/>
        </w:rPr>
        <w:t xml:space="preserve">– </w:t>
      </w:r>
      <w:r w:rsidR="00224CB3" w:rsidRPr="00695B65">
        <w:rPr>
          <w:rFonts w:ascii="Times New Roman" w:hAnsi="Times New Roman"/>
          <w:sz w:val="24"/>
          <w:szCs w:val="24"/>
        </w:rPr>
        <w:t>треть</w:t>
      </w:r>
      <w:r w:rsidR="000319C3" w:rsidRPr="00695B65">
        <w:rPr>
          <w:rFonts w:ascii="Times New Roman" w:hAnsi="Times New Roman"/>
          <w:sz w:val="24"/>
          <w:szCs w:val="24"/>
        </w:rPr>
        <w:t xml:space="preserve">. </w:t>
      </w:r>
      <w:r w:rsidR="009E3653" w:rsidRPr="00695B65">
        <w:rPr>
          <w:rFonts w:ascii="Times New Roman" w:hAnsi="Times New Roman"/>
          <w:sz w:val="24"/>
          <w:szCs w:val="24"/>
        </w:rPr>
        <w:t xml:space="preserve">Среди тех, кто никогда в браке не состоял, </w:t>
      </w:r>
      <w:proofErr w:type="gramStart"/>
      <w:r w:rsidR="009E3653" w:rsidRPr="00695B65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9E3653" w:rsidRPr="00695B65">
        <w:rPr>
          <w:rFonts w:ascii="Times New Roman" w:hAnsi="Times New Roman"/>
          <w:sz w:val="24"/>
          <w:szCs w:val="24"/>
        </w:rPr>
        <w:t xml:space="preserve"> практически половина, не удовлетворены</w:t>
      </w:r>
      <w:r w:rsidR="00EE7806">
        <w:rPr>
          <w:rFonts w:ascii="Times New Roman" w:hAnsi="Times New Roman"/>
          <w:sz w:val="24"/>
          <w:szCs w:val="24"/>
        </w:rPr>
        <w:t xml:space="preserve"> </w:t>
      </w:r>
      <w:r w:rsidR="009E3653" w:rsidRPr="00695B65">
        <w:rPr>
          <w:rFonts w:ascii="Times New Roman" w:hAnsi="Times New Roman"/>
          <w:sz w:val="24"/>
          <w:szCs w:val="24"/>
        </w:rPr>
        <w:t>–</w:t>
      </w:r>
      <w:r w:rsidR="000319C3" w:rsidRPr="00695B65">
        <w:rPr>
          <w:rFonts w:ascii="Times New Roman" w:hAnsi="Times New Roman"/>
          <w:sz w:val="24"/>
          <w:szCs w:val="24"/>
        </w:rPr>
        <w:t xml:space="preserve"> треть (</w:t>
      </w:r>
      <w:r w:rsidR="009E3653" w:rsidRPr="00695B65">
        <w:rPr>
          <w:rFonts w:ascii="Times New Roman" w:hAnsi="Times New Roman"/>
          <w:sz w:val="24"/>
          <w:szCs w:val="24"/>
        </w:rPr>
        <w:t>30%</w:t>
      </w:r>
      <w:r w:rsidR="000319C3" w:rsidRPr="00695B65">
        <w:rPr>
          <w:rFonts w:ascii="Times New Roman" w:hAnsi="Times New Roman"/>
          <w:sz w:val="24"/>
          <w:szCs w:val="24"/>
        </w:rPr>
        <w:t>)</w:t>
      </w:r>
      <w:r w:rsidR="009E3653" w:rsidRPr="00695B65">
        <w:rPr>
          <w:rFonts w:ascii="Times New Roman" w:hAnsi="Times New Roman"/>
          <w:sz w:val="24"/>
          <w:szCs w:val="24"/>
        </w:rPr>
        <w:t xml:space="preserve">. </w:t>
      </w:r>
      <w:r w:rsidR="000319C3" w:rsidRPr="00695B65">
        <w:rPr>
          <w:rFonts w:ascii="Times New Roman" w:hAnsi="Times New Roman"/>
          <w:sz w:val="24"/>
          <w:szCs w:val="24"/>
        </w:rPr>
        <w:t>На третьем месте находятся те, кто официально зарегистрирован, но вместе не проживают</w:t>
      </w:r>
      <w:r w:rsidR="00560FC9" w:rsidRPr="00695B65">
        <w:rPr>
          <w:rFonts w:ascii="Times New Roman" w:hAnsi="Times New Roman"/>
          <w:sz w:val="24"/>
          <w:szCs w:val="24"/>
        </w:rPr>
        <w:t>,</w:t>
      </w:r>
      <w:r w:rsidR="000319C3" w:rsidRPr="00695B65">
        <w:rPr>
          <w:rFonts w:ascii="Times New Roman" w:hAnsi="Times New Roman"/>
          <w:sz w:val="24"/>
          <w:szCs w:val="24"/>
        </w:rPr>
        <w:t xml:space="preserve"> </w:t>
      </w:r>
      <w:r w:rsidR="00560FC9" w:rsidRPr="00695B65">
        <w:rPr>
          <w:rFonts w:ascii="Times New Roman" w:hAnsi="Times New Roman"/>
          <w:sz w:val="24"/>
          <w:szCs w:val="24"/>
        </w:rPr>
        <w:t xml:space="preserve">на четвертом </w:t>
      </w:r>
      <w:r w:rsidR="000319C3" w:rsidRPr="00695B65">
        <w:rPr>
          <w:rFonts w:ascii="Times New Roman" w:hAnsi="Times New Roman"/>
          <w:sz w:val="24"/>
          <w:szCs w:val="24"/>
        </w:rPr>
        <w:t xml:space="preserve">– </w:t>
      </w:r>
      <w:r w:rsidR="00560FC9" w:rsidRPr="00695B65">
        <w:rPr>
          <w:rFonts w:ascii="Times New Roman" w:hAnsi="Times New Roman"/>
          <w:sz w:val="24"/>
          <w:szCs w:val="24"/>
        </w:rPr>
        <w:t>ж</w:t>
      </w:r>
      <w:r w:rsidR="000319C3" w:rsidRPr="00695B65">
        <w:rPr>
          <w:rFonts w:ascii="Times New Roman" w:hAnsi="Times New Roman"/>
          <w:sz w:val="24"/>
          <w:szCs w:val="24"/>
        </w:rPr>
        <w:t xml:space="preserve">ивут </w:t>
      </w:r>
      <w:r w:rsidR="00560FC9" w:rsidRPr="00695B65">
        <w:rPr>
          <w:rFonts w:ascii="Times New Roman" w:hAnsi="Times New Roman"/>
          <w:sz w:val="24"/>
          <w:szCs w:val="24"/>
        </w:rPr>
        <w:t>вместе, но не зарегистрированы</w:t>
      </w:r>
      <w:r w:rsidR="000319C3" w:rsidRPr="00695B65">
        <w:rPr>
          <w:rFonts w:ascii="Times New Roman" w:hAnsi="Times New Roman"/>
          <w:sz w:val="24"/>
          <w:szCs w:val="24"/>
        </w:rPr>
        <w:t>. Менее других удовл</w:t>
      </w:r>
      <w:r w:rsidR="00560FC9" w:rsidRPr="00695B65">
        <w:rPr>
          <w:rFonts w:ascii="Times New Roman" w:hAnsi="Times New Roman"/>
          <w:sz w:val="24"/>
          <w:szCs w:val="24"/>
        </w:rPr>
        <w:t xml:space="preserve">етворены жизнью вдовцы и вдовы </w:t>
      </w:r>
      <w:r w:rsidR="000319C3" w:rsidRPr="00695B65">
        <w:rPr>
          <w:rFonts w:ascii="Times New Roman" w:hAnsi="Times New Roman"/>
          <w:sz w:val="24"/>
          <w:szCs w:val="24"/>
        </w:rPr>
        <w:t>и те, кто р</w:t>
      </w:r>
      <w:r w:rsidR="00AA5E14" w:rsidRPr="00695B65">
        <w:rPr>
          <w:rFonts w:ascii="Times New Roman" w:hAnsi="Times New Roman"/>
          <w:sz w:val="24"/>
          <w:szCs w:val="24"/>
        </w:rPr>
        <w:t>азведен и в браке не состо</w:t>
      </w:r>
      <w:r w:rsidR="000319C3" w:rsidRPr="00695B65">
        <w:rPr>
          <w:rFonts w:ascii="Times New Roman" w:hAnsi="Times New Roman"/>
          <w:sz w:val="24"/>
          <w:szCs w:val="24"/>
        </w:rPr>
        <w:t>и</w:t>
      </w:r>
      <w:r w:rsidR="00560FC9" w:rsidRPr="00695B65">
        <w:rPr>
          <w:rFonts w:ascii="Times New Roman" w:hAnsi="Times New Roman"/>
          <w:sz w:val="24"/>
          <w:szCs w:val="24"/>
        </w:rPr>
        <w:t>т</w:t>
      </w:r>
      <w:r w:rsidR="000319C3" w:rsidRPr="00695B65">
        <w:rPr>
          <w:rFonts w:ascii="Times New Roman" w:hAnsi="Times New Roman"/>
          <w:sz w:val="24"/>
          <w:szCs w:val="24"/>
        </w:rPr>
        <w:t>.</w:t>
      </w:r>
      <w:r w:rsidRPr="00695B65">
        <w:rPr>
          <w:rFonts w:ascii="Times New Roman" w:hAnsi="Times New Roman"/>
          <w:sz w:val="24"/>
          <w:szCs w:val="24"/>
        </w:rPr>
        <w:t xml:space="preserve"> </w:t>
      </w:r>
      <w:r w:rsidR="00FD448F" w:rsidRPr="00695B65">
        <w:rPr>
          <w:rFonts w:ascii="Times New Roman" w:hAnsi="Times New Roman"/>
          <w:sz w:val="24"/>
          <w:szCs w:val="24"/>
        </w:rPr>
        <w:t>В</w:t>
      </w:r>
      <w:r w:rsidR="00C82818" w:rsidRPr="00695B65">
        <w:rPr>
          <w:rFonts w:ascii="Times New Roman" w:hAnsi="Times New Roman"/>
          <w:sz w:val="24"/>
          <w:szCs w:val="24"/>
        </w:rPr>
        <w:t xml:space="preserve"> зависимости от возраста человека, ситуация </w:t>
      </w:r>
      <w:r w:rsidR="00FD448F" w:rsidRPr="00695B65">
        <w:rPr>
          <w:rFonts w:ascii="Times New Roman" w:hAnsi="Times New Roman"/>
          <w:sz w:val="24"/>
          <w:szCs w:val="24"/>
        </w:rPr>
        <w:t xml:space="preserve">несколько </w:t>
      </w:r>
      <w:r w:rsidR="00C82818" w:rsidRPr="00695B65">
        <w:rPr>
          <w:rFonts w:ascii="Times New Roman" w:hAnsi="Times New Roman"/>
          <w:sz w:val="24"/>
          <w:szCs w:val="24"/>
        </w:rPr>
        <w:t>различается</w:t>
      </w:r>
      <w:r w:rsidR="00FD448F" w:rsidRPr="00695B65">
        <w:rPr>
          <w:rFonts w:ascii="Times New Roman" w:hAnsi="Times New Roman"/>
          <w:sz w:val="24"/>
          <w:szCs w:val="24"/>
        </w:rPr>
        <w:t>, вместе с тем, наиболее удовлетворенны жизнью прежде всего те, кто состоит в зарегистрированном браке</w:t>
      </w:r>
      <w:r w:rsidR="00156202" w:rsidRPr="00695B65">
        <w:rPr>
          <w:rFonts w:ascii="Times New Roman" w:hAnsi="Times New Roman"/>
          <w:sz w:val="24"/>
          <w:szCs w:val="24"/>
        </w:rPr>
        <w:t xml:space="preserve"> (табл. </w:t>
      </w:r>
      <w:r w:rsidR="00F540CF" w:rsidRPr="00695B65">
        <w:rPr>
          <w:rFonts w:ascii="Times New Roman" w:hAnsi="Times New Roman"/>
          <w:sz w:val="24"/>
          <w:szCs w:val="24"/>
        </w:rPr>
        <w:t>1</w:t>
      </w:r>
      <w:r w:rsidR="00156202" w:rsidRPr="00695B65">
        <w:rPr>
          <w:rFonts w:ascii="Times New Roman" w:hAnsi="Times New Roman"/>
          <w:sz w:val="24"/>
          <w:szCs w:val="24"/>
        </w:rPr>
        <w:t>).</w:t>
      </w:r>
    </w:p>
    <w:p w:rsidR="00E6334D" w:rsidRPr="00695B65" w:rsidRDefault="000607BF" w:rsidP="00E6334D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Таблица </w:t>
      </w:r>
      <w:r w:rsidR="00F540CF" w:rsidRPr="00695B65">
        <w:rPr>
          <w:rFonts w:ascii="Times New Roman" w:hAnsi="Times New Roman"/>
          <w:sz w:val="24"/>
          <w:szCs w:val="24"/>
        </w:rPr>
        <w:t>1</w:t>
      </w:r>
      <w:r w:rsidRPr="00695B65">
        <w:rPr>
          <w:rFonts w:ascii="Times New Roman" w:hAnsi="Times New Roman"/>
          <w:sz w:val="24"/>
          <w:szCs w:val="24"/>
        </w:rPr>
        <w:t>.</w:t>
      </w:r>
    </w:p>
    <w:p w:rsidR="00A2186E" w:rsidRPr="00695B65" w:rsidRDefault="00857B14" w:rsidP="00E6334D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 xml:space="preserve">Ранжирование по удовлетворенности жизнью в зависимости от брачного статуса </w:t>
      </w:r>
      <w:r w:rsidR="008735E6" w:rsidRPr="00695B65">
        <w:rPr>
          <w:rFonts w:ascii="Times New Roman" w:hAnsi="Times New Roman"/>
          <w:b/>
          <w:sz w:val="24"/>
          <w:szCs w:val="24"/>
        </w:rPr>
        <w:t>и возраста в 2009 году, ранг, %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20"/>
        <w:gridCol w:w="1125"/>
        <w:gridCol w:w="1125"/>
        <w:gridCol w:w="1125"/>
        <w:gridCol w:w="1125"/>
        <w:gridCol w:w="1440"/>
      </w:tblGrid>
      <w:tr w:rsidR="000607BF" w:rsidRPr="00695B65" w:rsidTr="004864E7">
        <w:trPr>
          <w:trHeight w:val="273"/>
        </w:trPr>
        <w:tc>
          <w:tcPr>
            <w:tcW w:w="342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E250D7" w:rsidP="006F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Брачный статус/возрастные категории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Старше 59</w:t>
            </w:r>
          </w:p>
        </w:tc>
      </w:tr>
      <w:tr w:rsidR="000607BF" w:rsidRPr="00695B65" w:rsidTr="004864E7">
        <w:trPr>
          <w:trHeight w:val="273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607BF" w:rsidRPr="00695B65" w:rsidRDefault="000607BF" w:rsidP="000F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Состо</w:t>
            </w:r>
            <w:r w:rsidR="000F485D" w:rsidRPr="00695B65">
              <w:rPr>
                <w:rFonts w:ascii="Times New Roman" w:hAnsi="Times New Roman"/>
                <w:sz w:val="24"/>
                <w:szCs w:val="24"/>
              </w:rPr>
              <w:t>я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т в зарегистрированном браке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1 (58,0)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52,8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1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44,7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1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42,3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1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40,7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07BF" w:rsidRPr="00695B65" w:rsidTr="004864E7">
        <w:trPr>
          <w:trHeight w:val="2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lastRenderedPageBreak/>
              <w:t>Никогда в браке не состоял</w:t>
            </w:r>
            <w:r w:rsidR="000F485D" w:rsidRPr="00695B6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 (51,1)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50,0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29,5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27,1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E2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34,6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07BF" w:rsidRPr="00695B65" w:rsidTr="004864E7">
        <w:trPr>
          <w:trHeight w:val="2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7BF" w:rsidRPr="00695B65" w:rsidRDefault="000607BF" w:rsidP="000607B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 xml:space="preserve">Живут вместе, но не зарегистрированы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 (47,1)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 (35,8)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4,7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36,7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37,4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07BF" w:rsidRPr="00695B65" w:rsidTr="004864E7">
        <w:trPr>
          <w:trHeight w:val="2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B65">
              <w:rPr>
                <w:rFonts w:ascii="Times New Roman" w:hAnsi="Times New Roman"/>
                <w:sz w:val="24"/>
                <w:szCs w:val="24"/>
              </w:rPr>
              <w:t>Разведены</w:t>
            </w:r>
            <w:proofErr w:type="gramEnd"/>
            <w:r w:rsidRPr="00695B65">
              <w:rPr>
                <w:rFonts w:ascii="Times New Roman" w:hAnsi="Times New Roman"/>
                <w:sz w:val="24"/>
                <w:szCs w:val="24"/>
              </w:rPr>
              <w:t xml:space="preserve"> и в браке не состоят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4 (30,8)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4 (19,0)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29,4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3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29,5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65">
              <w:rPr>
                <w:rFonts w:ascii="Times New Roman" w:hAnsi="Times New Roman"/>
                <w:sz w:val="24"/>
                <w:szCs w:val="24"/>
              </w:rPr>
              <w:t>2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5B65">
              <w:rPr>
                <w:rFonts w:ascii="Times New Roman" w:hAnsi="Times New Roman"/>
                <w:sz w:val="24"/>
                <w:szCs w:val="24"/>
              </w:rPr>
              <w:t>36,4</w:t>
            </w:r>
            <w:r w:rsidR="008735E6" w:rsidRPr="00695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07BF" w:rsidRPr="00695B65" w:rsidTr="004864E7">
        <w:trPr>
          <w:trHeight w:val="273"/>
        </w:trPr>
        <w:tc>
          <w:tcPr>
            <w:tcW w:w="3420" w:type="dxa"/>
            <w:tcBorders>
              <w:top w:val="nil"/>
            </w:tcBorders>
            <w:shd w:val="clear" w:color="000000" w:fill="FFFFFF"/>
          </w:tcPr>
          <w:p w:rsidR="000607BF" w:rsidRPr="00695B65" w:rsidRDefault="00C63E9B" w:rsidP="006F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0607BF" w:rsidRPr="00695B65" w:rsidRDefault="000607BF" w:rsidP="000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F03B9" w:rsidRPr="00695B65" w:rsidRDefault="004F03B9" w:rsidP="004F03B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 1994 году неудовлетворенных жизнью было в пять раз больше, чем тех, кто удовлетворен. В 1998 году эта разница составляла более 50 </w:t>
      </w:r>
      <w:proofErr w:type="gramStart"/>
      <w:r w:rsidRPr="00695B65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695B65">
        <w:rPr>
          <w:rFonts w:ascii="Times New Roman" w:hAnsi="Times New Roman"/>
          <w:sz w:val="24"/>
          <w:szCs w:val="24"/>
        </w:rPr>
        <w:t xml:space="preserve"> пункта. Затем разрыв становился меньше</w:t>
      </w:r>
      <w:r w:rsidR="00C5669B" w:rsidRPr="00695B65">
        <w:rPr>
          <w:rFonts w:ascii="Times New Roman" w:hAnsi="Times New Roman"/>
          <w:sz w:val="24"/>
          <w:szCs w:val="24"/>
        </w:rPr>
        <w:t>.</w:t>
      </w:r>
      <w:r w:rsidRPr="00695B65">
        <w:rPr>
          <w:rFonts w:ascii="Times New Roman" w:hAnsi="Times New Roman"/>
          <w:sz w:val="24"/>
          <w:szCs w:val="24"/>
        </w:rPr>
        <w:t xml:space="preserve"> </w:t>
      </w:r>
      <w:r w:rsidR="00C5669B" w:rsidRPr="00695B65">
        <w:rPr>
          <w:rFonts w:ascii="Times New Roman" w:hAnsi="Times New Roman"/>
          <w:sz w:val="24"/>
          <w:szCs w:val="24"/>
        </w:rPr>
        <w:t>Пик неудовлетворенности пришелся на 1998 год – период дефолта в стране (интервью проходило осенью, после кризиса) (рис. 2).</w:t>
      </w:r>
      <w:r w:rsidRPr="00695B65">
        <w:rPr>
          <w:rFonts w:ascii="Times New Roman" w:hAnsi="Times New Roman"/>
          <w:sz w:val="24"/>
          <w:szCs w:val="24"/>
        </w:rPr>
        <w:t xml:space="preserve"> </w:t>
      </w:r>
    </w:p>
    <w:p w:rsidR="009E2E24" w:rsidRPr="00695B65" w:rsidRDefault="00C5669B" w:rsidP="00A3745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 </w:t>
      </w:r>
      <w:r w:rsidR="00915E6D" w:rsidRPr="00695B65">
        <w:rPr>
          <w:rFonts w:ascii="Times New Roman" w:hAnsi="Times New Roman"/>
          <w:sz w:val="24"/>
          <w:szCs w:val="24"/>
        </w:rPr>
        <w:t>2000 году</w:t>
      </w:r>
      <w:r w:rsidR="00B31C0B" w:rsidRPr="00695B65">
        <w:rPr>
          <w:rFonts w:ascii="Times New Roman" w:hAnsi="Times New Roman"/>
          <w:sz w:val="24"/>
          <w:szCs w:val="24"/>
        </w:rPr>
        <w:t>,</w:t>
      </w:r>
      <w:r w:rsidR="00915E6D" w:rsidRPr="00695B65">
        <w:rPr>
          <w:rFonts w:ascii="Times New Roman" w:hAnsi="Times New Roman"/>
          <w:sz w:val="24"/>
          <w:szCs w:val="24"/>
        </w:rPr>
        <w:t xml:space="preserve"> ситуация значительно изменилась и </w:t>
      </w:r>
      <w:proofErr w:type="gramStart"/>
      <w:r w:rsidR="00915E6D" w:rsidRPr="00695B65">
        <w:rPr>
          <w:rFonts w:ascii="Times New Roman" w:hAnsi="Times New Roman"/>
          <w:sz w:val="24"/>
          <w:szCs w:val="24"/>
        </w:rPr>
        <w:t>неудовлетворенных</w:t>
      </w:r>
      <w:proofErr w:type="gramEnd"/>
      <w:r w:rsidR="00915E6D" w:rsidRPr="00695B65">
        <w:rPr>
          <w:rFonts w:ascii="Times New Roman" w:hAnsi="Times New Roman"/>
          <w:sz w:val="24"/>
          <w:szCs w:val="24"/>
        </w:rPr>
        <w:t xml:space="preserve"> жизнью стало на 10% меньше. </w:t>
      </w:r>
      <w:r w:rsidR="00FD5921" w:rsidRPr="00695B65">
        <w:rPr>
          <w:rFonts w:ascii="Times New Roman" w:hAnsi="Times New Roman"/>
          <w:sz w:val="24"/>
          <w:szCs w:val="24"/>
        </w:rPr>
        <w:t>Уровень удовлетворенности жизнью</w:t>
      </w:r>
      <w:r w:rsidR="00B31C0B" w:rsidRPr="00695B65">
        <w:rPr>
          <w:rFonts w:ascii="Times New Roman" w:hAnsi="Times New Roman"/>
          <w:sz w:val="24"/>
          <w:szCs w:val="24"/>
        </w:rPr>
        <w:t xml:space="preserve"> </w:t>
      </w:r>
      <w:r w:rsidR="00FD5921" w:rsidRPr="00695B65">
        <w:rPr>
          <w:rFonts w:ascii="Times New Roman" w:hAnsi="Times New Roman"/>
          <w:sz w:val="24"/>
          <w:szCs w:val="24"/>
        </w:rPr>
        <w:t xml:space="preserve">повышался до 2002 года, затем </w:t>
      </w:r>
      <w:r w:rsidR="00B31C0B" w:rsidRPr="00695B65">
        <w:rPr>
          <w:rFonts w:ascii="Times New Roman" w:hAnsi="Times New Roman"/>
          <w:sz w:val="24"/>
          <w:szCs w:val="24"/>
        </w:rPr>
        <w:t>последовал</w:t>
      </w:r>
      <w:r w:rsidR="00FD5921" w:rsidRPr="00695B65">
        <w:rPr>
          <w:rFonts w:ascii="Times New Roman" w:hAnsi="Times New Roman"/>
          <w:sz w:val="24"/>
          <w:szCs w:val="24"/>
        </w:rPr>
        <w:t xml:space="preserve"> небольшой спад в 2003 году. </w:t>
      </w:r>
      <w:r w:rsidR="00560FC9" w:rsidRPr="00695B65">
        <w:rPr>
          <w:rFonts w:ascii="Times New Roman" w:hAnsi="Times New Roman"/>
          <w:sz w:val="24"/>
          <w:szCs w:val="24"/>
        </w:rPr>
        <w:t xml:space="preserve">После 2008 года людей, которые удовлетворенны жизнью стало больше, чем неудовлетворенных. </w:t>
      </w:r>
      <w:r w:rsidR="00E250D7" w:rsidRPr="00695B65">
        <w:rPr>
          <w:rFonts w:ascii="Times New Roman" w:hAnsi="Times New Roman"/>
          <w:sz w:val="24"/>
          <w:szCs w:val="24"/>
        </w:rPr>
        <w:t>Женщины всегда были удовлетворены жизнью меньше, чем мужчины.</w:t>
      </w:r>
    </w:p>
    <w:p w:rsidR="007E1AD2" w:rsidRDefault="001109BD" w:rsidP="009C4C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 </w:t>
      </w:r>
      <w:r w:rsidR="009C4C42" w:rsidRPr="00695B65">
        <w:rPr>
          <w:rFonts w:ascii="Times New Roman" w:hAnsi="Times New Roman"/>
          <w:sz w:val="24"/>
          <w:szCs w:val="24"/>
        </w:rPr>
        <w:t>первые годы исследования люди старше 59 лет демонстрировали тот же уровень удовлетворенности жизнью, что и население в целом</w:t>
      </w:r>
      <w:r w:rsidR="001D690A" w:rsidRPr="00695B65">
        <w:rPr>
          <w:rFonts w:ascii="Times New Roman" w:hAnsi="Times New Roman"/>
          <w:sz w:val="24"/>
          <w:szCs w:val="24"/>
        </w:rPr>
        <w:t>. Начиная</w:t>
      </w:r>
      <w:r w:rsidR="00782F00" w:rsidRPr="00695B65">
        <w:rPr>
          <w:rFonts w:ascii="Times New Roman" w:hAnsi="Times New Roman"/>
          <w:sz w:val="24"/>
          <w:szCs w:val="24"/>
        </w:rPr>
        <w:t xml:space="preserve"> с 2003 года</w:t>
      </w:r>
      <w:r w:rsidR="00B31C0B" w:rsidRPr="00695B65">
        <w:rPr>
          <w:rFonts w:ascii="Times New Roman" w:hAnsi="Times New Roman"/>
          <w:sz w:val="24"/>
          <w:szCs w:val="24"/>
        </w:rPr>
        <w:t>,</w:t>
      </w:r>
      <w:r w:rsidR="009C4C42" w:rsidRPr="00695B65">
        <w:rPr>
          <w:rFonts w:ascii="Times New Roman" w:hAnsi="Times New Roman"/>
          <w:sz w:val="24"/>
          <w:szCs w:val="24"/>
        </w:rPr>
        <w:t xml:space="preserve"> стали появляться расхождения в самочувствии у представителей разных возрастных групп</w:t>
      </w:r>
      <w:r w:rsidR="00FD7D2B" w:rsidRPr="00695B65">
        <w:rPr>
          <w:rFonts w:ascii="Times New Roman" w:hAnsi="Times New Roman"/>
          <w:sz w:val="24"/>
          <w:szCs w:val="24"/>
        </w:rPr>
        <w:t>: в</w:t>
      </w:r>
      <w:r w:rsidR="009C4C42" w:rsidRPr="00695B65">
        <w:rPr>
          <w:rFonts w:ascii="Times New Roman" w:hAnsi="Times New Roman"/>
          <w:sz w:val="24"/>
          <w:szCs w:val="24"/>
        </w:rPr>
        <w:t xml:space="preserve"> </w:t>
      </w:r>
      <w:r w:rsidR="007F0248" w:rsidRPr="00695B65">
        <w:rPr>
          <w:rFonts w:ascii="Times New Roman" w:hAnsi="Times New Roman"/>
          <w:sz w:val="24"/>
          <w:szCs w:val="24"/>
        </w:rPr>
        <w:t xml:space="preserve">2004 году неудовлетворенных жизнью </w:t>
      </w:r>
      <w:r w:rsidR="00FD7D2B" w:rsidRPr="00695B65">
        <w:rPr>
          <w:rFonts w:ascii="Times New Roman" w:hAnsi="Times New Roman"/>
          <w:sz w:val="24"/>
          <w:szCs w:val="24"/>
        </w:rPr>
        <w:t>у старшего поколения</w:t>
      </w:r>
      <w:r w:rsidR="007F0248" w:rsidRPr="00695B65">
        <w:rPr>
          <w:rFonts w:ascii="Times New Roman" w:hAnsi="Times New Roman"/>
          <w:sz w:val="24"/>
          <w:szCs w:val="24"/>
        </w:rPr>
        <w:t xml:space="preserve"> было на 10% больше, чем в целом по стране</w:t>
      </w:r>
      <w:r w:rsidR="00466433" w:rsidRPr="00695B65">
        <w:rPr>
          <w:rFonts w:ascii="Times New Roman" w:hAnsi="Times New Roman"/>
          <w:sz w:val="24"/>
          <w:szCs w:val="24"/>
        </w:rPr>
        <w:t>.</w:t>
      </w:r>
      <w:r w:rsidR="00CD4312" w:rsidRPr="00695B65">
        <w:rPr>
          <w:rFonts w:ascii="Times New Roman" w:hAnsi="Times New Roman"/>
          <w:sz w:val="24"/>
          <w:szCs w:val="24"/>
        </w:rPr>
        <w:t xml:space="preserve"> </w:t>
      </w:r>
    </w:p>
    <w:p w:rsidR="008F7B6B" w:rsidRPr="00695B65" w:rsidRDefault="00693B3D" w:rsidP="00F80C8D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0E01" w:rsidRPr="00695B65" w:rsidRDefault="00500E01" w:rsidP="00500E0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Рисунок </w:t>
      </w:r>
      <w:r w:rsidR="00E250D7" w:rsidRPr="00695B65">
        <w:rPr>
          <w:rFonts w:ascii="Times New Roman" w:hAnsi="Times New Roman"/>
          <w:sz w:val="24"/>
          <w:szCs w:val="24"/>
        </w:rPr>
        <w:t>1</w:t>
      </w:r>
      <w:r w:rsidRPr="00695B65">
        <w:rPr>
          <w:rFonts w:ascii="Times New Roman" w:hAnsi="Times New Roman"/>
          <w:sz w:val="24"/>
          <w:szCs w:val="24"/>
        </w:rPr>
        <w:t xml:space="preserve">. </w:t>
      </w:r>
      <w:r w:rsidR="00E250D7" w:rsidRPr="00695B65">
        <w:rPr>
          <w:rFonts w:ascii="Times New Roman" w:hAnsi="Times New Roman"/>
          <w:sz w:val="24"/>
          <w:szCs w:val="24"/>
        </w:rPr>
        <w:t xml:space="preserve">Удовлетворенность </w:t>
      </w:r>
      <w:r w:rsidRPr="00695B65">
        <w:rPr>
          <w:rFonts w:ascii="Times New Roman" w:hAnsi="Times New Roman"/>
          <w:sz w:val="24"/>
          <w:szCs w:val="24"/>
        </w:rPr>
        <w:t>жизнью в целом в настоящее время</w:t>
      </w:r>
      <w:r w:rsidR="00673E67" w:rsidRPr="00695B65">
        <w:rPr>
          <w:rFonts w:ascii="Times New Roman" w:hAnsi="Times New Roman"/>
          <w:sz w:val="24"/>
          <w:szCs w:val="24"/>
        </w:rPr>
        <w:t xml:space="preserve">, </w:t>
      </w:r>
      <w:r w:rsidRPr="00695B65">
        <w:rPr>
          <w:rFonts w:ascii="Times New Roman" w:hAnsi="Times New Roman"/>
          <w:sz w:val="24"/>
          <w:szCs w:val="24"/>
        </w:rPr>
        <w:t>%</w:t>
      </w:r>
    </w:p>
    <w:p w:rsidR="007230A3" w:rsidRPr="00695B65" w:rsidRDefault="001D690A" w:rsidP="00F26F6D">
      <w:pPr>
        <w:tabs>
          <w:tab w:val="left" w:pos="907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>У</w:t>
      </w:r>
      <w:r w:rsidR="007230A3" w:rsidRPr="00695B65">
        <w:rPr>
          <w:rFonts w:ascii="Times New Roman" w:hAnsi="Times New Roman"/>
          <w:b/>
          <w:sz w:val="24"/>
          <w:szCs w:val="24"/>
        </w:rPr>
        <w:t>ровень жизни</w:t>
      </w:r>
      <w:r w:rsidR="00C5669B" w:rsidRPr="00695B6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230A3" w:rsidRPr="00695B65">
        <w:rPr>
          <w:rFonts w:ascii="Times New Roman" w:hAnsi="Times New Roman"/>
          <w:sz w:val="24"/>
          <w:szCs w:val="24"/>
        </w:rPr>
        <w:t>В 20</w:t>
      </w:r>
      <w:r w:rsidR="00670CC1" w:rsidRPr="00695B65">
        <w:rPr>
          <w:rFonts w:ascii="Times New Roman" w:hAnsi="Times New Roman"/>
          <w:sz w:val="24"/>
          <w:szCs w:val="24"/>
        </w:rPr>
        <w:t>10</w:t>
      </w:r>
      <w:r w:rsidR="007230A3" w:rsidRPr="00695B65">
        <w:rPr>
          <w:rFonts w:ascii="Times New Roman" w:hAnsi="Times New Roman"/>
          <w:sz w:val="24"/>
          <w:szCs w:val="24"/>
        </w:rPr>
        <w:t xml:space="preserve"> году материальное положение семьи за последние 12 месяцев, по мнению людей, </w:t>
      </w:r>
      <w:r w:rsidR="005C1428" w:rsidRPr="00695B65">
        <w:rPr>
          <w:rFonts w:ascii="Times New Roman" w:hAnsi="Times New Roman"/>
          <w:sz w:val="24"/>
          <w:szCs w:val="24"/>
        </w:rPr>
        <w:t>улучшилось в большей степени</w:t>
      </w:r>
      <w:r w:rsidR="007230A3" w:rsidRPr="00695B65">
        <w:rPr>
          <w:rFonts w:ascii="Times New Roman" w:hAnsi="Times New Roman"/>
          <w:sz w:val="24"/>
          <w:szCs w:val="24"/>
        </w:rPr>
        <w:t xml:space="preserve"> у самых молодых россиян (18-29 лет).</w:t>
      </w:r>
      <w:proofErr w:type="gramEnd"/>
      <w:r w:rsidR="007230A3" w:rsidRPr="00695B65">
        <w:rPr>
          <w:rFonts w:ascii="Times New Roman" w:hAnsi="Times New Roman"/>
          <w:sz w:val="24"/>
          <w:szCs w:val="24"/>
        </w:rPr>
        <w:t xml:space="preserve"> </w:t>
      </w:r>
      <w:r w:rsidR="003A4C86" w:rsidRPr="00695B65">
        <w:rPr>
          <w:rFonts w:ascii="Times New Roman" w:hAnsi="Times New Roman"/>
          <w:sz w:val="24"/>
          <w:szCs w:val="24"/>
        </w:rPr>
        <w:t xml:space="preserve">Негативную динамику отметил </w:t>
      </w:r>
      <w:r w:rsidR="007230A3" w:rsidRPr="00695B65">
        <w:rPr>
          <w:rFonts w:ascii="Times New Roman" w:hAnsi="Times New Roman"/>
          <w:sz w:val="24"/>
          <w:szCs w:val="24"/>
        </w:rPr>
        <w:t>кажд</w:t>
      </w:r>
      <w:r w:rsidR="003A4C86" w:rsidRPr="00695B65">
        <w:rPr>
          <w:rFonts w:ascii="Times New Roman" w:hAnsi="Times New Roman"/>
          <w:sz w:val="24"/>
          <w:szCs w:val="24"/>
        </w:rPr>
        <w:t>ый</w:t>
      </w:r>
      <w:r w:rsidR="007230A3" w:rsidRPr="00695B65">
        <w:rPr>
          <w:rFonts w:ascii="Times New Roman" w:hAnsi="Times New Roman"/>
          <w:sz w:val="24"/>
          <w:szCs w:val="24"/>
        </w:rPr>
        <w:t xml:space="preserve"> пят</w:t>
      </w:r>
      <w:r w:rsidR="003A4C86" w:rsidRPr="00695B65">
        <w:rPr>
          <w:rFonts w:ascii="Times New Roman" w:hAnsi="Times New Roman"/>
          <w:sz w:val="24"/>
          <w:szCs w:val="24"/>
        </w:rPr>
        <w:t>ый</w:t>
      </w:r>
      <w:r w:rsidR="007230A3" w:rsidRPr="00695B65">
        <w:rPr>
          <w:rFonts w:ascii="Times New Roman" w:hAnsi="Times New Roman"/>
          <w:sz w:val="24"/>
          <w:szCs w:val="24"/>
        </w:rPr>
        <w:t xml:space="preserve"> представител</w:t>
      </w:r>
      <w:r w:rsidR="003A4C86" w:rsidRPr="00695B65">
        <w:rPr>
          <w:rFonts w:ascii="Times New Roman" w:hAnsi="Times New Roman"/>
          <w:sz w:val="24"/>
          <w:szCs w:val="24"/>
        </w:rPr>
        <w:t>ь</w:t>
      </w:r>
      <w:r w:rsidR="007230A3" w:rsidRPr="00695B65">
        <w:rPr>
          <w:rFonts w:ascii="Times New Roman" w:hAnsi="Times New Roman"/>
          <w:sz w:val="24"/>
          <w:szCs w:val="24"/>
        </w:rPr>
        <w:t xml:space="preserve"> молодой группы и кажд</w:t>
      </w:r>
      <w:r w:rsidR="003A4C86" w:rsidRPr="00695B65">
        <w:rPr>
          <w:rFonts w:ascii="Times New Roman" w:hAnsi="Times New Roman"/>
          <w:sz w:val="24"/>
          <w:szCs w:val="24"/>
        </w:rPr>
        <w:t>ый</w:t>
      </w:r>
      <w:r w:rsidR="007230A3" w:rsidRPr="00695B65">
        <w:rPr>
          <w:rFonts w:ascii="Times New Roman" w:hAnsi="Times New Roman"/>
          <w:sz w:val="24"/>
          <w:szCs w:val="24"/>
        </w:rPr>
        <w:t xml:space="preserve"> четверт</w:t>
      </w:r>
      <w:r w:rsidR="003A4C86" w:rsidRPr="00695B65">
        <w:rPr>
          <w:rFonts w:ascii="Times New Roman" w:hAnsi="Times New Roman"/>
          <w:sz w:val="24"/>
          <w:szCs w:val="24"/>
        </w:rPr>
        <w:t>ый</w:t>
      </w:r>
      <w:r w:rsidR="007230A3" w:rsidRPr="00695B65">
        <w:rPr>
          <w:rFonts w:ascii="Times New Roman" w:hAnsi="Times New Roman"/>
          <w:sz w:val="24"/>
          <w:szCs w:val="24"/>
        </w:rPr>
        <w:t xml:space="preserve"> </w:t>
      </w:r>
      <w:r w:rsidR="003A4C86" w:rsidRPr="00695B65">
        <w:rPr>
          <w:rFonts w:ascii="Times New Roman" w:hAnsi="Times New Roman"/>
          <w:sz w:val="24"/>
          <w:szCs w:val="24"/>
        </w:rPr>
        <w:t xml:space="preserve">– </w:t>
      </w:r>
      <w:r w:rsidR="007230A3" w:rsidRPr="00695B65">
        <w:rPr>
          <w:rFonts w:ascii="Times New Roman" w:hAnsi="Times New Roman"/>
          <w:sz w:val="24"/>
          <w:szCs w:val="24"/>
        </w:rPr>
        <w:t>среднего возраста – 30-59 лет.</w:t>
      </w:r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Люди, старше 60 лет описывают свое материальное положение, как наиболее стабильное –</w:t>
      </w:r>
      <w:r w:rsidR="005C1428" w:rsidRPr="00695B65">
        <w:rPr>
          <w:rFonts w:ascii="Times New Roman" w:hAnsi="Times New Roman"/>
          <w:sz w:val="24"/>
          <w:szCs w:val="24"/>
        </w:rPr>
        <w:t xml:space="preserve"> </w:t>
      </w:r>
      <w:r w:rsidR="000224AF" w:rsidRPr="00695B65">
        <w:rPr>
          <w:rFonts w:ascii="Times New Roman" w:hAnsi="Times New Roman"/>
          <w:sz w:val="24"/>
          <w:szCs w:val="24"/>
        </w:rPr>
        <w:t xml:space="preserve">оно </w:t>
      </w:r>
      <w:r w:rsidRPr="00695B65">
        <w:rPr>
          <w:rFonts w:ascii="Times New Roman" w:hAnsi="Times New Roman"/>
          <w:sz w:val="24"/>
          <w:szCs w:val="24"/>
        </w:rPr>
        <w:t>не изменилось у 6</w:t>
      </w:r>
      <w:r w:rsidR="00670CC1" w:rsidRPr="00695B65">
        <w:rPr>
          <w:rFonts w:ascii="Times New Roman" w:hAnsi="Times New Roman"/>
          <w:sz w:val="24"/>
          <w:szCs w:val="24"/>
        </w:rPr>
        <w:t>1</w:t>
      </w:r>
      <w:r w:rsidRPr="00695B65">
        <w:rPr>
          <w:rFonts w:ascii="Times New Roman" w:hAnsi="Times New Roman"/>
          <w:sz w:val="24"/>
          <w:szCs w:val="24"/>
        </w:rPr>
        <w:t>,</w:t>
      </w:r>
      <w:r w:rsidR="00670CC1" w:rsidRPr="00695B65">
        <w:rPr>
          <w:rFonts w:ascii="Times New Roman" w:hAnsi="Times New Roman"/>
          <w:sz w:val="24"/>
          <w:szCs w:val="24"/>
        </w:rPr>
        <w:t>0</w:t>
      </w:r>
      <w:r w:rsidRPr="00695B65">
        <w:rPr>
          <w:rFonts w:ascii="Times New Roman" w:hAnsi="Times New Roman"/>
          <w:sz w:val="24"/>
          <w:szCs w:val="24"/>
        </w:rPr>
        <w:t xml:space="preserve">%, </w:t>
      </w:r>
      <w:r w:rsidR="005C1428" w:rsidRPr="00695B65">
        <w:rPr>
          <w:rFonts w:ascii="Times New Roman" w:hAnsi="Times New Roman"/>
          <w:sz w:val="24"/>
          <w:szCs w:val="24"/>
        </w:rPr>
        <w:t>у пятой части – улучшилось</w:t>
      </w:r>
      <w:r w:rsidRPr="00695B65">
        <w:rPr>
          <w:rFonts w:ascii="Times New Roman" w:hAnsi="Times New Roman"/>
          <w:sz w:val="24"/>
          <w:szCs w:val="24"/>
        </w:rPr>
        <w:t xml:space="preserve">. </w:t>
      </w:r>
      <w:r w:rsidR="00F26F6D" w:rsidRPr="00695B65">
        <w:rPr>
          <w:rFonts w:ascii="Times New Roman" w:hAnsi="Times New Roman"/>
          <w:sz w:val="24"/>
          <w:szCs w:val="24"/>
        </w:rPr>
        <w:t xml:space="preserve">Однако </w:t>
      </w:r>
      <w:r w:rsidRPr="00695B65">
        <w:rPr>
          <w:rFonts w:ascii="Times New Roman" w:hAnsi="Times New Roman"/>
          <w:sz w:val="24"/>
          <w:szCs w:val="24"/>
        </w:rPr>
        <w:t>эта группа в среднем (и по медиане) находится в</w:t>
      </w:r>
      <w:r w:rsidR="00B27C9D" w:rsidRPr="00695B65">
        <w:rPr>
          <w:rFonts w:ascii="Times New Roman" w:hAnsi="Times New Roman"/>
          <w:sz w:val="24"/>
          <w:szCs w:val="24"/>
        </w:rPr>
        <w:t xml:space="preserve"> худшем материальном положении</w:t>
      </w:r>
      <w:r w:rsidRPr="00695B65">
        <w:rPr>
          <w:rFonts w:ascii="Times New Roman" w:hAnsi="Times New Roman"/>
          <w:sz w:val="24"/>
          <w:szCs w:val="24"/>
        </w:rPr>
        <w:t xml:space="preserve">, чем люди в возрасте от 30 до 59 лет, но в лучшем, чем молодежь от 18 до 29 лет. </w:t>
      </w:r>
    </w:p>
    <w:p w:rsidR="007230A3" w:rsidRPr="00695B65" w:rsidRDefault="000224AF" w:rsidP="007243A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С</w:t>
      </w:r>
      <w:r w:rsidR="007230A3" w:rsidRPr="00695B65">
        <w:rPr>
          <w:rFonts w:ascii="Times New Roman" w:hAnsi="Times New Roman"/>
          <w:sz w:val="24"/>
          <w:szCs w:val="24"/>
        </w:rPr>
        <w:t xml:space="preserve"> 2005 года</w:t>
      </w:r>
      <w:r w:rsidR="00F26F6D" w:rsidRPr="00695B65">
        <w:rPr>
          <w:rFonts w:ascii="Times New Roman" w:hAnsi="Times New Roman"/>
          <w:sz w:val="24"/>
          <w:szCs w:val="24"/>
        </w:rPr>
        <w:t xml:space="preserve"> к</w:t>
      </w:r>
      <w:r w:rsidR="007230A3" w:rsidRPr="00695B65">
        <w:rPr>
          <w:rFonts w:ascii="Times New Roman" w:hAnsi="Times New Roman"/>
          <w:sz w:val="24"/>
          <w:szCs w:val="24"/>
        </w:rPr>
        <w:t xml:space="preserve"> 20</w:t>
      </w:r>
      <w:r w:rsidRPr="00695B65">
        <w:rPr>
          <w:rFonts w:ascii="Times New Roman" w:hAnsi="Times New Roman"/>
          <w:sz w:val="24"/>
          <w:szCs w:val="24"/>
        </w:rPr>
        <w:t>10</w:t>
      </w:r>
      <w:r w:rsidR="007230A3" w:rsidRPr="00695B65">
        <w:rPr>
          <w:rFonts w:ascii="Times New Roman" w:hAnsi="Times New Roman"/>
          <w:sz w:val="24"/>
          <w:szCs w:val="24"/>
        </w:rPr>
        <w:t xml:space="preserve"> году уменьшилось число жителей России, чье материальное положение в течение года улучшилось. Наиболее оптимистичные ответы звучали в 2006 году</w:t>
      </w:r>
      <w:r w:rsidR="00F26F6D" w:rsidRPr="00695B65">
        <w:rPr>
          <w:rFonts w:ascii="Times New Roman" w:hAnsi="Times New Roman"/>
          <w:sz w:val="24"/>
          <w:szCs w:val="24"/>
        </w:rPr>
        <w:t>, когда м</w:t>
      </w:r>
      <w:r w:rsidR="007230A3" w:rsidRPr="00695B65">
        <w:rPr>
          <w:rFonts w:ascii="Times New Roman" w:hAnsi="Times New Roman"/>
          <w:sz w:val="24"/>
          <w:szCs w:val="24"/>
        </w:rPr>
        <w:t>атериальное положение улучшилось практически у трети.</w:t>
      </w:r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lastRenderedPageBreak/>
        <w:t xml:space="preserve">В 2006-2008 годах ответы представителей старшего поколения, чье материальное положение улучшилось, отличались от ответов населения в целом (порядка 10 процентных пунктов), </w:t>
      </w:r>
      <w:r w:rsidR="001D690A" w:rsidRPr="00695B65">
        <w:rPr>
          <w:rFonts w:ascii="Times New Roman" w:hAnsi="Times New Roman"/>
          <w:sz w:val="24"/>
          <w:szCs w:val="24"/>
        </w:rPr>
        <w:t xml:space="preserve">а </w:t>
      </w:r>
      <w:r w:rsidRPr="00695B65">
        <w:rPr>
          <w:rFonts w:ascii="Times New Roman" w:hAnsi="Times New Roman"/>
          <w:sz w:val="24"/>
          <w:szCs w:val="24"/>
        </w:rPr>
        <w:t>к 2009 году разницы в ответах практически не стало.</w:t>
      </w:r>
    </w:p>
    <w:p w:rsidR="007230A3" w:rsidRPr="00695B65" w:rsidRDefault="007230A3" w:rsidP="00374B2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B65">
        <w:rPr>
          <w:rFonts w:ascii="Times New Roman" w:hAnsi="Times New Roman"/>
          <w:sz w:val="24"/>
          <w:szCs w:val="24"/>
        </w:rPr>
        <w:t>Неудовлетворенных</w:t>
      </w:r>
      <w:proofErr w:type="gramEnd"/>
      <w:r w:rsidRPr="00695B65">
        <w:rPr>
          <w:rFonts w:ascii="Times New Roman" w:hAnsi="Times New Roman"/>
          <w:sz w:val="24"/>
          <w:szCs w:val="24"/>
        </w:rPr>
        <w:t xml:space="preserve"> материальным положением все годы исследования было более половины: в 2000 году – в 7 раз больше</w:t>
      </w:r>
      <w:r w:rsidR="00BC7C07" w:rsidRPr="00695B65">
        <w:rPr>
          <w:rFonts w:ascii="Times New Roman" w:hAnsi="Times New Roman"/>
          <w:sz w:val="24"/>
          <w:szCs w:val="24"/>
        </w:rPr>
        <w:t>, чем удовлетворенных</w:t>
      </w:r>
      <w:r w:rsidRPr="00695B65">
        <w:rPr>
          <w:rFonts w:ascii="Times New Roman" w:hAnsi="Times New Roman"/>
          <w:sz w:val="24"/>
          <w:szCs w:val="24"/>
        </w:rPr>
        <w:t xml:space="preserve"> (76,7% - не удовлетворены и 10,1% удовлетворены). </w:t>
      </w:r>
      <w:proofErr w:type="gramStart"/>
      <w:r w:rsidRPr="00695B65">
        <w:rPr>
          <w:rFonts w:ascii="Times New Roman" w:hAnsi="Times New Roman"/>
          <w:sz w:val="24"/>
          <w:szCs w:val="24"/>
        </w:rPr>
        <w:t xml:space="preserve">К 2009 году ситуация изменилась в лучшую сторону, однако неудовлетворенных оставалось все еще много – в 3 раза больше, чем тех, кто удовлетворен (60,6% </w:t>
      </w:r>
      <w:r w:rsidR="006D16E7" w:rsidRPr="00695B65">
        <w:rPr>
          <w:rFonts w:ascii="Times New Roman" w:hAnsi="Times New Roman"/>
          <w:sz w:val="24"/>
          <w:szCs w:val="24"/>
        </w:rPr>
        <w:t>–</w:t>
      </w:r>
      <w:r w:rsidRPr="00695B65">
        <w:rPr>
          <w:rFonts w:ascii="Times New Roman" w:hAnsi="Times New Roman"/>
          <w:sz w:val="24"/>
          <w:szCs w:val="24"/>
        </w:rPr>
        <w:t xml:space="preserve"> не удовлетворены и 21,5% </w:t>
      </w:r>
      <w:r w:rsidR="006D16E7" w:rsidRPr="00695B65">
        <w:rPr>
          <w:rFonts w:ascii="Times New Roman" w:hAnsi="Times New Roman"/>
          <w:sz w:val="24"/>
          <w:szCs w:val="24"/>
        </w:rPr>
        <w:t>–</w:t>
      </w:r>
      <w:r w:rsidRPr="00695B65">
        <w:rPr>
          <w:rFonts w:ascii="Times New Roman" w:hAnsi="Times New Roman"/>
          <w:sz w:val="24"/>
          <w:szCs w:val="24"/>
        </w:rPr>
        <w:t xml:space="preserve"> удовлетворены). </w:t>
      </w:r>
      <w:proofErr w:type="gramEnd"/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Более половины жителей России в 2009 году были не удовлетворены своим материальным положением. </w:t>
      </w:r>
      <w:r w:rsidR="004929F3" w:rsidRPr="00695B65">
        <w:rPr>
          <w:rFonts w:ascii="Times New Roman" w:hAnsi="Times New Roman"/>
          <w:sz w:val="24"/>
          <w:szCs w:val="24"/>
        </w:rPr>
        <w:t xml:space="preserve">В </w:t>
      </w:r>
      <w:r w:rsidRPr="00695B65">
        <w:rPr>
          <w:rFonts w:ascii="Times New Roman" w:hAnsi="Times New Roman"/>
          <w:sz w:val="24"/>
          <w:szCs w:val="24"/>
        </w:rPr>
        <w:t xml:space="preserve">старшей возрастной группе </w:t>
      </w:r>
      <w:proofErr w:type="gramStart"/>
      <w:r w:rsidRPr="00695B65">
        <w:rPr>
          <w:rFonts w:ascii="Times New Roman" w:hAnsi="Times New Roman"/>
          <w:sz w:val="24"/>
          <w:szCs w:val="24"/>
        </w:rPr>
        <w:t>удовлетворенных</w:t>
      </w:r>
      <w:proofErr w:type="gramEnd"/>
      <w:r w:rsidRPr="00695B65">
        <w:rPr>
          <w:rFonts w:ascii="Times New Roman" w:hAnsi="Times New Roman"/>
          <w:sz w:val="24"/>
          <w:szCs w:val="24"/>
        </w:rPr>
        <w:t xml:space="preserve"> было на 10-12% больше, чем среди населения в целом.</w:t>
      </w:r>
    </w:p>
    <w:p w:rsidR="007230A3" w:rsidRPr="00695B65" w:rsidRDefault="001C528A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Каждый пятый представитель старших возрастных групп в 1998 году считал себя нищим, ставя на первую ступень бедности: н</w:t>
      </w:r>
      <w:r w:rsidR="00860D44" w:rsidRPr="00695B65">
        <w:rPr>
          <w:rFonts w:ascii="Times New Roman" w:hAnsi="Times New Roman"/>
          <w:sz w:val="24"/>
          <w:szCs w:val="24"/>
        </w:rPr>
        <w:t xml:space="preserve">о также </w:t>
      </w:r>
      <w:r w:rsidR="009713EB" w:rsidRPr="00695B65">
        <w:rPr>
          <w:rFonts w:ascii="Times New Roman" w:hAnsi="Times New Roman"/>
          <w:sz w:val="24"/>
          <w:szCs w:val="24"/>
        </w:rPr>
        <w:t xml:space="preserve">большинство </w:t>
      </w:r>
      <w:r w:rsidR="007230A3" w:rsidRPr="00695B65">
        <w:rPr>
          <w:rFonts w:ascii="Times New Roman" w:hAnsi="Times New Roman"/>
          <w:sz w:val="24"/>
          <w:szCs w:val="24"/>
        </w:rPr>
        <w:t>были удовлетворены своим материальным положением</w:t>
      </w:r>
      <w:r w:rsidR="00860D44" w:rsidRPr="00695B65">
        <w:rPr>
          <w:rFonts w:ascii="Times New Roman" w:hAnsi="Times New Roman"/>
          <w:sz w:val="24"/>
          <w:szCs w:val="24"/>
        </w:rPr>
        <w:t>.</w:t>
      </w:r>
      <w:r w:rsidR="009713EB" w:rsidRPr="00695B65">
        <w:rPr>
          <w:rFonts w:ascii="Times New Roman" w:hAnsi="Times New Roman"/>
          <w:sz w:val="24"/>
          <w:szCs w:val="24"/>
        </w:rPr>
        <w:t xml:space="preserve"> </w:t>
      </w:r>
    </w:p>
    <w:p w:rsidR="009713EB" w:rsidRPr="00695B65" w:rsidRDefault="007230A3" w:rsidP="009073A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Между тем доля наиболее бедных (по мнению самих людей) в 1998 году изменилась незначительно, поскольку и до деф</w:t>
      </w:r>
      <w:r w:rsidR="00066416" w:rsidRPr="00695B65">
        <w:rPr>
          <w:rFonts w:ascii="Times New Roman" w:hAnsi="Times New Roman"/>
          <w:sz w:val="24"/>
          <w:szCs w:val="24"/>
        </w:rPr>
        <w:t xml:space="preserve">олта многие считали себя нищими: </w:t>
      </w:r>
      <w:r w:rsidR="00BC7C07" w:rsidRPr="00695B65">
        <w:rPr>
          <w:rFonts w:ascii="Times New Roman" w:hAnsi="Times New Roman"/>
          <w:sz w:val="24"/>
          <w:szCs w:val="24"/>
        </w:rPr>
        <w:t>первая</w:t>
      </w:r>
      <w:r w:rsidR="00066416" w:rsidRPr="00695B65">
        <w:rPr>
          <w:rFonts w:ascii="Times New Roman" w:hAnsi="Times New Roman"/>
          <w:sz w:val="24"/>
          <w:szCs w:val="24"/>
        </w:rPr>
        <w:t xml:space="preserve"> ступень в 1994 – 13,0%, практически нищими: </w:t>
      </w:r>
      <w:r w:rsidR="00BC7C07" w:rsidRPr="00695B65">
        <w:rPr>
          <w:rFonts w:ascii="Times New Roman" w:hAnsi="Times New Roman"/>
          <w:sz w:val="24"/>
          <w:szCs w:val="24"/>
        </w:rPr>
        <w:t>вторая</w:t>
      </w:r>
      <w:r w:rsidRPr="00695B65">
        <w:rPr>
          <w:rFonts w:ascii="Times New Roman" w:hAnsi="Times New Roman"/>
          <w:sz w:val="24"/>
          <w:szCs w:val="24"/>
        </w:rPr>
        <w:t xml:space="preserve"> и </w:t>
      </w:r>
      <w:r w:rsidR="00BC7C07" w:rsidRPr="00695B65">
        <w:rPr>
          <w:rFonts w:ascii="Times New Roman" w:hAnsi="Times New Roman"/>
          <w:sz w:val="24"/>
          <w:szCs w:val="24"/>
        </w:rPr>
        <w:t>третья</w:t>
      </w:r>
      <w:r w:rsidRPr="00695B65">
        <w:rPr>
          <w:rFonts w:ascii="Times New Roman" w:hAnsi="Times New Roman"/>
          <w:sz w:val="24"/>
          <w:szCs w:val="24"/>
        </w:rPr>
        <w:t xml:space="preserve"> ступен</w:t>
      </w:r>
      <w:r w:rsidR="00BC7C07" w:rsidRPr="00695B65">
        <w:rPr>
          <w:rFonts w:ascii="Times New Roman" w:hAnsi="Times New Roman"/>
          <w:sz w:val="24"/>
          <w:szCs w:val="24"/>
        </w:rPr>
        <w:t>и</w:t>
      </w:r>
      <w:r w:rsidR="00066416" w:rsidRPr="00695B65">
        <w:rPr>
          <w:rFonts w:ascii="Times New Roman" w:hAnsi="Times New Roman"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>– 40,2%</w:t>
      </w:r>
      <w:r w:rsidR="00066416" w:rsidRPr="00695B65">
        <w:rPr>
          <w:rFonts w:ascii="Times New Roman" w:hAnsi="Times New Roman"/>
          <w:sz w:val="24"/>
          <w:szCs w:val="24"/>
        </w:rPr>
        <w:t>,</w:t>
      </w:r>
      <w:r w:rsidRPr="00695B65">
        <w:rPr>
          <w:rFonts w:ascii="Times New Roman" w:hAnsi="Times New Roman"/>
          <w:sz w:val="24"/>
          <w:szCs w:val="24"/>
        </w:rPr>
        <w:t xml:space="preserve"> в 2009 году – </w:t>
      </w:r>
      <w:r w:rsidR="00066416" w:rsidRPr="00695B65">
        <w:rPr>
          <w:rFonts w:ascii="Times New Roman" w:hAnsi="Times New Roman"/>
          <w:sz w:val="24"/>
          <w:szCs w:val="24"/>
        </w:rPr>
        <w:t>3,6% и треть</w:t>
      </w:r>
      <w:r w:rsidRPr="00695B65">
        <w:rPr>
          <w:rFonts w:ascii="Times New Roman" w:hAnsi="Times New Roman"/>
          <w:sz w:val="24"/>
          <w:szCs w:val="24"/>
        </w:rPr>
        <w:t xml:space="preserve">. </w:t>
      </w:r>
      <w:r w:rsidR="009073A9" w:rsidRPr="00695B65">
        <w:rPr>
          <w:rFonts w:ascii="Times New Roman" w:hAnsi="Times New Roman"/>
          <w:sz w:val="24"/>
          <w:szCs w:val="24"/>
        </w:rPr>
        <w:t xml:space="preserve">Среди старшей возрастной группы </w:t>
      </w:r>
      <w:r w:rsidRPr="00695B65">
        <w:rPr>
          <w:rFonts w:ascii="Times New Roman" w:hAnsi="Times New Roman"/>
          <w:sz w:val="24"/>
          <w:szCs w:val="24"/>
        </w:rPr>
        <w:t xml:space="preserve">в 2009 году на первую ступень самых бедных поставил себя каждый двадцатый. </w:t>
      </w:r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>Права</w:t>
      </w:r>
      <w:r w:rsidR="007243AB" w:rsidRPr="00695B65">
        <w:rPr>
          <w:rFonts w:ascii="Times New Roman" w:hAnsi="Times New Roman"/>
          <w:b/>
          <w:sz w:val="24"/>
          <w:szCs w:val="24"/>
        </w:rPr>
        <w:t xml:space="preserve">. </w:t>
      </w:r>
      <w:r w:rsidRPr="00695B65">
        <w:rPr>
          <w:rFonts w:ascii="Times New Roman" w:hAnsi="Times New Roman"/>
          <w:sz w:val="24"/>
          <w:szCs w:val="24"/>
        </w:rPr>
        <w:t>Начиная с 1994 года, уменьшалась доля людей, которые считали себя практически бесправными. В 2009 году в 4 раза меньше в целом по стране стало людей, которые считают себя самыми бесправными и в три раза среди представителей старшего поколения.</w:t>
      </w:r>
      <w:r w:rsidR="009073A9" w:rsidRPr="00695B65">
        <w:rPr>
          <w:rFonts w:ascii="Times New Roman" w:hAnsi="Times New Roman"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 xml:space="preserve">Ядро, включающее большинство людей, в соответствии со степенью наличия прав, концентрировалось на </w:t>
      </w:r>
      <w:r w:rsidR="00BC7C07" w:rsidRPr="00695B65">
        <w:rPr>
          <w:rFonts w:ascii="Times New Roman" w:hAnsi="Times New Roman"/>
          <w:sz w:val="24"/>
          <w:szCs w:val="24"/>
        </w:rPr>
        <w:t>нижних трех</w:t>
      </w:r>
      <w:r w:rsidRPr="00695B65">
        <w:rPr>
          <w:rFonts w:ascii="Times New Roman" w:hAnsi="Times New Roman"/>
          <w:sz w:val="24"/>
          <w:szCs w:val="24"/>
        </w:rPr>
        <w:t xml:space="preserve"> ступенях до 2007 года, а с 2008 года сместилось в позитивную сторону – на </w:t>
      </w:r>
      <w:r w:rsidR="00BC7C07" w:rsidRPr="00695B65">
        <w:rPr>
          <w:rFonts w:ascii="Times New Roman" w:hAnsi="Times New Roman"/>
          <w:sz w:val="24"/>
          <w:szCs w:val="24"/>
        </w:rPr>
        <w:t xml:space="preserve">вторую </w:t>
      </w:r>
      <w:r w:rsidR="00B44810" w:rsidRPr="00695B65">
        <w:rPr>
          <w:rFonts w:ascii="Times New Roman" w:hAnsi="Times New Roman"/>
          <w:sz w:val="24"/>
          <w:szCs w:val="24"/>
        </w:rPr>
        <w:t>и четвертую</w:t>
      </w:r>
      <w:r w:rsidRPr="00695B65">
        <w:rPr>
          <w:rFonts w:ascii="Times New Roman" w:hAnsi="Times New Roman"/>
          <w:sz w:val="24"/>
          <w:szCs w:val="24"/>
        </w:rPr>
        <w:t xml:space="preserve"> ступени. </w:t>
      </w:r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Все годы исследования представители старшего поколения чувствовали себя более бесправными, чем остальные. И разница между старшими и младшими поколениями в данном случае существеннее, чем по шкале «бедность – богатство». В среднем по стране на </w:t>
      </w:r>
      <w:r w:rsidR="00B44810" w:rsidRPr="00695B65">
        <w:rPr>
          <w:rFonts w:ascii="Times New Roman" w:hAnsi="Times New Roman"/>
          <w:sz w:val="24"/>
          <w:szCs w:val="24"/>
        </w:rPr>
        <w:t>нижние две</w:t>
      </w:r>
      <w:r w:rsidRPr="00695B65">
        <w:rPr>
          <w:rFonts w:ascii="Times New Roman" w:hAnsi="Times New Roman"/>
          <w:sz w:val="24"/>
          <w:szCs w:val="24"/>
        </w:rPr>
        <w:t xml:space="preserve"> ступен</w:t>
      </w:r>
      <w:r w:rsidR="006D16E7">
        <w:rPr>
          <w:rFonts w:ascii="Times New Roman" w:hAnsi="Times New Roman"/>
          <w:sz w:val="24"/>
          <w:szCs w:val="24"/>
        </w:rPr>
        <w:t>и</w:t>
      </w:r>
      <w:r w:rsidRPr="00695B65">
        <w:rPr>
          <w:rFonts w:ascii="Times New Roman" w:hAnsi="Times New Roman"/>
          <w:sz w:val="24"/>
          <w:szCs w:val="24"/>
        </w:rPr>
        <w:t xml:space="preserve"> в качестве бесправных людей ставил себя каждый четвертый, а среди старшего поколения – каждый третий.</w:t>
      </w:r>
    </w:p>
    <w:p w:rsidR="007230A3" w:rsidRPr="00695B65" w:rsidRDefault="007230A3" w:rsidP="007230A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>Уважение</w:t>
      </w:r>
      <w:r w:rsidR="007243AB" w:rsidRPr="00695B65">
        <w:rPr>
          <w:rFonts w:ascii="Times New Roman" w:hAnsi="Times New Roman"/>
          <w:b/>
          <w:sz w:val="24"/>
          <w:szCs w:val="24"/>
        </w:rPr>
        <w:t>.</w:t>
      </w:r>
      <w:r w:rsidRPr="00695B65">
        <w:rPr>
          <w:rFonts w:ascii="Times New Roman" w:hAnsi="Times New Roman"/>
          <w:b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 xml:space="preserve">Большинство россиян считают, что они относятся к уважаемым людям: на низшей ступени </w:t>
      </w:r>
      <w:r w:rsidR="000224AF" w:rsidRPr="00695B65">
        <w:rPr>
          <w:rFonts w:ascii="Times New Roman" w:hAnsi="Times New Roman"/>
          <w:sz w:val="24"/>
          <w:szCs w:val="24"/>
        </w:rPr>
        <w:t>(из девяти возможных)</w:t>
      </w:r>
      <w:r w:rsidR="00D46048" w:rsidRPr="00695B65">
        <w:rPr>
          <w:rFonts w:ascii="Times New Roman" w:hAnsi="Times New Roman"/>
          <w:sz w:val="24"/>
          <w:szCs w:val="24"/>
        </w:rPr>
        <w:t>,</w:t>
      </w:r>
      <w:r w:rsidR="000224AF" w:rsidRPr="00695B65">
        <w:rPr>
          <w:rFonts w:ascii="Times New Roman" w:hAnsi="Times New Roman"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>как наименее уважаемых людей</w:t>
      </w:r>
      <w:r w:rsidR="00D46048" w:rsidRPr="00695B65">
        <w:rPr>
          <w:rFonts w:ascii="Times New Roman" w:hAnsi="Times New Roman"/>
          <w:sz w:val="24"/>
          <w:szCs w:val="24"/>
        </w:rPr>
        <w:t>,</w:t>
      </w:r>
      <w:r w:rsidRPr="00695B65">
        <w:rPr>
          <w:rFonts w:ascii="Times New Roman" w:hAnsi="Times New Roman"/>
          <w:sz w:val="24"/>
          <w:szCs w:val="24"/>
        </w:rPr>
        <w:t xml:space="preserve"> в 1994 году расположили себя только 3,2%, в 2009 году – менее 1</w:t>
      </w:r>
      <w:r w:rsidR="000224AF" w:rsidRPr="00695B65">
        <w:rPr>
          <w:rFonts w:ascii="Times New Roman" w:hAnsi="Times New Roman"/>
          <w:sz w:val="24"/>
          <w:szCs w:val="24"/>
        </w:rPr>
        <w:t>,0</w:t>
      </w:r>
      <w:r w:rsidRPr="00695B65">
        <w:rPr>
          <w:rFonts w:ascii="Times New Roman" w:hAnsi="Times New Roman"/>
          <w:sz w:val="24"/>
          <w:szCs w:val="24"/>
        </w:rPr>
        <w:t>%.</w:t>
      </w:r>
      <w:r w:rsidR="00D46048" w:rsidRPr="00695B65">
        <w:rPr>
          <w:rFonts w:ascii="Times New Roman" w:hAnsi="Times New Roman"/>
          <w:sz w:val="24"/>
          <w:szCs w:val="24"/>
        </w:rPr>
        <w:t xml:space="preserve"> П</w:t>
      </w:r>
      <w:r w:rsidRPr="00695B65">
        <w:rPr>
          <w:rFonts w:ascii="Times New Roman" w:hAnsi="Times New Roman"/>
          <w:sz w:val="24"/>
          <w:szCs w:val="24"/>
        </w:rPr>
        <w:t>редставители старшего поколения считают себя более уважаемыми, чем жители России в целом.</w:t>
      </w:r>
    </w:p>
    <w:p w:rsidR="007230A3" w:rsidRPr="00695B65" w:rsidRDefault="007230A3" w:rsidP="00D46048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B65">
        <w:rPr>
          <w:rFonts w:ascii="Times New Roman" w:hAnsi="Times New Roman"/>
          <w:b/>
          <w:sz w:val="24"/>
          <w:szCs w:val="24"/>
        </w:rPr>
        <w:t>Работа</w:t>
      </w:r>
      <w:r w:rsidR="00424DF1" w:rsidRPr="00695B65">
        <w:rPr>
          <w:rFonts w:ascii="Times New Roman" w:hAnsi="Times New Roman"/>
          <w:b/>
          <w:sz w:val="24"/>
          <w:szCs w:val="24"/>
        </w:rPr>
        <w:t xml:space="preserve">.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работы с возрастом снижается значимость 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новые знания и умения, </w:t>
      </w:r>
      <w:r w:rsidR="005138E4" w:rsidRPr="00695B65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остается на достаточно высоком уровне. 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аботники старших возрастных групп придают значение качеству работы, однако в меньшей степени, чем остальные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: для группы 18-19 лет </w:t>
      </w:r>
      <w:r w:rsidR="006D16E7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>очень важно – 31,6%, скорее важно – 47,3%, совсем не важно – 1,7%, для людей старше 59 лет очень важно – 15,0%, скорее важно – 40,7% и совсем не важно – 12,0%.</w:t>
      </w:r>
    </w:p>
    <w:p w:rsidR="007230A3" w:rsidRDefault="007230A3" w:rsidP="00B4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В 2009 году удовлетворены своей работой в целом были 62,4% россиян (табл. 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). Люди старшего возраста удовлетворены своей работой больше, чем остальные (75,8%). Они же в большей степени удовлетворены и различными сторонами работы.</w:t>
      </w:r>
      <w:r w:rsidR="00B44810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B44810" w:rsidRPr="00695B65">
        <w:rPr>
          <w:rFonts w:ascii="Times New Roman" w:eastAsia="Times New Roman" w:hAnsi="Times New Roman"/>
          <w:sz w:val="24"/>
          <w:szCs w:val="24"/>
          <w:lang w:eastAsia="ru-RU"/>
        </w:rPr>
        <w:t>касается,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</w:t>
      </w:r>
      <w:r w:rsidR="00B44810" w:rsidRPr="00695B65">
        <w:rPr>
          <w:rFonts w:ascii="Times New Roman" w:eastAsia="Times New Roman" w:hAnsi="Times New Roman"/>
          <w:sz w:val="24"/>
          <w:szCs w:val="24"/>
          <w:lang w:eastAsia="ru-RU"/>
        </w:rPr>
        <w:t>всего,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графика работы, </w:t>
      </w:r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родолжительностью рабочего дня</w:t>
      </w:r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>, соответствием работы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имеющемуся уровню квалификации</w:t>
      </w:r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словиями труда</w:t>
      </w:r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редставляемыми на работе социальными пособиями и льготами.</w:t>
      </w:r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Возможностями для профессионального роста удовлетворены половина </w:t>
      </w:r>
      <w:proofErr w:type="gramStart"/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занятых</w:t>
      </w:r>
      <w:proofErr w:type="gramEnd"/>
      <w:r w:rsidR="00424DF1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всего работники удовлетворены оплатой труда. </w:t>
      </w:r>
    </w:p>
    <w:p w:rsidR="00E6334D" w:rsidRPr="00695B65" w:rsidRDefault="007230A3" w:rsidP="00E633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F540CF" w:rsidRPr="00695B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0A3" w:rsidRPr="00695B65" w:rsidRDefault="00F540CF" w:rsidP="00E63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B65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работой и ее составляющими, %, 2009 год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9"/>
        <w:gridCol w:w="1276"/>
        <w:gridCol w:w="1559"/>
      </w:tblGrid>
      <w:tr w:rsidR="007230A3" w:rsidRPr="006D16E7" w:rsidTr="004864E7">
        <w:trPr>
          <w:trHeight w:val="273"/>
        </w:trPr>
        <w:tc>
          <w:tcPr>
            <w:tcW w:w="382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Работа и ее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Удовлетворен</w:t>
            </w:r>
            <w:r w:rsidRPr="006D16E7">
              <w:rPr>
                <w:rFonts w:ascii="Times New Roman" w:hAnsi="Times New Roman"/>
                <w:color w:val="000000"/>
                <w:lang w:eastAsia="ru-RU"/>
              </w:rPr>
              <w:lastRenderedPageBreak/>
              <w:t>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lastRenderedPageBreak/>
              <w:t>И да и 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 xml:space="preserve">Не </w:t>
            </w:r>
            <w:r w:rsidRPr="006D16E7">
              <w:rPr>
                <w:rFonts w:ascii="Times New Roman" w:hAnsi="Times New Roman"/>
                <w:color w:val="000000"/>
                <w:lang w:eastAsia="ru-RU"/>
              </w:rPr>
              <w:lastRenderedPageBreak/>
              <w:t>удовлетворены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Работой в целом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E67FFB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E67FFB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E67FFB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Условиями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Оплатой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48,3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Продолжительностью рабочего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7,4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Представляемыми на работе социальными пособиями и льготами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Соответствием имеющейся работы уровню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17,3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17,3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Графиком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4,4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Возможностями для профессионального роста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31,1</w:t>
            </w:r>
          </w:p>
        </w:tc>
      </w:tr>
      <w:tr w:rsidR="007230A3" w:rsidRPr="006D16E7" w:rsidTr="004864E7">
        <w:trPr>
          <w:trHeight w:val="273"/>
        </w:trPr>
        <w:tc>
          <w:tcPr>
            <w:tcW w:w="3828" w:type="dxa"/>
            <w:vMerge/>
            <w:tcBorders>
              <w:top w:val="nil"/>
            </w:tcBorders>
            <w:shd w:val="clear" w:color="000000" w:fill="FFFFFF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Старше 59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center"/>
          </w:tcPr>
          <w:p w:rsidR="007230A3" w:rsidRPr="006D16E7" w:rsidRDefault="007230A3" w:rsidP="002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16E7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</w:tr>
    </w:tbl>
    <w:p w:rsidR="007230A3" w:rsidRPr="00695B65" w:rsidRDefault="0044781D" w:rsidP="007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230A3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юди старших возрастов чаще заняты на работе, для выполнения </w:t>
      </w:r>
      <w:proofErr w:type="gramStart"/>
      <w:r w:rsidR="007230A3" w:rsidRPr="00695B65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proofErr w:type="gramEnd"/>
      <w:r w:rsidR="007230A3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нужно никакого специального профессионального образования 40,1%. В целом среди занятых </w:t>
      </w:r>
      <w:r w:rsidR="007F0FB1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7230A3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считают только четверть (25,6%).</w:t>
      </w:r>
    </w:p>
    <w:p w:rsidR="007230A3" w:rsidRPr="00695B65" w:rsidRDefault="007230A3" w:rsidP="007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местах, где нужно профессиональное образование уровня ПТУ занято 15,8% </w:t>
      </w:r>
      <w:r w:rsidR="002759AC" w:rsidRPr="00695B65">
        <w:rPr>
          <w:rFonts w:ascii="Times New Roman" w:eastAsia="Times New Roman" w:hAnsi="Times New Roman"/>
          <w:sz w:val="24"/>
          <w:szCs w:val="24"/>
          <w:lang w:eastAsia="ru-RU"/>
        </w:rPr>
        <w:t>работающих,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8,8% представителей старшего поколения,</w:t>
      </w:r>
      <w:r w:rsidR="002759AC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позициях, где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профессиональных курсов – 18,4% и 11,5% соответственно. </w:t>
      </w:r>
      <w:r w:rsidR="007F0FB1">
        <w:rPr>
          <w:rFonts w:ascii="Times New Roman" w:eastAsia="Times New Roman" w:hAnsi="Times New Roman"/>
          <w:sz w:val="24"/>
          <w:szCs w:val="24"/>
          <w:lang w:eastAsia="ru-RU"/>
        </w:rPr>
        <w:t>Однако с</w:t>
      </w:r>
      <w:r w:rsidR="007F0FB1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реди </w:t>
      </w:r>
      <w:r w:rsidR="007F0FB1">
        <w:rPr>
          <w:rFonts w:ascii="Times New Roman" w:eastAsia="Times New Roman" w:hAnsi="Times New Roman"/>
          <w:sz w:val="24"/>
          <w:szCs w:val="24"/>
          <w:lang w:eastAsia="ru-RU"/>
        </w:rPr>
        <w:t>людей старшего возраста</w:t>
      </w:r>
      <w:r w:rsidR="007F0FB1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тех, кто занят на работах, требующих высокой квалификации</w:t>
      </w:r>
      <w:r w:rsidR="007F0FB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например, </w:t>
      </w:r>
      <w:r w:rsidR="007F0FB1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ученой степени.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В остальных случаях, где необходимо образование на уровне техникума</w:t>
      </w:r>
      <w:r w:rsidR="00D46048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вуза значительных расхождений в ответах не было. </w:t>
      </w:r>
      <w:r w:rsidR="00D46048" w:rsidRPr="00695B65">
        <w:rPr>
          <w:rFonts w:ascii="Times New Roman" w:eastAsia="Times New Roman" w:hAnsi="Times New Roman"/>
          <w:sz w:val="24"/>
          <w:szCs w:val="24"/>
          <w:lang w:eastAsia="ru-RU"/>
        </w:rPr>
        <w:t>Но п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редставители старшего поколения считают, что не весь их профессиональный потенциал (знания и опыт) используются на основной работе.</w:t>
      </w:r>
    </w:p>
    <w:p w:rsidR="007F0FB1" w:rsidRPr="00695B65" w:rsidRDefault="007230A3" w:rsidP="007F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В случае предположительной потери работы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>, только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37,7% уверены, что смогут найти себе работу не хуже той, на которой работа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т сейчас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представителей старшего поколения 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>уверены в этом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16,4%. Н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>апротив, н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е уверены, в том, что смогут найти работу не хуже 45,3% занятых и </w:t>
      </w:r>
      <w:r w:rsidR="00694DAC" w:rsidRPr="00695B65">
        <w:rPr>
          <w:rFonts w:ascii="Times New Roman" w:eastAsia="Times New Roman" w:hAnsi="Times New Roman"/>
          <w:sz w:val="24"/>
          <w:szCs w:val="24"/>
          <w:lang w:eastAsia="ru-RU"/>
        </w:rPr>
        <w:t>71,3%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172" w:rsidRPr="00695B65">
        <w:rPr>
          <w:rFonts w:ascii="Times New Roman" w:eastAsia="Times New Roman" w:hAnsi="Times New Roman"/>
          <w:sz w:val="24"/>
          <w:szCs w:val="24"/>
          <w:lang w:eastAsia="ru-RU"/>
        </w:rPr>
        <w:t xml:space="preserve">людей </w:t>
      </w:r>
      <w:r w:rsidRPr="00695B65">
        <w:rPr>
          <w:rFonts w:ascii="Times New Roman" w:eastAsia="Times New Roman" w:hAnsi="Times New Roman"/>
          <w:sz w:val="24"/>
          <w:szCs w:val="24"/>
          <w:lang w:eastAsia="ru-RU"/>
        </w:rPr>
        <w:t>старшего возраста.</w:t>
      </w:r>
      <w:r w:rsidR="007F0FB1" w:rsidRPr="007F0FB1">
        <w:rPr>
          <w:rFonts w:ascii="Times New Roman" w:hAnsi="Times New Roman"/>
          <w:sz w:val="24"/>
          <w:szCs w:val="24"/>
        </w:rPr>
        <w:t xml:space="preserve"> </w:t>
      </w:r>
      <w:r w:rsidR="007F0FB1" w:rsidRPr="00695B65">
        <w:rPr>
          <w:rFonts w:ascii="Times New Roman" w:hAnsi="Times New Roman"/>
          <w:sz w:val="24"/>
          <w:szCs w:val="24"/>
        </w:rPr>
        <w:t xml:space="preserve">Чем старше работники, тем больше у них опасений по поводу того, что будет сложно или совершенно невозможно найти новую работу в случае потери рабочего места. </w:t>
      </w:r>
    </w:p>
    <w:p w:rsidR="007230A3" w:rsidRPr="00695B65" w:rsidRDefault="007230A3" w:rsidP="009B5A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>Здоровье</w:t>
      </w:r>
      <w:r w:rsidR="009B5AD9" w:rsidRPr="00695B65">
        <w:rPr>
          <w:rFonts w:ascii="Times New Roman" w:hAnsi="Times New Roman"/>
          <w:b/>
          <w:sz w:val="24"/>
          <w:szCs w:val="24"/>
        </w:rPr>
        <w:t xml:space="preserve">. </w:t>
      </w:r>
      <w:r w:rsidRPr="00695B65">
        <w:rPr>
          <w:rFonts w:ascii="Times New Roman" w:hAnsi="Times New Roman"/>
          <w:sz w:val="24"/>
          <w:szCs w:val="24"/>
        </w:rPr>
        <w:t>КЖ рассматривается как с учетом состояния здоровья человека, так и с учетом поведения по сохранению здоровья</w:t>
      </w:r>
      <w:r w:rsidR="009F31D2" w:rsidRPr="00695B65">
        <w:rPr>
          <w:rFonts w:ascii="Times New Roman" w:hAnsi="Times New Roman"/>
          <w:sz w:val="24"/>
          <w:szCs w:val="24"/>
        </w:rPr>
        <w:t xml:space="preserve"> [</w:t>
      </w:r>
      <w:r w:rsidR="00983585" w:rsidRPr="00695B65">
        <w:rPr>
          <w:rFonts w:ascii="Times New Roman" w:hAnsi="Times New Roman"/>
          <w:sz w:val="24"/>
          <w:szCs w:val="24"/>
        </w:rPr>
        <w:t>4</w:t>
      </w:r>
      <w:r w:rsidR="009F31D2" w:rsidRPr="00695B65">
        <w:rPr>
          <w:rFonts w:ascii="Times New Roman" w:hAnsi="Times New Roman"/>
          <w:sz w:val="24"/>
          <w:szCs w:val="24"/>
        </w:rPr>
        <w:t>]</w:t>
      </w:r>
      <w:r w:rsidRPr="00695B65">
        <w:rPr>
          <w:rFonts w:ascii="Times New Roman" w:hAnsi="Times New Roman"/>
          <w:sz w:val="24"/>
          <w:szCs w:val="24"/>
        </w:rPr>
        <w:t>.</w:t>
      </w:r>
    </w:p>
    <w:p w:rsidR="00ED62C6" w:rsidRPr="00695B65" w:rsidRDefault="00ED62C6" w:rsidP="00ED62C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Начиная с 1994 года</w:t>
      </w:r>
      <w:r w:rsidR="00453172" w:rsidRPr="00695B65">
        <w:rPr>
          <w:rFonts w:ascii="Times New Roman" w:hAnsi="Times New Roman"/>
          <w:sz w:val="24"/>
          <w:szCs w:val="24"/>
        </w:rPr>
        <w:t>,</w:t>
      </w:r>
      <w:r w:rsidRPr="00695B65">
        <w:rPr>
          <w:rFonts w:ascii="Times New Roman" w:hAnsi="Times New Roman"/>
          <w:sz w:val="24"/>
          <w:szCs w:val="24"/>
        </w:rPr>
        <w:t xml:space="preserve"> самооценка здоровья в среднем увеличивалась как у мужчин, так и у женщин, несмотря на снижение трендов в некоторые годы исследования.</w:t>
      </w:r>
    </w:p>
    <w:p w:rsidR="007230A3" w:rsidRPr="00695B65" w:rsidRDefault="007230A3" w:rsidP="0014121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С возрастом снижается уровень здоровья, но часто субъективная составляющая </w:t>
      </w:r>
      <w:proofErr w:type="spellStart"/>
      <w:r w:rsidRPr="00695B65">
        <w:rPr>
          <w:rFonts w:ascii="Times New Roman" w:hAnsi="Times New Roman"/>
          <w:sz w:val="24"/>
          <w:szCs w:val="24"/>
        </w:rPr>
        <w:t>самосохранительного</w:t>
      </w:r>
      <w:proofErr w:type="spellEnd"/>
      <w:r w:rsidRPr="00695B65">
        <w:rPr>
          <w:rFonts w:ascii="Times New Roman" w:hAnsi="Times New Roman"/>
          <w:sz w:val="24"/>
          <w:szCs w:val="24"/>
        </w:rPr>
        <w:t xml:space="preserve"> поведения становится более позитивной</w:t>
      </w:r>
      <w:r w:rsidR="00694DAC" w:rsidRPr="00695B65">
        <w:rPr>
          <w:rFonts w:ascii="Times New Roman" w:hAnsi="Times New Roman"/>
          <w:sz w:val="24"/>
          <w:szCs w:val="24"/>
        </w:rPr>
        <w:t>,</w:t>
      </w:r>
      <w:r w:rsidRPr="00695B65">
        <w:rPr>
          <w:rFonts w:ascii="Times New Roman" w:hAnsi="Times New Roman"/>
          <w:sz w:val="24"/>
          <w:szCs w:val="24"/>
        </w:rPr>
        <w:t xml:space="preserve"> </w:t>
      </w:r>
      <w:r w:rsidR="00AF746D" w:rsidRPr="00695B65">
        <w:rPr>
          <w:rFonts w:ascii="Times New Roman" w:hAnsi="Times New Roman"/>
          <w:sz w:val="24"/>
          <w:szCs w:val="24"/>
        </w:rPr>
        <w:t>увеличивается</w:t>
      </w:r>
      <w:r w:rsidRPr="00695B65">
        <w:rPr>
          <w:rFonts w:ascii="Times New Roman" w:hAnsi="Times New Roman"/>
          <w:sz w:val="24"/>
          <w:szCs w:val="24"/>
        </w:rPr>
        <w:t xml:space="preserve"> социальный капитал в системе здравоохранения</w:t>
      </w:r>
      <w:r w:rsidR="00314079" w:rsidRPr="00695B65">
        <w:rPr>
          <w:rFonts w:ascii="Times New Roman" w:hAnsi="Times New Roman"/>
          <w:sz w:val="24"/>
          <w:szCs w:val="24"/>
        </w:rPr>
        <w:t>.</w:t>
      </w:r>
      <w:r w:rsidR="001F0934" w:rsidRPr="00695B65">
        <w:rPr>
          <w:rFonts w:ascii="Times New Roman" w:hAnsi="Times New Roman"/>
          <w:sz w:val="24"/>
          <w:szCs w:val="24"/>
        </w:rPr>
        <w:t xml:space="preserve"> </w:t>
      </w:r>
      <w:r w:rsidR="00314079" w:rsidRPr="00695B65">
        <w:rPr>
          <w:rFonts w:ascii="Times New Roman" w:hAnsi="Times New Roman"/>
          <w:sz w:val="24"/>
          <w:szCs w:val="24"/>
        </w:rPr>
        <w:t xml:space="preserve">Постоянный врач, с которым человек советуется по всем вопросам своего здоровья, есть у каждого четвертого </w:t>
      </w:r>
      <w:r w:rsidR="00694DAC" w:rsidRPr="00695B65">
        <w:rPr>
          <w:rFonts w:ascii="Times New Roman" w:hAnsi="Times New Roman"/>
          <w:sz w:val="24"/>
          <w:szCs w:val="24"/>
        </w:rPr>
        <w:t xml:space="preserve">в возрасте </w:t>
      </w:r>
      <w:r w:rsidR="00314079" w:rsidRPr="00695B65">
        <w:rPr>
          <w:rFonts w:ascii="Times New Roman" w:hAnsi="Times New Roman"/>
          <w:sz w:val="24"/>
          <w:szCs w:val="24"/>
        </w:rPr>
        <w:t>18-39- лет, у трети 40-59-лет и у 40,6% людей старше 59 лет. Врач</w:t>
      </w:r>
      <w:r w:rsidRPr="00695B65">
        <w:rPr>
          <w:rFonts w:ascii="Times New Roman" w:hAnsi="Times New Roman"/>
          <w:sz w:val="24"/>
          <w:szCs w:val="24"/>
        </w:rPr>
        <w:t xml:space="preserve">, к которому можно обратиться в случае </w:t>
      </w:r>
      <w:r w:rsidRPr="00695B65">
        <w:rPr>
          <w:rFonts w:ascii="Times New Roman" w:hAnsi="Times New Roman"/>
          <w:sz w:val="24"/>
          <w:szCs w:val="24"/>
        </w:rPr>
        <w:lastRenderedPageBreak/>
        <w:t>необходимости, есть у подавляющего большинства россиян: от 71,7 до 75,7% для различных возрастных групп.</w:t>
      </w:r>
      <w:r w:rsidR="001F0934" w:rsidRPr="00695B65">
        <w:rPr>
          <w:rFonts w:ascii="Times New Roman" w:hAnsi="Times New Roman"/>
          <w:sz w:val="24"/>
          <w:szCs w:val="24"/>
        </w:rPr>
        <w:t xml:space="preserve"> </w:t>
      </w:r>
    </w:p>
    <w:p w:rsidR="00020BEF" w:rsidRPr="00695B65" w:rsidRDefault="00020BEF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325582123"/>
      <w:r w:rsidRPr="00695B65">
        <w:rPr>
          <w:rFonts w:ascii="Times New Roman" w:hAnsi="Times New Roman"/>
          <w:b/>
          <w:sz w:val="24"/>
          <w:szCs w:val="24"/>
        </w:rPr>
        <w:t>Отношение к будущему</w:t>
      </w:r>
      <w:bookmarkEnd w:id="2"/>
      <w:r w:rsidR="001F0934" w:rsidRPr="00695B65">
        <w:rPr>
          <w:rFonts w:ascii="Times New Roman" w:hAnsi="Times New Roman"/>
          <w:b/>
          <w:sz w:val="24"/>
          <w:szCs w:val="24"/>
        </w:rPr>
        <w:t>.</w:t>
      </w:r>
      <w:r w:rsidR="001F0934" w:rsidRPr="00695B65">
        <w:rPr>
          <w:rFonts w:ascii="Times New Roman" w:hAnsi="Times New Roman"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 xml:space="preserve">Одним из наиболее важных индикаторов качества жизни является то, как люди видят свое будущее. Наиболее оптимистичной группой в отношении «завтрашнего» дня является молодежь, именно среди них больше всего людей, которые считают, что через 12 месяцев их семья будет жить лучше, чем сегодня. Среди тех, кому 40 лет и старше, больше доля людей, считающих, </w:t>
      </w:r>
      <w:r w:rsidR="007F0FB1" w:rsidRPr="00695B65">
        <w:rPr>
          <w:rFonts w:ascii="Times New Roman" w:hAnsi="Times New Roman"/>
          <w:sz w:val="24"/>
          <w:szCs w:val="24"/>
        </w:rPr>
        <w:t>что,</w:t>
      </w:r>
      <w:r w:rsidRPr="00695B65">
        <w:rPr>
          <w:rFonts w:ascii="Times New Roman" w:hAnsi="Times New Roman"/>
          <w:sz w:val="24"/>
          <w:szCs w:val="24"/>
        </w:rPr>
        <w:t xml:space="preserve"> скорее всего в жизни их семей ничего не измениться. Готовятся жить хуже представители группы 50-59 лет – более половины до 1998 года включительно, в 2000 году – треть и в 2009 году – 15,8%.</w:t>
      </w:r>
    </w:p>
    <w:p w:rsidR="00020BEF" w:rsidRPr="00695B65" w:rsidRDefault="00020BEF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Трудности кризисного периода существенно влияют не только на настроения людей в текущий период, но и на </w:t>
      </w:r>
      <w:r w:rsidR="003803DB" w:rsidRPr="00695B65">
        <w:rPr>
          <w:rFonts w:ascii="Times New Roman" w:hAnsi="Times New Roman"/>
          <w:sz w:val="24"/>
          <w:szCs w:val="24"/>
        </w:rPr>
        <w:t xml:space="preserve">их </w:t>
      </w:r>
      <w:r w:rsidRPr="00695B65">
        <w:rPr>
          <w:rFonts w:ascii="Times New Roman" w:hAnsi="Times New Roman"/>
          <w:sz w:val="24"/>
          <w:szCs w:val="24"/>
        </w:rPr>
        <w:t xml:space="preserve">ожидания. Уверенность в благополучном будущем существенно </w:t>
      </w:r>
      <w:proofErr w:type="gramStart"/>
      <w:r w:rsidRPr="00695B65">
        <w:rPr>
          <w:rFonts w:ascii="Times New Roman" w:hAnsi="Times New Roman"/>
          <w:sz w:val="24"/>
          <w:szCs w:val="24"/>
        </w:rPr>
        <w:t>снизилась у большинства в 1998 году и более половины жителей страны считали</w:t>
      </w:r>
      <w:proofErr w:type="gramEnd"/>
      <w:r w:rsidRPr="00695B65">
        <w:rPr>
          <w:rFonts w:ascii="Times New Roman" w:hAnsi="Times New Roman"/>
          <w:sz w:val="24"/>
          <w:szCs w:val="24"/>
        </w:rPr>
        <w:t>, что через год будут жить еще хуже</w:t>
      </w:r>
      <w:r w:rsidR="00187EE2" w:rsidRPr="00695B65">
        <w:rPr>
          <w:rFonts w:ascii="Times New Roman" w:hAnsi="Times New Roman"/>
          <w:sz w:val="24"/>
          <w:szCs w:val="24"/>
        </w:rPr>
        <w:t>, а в 2009</w:t>
      </w:r>
      <w:r w:rsidR="007F0FB1">
        <w:rPr>
          <w:rFonts w:ascii="Times New Roman" w:hAnsi="Times New Roman"/>
          <w:sz w:val="24"/>
          <w:szCs w:val="24"/>
        </w:rPr>
        <w:t xml:space="preserve"> году</w:t>
      </w:r>
      <w:r w:rsidR="00187EE2" w:rsidRPr="00695B65">
        <w:rPr>
          <w:rFonts w:ascii="Times New Roman" w:hAnsi="Times New Roman"/>
          <w:sz w:val="24"/>
          <w:szCs w:val="24"/>
        </w:rPr>
        <w:t xml:space="preserve"> так считал</w:t>
      </w:r>
      <w:r w:rsidR="007F0FB1">
        <w:rPr>
          <w:rFonts w:ascii="Times New Roman" w:hAnsi="Times New Roman"/>
          <w:sz w:val="24"/>
          <w:szCs w:val="24"/>
        </w:rPr>
        <w:t xml:space="preserve"> каждый</w:t>
      </w:r>
      <w:r w:rsidR="00187EE2" w:rsidRPr="00695B65">
        <w:rPr>
          <w:rFonts w:ascii="Times New Roman" w:hAnsi="Times New Roman"/>
          <w:sz w:val="24"/>
          <w:szCs w:val="24"/>
        </w:rPr>
        <w:t xml:space="preserve"> </w:t>
      </w:r>
      <w:r w:rsidRPr="00695B65">
        <w:rPr>
          <w:rFonts w:ascii="Times New Roman" w:hAnsi="Times New Roman"/>
          <w:sz w:val="24"/>
          <w:szCs w:val="24"/>
        </w:rPr>
        <w:t>десят</w:t>
      </w:r>
      <w:r w:rsidR="007F0FB1">
        <w:rPr>
          <w:rFonts w:ascii="Times New Roman" w:hAnsi="Times New Roman"/>
          <w:sz w:val="24"/>
          <w:szCs w:val="24"/>
        </w:rPr>
        <w:t>ый</w:t>
      </w:r>
      <w:r w:rsidRPr="00695B65">
        <w:rPr>
          <w:rFonts w:ascii="Times New Roman" w:hAnsi="Times New Roman"/>
          <w:sz w:val="24"/>
          <w:szCs w:val="24"/>
        </w:rPr>
        <w:t>.</w:t>
      </w:r>
    </w:p>
    <w:p w:rsidR="00020BEF" w:rsidRPr="00695B65" w:rsidRDefault="00020BEF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В группе старше 59 лет таких людей всегда было больше (до 12%), в сложные годы разрыв в ответах старшего поколения по сравнению с населением в целом, был значительнее.</w:t>
      </w:r>
    </w:p>
    <w:p w:rsidR="00020BEF" w:rsidRPr="00695B65" w:rsidRDefault="00020BEF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 1998 году лишь десятая часть населения сохраняла оптимистические настроения (12,3%), предполагая, что через 12 месяцев они или их семья будет жить лучше, чем сегодня, а в 2009 году – уже треть (35,4%). </w:t>
      </w:r>
    </w:p>
    <w:p w:rsidR="00020BEF" w:rsidRPr="00695B65" w:rsidRDefault="00D33973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B65">
        <w:rPr>
          <w:rFonts w:ascii="Times New Roman" w:hAnsi="Times New Roman"/>
          <w:sz w:val="24"/>
          <w:szCs w:val="24"/>
        </w:rPr>
        <w:t>Стабильность, связанная с тем, что материальное положение не меняется не в лучшую не в худшую сторону, существенно различается</w:t>
      </w:r>
      <w:r w:rsidR="00DC5E50" w:rsidRPr="00695B65">
        <w:rPr>
          <w:rFonts w:ascii="Times New Roman" w:hAnsi="Times New Roman"/>
          <w:sz w:val="24"/>
          <w:szCs w:val="24"/>
        </w:rPr>
        <w:t xml:space="preserve"> для бедных и обеспеченных</w:t>
      </w:r>
      <w:r w:rsidRPr="00695B65">
        <w:rPr>
          <w:rFonts w:ascii="Times New Roman" w:hAnsi="Times New Roman"/>
          <w:sz w:val="24"/>
          <w:szCs w:val="24"/>
        </w:rPr>
        <w:t>.</w:t>
      </w:r>
      <w:proofErr w:type="gramEnd"/>
      <w:r w:rsidRPr="00695B65">
        <w:rPr>
          <w:rFonts w:ascii="Times New Roman" w:hAnsi="Times New Roman"/>
          <w:sz w:val="24"/>
          <w:szCs w:val="24"/>
        </w:rPr>
        <w:t xml:space="preserve"> </w:t>
      </w:r>
      <w:r w:rsidR="00020BEF" w:rsidRPr="00695B65">
        <w:rPr>
          <w:rFonts w:ascii="Times New Roman" w:hAnsi="Times New Roman"/>
          <w:sz w:val="24"/>
          <w:szCs w:val="24"/>
        </w:rPr>
        <w:t>Более половины людей, расположивших себя на каждой из ступеней шкалы «бедности и богатства»</w:t>
      </w:r>
      <w:r w:rsidR="00187EE2" w:rsidRPr="00695B65">
        <w:rPr>
          <w:rFonts w:ascii="Times New Roman" w:hAnsi="Times New Roman"/>
          <w:sz w:val="24"/>
          <w:szCs w:val="24"/>
        </w:rPr>
        <w:t>,</w:t>
      </w:r>
      <w:r w:rsidR="00020BEF" w:rsidRPr="00695B65">
        <w:rPr>
          <w:rFonts w:ascii="Times New Roman" w:hAnsi="Times New Roman"/>
          <w:sz w:val="24"/>
          <w:szCs w:val="24"/>
        </w:rPr>
        <w:t xml:space="preserve"> отметили, что их материальное положение за последние 12 месяцев не изменилось. </w:t>
      </w:r>
    </w:p>
    <w:p w:rsidR="009C1A76" w:rsidRPr="00695B65" w:rsidRDefault="00020BEF" w:rsidP="009C1A7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Уровень беспокойства относительно будущего все годы исследования был достаточно высок, более половины жителей России боялись, что через 12 месяцев не смогут обеспечить себя самым необходимым: с 1994 по 1998 беспокоилась значительная часть населения – более 80%, в 2009 году – две трети. </w:t>
      </w:r>
      <w:r w:rsidR="009C1A76" w:rsidRPr="00695B65">
        <w:rPr>
          <w:rFonts w:ascii="Times New Roman" w:hAnsi="Times New Roman"/>
          <w:sz w:val="24"/>
          <w:szCs w:val="24"/>
        </w:rPr>
        <w:t>Наиболее высокие потребности у представителей среднего поколения</w:t>
      </w:r>
      <w:r w:rsidR="009C1A76" w:rsidRPr="009C1A76">
        <w:rPr>
          <w:rFonts w:ascii="Times New Roman" w:hAnsi="Times New Roman"/>
          <w:sz w:val="24"/>
          <w:szCs w:val="24"/>
        </w:rPr>
        <w:t xml:space="preserve"> </w:t>
      </w:r>
      <w:r w:rsidR="009C1A76" w:rsidRPr="00695B65">
        <w:rPr>
          <w:rFonts w:ascii="Times New Roman" w:hAnsi="Times New Roman"/>
          <w:sz w:val="24"/>
          <w:szCs w:val="24"/>
        </w:rPr>
        <w:t xml:space="preserve">от 30 до 59 лет, которые беспокоятся в отношении обеспечения своего будущего больше других. </w:t>
      </w:r>
    </w:p>
    <w:p w:rsidR="00020BEF" w:rsidRPr="00695B65" w:rsidRDefault="009C1A76" w:rsidP="00020BE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20BEF" w:rsidRPr="00695B65">
        <w:rPr>
          <w:rFonts w:ascii="Times New Roman" w:hAnsi="Times New Roman"/>
          <w:sz w:val="24"/>
          <w:szCs w:val="24"/>
        </w:rPr>
        <w:t xml:space="preserve">аждый десятый </w:t>
      </w:r>
      <w:r>
        <w:rPr>
          <w:rFonts w:ascii="Times New Roman" w:hAnsi="Times New Roman"/>
          <w:sz w:val="24"/>
          <w:szCs w:val="24"/>
        </w:rPr>
        <w:t xml:space="preserve">житель России </w:t>
      </w:r>
      <w:r w:rsidR="00020BEF" w:rsidRPr="00695B65">
        <w:rPr>
          <w:rFonts w:ascii="Times New Roman" w:hAnsi="Times New Roman"/>
          <w:sz w:val="24"/>
          <w:szCs w:val="24"/>
        </w:rPr>
        <w:t>предполагал, что ничего не измениться.</w:t>
      </w:r>
      <w:r>
        <w:rPr>
          <w:rFonts w:ascii="Times New Roman" w:hAnsi="Times New Roman"/>
          <w:sz w:val="24"/>
          <w:szCs w:val="24"/>
        </w:rPr>
        <w:t xml:space="preserve"> Вместе с тем п</w:t>
      </w:r>
      <w:r w:rsidR="00020BEF" w:rsidRPr="00695B65">
        <w:rPr>
          <w:rFonts w:ascii="Times New Roman" w:hAnsi="Times New Roman"/>
          <w:sz w:val="24"/>
          <w:szCs w:val="24"/>
        </w:rPr>
        <w:t>осле неблагоприятного периода 1998 года оптимистично настроенных людей ста</w:t>
      </w:r>
      <w:r w:rsidR="00281009">
        <w:rPr>
          <w:rFonts w:ascii="Times New Roman" w:hAnsi="Times New Roman"/>
          <w:sz w:val="24"/>
          <w:szCs w:val="24"/>
        </w:rPr>
        <w:t>ло</w:t>
      </w:r>
      <w:r w:rsidR="00020BEF" w:rsidRPr="00695B65">
        <w:rPr>
          <w:rFonts w:ascii="Times New Roman" w:hAnsi="Times New Roman"/>
          <w:sz w:val="24"/>
          <w:szCs w:val="24"/>
        </w:rPr>
        <w:t xml:space="preserve"> больше. </w:t>
      </w:r>
    </w:p>
    <w:p w:rsidR="008B33CA" w:rsidRPr="00695B65" w:rsidRDefault="008B33CA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Для того чтобы понять, какие из составляющих качества жизни индивида </w:t>
      </w:r>
      <w:r w:rsidR="00B111D4">
        <w:rPr>
          <w:rFonts w:ascii="Times New Roman" w:hAnsi="Times New Roman"/>
          <w:sz w:val="24"/>
          <w:szCs w:val="24"/>
        </w:rPr>
        <w:t>наиболее тесно связаны с</w:t>
      </w:r>
      <w:r w:rsidRPr="00695B65">
        <w:rPr>
          <w:rFonts w:ascii="Times New Roman" w:hAnsi="Times New Roman"/>
          <w:sz w:val="24"/>
          <w:szCs w:val="24"/>
        </w:rPr>
        <w:t xml:space="preserve"> его </w:t>
      </w:r>
      <w:r w:rsidR="008053DB" w:rsidRPr="00695B65">
        <w:rPr>
          <w:rFonts w:ascii="Times New Roman" w:hAnsi="Times New Roman"/>
          <w:sz w:val="24"/>
          <w:szCs w:val="24"/>
        </w:rPr>
        <w:t>удовлетворенность</w:t>
      </w:r>
      <w:r w:rsidR="009C1A76">
        <w:rPr>
          <w:rFonts w:ascii="Times New Roman" w:hAnsi="Times New Roman"/>
          <w:sz w:val="24"/>
          <w:szCs w:val="24"/>
        </w:rPr>
        <w:t>ю</w:t>
      </w:r>
      <w:r w:rsidR="008053DB" w:rsidRPr="00695B65">
        <w:rPr>
          <w:rFonts w:ascii="Times New Roman" w:hAnsi="Times New Roman"/>
          <w:sz w:val="24"/>
          <w:szCs w:val="24"/>
        </w:rPr>
        <w:t xml:space="preserve"> жизнью, предпринят</w:t>
      </w:r>
      <w:r w:rsidRPr="00695B65">
        <w:rPr>
          <w:rFonts w:ascii="Times New Roman" w:hAnsi="Times New Roman"/>
          <w:sz w:val="24"/>
          <w:szCs w:val="24"/>
        </w:rPr>
        <w:t xml:space="preserve"> логистический анализ</w:t>
      </w:r>
      <w:r w:rsidR="00B111D4">
        <w:rPr>
          <w:rFonts w:ascii="Times New Roman" w:hAnsi="Times New Roman"/>
          <w:sz w:val="24"/>
          <w:szCs w:val="24"/>
        </w:rPr>
        <w:t>. Зависимая переменная – «</w:t>
      </w:r>
      <w:proofErr w:type="gramStart"/>
      <w:r w:rsidR="00B111D4">
        <w:rPr>
          <w:rFonts w:ascii="Times New Roman" w:hAnsi="Times New Roman"/>
          <w:sz w:val="24"/>
          <w:szCs w:val="24"/>
        </w:rPr>
        <w:t>удовлетворен</w:t>
      </w:r>
      <w:proofErr w:type="gramEnd"/>
      <w:r w:rsidR="00B111D4">
        <w:rPr>
          <w:rFonts w:ascii="Times New Roman" w:hAnsi="Times New Roman"/>
          <w:sz w:val="24"/>
          <w:szCs w:val="24"/>
        </w:rPr>
        <w:t xml:space="preserve"> жизнью», как субъективная обобщенная оценка индивидам</w:t>
      </w:r>
      <w:r w:rsidR="009C1A76">
        <w:rPr>
          <w:rFonts w:ascii="Times New Roman" w:hAnsi="Times New Roman"/>
          <w:sz w:val="24"/>
          <w:szCs w:val="24"/>
        </w:rPr>
        <w:t>и</w:t>
      </w:r>
      <w:r w:rsidR="00B111D4">
        <w:rPr>
          <w:rFonts w:ascii="Times New Roman" w:hAnsi="Times New Roman"/>
          <w:sz w:val="24"/>
          <w:szCs w:val="24"/>
        </w:rPr>
        <w:t xml:space="preserve"> своего качества жизни в целом, н</w:t>
      </w:r>
      <w:r w:rsidRPr="00695B65">
        <w:rPr>
          <w:rFonts w:ascii="Times New Roman" w:hAnsi="Times New Roman"/>
          <w:sz w:val="24"/>
          <w:szCs w:val="24"/>
        </w:rPr>
        <w:t>езависимы</w:t>
      </w:r>
      <w:r w:rsidR="00B111D4">
        <w:rPr>
          <w:rFonts w:ascii="Times New Roman" w:hAnsi="Times New Roman"/>
          <w:sz w:val="24"/>
          <w:szCs w:val="24"/>
        </w:rPr>
        <w:t>е</w:t>
      </w:r>
      <w:r w:rsidRPr="00695B65">
        <w:rPr>
          <w:rFonts w:ascii="Times New Roman" w:hAnsi="Times New Roman"/>
          <w:sz w:val="24"/>
          <w:szCs w:val="24"/>
        </w:rPr>
        <w:t xml:space="preserve"> переменны</w:t>
      </w:r>
      <w:r w:rsidR="00B111D4">
        <w:rPr>
          <w:rFonts w:ascii="Times New Roman" w:hAnsi="Times New Roman"/>
          <w:sz w:val="24"/>
          <w:szCs w:val="24"/>
        </w:rPr>
        <w:t>е</w:t>
      </w:r>
      <w:r w:rsidRPr="00695B65">
        <w:rPr>
          <w:rFonts w:ascii="Times New Roman" w:hAnsi="Times New Roman"/>
          <w:sz w:val="24"/>
          <w:szCs w:val="24"/>
        </w:rPr>
        <w:t xml:space="preserve"> – </w:t>
      </w:r>
      <w:r w:rsidR="00B111D4">
        <w:rPr>
          <w:rFonts w:ascii="Times New Roman" w:hAnsi="Times New Roman"/>
          <w:sz w:val="24"/>
          <w:szCs w:val="24"/>
        </w:rPr>
        <w:t>индикаторы</w:t>
      </w:r>
      <w:r w:rsidRPr="00695B65">
        <w:rPr>
          <w:rFonts w:ascii="Times New Roman" w:hAnsi="Times New Roman"/>
          <w:sz w:val="24"/>
          <w:szCs w:val="24"/>
        </w:rPr>
        <w:t xml:space="preserve">, характеризующие </w:t>
      </w:r>
      <w:r w:rsidR="00B111D4">
        <w:rPr>
          <w:rFonts w:ascii="Times New Roman" w:hAnsi="Times New Roman"/>
          <w:sz w:val="24"/>
          <w:szCs w:val="24"/>
        </w:rPr>
        <w:t xml:space="preserve">и составляющие </w:t>
      </w:r>
      <w:r w:rsidRPr="00695B65">
        <w:rPr>
          <w:rFonts w:ascii="Times New Roman" w:hAnsi="Times New Roman"/>
          <w:sz w:val="24"/>
          <w:szCs w:val="24"/>
        </w:rPr>
        <w:t>качество жизни индивида (табл.</w:t>
      </w:r>
      <w:r w:rsidR="00187EE2" w:rsidRPr="00695B65">
        <w:rPr>
          <w:rFonts w:ascii="Times New Roman" w:hAnsi="Times New Roman"/>
          <w:sz w:val="24"/>
          <w:szCs w:val="24"/>
        </w:rPr>
        <w:t xml:space="preserve"> 3</w:t>
      </w:r>
      <w:r w:rsidRPr="00695B65">
        <w:rPr>
          <w:rFonts w:ascii="Times New Roman" w:hAnsi="Times New Roman"/>
          <w:sz w:val="24"/>
          <w:szCs w:val="24"/>
        </w:rPr>
        <w:t>)</w:t>
      </w:r>
    </w:p>
    <w:p w:rsidR="00E01A71" w:rsidRPr="00695B65" w:rsidRDefault="008B33CA" w:rsidP="00E01A71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Таблица </w:t>
      </w:r>
      <w:r w:rsidR="00187EE2" w:rsidRPr="00695B65">
        <w:rPr>
          <w:rFonts w:ascii="Times New Roman" w:hAnsi="Times New Roman"/>
          <w:sz w:val="24"/>
          <w:szCs w:val="24"/>
        </w:rPr>
        <w:t>3</w:t>
      </w:r>
      <w:r w:rsidRPr="00695B65">
        <w:rPr>
          <w:rFonts w:ascii="Times New Roman" w:hAnsi="Times New Roman"/>
          <w:sz w:val="24"/>
          <w:szCs w:val="24"/>
        </w:rPr>
        <w:t>.</w:t>
      </w:r>
    </w:p>
    <w:p w:rsidR="008B33CA" w:rsidRPr="00695B65" w:rsidRDefault="008B33CA" w:rsidP="00E01A71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 xml:space="preserve">Коэффициенты логистической регрессии (все переменные переведены в </w:t>
      </w:r>
      <w:proofErr w:type="spellStart"/>
      <w:r w:rsidRPr="00695B65">
        <w:rPr>
          <w:rFonts w:ascii="Times New Roman" w:hAnsi="Times New Roman"/>
          <w:b/>
          <w:sz w:val="24"/>
          <w:szCs w:val="24"/>
        </w:rPr>
        <w:t>дамми</w:t>
      </w:r>
      <w:proofErr w:type="spellEnd"/>
      <w:r w:rsidRPr="00695B65">
        <w:rPr>
          <w:rFonts w:ascii="Times New Roman" w:hAnsi="Times New Roman"/>
          <w:b/>
          <w:sz w:val="24"/>
          <w:szCs w:val="24"/>
        </w:rPr>
        <w:t>-переменные), переменные исследования 2010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EA1598" w:rsidRPr="00695B65" w:rsidTr="00EA1598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Независимые переменные</w:t>
            </w:r>
          </w:p>
          <w:p w:rsidR="00EA1598" w:rsidRPr="00695B65" w:rsidRDefault="00EA1598" w:rsidP="00EA1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 xml:space="preserve">Зависимая переменная – удовлетворенность жизнью («полностью </w:t>
            </w:r>
            <w:proofErr w:type="gramStart"/>
            <w:r w:rsidRPr="00695B65">
              <w:rPr>
                <w:rFonts w:ascii="Times New Roman" w:hAnsi="Times New Roman"/>
              </w:rPr>
              <w:t>удовлетворен</w:t>
            </w:r>
            <w:proofErr w:type="gramEnd"/>
            <w:r w:rsidRPr="00695B65">
              <w:rPr>
                <w:rFonts w:ascii="Times New Roman" w:hAnsi="Times New Roman"/>
              </w:rPr>
              <w:t xml:space="preserve"> и скорее удовлетворен»)</w:t>
            </w:r>
          </w:p>
        </w:tc>
      </w:tr>
      <w:tr w:rsidR="00EA1598" w:rsidRPr="00695B65" w:rsidTr="00643DA9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Модель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Модель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8" w:rsidRPr="00695B65" w:rsidRDefault="00EA1598" w:rsidP="00EA1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Модель 1</w:t>
            </w:r>
          </w:p>
        </w:tc>
      </w:tr>
      <w:tr w:rsidR="00D846DC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6DC" w:rsidRPr="00695B65" w:rsidRDefault="00D846DC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Пол,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6DC" w:rsidRPr="00695B65" w:rsidRDefault="00D846DC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-0,88**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6DC" w:rsidRPr="00695B65" w:rsidRDefault="00D846DC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color w:val="000000"/>
                <w:lang w:eastAsia="ru-RU"/>
              </w:rPr>
              <w:t>-0,74***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6DC" w:rsidRPr="00695B65" w:rsidRDefault="00D846DC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color w:val="000000"/>
                <w:lang w:eastAsia="ru-RU"/>
              </w:rPr>
              <w:t>-0,7</w:t>
            </w:r>
            <w:r w:rsidR="00D90B45" w:rsidRPr="00695B65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695B65">
              <w:rPr>
                <w:rFonts w:ascii="Times New Roman" w:hAnsi="Times New Roman"/>
                <w:color w:val="000000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6DC" w:rsidRPr="00695B65" w:rsidRDefault="00D846DC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color w:val="000000"/>
                <w:lang w:eastAsia="ru-RU"/>
              </w:rPr>
              <w:t>-0,</w:t>
            </w:r>
            <w:r w:rsidR="00B5642A" w:rsidRPr="00695B65">
              <w:rPr>
                <w:rFonts w:ascii="Times New Roman" w:hAnsi="Times New Roman"/>
                <w:color w:val="000000"/>
                <w:lang w:eastAsia="ru-RU"/>
              </w:rPr>
              <w:t>83</w:t>
            </w:r>
            <w:r w:rsidRPr="00695B65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</w:tr>
      <w:tr w:rsidR="00D846DC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50-59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</w:t>
            </w:r>
            <w:r w:rsidRPr="00695B65">
              <w:rPr>
                <w:rFonts w:ascii="Times New Roman" w:hAnsi="Times New Roman"/>
                <w:color w:val="000000"/>
                <w:lang w:eastAsia="ru-RU"/>
              </w:rPr>
              <w:t>,73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-0,74***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</w:t>
            </w:r>
            <w:r w:rsidR="00D90B45" w:rsidRPr="00695B65">
              <w:rPr>
                <w:rFonts w:ascii="Times New Roman" w:hAnsi="Times New Roman"/>
                <w:snapToGrid w:val="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A974D1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</w:t>
            </w:r>
            <w:r w:rsidR="00D846DC" w:rsidRPr="00695B65">
              <w:rPr>
                <w:rFonts w:ascii="Times New Roman" w:hAnsi="Times New Roman"/>
                <w:snapToGrid w:val="0"/>
              </w:rPr>
              <w:t>,</w:t>
            </w:r>
            <w:r w:rsidR="00B5642A" w:rsidRPr="00695B65">
              <w:rPr>
                <w:rFonts w:ascii="Times New Roman" w:hAnsi="Times New Roman"/>
                <w:snapToGrid w:val="0"/>
              </w:rPr>
              <w:t>08</w:t>
            </w:r>
          </w:p>
        </w:tc>
      </w:tr>
      <w:tr w:rsidR="00D846DC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Старше 59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-0,77***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894B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-0,78**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D846DC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</w:t>
            </w:r>
            <w:r w:rsidR="00D90B45" w:rsidRPr="00695B65">
              <w:rPr>
                <w:rFonts w:ascii="Times New Roman" w:hAnsi="Times New Roman"/>
                <w:snapToGrid w:val="0"/>
              </w:rPr>
              <w:t>79</w:t>
            </w:r>
            <w:r w:rsidRPr="00695B65">
              <w:rPr>
                <w:rFonts w:ascii="Times New Roman" w:hAnsi="Times New Roman"/>
                <w:snapToGrid w:val="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6DC" w:rsidRPr="00695B65" w:rsidRDefault="00A974D1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</w:t>
            </w:r>
            <w:r w:rsidR="00D846DC" w:rsidRPr="00695B65">
              <w:rPr>
                <w:rFonts w:ascii="Times New Roman" w:hAnsi="Times New Roman"/>
                <w:snapToGrid w:val="0"/>
              </w:rPr>
              <w:t>,</w:t>
            </w:r>
            <w:r w:rsidRPr="00695B65">
              <w:rPr>
                <w:rFonts w:ascii="Times New Roman" w:hAnsi="Times New Roman"/>
                <w:snapToGrid w:val="0"/>
              </w:rPr>
              <w:t>1</w:t>
            </w:r>
            <w:r w:rsidR="00B5642A" w:rsidRPr="00695B65">
              <w:rPr>
                <w:rFonts w:ascii="Times New Roman" w:hAnsi="Times New Roman"/>
                <w:snapToGrid w:val="0"/>
              </w:rPr>
              <w:t>6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Жители крупного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-0,87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Принадлежность к неславянской национальности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1,41***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531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-0,9</w:t>
            </w:r>
            <w:r w:rsidR="00A531E8" w:rsidRPr="00695B65">
              <w:rPr>
                <w:rFonts w:ascii="Times New Roman" w:hAnsi="Times New Roman"/>
                <w:snapToGrid w:val="0"/>
              </w:rPr>
              <w:t>8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lastRenderedPageBreak/>
              <w:t>Образование (техникум и вуз)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894B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1,37***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1,32**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</w:t>
            </w:r>
            <w:r w:rsidR="00A531E8" w:rsidRPr="00695B65">
              <w:rPr>
                <w:rFonts w:ascii="Times New Roman" w:hAnsi="Times New Roman"/>
                <w:snapToGrid w:val="0"/>
              </w:rPr>
              <w:t>1</w:t>
            </w:r>
            <w:r w:rsidR="00B5642A" w:rsidRPr="00695B65">
              <w:rPr>
                <w:rFonts w:ascii="Times New Roman" w:hAnsi="Times New Roman"/>
                <w:snapToGrid w:val="0"/>
              </w:rPr>
              <w:t>0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Наиболее бедная категория по доходу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894B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-0,56***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-0,66***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-0,7</w:t>
            </w:r>
            <w:r w:rsidR="00B5642A" w:rsidRPr="00695B65">
              <w:rPr>
                <w:rFonts w:ascii="Times New Roman" w:hAnsi="Times New Roman"/>
                <w:snapToGrid w:val="0"/>
              </w:rPr>
              <w:t>7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Употребление алкоголя более 3-х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0224A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-0,67***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D90B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-0,69***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-0,8</w:t>
            </w:r>
            <w:r w:rsidR="00B5642A" w:rsidRPr="00695B65">
              <w:rPr>
                <w:rFonts w:ascii="Times New Roman" w:hAnsi="Times New Roman"/>
                <w:snapToGrid w:val="0"/>
              </w:rPr>
              <w:t>1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Удовлетворенность материальным положением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7,09***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5,</w:t>
            </w:r>
            <w:r w:rsidR="00B5642A" w:rsidRPr="00695B65">
              <w:rPr>
                <w:rFonts w:ascii="Times New Roman" w:hAnsi="Times New Roman"/>
                <w:snapToGrid w:val="0"/>
              </w:rPr>
              <w:t>76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Думаю, что через 12 месяцев буду жить лучше, чем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CE23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2,09***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</w:t>
            </w:r>
            <w:r w:rsidR="00B5642A" w:rsidRPr="00695B65">
              <w:rPr>
                <w:rFonts w:ascii="Times New Roman" w:hAnsi="Times New Roman"/>
                <w:snapToGrid w:val="0"/>
              </w:rPr>
              <w:t>61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Нахожусь на нижних (1-3) ступенях уважения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0224A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-0,38***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531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-0,56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 xml:space="preserve">Нахожусь на нижних (1-3) ступенях прав (наиболее </w:t>
            </w:r>
            <w:proofErr w:type="gramStart"/>
            <w:r w:rsidRPr="00695B65">
              <w:rPr>
                <w:rFonts w:ascii="Times New Roman" w:hAnsi="Times New Roman"/>
              </w:rPr>
              <w:t>бесправные</w:t>
            </w:r>
            <w:proofErr w:type="gramEnd"/>
            <w:r w:rsidRPr="00695B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-0,69***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</w:t>
            </w:r>
            <w:r w:rsidR="00B5642A" w:rsidRPr="00695B65">
              <w:rPr>
                <w:rFonts w:ascii="Times New Roman" w:hAnsi="Times New Roman"/>
                <w:snapToGrid w:val="0"/>
              </w:rPr>
              <w:t>80</w:t>
            </w:r>
            <w:r w:rsidRPr="00695B65">
              <w:rPr>
                <w:rFonts w:ascii="Times New Roman" w:hAnsi="Times New Roman"/>
                <w:snapToGrid w:val="0"/>
              </w:rPr>
              <w:t>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Состоят в зарегистрированном браке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DB" w:rsidRPr="00695B65" w:rsidRDefault="008053DB" w:rsidP="00B564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</w:t>
            </w:r>
            <w:r w:rsidR="00B5642A" w:rsidRPr="00695B65">
              <w:rPr>
                <w:rFonts w:ascii="Times New Roman" w:hAnsi="Times New Roman"/>
                <w:snapToGrid w:val="0"/>
              </w:rPr>
              <w:t>70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 xml:space="preserve">Не сможем себя обеспечит </w:t>
            </w:r>
            <w:proofErr w:type="gramStart"/>
            <w:r w:rsidRPr="00695B65">
              <w:rPr>
                <w:rFonts w:ascii="Times New Roman" w:hAnsi="Times New Roman"/>
              </w:rPr>
              <w:t>самым</w:t>
            </w:r>
            <w:proofErr w:type="gramEnd"/>
            <w:r w:rsidRPr="00695B65">
              <w:rPr>
                <w:rFonts w:ascii="Times New Roman" w:hAnsi="Times New Roman"/>
              </w:rPr>
              <w:t xml:space="preserve"> необходимым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0224A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-0,65***</w:t>
            </w:r>
          </w:p>
        </w:tc>
      </w:tr>
      <w:tr w:rsidR="008B1504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 xml:space="preserve">Материальное положение за </w:t>
            </w:r>
            <w:proofErr w:type="gramStart"/>
            <w:r w:rsidRPr="00695B65">
              <w:rPr>
                <w:rFonts w:ascii="Times New Roman" w:hAnsi="Times New Roman"/>
              </w:rPr>
              <w:t>последние</w:t>
            </w:r>
            <w:proofErr w:type="gramEnd"/>
            <w:r w:rsidRPr="00695B65">
              <w:rPr>
                <w:rFonts w:ascii="Times New Roman" w:hAnsi="Times New Roman"/>
              </w:rPr>
              <w:t xml:space="preserve"> 12 месяцев улучшилась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E7102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E7102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E7102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0055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1,5</w:t>
            </w:r>
            <w:r w:rsidR="00005559" w:rsidRPr="00695B65">
              <w:rPr>
                <w:rFonts w:ascii="Times New Roman" w:hAnsi="Times New Roman"/>
                <w:snapToGrid w:val="0"/>
              </w:rPr>
              <w:t>6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Возможно взаимопонимание между молодыми людьми и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1,58***</w:t>
            </w:r>
          </w:p>
        </w:tc>
      </w:tr>
      <w:tr w:rsidR="008B1504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Возможно взаимопонимание и сотрудничества между простыми людьми и теми, у кого много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B27F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B27F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B27F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B27F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1,26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5B65">
              <w:rPr>
                <w:rFonts w:ascii="Times New Roman" w:hAnsi="Times New Roman"/>
              </w:rPr>
              <w:t>Удовлетворен</w:t>
            </w:r>
            <w:proofErr w:type="gramEnd"/>
            <w:r w:rsidRPr="00695B65">
              <w:rPr>
                <w:rFonts w:ascii="Times New Roman" w:hAnsi="Times New Roman"/>
              </w:rPr>
              <w:t xml:space="preserve"> работой в целом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2,92***</w:t>
            </w:r>
          </w:p>
        </w:tc>
      </w:tr>
      <w:tr w:rsidR="00005559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5559" w:rsidRPr="00695B65" w:rsidRDefault="00005559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Ездил куда-нибудь отдыхать (не на дачу)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5559" w:rsidRPr="00695B65" w:rsidRDefault="00005559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5559" w:rsidRPr="00695B65" w:rsidRDefault="00005559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5559" w:rsidRPr="00695B65" w:rsidRDefault="00005559" w:rsidP="002406F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5559" w:rsidRPr="00695B65" w:rsidRDefault="00005559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-0,77*</w:t>
            </w:r>
          </w:p>
        </w:tc>
      </w:tr>
      <w:tr w:rsidR="008B1504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Здоровье хорошее и очень хорошее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8F38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8F38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8F38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1504" w:rsidRPr="00695B65" w:rsidRDefault="008B1504" w:rsidP="000055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</w:t>
            </w:r>
            <w:r w:rsidR="00005559" w:rsidRPr="00695B65">
              <w:rPr>
                <w:rFonts w:ascii="Times New Roman" w:hAnsi="Times New Roman"/>
                <w:snapToGrid w:val="0"/>
              </w:rPr>
              <w:t>80</w:t>
            </w:r>
            <w:r w:rsidRPr="00695B65">
              <w:rPr>
                <w:rFonts w:ascii="Times New Roman" w:hAnsi="Times New Roman"/>
                <w:snapToGrid w:val="0"/>
              </w:rPr>
              <w:t>***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Заболевание сердца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62746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62746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62746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62746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-0,99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Заболевание легких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1,30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Заболевание печени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0055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1,0</w:t>
            </w:r>
            <w:r w:rsidR="00005559" w:rsidRPr="00695B65">
              <w:rPr>
                <w:rFonts w:ascii="Times New Roman" w:hAnsi="Times New Roman"/>
                <w:snapToGrid w:val="0"/>
              </w:rPr>
              <w:t>8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Заболевание желудочно-кишечного тракта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1,03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1F5C09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Заболевание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1,29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rPr>
                <w:rFonts w:ascii="Times New Roman" w:hAnsi="Times New Roman"/>
              </w:rPr>
            </w:pPr>
            <w:r w:rsidRPr="00695B65">
              <w:rPr>
                <w:rFonts w:ascii="Times New Roman" w:hAnsi="Times New Roman"/>
              </w:rPr>
              <w:t>Константа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894B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1,06***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894B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1,61***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D84C85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0055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-0,</w:t>
            </w:r>
            <w:r w:rsidR="00005559" w:rsidRPr="00695B65">
              <w:rPr>
                <w:rFonts w:ascii="Times New Roman" w:hAnsi="Times New Roman"/>
                <w:snapToGrid w:val="0"/>
              </w:rPr>
              <w:t>12</w:t>
            </w:r>
            <w:r w:rsidRPr="00695B65">
              <w:rPr>
                <w:rFonts w:ascii="Times New Roman" w:hAnsi="Times New Roman"/>
                <w:snapToGrid w:val="0"/>
              </w:rPr>
              <w:t>**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695B65">
              <w:rPr>
                <w:rFonts w:ascii="Times New Roman" w:hAnsi="Times New Roman"/>
                <w:snapToGrid w:val="0"/>
              </w:rPr>
              <w:t>Cox</w:t>
            </w:r>
            <w:proofErr w:type="spellEnd"/>
            <w:r w:rsidRPr="00695B65">
              <w:rPr>
                <w:rFonts w:ascii="Times New Roman" w:hAnsi="Times New Roman"/>
                <w:snapToGrid w:val="0"/>
              </w:rPr>
              <w:t xml:space="preserve"> &amp; </w:t>
            </w:r>
            <w:proofErr w:type="spellStart"/>
            <w:r w:rsidRPr="00695B65">
              <w:rPr>
                <w:rFonts w:ascii="Times New Roman" w:hAnsi="Times New Roman"/>
                <w:snapToGrid w:val="0"/>
              </w:rPr>
              <w:t>Snell</w:t>
            </w:r>
            <w:proofErr w:type="spellEnd"/>
            <w:r w:rsidRPr="00695B65">
              <w:rPr>
                <w:rFonts w:ascii="Times New Roman" w:hAnsi="Times New Roman"/>
                <w:snapToGrid w:val="0"/>
              </w:rPr>
              <w:t xml:space="preserve"> - R^2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5067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5067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0,13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695B65">
              <w:rPr>
                <w:rFonts w:ascii="Times New Roman" w:hAnsi="Times New Roman"/>
                <w:snapToGrid w:val="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5067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7561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3940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3E00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3940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7561</w:t>
            </w:r>
          </w:p>
        </w:tc>
      </w:tr>
      <w:tr w:rsidR="008053DB" w:rsidRPr="00695B65" w:rsidTr="00643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53DB" w:rsidRPr="00695B65" w:rsidRDefault="008053DB" w:rsidP="00EA1598">
            <w:pPr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695B65">
              <w:rPr>
                <w:rFonts w:ascii="Times New Roman" w:hAnsi="Times New Roman"/>
                <w:snapToGrid w:val="0"/>
                <w:lang w:val="en-US"/>
              </w:rPr>
              <w:t>-2 Log Likelihood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10247,7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5237,27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053DB" w:rsidRPr="00695B65" w:rsidRDefault="008053DB" w:rsidP="00A974D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4525,7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053DB" w:rsidRPr="00695B65" w:rsidRDefault="008053DB" w:rsidP="00EA15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95B65">
              <w:rPr>
                <w:rFonts w:ascii="Times New Roman" w:hAnsi="Times New Roman"/>
                <w:snapToGrid w:val="0"/>
              </w:rPr>
              <w:t>8925,1</w:t>
            </w:r>
          </w:p>
        </w:tc>
      </w:tr>
    </w:tbl>
    <w:p w:rsidR="008B33CA" w:rsidRPr="00695B65" w:rsidRDefault="008B33CA" w:rsidP="008B33CA">
      <w:pPr>
        <w:spacing w:after="0" w:line="240" w:lineRule="auto"/>
        <w:rPr>
          <w:rFonts w:ascii="Times New Roman" w:hAnsi="Times New Roman"/>
        </w:rPr>
      </w:pPr>
      <w:r w:rsidRPr="00695B65">
        <w:rPr>
          <w:rFonts w:ascii="Times New Roman" w:hAnsi="Times New Roman"/>
        </w:rPr>
        <w:t>Примечание: ***</w:t>
      </w:r>
      <w:r w:rsidRPr="00695B65">
        <w:rPr>
          <w:rFonts w:ascii="Times New Roman" w:hAnsi="Times New Roman"/>
          <w:lang w:val="en-US"/>
        </w:rPr>
        <w:t>p</w:t>
      </w:r>
      <w:r w:rsidRPr="00695B65">
        <w:rPr>
          <w:rFonts w:ascii="Times New Roman" w:hAnsi="Times New Roman"/>
        </w:rPr>
        <w:t>&lt;0,001; **</w:t>
      </w:r>
      <w:r w:rsidRPr="00695B65">
        <w:rPr>
          <w:rFonts w:ascii="Times New Roman" w:hAnsi="Times New Roman"/>
          <w:lang w:val="en-US"/>
        </w:rPr>
        <w:t>p</w:t>
      </w:r>
      <w:r w:rsidRPr="00695B65">
        <w:rPr>
          <w:rFonts w:ascii="Times New Roman" w:hAnsi="Times New Roman"/>
        </w:rPr>
        <w:t>&lt;0,01; *</w:t>
      </w:r>
      <w:r w:rsidRPr="00695B65">
        <w:rPr>
          <w:rFonts w:ascii="Times New Roman" w:hAnsi="Times New Roman"/>
          <w:lang w:val="en-US"/>
        </w:rPr>
        <w:t>p</w:t>
      </w:r>
      <w:r w:rsidRPr="00695B65">
        <w:rPr>
          <w:rFonts w:ascii="Times New Roman" w:hAnsi="Times New Roman"/>
        </w:rPr>
        <w:t>&lt;0,05</w:t>
      </w:r>
    </w:p>
    <w:p w:rsidR="008D3B12" w:rsidRPr="00695B65" w:rsidRDefault="008B33CA" w:rsidP="008D3B12">
      <w:pPr>
        <w:tabs>
          <w:tab w:val="left" w:pos="907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Результаты регрессионного анализа </w:t>
      </w:r>
      <w:r w:rsidR="008D3B12" w:rsidRPr="00695B65">
        <w:rPr>
          <w:rFonts w:ascii="Times New Roman" w:hAnsi="Times New Roman"/>
          <w:sz w:val="24"/>
          <w:szCs w:val="24"/>
        </w:rPr>
        <w:t>демонстрируют</w:t>
      </w:r>
      <w:r w:rsidR="00B6012C">
        <w:rPr>
          <w:rFonts w:ascii="Times New Roman" w:hAnsi="Times New Roman"/>
          <w:sz w:val="24"/>
          <w:szCs w:val="24"/>
        </w:rPr>
        <w:t xml:space="preserve"> обусловленность качества жизни социально-демографическими характеристиками:</w:t>
      </w:r>
      <w:r w:rsidRPr="00695B65">
        <w:rPr>
          <w:rFonts w:ascii="Times New Roman" w:hAnsi="Times New Roman"/>
          <w:sz w:val="24"/>
          <w:szCs w:val="24"/>
        </w:rPr>
        <w:t xml:space="preserve"> в 2010 году </w:t>
      </w:r>
      <w:r w:rsidR="00B6012C" w:rsidRPr="00695B65">
        <w:rPr>
          <w:rFonts w:ascii="Times New Roman" w:hAnsi="Times New Roman"/>
          <w:sz w:val="24"/>
          <w:szCs w:val="24"/>
        </w:rPr>
        <w:t>были удовлетворены жизнью меньше</w:t>
      </w:r>
      <w:r w:rsidR="00B6012C">
        <w:rPr>
          <w:rFonts w:ascii="Times New Roman" w:hAnsi="Times New Roman"/>
          <w:sz w:val="24"/>
          <w:szCs w:val="24"/>
        </w:rPr>
        <w:t xml:space="preserve"> </w:t>
      </w:r>
      <w:r w:rsidR="00F3696C">
        <w:rPr>
          <w:rFonts w:ascii="Times New Roman" w:hAnsi="Times New Roman"/>
          <w:sz w:val="24"/>
          <w:szCs w:val="24"/>
        </w:rPr>
        <w:t xml:space="preserve">других, </w:t>
      </w:r>
      <w:r w:rsidR="00B6012C">
        <w:rPr>
          <w:rFonts w:ascii="Times New Roman" w:hAnsi="Times New Roman"/>
          <w:sz w:val="24"/>
          <w:szCs w:val="24"/>
        </w:rPr>
        <w:t>прежде всего женщины</w:t>
      </w:r>
      <w:r w:rsidR="008D3B12" w:rsidRPr="00695B65">
        <w:rPr>
          <w:rFonts w:ascii="Times New Roman" w:hAnsi="Times New Roman"/>
          <w:sz w:val="24"/>
          <w:szCs w:val="24"/>
        </w:rPr>
        <w:t xml:space="preserve">, </w:t>
      </w:r>
      <w:r w:rsidR="00B6012C">
        <w:rPr>
          <w:rFonts w:ascii="Times New Roman" w:hAnsi="Times New Roman"/>
          <w:sz w:val="24"/>
          <w:szCs w:val="24"/>
        </w:rPr>
        <w:t xml:space="preserve">люди </w:t>
      </w:r>
      <w:r w:rsidR="0026599B" w:rsidRPr="00695B65">
        <w:rPr>
          <w:rFonts w:ascii="Times New Roman" w:hAnsi="Times New Roman"/>
          <w:sz w:val="24"/>
          <w:szCs w:val="24"/>
        </w:rPr>
        <w:t>старше 50 лет</w:t>
      </w:r>
      <w:r w:rsidR="008D3B12" w:rsidRPr="00695B65">
        <w:rPr>
          <w:rFonts w:ascii="Times New Roman" w:hAnsi="Times New Roman"/>
          <w:sz w:val="24"/>
          <w:szCs w:val="24"/>
        </w:rPr>
        <w:t xml:space="preserve">, </w:t>
      </w:r>
      <w:r w:rsidR="00B6012C">
        <w:rPr>
          <w:rFonts w:ascii="Times New Roman" w:hAnsi="Times New Roman"/>
          <w:sz w:val="24"/>
          <w:szCs w:val="24"/>
        </w:rPr>
        <w:t>жители</w:t>
      </w:r>
      <w:r w:rsidR="008D3B12" w:rsidRPr="00695B65">
        <w:rPr>
          <w:rFonts w:ascii="Times New Roman" w:hAnsi="Times New Roman"/>
          <w:sz w:val="24"/>
          <w:szCs w:val="24"/>
        </w:rPr>
        <w:t xml:space="preserve"> крупных город</w:t>
      </w:r>
      <w:r w:rsidR="00B6012C">
        <w:rPr>
          <w:rFonts w:ascii="Times New Roman" w:hAnsi="Times New Roman"/>
          <w:sz w:val="24"/>
          <w:szCs w:val="24"/>
        </w:rPr>
        <w:t>ов</w:t>
      </w:r>
      <w:r w:rsidR="0026599B" w:rsidRPr="00695B65">
        <w:rPr>
          <w:rFonts w:ascii="Times New Roman" w:hAnsi="Times New Roman"/>
          <w:sz w:val="24"/>
          <w:szCs w:val="24"/>
        </w:rPr>
        <w:t>,</w:t>
      </w:r>
      <w:r w:rsidR="008D3B12" w:rsidRPr="00695B65">
        <w:rPr>
          <w:rFonts w:ascii="Times New Roman" w:hAnsi="Times New Roman"/>
          <w:sz w:val="24"/>
          <w:szCs w:val="24"/>
        </w:rPr>
        <w:t xml:space="preserve"> представители славянских национальностей.</w:t>
      </w:r>
    </w:p>
    <w:p w:rsidR="008D3B12" w:rsidRPr="00695B65" w:rsidRDefault="008D3B12" w:rsidP="00E922E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Во второй модели </w:t>
      </w:r>
      <w:r w:rsidR="00B6012C">
        <w:rPr>
          <w:rFonts w:ascii="Times New Roman" w:hAnsi="Times New Roman"/>
          <w:sz w:val="24"/>
          <w:szCs w:val="24"/>
        </w:rPr>
        <w:t xml:space="preserve">социально демографические факторы контролируются </w:t>
      </w:r>
      <w:r w:rsidRPr="00695B65">
        <w:rPr>
          <w:rFonts w:ascii="Times New Roman" w:hAnsi="Times New Roman"/>
          <w:sz w:val="24"/>
          <w:szCs w:val="24"/>
        </w:rPr>
        <w:t>дополнительны</w:t>
      </w:r>
      <w:r w:rsidR="00B6012C">
        <w:rPr>
          <w:rFonts w:ascii="Times New Roman" w:hAnsi="Times New Roman"/>
          <w:sz w:val="24"/>
          <w:szCs w:val="24"/>
        </w:rPr>
        <w:t>ми</w:t>
      </w:r>
      <w:r w:rsidRPr="00695B65">
        <w:rPr>
          <w:rFonts w:ascii="Times New Roman" w:hAnsi="Times New Roman"/>
          <w:sz w:val="24"/>
          <w:szCs w:val="24"/>
        </w:rPr>
        <w:t xml:space="preserve"> переменны</w:t>
      </w:r>
      <w:r w:rsidR="00B6012C">
        <w:rPr>
          <w:rFonts w:ascii="Times New Roman" w:hAnsi="Times New Roman"/>
          <w:sz w:val="24"/>
          <w:szCs w:val="24"/>
        </w:rPr>
        <w:t>ми: экономическими и поведенческими.</w:t>
      </w:r>
      <w:r w:rsidRPr="00695B65">
        <w:rPr>
          <w:rFonts w:ascii="Times New Roman" w:hAnsi="Times New Roman"/>
          <w:sz w:val="24"/>
          <w:szCs w:val="24"/>
        </w:rPr>
        <w:t xml:space="preserve"> </w:t>
      </w:r>
      <w:r w:rsidR="00B6012C">
        <w:rPr>
          <w:rFonts w:ascii="Times New Roman" w:hAnsi="Times New Roman"/>
          <w:sz w:val="24"/>
          <w:szCs w:val="24"/>
        </w:rPr>
        <w:t>Л</w:t>
      </w:r>
      <w:r w:rsidRPr="00695B65">
        <w:rPr>
          <w:rFonts w:ascii="Times New Roman" w:hAnsi="Times New Roman"/>
          <w:sz w:val="24"/>
          <w:szCs w:val="24"/>
        </w:rPr>
        <w:t>юди с высоким образованием удовлетворены жизнью в два раза больше менее образованных</w:t>
      </w:r>
      <w:r w:rsidR="00B6012C">
        <w:rPr>
          <w:rFonts w:ascii="Times New Roman" w:hAnsi="Times New Roman"/>
          <w:sz w:val="24"/>
          <w:szCs w:val="24"/>
        </w:rPr>
        <w:t>,</w:t>
      </w:r>
      <w:r w:rsidR="00E922E0" w:rsidRPr="00695B65">
        <w:rPr>
          <w:rFonts w:ascii="Times New Roman" w:hAnsi="Times New Roman"/>
          <w:sz w:val="24"/>
          <w:szCs w:val="24"/>
        </w:rPr>
        <w:t xml:space="preserve"> значимость наличия образования наиболее сильная в ряду других переменных. </w:t>
      </w:r>
      <w:r w:rsidR="0026599B" w:rsidRPr="00695B65">
        <w:rPr>
          <w:rFonts w:ascii="Times New Roman" w:hAnsi="Times New Roman"/>
          <w:sz w:val="24"/>
          <w:szCs w:val="24"/>
        </w:rPr>
        <w:t xml:space="preserve">Меньше удовлетворены </w:t>
      </w:r>
      <w:r w:rsidR="00E922E0" w:rsidRPr="00695B65">
        <w:rPr>
          <w:rFonts w:ascii="Times New Roman" w:hAnsi="Times New Roman"/>
          <w:sz w:val="24"/>
          <w:szCs w:val="24"/>
        </w:rPr>
        <w:t xml:space="preserve">жизнью </w:t>
      </w:r>
      <w:r w:rsidR="0026599B" w:rsidRPr="00695B65">
        <w:rPr>
          <w:rFonts w:ascii="Times New Roman" w:hAnsi="Times New Roman"/>
          <w:sz w:val="24"/>
          <w:szCs w:val="24"/>
        </w:rPr>
        <w:t>бедные</w:t>
      </w:r>
      <w:r w:rsidR="00E922E0" w:rsidRPr="00695B65">
        <w:rPr>
          <w:rFonts w:ascii="Times New Roman" w:hAnsi="Times New Roman"/>
          <w:sz w:val="24"/>
          <w:szCs w:val="24"/>
        </w:rPr>
        <w:t xml:space="preserve">. Также меньше других удовлетворены жизнью те, кто употребляет алкоголь чаще </w:t>
      </w:r>
      <w:r w:rsidR="00F3696C">
        <w:rPr>
          <w:rFonts w:ascii="Times New Roman" w:hAnsi="Times New Roman"/>
          <w:sz w:val="24"/>
          <w:szCs w:val="24"/>
        </w:rPr>
        <w:t>двух</w:t>
      </w:r>
      <w:r w:rsidR="00E922E0" w:rsidRPr="00695B65">
        <w:rPr>
          <w:rFonts w:ascii="Times New Roman" w:hAnsi="Times New Roman"/>
          <w:sz w:val="24"/>
          <w:szCs w:val="24"/>
        </w:rPr>
        <w:t xml:space="preserve"> раз в неделю. Очевидно, что при </w:t>
      </w:r>
      <w:r w:rsidR="00B6012C">
        <w:rPr>
          <w:rFonts w:ascii="Times New Roman" w:hAnsi="Times New Roman"/>
          <w:sz w:val="24"/>
          <w:szCs w:val="24"/>
        </w:rPr>
        <w:t xml:space="preserve">вводе в модель дополнительных переменных, </w:t>
      </w:r>
      <w:r w:rsidR="00E922E0" w:rsidRPr="00695B65">
        <w:rPr>
          <w:rFonts w:ascii="Times New Roman" w:hAnsi="Times New Roman"/>
          <w:sz w:val="24"/>
          <w:szCs w:val="24"/>
        </w:rPr>
        <w:t xml:space="preserve">принадлежность человека к определенной национальной группе </w:t>
      </w:r>
      <w:r w:rsidR="00917359">
        <w:rPr>
          <w:rFonts w:ascii="Times New Roman" w:hAnsi="Times New Roman"/>
          <w:sz w:val="24"/>
          <w:szCs w:val="24"/>
        </w:rPr>
        <w:t>перестает играть существенную роль</w:t>
      </w:r>
      <w:r w:rsidR="00E922E0" w:rsidRPr="00695B65">
        <w:rPr>
          <w:rFonts w:ascii="Times New Roman" w:hAnsi="Times New Roman"/>
          <w:sz w:val="24"/>
          <w:szCs w:val="24"/>
        </w:rPr>
        <w:t>.</w:t>
      </w:r>
    </w:p>
    <w:p w:rsidR="00E922E0" w:rsidRPr="00695B65" w:rsidRDefault="008B33CA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</w:rPr>
        <w:t xml:space="preserve">В третьей модели контролируем </w:t>
      </w:r>
      <w:r w:rsidR="00B6012C">
        <w:rPr>
          <w:rFonts w:ascii="Times New Roman" w:hAnsi="Times New Roman"/>
          <w:sz w:val="24"/>
        </w:rPr>
        <w:t>не</w:t>
      </w:r>
      <w:r w:rsidRPr="00695B65">
        <w:rPr>
          <w:rFonts w:ascii="Times New Roman" w:hAnsi="Times New Roman"/>
          <w:sz w:val="24"/>
        </w:rPr>
        <w:t xml:space="preserve">зависимые переменные дополнительными </w:t>
      </w:r>
      <w:r w:rsidR="00E922E0" w:rsidRPr="00695B65">
        <w:rPr>
          <w:rFonts w:ascii="Times New Roman" w:hAnsi="Times New Roman"/>
          <w:sz w:val="24"/>
        </w:rPr>
        <w:t xml:space="preserve">социально-психологическими характеристиками. Если человек удовлетворен материальным положением, то он в 7 раз больше остальных удовлетворен жизнью. Точно также гораздо больше остальных удовлетворены жизнью оптимисты в отношении своего будущего материального положения. </w:t>
      </w:r>
    </w:p>
    <w:p w:rsidR="00E922E0" w:rsidRPr="00695B65" w:rsidRDefault="00E922E0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</w:rPr>
        <w:lastRenderedPageBreak/>
        <w:t xml:space="preserve">Если человек, считает, что относится к наименее уважаемым и бесправным людям, то он неудовлетворен жизнью. </w:t>
      </w:r>
    </w:p>
    <w:p w:rsidR="00382700" w:rsidRPr="00695B65" w:rsidRDefault="00382700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</w:rPr>
        <w:t>В большей или меньше степени остаются значимыми переменные, которые были введены в анализ ранее</w:t>
      </w:r>
      <w:r w:rsidR="00B6012C">
        <w:rPr>
          <w:rFonts w:ascii="Times New Roman" w:hAnsi="Times New Roman"/>
          <w:sz w:val="24"/>
        </w:rPr>
        <w:t xml:space="preserve"> – это переменные, характеризующие эмоциональное состояние человека, удовлетворенность материальным положением, мнение человека в отношении своего статуса, </w:t>
      </w:r>
      <w:proofErr w:type="gramStart"/>
      <w:r w:rsidR="00B6012C">
        <w:rPr>
          <w:rFonts w:ascii="Times New Roman" w:hAnsi="Times New Roman"/>
          <w:sz w:val="24"/>
        </w:rPr>
        <w:t>на сколько</w:t>
      </w:r>
      <w:proofErr w:type="gramEnd"/>
      <w:r w:rsidR="00B6012C">
        <w:rPr>
          <w:rFonts w:ascii="Times New Roman" w:hAnsi="Times New Roman"/>
          <w:sz w:val="24"/>
        </w:rPr>
        <w:t xml:space="preserve"> он уважаем и какой долей прав он обладает.</w:t>
      </w:r>
      <w:r w:rsidR="0057499C">
        <w:rPr>
          <w:rFonts w:ascii="Times New Roman" w:hAnsi="Times New Roman"/>
          <w:sz w:val="24"/>
        </w:rPr>
        <w:t xml:space="preserve"> Однако принадлежность человека к возрастной группе 50-59 лет уже не является определяющей для КЖ.</w:t>
      </w:r>
    </w:p>
    <w:p w:rsidR="0057499C" w:rsidRDefault="008B1504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</w:rPr>
        <w:t>В четверт</w:t>
      </w:r>
      <w:r w:rsidR="00B6012C">
        <w:rPr>
          <w:rFonts w:ascii="Times New Roman" w:hAnsi="Times New Roman"/>
          <w:sz w:val="24"/>
        </w:rPr>
        <w:t>ой</w:t>
      </w:r>
      <w:r w:rsidRPr="00695B65">
        <w:rPr>
          <w:rFonts w:ascii="Times New Roman" w:hAnsi="Times New Roman"/>
          <w:sz w:val="24"/>
        </w:rPr>
        <w:t xml:space="preserve"> модел</w:t>
      </w:r>
      <w:r w:rsidR="00B6012C">
        <w:rPr>
          <w:rFonts w:ascii="Times New Roman" w:hAnsi="Times New Roman"/>
          <w:sz w:val="24"/>
        </w:rPr>
        <w:t xml:space="preserve">и использованы переменные, характеризующие здоровье индивида: самооценка состояния здоровья и наличие тех или иных заболеваний. </w:t>
      </w:r>
      <w:r w:rsidR="00C87C90" w:rsidRPr="00695B65">
        <w:rPr>
          <w:rFonts w:ascii="Times New Roman" w:hAnsi="Times New Roman"/>
          <w:sz w:val="24"/>
        </w:rPr>
        <w:t>Можно говорить о высокой значимости эконом</w:t>
      </w:r>
      <w:r w:rsidR="00917359">
        <w:rPr>
          <w:rFonts w:ascii="Times New Roman" w:hAnsi="Times New Roman"/>
          <w:sz w:val="24"/>
        </w:rPr>
        <w:t>ико-</w:t>
      </w:r>
      <w:r w:rsidR="00C87C90" w:rsidRPr="00695B65">
        <w:rPr>
          <w:rFonts w:ascii="Times New Roman" w:hAnsi="Times New Roman"/>
          <w:sz w:val="24"/>
        </w:rPr>
        <w:t xml:space="preserve">психологических факторов: удовлетворенность материальным положением, работой, предположение о том, что через 12 месяцев жить </w:t>
      </w:r>
      <w:r w:rsidR="009C4171" w:rsidRPr="00695B65">
        <w:rPr>
          <w:rFonts w:ascii="Times New Roman" w:hAnsi="Times New Roman"/>
          <w:sz w:val="24"/>
        </w:rPr>
        <w:t xml:space="preserve">будут </w:t>
      </w:r>
      <w:r w:rsidR="00D17E4A" w:rsidRPr="00695B65">
        <w:rPr>
          <w:rFonts w:ascii="Times New Roman" w:hAnsi="Times New Roman"/>
          <w:sz w:val="24"/>
        </w:rPr>
        <w:t>лучше, чем сегодня</w:t>
      </w:r>
      <w:r w:rsidR="00917359">
        <w:rPr>
          <w:rFonts w:ascii="Times New Roman" w:hAnsi="Times New Roman"/>
          <w:sz w:val="24"/>
        </w:rPr>
        <w:t>, возможность</w:t>
      </w:r>
      <w:r w:rsidR="00D17E4A" w:rsidRPr="00695B65">
        <w:rPr>
          <w:rFonts w:ascii="Times New Roman" w:hAnsi="Times New Roman"/>
          <w:sz w:val="24"/>
        </w:rPr>
        <w:t xml:space="preserve"> </w:t>
      </w:r>
      <w:r w:rsidR="00C87C90" w:rsidRPr="00695B65">
        <w:rPr>
          <w:rFonts w:ascii="Times New Roman" w:hAnsi="Times New Roman"/>
          <w:sz w:val="24"/>
        </w:rPr>
        <w:t>обеспечит</w:t>
      </w:r>
      <w:r w:rsidR="00D17E4A" w:rsidRPr="00695B65">
        <w:rPr>
          <w:rFonts w:ascii="Times New Roman" w:hAnsi="Times New Roman"/>
          <w:sz w:val="24"/>
        </w:rPr>
        <w:t>ь</w:t>
      </w:r>
      <w:r w:rsidR="00C87C90" w:rsidRPr="00695B65">
        <w:rPr>
          <w:rFonts w:ascii="Times New Roman" w:hAnsi="Times New Roman"/>
          <w:sz w:val="24"/>
        </w:rPr>
        <w:t xml:space="preserve"> </w:t>
      </w:r>
      <w:r w:rsidR="00917359">
        <w:rPr>
          <w:rFonts w:ascii="Times New Roman" w:hAnsi="Times New Roman"/>
          <w:sz w:val="24"/>
        </w:rPr>
        <w:t xml:space="preserve">себя </w:t>
      </w:r>
      <w:r w:rsidR="00C87C90" w:rsidRPr="00695B65">
        <w:rPr>
          <w:rFonts w:ascii="Times New Roman" w:hAnsi="Times New Roman"/>
          <w:sz w:val="24"/>
        </w:rPr>
        <w:t>самым необходимым. Если материальное положение человека улучшилось, то он также более других удовлетворен жизнью.</w:t>
      </w:r>
      <w:r w:rsidR="0057499C" w:rsidRPr="0057499C">
        <w:rPr>
          <w:rFonts w:ascii="Times New Roman" w:hAnsi="Times New Roman"/>
          <w:sz w:val="24"/>
        </w:rPr>
        <w:t xml:space="preserve"> </w:t>
      </w:r>
    </w:p>
    <w:p w:rsidR="0057499C" w:rsidRPr="00695B65" w:rsidRDefault="0057499C" w:rsidP="0057499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95B65">
        <w:rPr>
          <w:rFonts w:ascii="Times New Roman" w:hAnsi="Times New Roman"/>
          <w:sz w:val="24"/>
        </w:rPr>
        <w:t xml:space="preserve">емейные люди больше удовлетворены </w:t>
      </w:r>
      <w:r w:rsidR="00917359" w:rsidRPr="00695B65">
        <w:rPr>
          <w:rFonts w:ascii="Times New Roman" w:hAnsi="Times New Roman"/>
          <w:sz w:val="24"/>
        </w:rPr>
        <w:t>жизнью,</w:t>
      </w:r>
      <w:r w:rsidRPr="00695B65">
        <w:rPr>
          <w:rFonts w:ascii="Times New Roman" w:hAnsi="Times New Roman"/>
          <w:sz w:val="24"/>
        </w:rPr>
        <w:t xml:space="preserve"> чем одинокие.</w:t>
      </w:r>
      <w:r>
        <w:rPr>
          <w:rFonts w:ascii="Times New Roman" w:hAnsi="Times New Roman"/>
          <w:sz w:val="24"/>
        </w:rPr>
        <w:t xml:space="preserve"> </w:t>
      </w:r>
      <w:r w:rsidR="00917359">
        <w:rPr>
          <w:rFonts w:ascii="Times New Roman" w:hAnsi="Times New Roman"/>
          <w:sz w:val="24"/>
        </w:rPr>
        <w:t xml:space="preserve">Это же касается </w:t>
      </w:r>
      <w:r w:rsidRPr="00695B65">
        <w:rPr>
          <w:rFonts w:ascii="Times New Roman" w:hAnsi="Times New Roman"/>
          <w:sz w:val="24"/>
        </w:rPr>
        <w:t>оптимистичны</w:t>
      </w:r>
      <w:r w:rsidR="00917359">
        <w:rPr>
          <w:rFonts w:ascii="Times New Roman" w:hAnsi="Times New Roman"/>
          <w:sz w:val="24"/>
        </w:rPr>
        <w:t>х</w:t>
      </w:r>
      <w:r w:rsidRPr="00695B65">
        <w:rPr>
          <w:rFonts w:ascii="Times New Roman" w:hAnsi="Times New Roman"/>
          <w:sz w:val="24"/>
        </w:rPr>
        <w:t xml:space="preserve"> и толерантны</w:t>
      </w:r>
      <w:r w:rsidR="00917359">
        <w:rPr>
          <w:rFonts w:ascii="Times New Roman" w:hAnsi="Times New Roman"/>
          <w:sz w:val="24"/>
        </w:rPr>
        <w:t>х</w:t>
      </w:r>
      <w:r w:rsidRPr="00695B65">
        <w:rPr>
          <w:rFonts w:ascii="Times New Roman" w:hAnsi="Times New Roman"/>
          <w:sz w:val="24"/>
        </w:rPr>
        <w:t xml:space="preserve"> люд</w:t>
      </w:r>
      <w:r w:rsidR="00917359">
        <w:rPr>
          <w:rFonts w:ascii="Times New Roman" w:hAnsi="Times New Roman"/>
          <w:sz w:val="24"/>
        </w:rPr>
        <w:t>ей</w:t>
      </w:r>
      <w:r w:rsidRPr="00695B65">
        <w:rPr>
          <w:rFonts w:ascii="Times New Roman" w:hAnsi="Times New Roman"/>
          <w:sz w:val="24"/>
        </w:rPr>
        <w:t xml:space="preserve">, которые считают, что возможно взаимопонимание между </w:t>
      </w:r>
      <w:r w:rsidR="00917359">
        <w:rPr>
          <w:rFonts w:ascii="Times New Roman" w:hAnsi="Times New Roman"/>
          <w:sz w:val="24"/>
        </w:rPr>
        <w:t>молодежью и старшим поколением</w:t>
      </w:r>
      <w:r w:rsidRPr="00695B65">
        <w:rPr>
          <w:rFonts w:ascii="Times New Roman" w:hAnsi="Times New Roman"/>
          <w:sz w:val="24"/>
        </w:rPr>
        <w:t xml:space="preserve">. Те, у кого есть возможность отдыхать, выезжая за пределы места жительства, получая удовольствие от новых впечатлений. А также те, кто высоко оценивает свое здоровье. </w:t>
      </w:r>
    </w:p>
    <w:p w:rsidR="0057499C" w:rsidRDefault="0057499C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95B65">
        <w:rPr>
          <w:rFonts w:ascii="Times New Roman" w:hAnsi="Times New Roman"/>
          <w:sz w:val="24"/>
        </w:rPr>
        <w:t>Демографические факторы перестают играть значимую роль в оценках удовлетворенностью жизнью.</w:t>
      </w:r>
      <w:r>
        <w:rPr>
          <w:rFonts w:ascii="Times New Roman" w:hAnsi="Times New Roman"/>
          <w:sz w:val="24"/>
        </w:rPr>
        <w:t xml:space="preserve"> Таким образом, возраст </w:t>
      </w:r>
      <w:proofErr w:type="gramStart"/>
      <w:r>
        <w:rPr>
          <w:rFonts w:ascii="Times New Roman" w:hAnsi="Times New Roman"/>
          <w:sz w:val="24"/>
        </w:rPr>
        <w:t>не играет ключевую роль</w:t>
      </w:r>
      <w:proofErr w:type="gram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детерминировании</w:t>
      </w:r>
      <w:proofErr w:type="spellEnd"/>
      <w:r>
        <w:rPr>
          <w:rFonts w:ascii="Times New Roman" w:hAnsi="Times New Roman"/>
          <w:sz w:val="24"/>
        </w:rPr>
        <w:t xml:space="preserve"> КЖ, если</w:t>
      </w:r>
      <w:r w:rsidR="00076258">
        <w:rPr>
          <w:rFonts w:ascii="Times New Roman" w:hAnsi="Times New Roman"/>
          <w:sz w:val="24"/>
        </w:rPr>
        <w:t xml:space="preserve"> его </w:t>
      </w:r>
      <w:r>
        <w:rPr>
          <w:rFonts w:ascii="Times New Roman" w:hAnsi="Times New Roman"/>
          <w:sz w:val="24"/>
        </w:rPr>
        <w:t>составляющие являются позитивными.</w:t>
      </w:r>
    </w:p>
    <w:p w:rsidR="0057499C" w:rsidRPr="00695B65" w:rsidRDefault="0057499C" w:rsidP="0057499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Негативные тенденции в отношении представления о своем будущем у жителей России начинаются в </w:t>
      </w:r>
      <w:proofErr w:type="spellStart"/>
      <w:r w:rsidRPr="00695B65">
        <w:rPr>
          <w:rFonts w:ascii="Times New Roman" w:hAnsi="Times New Roman"/>
          <w:sz w:val="24"/>
          <w:szCs w:val="24"/>
        </w:rPr>
        <w:t>предпенсионном</w:t>
      </w:r>
      <w:proofErr w:type="spellEnd"/>
      <w:r w:rsidRPr="00695B65">
        <w:rPr>
          <w:rFonts w:ascii="Times New Roman" w:hAnsi="Times New Roman"/>
          <w:sz w:val="24"/>
          <w:szCs w:val="24"/>
        </w:rPr>
        <w:t xml:space="preserve"> возрасте, люди со страхом ждут выход на пенсию и старость. Материально</w:t>
      </w:r>
      <w:r w:rsidR="00DE787E">
        <w:rPr>
          <w:rFonts w:ascii="Times New Roman" w:hAnsi="Times New Roman"/>
          <w:sz w:val="24"/>
          <w:szCs w:val="24"/>
        </w:rPr>
        <w:t>е</w:t>
      </w:r>
      <w:r w:rsidRPr="00695B65">
        <w:rPr>
          <w:rFonts w:ascii="Times New Roman" w:hAnsi="Times New Roman"/>
          <w:sz w:val="24"/>
          <w:szCs w:val="24"/>
        </w:rPr>
        <w:t xml:space="preserve"> положение людей старшего возраста является наиболее стабильным, однако, и самым маленьким. </w:t>
      </w:r>
    </w:p>
    <w:p w:rsidR="0057499C" w:rsidRPr="00695B65" w:rsidRDefault="0057499C" w:rsidP="0057499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Если старшее поколение вполне оптимистично относится к сегодняшнему положению, то в будущее они смотрят с меньшей надеждой, чем остальные.</w:t>
      </w:r>
    </w:p>
    <w:p w:rsidR="0057499C" w:rsidRPr="00695B65" w:rsidRDefault="0057499C" w:rsidP="0057499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 xml:space="preserve">Люди старше 59 лет считают себя наименее обеспеченными и бесправными, чем молодые жители России. </w:t>
      </w:r>
    </w:p>
    <w:p w:rsidR="00E922E0" w:rsidRPr="00695B65" w:rsidRDefault="0057499C" w:rsidP="008B33C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</w:t>
      </w:r>
      <w:r w:rsidR="00DE33F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любой социально-демографической группы мо</w:t>
      </w:r>
      <w:r w:rsidR="00DE33F0">
        <w:rPr>
          <w:rFonts w:ascii="Times New Roman" w:hAnsi="Times New Roman"/>
          <w:sz w:val="24"/>
        </w:rPr>
        <w:t>гут</w:t>
      </w:r>
      <w:r>
        <w:rPr>
          <w:rFonts w:ascii="Times New Roman" w:hAnsi="Times New Roman"/>
          <w:sz w:val="24"/>
        </w:rPr>
        <w:t xml:space="preserve"> быть удовлетворен</w:t>
      </w:r>
      <w:r w:rsidR="00DE33F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жизнью, при условии сохранения </w:t>
      </w:r>
      <w:r w:rsidR="00DE33F0">
        <w:rPr>
          <w:rFonts w:ascii="Times New Roman" w:hAnsi="Times New Roman"/>
          <w:sz w:val="24"/>
        </w:rPr>
        <w:t xml:space="preserve">своего </w:t>
      </w:r>
      <w:r>
        <w:rPr>
          <w:rFonts w:ascii="Times New Roman" w:hAnsi="Times New Roman"/>
          <w:sz w:val="24"/>
        </w:rPr>
        <w:t>здоровья, возможност</w:t>
      </w:r>
      <w:r w:rsidR="00DE33F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продолж</w:t>
      </w:r>
      <w:r w:rsidR="008721F8">
        <w:rPr>
          <w:rFonts w:ascii="Times New Roman" w:hAnsi="Times New Roman"/>
          <w:sz w:val="24"/>
        </w:rPr>
        <w:t>ения</w:t>
      </w:r>
      <w:r>
        <w:rPr>
          <w:rFonts w:ascii="Times New Roman" w:hAnsi="Times New Roman"/>
          <w:sz w:val="24"/>
        </w:rPr>
        <w:t xml:space="preserve"> трудов</w:t>
      </w:r>
      <w:r w:rsidR="008721F8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деятельност</w:t>
      </w:r>
      <w:r w:rsidR="008721F8"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z w:val="24"/>
        </w:rPr>
        <w:t xml:space="preserve"> удовлетворенности работой, достойного материального положения, </w:t>
      </w:r>
      <w:r w:rsidR="008721F8">
        <w:rPr>
          <w:rFonts w:ascii="Times New Roman" w:hAnsi="Times New Roman"/>
          <w:sz w:val="24"/>
        </w:rPr>
        <w:t xml:space="preserve">возможности организации </w:t>
      </w:r>
      <w:r>
        <w:rPr>
          <w:rFonts w:ascii="Times New Roman" w:hAnsi="Times New Roman"/>
          <w:sz w:val="24"/>
        </w:rPr>
        <w:t>отдыха и путешествий, получения новых впечатлений и высокого уровня социального капитала</w:t>
      </w:r>
      <w:r w:rsidR="008721F8">
        <w:rPr>
          <w:rFonts w:ascii="Times New Roman" w:hAnsi="Times New Roman"/>
          <w:sz w:val="24"/>
        </w:rPr>
        <w:t xml:space="preserve">, включая </w:t>
      </w:r>
      <w:r>
        <w:rPr>
          <w:rFonts w:ascii="Times New Roman" w:hAnsi="Times New Roman"/>
          <w:sz w:val="24"/>
        </w:rPr>
        <w:t>общение, взаимопонимание, поддержка.</w:t>
      </w:r>
    </w:p>
    <w:p w:rsidR="00E01A71" w:rsidRPr="00695B65" w:rsidRDefault="00E01A71" w:rsidP="0019522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1A71" w:rsidRPr="00695B65" w:rsidRDefault="00E01A71" w:rsidP="00E01A71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5B65">
        <w:rPr>
          <w:rFonts w:ascii="Times New Roman" w:hAnsi="Times New Roman"/>
          <w:b/>
          <w:sz w:val="24"/>
          <w:szCs w:val="24"/>
        </w:rPr>
        <w:t>Литература</w:t>
      </w:r>
    </w:p>
    <w:p w:rsidR="00195222" w:rsidRPr="00695B65" w:rsidRDefault="00195222" w:rsidP="0019522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1D2" w:rsidRPr="00695B65" w:rsidRDefault="009F31D2" w:rsidP="009F31D2">
      <w:pPr>
        <w:pStyle w:val="af2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95B65">
        <w:rPr>
          <w:rFonts w:ascii="Times New Roman" w:hAnsi="Times New Roman"/>
          <w:b/>
          <w:i/>
          <w:sz w:val="24"/>
          <w:szCs w:val="24"/>
          <w:lang w:val="en-US"/>
        </w:rPr>
        <w:t>Storrs M.</w:t>
      </w:r>
      <w:r w:rsidRPr="00695B65">
        <w:rPr>
          <w:rFonts w:ascii="Times New Roman" w:hAnsi="Times New Roman"/>
          <w:sz w:val="24"/>
          <w:szCs w:val="24"/>
          <w:lang w:val="en-US"/>
        </w:rPr>
        <w:t xml:space="preserve"> Quality of Life // Social Indicators Research. 1975. Vol. 2. Sep., No. 2. Pp. 229-248.</w:t>
      </w:r>
      <w:r w:rsidRPr="00695B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A82850" w:rsidRPr="00695B65" w:rsidRDefault="00A82850" w:rsidP="00A82850">
      <w:pPr>
        <w:pStyle w:val="a5"/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proofErr w:type="spellStart"/>
      <w:r w:rsidRPr="00695B65">
        <w:rPr>
          <w:b/>
          <w:i/>
          <w:color w:val="000000"/>
          <w:sz w:val="24"/>
          <w:szCs w:val="24"/>
          <w:lang w:val="ru-RU"/>
        </w:rPr>
        <w:t>Римашевская</w:t>
      </w:r>
      <w:proofErr w:type="spellEnd"/>
      <w:r w:rsidRPr="00695B65">
        <w:rPr>
          <w:b/>
          <w:i/>
          <w:color w:val="000000"/>
          <w:sz w:val="24"/>
          <w:szCs w:val="24"/>
          <w:lang w:val="ru-RU"/>
        </w:rPr>
        <w:t xml:space="preserve"> Н.М</w:t>
      </w:r>
      <w:r w:rsidRPr="00695B65">
        <w:rPr>
          <w:b/>
          <w:color w:val="000000"/>
          <w:sz w:val="24"/>
          <w:szCs w:val="24"/>
          <w:lang w:val="ru-RU"/>
        </w:rPr>
        <w:t>.</w:t>
      </w:r>
      <w:r w:rsidRPr="00695B65">
        <w:rPr>
          <w:color w:val="000000"/>
          <w:sz w:val="24"/>
          <w:szCs w:val="24"/>
          <w:lang w:val="ru-RU"/>
        </w:rPr>
        <w:t xml:space="preserve"> О методологии определения качественного состояния населения // </w:t>
      </w:r>
      <w:proofErr w:type="spellStart"/>
      <w:r w:rsidRPr="00695B65">
        <w:rPr>
          <w:i/>
          <w:color w:val="000000"/>
          <w:sz w:val="24"/>
          <w:szCs w:val="24"/>
          <w:lang w:val="ru-RU"/>
        </w:rPr>
        <w:t>Копнина</w:t>
      </w:r>
      <w:proofErr w:type="spellEnd"/>
      <w:r w:rsidRPr="00695B65">
        <w:rPr>
          <w:i/>
          <w:color w:val="000000"/>
          <w:sz w:val="24"/>
          <w:szCs w:val="24"/>
          <w:lang w:val="ru-RU"/>
        </w:rPr>
        <w:t xml:space="preserve"> В.Г., </w:t>
      </w:r>
      <w:proofErr w:type="spellStart"/>
      <w:r w:rsidRPr="00695B65">
        <w:rPr>
          <w:i/>
          <w:color w:val="000000"/>
          <w:sz w:val="24"/>
          <w:szCs w:val="24"/>
          <w:lang w:val="ru-RU"/>
        </w:rPr>
        <w:t>Бреева</w:t>
      </w:r>
      <w:proofErr w:type="spellEnd"/>
      <w:r w:rsidRPr="00695B65">
        <w:rPr>
          <w:i/>
          <w:color w:val="000000"/>
          <w:sz w:val="24"/>
          <w:szCs w:val="24"/>
          <w:lang w:val="ru-RU"/>
        </w:rPr>
        <w:t xml:space="preserve"> Е.Б., </w:t>
      </w:r>
      <w:proofErr w:type="spellStart"/>
      <w:r w:rsidRPr="00695B65">
        <w:rPr>
          <w:i/>
          <w:color w:val="000000"/>
          <w:sz w:val="24"/>
          <w:szCs w:val="24"/>
          <w:lang w:val="ru-RU"/>
        </w:rPr>
        <w:t>Сопцов</w:t>
      </w:r>
      <w:proofErr w:type="spellEnd"/>
      <w:r w:rsidRPr="00695B65">
        <w:rPr>
          <w:i/>
          <w:color w:val="000000"/>
          <w:sz w:val="24"/>
          <w:szCs w:val="24"/>
          <w:lang w:val="ru-RU"/>
        </w:rPr>
        <w:t xml:space="preserve"> В.В., Зюзин Д.И., Левин М.Б., Гладилин Д.Л., Мезенцева Е.Б.</w:t>
      </w:r>
      <w:r w:rsidRPr="00695B65">
        <w:rPr>
          <w:color w:val="000000"/>
          <w:sz w:val="24"/>
          <w:szCs w:val="24"/>
          <w:lang w:val="ru-RU"/>
        </w:rPr>
        <w:t xml:space="preserve"> Качество населения // Демография и социология. М</w:t>
      </w:r>
      <w:r w:rsidRPr="00695B65">
        <w:rPr>
          <w:color w:val="000000"/>
          <w:sz w:val="24"/>
          <w:szCs w:val="24"/>
          <w:lang w:val="en-US"/>
        </w:rPr>
        <w:t xml:space="preserve">.: </w:t>
      </w:r>
      <w:r w:rsidRPr="00695B65">
        <w:rPr>
          <w:color w:val="000000"/>
          <w:sz w:val="24"/>
          <w:szCs w:val="24"/>
          <w:lang w:val="ru-RU"/>
        </w:rPr>
        <w:t>ИСЭПН</w:t>
      </w:r>
      <w:r w:rsidRPr="00695B65">
        <w:rPr>
          <w:color w:val="000000"/>
          <w:sz w:val="24"/>
          <w:szCs w:val="24"/>
          <w:lang w:val="en-US"/>
        </w:rPr>
        <w:t xml:space="preserve"> </w:t>
      </w:r>
      <w:r w:rsidRPr="00695B65">
        <w:rPr>
          <w:color w:val="000000"/>
          <w:sz w:val="24"/>
          <w:szCs w:val="24"/>
          <w:lang w:val="ru-RU"/>
        </w:rPr>
        <w:t>РАН</w:t>
      </w:r>
      <w:r w:rsidRPr="00695B65">
        <w:rPr>
          <w:color w:val="000000"/>
          <w:sz w:val="24"/>
          <w:szCs w:val="24"/>
          <w:lang w:val="en-US"/>
        </w:rPr>
        <w:t xml:space="preserve">. 1993. </w:t>
      </w:r>
      <w:proofErr w:type="spellStart"/>
      <w:r w:rsidRPr="00695B65">
        <w:rPr>
          <w:color w:val="000000"/>
          <w:sz w:val="24"/>
          <w:szCs w:val="24"/>
          <w:lang w:val="ru-RU"/>
        </w:rPr>
        <w:t>Вып</w:t>
      </w:r>
      <w:proofErr w:type="spellEnd"/>
      <w:r w:rsidRPr="00695B65">
        <w:rPr>
          <w:color w:val="000000"/>
          <w:sz w:val="24"/>
          <w:szCs w:val="24"/>
          <w:lang w:val="en-US"/>
        </w:rPr>
        <w:t xml:space="preserve">. 6. </w:t>
      </w:r>
      <w:r w:rsidRPr="00695B65">
        <w:rPr>
          <w:sz w:val="24"/>
          <w:szCs w:val="24"/>
          <w:lang w:val="ru-RU"/>
        </w:rPr>
        <w:t>С</w:t>
      </w:r>
      <w:r w:rsidRPr="00695B65">
        <w:rPr>
          <w:sz w:val="24"/>
          <w:szCs w:val="24"/>
          <w:lang w:val="en-US"/>
        </w:rPr>
        <w:t>. 7-22.</w:t>
      </w:r>
    </w:p>
    <w:p w:rsidR="009F31D2" w:rsidRPr="00695B65" w:rsidRDefault="009F31D2" w:rsidP="009F31D2">
      <w:pPr>
        <w:pStyle w:val="af2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95B65">
        <w:rPr>
          <w:rFonts w:ascii="Times New Roman" w:hAnsi="Times New Roman"/>
          <w:b/>
          <w:i/>
          <w:sz w:val="24"/>
          <w:szCs w:val="24"/>
          <w:lang w:val="en-US"/>
        </w:rPr>
        <w:t xml:space="preserve">Andrews F.M., </w:t>
      </w:r>
      <w:proofErr w:type="spellStart"/>
      <w:r w:rsidRPr="00695B65">
        <w:rPr>
          <w:rFonts w:ascii="Times New Roman" w:hAnsi="Times New Roman"/>
          <w:b/>
          <w:i/>
          <w:sz w:val="24"/>
          <w:szCs w:val="24"/>
          <w:lang w:val="en-US"/>
        </w:rPr>
        <w:t>Withey</w:t>
      </w:r>
      <w:proofErr w:type="spellEnd"/>
      <w:r w:rsidRPr="00695B65">
        <w:rPr>
          <w:rFonts w:ascii="Times New Roman" w:hAnsi="Times New Roman"/>
          <w:b/>
          <w:i/>
          <w:sz w:val="24"/>
          <w:szCs w:val="24"/>
          <w:lang w:val="en-US"/>
        </w:rPr>
        <w:t xml:space="preserve"> S.B.</w:t>
      </w:r>
      <w:r w:rsidRPr="00695B65">
        <w:rPr>
          <w:rFonts w:ascii="Times New Roman" w:hAnsi="Times New Roman"/>
          <w:sz w:val="24"/>
          <w:szCs w:val="24"/>
          <w:lang w:val="en-US"/>
        </w:rPr>
        <w:t xml:space="preserve"> Social Indicators of Well-being: Americans' Perceptions of Life Quality (Plenum, New York). 1976.</w:t>
      </w:r>
      <w:r w:rsidRPr="00695B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195222" w:rsidRPr="00695B65" w:rsidRDefault="00E01A71" w:rsidP="009F31D2">
      <w:pPr>
        <w:pStyle w:val="af2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95B65">
        <w:rPr>
          <w:rFonts w:ascii="Times New Roman" w:hAnsi="Times New Roman"/>
          <w:b/>
          <w:i/>
          <w:sz w:val="24"/>
          <w:szCs w:val="24"/>
          <w:lang w:val="en-US"/>
        </w:rPr>
        <w:t>Woodruff S.I., Conway T.L</w:t>
      </w:r>
      <w:r w:rsidR="009F31D2" w:rsidRPr="00695B65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9F31D2" w:rsidRPr="00695B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F31D2" w:rsidRPr="00695B65">
        <w:rPr>
          <w:rFonts w:ascii="Times New Roman" w:hAnsi="Times New Roman"/>
          <w:sz w:val="24"/>
          <w:szCs w:val="24"/>
          <w:lang w:val="en-US"/>
        </w:rPr>
        <w:t>Impact of Health and Fitness-Related Behavior on Quality of Life. Social Indicators Research. 1992. № 25. P. 391-405.</w:t>
      </w:r>
    </w:p>
    <w:sectPr w:rsidR="00195222" w:rsidRPr="00695B65" w:rsidSect="00BB127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E7" w:rsidRDefault="009F2DE7">
      <w:r>
        <w:separator/>
      </w:r>
    </w:p>
  </w:endnote>
  <w:endnote w:type="continuationSeparator" w:id="0">
    <w:p w:rsidR="009F2DE7" w:rsidRDefault="009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12" w:rsidRDefault="00FC1156" w:rsidP="00BE27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3B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3B12" w:rsidRDefault="008D3B12" w:rsidP="000B29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12" w:rsidRDefault="009F2DE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372">
      <w:rPr>
        <w:noProof/>
      </w:rPr>
      <w:t>1</w:t>
    </w:r>
    <w:r>
      <w:rPr>
        <w:noProof/>
      </w:rPr>
      <w:fldChar w:fldCharType="end"/>
    </w:r>
  </w:p>
  <w:p w:rsidR="008D3B12" w:rsidRDefault="008D3B12" w:rsidP="000B29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E7" w:rsidRDefault="009F2DE7">
      <w:r>
        <w:separator/>
      </w:r>
    </w:p>
  </w:footnote>
  <w:footnote w:type="continuationSeparator" w:id="0">
    <w:p w:rsidR="009F2DE7" w:rsidRDefault="009F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6D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D24B1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C3062"/>
    <w:multiLevelType w:val="hybridMultilevel"/>
    <w:tmpl w:val="57909E7C"/>
    <w:lvl w:ilvl="0" w:tplc="FD06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30836"/>
    <w:multiLevelType w:val="hybridMultilevel"/>
    <w:tmpl w:val="4E14E0A8"/>
    <w:lvl w:ilvl="0" w:tplc="3DAAF17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0A2FC6"/>
    <w:multiLevelType w:val="hybridMultilevel"/>
    <w:tmpl w:val="FA7C1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50306"/>
    <w:multiLevelType w:val="hybridMultilevel"/>
    <w:tmpl w:val="AF48EA8A"/>
    <w:lvl w:ilvl="0" w:tplc="51D0F4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146CD"/>
    <w:multiLevelType w:val="hybridMultilevel"/>
    <w:tmpl w:val="ED7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5713"/>
    <w:multiLevelType w:val="hybridMultilevel"/>
    <w:tmpl w:val="5B36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21740"/>
    <w:multiLevelType w:val="hybridMultilevel"/>
    <w:tmpl w:val="7262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AF3135"/>
    <w:multiLevelType w:val="hybridMultilevel"/>
    <w:tmpl w:val="01E642F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52CB738E"/>
    <w:multiLevelType w:val="hybridMultilevel"/>
    <w:tmpl w:val="A706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277C19"/>
    <w:multiLevelType w:val="multilevel"/>
    <w:tmpl w:val="F7F04C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FB27F62"/>
    <w:multiLevelType w:val="hybridMultilevel"/>
    <w:tmpl w:val="6C2090F6"/>
    <w:lvl w:ilvl="0" w:tplc="3DAAF17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8314F5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0F02A5"/>
    <w:multiLevelType w:val="hybridMultilevel"/>
    <w:tmpl w:val="AF48EA8A"/>
    <w:lvl w:ilvl="0" w:tplc="51D0F4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B94751"/>
    <w:multiLevelType w:val="hybridMultilevel"/>
    <w:tmpl w:val="599AEC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>
    <w:nsid w:val="6B630D81"/>
    <w:multiLevelType w:val="hybridMultilevel"/>
    <w:tmpl w:val="A6F69BA6"/>
    <w:lvl w:ilvl="0" w:tplc="5FDA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D96DE0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0"/>
  </w:num>
  <w:num w:numId="12">
    <w:abstractNumId w:val="13"/>
  </w:num>
  <w:num w:numId="13">
    <w:abstractNumId w:val="16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76"/>
    <w:rsid w:val="0000410A"/>
    <w:rsid w:val="00005559"/>
    <w:rsid w:val="00006DC0"/>
    <w:rsid w:val="00011D26"/>
    <w:rsid w:val="00013288"/>
    <w:rsid w:val="00016510"/>
    <w:rsid w:val="00020153"/>
    <w:rsid w:val="00020BEF"/>
    <w:rsid w:val="00020C09"/>
    <w:rsid w:val="000224AF"/>
    <w:rsid w:val="0002571B"/>
    <w:rsid w:val="0002700E"/>
    <w:rsid w:val="000319C3"/>
    <w:rsid w:val="00033553"/>
    <w:rsid w:val="00033903"/>
    <w:rsid w:val="0004486F"/>
    <w:rsid w:val="00056F01"/>
    <w:rsid w:val="000607BF"/>
    <w:rsid w:val="00062600"/>
    <w:rsid w:val="00062FBD"/>
    <w:rsid w:val="0006340D"/>
    <w:rsid w:val="000659DE"/>
    <w:rsid w:val="00066416"/>
    <w:rsid w:val="00067372"/>
    <w:rsid w:val="000700CC"/>
    <w:rsid w:val="00070DDF"/>
    <w:rsid w:val="00075091"/>
    <w:rsid w:val="00076258"/>
    <w:rsid w:val="000803CF"/>
    <w:rsid w:val="0008304C"/>
    <w:rsid w:val="00084CCD"/>
    <w:rsid w:val="000866AE"/>
    <w:rsid w:val="00087BCF"/>
    <w:rsid w:val="00087C19"/>
    <w:rsid w:val="00093569"/>
    <w:rsid w:val="00096ECF"/>
    <w:rsid w:val="00096F4F"/>
    <w:rsid w:val="000A0458"/>
    <w:rsid w:val="000A0BE5"/>
    <w:rsid w:val="000A1DA7"/>
    <w:rsid w:val="000A3F51"/>
    <w:rsid w:val="000A5D49"/>
    <w:rsid w:val="000A5E04"/>
    <w:rsid w:val="000B0139"/>
    <w:rsid w:val="000B231F"/>
    <w:rsid w:val="000B26BC"/>
    <w:rsid w:val="000B29A5"/>
    <w:rsid w:val="000B2D8B"/>
    <w:rsid w:val="000B2DFA"/>
    <w:rsid w:val="000B3672"/>
    <w:rsid w:val="000C4F20"/>
    <w:rsid w:val="000D4532"/>
    <w:rsid w:val="000D5B85"/>
    <w:rsid w:val="000D68A1"/>
    <w:rsid w:val="000E1CFA"/>
    <w:rsid w:val="000E56AA"/>
    <w:rsid w:val="000E5A21"/>
    <w:rsid w:val="000E7CAC"/>
    <w:rsid w:val="000E7DBC"/>
    <w:rsid w:val="000F3E7B"/>
    <w:rsid w:val="000F4216"/>
    <w:rsid w:val="000F485D"/>
    <w:rsid w:val="000F5782"/>
    <w:rsid w:val="000F60BF"/>
    <w:rsid w:val="00101E61"/>
    <w:rsid w:val="0010253F"/>
    <w:rsid w:val="00102D65"/>
    <w:rsid w:val="00105F38"/>
    <w:rsid w:val="00106823"/>
    <w:rsid w:val="00106F2E"/>
    <w:rsid w:val="001109BD"/>
    <w:rsid w:val="0011164F"/>
    <w:rsid w:val="00120854"/>
    <w:rsid w:val="001209E8"/>
    <w:rsid w:val="00122548"/>
    <w:rsid w:val="00124183"/>
    <w:rsid w:val="001344E8"/>
    <w:rsid w:val="001360C6"/>
    <w:rsid w:val="0014121E"/>
    <w:rsid w:val="0014122B"/>
    <w:rsid w:val="00141EA1"/>
    <w:rsid w:val="001431B2"/>
    <w:rsid w:val="0014440D"/>
    <w:rsid w:val="00145C84"/>
    <w:rsid w:val="001474DB"/>
    <w:rsid w:val="0015311D"/>
    <w:rsid w:val="001557D8"/>
    <w:rsid w:val="00156202"/>
    <w:rsid w:val="001607DF"/>
    <w:rsid w:val="00161960"/>
    <w:rsid w:val="001629DC"/>
    <w:rsid w:val="00163585"/>
    <w:rsid w:val="00175279"/>
    <w:rsid w:val="001772C5"/>
    <w:rsid w:val="00177CCB"/>
    <w:rsid w:val="0018296D"/>
    <w:rsid w:val="00184103"/>
    <w:rsid w:val="00185417"/>
    <w:rsid w:val="00185D03"/>
    <w:rsid w:val="00187EE2"/>
    <w:rsid w:val="0019290F"/>
    <w:rsid w:val="00195222"/>
    <w:rsid w:val="00197D02"/>
    <w:rsid w:val="001A101B"/>
    <w:rsid w:val="001A5200"/>
    <w:rsid w:val="001A5866"/>
    <w:rsid w:val="001B5878"/>
    <w:rsid w:val="001C39C6"/>
    <w:rsid w:val="001C528A"/>
    <w:rsid w:val="001C6AB9"/>
    <w:rsid w:val="001C7190"/>
    <w:rsid w:val="001D013D"/>
    <w:rsid w:val="001D1538"/>
    <w:rsid w:val="001D2223"/>
    <w:rsid w:val="001D3EB4"/>
    <w:rsid w:val="001D657F"/>
    <w:rsid w:val="001D66AC"/>
    <w:rsid w:val="001D690A"/>
    <w:rsid w:val="001E31A2"/>
    <w:rsid w:val="001E4E07"/>
    <w:rsid w:val="001E757A"/>
    <w:rsid w:val="001F0934"/>
    <w:rsid w:val="001F3537"/>
    <w:rsid w:val="001F3A1C"/>
    <w:rsid w:val="001F44CA"/>
    <w:rsid w:val="001F4E16"/>
    <w:rsid w:val="001F5C09"/>
    <w:rsid w:val="0020105B"/>
    <w:rsid w:val="002024B4"/>
    <w:rsid w:val="0021265E"/>
    <w:rsid w:val="00216B6C"/>
    <w:rsid w:val="00222D5D"/>
    <w:rsid w:val="00222EBF"/>
    <w:rsid w:val="00223B1A"/>
    <w:rsid w:val="00224CB3"/>
    <w:rsid w:val="00235BD8"/>
    <w:rsid w:val="0024064B"/>
    <w:rsid w:val="002406FB"/>
    <w:rsid w:val="002416D9"/>
    <w:rsid w:val="00241A22"/>
    <w:rsid w:val="00243851"/>
    <w:rsid w:val="00257997"/>
    <w:rsid w:val="00260004"/>
    <w:rsid w:val="00262659"/>
    <w:rsid w:val="0026558F"/>
    <w:rsid w:val="0026599B"/>
    <w:rsid w:val="00267F54"/>
    <w:rsid w:val="0027400C"/>
    <w:rsid w:val="00274D92"/>
    <w:rsid w:val="002759AC"/>
    <w:rsid w:val="00276C60"/>
    <w:rsid w:val="00281009"/>
    <w:rsid w:val="002813AF"/>
    <w:rsid w:val="00281900"/>
    <w:rsid w:val="002828D3"/>
    <w:rsid w:val="00283DF7"/>
    <w:rsid w:val="00284E62"/>
    <w:rsid w:val="00291801"/>
    <w:rsid w:val="002933C8"/>
    <w:rsid w:val="00293530"/>
    <w:rsid w:val="002947C4"/>
    <w:rsid w:val="0029716F"/>
    <w:rsid w:val="0029769C"/>
    <w:rsid w:val="002A2254"/>
    <w:rsid w:val="002A29CD"/>
    <w:rsid w:val="002A3277"/>
    <w:rsid w:val="002A4F05"/>
    <w:rsid w:val="002A5950"/>
    <w:rsid w:val="002A7C8E"/>
    <w:rsid w:val="002B11C9"/>
    <w:rsid w:val="002B32A9"/>
    <w:rsid w:val="002D3851"/>
    <w:rsid w:val="002D654D"/>
    <w:rsid w:val="002E2B07"/>
    <w:rsid w:val="002E63A5"/>
    <w:rsid w:val="002E740D"/>
    <w:rsid w:val="002F1F4F"/>
    <w:rsid w:val="002F22E7"/>
    <w:rsid w:val="002F45A1"/>
    <w:rsid w:val="002F50DF"/>
    <w:rsid w:val="00302341"/>
    <w:rsid w:val="00302A4E"/>
    <w:rsid w:val="0030714D"/>
    <w:rsid w:val="003077A4"/>
    <w:rsid w:val="00310E81"/>
    <w:rsid w:val="003119F4"/>
    <w:rsid w:val="0031362F"/>
    <w:rsid w:val="0031385F"/>
    <w:rsid w:val="00314079"/>
    <w:rsid w:val="00315463"/>
    <w:rsid w:val="003170C9"/>
    <w:rsid w:val="003245E3"/>
    <w:rsid w:val="003252DB"/>
    <w:rsid w:val="00326545"/>
    <w:rsid w:val="00330A15"/>
    <w:rsid w:val="003338B8"/>
    <w:rsid w:val="00334F88"/>
    <w:rsid w:val="00341829"/>
    <w:rsid w:val="0035297A"/>
    <w:rsid w:val="00353A6E"/>
    <w:rsid w:val="00354807"/>
    <w:rsid w:val="00354E31"/>
    <w:rsid w:val="00356A44"/>
    <w:rsid w:val="0036029C"/>
    <w:rsid w:val="00363220"/>
    <w:rsid w:val="0036697D"/>
    <w:rsid w:val="00367475"/>
    <w:rsid w:val="00372EBA"/>
    <w:rsid w:val="003734B0"/>
    <w:rsid w:val="00374545"/>
    <w:rsid w:val="00374B20"/>
    <w:rsid w:val="00376B50"/>
    <w:rsid w:val="003803DB"/>
    <w:rsid w:val="0038050C"/>
    <w:rsid w:val="003809AF"/>
    <w:rsid w:val="00382700"/>
    <w:rsid w:val="003842DD"/>
    <w:rsid w:val="00386625"/>
    <w:rsid w:val="00386962"/>
    <w:rsid w:val="00387469"/>
    <w:rsid w:val="00387E9D"/>
    <w:rsid w:val="003912EF"/>
    <w:rsid w:val="0039568A"/>
    <w:rsid w:val="0039755A"/>
    <w:rsid w:val="003A4B85"/>
    <w:rsid w:val="003A4C86"/>
    <w:rsid w:val="003A4CA7"/>
    <w:rsid w:val="003B427B"/>
    <w:rsid w:val="003C1550"/>
    <w:rsid w:val="003C361F"/>
    <w:rsid w:val="003C6E2E"/>
    <w:rsid w:val="003C783C"/>
    <w:rsid w:val="003C7DA6"/>
    <w:rsid w:val="003D2723"/>
    <w:rsid w:val="003D3337"/>
    <w:rsid w:val="003D3A6D"/>
    <w:rsid w:val="003D3F74"/>
    <w:rsid w:val="003D4136"/>
    <w:rsid w:val="003D45AD"/>
    <w:rsid w:val="003D58B9"/>
    <w:rsid w:val="003E0030"/>
    <w:rsid w:val="003E2366"/>
    <w:rsid w:val="003E29A0"/>
    <w:rsid w:val="003E515A"/>
    <w:rsid w:val="003E5D40"/>
    <w:rsid w:val="003F0CFA"/>
    <w:rsid w:val="003F3F4A"/>
    <w:rsid w:val="003F4EE3"/>
    <w:rsid w:val="003F584D"/>
    <w:rsid w:val="003F58AF"/>
    <w:rsid w:val="00401510"/>
    <w:rsid w:val="004038CB"/>
    <w:rsid w:val="00407ED7"/>
    <w:rsid w:val="00410EE8"/>
    <w:rsid w:val="00413EF3"/>
    <w:rsid w:val="00414FC4"/>
    <w:rsid w:val="00416B15"/>
    <w:rsid w:val="00420931"/>
    <w:rsid w:val="004236B3"/>
    <w:rsid w:val="00424601"/>
    <w:rsid w:val="00424DF1"/>
    <w:rsid w:val="00425838"/>
    <w:rsid w:val="0043155D"/>
    <w:rsid w:val="00434022"/>
    <w:rsid w:val="004400AF"/>
    <w:rsid w:val="0044343E"/>
    <w:rsid w:val="00445768"/>
    <w:rsid w:val="0044781D"/>
    <w:rsid w:val="00447E15"/>
    <w:rsid w:val="00453172"/>
    <w:rsid w:val="0045356B"/>
    <w:rsid w:val="00453FD0"/>
    <w:rsid w:val="004565DF"/>
    <w:rsid w:val="00464621"/>
    <w:rsid w:val="00464647"/>
    <w:rsid w:val="0046603E"/>
    <w:rsid w:val="00466433"/>
    <w:rsid w:val="0046684B"/>
    <w:rsid w:val="00470B4C"/>
    <w:rsid w:val="00471D24"/>
    <w:rsid w:val="004736FE"/>
    <w:rsid w:val="00474BC8"/>
    <w:rsid w:val="00476A8B"/>
    <w:rsid w:val="00476BC3"/>
    <w:rsid w:val="004777FC"/>
    <w:rsid w:val="00477F40"/>
    <w:rsid w:val="00482D34"/>
    <w:rsid w:val="004864E7"/>
    <w:rsid w:val="004875E5"/>
    <w:rsid w:val="00490E72"/>
    <w:rsid w:val="004929F3"/>
    <w:rsid w:val="0049394E"/>
    <w:rsid w:val="00493BDC"/>
    <w:rsid w:val="004949C7"/>
    <w:rsid w:val="00494AD6"/>
    <w:rsid w:val="004967C7"/>
    <w:rsid w:val="00497823"/>
    <w:rsid w:val="004A0865"/>
    <w:rsid w:val="004A128B"/>
    <w:rsid w:val="004A2B91"/>
    <w:rsid w:val="004A3520"/>
    <w:rsid w:val="004A4E94"/>
    <w:rsid w:val="004A5464"/>
    <w:rsid w:val="004B19BF"/>
    <w:rsid w:val="004B594D"/>
    <w:rsid w:val="004B5C4C"/>
    <w:rsid w:val="004C1E6D"/>
    <w:rsid w:val="004C3A4E"/>
    <w:rsid w:val="004C4DBA"/>
    <w:rsid w:val="004C66C2"/>
    <w:rsid w:val="004C70D5"/>
    <w:rsid w:val="004D17DC"/>
    <w:rsid w:val="004D1EB5"/>
    <w:rsid w:val="004D2E10"/>
    <w:rsid w:val="004D4FD2"/>
    <w:rsid w:val="004D5876"/>
    <w:rsid w:val="004D5926"/>
    <w:rsid w:val="004D7A40"/>
    <w:rsid w:val="004E024D"/>
    <w:rsid w:val="004E0B5A"/>
    <w:rsid w:val="004E1972"/>
    <w:rsid w:val="004E3F7E"/>
    <w:rsid w:val="004E526A"/>
    <w:rsid w:val="004E56CD"/>
    <w:rsid w:val="004E60DC"/>
    <w:rsid w:val="004E6BEE"/>
    <w:rsid w:val="004E7EBC"/>
    <w:rsid w:val="004F03B9"/>
    <w:rsid w:val="004F417C"/>
    <w:rsid w:val="004F5441"/>
    <w:rsid w:val="00500E01"/>
    <w:rsid w:val="0050673C"/>
    <w:rsid w:val="005103D4"/>
    <w:rsid w:val="005138E4"/>
    <w:rsid w:val="00513DBE"/>
    <w:rsid w:val="005142B0"/>
    <w:rsid w:val="00515620"/>
    <w:rsid w:val="00520244"/>
    <w:rsid w:val="0052273A"/>
    <w:rsid w:val="005232BC"/>
    <w:rsid w:val="00524043"/>
    <w:rsid w:val="005303CF"/>
    <w:rsid w:val="005344BA"/>
    <w:rsid w:val="005348BE"/>
    <w:rsid w:val="005362B8"/>
    <w:rsid w:val="00536AD8"/>
    <w:rsid w:val="00537EC6"/>
    <w:rsid w:val="0054003F"/>
    <w:rsid w:val="00541E7A"/>
    <w:rsid w:val="0054777B"/>
    <w:rsid w:val="00550563"/>
    <w:rsid w:val="00560612"/>
    <w:rsid w:val="00560C0F"/>
    <w:rsid w:val="00560E52"/>
    <w:rsid w:val="00560FC9"/>
    <w:rsid w:val="0056271F"/>
    <w:rsid w:val="00562778"/>
    <w:rsid w:val="00567428"/>
    <w:rsid w:val="0057084E"/>
    <w:rsid w:val="0057206C"/>
    <w:rsid w:val="00572544"/>
    <w:rsid w:val="00573D0C"/>
    <w:rsid w:val="0057499C"/>
    <w:rsid w:val="00576945"/>
    <w:rsid w:val="00577BDA"/>
    <w:rsid w:val="00580676"/>
    <w:rsid w:val="00580CEE"/>
    <w:rsid w:val="00581DD5"/>
    <w:rsid w:val="00583615"/>
    <w:rsid w:val="00586AA9"/>
    <w:rsid w:val="00586F4D"/>
    <w:rsid w:val="00593EFD"/>
    <w:rsid w:val="00594C88"/>
    <w:rsid w:val="00596505"/>
    <w:rsid w:val="00597D62"/>
    <w:rsid w:val="005A0E1C"/>
    <w:rsid w:val="005A0E7A"/>
    <w:rsid w:val="005A4639"/>
    <w:rsid w:val="005A4675"/>
    <w:rsid w:val="005A4D56"/>
    <w:rsid w:val="005B17C4"/>
    <w:rsid w:val="005B196E"/>
    <w:rsid w:val="005B5837"/>
    <w:rsid w:val="005C0A75"/>
    <w:rsid w:val="005C1428"/>
    <w:rsid w:val="005C3A7C"/>
    <w:rsid w:val="005C4A12"/>
    <w:rsid w:val="005C4E06"/>
    <w:rsid w:val="005C59AB"/>
    <w:rsid w:val="005C5DD7"/>
    <w:rsid w:val="005D19F1"/>
    <w:rsid w:val="005D2838"/>
    <w:rsid w:val="005D2A0A"/>
    <w:rsid w:val="005E116C"/>
    <w:rsid w:val="005E4283"/>
    <w:rsid w:val="005E6A68"/>
    <w:rsid w:val="005F2119"/>
    <w:rsid w:val="006016A0"/>
    <w:rsid w:val="00603C6A"/>
    <w:rsid w:val="00604B5E"/>
    <w:rsid w:val="006065B6"/>
    <w:rsid w:val="006067F5"/>
    <w:rsid w:val="006100A5"/>
    <w:rsid w:val="006142D9"/>
    <w:rsid w:val="00615F29"/>
    <w:rsid w:val="00617116"/>
    <w:rsid w:val="00617146"/>
    <w:rsid w:val="00623DED"/>
    <w:rsid w:val="006246C5"/>
    <w:rsid w:val="00627462"/>
    <w:rsid w:val="0063611A"/>
    <w:rsid w:val="006372BB"/>
    <w:rsid w:val="00643DA9"/>
    <w:rsid w:val="0064692B"/>
    <w:rsid w:val="00646AE4"/>
    <w:rsid w:val="00653475"/>
    <w:rsid w:val="00653D98"/>
    <w:rsid w:val="00654B7F"/>
    <w:rsid w:val="00655D5B"/>
    <w:rsid w:val="0065638A"/>
    <w:rsid w:val="00656B54"/>
    <w:rsid w:val="006625D3"/>
    <w:rsid w:val="00662D0B"/>
    <w:rsid w:val="00665BCD"/>
    <w:rsid w:val="006702F8"/>
    <w:rsid w:val="00670CC1"/>
    <w:rsid w:val="00671DA4"/>
    <w:rsid w:val="00673E67"/>
    <w:rsid w:val="0067566D"/>
    <w:rsid w:val="00677782"/>
    <w:rsid w:val="006800B5"/>
    <w:rsid w:val="00682478"/>
    <w:rsid w:val="00682DC5"/>
    <w:rsid w:val="00686E0C"/>
    <w:rsid w:val="00692A82"/>
    <w:rsid w:val="00693B3D"/>
    <w:rsid w:val="00693BF6"/>
    <w:rsid w:val="00694DAC"/>
    <w:rsid w:val="00695B65"/>
    <w:rsid w:val="006962D2"/>
    <w:rsid w:val="00697203"/>
    <w:rsid w:val="006975F5"/>
    <w:rsid w:val="006A2413"/>
    <w:rsid w:val="006A2EA1"/>
    <w:rsid w:val="006A4032"/>
    <w:rsid w:val="006A6BB8"/>
    <w:rsid w:val="006B1142"/>
    <w:rsid w:val="006B348E"/>
    <w:rsid w:val="006B471A"/>
    <w:rsid w:val="006B5365"/>
    <w:rsid w:val="006B7E7C"/>
    <w:rsid w:val="006C0679"/>
    <w:rsid w:val="006D0A92"/>
    <w:rsid w:val="006D16E7"/>
    <w:rsid w:val="006D3AE1"/>
    <w:rsid w:val="006D4A93"/>
    <w:rsid w:val="006D7337"/>
    <w:rsid w:val="006E2050"/>
    <w:rsid w:val="006E68C3"/>
    <w:rsid w:val="006E6943"/>
    <w:rsid w:val="006F47DE"/>
    <w:rsid w:val="006F4F97"/>
    <w:rsid w:val="006F67B3"/>
    <w:rsid w:val="006F7302"/>
    <w:rsid w:val="006F7C09"/>
    <w:rsid w:val="007042B9"/>
    <w:rsid w:val="00705CAE"/>
    <w:rsid w:val="0070714A"/>
    <w:rsid w:val="00707219"/>
    <w:rsid w:val="00711676"/>
    <w:rsid w:val="007146EF"/>
    <w:rsid w:val="007154C2"/>
    <w:rsid w:val="00715729"/>
    <w:rsid w:val="007204D8"/>
    <w:rsid w:val="00720EAC"/>
    <w:rsid w:val="0072105A"/>
    <w:rsid w:val="00721192"/>
    <w:rsid w:val="007230A3"/>
    <w:rsid w:val="00723DFF"/>
    <w:rsid w:val="007243AB"/>
    <w:rsid w:val="007268F4"/>
    <w:rsid w:val="00730BA6"/>
    <w:rsid w:val="007352E9"/>
    <w:rsid w:val="00736DB2"/>
    <w:rsid w:val="00741921"/>
    <w:rsid w:val="00741AB3"/>
    <w:rsid w:val="00746152"/>
    <w:rsid w:val="007518E5"/>
    <w:rsid w:val="00753B05"/>
    <w:rsid w:val="00760D8C"/>
    <w:rsid w:val="00761740"/>
    <w:rsid w:val="00761F0F"/>
    <w:rsid w:val="0077157A"/>
    <w:rsid w:val="007756BF"/>
    <w:rsid w:val="00775A59"/>
    <w:rsid w:val="00776F1B"/>
    <w:rsid w:val="007800AE"/>
    <w:rsid w:val="00782B6B"/>
    <w:rsid w:val="00782F00"/>
    <w:rsid w:val="00785386"/>
    <w:rsid w:val="007A1946"/>
    <w:rsid w:val="007A2CBB"/>
    <w:rsid w:val="007A2FCA"/>
    <w:rsid w:val="007A58C9"/>
    <w:rsid w:val="007A69FF"/>
    <w:rsid w:val="007B0822"/>
    <w:rsid w:val="007C4466"/>
    <w:rsid w:val="007C68FB"/>
    <w:rsid w:val="007D0834"/>
    <w:rsid w:val="007D0FE2"/>
    <w:rsid w:val="007D25BA"/>
    <w:rsid w:val="007E016C"/>
    <w:rsid w:val="007E0957"/>
    <w:rsid w:val="007E1AD2"/>
    <w:rsid w:val="007E4797"/>
    <w:rsid w:val="007F0248"/>
    <w:rsid w:val="007F0FB1"/>
    <w:rsid w:val="007F3517"/>
    <w:rsid w:val="008019CB"/>
    <w:rsid w:val="008053DB"/>
    <w:rsid w:val="00805750"/>
    <w:rsid w:val="00805793"/>
    <w:rsid w:val="00806541"/>
    <w:rsid w:val="00807618"/>
    <w:rsid w:val="00807EEA"/>
    <w:rsid w:val="00810EDA"/>
    <w:rsid w:val="0081515D"/>
    <w:rsid w:val="00817002"/>
    <w:rsid w:val="00820820"/>
    <w:rsid w:val="008255CD"/>
    <w:rsid w:val="008314FF"/>
    <w:rsid w:val="008325F7"/>
    <w:rsid w:val="0083389D"/>
    <w:rsid w:val="0083480C"/>
    <w:rsid w:val="00836023"/>
    <w:rsid w:val="0083657B"/>
    <w:rsid w:val="00837CBF"/>
    <w:rsid w:val="0084035E"/>
    <w:rsid w:val="00840F10"/>
    <w:rsid w:val="00845153"/>
    <w:rsid w:val="00846D33"/>
    <w:rsid w:val="0084757F"/>
    <w:rsid w:val="008528E6"/>
    <w:rsid w:val="00857B14"/>
    <w:rsid w:val="00857FCE"/>
    <w:rsid w:val="00860D44"/>
    <w:rsid w:val="008614C5"/>
    <w:rsid w:val="0086281F"/>
    <w:rsid w:val="008721F8"/>
    <w:rsid w:val="008735E6"/>
    <w:rsid w:val="00875808"/>
    <w:rsid w:val="00876B0F"/>
    <w:rsid w:val="00880A2C"/>
    <w:rsid w:val="00882F96"/>
    <w:rsid w:val="00884DB2"/>
    <w:rsid w:val="008857A2"/>
    <w:rsid w:val="00891867"/>
    <w:rsid w:val="008921F7"/>
    <w:rsid w:val="00894BA9"/>
    <w:rsid w:val="00895257"/>
    <w:rsid w:val="00895368"/>
    <w:rsid w:val="00897EF8"/>
    <w:rsid w:val="008A196B"/>
    <w:rsid w:val="008A47EB"/>
    <w:rsid w:val="008A4AE6"/>
    <w:rsid w:val="008B0C24"/>
    <w:rsid w:val="008B0E1B"/>
    <w:rsid w:val="008B1504"/>
    <w:rsid w:val="008B2C59"/>
    <w:rsid w:val="008B33CA"/>
    <w:rsid w:val="008B460E"/>
    <w:rsid w:val="008B536D"/>
    <w:rsid w:val="008B6FC7"/>
    <w:rsid w:val="008C1293"/>
    <w:rsid w:val="008C2ACA"/>
    <w:rsid w:val="008C326F"/>
    <w:rsid w:val="008C335B"/>
    <w:rsid w:val="008C5B1F"/>
    <w:rsid w:val="008C5DA6"/>
    <w:rsid w:val="008C5FE6"/>
    <w:rsid w:val="008D3B12"/>
    <w:rsid w:val="008D5499"/>
    <w:rsid w:val="008D63EC"/>
    <w:rsid w:val="008D6418"/>
    <w:rsid w:val="008D722A"/>
    <w:rsid w:val="008D731A"/>
    <w:rsid w:val="008E0757"/>
    <w:rsid w:val="008E114F"/>
    <w:rsid w:val="008E4F72"/>
    <w:rsid w:val="008E5E47"/>
    <w:rsid w:val="008E6C6C"/>
    <w:rsid w:val="008F1D9E"/>
    <w:rsid w:val="008F7B6B"/>
    <w:rsid w:val="009006C3"/>
    <w:rsid w:val="00900951"/>
    <w:rsid w:val="00900B5F"/>
    <w:rsid w:val="00902450"/>
    <w:rsid w:val="009073A9"/>
    <w:rsid w:val="0091071E"/>
    <w:rsid w:val="0091303E"/>
    <w:rsid w:val="00913AF8"/>
    <w:rsid w:val="00915E6D"/>
    <w:rsid w:val="00917359"/>
    <w:rsid w:val="009237E7"/>
    <w:rsid w:val="00934930"/>
    <w:rsid w:val="0093649E"/>
    <w:rsid w:val="009375C3"/>
    <w:rsid w:val="00937ADB"/>
    <w:rsid w:val="009403A2"/>
    <w:rsid w:val="00942D63"/>
    <w:rsid w:val="0094549C"/>
    <w:rsid w:val="00947F94"/>
    <w:rsid w:val="00952207"/>
    <w:rsid w:val="0095332B"/>
    <w:rsid w:val="009534D7"/>
    <w:rsid w:val="009536FA"/>
    <w:rsid w:val="009538E0"/>
    <w:rsid w:val="00954232"/>
    <w:rsid w:val="0095487C"/>
    <w:rsid w:val="00957EB1"/>
    <w:rsid w:val="00960265"/>
    <w:rsid w:val="00960A09"/>
    <w:rsid w:val="00965E4E"/>
    <w:rsid w:val="00970300"/>
    <w:rsid w:val="009710B2"/>
    <w:rsid w:val="009713EB"/>
    <w:rsid w:val="009754BE"/>
    <w:rsid w:val="00977C33"/>
    <w:rsid w:val="00980E79"/>
    <w:rsid w:val="00983585"/>
    <w:rsid w:val="009903A9"/>
    <w:rsid w:val="0099078C"/>
    <w:rsid w:val="00990F8D"/>
    <w:rsid w:val="00991C92"/>
    <w:rsid w:val="009A4F1C"/>
    <w:rsid w:val="009B1D18"/>
    <w:rsid w:val="009B5AD9"/>
    <w:rsid w:val="009C18F5"/>
    <w:rsid w:val="009C1A76"/>
    <w:rsid w:val="009C2E56"/>
    <w:rsid w:val="009C38B0"/>
    <w:rsid w:val="009C4171"/>
    <w:rsid w:val="009C4C42"/>
    <w:rsid w:val="009C6416"/>
    <w:rsid w:val="009C6F83"/>
    <w:rsid w:val="009D1538"/>
    <w:rsid w:val="009D1AE1"/>
    <w:rsid w:val="009D1EF7"/>
    <w:rsid w:val="009D496B"/>
    <w:rsid w:val="009D6ACA"/>
    <w:rsid w:val="009E04CC"/>
    <w:rsid w:val="009E2E24"/>
    <w:rsid w:val="009E3653"/>
    <w:rsid w:val="009E622D"/>
    <w:rsid w:val="009E76E7"/>
    <w:rsid w:val="009F2DE7"/>
    <w:rsid w:val="009F31D2"/>
    <w:rsid w:val="009F3FD2"/>
    <w:rsid w:val="009F4BEB"/>
    <w:rsid w:val="00A05973"/>
    <w:rsid w:val="00A060E0"/>
    <w:rsid w:val="00A072C3"/>
    <w:rsid w:val="00A07C18"/>
    <w:rsid w:val="00A105C1"/>
    <w:rsid w:val="00A12DF9"/>
    <w:rsid w:val="00A1407F"/>
    <w:rsid w:val="00A17158"/>
    <w:rsid w:val="00A21666"/>
    <w:rsid w:val="00A2186E"/>
    <w:rsid w:val="00A219A1"/>
    <w:rsid w:val="00A22306"/>
    <w:rsid w:val="00A232D0"/>
    <w:rsid w:val="00A24C0C"/>
    <w:rsid w:val="00A2525E"/>
    <w:rsid w:val="00A2646F"/>
    <w:rsid w:val="00A26D01"/>
    <w:rsid w:val="00A27120"/>
    <w:rsid w:val="00A27211"/>
    <w:rsid w:val="00A2775A"/>
    <w:rsid w:val="00A30D6A"/>
    <w:rsid w:val="00A32601"/>
    <w:rsid w:val="00A34AD9"/>
    <w:rsid w:val="00A35407"/>
    <w:rsid w:val="00A37289"/>
    <w:rsid w:val="00A37457"/>
    <w:rsid w:val="00A37EDF"/>
    <w:rsid w:val="00A403B1"/>
    <w:rsid w:val="00A500E3"/>
    <w:rsid w:val="00A5216C"/>
    <w:rsid w:val="00A5233B"/>
    <w:rsid w:val="00A531E8"/>
    <w:rsid w:val="00A567E7"/>
    <w:rsid w:val="00A60BD3"/>
    <w:rsid w:val="00A613D1"/>
    <w:rsid w:val="00A64BE7"/>
    <w:rsid w:val="00A66948"/>
    <w:rsid w:val="00A7431B"/>
    <w:rsid w:val="00A7515A"/>
    <w:rsid w:val="00A771AD"/>
    <w:rsid w:val="00A82850"/>
    <w:rsid w:val="00A8304A"/>
    <w:rsid w:val="00A8344F"/>
    <w:rsid w:val="00A846BC"/>
    <w:rsid w:val="00A866DD"/>
    <w:rsid w:val="00A8783B"/>
    <w:rsid w:val="00A87ACD"/>
    <w:rsid w:val="00A87FE2"/>
    <w:rsid w:val="00A91447"/>
    <w:rsid w:val="00A9336B"/>
    <w:rsid w:val="00A933AA"/>
    <w:rsid w:val="00A945F1"/>
    <w:rsid w:val="00A94789"/>
    <w:rsid w:val="00A955D1"/>
    <w:rsid w:val="00A9713E"/>
    <w:rsid w:val="00A974D1"/>
    <w:rsid w:val="00A97BD9"/>
    <w:rsid w:val="00AA5E14"/>
    <w:rsid w:val="00AB1063"/>
    <w:rsid w:val="00AB4168"/>
    <w:rsid w:val="00AB50C7"/>
    <w:rsid w:val="00AB5748"/>
    <w:rsid w:val="00AB7389"/>
    <w:rsid w:val="00AC0583"/>
    <w:rsid w:val="00AC05CF"/>
    <w:rsid w:val="00AC2AEE"/>
    <w:rsid w:val="00AC341A"/>
    <w:rsid w:val="00AD0332"/>
    <w:rsid w:val="00AD276E"/>
    <w:rsid w:val="00AD2911"/>
    <w:rsid w:val="00AD6C27"/>
    <w:rsid w:val="00AE2D07"/>
    <w:rsid w:val="00AE3008"/>
    <w:rsid w:val="00AF00F9"/>
    <w:rsid w:val="00AF23CB"/>
    <w:rsid w:val="00AF49C4"/>
    <w:rsid w:val="00AF4EE2"/>
    <w:rsid w:val="00AF59F2"/>
    <w:rsid w:val="00AF6DEB"/>
    <w:rsid w:val="00AF746D"/>
    <w:rsid w:val="00B004FE"/>
    <w:rsid w:val="00B0063D"/>
    <w:rsid w:val="00B00814"/>
    <w:rsid w:val="00B02C63"/>
    <w:rsid w:val="00B068DB"/>
    <w:rsid w:val="00B10997"/>
    <w:rsid w:val="00B111D4"/>
    <w:rsid w:val="00B1367C"/>
    <w:rsid w:val="00B138D2"/>
    <w:rsid w:val="00B27C9D"/>
    <w:rsid w:val="00B30CEF"/>
    <w:rsid w:val="00B317DE"/>
    <w:rsid w:val="00B31C0B"/>
    <w:rsid w:val="00B31F8D"/>
    <w:rsid w:val="00B32734"/>
    <w:rsid w:val="00B35480"/>
    <w:rsid w:val="00B36FB4"/>
    <w:rsid w:val="00B425FA"/>
    <w:rsid w:val="00B44810"/>
    <w:rsid w:val="00B515CF"/>
    <w:rsid w:val="00B52497"/>
    <w:rsid w:val="00B5289F"/>
    <w:rsid w:val="00B530E6"/>
    <w:rsid w:val="00B54351"/>
    <w:rsid w:val="00B54DD2"/>
    <w:rsid w:val="00B55365"/>
    <w:rsid w:val="00B5642A"/>
    <w:rsid w:val="00B56B76"/>
    <w:rsid w:val="00B57101"/>
    <w:rsid w:val="00B5729C"/>
    <w:rsid w:val="00B57AEA"/>
    <w:rsid w:val="00B6012C"/>
    <w:rsid w:val="00B60364"/>
    <w:rsid w:val="00B64DA0"/>
    <w:rsid w:val="00B66A91"/>
    <w:rsid w:val="00B707FB"/>
    <w:rsid w:val="00B727EE"/>
    <w:rsid w:val="00B81A2D"/>
    <w:rsid w:val="00B85928"/>
    <w:rsid w:val="00B907A4"/>
    <w:rsid w:val="00B94353"/>
    <w:rsid w:val="00BA0C08"/>
    <w:rsid w:val="00BA2144"/>
    <w:rsid w:val="00BA519B"/>
    <w:rsid w:val="00BB1279"/>
    <w:rsid w:val="00BB7191"/>
    <w:rsid w:val="00BC2151"/>
    <w:rsid w:val="00BC5257"/>
    <w:rsid w:val="00BC683C"/>
    <w:rsid w:val="00BC7C07"/>
    <w:rsid w:val="00BD7FD6"/>
    <w:rsid w:val="00BE1237"/>
    <w:rsid w:val="00BE256B"/>
    <w:rsid w:val="00BE270F"/>
    <w:rsid w:val="00BE2793"/>
    <w:rsid w:val="00BE42AD"/>
    <w:rsid w:val="00BF293F"/>
    <w:rsid w:val="00BF45EB"/>
    <w:rsid w:val="00C01A7D"/>
    <w:rsid w:val="00C02764"/>
    <w:rsid w:val="00C02C40"/>
    <w:rsid w:val="00C0424D"/>
    <w:rsid w:val="00C06901"/>
    <w:rsid w:val="00C10750"/>
    <w:rsid w:val="00C10982"/>
    <w:rsid w:val="00C10B56"/>
    <w:rsid w:val="00C10E24"/>
    <w:rsid w:val="00C13D2C"/>
    <w:rsid w:val="00C16B09"/>
    <w:rsid w:val="00C24B69"/>
    <w:rsid w:val="00C24D59"/>
    <w:rsid w:val="00C37557"/>
    <w:rsid w:val="00C37BE9"/>
    <w:rsid w:val="00C40FB0"/>
    <w:rsid w:val="00C4156E"/>
    <w:rsid w:val="00C42218"/>
    <w:rsid w:val="00C5063F"/>
    <w:rsid w:val="00C51E66"/>
    <w:rsid w:val="00C51FC2"/>
    <w:rsid w:val="00C5669B"/>
    <w:rsid w:val="00C5745D"/>
    <w:rsid w:val="00C60168"/>
    <w:rsid w:val="00C61372"/>
    <w:rsid w:val="00C63E9B"/>
    <w:rsid w:val="00C65687"/>
    <w:rsid w:val="00C666DD"/>
    <w:rsid w:val="00C76B18"/>
    <w:rsid w:val="00C82818"/>
    <w:rsid w:val="00C8479E"/>
    <w:rsid w:val="00C8772F"/>
    <w:rsid w:val="00C87C90"/>
    <w:rsid w:val="00C9151B"/>
    <w:rsid w:val="00C96ECB"/>
    <w:rsid w:val="00C97801"/>
    <w:rsid w:val="00CA01D4"/>
    <w:rsid w:val="00CA1FDE"/>
    <w:rsid w:val="00CA2363"/>
    <w:rsid w:val="00CA65EC"/>
    <w:rsid w:val="00CA7455"/>
    <w:rsid w:val="00CB0B2E"/>
    <w:rsid w:val="00CB5A08"/>
    <w:rsid w:val="00CB6970"/>
    <w:rsid w:val="00CB71FC"/>
    <w:rsid w:val="00CC40C8"/>
    <w:rsid w:val="00CC70F8"/>
    <w:rsid w:val="00CC7C83"/>
    <w:rsid w:val="00CD0572"/>
    <w:rsid w:val="00CD4312"/>
    <w:rsid w:val="00CD4C3E"/>
    <w:rsid w:val="00CD4C74"/>
    <w:rsid w:val="00CD5B6D"/>
    <w:rsid w:val="00CD77A3"/>
    <w:rsid w:val="00CE1198"/>
    <w:rsid w:val="00CE1235"/>
    <w:rsid w:val="00CE233C"/>
    <w:rsid w:val="00CE23F2"/>
    <w:rsid w:val="00CE601B"/>
    <w:rsid w:val="00CF255E"/>
    <w:rsid w:val="00CF5622"/>
    <w:rsid w:val="00CF636F"/>
    <w:rsid w:val="00CF6733"/>
    <w:rsid w:val="00CF742E"/>
    <w:rsid w:val="00D0127D"/>
    <w:rsid w:val="00D0685A"/>
    <w:rsid w:val="00D110C2"/>
    <w:rsid w:val="00D13C4A"/>
    <w:rsid w:val="00D17584"/>
    <w:rsid w:val="00D17E4A"/>
    <w:rsid w:val="00D2096F"/>
    <w:rsid w:val="00D20ADA"/>
    <w:rsid w:val="00D3278C"/>
    <w:rsid w:val="00D334B7"/>
    <w:rsid w:val="00D33973"/>
    <w:rsid w:val="00D340D2"/>
    <w:rsid w:val="00D445D3"/>
    <w:rsid w:val="00D4482B"/>
    <w:rsid w:val="00D45DC5"/>
    <w:rsid w:val="00D46048"/>
    <w:rsid w:val="00D47038"/>
    <w:rsid w:val="00D508CB"/>
    <w:rsid w:val="00D51F11"/>
    <w:rsid w:val="00D527D3"/>
    <w:rsid w:val="00D53697"/>
    <w:rsid w:val="00D545F8"/>
    <w:rsid w:val="00D567AC"/>
    <w:rsid w:val="00D607D9"/>
    <w:rsid w:val="00D64AA3"/>
    <w:rsid w:val="00D67B9C"/>
    <w:rsid w:val="00D70C4C"/>
    <w:rsid w:val="00D774C0"/>
    <w:rsid w:val="00D804DE"/>
    <w:rsid w:val="00D846DC"/>
    <w:rsid w:val="00D84C85"/>
    <w:rsid w:val="00D8661B"/>
    <w:rsid w:val="00D86AAA"/>
    <w:rsid w:val="00D90B45"/>
    <w:rsid w:val="00D9246A"/>
    <w:rsid w:val="00D958FC"/>
    <w:rsid w:val="00DA2EEE"/>
    <w:rsid w:val="00DA5F2F"/>
    <w:rsid w:val="00DA7C6D"/>
    <w:rsid w:val="00DB2E3D"/>
    <w:rsid w:val="00DB70E9"/>
    <w:rsid w:val="00DB7E0E"/>
    <w:rsid w:val="00DC5E50"/>
    <w:rsid w:val="00DD1627"/>
    <w:rsid w:val="00DE03F2"/>
    <w:rsid w:val="00DE11B5"/>
    <w:rsid w:val="00DE33F0"/>
    <w:rsid w:val="00DE787E"/>
    <w:rsid w:val="00DF2AC5"/>
    <w:rsid w:val="00DF7859"/>
    <w:rsid w:val="00E01A71"/>
    <w:rsid w:val="00E06854"/>
    <w:rsid w:val="00E11911"/>
    <w:rsid w:val="00E12CC5"/>
    <w:rsid w:val="00E16CBF"/>
    <w:rsid w:val="00E2253D"/>
    <w:rsid w:val="00E23D45"/>
    <w:rsid w:val="00E23F8C"/>
    <w:rsid w:val="00E244E4"/>
    <w:rsid w:val="00E250D7"/>
    <w:rsid w:val="00E255B3"/>
    <w:rsid w:val="00E27D52"/>
    <w:rsid w:val="00E317D7"/>
    <w:rsid w:val="00E41901"/>
    <w:rsid w:val="00E4642B"/>
    <w:rsid w:val="00E47FE0"/>
    <w:rsid w:val="00E511AF"/>
    <w:rsid w:val="00E52011"/>
    <w:rsid w:val="00E527E1"/>
    <w:rsid w:val="00E60B3D"/>
    <w:rsid w:val="00E61D01"/>
    <w:rsid w:val="00E6334D"/>
    <w:rsid w:val="00E67FFB"/>
    <w:rsid w:val="00E769A7"/>
    <w:rsid w:val="00E7792D"/>
    <w:rsid w:val="00E77B0B"/>
    <w:rsid w:val="00E77CBD"/>
    <w:rsid w:val="00E823E9"/>
    <w:rsid w:val="00E922E0"/>
    <w:rsid w:val="00E938E9"/>
    <w:rsid w:val="00EA1598"/>
    <w:rsid w:val="00EA1E3D"/>
    <w:rsid w:val="00EB15BB"/>
    <w:rsid w:val="00EB2157"/>
    <w:rsid w:val="00EB23CF"/>
    <w:rsid w:val="00EB2BE6"/>
    <w:rsid w:val="00EB367B"/>
    <w:rsid w:val="00EB3D6B"/>
    <w:rsid w:val="00EB5039"/>
    <w:rsid w:val="00EC10D0"/>
    <w:rsid w:val="00EC3584"/>
    <w:rsid w:val="00EC53AE"/>
    <w:rsid w:val="00EC5E99"/>
    <w:rsid w:val="00EC751A"/>
    <w:rsid w:val="00ED09BC"/>
    <w:rsid w:val="00ED1A70"/>
    <w:rsid w:val="00ED1EC3"/>
    <w:rsid w:val="00ED62C6"/>
    <w:rsid w:val="00EE30C4"/>
    <w:rsid w:val="00EE7806"/>
    <w:rsid w:val="00EF0253"/>
    <w:rsid w:val="00EF1E4D"/>
    <w:rsid w:val="00EF32D8"/>
    <w:rsid w:val="00EF4FA4"/>
    <w:rsid w:val="00EF55B4"/>
    <w:rsid w:val="00EF7254"/>
    <w:rsid w:val="00F022B9"/>
    <w:rsid w:val="00F026B2"/>
    <w:rsid w:val="00F0288E"/>
    <w:rsid w:val="00F02C87"/>
    <w:rsid w:val="00F046A2"/>
    <w:rsid w:val="00F06853"/>
    <w:rsid w:val="00F07156"/>
    <w:rsid w:val="00F10406"/>
    <w:rsid w:val="00F10A4B"/>
    <w:rsid w:val="00F10D96"/>
    <w:rsid w:val="00F13DC6"/>
    <w:rsid w:val="00F15BBC"/>
    <w:rsid w:val="00F1602E"/>
    <w:rsid w:val="00F17EA5"/>
    <w:rsid w:val="00F212A5"/>
    <w:rsid w:val="00F2187E"/>
    <w:rsid w:val="00F21E55"/>
    <w:rsid w:val="00F21FAB"/>
    <w:rsid w:val="00F249FC"/>
    <w:rsid w:val="00F261AC"/>
    <w:rsid w:val="00F26A10"/>
    <w:rsid w:val="00F26B2E"/>
    <w:rsid w:val="00F26F6D"/>
    <w:rsid w:val="00F2791B"/>
    <w:rsid w:val="00F33E33"/>
    <w:rsid w:val="00F3696C"/>
    <w:rsid w:val="00F403DE"/>
    <w:rsid w:val="00F420E7"/>
    <w:rsid w:val="00F42930"/>
    <w:rsid w:val="00F47576"/>
    <w:rsid w:val="00F50677"/>
    <w:rsid w:val="00F51A12"/>
    <w:rsid w:val="00F52249"/>
    <w:rsid w:val="00F53BC9"/>
    <w:rsid w:val="00F540CF"/>
    <w:rsid w:val="00F55ED0"/>
    <w:rsid w:val="00F66C4C"/>
    <w:rsid w:val="00F714D2"/>
    <w:rsid w:val="00F7238F"/>
    <w:rsid w:val="00F7636B"/>
    <w:rsid w:val="00F80C8D"/>
    <w:rsid w:val="00F84DED"/>
    <w:rsid w:val="00F87C1E"/>
    <w:rsid w:val="00F9330E"/>
    <w:rsid w:val="00F96A6B"/>
    <w:rsid w:val="00F973EE"/>
    <w:rsid w:val="00F9767F"/>
    <w:rsid w:val="00FA3EC1"/>
    <w:rsid w:val="00FA6204"/>
    <w:rsid w:val="00FA65C6"/>
    <w:rsid w:val="00FA7A03"/>
    <w:rsid w:val="00FB2142"/>
    <w:rsid w:val="00FB5BD1"/>
    <w:rsid w:val="00FB6B69"/>
    <w:rsid w:val="00FB70D8"/>
    <w:rsid w:val="00FB7BB1"/>
    <w:rsid w:val="00FC0FF6"/>
    <w:rsid w:val="00FC1156"/>
    <w:rsid w:val="00FC6809"/>
    <w:rsid w:val="00FC6BDE"/>
    <w:rsid w:val="00FC723E"/>
    <w:rsid w:val="00FD2040"/>
    <w:rsid w:val="00FD2E4A"/>
    <w:rsid w:val="00FD3793"/>
    <w:rsid w:val="00FD448F"/>
    <w:rsid w:val="00FD549E"/>
    <w:rsid w:val="00FD5921"/>
    <w:rsid w:val="00FD5A5B"/>
    <w:rsid w:val="00FD7D2B"/>
    <w:rsid w:val="00FE16EF"/>
    <w:rsid w:val="00FE1F5A"/>
    <w:rsid w:val="00FE2195"/>
    <w:rsid w:val="00FE23B5"/>
    <w:rsid w:val="00FE52E1"/>
    <w:rsid w:val="00FF00BB"/>
    <w:rsid w:val="00FF0DE9"/>
    <w:rsid w:val="00FF234C"/>
    <w:rsid w:val="00FF319A"/>
    <w:rsid w:val="00FF3D5F"/>
    <w:rsid w:val="00FF4FA0"/>
    <w:rsid w:val="00FF57F0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1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70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8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30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aliases w:val="Текст сноски Знак Знак,Текст сноски Знак Знак Знак,ft,Geneva 9,Font: Geneva 9,Boston 10,f,Текст сноски Знак1,Текст сноски Знак1 Char Char Char Char Char Char,Текст сноски Знак1 Char Char Char Char Char,Текст сноски Знак1 Char Char Char Char"/>
    <w:basedOn w:val="a"/>
    <w:link w:val="a6"/>
    <w:semiHidden/>
    <w:rsid w:val="000B29A5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Текст сноски Знак"/>
    <w:aliases w:val="Текст сноски Знак Знак Знак1,Текст сноски Знак Знак Знак Знак,ft Знак,Geneva 9 Знак,Font: Geneva 9 Знак,Boston 10 Знак,f Знак,Текст сноски Знак1 Знак,Текст сноски Знак1 Char Char Char Char Char Char Знак"/>
    <w:basedOn w:val="a0"/>
    <w:link w:val="a5"/>
    <w:rsid w:val="000B29A5"/>
    <w:rPr>
      <w:lang w:val="en-GB" w:eastAsia="ru-RU" w:bidi="ar-SA"/>
    </w:rPr>
  </w:style>
  <w:style w:type="character" w:styleId="a7">
    <w:name w:val="footnote reference"/>
    <w:basedOn w:val="a0"/>
    <w:semiHidden/>
    <w:rsid w:val="000B29A5"/>
    <w:rPr>
      <w:vertAlign w:val="superscript"/>
    </w:rPr>
  </w:style>
  <w:style w:type="paragraph" w:styleId="a8">
    <w:name w:val="footer"/>
    <w:basedOn w:val="a"/>
    <w:link w:val="a9"/>
    <w:uiPriority w:val="99"/>
    <w:rsid w:val="000B29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29A5"/>
  </w:style>
  <w:style w:type="paragraph" w:styleId="ab">
    <w:name w:val="Plain Text"/>
    <w:basedOn w:val="a"/>
    <w:rsid w:val="000B29A5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tx1">
    <w:name w:val="tx1"/>
    <w:basedOn w:val="a0"/>
    <w:rsid w:val="000B29A5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1">
    <w:name w:val="Основной текст 21"/>
    <w:basedOn w:val="a"/>
    <w:rsid w:val="004E02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8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F00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00BB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00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087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4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70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1">
    <w:name w:val="TOC Heading"/>
    <w:basedOn w:val="1"/>
    <w:next w:val="a"/>
    <w:uiPriority w:val="39"/>
    <w:qFormat/>
    <w:rsid w:val="00937ADB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937ADB"/>
    <w:pPr>
      <w:spacing w:after="100"/>
      <w:ind w:left="220"/>
    </w:pPr>
  </w:style>
  <w:style w:type="paragraph" w:styleId="af2">
    <w:name w:val="List Paragraph"/>
    <w:basedOn w:val="a"/>
    <w:uiPriority w:val="34"/>
    <w:qFormat/>
    <w:rsid w:val="003252DB"/>
    <w:pPr>
      <w:ind w:left="720"/>
      <w:contextualSpacing/>
    </w:pPr>
  </w:style>
  <w:style w:type="paragraph" w:customStyle="1" w:styleId="Default">
    <w:name w:val="Default"/>
    <w:rsid w:val="00482D34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30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94AD6"/>
    <w:pPr>
      <w:ind w:left="440"/>
    </w:pPr>
  </w:style>
  <w:style w:type="paragraph" w:customStyle="1" w:styleId="art">
    <w:name w:val="art"/>
    <w:basedOn w:val="a"/>
    <w:rsid w:val="00960A0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5D19F1"/>
    <w:pPr>
      <w:tabs>
        <w:tab w:val="right" w:leader="underscore" w:pos="10206"/>
      </w:tabs>
      <w:spacing w:after="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220">
    <w:name w:val="Основной текст 22"/>
    <w:basedOn w:val="a"/>
    <w:rsid w:val="003F0C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ps">
    <w:name w:val="hps"/>
    <w:basedOn w:val="a0"/>
    <w:rsid w:val="00A30D6A"/>
  </w:style>
  <w:style w:type="character" w:customStyle="1" w:styleId="shorttext">
    <w:name w:val="short_text"/>
    <w:basedOn w:val="a0"/>
    <w:rsid w:val="003D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870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3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705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70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7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704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54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nazarova@hse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жизнью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13.9</c:v>
                </c:pt>
                <c:pt idx="1">
                  <c:v>13.3</c:v>
                </c:pt>
                <c:pt idx="2">
                  <c:v>11.2</c:v>
                </c:pt>
                <c:pt idx="3">
                  <c:v>11.3</c:v>
                </c:pt>
                <c:pt idx="4">
                  <c:v>17.3</c:v>
                </c:pt>
                <c:pt idx="5">
                  <c:v>21.5</c:v>
                </c:pt>
                <c:pt idx="6">
                  <c:v>32.1</c:v>
                </c:pt>
                <c:pt idx="7">
                  <c:v>29.1</c:v>
                </c:pt>
                <c:pt idx="8">
                  <c:v>33.6</c:v>
                </c:pt>
                <c:pt idx="9">
                  <c:v>35</c:v>
                </c:pt>
                <c:pt idx="10">
                  <c:v>36.700000000000003</c:v>
                </c:pt>
                <c:pt idx="11">
                  <c:v>38.800000000000011</c:v>
                </c:pt>
                <c:pt idx="12">
                  <c:v>42.8</c:v>
                </c:pt>
                <c:pt idx="13">
                  <c:v>43.3</c:v>
                </c:pt>
                <c:pt idx="14">
                  <c:v>45.3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 жизнью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dash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65.8</c:v>
                </c:pt>
                <c:pt idx="1">
                  <c:v>66.3</c:v>
                </c:pt>
                <c:pt idx="2">
                  <c:v>69</c:v>
                </c:pt>
                <c:pt idx="3">
                  <c:v>71.2</c:v>
                </c:pt>
                <c:pt idx="4">
                  <c:v>60.5</c:v>
                </c:pt>
                <c:pt idx="5">
                  <c:v>54.8</c:v>
                </c:pt>
                <c:pt idx="6">
                  <c:v>44.1</c:v>
                </c:pt>
                <c:pt idx="7">
                  <c:v>48.5</c:v>
                </c:pt>
                <c:pt idx="8">
                  <c:v>42.1</c:v>
                </c:pt>
                <c:pt idx="9">
                  <c:v>39.1</c:v>
                </c:pt>
                <c:pt idx="10">
                  <c:v>38.9</c:v>
                </c:pt>
                <c:pt idx="11">
                  <c:v>37</c:v>
                </c:pt>
                <c:pt idx="12">
                  <c:v>33.800000000000011</c:v>
                </c:pt>
                <c:pt idx="13">
                  <c:v>33</c:v>
                </c:pt>
                <c:pt idx="14">
                  <c:v>31.5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 жизнью, старше 59 лет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13.9</c:v>
                </c:pt>
                <c:pt idx="1">
                  <c:v>11.1</c:v>
                </c:pt>
                <c:pt idx="2">
                  <c:v>10.7</c:v>
                </c:pt>
                <c:pt idx="3">
                  <c:v>9.9</c:v>
                </c:pt>
                <c:pt idx="4">
                  <c:v>15.7</c:v>
                </c:pt>
                <c:pt idx="5">
                  <c:v>20.100000000000001</c:v>
                </c:pt>
                <c:pt idx="6">
                  <c:v>32.1</c:v>
                </c:pt>
                <c:pt idx="7">
                  <c:v>26</c:v>
                </c:pt>
                <c:pt idx="8">
                  <c:v>28.4</c:v>
                </c:pt>
                <c:pt idx="9">
                  <c:v>28.9</c:v>
                </c:pt>
                <c:pt idx="10">
                  <c:v>30.1</c:v>
                </c:pt>
                <c:pt idx="11">
                  <c:v>31.4</c:v>
                </c:pt>
                <c:pt idx="12">
                  <c:v>34.800000000000011</c:v>
                </c:pt>
                <c:pt idx="13">
                  <c:v>38.700000000000003</c:v>
                </c:pt>
                <c:pt idx="14">
                  <c:v>40.800000000000011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удовлетворены жизнью, старше 59 лет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67.3</c:v>
                </c:pt>
                <c:pt idx="1">
                  <c:v>72.099999999999994</c:v>
                </c:pt>
                <c:pt idx="2">
                  <c:v>73.400000000000006</c:v>
                </c:pt>
                <c:pt idx="3">
                  <c:v>76.7</c:v>
                </c:pt>
                <c:pt idx="4">
                  <c:v>65.8</c:v>
                </c:pt>
                <c:pt idx="5">
                  <c:v>59</c:v>
                </c:pt>
                <c:pt idx="6">
                  <c:v>49.2</c:v>
                </c:pt>
                <c:pt idx="7">
                  <c:v>56.7</c:v>
                </c:pt>
                <c:pt idx="8">
                  <c:v>51.8</c:v>
                </c:pt>
                <c:pt idx="9">
                  <c:v>49.2</c:v>
                </c:pt>
                <c:pt idx="10">
                  <c:v>49.7</c:v>
                </c:pt>
                <c:pt idx="11">
                  <c:v>47.9</c:v>
                </c:pt>
                <c:pt idx="12">
                  <c:v>44</c:v>
                </c:pt>
                <c:pt idx="13">
                  <c:v>40.5</c:v>
                </c:pt>
                <c:pt idx="14">
                  <c:v>37.5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763584"/>
        <c:axId val="255765504"/>
      </c:lineChart>
      <c:catAx>
        <c:axId val="2557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765504"/>
        <c:crosses val="autoZero"/>
        <c:auto val="1"/>
        <c:lblAlgn val="ctr"/>
        <c:lblOffset val="100"/>
        <c:noMultiLvlLbl val="0"/>
      </c:catAx>
      <c:valAx>
        <c:axId val="2557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76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6265-C971-4417-A777-405E5743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Доступность к услугам здравоохранения, возможность сохранения здоровья</vt:lpstr>
    </vt:vector>
  </TitlesOfParts>
  <Company/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Доступность к услугам здравоохранения, возможность сохранения здоровья</dc:title>
  <dc:creator>user</dc:creator>
  <cp:lastModifiedBy>НазароваИБ</cp:lastModifiedBy>
  <cp:revision>89</cp:revision>
  <cp:lastPrinted>2012-05-29T09:00:00Z</cp:lastPrinted>
  <dcterms:created xsi:type="dcterms:W3CDTF">2012-05-25T13:36:00Z</dcterms:created>
  <dcterms:modified xsi:type="dcterms:W3CDTF">2015-12-03T08:31:00Z</dcterms:modified>
</cp:coreProperties>
</file>