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C1" w:rsidRDefault="001316C1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Лекманов</w:t>
      </w:r>
      <w:proofErr w:type="spellEnd"/>
    </w:p>
    <w:p w:rsidR="001316C1" w:rsidRDefault="001316C1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6C1" w:rsidRDefault="001316C1" w:rsidP="0013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«ОВЕС НЫНЧЕ ДОРОГ»</w:t>
      </w:r>
    </w:p>
    <w:p w:rsidR="006D65C0" w:rsidRDefault="006D65C0" w:rsidP="0013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(«Двенадцать стульев»</w:t>
      </w:r>
      <w:r w:rsidR="004C2365">
        <w:rPr>
          <w:rFonts w:ascii="Times New Roman" w:hAnsi="Times New Roman" w:cs="Times New Roman"/>
          <w:b/>
          <w:sz w:val="24"/>
          <w:szCs w:val="24"/>
        </w:rPr>
        <w:t xml:space="preserve"> (1928)</w:t>
      </w:r>
      <w:r w:rsidR="00455417">
        <w:rPr>
          <w:rFonts w:ascii="Times New Roman" w:hAnsi="Times New Roman" w:cs="Times New Roman"/>
          <w:b/>
          <w:sz w:val="24"/>
          <w:szCs w:val="24"/>
        </w:rPr>
        <w:t xml:space="preserve"> И. Ильфа и Е. Петрова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из дополнений к комментарию) </w:t>
      </w:r>
    </w:p>
    <w:p w:rsidR="001316C1" w:rsidRDefault="001316C1" w:rsidP="00131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102" w:rsidRDefault="001316C1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одиннадцатой главе романа </w:t>
      </w:r>
      <w:r w:rsidR="00306102">
        <w:rPr>
          <w:rFonts w:ascii="Times New Roman" w:hAnsi="Times New Roman" w:cs="Times New Roman"/>
          <w:sz w:val="24"/>
          <w:szCs w:val="24"/>
        </w:rPr>
        <w:t xml:space="preserve">Остап Бендер </w:t>
      </w:r>
      <w:r w:rsidR="006D65C0">
        <w:rPr>
          <w:rFonts w:ascii="Times New Roman" w:hAnsi="Times New Roman" w:cs="Times New Roman"/>
          <w:sz w:val="24"/>
          <w:szCs w:val="24"/>
        </w:rPr>
        <w:t>интересуется</w:t>
      </w:r>
      <w:r w:rsidR="00306102">
        <w:rPr>
          <w:rFonts w:ascii="Times New Roman" w:hAnsi="Times New Roman" w:cs="Times New Roman"/>
          <w:sz w:val="24"/>
          <w:szCs w:val="24"/>
        </w:rPr>
        <w:t xml:space="preserve"> у бывшего архивариуса </w:t>
      </w:r>
      <w:proofErr w:type="spellStart"/>
      <w:r w:rsidR="00306102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306102">
        <w:rPr>
          <w:rFonts w:ascii="Times New Roman" w:hAnsi="Times New Roman" w:cs="Times New Roman"/>
          <w:sz w:val="24"/>
          <w:szCs w:val="24"/>
        </w:rPr>
        <w:t xml:space="preserve"> о том, в какую сумму </w:t>
      </w:r>
      <w:r w:rsidR="006D65C0">
        <w:rPr>
          <w:rFonts w:ascii="Times New Roman" w:hAnsi="Times New Roman" w:cs="Times New Roman"/>
          <w:sz w:val="24"/>
          <w:szCs w:val="24"/>
        </w:rPr>
        <w:t>тот</w:t>
      </w:r>
      <w:r w:rsidR="00306102">
        <w:rPr>
          <w:rFonts w:ascii="Times New Roman" w:hAnsi="Times New Roman" w:cs="Times New Roman"/>
          <w:sz w:val="24"/>
          <w:szCs w:val="24"/>
        </w:rPr>
        <w:t xml:space="preserve"> оценивает ордера </w:t>
      </w:r>
      <w:r w:rsidR="006D65C0">
        <w:rPr>
          <w:rFonts w:ascii="Times New Roman" w:hAnsi="Times New Roman" w:cs="Times New Roman"/>
          <w:sz w:val="24"/>
          <w:szCs w:val="24"/>
        </w:rPr>
        <w:t>н</w:t>
      </w:r>
      <w:r w:rsidR="00306102">
        <w:rPr>
          <w:rFonts w:ascii="Times New Roman" w:hAnsi="Times New Roman" w:cs="Times New Roman"/>
          <w:sz w:val="24"/>
          <w:szCs w:val="24"/>
        </w:rPr>
        <w:t>а мебель Ипполита Матве</w:t>
      </w:r>
      <w:r w:rsidR="00306102">
        <w:rPr>
          <w:rFonts w:ascii="Times New Roman" w:hAnsi="Times New Roman" w:cs="Times New Roman"/>
          <w:sz w:val="24"/>
          <w:szCs w:val="24"/>
        </w:rPr>
        <w:t>е</w:t>
      </w:r>
      <w:r w:rsidR="00306102">
        <w:rPr>
          <w:rFonts w:ascii="Times New Roman" w:hAnsi="Times New Roman" w:cs="Times New Roman"/>
          <w:sz w:val="24"/>
          <w:szCs w:val="24"/>
        </w:rPr>
        <w:t xml:space="preserve">вича </w:t>
      </w:r>
      <w:proofErr w:type="spellStart"/>
      <w:r w:rsidR="00306102">
        <w:rPr>
          <w:rFonts w:ascii="Times New Roman" w:hAnsi="Times New Roman" w:cs="Times New Roman"/>
          <w:sz w:val="24"/>
          <w:szCs w:val="24"/>
        </w:rPr>
        <w:t>Воробьянинова</w:t>
      </w:r>
      <w:proofErr w:type="spellEnd"/>
      <w:r w:rsidR="003061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6102" w:rsidRDefault="00306102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Коробейников отвечает:</w:t>
      </w:r>
    </w:p>
    <w:p w:rsidR="00306102" w:rsidRDefault="00306102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BF" w:rsidRDefault="00B42EBF" w:rsidP="00306102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 что ж, семьдесят рублей положите.</w:t>
      </w:r>
    </w:p>
    <w:p w:rsidR="00B42EBF" w:rsidRDefault="00B42EBF" w:rsidP="00306102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Это почему же так много? Овес нынче дорог?</w:t>
      </w:r>
    </w:p>
    <w:p w:rsidR="00B42EBF" w:rsidRDefault="00B42EBF" w:rsidP="00306102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 мелко задребезжал, виляя позвоночником.</w:t>
      </w:r>
    </w:p>
    <w:p w:rsidR="00306102" w:rsidRPr="00306102" w:rsidRDefault="00B42EBF" w:rsidP="00306102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Изволите шутить…</w:t>
      </w:r>
      <w:r>
        <w:rPr>
          <w:rStyle w:val="a9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306102" w:rsidRDefault="00306102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BF" w:rsidRDefault="00B42EBF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5C0">
        <w:rPr>
          <w:rFonts w:ascii="Times New Roman" w:hAnsi="Times New Roman" w:cs="Times New Roman"/>
          <w:sz w:val="24"/>
          <w:szCs w:val="24"/>
        </w:rPr>
        <w:t>К шутке Остапа про овес (быстро превратившейся в крылатое словцо)</w:t>
      </w:r>
      <w:r>
        <w:rPr>
          <w:rFonts w:ascii="Times New Roman" w:hAnsi="Times New Roman" w:cs="Times New Roman"/>
          <w:sz w:val="24"/>
          <w:szCs w:val="24"/>
        </w:rPr>
        <w:t xml:space="preserve"> автор 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шего комментария к роману, Юрий Константинович Щеглов, </w:t>
      </w:r>
      <w:r w:rsidR="006D65C0">
        <w:rPr>
          <w:rFonts w:ascii="Times New Roman" w:hAnsi="Times New Roman" w:cs="Times New Roman"/>
          <w:sz w:val="24"/>
          <w:szCs w:val="24"/>
        </w:rPr>
        <w:t>сделал такое 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EBF" w:rsidRDefault="00B42EBF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BF" w:rsidRDefault="00B42EBF" w:rsidP="00B42EBF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Намек на обычай извозчика торговаться с клиентом, ссылаясь на дороговизну овса.</w:t>
      </w:r>
      <w:r>
        <w:rPr>
          <w:rStyle w:val="a9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B42EBF" w:rsidRPr="00B42EBF" w:rsidRDefault="00B42EBF" w:rsidP="00B42E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D2E4F" w:rsidRDefault="00B42EBF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Но, похоже, у шутки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овес имеется </w:t>
      </w:r>
      <w:r w:rsidR="006D65C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источник. </w:t>
      </w:r>
      <w:r w:rsidR="002C27E6">
        <w:rPr>
          <w:rFonts w:ascii="Times New Roman" w:hAnsi="Times New Roman" w:cs="Times New Roman"/>
          <w:sz w:val="24"/>
          <w:szCs w:val="24"/>
        </w:rPr>
        <w:t>Мы г</w:t>
      </w:r>
      <w:r w:rsidR="002C27E6">
        <w:rPr>
          <w:rFonts w:ascii="Times New Roman" w:hAnsi="Times New Roman" w:cs="Times New Roman"/>
          <w:sz w:val="24"/>
          <w:szCs w:val="24"/>
        </w:rPr>
        <w:t>о</w:t>
      </w:r>
      <w:r w:rsidR="002C27E6">
        <w:rPr>
          <w:rFonts w:ascii="Times New Roman" w:hAnsi="Times New Roman" w:cs="Times New Roman"/>
          <w:sz w:val="24"/>
          <w:szCs w:val="24"/>
        </w:rPr>
        <w:t>ворим</w:t>
      </w:r>
      <w:r w:rsidR="005D2E4F">
        <w:rPr>
          <w:rFonts w:ascii="Times New Roman" w:hAnsi="Times New Roman" w:cs="Times New Roman"/>
          <w:sz w:val="24"/>
          <w:szCs w:val="24"/>
        </w:rPr>
        <w:t xml:space="preserve"> о юмористической повести Аркадия Аверченко «Подходцев и двое других» (1917), главный герой которой на первой странице ведет следующий диалог с извозчиком:</w:t>
      </w:r>
    </w:p>
    <w:p w:rsidR="005D2E4F" w:rsidRDefault="005D2E4F" w:rsidP="0013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4F" w:rsidRDefault="005D2E4F" w:rsidP="005D2E4F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Должен тебя огорчить, извозчик, но ты едешь </w:t>
      </w:r>
      <w:proofErr w:type="gramStart"/>
      <w:r>
        <w:rPr>
          <w:rFonts w:ascii="Times New Roman" w:hAnsi="Times New Roman" w:cs="Times New Roman"/>
        </w:rPr>
        <w:t>гнусно</w:t>
      </w:r>
      <w:proofErr w:type="gramEnd"/>
      <w:r>
        <w:rPr>
          <w:rFonts w:ascii="Times New Roman" w:hAnsi="Times New Roman" w:cs="Times New Roman"/>
        </w:rPr>
        <w:t>, отвратительно.</w:t>
      </w:r>
    </w:p>
    <w:p w:rsidR="005D2E4F" w:rsidRDefault="005D2E4F" w:rsidP="005D2E4F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Овес нынче дорог, барин.</w:t>
      </w:r>
    </w:p>
    <w:p w:rsidR="005D2E4F" w:rsidRDefault="005D2E4F" w:rsidP="005D2E4F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вижу никакой логической связи между ценой на овес и скоростью движения лош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ди.</w:t>
      </w:r>
    </w:p>
    <w:p w:rsidR="005D2E4F" w:rsidRDefault="005D2E4F" w:rsidP="005D2E4F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Чаво</w:t>
      </w:r>
      <w:proofErr w:type="spellEnd"/>
      <w:r>
        <w:rPr>
          <w:rFonts w:ascii="Times New Roman" w:hAnsi="Times New Roman" w:cs="Times New Roman"/>
        </w:rPr>
        <w:t>?</w:t>
      </w:r>
    </w:p>
    <w:p w:rsidR="001316C1" w:rsidRPr="001316C1" w:rsidRDefault="005D2E4F" w:rsidP="005D2E4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Тово</w:t>
      </w:r>
      <w:proofErr w:type="spellEnd"/>
      <w:r>
        <w:rPr>
          <w:rFonts w:ascii="Times New Roman" w:hAnsi="Times New Roman" w:cs="Times New Roman"/>
        </w:rPr>
        <w:t>. Это все равно как если бы я, доехавши до места назначения, отказался от уплаты причитающихся тебе денег под тем предлогом, что нынче калоши вздорожали на сто процентов.</w:t>
      </w:r>
      <w:r>
        <w:rPr>
          <w:rStyle w:val="a9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r w:rsidR="00B42EBF">
        <w:rPr>
          <w:rFonts w:ascii="Times New Roman" w:hAnsi="Times New Roman" w:cs="Times New Roman"/>
          <w:sz w:val="24"/>
          <w:szCs w:val="24"/>
        </w:rPr>
        <w:t xml:space="preserve">  </w:t>
      </w:r>
      <w:r w:rsidR="00306102">
        <w:rPr>
          <w:rFonts w:ascii="Times New Roman" w:hAnsi="Times New Roman" w:cs="Times New Roman"/>
          <w:sz w:val="24"/>
          <w:szCs w:val="24"/>
        </w:rPr>
        <w:t xml:space="preserve"> </w:t>
      </w:r>
      <w:r w:rsidR="001316C1">
        <w:rPr>
          <w:rFonts w:ascii="Times New Roman" w:hAnsi="Times New Roman" w:cs="Times New Roman"/>
          <w:sz w:val="24"/>
          <w:szCs w:val="24"/>
        </w:rPr>
        <w:t xml:space="preserve"> </w:t>
      </w:r>
      <w:r w:rsidR="0030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C1" w:rsidRDefault="001316C1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E3" w:rsidRDefault="005D2E4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7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о-первых,</w:t>
      </w:r>
      <w:r w:rsidR="002C27E6">
        <w:rPr>
          <w:rFonts w:ascii="Times New Roman" w:hAnsi="Times New Roman" w:cs="Times New Roman"/>
          <w:sz w:val="24"/>
          <w:szCs w:val="24"/>
        </w:rPr>
        <w:t xml:space="preserve"> отметим,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6D65C0">
        <w:rPr>
          <w:rFonts w:ascii="Times New Roman" w:hAnsi="Times New Roman" w:cs="Times New Roman"/>
          <w:sz w:val="24"/>
          <w:szCs w:val="24"/>
        </w:rPr>
        <w:t>у Аверченко</w:t>
      </w:r>
      <w:r>
        <w:rPr>
          <w:rFonts w:ascii="Times New Roman" w:hAnsi="Times New Roman" w:cs="Times New Roman"/>
          <w:sz w:val="24"/>
          <w:szCs w:val="24"/>
        </w:rPr>
        <w:t xml:space="preserve"> упоминание </w:t>
      </w:r>
      <w:r w:rsidR="006D65C0">
        <w:rPr>
          <w:rFonts w:ascii="Times New Roman" w:hAnsi="Times New Roman" w:cs="Times New Roman"/>
          <w:sz w:val="24"/>
          <w:szCs w:val="24"/>
        </w:rPr>
        <w:t>об овсе</w:t>
      </w:r>
      <w:r>
        <w:rPr>
          <w:rFonts w:ascii="Times New Roman" w:hAnsi="Times New Roman" w:cs="Times New Roman"/>
          <w:sz w:val="24"/>
          <w:szCs w:val="24"/>
        </w:rPr>
        <w:t xml:space="preserve"> логически крепко связ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 с извозчиком и его лошадью, а вот </w:t>
      </w:r>
      <w:r w:rsidR="00714E57">
        <w:rPr>
          <w:rFonts w:ascii="Times New Roman" w:hAnsi="Times New Roman" w:cs="Times New Roman"/>
          <w:sz w:val="24"/>
          <w:szCs w:val="24"/>
        </w:rPr>
        <w:t>шутка Остапа алогична (Коробейников пытается торговаться с великим комбинатором не о цене за проезд</w:t>
      </w:r>
      <w:r w:rsidR="004C2365">
        <w:rPr>
          <w:rFonts w:ascii="Times New Roman" w:hAnsi="Times New Roman" w:cs="Times New Roman"/>
          <w:sz w:val="24"/>
          <w:szCs w:val="24"/>
        </w:rPr>
        <w:t xml:space="preserve"> на лошади</w:t>
      </w:r>
      <w:r w:rsidR="00714E57">
        <w:rPr>
          <w:rFonts w:ascii="Times New Roman" w:hAnsi="Times New Roman" w:cs="Times New Roman"/>
          <w:sz w:val="24"/>
          <w:szCs w:val="24"/>
        </w:rPr>
        <w:t xml:space="preserve">, а о цене на ордера), следовательно, </w:t>
      </w:r>
      <w:r w:rsidR="004C2365">
        <w:rPr>
          <w:rFonts w:ascii="Times New Roman" w:hAnsi="Times New Roman" w:cs="Times New Roman"/>
          <w:sz w:val="24"/>
          <w:szCs w:val="24"/>
        </w:rPr>
        <w:t>эта шутка</w:t>
      </w:r>
      <w:r w:rsidR="00714E57">
        <w:rPr>
          <w:rFonts w:ascii="Times New Roman" w:hAnsi="Times New Roman" w:cs="Times New Roman"/>
          <w:sz w:val="24"/>
          <w:szCs w:val="24"/>
        </w:rPr>
        <w:t xml:space="preserve"> нацеливает внимательного читателя на поиск подтекста. То есть, </w:t>
      </w:r>
      <w:r w:rsidR="004C2365">
        <w:rPr>
          <w:rFonts w:ascii="Times New Roman" w:hAnsi="Times New Roman" w:cs="Times New Roman"/>
          <w:sz w:val="24"/>
          <w:szCs w:val="24"/>
        </w:rPr>
        <w:t>фраза «Овес нынче дорог!»</w:t>
      </w:r>
      <w:r w:rsidR="00714E57">
        <w:rPr>
          <w:rFonts w:ascii="Times New Roman" w:hAnsi="Times New Roman" w:cs="Times New Roman"/>
          <w:sz w:val="24"/>
          <w:szCs w:val="24"/>
        </w:rPr>
        <w:t xml:space="preserve"> – одно из многочисленных «темных мест» в тексте «Двен</w:t>
      </w:r>
      <w:r w:rsidR="00714E57">
        <w:rPr>
          <w:rFonts w:ascii="Times New Roman" w:hAnsi="Times New Roman" w:cs="Times New Roman"/>
          <w:sz w:val="24"/>
          <w:szCs w:val="24"/>
        </w:rPr>
        <w:t>а</w:t>
      </w:r>
      <w:r w:rsidR="00714E57">
        <w:rPr>
          <w:rFonts w:ascii="Times New Roman" w:hAnsi="Times New Roman" w:cs="Times New Roman"/>
          <w:sz w:val="24"/>
          <w:szCs w:val="24"/>
        </w:rPr>
        <w:t>дцати стульев»</w:t>
      </w:r>
      <w:r w:rsidR="007D14E3">
        <w:rPr>
          <w:rFonts w:ascii="Times New Roman" w:hAnsi="Times New Roman" w:cs="Times New Roman"/>
          <w:sz w:val="24"/>
          <w:szCs w:val="24"/>
        </w:rPr>
        <w:t xml:space="preserve">, просветляемых при обращении к </w:t>
      </w:r>
      <w:r w:rsidR="004C2365">
        <w:rPr>
          <w:rFonts w:ascii="Times New Roman" w:hAnsi="Times New Roman" w:cs="Times New Roman"/>
          <w:sz w:val="24"/>
          <w:szCs w:val="24"/>
        </w:rPr>
        <w:t>подтексту (в значении К. Ф. Тарановск</w:t>
      </w:r>
      <w:r w:rsidR="004C2365">
        <w:rPr>
          <w:rFonts w:ascii="Times New Roman" w:hAnsi="Times New Roman" w:cs="Times New Roman"/>
          <w:sz w:val="24"/>
          <w:szCs w:val="24"/>
        </w:rPr>
        <w:t>о</w:t>
      </w:r>
      <w:r w:rsidR="004C2365">
        <w:rPr>
          <w:rFonts w:ascii="Times New Roman" w:hAnsi="Times New Roman" w:cs="Times New Roman"/>
          <w:sz w:val="24"/>
          <w:szCs w:val="24"/>
        </w:rPr>
        <w:t>го).</w:t>
      </w:r>
      <w:r w:rsidR="007D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E6" w:rsidRDefault="002C27E6" w:rsidP="007D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обратим внимание на то обстоятельство, что, </w:t>
      </w:r>
      <w:r w:rsidR="004C2365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>
        <w:rPr>
          <w:rFonts w:ascii="Times New Roman" w:hAnsi="Times New Roman" w:cs="Times New Roman"/>
          <w:sz w:val="24"/>
          <w:szCs w:val="24"/>
        </w:rPr>
        <w:t>рассчитыв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Бендер поступит точно по рецепту, предложенному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Подходцевым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откажется от уплаты причитающихся старику денег под смехотворным предлогом:</w:t>
      </w:r>
    </w:p>
    <w:p w:rsidR="002C27E6" w:rsidRDefault="002C27E6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4F" w:rsidRDefault="002C27E6" w:rsidP="002C27E6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– Голуба, – пропел Остап, – ей-богу, клянусь честью покойного батюшки. Рад душой, но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>, забыл снять с текущего счета.</w:t>
      </w:r>
      <w:r>
        <w:rPr>
          <w:rStyle w:val="a9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E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2E4F" w:rsidRDefault="005D2E4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93" w:rsidRDefault="00860A93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2A5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нужно вспомнить, что</w:t>
      </w:r>
      <w:r w:rsidR="004C2365">
        <w:rPr>
          <w:rFonts w:ascii="Times New Roman" w:hAnsi="Times New Roman" w:cs="Times New Roman"/>
          <w:sz w:val="24"/>
          <w:szCs w:val="24"/>
        </w:rPr>
        <w:t xml:space="preserve"> жалоба извозчика на дороговизну овса в </w:t>
      </w:r>
      <w:r>
        <w:rPr>
          <w:rFonts w:ascii="Times New Roman" w:hAnsi="Times New Roman" w:cs="Times New Roman"/>
          <w:sz w:val="24"/>
          <w:szCs w:val="24"/>
        </w:rPr>
        <w:t xml:space="preserve">почти такой же, как у Ильфа и Петрова форме (но не в точно такой же, </w:t>
      </w:r>
      <w:r w:rsidR="00155A05">
        <w:rPr>
          <w:rFonts w:ascii="Times New Roman" w:hAnsi="Times New Roman" w:cs="Times New Roman"/>
          <w:sz w:val="24"/>
          <w:szCs w:val="24"/>
        </w:rPr>
        <w:t>в отличие от</w:t>
      </w:r>
      <w:r>
        <w:rPr>
          <w:rFonts w:ascii="Times New Roman" w:hAnsi="Times New Roman" w:cs="Times New Roman"/>
          <w:sz w:val="24"/>
          <w:szCs w:val="24"/>
        </w:rPr>
        <w:t xml:space="preserve"> Аверченко!) встреч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2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в повести Валентина Катаева «Растратчики» (1926), как известно, послужившей для «Двенадцати стульев» </w:t>
      </w:r>
      <w:r w:rsidR="00155A05">
        <w:rPr>
          <w:rFonts w:ascii="Times New Roman" w:hAnsi="Times New Roman" w:cs="Times New Roman"/>
          <w:sz w:val="24"/>
          <w:szCs w:val="24"/>
        </w:rPr>
        <w:t>своеобразны</w:t>
      </w:r>
      <w:r w:rsidR="004C2365">
        <w:rPr>
          <w:rFonts w:ascii="Times New Roman" w:hAnsi="Times New Roman" w:cs="Times New Roman"/>
          <w:sz w:val="24"/>
          <w:szCs w:val="24"/>
        </w:rPr>
        <w:t>м</w:t>
      </w:r>
      <w:r w:rsidR="00155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текстом-образцом:</w:t>
      </w:r>
    </w:p>
    <w:p w:rsidR="00860A93" w:rsidRDefault="00860A93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93" w:rsidRPr="00E86BE0" w:rsidRDefault="00E86BE0" w:rsidP="00E86BE0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hd w:val="clear" w:color="auto" w:fill="FAFBFB"/>
        </w:rPr>
      </w:pP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Ты, извозчик, вот что, </w:t>
      </w: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сказал Филипп Степанович, постепенно приходя в себя и наб</w:t>
      </w:r>
      <w:r w:rsidR="00860A93" w:rsidRPr="00E86BE0">
        <w:rPr>
          <w:rFonts w:ascii="Times New Roman" w:hAnsi="Times New Roman" w:cs="Times New Roman"/>
          <w:shd w:val="clear" w:color="auto" w:fill="FAFBFB"/>
        </w:rPr>
        <w:t>и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раясь своего обычного чувства превосходства и строгости, </w:t>
      </w: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вези ты нас, извозчик, т</w:t>
      </w:r>
      <w:r w:rsidR="00860A93" w:rsidRPr="00E86BE0">
        <w:rPr>
          <w:rFonts w:ascii="Times New Roman" w:hAnsi="Times New Roman" w:cs="Times New Roman"/>
          <w:shd w:val="clear" w:color="auto" w:fill="FAFBFB"/>
        </w:rPr>
        <w:t>е</w:t>
      </w:r>
      <w:r w:rsidR="00860A93" w:rsidRPr="00E86BE0">
        <w:rPr>
          <w:rFonts w:ascii="Times New Roman" w:hAnsi="Times New Roman" w:cs="Times New Roman"/>
          <w:shd w:val="clear" w:color="auto" w:fill="FAFBFB"/>
        </w:rPr>
        <w:t>перь по самым вашим главным улицам. Мы тут у вас люди новые. Приехали же мы сюда, извозчик, из центра, по командировке, для того, чтобы, значит, обследовать, как у вас тут и что. Понятно</w:t>
      </w:r>
      <w:r w:rsidRPr="00E86BE0">
        <w:rPr>
          <w:rFonts w:ascii="Times New Roman" w:hAnsi="Times New Roman" w:cs="Times New Roman"/>
          <w:shd w:val="clear" w:color="auto" w:fill="FAFBFB"/>
        </w:rPr>
        <w:t>?</w:t>
      </w:r>
    </w:p>
    <w:p w:rsidR="00860A93" w:rsidRPr="00E86BE0" w:rsidRDefault="00E86BE0" w:rsidP="00E86BE0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hd w:val="clear" w:color="auto" w:fill="FAFBFB"/>
        </w:rPr>
      </w:pP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Понятно, </w:t>
      </w:r>
      <w:r w:rsidR="00B642A5"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ответил извозчик со вздохом и сбоку поглядел на седоков, думая про себя: </w:t>
      </w:r>
      <w:r w:rsidRPr="00E86BE0">
        <w:rPr>
          <w:rFonts w:ascii="Times New Roman" w:hAnsi="Times New Roman" w:cs="Times New Roman"/>
          <w:shd w:val="clear" w:color="auto" w:fill="FAFBFB"/>
        </w:rPr>
        <w:t>«</w:t>
      </w:r>
      <w:r w:rsidR="00860A93" w:rsidRPr="00E86BE0">
        <w:rPr>
          <w:rFonts w:ascii="Times New Roman" w:hAnsi="Times New Roman" w:cs="Times New Roman"/>
          <w:shd w:val="clear" w:color="auto" w:fill="FAFBFB"/>
        </w:rPr>
        <w:t>Знаем мы вас, обследователей, а потом шмыг через проходной двор и до свиданья</w:t>
      </w:r>
      <w:r w:rsidRPr="00E86BE0">
        <w:rPr>
          <w:rFonts w:ascii="Times New Roman" w:hAnsi="Times New Roman" w:cs="Times New Roman"/>
          <w:shd w:val="clear" w:color="auto" w:fill="FAFBFB"/>
        </w:rPr>
        <w:t>»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, но все-таки подтвердил: </w:t>
      </w:r>
      <w:r w:rsidR="00155A05"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Так точно. Понятно.</w:t>
      </w:r>
    </w:p>
    <w:p w:rsidR="00860A93" w:rsidRPr="00E86BE0" w:rsidRDefault="00E86BE0" w:rsidP="00E86BE0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hd w:val="clear" w:color="auto" w:fill="FAFBFB"/>
        </w:rPr>
      </w:pP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Так вот, и вези нас таким образом.</w:t>
      </w:r>
    </w:p>
    <w:p w:rsidR="00860A93" w:rsidRPr="00E86BE0" w:rsidRDefault="00E86BE0" w:rsidP="00E86BE0">
      <w:pPr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Овес, </w:t>
      </w:r>
      <w:proofErr w:type="gramStart"/>
      <w:r w:rsidR="00860A93" w:rsidRPr="00E86BE0">
        <w:rPr>
          <w:rFonts w:ascii="Times New Roman" w:hAnsi="Times New Roman" w:cs="Times New Roman"/>
          <w:shd w:val="clear" w:color="auto" w:fill="FAFBFB"/>
        </w:rPr>
        <w:t>эх</w:t>
      </w:r>
      <w:proofErr w:type="gramEnd"/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, нынче дорог стал, барин, </w:t>
      </w:r>
      <w:r w:rsidRPr="00E86BE0">
        <w:rPr>
          <w:rFonts w:ascii="Times New Roman" w:hAnsi="Times New Roman" w:cs="Times New Roman"/>
        </w:rPr>
        <w:t>–</w:t>
      </w:r>
      <w:r w:rsidR="00860A93" w:rsidRPr="00E86BE0">
        <w:rPr>
          <w:rFonts w:ascii="Times New Roman" w:hAnsi="Times New Roman" w:cs="Times New Roman"/>
          <w:shd w:val="clear" w:color="auto" w:fill="FAFBFB"/>
        </w:rPr>
        <w:t xml:space="preserve"> заметил извозчик вскользь.</w:t>
      </w:r>
      <w:r w:rsidR="00155A05">
        <w:rPr>
          <w:rStyle w:val="a9"/>
          <w:rFonts w:ascii="Times New Roman" w:hAnsi="Times New Roman" w:cs="Times New Roman"/>
          <w:shd w:val="clear" w:color="auto" w:fill="FAFBFB"/>
        </w:rPr>
        <w:footnoteReference w:id="5"/>
      </w:r>
      <w:r w:rsidR="00860A93" w:rsidRPr="00E86BE0">
        <w:rPr>
          <w:rFonts w:ascii="Times New Roman" w:hAnsi="Times New Roman" w:cs="Times New Roman"/>
        </w:rPr>
        <w:t xml:space="preserve">   </w:t>
      </w:r>
    </w:p>
    <w:p w:rsidR="005D2E4F" w:rsidRDefault="005D2E4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365" w:rsidRDefault="00E86BE0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сходство</w:t>
      </w:r>
      <w:r w:rsidR="00155A05">
        <w:rPr>
          <w:rFonts w:ascii="Times New Roman" w:hAnsi="Times New Roman" w:cs="Times New Roman"/>
          <w:sz w:val="24"/>
          <w:szCs w:val="24"/>
        </w:rPr>
        <w:t xml:space="preserve"> реплик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случае, </w:t>
      </w:r>
      <w:r w:rsidR="00B8075F">
        <w:rPr>
          <w:rFonts w:ascii="Times New Roman" w:hAnsi="Times New Roman" w:cs="Times New Roman"/>
          <w:sz w:val="24"/>
          <w:szCs w:val="24"/>
        </w:rPr>
        <w:t>по-видимому</w:t>
      </w:r>
      <w:r>
        <w:rPr>
          <w:rFonts w:ascii="Times New Roman" w:hAnsi="Times New Roman" w:cs="Times New Roman"/>
          <w:sz w:val="24"/>
          <w:szCs w:val="24"/>
        </w:rPr>
        <w:t>, свидетельствует не о том, что Ильф и Петров цитируют</w:t>
      </w:r>
      <w:r w:rsidR="00B642A5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 Катаева, а о том, что шутка Аверченко была поп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лярной в к</w:t>
      </w:r>
      <w:r w:rsidR="00155A05">
        <w:rPr>
          <w:rFonts w:ascii="Times New Roman" w:hAnsi="Times New Roman" w:cs="Times New Roman"/>
          <w:sz w:val="24"/>
          <w:szCs w:val="24"/>
        </w:rPr>
        <w:t>ругу</w:t>
      </w:r>
      <w:r>
        <w:rPr>
          <w:rFonts w:ascii="Times New Roman" w:hAnsi="Times New Roman" w:cs="Times New Roman"/>
          <w:sz w:val="24"/>
          <w:szCs w:val="24"/>
        </w:rPr>
        <w:t xml:space="preserve"> писателей одесситов. </w:t>
      </w:r>
    </w:p>
    <w:p w:rsidR="00155A05" w:rsidRDefault="00B8075F" w:rsidP="004C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 повести Аверченко восходит в романе «Двенадцать стульев» не только 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 про овес, но и, как минимум, </w:t>
      </w:r>
      <w:r w:rsidR="003D587F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3D587F">
        <w:rPr>
          <w:rFonts w:ascii="Times New Roman" w:hAnsi="Times New Roman" w:cs="Times New Roman"/>
          <w:sz w:val="24"/>
          <w:szCs w:val="24"/>
        </w:rPr>
        <w:t>ярких фрагмента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87F" w:rsidRDefault="003D587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– заказ гроба Ипполитом Матвеевичем похоронных дел мастеру Безенчуку в финале первой главы: «– Черт с тобой! Делай! Глазетовый! С кистями!»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Сравним с</w:t>
      </w:r>
      <w:r w:rsidR="003A3BED">
        <w:rPr>
          <w:rFonts w:ascii="Times New Roman" w:hAnsi="Times New Roman" w:cs="Times New Roman"/>
          <w:sz w:val="24"/>
          <w:szCs w:val="24"/>
        </w:rPr>
        <w:t>о следующим</w:t>
      </w:r>
      <w:r>
        <w:rPr>
          <w:rFonts w:ascii="Times New Roman" w:hAnsi="Times New Roman" w:cs="Times New Roman"/>
          <w:sz w:val="24"/>
          <w:szCs w:val="24"/>
        </w:rPr>
        <w:t xml:space="preserve"> диалогом в повести Аверченко:</w:t>
      </w:r>
    </w:p>
    <w:p w:rsidR="003D587F" w:rsidRDefault="003D587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ED" w:rsidRPr="003A3BE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  <w:r w:rsidRPr="003A3BED">
        <w:rPr>
          <w:rFonts w:ascii="Times New Roman" w:hAnsi="Times New Roman" w:cs="Times New Roman"/>
        </w:rPr>
        <w:t>– Дело начинает налаживаться! По дороге я забегу также в погребальную контору… Костя, ты какие больше предпочитаешь – глазетовые?</w:t>
      </w:r>
    </w:p>
    <w:p w:rsidR="003A3BED" w:rsidRPr="003A3BE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  <w:r w:rsidRPr="003A3BED">
        <w:rPr>
          <w:rFonts w:ascii="Times New Roman" w:hAnsi="Times New Roman" w:cs="Times New Roman"/>
        </w:rPr>
        <w:t>– Все равно.</w:t>
      </w:r>
    </w:p>
    <w:p w:rsidR="003A3BED" w:rsidRPr="003A3BE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  <w:r w:rsidRPr="003A3BED">
        <w:rPr>
          <w:rFonts w:ascii="Times New Roman" w:hAnsi="Times New Roman" w:cs="Times New Roman"/>
        </w:rPr>
        <w:t>– С кистями?</w:t>
      </w:r>
    </w:p>
    <w:p w:rsidR="003A3BE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3A3BED">
        <w:rPr>
          <w:rFonts w:ascii="Times New Roman" w:hAnsi="Times New Roman" w:cs="Times New Roman"/>
        </w:rPr>
        <w:t>– Все равно.</w:t>
      </w:r>
      <w:r>
        <w:rPr>
          <w:rStyle w:val="a9"/>
          <w:rFonts w:ascii="Times New Roman" w:hAnsi="Times New Roman" w:cs="Times New Roman"/>
        </w:rPr>
        <w:footnoteReference w:id="7"/>
      </w:r>
      <w:r w:rsidRPr="00A9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87F" w:rsidRDefault="003D587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ED" w:rsidRDefault="003D587F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Второй фрагмент – </w:t>
      </w:r>
      <w:r w:rsidR="003A3BED">
        <w:rPr>
          <w:rFonts w:ascii="Times New Roman" w:hAnsi="Times New Roman" w:cs="Times New Roman"/>
          <w:sz w:val="24"/>
          <w:szCs w:val="24"/>
        </w:rPr>
        <w:t xml:space="preserve">описанная в третьей главе «Двенадцати стульев» </w:t>
      </w:r>
      <w:r>
        <w:rPr>
          <w:rFonts w:ascii="Times New Roman" w:hAnsi="Times New Roman" w:cs="Times New Roman"/>
          <w:sz w:val="24"/>
          <w:szCs w:val="24"/>
        </w:rPr>
        <w:t>кроличья эп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пея отца Федора</w:t>
      </w:r>
      <w:r w:rsidR="003A3BED">
        <w:rPr>
          <w:rFonts w:ascii="Times New Roman" w:hAnsi="Times New Roman" w:cs="Times New Roman"/>
          <w:sz w:val="24"/>
          <w:szCs w:val="24"/>
        </w:rPr>
        <w:t>.</w:t>
      </w:r>
      <w:r w:rsidR="003A3BED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B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равним с мимоходом предложенным в повести Аверченко удачным способом вкладывания денег: </w:t>
      </w:r>
      <w:r w:rsidR="00155A05">
        <w:rPr>
          <w:rFonts w:ascii="Times New Roman" w:hAnsi="Times New Roman" w:cs="Times New Roman"/>
          <w:sz w:val="24"/>
          <w:szCs w:val="24"/>
        </w:rPr>
        <w:t>«</w:t>
      </w:r>
      <w:r w:rsidR="00A92DDD">
        <w:rPr>
          <w:rFonts w:ascii="Times New Roman" w:hAnsi="Times New Roman" w:cs="Times New Roman"/>
          <w:sz w:val="24"/>
          <w:szCs w:val="24"/>
        </w:rPr>
        <w:t>Можно купить кроличий завод. Выгодное дело!</w:t>
      </w:r>
      <w:r w:rsidR="00155A05">
        <w:rPr>
          <w:rFonts w:ascii="Times New Roman" w:hAnsi="Times New Roman" w:cs="Times New Roman"/>
          <w:sz w:val="24"/>
          <w:szCs w:val="24"/>
        </w:rPr>
        <w:t>»</w:t>
      </w:r>
      <w:r w:rsidR="00155A05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</w:p>
    <w:p w:rsidR="003A3BED" w:rsidRDefault="003A3BED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наконец, третий фрагмент – финал «Двенадцати стульев» –</w:t>
      </w:r>
      <w:r w:rsidR="00B642A5">
        <w:rPr>
          <w:rFonts w:ascii="Times New Roman" w:hAnsi="Times New Roman" w:cs="Times New Roman"/>
          <w:sz w:val="24"/>
          <w:szCs w:val="24"/>
        </w:rPr>
        <w:t xml:space="preserve"> Ипполит Матвеевич перерезает горло бритвой своему другу и компаньону. </w:t>
      </w:r>
      <w:r>
        <w:rPr>
          <w:rFonts w:ascii="Times New Roman" w:hAnsi="Times New Roman" w:cs="Times New Roman"/>
          <w:sz w:val="24"/>
          <w:szCs w:val="24"/>
        </w:rPr>
        <w:t xml:space="preserve">Сравним с </w:t>
      </w:r>
      <w:r w:rsidR="00B642A5">
        <w:rPr>
          <w:rFonts w:ascii="Times New Roman" w:hAnsi="Times New Roman" w:cs="Times New Roman"/>
          <w:sz w:val="24"/>
          <w:szCs w:val="24"/>
        </w:rPr>
        <w:t>вполне</w:t>
      </w:r>
      <w:r>
        <w:rPr>
          <w:rFonts w:ascii="Times New Roman" w:hAnsi="Times New Roman" w:cs="Times New Roman"/>
          <w:sz w:val="24"/>
          <w:szCs w:val="24"/>
        </w:rPr>
        <w:t xml:space="preserve"> невинной бо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товней двух героев повести Аверченко о третьем:</w:t>
      </w:r>
    </w:p>
    <w:p w:rsidR="003A3BED" w:rsidRDefault="003A3BED" w:rsidP="00A9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12" w:rsidRPr="003A3BE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  <w:r w:rsidRPr="003A3BED">
        <w:rPr>
          <w:rFonts w:ascii="Times New Roman" w:hAnsi="Times New Roman" w:cs="Times New Roman"/>
        </w:rPr>
        <w:t>–</w:t>
      </w:r>
      <w:r w:rsidR="00A47C12" w:rsidRPr="003A3BED">
        <w:rPr>
          <w:rFonts w:ascii="Times New Roman" w:hAnsi="Times New Roman" w:cs="Times New Roman"/>
        </w:rPr>
        <w:t xml:space="preserve"> Клинков! Я тебе говорю серьезно: меня очень беспокоит Подходцев!</w:t>
      </w:r>
    </w:p>
    <w:p w:rsidR="00C61E1D" w:rsidRDefault="003A3BE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  <w:r w:rsidRPr="003A3BED">
        <w:rPr>
          <w:rFonts w:ascii="Times New Roman" w:hAnsi="Times New Roman" w:cs="Times New Roman"/>
        </w:rPr>
        <w:t>–</w:t>
      </w:r>
      <w:r w:rsidR="00A47C12" w:rsidRPr="003A3BED">
        <w:rPr>
          <w:rFonts w:ascii="Times New Roman" w:hAnsi="Times New Roman" w:cs="Times New Roman"/>
        </w:rPr>
        <w:t xml:space="preserve"> Хорошо. Завтра я перережу ему горло, и все твои беспокойства кончатся.</w:t>
      </w:r>
      <w:r>
        <w:rPr>
          <w:rStyle w:val="a9"/>
          <w:rFonts w:ascii="Times New Roman" w:hAnsi="Times New Roman" w:cs="Times New Roman"/>
        </w:rPr>
        <w:footnoteReference w:id="10"/>
      </w:r>
    </w:p>
    <w:p w:rsidR="00C61E1D" w:rsidRDefault="00C61E1D" w:rsidP="003A3BED">
      <w:pPr>
        <w:spacing w:after="0" w:line="240" w:lineRule="auto"/>
        <w:ind w:left="851" w:right="283"/>
        <w:jc w:val="both"/>
        <w:rPr>
          <w:rFonts w:ascii="Times New Roman" w:hAnsi="Times New Roman" w:cs="Times New Roman"/>
        </w:rPr>
      </w:pPr>
    </w:p>
    <w:p w:rsidR="00D212D8" w:rsidRPr="00C61E1D" w:rsidRDefault="00C61E1D" w:rsidP="00C61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1E1D">
        <w:rPr>
          <w:rFonts w:ascii="Times New Roman" w:hAnsi="Times New Roman" w:cs="Times New Roman"/>
          <w:sz w:val="24"/>
          <w:szCs w:val="24"/>
        </w:rPr>
        <w:t>К сказанному остается прибавить, что</w:t>
      </w:r>
      <w:r w:rsidR="00B642A5">
        <w:rPr>
          <w:rFonts w:ascii="Times New Roman" w:hAnsi="Times New Roman" w:cs="Times New Roman"/>
          <w:sz w:val="24"/>
          <w:szCs w:val="24"/>
        </w:rPr>
        <w:t xml:space="preserve"> Подходцев обладает </w:t>
      </w:r>
      <w:r w:rsidRPr="00C61E1D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="00B642A5">
        <w:rPr>
          <w:rFonts w:ascii="Times New Roman" w:hAnsi="Times New Roman" w:cs="Times New Roman"/>
          <w:sz w:val="24"/>
          <w:szCs w:val="24"/>
        </w:rPr>
        <w:t>выраз</w:t>
      </w:r>
      <w:r w:rsidR="00B642A5">
        <w:rPr>
          <w:rFonts w:ascii="Times New Roman" w:hAnsi="Times New Roman" w:cs="Times New Roman"/>
          <w:sz w:val="24"/>
          <w:szCs w:val="24"/>
        </w:rPr>
        <w:t>и</w:t>
      </w:r>
      <w:r w:rsidR="00B642A5">
        <w:rPr>
          <w:rFonts w:ascii="Times New Roman" w:hAnsi="Times New Roman" w:cs="Times New Roman"/>
          <w:sz w:val="24"/>
          <w:szCs w:val="24"/>
        </w:rPr>
        <w:t xml:space="preserve">тельными </w:t>
      </w:r>
      <w:r w:rsidRPr="00C61E1D">
        <w:rPr>
          <w:rFonts w:ascii="Times New Roman" w:hAnsi="Times New Roman" w:cs="Times New Roman"/>
          <w:sz w:val="24"/>
          <w:szCs w:val="24"/>
        </w:rPr>
        <w:t>чертами сходства с</w:t>
      </w:r>
      <w:r>
        <w:rPr>
          <w:rFonts w:ascii="Times New Roman" w:hAnsi="Times New Roman" w:cs="Times New Roman"/>
          <w:sz w:val="24"/>
          <w:szCs w:val="24"/>
        </w:rPr>
        <w:t xml:space="preserve"> Остапом</w:t>
      </w:r>
      <w:r w:rsidRPr="00C6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E1D">
        <w:rPr>
          <w:rFonts w:ascii="Times New Roman" w:hAnsi="Times New Roman" w:cs="Times New Roman"/>
          <w:sz w:val="24"/>
          <w:szCs w:val="24"/>
        </w:rPr>
        <w:t>Бендером</w:t>
      </w:r>
      <w:proofErr w:type="spellEnd"/>
      <w:r w:rsidR="00B642A5">
        <w:rPr>
          <w:rFonts w:ascii="Times New Roman" w:hAnsi="Times New Roman" w:cs="Times New Roman"/>
          <w:sz w:val="24"/>
          <w:szCs w:val="24"/>
        </w:rPr>
        <w:t xml:space="preserve">. </w:t>
      </w:r>
      <w:r w:rsidRPr="00C61E1D">
        <w:rPr>
          <w:rFonts w:ascii="Times New Roman" w:hAnsi="Times New Roman" w:cs="Times New Roman"/>
          <w:sz w:val="24"/>
          <w:szCs w:val="24"/>
        </w:rPr>
        <w:t xml:space="preserve"> </w:t>
      </w:r>
      <w:r w:rsidR="00B642A5">
        <w:rPr>
          <w:rFonts w:ascii="Times New Roman" w:hAnsi="Times New Roman" w:cs="Times New Roman"/>
          <w:sz w:val="24"/>
          <w:szCs w:val="24"/>
        </w:rPr>
        <w:t>Он атлетически сложен, циничен, оба</w:t>
      </w:r>
      <w:r w:rsidR="00B642A5">
        <w:rPr>
          <w:rFonts w:ascii="Times New Roman" w:hAnsi="Times New Roman" w:cs="Times New Roman"/>
          <w:sz w:val="24"/>
          <w:szCs w:val="24"/>
        </w:rPr>
        <w:t>я</w:t>
      </w:r>
      <w:r w:rsidR="00B642A5">
        <w:rPr>
          <w:rFonts w:ascii="Times New Roman" w:hAnsi="Times New Roman" w:cs="Times New Roman"/>
          <w:sz w:val="24"/>
          <w:szCs w:val="24"/>
        </w:rPr>
        <w:lastRenderedPageBreak/>
        <w:t xml:space="preserve">телен, </w:t>
      </w:r>
      <w:r w:rsidRPr="00C61E1D">
        <w:rPr>
          <w:rFonts w:ascii="Times New Roman" w:hAnsi="Times New Roman" w:cs="Times New Roman"/>
          <w:sz w:val="24"/>
          <w:szCs w:val="24"/>
        </w:rPr>
        <w:t>беспрерывно остр</w:t>
      </w:r>
      <w:r w:rsidR="00B642A5">
        <w:rPr>
          <w:rFonts w:ascii="Times New Roman" w:hAnsi="Times New Roman" w:cs="Times New Roman"/>
          <w:sz w:val="24"/>
          <w:szCs w:val="24"/>
        </w:rPr>
        <w:t xml:space="preserve">ит и с переменным успехом пытается </w:t>
      </w:r>
      <w:r w:rsidRPr="00C61E1D">
        <w:rPr>
          <w:rFonts w:ascii="Times New Roman" w:hAnsi="Times New Roman" w:cs="Times New Roman"/>
          <w:sz w:val="24"/>
          <w:szCs w:val="24"/>
        </w:rPr>
        <w:t>реш</w:t>
      </w:r>
      <w:r w:rsidR="00B642A5">
        <w:rPr>
          <w:rFonts w:ascii="Times New Roman" w:hAnsi="Times New Roman" w:cs="Times New Roman"/>
          <w:sz w:val="24"/>
          <w:szCs w:val="24"/>
        </w:rPr>
        <w:t>а</w:t>
      </w:r>
      <w:r w:rsidRPr="00C61E1D">
        <w:rPr>
          <w:rFonts w:ascii="Times New Roman" w:hAnsi="Times New Roman" w:cs="Times New Roman"/>
          <w:sz w:val="24"/>
          <w:szCs w:val="24"/>
        </w:rPr>
        <w:t>ть свои финансовые проблемы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C12" w:rsidRPr="00C61E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212D8" w:rsidRPr="00C61E1D" w:rsidSect="0030610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4" w:rsidRDefault="00535844" w:rsidP="00A92DDD">
      <w:pPr>
        <w:spacing w:after="0" w:line="240" w:lineRule="auto"/>
      </w:pPr>
      <w:r>
        <w:separator/>
      </w:r>
    </w:p>
  </w:endnote>
  <w:endnote w:type="continuationSeparator" w:id="0">
    <w:p w:rsidR="00535844" w:rsidRDefault="00535844" w:rsidP="00A9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4" w:rsidRDefault="00535844" w:rsidP="00A92DDD">
      <w:pPr>
        <w:spacing w:after="0" w:line="240" w:lineRule="auto"/>
      </w:pPr>
      <w:r>
        <w:separator/>
      </w:r>
    </w:p>
  </w:footnote>
  <w:footnote w:type="continuationSeparator" w:id="0">
    <w:p w:rsidR="00535844" w:rsidRDefault="00535844" w:rsidP="00A92DDD">
      <w:pPr>
        <w:spacing w:after="0" w:line="240" w:lineRule="auto"/>
      </w:pPr>
      <w:r>
        <w:continuationSeparator/>
      </w:r>
    </w:p>
  </w:footnote>
  <w:footnote w:id="1">
    <w:p w:rsidR="00B42EBF" w:rsidRPr="00B42EBF" w:rsidRDefault="00B42EBF" w:rsidP="00B42EBF">
      <w:pPr>
        <w:pStyle w:val="a7"/>
        <w:jc w:val="both"/>
        <w:rPr>
          <w:rFonts w:ascii="Times New Roman" w:hAnsi="Times New Roman" w:cs="Times New Roman"/>
        </w:rPr>
      </w:pPr>
      <w:r w:rsidRPr="00B42EBF">
        <w:rPr>
          <w:rStyle w:val="a9"/>
          <w:rFonts w:ascii="Times New Roman" w:hAnsi="Times New Roman" w:cs="Times New Roman"/>
        </w:rPr>
        <w:footnoteRef/>
      </w:r>
      <w:r w:rsidRPr="00B42EBF">
        <w:rPr>
          <w:rFonts w:ascii="Times New Roman" w:hAnsi="Times New Roman" w:cs="Times New Roman"/>
        </w:rPr>
        <w:t xml:space="preserve"> </w:t>
      </w:r>
      <w:r w:rsidRPr="00B42EBF">
        <w:rPr>
          <w:rFonts w:ascii="Times New Roman" w:hAnsi="Times New Roman" w:cs="Times New Roman"/>
          <w:i/>
        </w:rPr>
        <w:t xml:space="preserve">Ильф И., Петров Е. </w:t>
      </w:r>
      <w:r w:rsidRPr="00B42EBF">
        <w:rPr>
          <w:rFonts w:ascii="Times New Roman" w:hAnsi="Times New Roman" w:cs="Times New Roman"/>
        </w:rPr>
        <w:t xml:space="preserve">Двенадцать стульев. </w:t>
      </w:r>
      <w:r w:rsidRPr="00B42EBF">
        <w:rPr>
          <w:rFonts w:ascii="Times New Roman" w:hAnsi="Times New Roman" w:cs="Times New Roman"/>
          <w:i/>
        </w:rPr>
        <w:t xml:space="preserve">Щеглов Ю. К. </w:t>
      </w:r>
      <w:r w:rsidRPr="00B42EBF">
        <w:rPr>
          <w:rFonts w:ascii="Times New Roman" w:hAnsi="Times New Roman" w:cs="Times New Roman"/>
        </w:rPr>
        <w:t>Комментарии. М., 1995. С. 176.</w:t>
      </w:r>
    </w:p>
  </w:footnote>
  <w:footnote w:id="2">
    <w:p w:rsidR="00B42EBF" w:rsidRPr="00B42EBF" w:rsidRDefault="00B42EBF" w:rsidP="00B42EBF">
      <w:pPr>
        <w:pStyle w:val="a7"/>
        <w:jc w:val="both"/>
        <w:rPr>
          <w:rFonts w:ascii="Times New Roman" w:hAnsi="Times New Roman" w:cs="Times New Roman"/>
        </w:rPr>
      </w:pPr>
      <w:r w:rsidRPr="00B42EBF">
        <w:rPr>
          <w:rStyle w:val="a9"/>
          <w:rFonts w:ascii="Times New Roman" w:hAnsi="Times New Roman" w:cs="Times New Roman"/>
        </w:rPr>
        <w:footnoteRef/>
      </w:r>
      <w:r w:rsidRPr="00B42EBF">
        <w:rPr>
          <w:rFonts w:ascii="Times New Roman" w:hAnsi="Times New Roman" w:cs="Times New Roman"/>
        </w:rPr>
        <w:t xml:space="preserve"> </w:t>
      </w:r>
      <w:r w:rsidR="007D14E3" w:rsidRPr="00B42EBF">
        <w:rPr>
          <w:rFonts w:ascii="Times New Roman" w:hAnsi="Times New Roman" w:cs="Times New Roman"/>
          <w:i/>
        </w:rPr>
        <w:t xml:space="preserve">Ильф И., Петров Е. </w:t>
      </w:r>
      <w:r w:rsidR="007D14E3" w:rsidRPr="00B42EBF">
        <w:rPr>
          <w:rFonts w:ascii="Times New Roman" w:hAnsi="Times New Roman" w:cs="Times New Roman"/>
        </w:rPr>
        <w:t xml:space="preserve">Двенадцать стульев. </w:t>
      </w:r>
      <w:r w:rsidR="007D14E3" w:rsidRPr="00B42EBF">
        <w:rPr>
          <w:rFonts w:ascii="Times New Roman" w:hAnsi="Times New Roman" w:cs="Times New Roman"/>
          <w:i/>
        </w:rPr>
        <w:t xml:space="preserve">Щеглов Ю. К. </w:t>
      </w:r>
      <w:r w:rsidR="007D14E3" w:rsidRPr="00B42EBF">
        <w:rPr>
          <w:rFonts w:ascii="Times New Roman" w:hAnsi="Times New Roman" w:cs="Times New Roman"/>
        </w:rPr>
        <w:t>Комментарии</w:t>
      </w:r>
      <w:proofErr w:type="gramStart"/>
      <w:r w:rsidR="007D14E3" w:rsidRPr="00B42EBF">
        <w:rPr>
          <w:rFonts w:ascii="Times New Roman" w:hAnsi="Times New Roman" w:cs="Times New Roman"/>
        </w:rPr>
        <w:t>.</w:t>
      </w:r>
      <w:r w:rsidRPr="00B42EBF">
        <w:rPr>
          <w:rFonts w:ascii="Times New Roman" w:hAnsi="Times New Roman" w:cs="Times New Roman"/>
        </w:rPr>
        <w:t xml:space="preserve">. </w:t>
      </w:r>
      <w:proofErr w:type="gramEnd"/>
      <w:r w:rsidRPr="00B42EBF">
        <w:rPr>
          <w:rFonts w:ascii="Times New Roman" w:hAnsi="Times New Roman" w:cs="Times New Roman"/>
        </w:rPr>
        <w:t>С. 503. М.</w:t>
      </w:r>
      <w:r w:rsidR="007D14E3">
        <w:rPr>
          <w:rFonts w:ascii="Times New Roman" w:hAnsi="Times New Roman" w:cs="Times New Roman"/>
        </w:rPr>
        <w:t xml:space="preserve"> П.</w:t>
      </w:r>
      <w:r w:rsidRPr="00B42EBF">
        <w:rPr>
          <w:rFonts w:ascii="Times New Roman" w:hAnsi="Times New Roman" w:cs="Times New Roman"/>
        </w:rPr>
        <w:t xml:space="preserve"> Одесский и Д.</w:t>
      </w:r>
      <w:r w:rsidR="007D14E3">
        <w:rPr>
          <w:rFonts w:ascii="Times New Roman" w:hAnsi="Times New Roman" w:cs="Times New Roman"/>
        </w:rPr>
        <w:t xml:space="preserve"> М.</w:t>
      </w:r>
      <w:r w:rsidRPr="00B42EBF">
        <w:rPr>
          <w:rFonts w:ascii="Times New Roman" w:hAnsi="Times New Roman" w:cs="Times New Roman"/>
        </w:rPr>
        <w:t xml:space="preserve"> Фельдман этот фрагмент «Двенадцати стульев» оставляют без комментария. См.: </w:t>
      </w:r>
      <w:r w:rsidRPr="00B42EBF">
        <w:rPr>
          <w:rFonts w:ascii="Times New Roman" w:hAnsi="Times New Roman" w:cs="Times New Roman"/>
          <w:i/>
        </w:rPr>
        <w:t xml:space="preserve">Ильф И., Петров Е. </w:t>
      </w:r>
      <w:r w:rsidRPr="00B42EBF">
        <w:rPr>
          <w:rFonts w:ascii="Times New Roman" w:hAnsi="Times New Roman" w:cs="Times New Roman"/>
        </w:rPr>
        <w:t>Дв</w:t>
      </w:r>
      <w:r w:rsidRPr="00B42EBF">
        <w:rPr>
          <w:rFonts w:ascii="Times New Roman" w:hAnsi="Times New Roman" w:cs="Times New Roman"/>
        </w:rPr>
        <w:t>е</w:t>
      </w:r>
      <w:r w:rsidRPr="00B42EBF">
        <w:rPr>
          <w:rFonts w:ascii="Times New Roman" w:hAnsi="Times New Roman" w:cs="Times New Roman"/>
        </w:rPr>
        <w:t>надцать стульев. Первый полный вариант романа с комментариями М. Одесского и Д. Фельдмана. М., 1997.</w:t>
      </w:r>
    </w:p>
  </w:footnote>
  <w:footnote w:id="3">
    <w:p w:rsidR="005D2E4F" w:rsidRPr="007D14E3" w:rsidRDefault="005D2E4F" w:rsidP="005D2E4F">
      <w:pPr>
        <w:pStyle w:val="a7"/>
        <w:jc w:val="both"/>
        <w:rPr>
          <w:rFonts w:ascii="Times New Roman" w:hAnsi="Times New Roman" w:cs="Times New Roman"/>
        </w:rPr>
      </w:pPr>
      <w:r w:rsidRPr="00E67AD7">
        <w:rPr>
          <w:rStyle w:val="a9"/>
          <w:rFonts w:ascii="Times New Roman" w:hAnsi="Times New Roman" w:cs="Times New Roman"/>
        </w:rPr>
        <w:footnoteRef/>
      </w:r>
      <w:r w:rsidRPr="00E67AD7">
        <w:rPr>
          <w:rFonts w:ascii="Times New Roman" w:hAnsi="Times New Roman" w:cs="Times New Roman"/>
        </w:rPr>
        <w:t xml:space="preserve"> </w:t>
      </w:r>
      <w:r w:rsidRPr="00E67AD7">
        <w:rPr>
          <w:rFonts w:ascii="Times New Roman" w:hAnsi="Times New Roman" w:cs="Times New Roman"/>
          <w:i/>
        </w:rPr>
        <w:t>Аверченко А</w:t>
      </w:r>
      <w:r w:rsidRPr="00E67AD7">
        <w:rPr>
          <w:rFonts w:ascii="Times New Roman" w:hAnsi="Times New Roman" w:cs="Times New Roman"/>
        </w:rPr>
        <w:t>. Подходцев и двое других</w:t>
      </w:r>
      <w:r w:rsidR="00E67AD7" w:rsidRPr="00E67AD7">
        <w:rPr>
          <w:rFonts w:ascii="Times New Roman" w:hAnsi="Times New Roman" w:cs="Times New Roman"/>
        </w:rPr>
        <w:t xml:space="preserve"> // Аверченко А. Собрание сочинений: в 5-ти тт. Т. 5. М., 2000. С. 89.</w:t>
      </w:r>
      <w:r w:rsidR="007D14E3" w:rsidRPr="00E67AD7">
        <w:rPr>
          <w:rFonts w:ascii="Times New Roman" w:hAnsi="Times New Roman" w:cs="Times New Roman"/>
        </w:rPr>
        <w:t xml:space="preserve"> </w:t>
      </w:r>
      <w:r w:rsidR="007D14E3">
        <w:rPr>
          <w:rFonts w:ascii="Times New Roman" w:hAnsi="Times New Roman" w:cs="Times New Roman"/>
        </w:rPr>
        <w:t xml:space="preserve">Аверченко, безусловно, входил в круг </w:t>
      </w:r>
      <w:r w:rsidR="004C2365">
        <w:rPr>
          <w:rFonts w:ascii="Times New Roman" w:hAnsi="Times New Roman" w:cs="Times New Roman"/>
        </w:rPr>
        <w:t xml:space="preserve">заинтересованного </w:t>
      </w:r>
      <w:r w:rsidR="007D14E3">
        <w:rPr>
          <w:rFonts w:ascii="Times New Roman" w:hAnsi="Times New Roman" w:cs="Times New Roman"/>
        </w:rPr>
        <w:t>чтения обоих писателей. В частности, И. Ильф цитир</w:t>
      </w:r>
      <w:r w:rsidR="007D14E3">
        <w:rPr>
          <w:rFonts w:ascii="Times New Roman" w:hAnsi="Times New Roman" w:cs="Times New Roman"/>
        </w:rPr>
        <w:t>у</w:t>
      </w:r>
      <w:r w:rsidR="007D14E3">
        <w:rPr>
          <w:rFonts w:ascii="Times New Roman" w:hAnsi="Times New Roman" w:cs="Times New Roman"/>
        </w:rPr>
        <w:t xml:space="preserve">ет один из его рассказов в своих записных книжках: </w:t>
      </w:r>
      <w:r w:rsidR="007D14E3">
        <w:rPr>
          <w:rFonts w:ascii="Times New Roman" w:hAnsi="Times New Roman" w:cs="Times New Roman"/>
          <w:i/>
        </w:rPr>
        <w:t xml:space="preserve">Ильф И. </w:t>
      </w:r>
      <w:r w:rsidR="007D14E3">
        <w:rPr>
          <w:rFonts w:ascii="Times New Roman" w:hAnsi="Times New Roman" w:cs="Times New Roman"/>
        </w:rPr>
        <w:t xml:space="preserve">Записные книжки. 1925 – 1937. Первое полное издание/ Составление и комментарии А. И. Ильф. М., 2000. С. 563. По воспоминаниям дочери, Ильф </w:t>
      </w:r>
      <w:r w:rsidR="00155A05">
        <w:rPr>
          <w:rFonts w:ascii="Times New Roman" w:hAnsi="Times New Roman" w:cs="Times New Roman"/>
        </w:rPr>
        <w:t>бере</w:t>
      </w:r>
      <w:r w:rsidR="00155A05">
        <w:rPr>
          <w:rFonts w:ascii="Times New Roman" w:hAnsi="Times New Roman" w:cs="Times New Roman"/>
        </w:rPr>
        <w:t>ж</w:t>
      </w:r>
      <w:r w:rsidR="00155A05">
        <w:rPr>
          <w:rFonts w:ascii="Times New Roman" w:hAnsi="Times New Roman" w:cs="Times New Roman"/>
        </w:rPr>
        <w:t>но хранил в своей библиотеке комплекты журналов «</w:t>
      </w:r>
      <w:proofErr w:type="spellStart"/>
      <w:r w:rsidR="00155A05">
        <w:rPr>
          <w:rFonts w:ascii="Times New Roman" w:hAnsi="Times New Roman" w:cs="Times New Roman"/>
        </w:rPr>
        <w:t>Сатирикон</w:t>
      </w:r>
      <w:proofErr w:type="spellEnd"/>
      <w:r w:rsidR="00155A05">
        <w:rPr>
          <w:rFonts w:ascii="Times New Roman" w:hAnsi="Times New Roman" w:cs="Times New Roman"/>
        </w:rPr>
        <w:t xml:space="preserve">» и «Новый </w:t>
      </w:r>
      <w:proofErr w:type="spellStart"/>
      <w:r w:rsidR="00155A05">
        <w:rPr>
          <w:rFonts w:ascii="Times New Roman" w:hAnsi="Times New Roman" w:cs="Times New Roman"/>
        </w:rPr>
        <w:t>сатирикон</w:t>
      </w:r>
      <w:proofErr w:type="spellEnd"/>
      <w:r w:rsidR="00155A05">
        <w:rPr>
          <w:rFonts w:ascii="Times New Roman" w:hAnsi="Times New Roman" w:cs="Times New Roman"/>
        </w:rPr>
        <w:t>», едва ли не главной звездой которых был Аверче</w:t>
      </w:r>
      <w:r w:rsidR="00155A05">
        <w:rPr>
          <w:rFonts w:ascii="Times New Roman" w:hAnsi="Times New Roman" w:cs="Times New Roman"/>
        </w:rPr>
        <w:t>н</w:t>
      </w:r>
      <w:r w:rsidR="00155A05">
        <w:rPr>
          <w:rFonts w:ascii="Times New Roman" w:hAnsi="Times New Roman" w:cs="Times New Roman"/>
        </w:rPr>
        <w:t>ко.</w:t>
      </w:r>
    </w:p>
  </w:footnote>
  <w:footnote w:id="4">
    <w:p w:rsidR="002C27E6" w:rsidRPr="00130B4D" w:rsidRDefault="002C27E6" w:rsidP="00860A93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Ильф И., Петров Е. </w:t>
      </w:r>
      <w:r w:rsidRPr="00130B4D">
        <w:rPr>
          <w:rFonts w:ascii="Times New Roman" w:hAnsi="Times New Roman" w:cs="Times New Roman"/>
        </w:rPr>
        <w:t xml:space="preserve">Двенадцать стульев. </w:t>
      </w:r>
      <w:r w:rsidRPr="00130B4D">
        <w:rPr>
          <w:rFonts w:ascii="Times New Roman" w:hAnsi="Times New Roman" w:cs="Times New Roman"/>
          <w:i/>
        </w:rPr>
        <w:t xml:space="preserve">Щеглов Ю. К. </w:t>
      </w:r>
      <w:r w:rsidRPr="00130B4D">
        <w:rPr>
          <w:rFonts w:ascii="Times New Roman" w:hAnsi="Times New Roman" w:cs="Times New Roman"/>
        </w:rPr>
        <w:t>Комментарии.</w:t>
      </w:r>
      <w:r w:rsidR="00860A93" w:rsidRPr="00130B4D">
        <w:rPr>
          <w:rFonts w:ascii="Times New Roman" w:hAnsi="Times New Roman" w:cs="Times New Roman"/>
        </w:rPr>
        <w:t xml:space="preserve"> С. 179.</w:t>
      </w:r>
      <w:r w:rsidRPr="00130B4D">
        <w:rPr>
          <w:rFonts w:ascii="Times New Roman" w:hAnsi="Times New Roman" w:cs="Times New Roman"/>
        </w:rPr>
        <w:t xml:space="preserve">  </w:t>
      </w:r>
    </w:p>
  </w:footnote>
  <w:footnote w:id="5">
    <w:p w:rsidR="00155A05" w:rsidRPr="00130B4D" w:rsidRDefault="00155A05" w:rsidP="00155A05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Катаев В. </w:t>
      </w:r>
      <w:r w:rsidRPr="00130B4D">
        <w:rPr>
          <w:rFonts w:ascii="Times New Roman" w:hAnsi="Times New Roman" w:cs="Times New Roman"/>
        </w:rPr>
        <w:t>Растратчики</w:t>
      </w:r>
      <w:r w:rsidR="00E67AD7" w:rsidRPr="00130B4D">
        <w:rPr>
          <w:rFonts w:ascii="Times New Roman" w:hAnsi="Times New Roman" w:cs="Times New Roman"/>
        </w:rPr>
        <w:t xml:space="preserve"> // Катаев В. Собрание сочинений: в 10-ти тт. Т. 2. М., 1983. С.</w:t>
      </w:r>
      <w:r w:rsidR="00130B4D" w:rsidRPr="00130B4D">
        <w:rPr>
          <w:rFonts w:ascii="Times New Roman" w:hAnsi="Times New Roman" w:cs="Times New Roman"/>
        </w:rPr>
        <w:t xml:space="preserve"> 50.</w:t>
      </w:r>
      <w:r w:rsidR="00E67AD7" w:rsidRPr="00130B4D">
        <w:rPr>
          <w:rFonts w:ascii="Times New Roman" w:hAnsi="Times New Roman" w:cs="Times New Roman"/>
        </w:rPr>
        <w:t xml:space="preserve"> </w:t>
      </w:r>
    </w:p>
  </w:footnote>
  <w:footnote w:id="6">
    <w:p w:rsidR="003D587F" w:rsidRPr="00130B4D" w:rsidRDefault="003D587F" w:rsidP="003D587F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Ильф И., Петров Е. </w:t>
      </w:r>
      <w:r w:rsidRPr="00130B4D">
        <w:rPr>
          <w:rFonts w:ascii="Times New Roman" w:hAnsi="Times New Roman" w:cs="Times New Roman"/>
        </w:rPr>
        <w:t xml:space="preserve">Двенадцать стульев. </w:t>
      </w:r>
      <w:r w:rsidRPr="00130B4D">
        <w:rPr>
          <w:rFonts w:ascii="Times New Roman" w:hAnsi="Times New Roman" w:cs="Times New Roman"/>
          <w:i/>
        </w:rPr>
        <w:t xml:space="preserve">Щеглов Ю. К. </w:t>
      </w:r>
      <w:r w:rsidRPr="00130B4D">
        <w:rPr>
          <w:rFonts w:ascii="Times New Roman" w:hAnsi="Times New Roman" w:cs="Times New Roman"/>
        </w:rPr>
        <w:t xml:space="preserve">Комментарии. С. 121. </w:t>
      </w:r>
    </w:p>
  </w:footnote>
  <w:footnote w:id="7">
    <w:p w:rsidR="003A3BED" w:rsidRPr="00130B4D" w:rsidRDefault="003A3BED" w:rsidP="003A3BED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Аверченко А. </w:t>
      </w:r>
      <w:r w:rsidRPr="00130B4D">
        <w:rPr>
          <w:rFonts w:ascii="Times New Roman" w:hAnsi="Times New Roman" w:cs="Times New Roman"/>
        </w:rPr>
        <w:t>Подходцев и двое других. С.</w:t>
      </w:r>
      <w:r w:rsidR="00130B4D" w:rsidRPr="00130B4D">
        <w:rPr>
          <w:rFonts w:ascii="Times New Roman" w:hAnsi="Times New Roman" w:cs="Times New Roman"/>
        </w:rPr>
        <w:t xml:space="preserve"> 134.</w:t>
      </w:r>
    </w:p>
  </w:footnote>
  <w:footnote w:id="8">
    <w:p w:rsidR="003A3BED" w:rsidRPr="00130B4D" w:rsidRDefault="003A3BED" w:rsidP="003A3BED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Ильф И., Петров Е. </w:t>
      </w:r>
      <w:r w:rsidRPr="00130B4D">
        <w:rPr>
          <w:rFonts w:ascii="Times New Roman" w:hAnsi="Times New Roman" w:cs="Times New Roman"/>
        </w:rPr>
        <w:t xml:space="preserve">Двенадцать стульев. </w:t>
      </w:r>
      <w:r w:rsidRPr="00130B4D">
        <w:rPr>
          <w:rFonts w:ascii="Times New Roman" w:hAnsi="Times New Roman" w:cs="Times New Roman"/>
          <w:i/>
        </w:rPr>
        <w:t xml:space="preserve">Щеглов Ю. К. </w:t>
      </w:r>
      <w:r w:rsidRPr="00130B4D">
        <w:rPr>
          <w:rFonts w:ascii="Times New Roman" w:hAnsi="Times New Roman" w:cs="Times New Roman"/>
        </w:rPr>
        <w:t xml:space="preserve">Комментарии. С. 123.  </w:t>
      </w:r>
    </w:p>
  </w:footnote>
  <w:footnote w:id="9">
    <w:p w:rsidR="00155A05" w:rsidRPr="00130B4D" w:rsidRDefault="00155A05" w:rsidP="00155A05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  <w:i/>
        </w:rPr>
        <w:t xml:space="preserve">Аверченко А. </w:t>
      </w:r>
      <w:r w:rsidRPr="00130B4D">
        <w:rPr>
          <w:rFonts w:ascii="Times New Roman" w:hAnsi="Times New Roman" w:cs="Times New Roman"/>
        </w:rPr>
        <w:t>Подходцев и двое других. С.</w:t>
      </w:r>
      <w:r w:rsidR="00130B4D" w:rsidRPr="00130B4D">
        <w:rPr>
          <w:rFonts w:ascii="Times New Roman" w:hAnsi="Times New Roman" w:cs="Times New Roman"/>
        </w:rPr>
        <w:t xml:space="preserve"> 102.</w:t>
      </w:r>
      <w:r w:rsidRPr="00130B4D">
        <w:rPr>
          <w:rFonts w:ascii="Times New Roman" w:hAnsi="Times New Roman" w:cs="Times New Roman"/>
        </w:rPr>
        <w:t xml:space="preserve"> </w:t>
      </w:r>
    </w:p>
  </w:footnote>
  <w:footnote w:id="10">
    <w:p w:rsidR="003A3BED" w:rsidRPr="00130B4D" w:rsidRDefault="003A3BED" w:rsidP="003A3BED">
      <w:pPr>
        <w:pStyle w:val="a7"/>
        <w:jc w:val="both"/>
        <w:rPr>
          <w:rFonts w:ascii="Times New Roman" w:hAnsi="Times New Roman" w:cs="Times New Roman"/>
        </w:rPr>
      </w:pPr>
      <w:r w:rsidRPr="00130B4D">
        <w:rPr>
          <w:rStyle w:val="a9"/>
          <w:rFonts w:ascii="Times New Roman" w:hAnsi="Times New Roman" w:cs="Times New Roman"/>
        </w:rPr>
        <w:footnoteRef/>
      </w:r>
      <w:r w:rsidRPr="00130B4D">
        <w:rPr>
          <w:rFonts w:ascii="Times New Roman" w:hAnsi="Times New Roman" w:cs="Times New Roman"/>
        </w:rPr>
        <w:t xml:space="preserve"> Там же. С.</w:t>
      </w:r>
      <w:r w:rsidR="00130B4D" w:rsidRPr="00130B4D">
        <w:rPr>
          <w:rFonts w:ascii="Times New Roman" w:hAnsi="Times New Roman" w:cs="Times New Roman"/>
        </w:rPr>
        <w:t xml:space="preserve"> 165.</w:t>
      </w:r>
      <w:r w:rsidR="00C61E1D" w:rsidRPr="00130B4D">
        <w:rPr>
          <w:rFonts w:ascii="Times New Roman" w:hAnsi="Times New Roman" w:cs="Times New Roman"/>
        </w:rPr>
        <w:t xml:space="preserve"> </w:t>
      </w:r>
      <w:r w:rsidRPr="00130B4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2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DDD" w:rsidRPr="00B642A5" w:rsidRDefault="00A92DDD">
        <w:pPr>
          <w:pStyle w:val="a3"/>
          <w:jc w:val="center"/>
          <w:rPr>
            <w:rFonts w:ascii="Times New Roman" w:hAnsi="Times New Roman" w:cs="Times New Roman"/>
          </w:rPr>
        </w:pPr>
        <w:r w:rsidRPr="00B642A5">
          <w:rPr>
            <w:rFonts w:ascii="Times New Roman" w:hAnsi="Times New Roman" w:cs="Times New Roman"/>
          </w:rPr>
          <w:fldChar w:fldCharType="begin"/>
        </w:r>
        <w:r w:rsidRPr="00B642A5">
          <w:rPr>
            <w:rFonts w:ascii="Times New Roman" w:hAnsi="Times New Roman" w:cs="Times New Roman"/>
          </w:rPr>
          <w:instrText>PAGE   \* MERGEFORMAT</w:instrText>
        </w:r>
        <w:r w:rsidRPr="00B642A5">
          <w:rPr>
            <w:rFonts w:ascii="Times New Roman" w:hAnsi="Times New Roman" w:cs="Times New Roman"/>
          </w:rPr>
          <w:fldChar w:fldCharType="separate"/>
        </w:r>
        <w:r w:rsidR="00130B4D">
          <w:rPr>
            <w:rFonts w:ascii="Times New Roman" w:hAnsi="Times New Roman" w:cs="Times New Roman"/>
            <w:noProof/>
          </w:rPr>
          <w:t>3</w:t>
        </w:r>
        <w:r w:rsidRPr="00B642A5">
          <w:rPr>
            <w:rFonts w:ascii="Times New Roman" w:hAnsi="Times New Roman" w:cs="Times New Roman"/>
          </w:rPr>
          <w:fldChar w:fldCharType="end"/>
        </w:r>
      </w:p>
    </w:sdtContent>
  </w:sdt>
  <w:p w:rsidR="00A92DDD" w:rsidRDefault="00A92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2" w:rsidRDefault="00306102">
    <w:pPr>
      <w:pStyle w:val="a3"/>
      <w:jc w:val="center"/>
    </w:pPr>
  </w:p>
  <w:p w:rsidR="00306102" w:rsidRDefault="00306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8"/>
    <w:rsid w:val="00063DFF"/>
    <w:rsid w:val="00130B4D"/>
    <w:rsid w:val="001316C1"/>
    <w:rsid w:val="00155A05"/>
    <w:rsid w:val="00191981"/>
    <w:rsid w:val="002C27E6"/>
    <w:rsid w:val="00306102"/>
    <w:rsid w:val="00385033"/>
    <w:rsid w:val="003A3BED"/>
    <w:rsid w:val="003D587F"/>
    <w:rsid w:val="00455417"/>
    <w:rsid w:val="004C2365"/>
    <w:rsid w:val="00535844"/>
    <w:rsid w:val="005D2E4F"/>
    <w:rsid w:val="006153F8"/>
    <w:rsid w:val="006C1405"/>
    <w:rsid w:val="006D65C0"/>
    <w:rsid w:val="00714E57"/>
    <w:rsid w:val="007D14E3"/>
    <w:rsid w:val="00860A93"/>
    <w:rsid w:val="00A47C12"/>
    <w:rsid w:val="00A92DDD"/>
    <w:rsid w:val="00B42EBF"/>
    <w:rsid w:val="00B56543"/>
    <w:rsid w:val="00B642A5"/>
    <w:rsid w:val="00B75BE7"/>
    <w:rsid w:val="00B8075F"/>
    <w:rsid w:val="00C61E1D"/>
    <w:rsid w:val="00D212D8"/>
    <w:rsid w:val="00DF396C"/>
    <w:rsid w:val="00E13880"/>
    <w:rsid w:val="00E67AD7"/>
    <w:rsid w:val="00E86BE0"/>
    <w:rsid w:val="00EB1226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DDD"/>
  </w:style>
  <w:style w:type="paragraph" w:styleId="a5">
    <w:name w:val="footer"/>
    <w:basedOn w:val="a"/>
    <w:link w:val="a6"/>
    <w:uiPriority w:val="99"/>
    <w:unhideWhenUsed/>
    <w:rsid w:val="00A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DDD"/>
  </w:style>
  <w:style w:type="paragraph" w:styleId="a7">
    <w:name w:val="footnote text"/>
    <w:basedOn w:val="a"/>
    <w:link w:val="a8"/>
    <w:uiPriority w:val="99"/>
    <w:semiHidden/>
    <w:unhideWhenUsed/>
    <w:rsid w:val="00B42E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E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42EB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42EB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2EB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42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DDD"/>
  </w:style>
  <w:style w:type="paragraph" w:styleId="a5">
    <w:name w:val="footer"/>
    <w:basedOn w:val="a"/>
    <w:link w:val="a6"/>
    <w:uiPriority w:val="99"/>
    <w:unhideWhenUsed/>
    <w:rsid w:val="00A9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DDD"/>
  </w:style>
  <w:style w:type="paragraph" w:styleId="a7">
    <w:name w:val="footnote text"/>
    <w:basedOn w:val="a"/>
    <w:link w:val="a8"/>
    <w:uiPriority w:val="99"/>
    <w:semiHidden/>
    <w:unhideWhenUsed/>
    <w:rsid w:val="00B42E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42E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42EB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42EB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2EB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4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CF34-0FD1-44E9-B423-C35C9A46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2014-08-27T07:46:00Z</dcterms:created>
  <dcterms:modified xsi:type="dcterms:W3CDTF">2014-09-24T11:10:00Z</dcterms:modified>
</cp:coreProperties>
</file>