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A" w:rsidRDefault="001C6F7A" w:rsidP="001C6F7A">
      <w:pPr>
        <w:pStyle w:val="a3"/>
        <w:rPr>
          <w:b/>
          <w:bCs/>
          <w:caps w:val="0"/>
          <w:sz w:val="32"/>
          <w:szCs w:val="32"/>
        </w:rPr>
      </w:pPr>
      <w:r w:rsidRPr="003848DE">
        <w:rPr>
          <w:b/>
          <w:bCs/>
          <w:caps w:val="0"/>
          <w:sz w:val="32"/>
          <w:szCs w:val="32"/>
        </w:rPr>
        <w:t>Введение</w:t>
      </w:r>
    </w:p>
    <w:p w:rsidR="001C6F7A" w:rsidRDefault="001C6F7A" w:rsidP="001C6F7A">
      <w:pPr>
        <w:spacing w:line="360" w:lineRule="auto"/>
        <w:ind w:firstLine="851"/>
        <w:jc w:val="both"/>
      </w:pPr>
      <w:r>
        <w:t xml:space="preserve">В монографии комплексно и во взаимосвязи рассматриваются правовые, организационные, тактические и психологические аспекты предъявления живых лиц для опознания, требующие своего дальнейшего теоретического осмысления и подробного анализа с точки зрения сложившейся правоприменительной практики. </w:t>
      </w:r>
    </w:p>
    <w:p w:rsidR="001C6F7A" w:rsidRDefault="001C6F7A" w:rsidP="001C6F7A">
      <w:pPr>
        <w:spacing w:line="360" w:lineRule="auto"/>
        <w:ind w:firstLine="851"/>
        <w:jc w:val="both"/>
      </w:pPr>
      <w:r>
        <w:t>Следует отметить, что в отечественной юридической литературе различным вопросам подготовки и проведения предъявления для опознания всегда уделялось и уделяется достаточно серьезное внимание. Данной теме посвящены десятки работ российских ученых-криминалистов: Н.Г. </w:t>
      </w:r>
      <w:proofErr w:type="spellStart"/>
      <w:r>
        <w:t>Бритвич</w:t>
      </w:r>
      <w:proofErr w:type="spellEnd"/>
      <w:r>
        <w:t>, В.С. </w:t>
      </w:r>
      <w:proofErr w:type="spellStart"/>
      <w:r>
        <w:t>Бурдановой</w:t>
      </w:r>
      <w:proofErr w:type="spellEnd"/>
      <w:r>
        <w:t>, И.Е. Быховского, Н.Н. Гапановича, А.Я. Гинзбурга, В.И. Комисарова, Ю.Г. </w:t>
      </w:r>
      <w:proofErr w:type="spellStart"/>
      <w:r>
        <w:t>Корухова</w:t>
      </w:r>
      <w:proofErr w:type="spellEnd"/>
      <w:r>
        <w:t>, Г.И. </w:t>
      </w:r>
      <w:proofErr w:type="spellStart"/>
      <w:r>
        <w:t>Кочарова</w:t>
      </w:r>
      <w:proofErr w:type="spellEnd"/>
      <w:r>
        <w:t>, А.Е. </w:t>
      </w:r>
      <w:proofErr w:type="spellStart"/>
      <w:r>
        <w:t>Крикунова</w:t>
      </w:r>
      <w:proofErr w:type="spellEnd"/>
      <w:r>
        <w:t>, В.В. Крылова, А.Ф. Маевского, З.Г. </w:t>
      </w:r>
      <w:proofErr w:type="spellStart"/>
      <w:r>
        <w:t>Самошиной</w:t>
      </w:r>
      <w:proofErr w:type="spellEnd"/>
      <w:r>
        <w:t xml:space="preserve">, А.Г. Филиппова, П.П. Цветкова и многих других. Также защищен целый ряд кандидатских диссертаций, в том числе в период после принятия Уголовно-процессуального кодекса Российской Федерации и вступления его в действие в 2002 году. </w:t>
      </w:r>
    </w:p>
    <w:p w:rsidR="001C6F7A" w:rsidRDefault="001C6F7A" w:rsidP="001C6F7A">
      <w:pPr>
        <w:spacing w:line="360" w:lineRule="auto"/>
        <w:ind w:firstLine="851"/>
        <w:jc w:val="both"/>
      </w:pPr>
      <w:r>
        <w:t xml:space="preserve">Вместе с тем, как показывает анализ следственной и судебной практики, данное следственное действие, несмотря на его широкую распространенность при расследовании уголовных дел, далеко не всегда проводится </w:t>
      </w:r>
      <w:r w:rsidRPr="00C1726F">
        <w:t>надлежащим образом</w:t>
      </w:r>
      <w:r>
        <w:t xml:space="preserve">. В этой связи необходим комплексный подход, который позволил бы выяснить причины допускаемых здесь ошибок и предложить обоснованные </w:t>
      </w:r>
      <w:r w:rsidRPr="00C1726F">
        <w:t>рекомендаци</w:t>
      </w:r>
      <w:r>
        <w:t>и</w:t>
      </w:r>
      <w:r w:rsidRPr="00C1726F">
        <w:t xml:space="preserve"> по их устранению</w:t>
      </w:r>
      <w:r>
        <w:t>.</w:t>
      </w:r>
    </w:p>
    <w:p w:rsidR="001C6F7A" w:rsidRDefault="001C6F7A" w:rsidP="001C6F7A">
      <w:pPr>
        <w:spacing w:line="360" w:lineRule="auto"/>
        <w:ind w:firstLine="851"/>
        <w:jc w:val="both"/>
      </w:pPr>
      <w:r>
        <w:t xml:space="preserve">Полагаем, что одной из основных причин такой ситуации является недостаточная определенность некоторых правовых положений, регламентирующих предъявление для опознания, правильное применение которых осложняется неоднозначностью, а иногда и прямым противоречием криминалистических рекомендаций как друг другу, так и иногда даже нормам уголовно-процессуального законодательства. Очевидно, что подобное положение не может не отражаться на качестве производства </w:t>
      </w:r>
      <w:r>
        <w:lastRenderedPageBreak/>
        <w:t>указанного следственного действия и всего процесса доказывания в целом уже хотя бы только потому, что главным адресатом таких рекомендаций выступают преимущественно следователи, дознаватели и другие участники уголовного судопроизводства, наделенные правом оценки доказательств и принятия соответствующих процессуальных решений.</w:t>
      </w:r>
    </w:p>
    <w:p w:rsidR="001C6F7A" w:rsidRDefault="001C6F7A" w:rsidP="001C6F7A">
      <w:pPr>
        <w:spacing w:line="360" w:lineRule="auto"/>
        <w:ind w:firstLine="851"/>
        <w:jc w:val="both"/>
      </w:pPr>
      <w:r>
        <w:t xml:space="preserve">В этой связи основной целью данной монографии является выработка научно обоснованных рекомендаций, основанных на нормах действующего уголовно-процессуального законодательства, положениях криминалистики и практики их применения, которые направлены на </w:t>
      </w:r>
      <w:r w:rsidRPr="00572168">
        <w:t>совершенствовани</w:t>
      </w:r>
      <w:r>
        <w:t>е</w:t>
      </w:r>
      <w:r w:rsidRPr="00572168">
        <w:t xml:space="preserve"> правовых и организационных основ предъявления для опознания живых лиц, а также </w:t>
      </w:r>
      <w:r>
        <w:t>дальнейшую</w:t>
      </w:r>
      <w:r w:rsidRPr="00572168">
        <w:t xml:space="preserve"> разработк</w:t>
      </w:r>
      <w:r>
        <w:t>у</w:t>
      </w:r>
      <w:r w:rsidRPr="00572168">
        <w:t xml:space="preserve"> тактических приемов, направленных на повышение эффективности данного следственного действия</w:t>
      </w:r>
      <w:r>
        <w:t xml:space="preserve">. С учетом этого также </w:t>
      </w:r>
      <w:r w:rsidRPr="00DC1F0B">
        <w:t xml:space="preserve">даны </w:t>
      </w:r>
      <w:r>
        <w:t>предложения</w:t>
      </w:r>
      <w:r w:rsidRPr="00DC1F0B">
        <w:t xml:space="preserve"> по </w:t>
      </w:r>
      <w:r>
        <w:t xml:space="preserve">повышению эффективности </w:t>
      </w:r>
      <w:r w:rsidRPr="00DC1F0B">
        <w:t>пр</w:t>
      </w:r>
      <w:r>
        <w:t>авовой</w:t>
      </w:r>
      <w:r w:rsidRPr="00DC1F0B">
        <w:t xml:space="preserve"> оценк</w:t>
      </w:r>
      <w:r>
        <w:t>и</w:t>
      </w:r>
      <w:r w:rsidRPr="00DC1F0B">
        <w:t xml:space="preserve"> хода и результатов предъявления </w:t>
      </w:r>
      <w:r>
        <w:t xml:space="preserve">людей </w:t>
      </w:r>
      <w:r w:rsidRPr="00DC1F0B">
        <w:t xml:space="preserve">для опознания </w:t>
      </w:r>
      <w:r>
        <w:t xml:space="preserve">с точки зрения требований </w:t>
      </w:r>
      <w:r w:rsidRPr="00DC1F0B">
        <w:t xml:space="preserve">достоверности и допустимости </w:t>
      </w:r>
      <w:r>
        <w:t xml:space="preserve">как необходимых свойств доказательств </w:t>
      </w:r>
      <w:r w:rsidRPr="00DC1F0B">
        <w:t xml:space="preserve">с учетом обобщения наиболее распространенных ошибок, допускаемых </w:t>
      </w:r>
      <w:r>
        <w:t xml:space="preserve">при </w:t>
      </w:r>
      <w:r w:rsidRPr="00DC1F0B">
        <w:t>проведени</w:t>
      </w:r>
      <w:r>
        <w:t>и</w:t>
      </w:r>
      <w:r w:rsidRPr="00DC1F0B">
        <w:t xml:space="preserve"> данного следственного действия и </w:t>
      </w:r>
      <w:r>
        <w:t xml:space="preserve">процессуальном оформлении </w:t>
      </w:r>
      <w:r w:rsidRPr="00DC1F0B">
        <w:t>его результатов.</w:t>
      </w:r>
    </w:p>
    <w:p w:rsidR="005953BB" w:rsidRDefault="001C6F7A" w:rsidP="001C6F7A">
      <w:r>
        <w:br w:type="page"/>
      </w:r>
      <w:bookmarkStart w:id="0" w:name="_GoBack"/>
      <w:bookmarkEnd w:id="0"/>
    </w:p>
    <w:sectPr w:rsidR="0059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1C"/>
    <w:rsid w:val="001C6F7A"/>
    <w:rsid w:val="005953BB"/>
    <w:rsid w:val="008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Название Знак31"/>
    <w:link w:val="a3"/>
    <w:uiPriority w:val="99"/>
    <w:locked/>
    <w:rsid w:val="001C6F7A"/>
    <w:rPr>
      <w:caps/>
      <w:sz w:val="28"/>
      <w:lang w:eastAsia="ru-RU"/>
    </w:rPr>
  </w:style>
  <w:style w:type="paragraph" w:styleId="a3">
    <w:name w:val="Title"/>
    <w:basedOn w:val="a"/>
    <w:link w:val="31"/>
    <w:uiPriority w:val="99"/>
    <w:qFormat/>
    <w:rsid w:val="001C6F7A"/>
    <w:pPr>
      <w:spacing w:line="360" w:lineRule="auto"/>
      <w:ind w:firstLine="851"/>
      <w:jc w:val="center"/>
    </w:pPr>
    <w:rPr>
      <w:rFonts w:asciiTheme="minorHAnsi" w:eastAsiaTheme="minorHAnsi" w:hAnsiTheme="minorHAnsi" w:cstheme="minorBidi"/>
      <w:caps/>
      <w:szCs w:val="22"/>
    </w:rPr>
  </w:style>
  <w:style w:type="character" w:customStyle="1" w:styleId="a4">
    <w:name w:val="Название Знак"/>
    <w:basedOn w:val="a0"/>
    <w:uiPriority w:val="10"/>
    <w:rsid w:val="001C6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Название Знак31"/>
    <w:link w:val="a3"/>
    <w:uiPriority w:val="99"/>
    <w:locked/>
    <w:rsid w:val="001C6F7A"/>
    <w:rPr>
      <w:caps/>
      <w:sz w:val="28"/>
      <w:lang w:eastAsia="ru-RU"/>
    </w:rPr>
  </w:style>
  <w:style w:type="paragraph" w:styleId="a3">
    <w:name w:val="Title"/>
    <w:basedOn w:val="a"/>
    <w:link w:val="31"/>
    <w:uiPriority w:val="99"/>
    <w:qFormat/>
    <w:rsid w:val="001C6F7A"/>
    <w:pPr>
      <w:spacing w:line="360" w:lineRule="auto"/>
      <w:ind w:firstLine="851"/>
      <w:jc w:val="center"/>
    </w:pPr>
    <w:rPr>
      <w:rFonts w:asciiTheme="minorHAnsi" w:eastAsiaTheme="minorHAnsi" w:hAnsiTheme="minorHAnsi" w:cstheme="minorBidi"/>
      <w:caps/>
      <w:szCs w:val="22"/>
    </w:rPr>
  </w:style>
  <w:style w:type="character" w:customStyle="1" w:styleId="a4">
    <w:name w:val="Название Знак"/>
    <w:basedOn w:val="a0"/>
    <w:uiPriority w:val="10"/>
    <w:rsid w:val="001C6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8A81-CBE1-4436-B1B2-DDACB437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2017-03-14T11:36:00Z</dcterms:created>
  <dcterms:modified xsi:type="dcterms:W3CDTF">2017-03-14T11:36:00Z</dcterms:modified>
</cp:coreProperties>
</file>