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91" w:rsidRPr="007B2FF8" w:rsidRDefault="00761E91" w:rsidP="00761E91">
      <w:pPr>
        <w:pStyle w:val="a3"/>
        <w:spacing w:line="36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761E91" w:rsidRPr="007B2FF8" w:rsidRDefault="00761E91" w:rsidP="00761E91">
      <w:pPr>
        <w:pStyle w:val="a3"/>
        <w:spacing w:line="36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761E91" w:rsidRPr="007B2FF8" w:rsidRDefault="00761E91" w:rsidP="00761E91">
      <w:pPr>
        <w:pStyle w:val="a3"/>
        <w:spacing w:line="360" w:lineRule="atLeas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B2FF8">
        <w:rPr>
          <w:rFonts w:ascii="Times New Roman" w:hAnsi="Times New Roman" w:cs="Times New Roman"/>
          <w:sz w:val="28"/>
          <w:szCs w:val="28"/>
        </w:rPr>
        <w:t xml:space="preserve">Глава 17. </w:t>
      </w:r>
      <w:r w:rsidRPr="007B2FF8">
        <w:rPr>
          <w:rFonts w:ascii="Times New Roman" w:hAnsi="Times New Roman" w:cs="Times New Roman"/>
          <w:b/>
          <w:bCs/>
          <w:sz w:val="28"/>
          <w:szCs w:val="28"/>
        </w:rPr>
        <w:t>СОЦИАЛЬНАЯ ОБУСЛОВЛЕННОСТЬ ПОЗНАНИЯ. НАУКА КАК СОЦИАЛЬНЫЙ ИНСТИТУТ</w:t>
      </w:r>
    </w:p>
    <w:p w:rsidR="00761E91" w:rsidRPr="007B2FF8" w:rsidRDefault="00761E91" w:rsidP="00761E91">
      <w:pPr>
        <w:pStyle w:val="a3"/>
        <w:spacing w:line="360" w:lineRule="atLeas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sz w:val="20"/>
          <w:szCs w:val="20"/>
        </w:rPr>
        <w:t>17.1. Познание как социально-философская проблема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 xml:space="preserve">Проблематика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познания </w:t>
      </w:r>
      <w:r w:rsidRPr="007B2FF8">
        <w:rPr>
          <w:rFonts w:ascii="Times New Roman" w:hAnsi="Times New Roman" w:cs="Times New Roman"/>
          <w:sz w:val="20"/>
          <w:szCs w:val="20"/>
        </w:rPr>
        <w:t>относится к компетенции философии. Для данной дисциплины характерны множественность точек зрения, от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сутствие единого взгляда даже на самые общие и фундаментальные воп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росы. Нет единства взглядов и по вопросу о природе, границах и сущ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ности познания. Так, например, в рамках направления, полу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чив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шего название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агностицизма</w:t>
      </w:r>
      <w:r w:rsidRPr="007B2FF8">
        <w:rPr>
          <w:rFonts w:ascii="Times New Roman" w:hAnsi="Times New Roman" w:cs="Times New Roman"/>
          <w:sz w:val="20"/>
          <w:szCs w:val="20"/>
        </w:rPr>
        <w:t>, вообще отрицается возможность позна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ния мира, а имеющиеся у нас знания рассматриваются не более как осо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бые формы иллюзий. Соответственно, агностики отрицают воз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мож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ность до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стижения истины, если под последней понимать адек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ват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ное от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раже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ние объекта познающим субъектом. Напротив, в ряде других 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прав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ний, например в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материализме </w:t>
      </w:r>
      <w:r w:rsidRPr="007B2FF8">
        <w:rPr>
          <w:rFonts w:ascii="Times New Roman" w:hAnsi="Times New Roman" w:cs="Times New Roman"/>
          <w:sz w:val="20"/>
          <w:szCs w:val="20"/>
        </w:rPr>
        <w:t xml:space="preserve">и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объективном идеализме</w:t>
      </w:r>
      <w:r w:rsidRPr="007B2FF8">
        <w:rPr>
          <w:rFonts w:ascii="Times New Roman" w:hAnsi="Times New Roman" w:cs="Times New Roman"/>
          <w:sz w:val="20"/>
          <w:szCs w:val="20"/>
        </w:rPr>
        <w:t>, 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зна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ние рассматривается как высшая форма отражения объективной дей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ствительности. В рамках этих направлений разра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бо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таны специальные учения об истине, ее критериях и путях ее достижения.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sz w:val="20"/>
          <w:szCs w:val="20"/>
        </w:rPr>
        <w:t xml:space="preserve">17.2. Познание чувственное и рациональное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Первая проблема, с которой сталкиваются представители утверж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даю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щих познаваемость мира философских течений, – проблема соотношения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чувственного</w:t>
      </w:r>
      <w:r w:rsidRPr="007B2FF8">
        <w:rPr>
          <w:rFonts w:ascii="Times New Roman" w:hAnsi="Times New Roman" w:cs="Times New Roman"/>
          <w:sz w:val="20"/>
          <w:szCs w:val="20"/>
        </w:rPr>
        <w:t>, т.е. базирующегося на ощущениях позна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ния и познания рационального, возникающего в ходе мыслительной деятельности человека. Соответственно, в философии были строго вы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делены и описаны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основные элементы чувственного</w:t>
      </w:r>
      <w:r w:rsidRPr="007B2FF8">
        <w:rPr>
          <w:rFonts w:ascii="Times New Roman" w:hAnsi="Times New Roman" w:cs="Times New Roman"/>
          <w:sz w:val="20"/>
          <w:szCs w:val="20"/>
        </w:rPr>
        <w:t xml:space="preserve"> и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рациональ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ного этапов познания</w:t>
      </w:r>
      <w:r w:rsidRPr="007B2FF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Еще Аристотель выделил пять основных чувств человека – зре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ние, слух, вкус, осязание и обоняние. Исходным элементом чувст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го познания является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ощущение</w:t>
      </w:r>
      <w:r w:rsidRPr="007B2FF8">
        <w:rPr>
          <w:rFonts w:ascii="Times New Roman" w:hAnsi="Times New Roman" w:cs="Times New Roman"/>
          <w:sz w:val="20"/>
          <w:szCs w:val="20"/>
        </w:rPr>
        <w:t>, возникающее в результате непо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сред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ственного воздействия реальности на органы чувств. Однако ощу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щение само по себе показывает нам лишь одну сторону предмета (его цвет, вкус, запах и т.д.). Целостный образ предмета, возникающий благодаря объединению данных различных органов чувств (бифштекс вкусный, коричневый, ароматный, шипящий, горячий), соответ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ствует ста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дии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восприятия</w:t>
      </w:r>
      <w:r w:rsidRPr="007B2FF8">
        <w:rPr>
          <w:rFonts w:ascii="Times New Roman" w:hAnsi="Times New Roman" w:cs="Times New Roman"/>
          <w:sz w:val="20"/>
          <w:szCs w:val="20"/>
        </w:rPr>
        <w:t>. Однако еще в платоновских диалогах было пока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за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но, что подобный целостный образ принципиально не может воз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ник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нуть в ходе пассивного отражения предмета, и его формиро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вание является результатом активной, опосредованной мышлением дея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тель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ности человека. Позднее (кантианская философия) была обоснована фундаментальная роль в этом процессе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воображения</w:t>
      </w:r>
      <w:r w:rsidRPr="007B2FF8">
        <w:rPr>
          <w:rFonts w:ascii="Times New Roman" w:hAnsi="Times New Roman" w:cs="Times New Roman"/>
          <w:sz w:val="20"/>
          <w:szCs w:val="20"/>
        </w:rPr>
        <w:t>. После прекра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ще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ния воздействия предмета на органы чувств его образ сохраняется в памяти, что соответствует высшей форме чувственного познания, называемой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представлением</w:t>
      </w:r>
      <w:r w:rsidRPr="007B2FF8">
        <w:rPr>
          <w:rFonts w:ascii="Times New Roman" w:hAnsi="Times New Roman" w:cs="Times New Roman"/>
          <w:sz w:val="20"/>
          <w:szCs w:val="20"/>
        </w:rPr>
        <w:t>. Все этапы чувственного 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знания нераз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рывно связаны с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субъективностью </w:t>
      </w:r>
      <w:r w:rsidRPr="007B2FF8">
        <w:rPr>
          <w:rFonts w:ascii="Times New Roman" w:hAnsi="Times New Roman" w:cs="Times New Roman"/>
          <w:sz w:val="20"/>
          <w:szCs w:val="20"/>
        </w:rPr>
        <w:t>конкретного чело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века. Статус надындивидуального феномена оно приобретает только на уров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не рационального познания.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 xml:space="preserve">Основными элементами рационального познания являются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поня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тия, суждения</w:t>
      </w:r>
      <w:r w:rsidRPr="007B2FF8">
        <w:rPr>
          <w:rFonts w:ascii="Times New Roman" w:hAnsi="Times New Roman" w:cs="Times New Roman"/>
          <w:sz w:val="20"/>
          <w:szCs w:val="20"/>
        </w:rPr>
        <w:t xml:space="preserve"> и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умозаключения</w:t>
      </w:r>
      <w:r w:rsidRPr="007B2FF8">
        <w:rPr>
          <w:rFonts w:ascii="Times New Roman" w:hAnsi="Times New Roman" w:cs="Times New Roman"/>
          <w:sz w:val="20"/>
          <w:szCs w:val="20"/>
        </w:rPr>
        <w:t xml:space="preserve">.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Понятие </w:t>
      </w:r>
      <w:r w:rsidRPr="007B2FF8">
        <w:rPr>
          <w:rFonts w:ascii="Times New Roman" w:hAnsi="Times New Roman" w:cs="Times New Roman"/>
          <w:sz w:val="20"/>
          <w:szCs w:val="20"/>
        </w:rPr>
        <w:t>выделяет существенные при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знаки целого класса предметов.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Суждение </w:t>
      </w:r>
      <w:r w:rsidRPr="007B2FF8">
        <w:rPr>
          <w:rFonts w:ascii="Times New Roman" w:hAnsi="Times New Roman" w:cs="Times New Roman"/>
          <w:sz w:val="20"/>
          <w:szCs w:val="20"/>
        </w:rPr>
        <w:t>представляет собой оп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ределенную связь понятий, в которой утверждается или отрицается что-либо.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Умозаключения</w:t>
      </w:r>
      <w:r w:rsidRPr="007B2FF8">
        <w:rPr>
          <w:rFonts w:ascii="Times New Roman" w:hAnsi="Times New Roman" w:cs="Times New Roman"/>
          <w:sz w:val="20"/>
          <w:szCs w:val="20"/>
        </w:rPr>
        <w:t> – высшая форма мыслительной деятель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ти, логически связывающая в ряд посылок и следствий понятия суж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дения. Благодаря умозаключениям разрозненные знания человека складываются в систему.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sz w:val="20"/>
          <w:szCs w:val="20"/>
        </w:rPr>
        <w:t xml:space="preserve">17.3. Особенности социологического подхода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Изучением социальных аспектов познавательного процесса зани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мает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ся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социология познания</w:t>
      </w:r>
      <w:r w:rsidRPr="007B2FF8">
        <w:rPr>
          <w:rFonts w:ascii="Times New Roman" w:hAnsi="Times New Roman" w:cs="Times New Roman"/>
          <w:sz w:val="20"/>
          <w:szCs w:val="20"/>
        </w:rPr>
        <w:t xml:space="preserve"> (по-другому – социология знания). Ее ро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начальниками считаются К.Маркс (1818–1883) и К.Манхейм (1893–1947). Задачами социологии познания является исследование связи, су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ществующей, с одной стороны, между социальной структурой об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щества и процессами, в нем протекающими, с другой – между 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прав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ностью познавательных процессов, формой и содержанием их ре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зультатов. Так, например,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Маркс </w:t>
      </w:r>
      <w:r w:rsidRPr="007B2FF8">
        <w:rPr>
          <w:rFonts w:ascii="Times New Roman" w:hAnsi="Times New Roman" w:cs="Times New Roman"/>
          <w:sz w:val="20"/>
          <w:szCs w:val="20"/>
        </w:rPr>
        <w:t>связывал возникновение различ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ных со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циально-экономических теорий (теория «трех факторов произ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вод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ва», земельной ренты и т.д.) с интересами определенных со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циаль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но-эко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номических классов и соответственно с социальной струк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турой бур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жуазного общества.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Манхейм </w:t>
      </w:r>
      <w:r w:rsidRPr="007B2FF8">
        <w:rPr>
          <w:rFonts w:ascii="Times New Roman" w:hAnsi="Times New Roman" w:cs="Times New Roman"/>
          <w:sz w:val="20"/>
          <w:szCs w:val="20"/>
        </w:rPr>
        <w:t>развил этот подход, показав, что не только классовая принадлежность индивида, но и другие раз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новид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ти групповой принадлежности и социального положения обуслов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вают формирование и результаты познания.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Дюркгейм </w:t>
      </w:r>
      <w:r w:rsidRPr="007B2FF8">
        <w:rPr>
          <w:rFonts w:ascii="Times New Roman" w:hAnsi="Times New Roman" w:cs="Times New Roman"/>
          <w:sz w:val="20"/>
          <w:szCs w:val="20"/>
        </w:rPr>
        <w:t>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зывал связь, </w:t>
      </w:r>
      <w:r w:rsidRPr="007B2FF8">
        <w:rPr>
          <w:rFonts w:ascii="Times New Roman" w:hAnsi="Times New Roman" w:cs="Times New Roman"/>
          <w:sz w:val="20"/>
          <w:szCs w:val="20"/>
        </w:rPr>
        <w:lastRenderedPageBreak/>
        <w:t>существующую между социальной структурой общест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ва и 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ши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ми представлениями о пространстве, времени, основными принци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па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ми классификаций явлений и т.д.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sz w:val="20"/>
          <w:szCs w:val="20"/>
        </w:rPr>
        <w:t>17.4. Социология науки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 xml:space="preserve">Наиболее обширным разделом социологии познания является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социология науки</w:t>
      </w:r>
      <w:r w:rsidRPr="007B2FF8">
        <w:rPr>
          <w:rFonts w:ascii="Times New Roman" w:hAnsi="Times New Roman" w:cs="Times New Roman"/>
          <w:sz w:val="20"/>
          <w:szCs w:val="20"/>
        </w:rPr>
        <w:t>. В отличие от обыденных представлений, для ко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торых характерно отношение к науке как к беспристрастному ис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точнику знаний, социология изучает социальную обусловленность науки, т.е. рассматривает ее как феномен (элемент) культуры. 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этому важнейшим для социологии является понимание науки как со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ного института, выполняющего весьма разнообразные функции и многопланово связанного с обществом как социального процес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са целенаправленного производства знаний и как систему про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фес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сио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нальных групп, обладающих определенными ценностями и ин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ресами.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Однозначно строгое определение науки дать еще сложнее, чем религии, тем не менее можно выделить ее важнейшие признаки (атрибуты).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i/>
          <w:iCs/>
          <w:sz w:val="20"/>
          <w:szCs w:val="20"/>
        </w:rPr>
        <w:t>Доказуемость</w:t>
      </w:r>
      <w:r w:rsidRPr="007B2FF8">
        <w:rPr>
          <w:rFonts w:ascii="Times New Roman" w:hAnsi="Times New Roman" w:cs="Times New Roman"/>
          <w:sz w:val="20"/>
          <w:szCs w:val="20"/>
        </w:rPr>
        <w:t>. Хотя практически все геометрические соот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шения Евклида были хорошо известны еще египтянам, геометрия как наука возникает лишь в Древней Греции, где эти положения были не просто описаны, а строго доказаны (теоремы Фалеса, Пифагора и т.д.). Таким образом, в Греции впервые осознается различие между досто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вер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ным и недостоверным знанием;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i/>
          <w:iCs/>
          <w:sz w:val="20"/>
          <w:szCs w:val="20"/>
        </w:rPr>
        <w:t>Наличие общепризнанных правил</w:t>
      </w:r>
      <w:r w:rsidRPr="007B2FF8">
        <w:rPr>
          <w:rFonts w:ascii="Times New Roman" w:hAnsi="Times New Roman" w:cs="Times New Roman"/>
          <w:sz w:val="20"/>
          <w:szCs w:val="20"/>
        </w:rPr>
        <w:t xml:space="preserve"> доказательства истинности зна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ния. Если, например, для мифологического сознания важнейшим кри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терием является апелляция к авторитету, то наука предполагает опо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ру на обезличенные критерии истинности, как, например, призна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ваемые всеми учеными правила формальной логики;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Запрет </w:t>
      </w:r>
      <w:r w:rsidRPr="007B2FF8">
        <w:rPr>
          <w:rFonts w:ascii="Times New Roman" w:hAnsi="Times New Roman" w:cs="Times New Roman"/>
          <w:sz w:val="20"/>
          <w:szCs w:val="20"/>
        </w:rPr>
        <w:t>на использование теологических объяснений, объяс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нение любых явлений только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естественными </w:t>
      </w:r>
      <w:r w:rsidRPr="007B2FF8">
        <w:rPr>
          <w:rFonts w:ascii="Times New Roman" w:hAnsi="Times New Roman" w:cs="Times New Roman"/>
          <w:sz w:val="20"/>
          <w:szCs w:val="20"/>
        </w:rPr>
        <w:t xml:space="preserve">причинами.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 xml:space="preserve">Современная наука предполагает существование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профес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сио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наль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ных организаций (сообществ) ученых</w:t>
      </w:r>
      <w:r w:rsidRPr="007B2FF8">
        <w:rPr>
          <w:rFonts w:ascii="Times New Roman" w:hAnsi="Times New Roman" w:cs="Times New Roman"/>
          <w:sz w:val="20"/>
          <w:szCs w:val="20"/>
        </w:rPr>
        <w:t>, с определенными пра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вилами поведения их членов. Подобные сообщества возникают лишь в эпоху Нового времени (Лондонское Королевское общество), 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этому не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которые исследователи даже датируют возникновение науки именно этим периодом.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В эпоху Нового времени возникает еще один важнейший при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знак современной науки –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эксперимент</w:t>
      </w:r>
      <w:r w:rsidRPr="007B2FF8">
        <w:rPr>
          <w:rFonts w:ascii="Times New Roman" w:hAnsi="Times New Roman" w:cs="Times New Roman"/>
          <w:sz w:val="20"/>
          <w:szCs w:val="20"/>
        </w:rPr>
        <w:t>, суть которого состоит в иссле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довании явлений, протекающих в искусственно созданных и конт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лируемых условиях, благодаря которым возникает возможность ма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тематически строгого описания полученных результатов.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sz w:val="20"/>
          <w:szCs w:val="20"/>
        </w:rPr>
        <w:t>17.5. Метод как критерий научности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Начиная с эпохи Нового времени, важнейшим признаком науки, позволяющим строго отличить ее от ненаучных дисциплин (прежде всего от схоластических и метафизических учений), считалось нали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чие в ней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метода</w:t>
      </w:r>
      <w:r w:rsidRPr="007B2FF8">
        <w:rPr>
          <w:rFonts w:ascii="Times New Roman" w:hAnsi="Times New Roman" w:cs="Times New Roman"/>
          <w:sz w:val="20"/>
          <w:szCs w:val="20"/>
        </w:rPr>
        <w:t xml:space="preserve">. Однако само понимание метода претерпело с тех пор значительные изменения.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 xml:space="preserve">Первоначально (ХVII век – Бэкон, Декарт) под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методом пони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ма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лась система твердо установленных исследовательских действий и процедур, реализация которых с необходимостью, а не случайно, приводит к формированию нового знания</w:t>
      </w:r>
      <w:r w:rsidRPr="007B2FF8">
        <w:rPr>
          <w:rFonts w:ascii="Times New Roman" w:hAnsi="Times New Roman" w:cs="Times New Roman"/>
          <w:sz w:val="20"/>
          <w:szCs w:val="20"/>
        </w:rPr>
        <w:t xml:space="preserve">. Тогда же были обоснованы два основных метода науки: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индукция </w:t>
      </w:r>
      <w:r w:rsidRPr="007B2FF8">
        <w:rPr>
          <w:rFonts w:ascii="Times New Roman" w:hAnsi="Times New Roman" w:cs="Times New Roman"/>
          <w:sz w:val="20"/>
          <w:szCs w:val="20"/>
        </w:rPr>
        <w:t xml:space="preserve">(Бэкон) и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дедукция </w:t>
      </w:r>
      <w:r w:rsidRPr="007B2FF8">
        <w:rPr>
          <w:rFonts w:ascii="Times New Roman" w:hAnsi="Times New Roman" w:cs="Times New Roman"/>
          <w:sz w:val="20"/>
          <w:szCs w:val="20"/>
        </w:rPr>
        <w:t xml:space="preserve">(Декарт). Последователи Бэкона (Локк, Юм и др.) получили название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эмпи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ри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ков,</w:t>
      </w:r>
      <w:r w:rsidRPr="007B2FF8">
        <w:rPr>
          <w:rFonts w:ascii="Times New Roman" w:hAnsi="Times New Roman" w:cs="Times New Roman"/>
          <w:sz w:val="20"/>
          <w:szCs w:val="20"/>
        </w:rPr>
        <w:t xml:space="preserve"> последователи Декарта (Спиноза, Лейбниц и др.) –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рацио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на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листов</w:t>
      </w:r>
      <w:r w:rsidRPr="007B2FF8">
        <w:rPr>
          <w:rFonts w:ascii="Times New Roman" w:hAnsi="Times New Roman" w:cs="Times New Roman"/>
          <w:sz w:val="20"/>
          <w:szCs w:val="20"/>
        </w:rPr>
        <w:t>. Основу индукции составляет принцип восхождения от част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ных, наблюдаемых на опыте явлений к закономерностям, полу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чае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мым на основании их обобщения. Напротив, в основе дедуктивного метода лежит движение от некоего исходного общего положения (ак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сиомы) к конкретным, частным выводам.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Основными преимуществами индуктивного метода всегда были его опора на здравый смысл, ориентация на опыт и, следовательно, невозможность в его рамках возникновения схоластического, псевдо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научного знания. Кроме того, в пользу индуктивного метода говорили успехи экспериментального естествознания.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Однако индуктивный метод может дать лишь вероятностное знание, а знание точное в его рамках получено быть в принципе не мо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жет. Напротив, дедуктивный метод позволяет получать точное (все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общее и необходимое) знание, что и демонстрировалось достиже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ния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ми всех теоретических наук, например математикой. Последняя, как известно, на протяжении 25 веков была своеобразным эталоном науки и знания вообще. В то же время используемые в этом методе ис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ходные предпосылки сами не могут быть доказаны с его помощью, что оставляет открытым вопрос об их истинности. Более того, в слу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чае ложности последних возникают псевдонаучные учения (напри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мер, существовавшие в схоластике доказательства бессмертия души, бытия бога и т.д.). И наконец, все дедуктивные науки, в силу ограни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чен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ности исходных </w:t>
      </w:r>
      <w:r w:rsidRPr="007B2FF8">
        <w:rPr>
          <w:rFonts w:ascii="Times New Roman" w:hAnsi="Times New Roman" w:cs="Times New Roman"/>
          <w:sz w:val="20"/>
          <w:szCs w:val="20"/>
        </w:rPr>
        <w:lastRenderedPageBreak/>
        <w:t>посылок, ориентированы на создание завер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шен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ных систем знания (евклидова геометрия), и, соответственно, вне их компетенции остаются многие аспекты окружающего мира.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 xml:space="preserve">Общим недостатком позиций и эмпириков, и рационалистов была их вера в возможность создания метода, применение которого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гаран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ти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ровало </w:t>
      </w:r>
      <w:r w:rsidRPr="007B2FF8">
        <w:rPr>
          <w:rFonts w:ascii="Times New Roman" w:hAnsi="Times New Roman" w:cs="Times New Roman"/>
          <w:sz w:val="20"/>
          <w:szCs w:val="20"/>
        </w:rPr>
        <w:t xml:space="preserve">бы получение всецело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объективного </w:t>
      </w:r>
      <w:r w:rsidRPr="007B2FF8">
        <w:rPr>
          <w:rFonts w:ascii="Times New Roman" w:hAnsi="Times New Roman" w:cs="Times New Roman"/>
          <w:sz w:val="20"/>
          <w:szCs w:val="20"/>
        </w:rPr>
        <w:t xml:space="preserve">знания. Последнее обеспечивалось либо беспристрастностью наблюдения («Гипотез не измышляю»), либо опорой на заложенные богом врожденные идеи (доказательство их существования было одной из философских задач рационалистов). Однако в последующей философии была показана невозможность осуществления лишенного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гипотез </w:t>
      </w:r>
      <w:r w:rsidRPr="007B2FF8">
        <w:rPr>
          <w:rFonts w:ascii="Times New Roman" w:hAnsi="Times New Roman" w:cs="Times New Roman"/>
          <w:sz w:val="20"/>
          <w:szCs w:val="20"/>
        </w:rPr>
        <w:t>познавательного про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цесса, а вместе с этим была показана полная утопичность идеи пол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ной формализации познания. Поэтому интерес исследователей науки постепенно переместился с изучения метода познания на иссле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дование методов строгой проверки его результатов. В итоге именно 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личие осознанного метода про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верки полученного знания в XX веке начинает рассматриваться в ка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честве важнейшего атрибута научности.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Самый очевидный и естественный путь проверки истинности ка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ких-либо гипотез и утверждений – поиск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подтверждающих </w:t>
      </w:r>
      <w:r w:rsidRPr="007B2FF8">
        <w:rPr>
          <w:rFonts w:ascii="Times New Roman" w:hAnsi="Times New Roman" w:cs="Times New Roman"/>
          <w:sz w:val="20"/>
          <w:szCs w:val="20"/>
        </w:rPr>
        <w:t>их фак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тов, получивший название методв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верифи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ка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ции</w:t>
      </w:r>
      <w:r w:rsidRPr="007B2FF8">
        <w:rPr>
          <w:rFonts w:ascii="Times New Roman" w:hAnsi="Times New Roman" w:cs="Times New Roman"/>
          <w:sz w:val="20"/>
          <w:szCs w:val="20"/>
        </w:rPr>
        <w:t>. Однако, отыскав даже тысячу подтверждений какой-либо гипо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тезы, мы не можем быть уверены, что тысяча первый опыт не даст ее опровержения. Так, до открытия Австралии считалось, что все ле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беди имеют белый цвет, и у этого утверждения было бесчисленное мно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жество подтверждений. Однако на новом континенте были обна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ружены лебеди черного цвета.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Анализируя подобную ситуацию, Поп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пер обратил внимание на прин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ципиальную асимметричность подтвер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ж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дающих и опровер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гаю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щих процедур: если никакой опыт не может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до конца подтвердить</w:t>
      </w:r>
      <w:r w:rsidRPr="007B2FF8">
        <w:rPr>
          <w:rFonts w:ascii="Times New Roman" w:hAnsi="Times New Roman" w:cs="Times New Roman"/>
          <w:sz w:val="20"/>
          <w:szCs w:val="20"/>
        </w:rPr>
        <w:t xml:space="preserve"> гипотезу, то достаточно всего одного опровергающего фак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та, что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бы была установлена ее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ложность</w:t>
      </w:r>
      <w:r w:rsidRPr="007B2FF8">
        <w:rPr>
          <w:rFonts w:ascii="Times New Roman" w:hAnsi="Times New Roman" w:cs="Times New Roman"/>
          <w:sz w:val="20"/>
          <w:szCs w:val="20"/>
        </w:rPr>
        <w:t>. Та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ким образом, более науч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 про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дук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тивными оказываются проце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дуры, направленные не на под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верж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ние, а на опровержение выдви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нутых гипотез. Поппер назвал эту про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цедуру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фальсификацией</w:t>
      </w:r>
      <w:r w:rsidRPr="007B2FF8">
        <w:rPr>
          <w:rFonts w:ascii="Times New Roman" w:hAnsi="Times New Roman" w:cs="Times New Roman"/>
          <w:sz w:val="20"/>
          <w:szCs w:val="20"/>
        </w:rPr>
        <w:t>. В отличие от привычного значения этого тер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мина как синонима некоей подделки, обмана, в методологии Поп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пера он имеет совершенно иной смысл: фальсификацией назы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вается про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цедура проверки истинности научной гипотезы, направ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ленная на ее опровержение. В более строгом смысле – «альтернативная процедура по отношению к верификации» [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7</w:t>
      </w:r>
      <w:r w:rsidRPr="007B2FF8">
        <w:rPr>
          <w:rFonts w:ascii="Times New Roman" w:hAnsi="Times New Roman" w:cs="Times New Roman"/>
          <w:sz w:val="20"/>
          <w:szCs w:val="20"/>
        </w:rPr>
        <w:t>, I, 382]. Соответ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ствен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но, сами гипоте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зы дол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ж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ны фор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му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лироваться так, чтобы были строго обо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зна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чены усло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вия, при ко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рых они будут считаться опро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верг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нутыми. В тех же слу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чаях, когда гипоте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зы и утверж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ния прин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ципиально не мо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гут быть опро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вергнуты опы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том, Поп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пер отка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зы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вает им в праве име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новаться научными и относит их в раз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ряд метафи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зи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ческих. В част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ности, в этот разряд попадают рели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гиоз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ные и идео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ги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чес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кие учения (например, марксизм и фрей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дизм). Таким об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зом, оп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вержимость теорий ста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новится основным крите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рием их научности.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sz w:val="20"/>
          <w:szCs w:val="20"/>
        </w:rPr>
        <w:t xml:space="preserve">17.6. Социальные причины возникновения и развития науки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Возникновение научных дисциплин, в частности формирование пред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ставлений о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доказательном </w:t>
      </w:r>
      <w:r w:rsidRPr="007B2FF8">
        <w:rPr>
          <w:rFonts w:ascii="Times New Roman" w:hAnsi="Times New Roman" w:cs="Times New Roman"/>
          <w:sz w:val="20"/>
          <w:szCs w:val="20"/>
        </w:rPr>
        <w:t>знании, нередко связывается иссле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до</w:t>
      </w:r>
      <w:r w:rsidRPr="007B2FF8">
        <w:rPr>
          <w:rFonts w:ascii="Times New Roman" w:hAnsi="Times New Roman" w:cs="Times New Roman"/>
          <w:sz w:val="20"/>
          <w:szCs w:val="20"/>
        </w:rPr>
        <w:softHyphen/>
      </w:r>
      <w:r w:rsidRPr="007B2FF8">
        <w:rPr>
          <w:rFonts w:ascii="Times New Roman" w:hAnsi="Times New Roman" w:cs="Times New Roman"/>
          <w:sz w:val="20"/>
          <w:szCs w:val="20"/>
        </w:rPr>
        <w:softHyphen/>
        <w:t>ва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телями с распространением в Древней Греции антропоцент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чес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кого (букв. – человек в центре) мировоззрения и связанного с ним пред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став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ния о разуме как о высшей инстанции и в сфере этики, и в сфере 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знания (Платон, Аристотель). Социально-экономические при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чины возникновения науки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Нового времени </w:t>
      </w:r>
      <w:r w:rsidRPr="007B2FF8">
        <w:rPr>
          <w:rFonts w:ascii="Times New Roman" w:hAnsi="Times New Roman" w:cs="Times New Roman"/>
          <w:sz w:val="20"/>
          <w:szCs w:val="20"/>
        </w:rPr>
        <w:t>долгое время свя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зы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лись с раз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витием капитализма и неразрывно связанного с ним ма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шин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ного производства. При таком подходе появление науки объяс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няется лишь 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требностями производства. В более поздних работах (Мер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тон), од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ко, было показано, что причины эти имели более об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щий характер и прежде всего были вызваны теми фундамен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таль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ными об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щекуль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тур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ными сдвигами, которые произошли в Западной Европе под влиянием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протестантского </w:t>
      </w:r>
      <w:r w:rsidRPr="007B2FF8">
        <w:rPr>
          <w:rFonts w:ascii="Times New Roman" w:hAnsi="Times New Roman" w:cs="Times New Roman"/>
          <w:sz w:val="20"/>
          <w:szCs w:val="20"/>
        </w:rPr>
        <w:t>мировоззрения. Во-первых, это ми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ровоззрение соз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дает и распространяет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рациональную </w:t>
      </w:r>
      <w:r w:rsidRPr="007B2FF8">
        <w:rPr>
          <w:rFonts w:ascii="Times New Roman" w:hAnsi="Times New Roman" w:cs="Times New Roman"/>
          <w:sz w:val="20"/>
          <w:szCs w:val="20"/>
        </w:rPr>
        <w:t>культуру (Вебер, см. 23.5), во-вто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рых, формирует уважительное отношение к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физичес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ко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му труду</w:t>
      </w:r>
      <w:r w:rsidRPr="007B2FF8">
        <w:rPr>
          <w:rFonts w:ascii="Times New Roman" w:hAnsi="Times New Roman" w:cs="Times New Roman"/>
          <w:sz w:val="20"/>
          <w:szCs w:val="20"/>
        </w:rPr>
        <w:t>, что дало толчок развитию экспериментального естество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зна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ния. Не только возникновение, но и развитие науки также проис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хо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дит под влиянием идущих в обществе социокультурных процессов.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sz w:val="20"/>
          <w:szCs w:val="20"/>
        </w:rPr>
        <w:t xml:space="preserve">17.7. Социальные функции науки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Функции науки как социального института связаны с ее двой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венным положением: как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системы знаний</w:t>
      </w:r>
      <w:r w:rsidRPr="007B2FF8">
        <w:rPr>
          <w:rFonts w:ascii="Times New Roman" w:hAnsi="Times New Roman" w:cs="Times New Roman"/>
          <w:sz w:val="20"/>
          <w:szCs w:val="20"/>
        </w:rPr>
        <w:t xml:space="preserve"> и как особого вида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ду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ховно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го производства</w:t>
      </w:r>
      <w:r w:rsidRPr="007B2FF8">
        <w:rPr>
          <w:rFonts w:ascii="Times New Roman" w:hAnsi="Times New Roman" w:cs="Times New Roman"/>
          <w:sz w:val="20"/>
          <w:szCs w:val="20"/>
        </w:rPr>
        <w:t xml:space="preserve">. Однако эти две функции друг от друга неотделимы.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i/>
          <w:iCs/>
          <w:sz w:val="20"/>
          <w:szCs w:val="20"/>
        </w:rPr>
        <w:t>Во-первых</w:t>
      </w:r>
      <w:r w:rsidRPr="007B2FF8">
        <w:rPr>
          <w:rFonts w:ascii="Times New Roman" w:hAnsi="Times New Roman" w:cs="Times New Roman"/>
          <w:sz w:val="20"/>
          <w:szCs w:val="20"/>
        </w:rPr>
        <w:t xml:space="preserve">, важнейшая функция науки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познавательная</w:t>
      </w:r>
      <w:r w:rsidRPr="007B2FF8">
        <w:rPr>
          <w:rFonts w:ascii="Times New Roman" w:hAnsi="Times New Roman" w:cs="Times New Roman"/>
          <w:sz w:val="20"/>
          <w:szCs w:val="20"/>
        </w:rPr>
        <w:t>, т.е. функ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ция выработки и теоретической систематизации нового знания о мире. Познавательная деятельность, в свою очередь, делится на опи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ние явлений, объяснение и их предвидение.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i/>
          <w:iCs/>
          <w:sz w:val="20"/>
          <w:szCs w:val="20"/>
        </w:rPr>
        <w:t>Во-вторых</w:t>
      </w:r>
      <w:r w:rsidRPr="007B2FF8">
        <w:rPr>
          <w:rFonts w:ascii="Times New Roman" w:hAnsi="Times New Roman" w:cs="Times New Roman"/>
          <w:sz w:val="20"/>
          <w:szCs w:val="20"/>
        </w:rPr>
        <w:t xml:space="preserve">, наука, наряду с образованием, выполняет функцию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на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копления и сохранения</w:t>
      </w:r>
      <w:r w:rsidRPr="007B2FF8">
        <w:rPr>
          <w:rFonts w:ascii="Times New Roman" w:hAnsi="Times New Roman" w:cs="Times New Roman"/>
          <w:sz w:val="20"/>
          <w:szCs w:val="20"/>
        </w:rPr>
        <w:t xml:space="preserve"> результатов этой деятельности (знания).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i/>
          <w:iCs/>
          <w:sz w:val="20"/>
          <w:szCs w:val="20"/>
        </w:rPr>
        <w:lastRenderedPageBreak/>
        <w:t>В-третьих</w:t>
      </w:r>
      <w:r w:rsidRPr="007B2FF8">
        <w:rPr>
          <w:rFonts w:ascii="Times New Roman" w:hAnsi="Times New Roman" w:cs="Times New Roman"/>
          <w:sz w:val="20"/>
          <w:szCs w:val="20"/>
        </w:rPr>
        <w:t>, будучи особым образом организованным социальным инс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титутом, формирующим специальные профессиональные группы, нау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ка выполняет функцию передачи знаний последующим поколе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ям (функцию реализации социального наследования) и соот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вет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ствен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но связанные с ним функции социализации и социального контроля.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i/>
          <w:iCs/>
          <w:sz w:val="20"/>
          <w:szCs w:val="20"/>
        </w:rPr>
        <w:t>В-четвертых</w:t>
      </w:r>
      <w:r w:rsidRPr="007B2FF8">
        <w:rPr>
          <w:rFonts w:ascii="Times New Roman" w:hAnsi="Times New Roman" w:cs="Times New Roman"/>
          <w:sz w:val="20"/>
          <w:szCs w:val="20"/>
        </w:rPr>
        <w:t>, как форма духовного производства наука выполняет мировоззренческую функцию – функцию формирования научной кар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тины мира.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i/>
          <w:iCs/>
          <w:sz w:val="20"/>
          <w:szCs w:val="20"/>
        </w:rPr>
        <w:t>В-пятых</w:t>
      </w:r>
      <w:r w:rsidRPr="007B2FF8">
        <w:rPr>
          <w:rFonts w:ascii="Times New Roman" w:hAnsi="Times New Roman" w:cs="Times New Roman"/>
          <w:sz w:val="20"/>
          <w:szCs w:val="20"/>
        </w:rPr>
        <w:t>, наука, с одной стороны, в своем существовании яв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ляет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ся зависимой от состояния и характера материального производства, с другой, по крайней мере с конца ХIХ в., сама превращается в не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отъемлемый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элемент материального производства.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sz w:val="20"/>
          <w:szCs w:val="20"/>
        </w:rPr>
        <w:t xml:space="preserve">17.8. Социальная структура науки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Научные дисциплины, образующие систему науки в целом, не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сколь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ко условно можно подразделить на три большие подсистемы: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естественные, общественные и технические</w:t>
      </w:r>
      <w:r w:rsidRPr="007B2FF8">
        <w:rPr>
          <w:rFonts w:ascii="Times New Roman" w:hAnsi="Times New Roman" w:cs="Times New Roman"/>
          <w:sz w:val="20"/>
          <w:szCs w:val="20"/>
        </w:rPr>
        <w:t>. Эти типы наук разли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чаются по своим предметам и методам, однако, резкой грани между ними нет, т.к. некоторые дисциплины могут занимать промежуточное положение. В настоящее время наблюдается тенденция к интеграции самых разных наук. Однако дисциплинарная структура науки не является единственной, другой важнейший аспект – структура науки как социального института, включающего в себя определенные группы и сообщества ученых.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Как уже говорилось, первые научные общества и академии были об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разованы в Европе XVII–XVIII веках, и этот период считается 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чалом процесса институциализации науки. Огромную роль в этом организационном процессе сыграло появление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хартий </w:t>
      </w:r>
      <w:r w:rsidRPr="007B2FF8">
        <w:rPr>
          <w:rFonts w:ascii="Times New Roman" w:hAnsi="Times New Roman" w:cs="Times New Roman"/>
          <w:sz w:val="20"/>
          <w:szCs w:val="20"/>
        </w:rPr>
        <w:t>различных научных сообществ (например, написанная Ньютоном хартия Лон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донского Королевского общества), в которых провозглашались не только общие методологические принципы (запрет теологических объяснений), одновременно являвшиеся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институциональными нор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ма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ми</w:t>
      </w:r>
      <w:r w:rsidRPr="007B2FF8">
        <w:rPr>
          <w:rFonts w:ascii="Times New Roman" w:hAnsi="Times New Roman" w:cs="Times New Roman"/>
          <w:sz w:val="20"/>
          <w:szCs w:val="20"/>
        </w:rPr>
        <w:t>, но через которые осуществлялась самоидентификация новой науки. На рубеже ХIХ–ХХ веков возникает новый способ организа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ции науки – крупные научные институты и лаборатории, оснащенные специальной техникой. В конце ХХ века большую организационную роль начинают играть научные фонды, в том числе международные (фонд Сороса, фонд Форда и т.д.). Современная наука глубоко свя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зана со всеми социальными институтами, пронизывает собой не толь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ко сферу материального производства, но и образование, поли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ку, воен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ную сферу и проч. Наука как социальный институт становится важ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нейшим фактором социально-экономического потенциала об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щества, требует растущих и гибко устанавливаемых затрат, в силу чего по</w:t>
      </w:r>
      <w:r w:rsidRPr="007B2FF8">
        <w:rPr>
          <w:rFonts w:ascii="Times New Roman" w:hAnsi="Times New Roman" w:cs="Times New Roman"/>
          <w:sz w:val="20"/>
          <w:szCs w:val="20"/>
        </w:rPr>
        <w:softHyphen/>
      </w:r>
      <w:r w:rsidRPr="007B2FF8">
        <w:rPr>
          <w:rFonts w:ascii="Times New Roman" w:hAnsi="Times New Roman" w:cs="Times New Roman"/>
          <w:sz w:val="20"/>
          <w:szCs w:val="20"/>
        </w:rPr>
        <w:softHyphen/>
        <w:t>ли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тика в сфере науки превращается в одну из ведущих сфер со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циаль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ного управления.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 xml:space="preserve">Влияние, которое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научные сообщества</w:t>
      </w:r>
      <w:r w:rsidRPr="007B2FF8">
        <w:rPr>
          <w:rFonts w:ascii="Times New Roman" w:hAnsi="Times New Roman" w:cs="Times New Roman"/>
          <w:sz w:val="20"/>
          <w:szCs w:val="20"/>
        </w:rPr>
        <w:t xml:space="preserve"> оказывают на процесс науч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ного познания, стало объектом серьезных исследований послед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них десятилетий. Фундаментальная работа в этой области – Т.Кун «Структура научных революций» (1962 г.). В отличие от предшест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вую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щих концепций, рассматривавших развитие науки как процесс посте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пенного прироста знания, совершающегося через беспристрастное сопоставление гипотез с наблюдаемыми фактами, Куном была уста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нов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лена решающая роль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парадигм </w:t>
      </w:r>
      <w:r w:rsidRPr="007B2FF8">
        <w:rPr>
          <w:rFonts w:ascii="Times New Roman" w:hAnsi="Times New Roman" w:cs="Times New Roman"/>
          <w:sz w:val="20"/>
          <w:szCs w:val="20"/>
        </w:rPr>
        <w:t>в развитии науки. Парадигмы оп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ределялись как «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признанные всеми</w:t>
      </w:r>
      <w:r w:rsidRPr="007B2FF8">
        <w:rPr>
          <w:rFonts w:ascii="Times New Roman" w:hAnsi="Times New Roman" w:cs="Times New Roman"/>
          <w:sz w:val="20"/>
          <w:szCs w:val="20"/>
        </w:rPr>
        <w:t xml:space="preserve"> научные достижения, которые в течение определенного времени дают модель постановки проблем и их решений научному сообществу» [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15</w:t>
      </w:r>
      <w:r w:rsidRPr="007B2FF8">
        <w:rPr>
          <w:rFonts w:ascii="Times New Roman" w:hAnsi="Times New Roman" w:cs="Times New Roman"/>
          <w:sz w:val="20"/>
          <w:szCs w:val="20"/>
        </w:rPr>
        <w:t>, 11]. До тех пор пока в какой-либо дис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циплине не возникла парадигма, она не может считаться наукой в строгом смысле этого слова, а ее представители являются не учены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ми, а дилетантами.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Наконец, среди ученых возникает консенсус по 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воду неких базо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вых законов и методов, которые образуют собой па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радигму, и насту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пает стадия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нормальной науки</w:t>
      </w:r>
      <w:r w:rsidRPr="007B2FF8">
        <w:rPr>
          <w:rFonts w:ascii="Times New Roman" w:hAnsi="Times New Roman" w:cs="Times New Roman"/>
          <w:sz w:val="20"/>
          <w:szCs w:val="20"/>
        </w:rPr>
        <w:t>. Особенность послед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ней состоит в том, что в ее рамках положения парадигмы не подвер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гаются сомнению, более того, у научного сообщества есть немало воз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можностей долгое время игнорировать противоречащие ей факты (например, объяснять их ошибкой эксперимента).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И лишь тогда, ког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да положения парадиг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мы ставятся под сомнение (а у этого, как пра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вило, имеются как внут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ренние, так и внешние при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чины), наступает эпоха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научной революции</w:t>
      </w:r>
      <w:r w:rsidRPr="007B2FF8">
        <w:rPr>
          <w:rFonts w:ascii="Times New Roman" w:hAnsi="Times New Roman" w:cs="Times New Roman"/>
          <w:sz w:val="20"/>
          <w:szCs w:val="20"/>
        </w:rPr>
        <w:t>, в ходе которой научное сообще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во вырабатывает и при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нимает новую парадигму.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Важнейшую роль в этом процессе Кун отводил учебникам, благо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даря которым новое 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коление изначально усваивает новую пара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дигму. Таким образом, Кун показал решающую роль в развитии науки сообществ ученых. При этом он отмечал, что описанная им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моно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парадигмальная </w:t>
      </w:r>
      <w:r w:rsidRPr="007B2FF8">
        <w:rPr>
          <w:rFonts w:ascii="Times New Roman" w:hAnsi="Times New Roman" w:cs="Times New Roman"/>
          <w:sz w:val="20"/>
          <w:szCs w:val="20"/>
        </w:rPr>
        <w:t>структу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ра характерна лишь для естественных наук, тогда как для социальных дис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циплин, в частности для социологии, характерна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полипара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диг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маль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ная </w:t>
      </w:r>
      <w:r w:rsidRPr="007B2FF8">
        <w:rPr>
          <w:rFonts w:ascii="Times New Roman" w:hAnsi="Times New Roman" w:cs="Times New Roman"/>
          <w:sz w:val="20"/>
          <w:szCs w:val="20"/>
        </w:rPr>
        <w:t>структура знания, когда имеется не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сколько одновременно сущест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вующих парадигм, разделяемыми раз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личными сообществами. Под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ход Куна часто назы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вают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микро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со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цио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логией </w:t>
      </w:r>
      <w:r w:rsidRPr="007B2FF8">
        <w:rPr>
          <w:rFonts w:ascii="Times New Roman" w:hAnsi="Times New Roman" w:cs="Times New Roman"/>
          <w:sz w:val="20"/>
          <w:szCs w:val="20"/>
        </w:rPr>
        <w:t xml:space="preserve">науки.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В рамках микросоциологии науки сегодня также исследуются про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цессы, происходящие в научных коллективах, рассматриваемых как малые и средние группы. Так, например, рассматриваются типичные ро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левые конфликты, возникающие в различных стандартных ситуа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циях научной деятельности, соотношение </w:t>
      </w:r>
      <w:r w:rsidRPr="007B2FF8">
        <w:rPr>
          <w:rFonts w:ascii="Times New Roman" w:hAnsi="Times New Roman" w:cs="Times New Roman"/>
          <w:sz w:val="20"/>
          <w:szCs w:val="20"/>
        </w:rPr>
        <w:lastRenderedPageBreak/>
        <w:t>формальных и нефор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маль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ных структур научных коллективов и т.д. Что же касается макросо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циологии науки, то в ее рамках изучается, например, связь науки с об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щим мировоззрением данного общества или даже какой-либо эпохи, исследование ценностно-нормативной системы науки и т.д.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sz w:val="20"/>
          <w:szCs w:val="20"/>
        </w:rPr>
        <w:t xml:space="preserve">17.9. Тенденции развития науки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Переплетение различных факторов, влияющих на развитие науки, приводит к весьма неоднозначным оценкам ее дальнейших перс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пек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тив. Укажем лишь главные из них.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 xml:space="preserve">Факторами, явно способствующими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укреплению </w:t>
      </w:r>
      <w:r w:rsidRPr="007B2FF8">
        <w:rPr>
          <w:rFonts w:ascii="Times New Roman" w:hAnsi="Times New Roman" w:cs="Times New Roman"/>
          <w:sz w:val="20"/>
          <w:szCs w:val="20"/>
        </w:rPr>
        <w:t>позиций науки, являются: усиление роли науки в производстве, превращение науки в непосредственную производительную силу; экспоненциальный закон роста научного знания, согласно которому существующая сумма зна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ний является предпосылкой для дальнейшего роста знаний, благо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даря чему, например, количество научной информации удваивается каждые 10–15 лет. Наконец, роль науки возрастает не только в произ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вод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стве, но и в организации общественной жизни (например, функ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циони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вание современной экономики невозможно без сознательного исполь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зо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вания результатов экономической науки).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Противоположные </w:t>
      </w:r>
      <w:r w:rsidRPr="007B2FF8">
        <w:rPr>
          <w:rFonts w:ascii="Times New Roman" w:hAnsi="Times New Roman" w:cs="Times New Roman"/>
          <w:sz w:val="20"/>
          <w:szCs w:val="20"/>
        </w:rPr>
        <w:t>тенденции связаны, во-первых, с ограни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чен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тью возможностей роста числа людей, занятых в науке, и соответ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ствен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 наличия естественного предела (по некоторым оценкам 3%), выше которого не может подняться число ученых в обществе. Во-вто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рых, это связано с изменениями в отношении общества к самой нау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ке. Так, 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пример, просветительский взгляд на науку как на си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ноним зна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ния все больше уходит в прошлое, а его место занимает от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шение к нау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ке как к одной из возможных, но далеко не единст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ных и не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безу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пречных форм познания действительности, являющейся к тому же иск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лю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чи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тельным изобретением западной цивилизации. В литературе ак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тивно об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суждаются проблемы вне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науч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ного зна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ния, лич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го знания, эврис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тического потенциала мифо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логи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чес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го со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знания и т.д. Наука также способна к фунда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тальным пре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об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зова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ниям, но это уже будет неклассическая и пост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класси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чес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кая нау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ка, раз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виваю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щаяся на совершенно иных прин</w:t>
      </w:r>
      <w:r w:rsidRPr="007B2FF8">
        <w:rPr>
          <w:rFonts w:ascii="Times New Roman" w:hAnsi="Times New Roman" w:cs="Times New Roman"/>
          <w:sz w:val="20"/>
          <w:szCs w:val="20"/>
        </w:rPr>
        <w:softHyphen/>
      </w:r>
      <w:r w:rsidRPr="007B2FF8">
        <w:rPr>
          <w:rFonts w:ascii="Times New Roman" w:hAnsi="Times New Roman" w:cs="Times New Roman"/>
          <w:sz w:val="20"/>
          <w:szCs w:val="20"/>
        </w:rPr>
        <w:softHyphen/>
        <w:t>ци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пах и тре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бующая иных форм своей со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циальной организации. В-треть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их, нема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ло возра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же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ний про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тив не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ог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раниченного роста влияния науки раз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дается со сто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роны про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тивни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ков научно-технической революции («дви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жение зеле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ных» и т.д.).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Наконец, исследователи указывают ряд тенденций, никак не свя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занных с возрастанием или ослаблением влияния науки, а обуслов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ных изменениями внутри системы науки и ее функций. Во-пер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вых, изменение соотношений между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естественными </w:t>
      </w:r>
      <w:r w:rsidRPr="007B2FF8">
        <w:rPr>
          <w:rFonts w:ascii="Times New Roman" w:hAnsi="Times New Roman" w:cs="Times New Roman"/>
          <w:sz w:val="20"/>
          <w:szCs w:val="20"/>
        </w:rPr>
        <w:t>науками и нау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ками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об обществе </w:t>
      </w:r>
      <w:r w:rsidRPr="007B2FF8">
        <w:rPr>
          <w:rFonts w:ascii="Times New Roman" w:hAnsi="Times New Roman" w:cs="Times New Roman"/>
          <w:sz w:val="20"/>
          <w:szCs w:val="20"/>
        </w:rPr>
        <w:t>и человеке в пользу последних. Во-вторых, все большая гуманитаризация всех сторон научной деятельности, т.е. все большая направленность научного знания на защиту интересов чело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ка и человечества, сохранение его жизни и здоровья, улучшение условий жизни и труда и т.д. В-третьих, компьютеризация, ин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форматизация и, главное, автоматизация исследовательских про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цес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сов. В-чет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вертых, наука все больше начинает включать в качестве своего неотъемлемого элемента научно-социологическое знание о са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мой себе. В частности, осмыслить социальные аспекты своего собст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ного возникновения и существования пытается и социология, что привело к формированию совершенно нового раздела этой науки –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«Социология социологии».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sz w:val="20"/>
          <w:szCs w:val="20"/>
        </w:rPr>
        <w:t>17.10. Специфика социального познания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 xml:space="preserve">Разделяя черты, характерные для всех наук,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социальные </w:t>
      </w:r>
      <w:r w:rsidRPr="007B2FF8">
        <w:rPr>
          <w:rFonts w:ascii="Times New Roman" w:hAnsi="Times New Roman" w:cs="Times New Roman"/>
          <w:sz w:val="20"/>
          <w:szCs w:val="20"/>
        </w:rPr>
        <w:t xml:space="preserve">науки тем не менее имеют свои особенности, связанные, прежде всего, со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спецификой социального познания.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Прежде всего в сфере социального познания исследователь сам является частью изучаемой реальности, в силу чего социальное 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знание представляет собой не изучение внешнего человеку объекта, а особую форму самопознания. Другими словами, в отличие от ес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тест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венных и технических наук, в самом объекте социального иссле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дования изначально присутствует и сам познающий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субъект</w:t>
      </w:r>
      <w:r w:rsidRPr="007B2FF8">
        <w:rPr>
          <w:rFonts w:ascii="Times New Roman" w:hAnsi="Times New Roman" w:cs="Times New Roman"/>
          <w:sz w:val="20"/>
          <w:szCs w:val="20"/>
        </w:rPr>
        <w:t>. Из этой особенности вытекает, что на исследовательские результаты в этой сфере неизбежно оказывает влияние как общее мировоззрение эпохи, так и представления тех социальных групп и классов, к которым при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надлежит сам исследователь. Этим фактом обусловлена фундамен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таль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ная проблема возможности объективного знания в области со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циальной науки, являющаяся дискуссионной и по сей день.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 xml:space="preserve">Поскольку каждое историческое событие является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уникальным </w:t>
      </w:r>
      <w:r w:rsidRPr="007B2FF8">
        <w:rPr>
          <w:rFonts w:ascii="Times New Roman" w:hAnsi="Times New Roman" w:cs="Times New Roman"/>
          <w:sz w:val="20"/>
          <w:szCs w:val="20"/>
        </w:rPr>
        <w:t>и не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повторимым, в рамках социального познания мы сталкиваемся с проб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лемой возможности многократного наблюдения однотипных со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бы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тий. Более того, в этой сфере оказывается принципиально невоз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мож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ной постановка потенциально неограниченного, как в естест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знании, количества экспериментов (падение шарика под действием си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лы тя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жести, например, мы можем наблюдать потенциально беско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нечное чис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ло раз, тогда как повторить взятие Рима варварами или же Ок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тябрь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скую революцию принципиально невозможно). Исходя из этой осо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бен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ности многие ученые вообще отрицают применимость к ис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сле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нию общества методов, аналогичных методам естественных наук, 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ленных на выявление неких всеобщих, устойчивых законо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мер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ностей.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lastRenderedPageBreak/>
        <w:t>В социальном исследовании мы всегда имеем дело с исторически из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менчивым объектом исследования и, следовательно, должны изу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чать не только законы его функционирования, но и законы развития.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В сфере социального познания мы имеем дело с объектом, об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даю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щим особой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структурной сложностью</w:t>
      </w:r>
      <w:r w:rsidRPr="007B2FF8">
        <w:rPr>
          <w:rFonts w:ascii="Times New Roman" w:hAnsi="Times New Roman" w:cs="Times New Roman"/>
          <w:sz w:val="20"/>
          <w:szCs w:val="20"/>
        </w:rPr>
        <w:t>, чем, в частности, объяс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няется сравнительно недавнее возникновение научного знания об обществе.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Наконец, изучая общество, исследователь всегда имеет дело с дея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тель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ностью сознательных, свободных субъектов, что делает весьма не</w:t>
      </w:r>
      <w:r w:rsidRPr="007B2FF8">
        <w:rPr>
          <w:rFonts w:ascii="Times New Roman" w:hAnsi="Times New Roman" w:cs="Times New Roman"/>
          <w:sz w:val="20"/>
          <w:szCs w:val="20"/>
        </w:rPr>
        <w:softHyphen/>
      </w:r>
      <w:r w:rsidRPr="007B2FF8">
        <w:rPr>
          <w:rFonts w:ascii="Times New Roman" w:hAnsi="Times New Roman" w:cs="Times New Roman"/>
          <w:sz w:val="20"/>
          <w:szCs w:val="20"/>
        </w:rPr>
        <w:softHyphen/>
        <w:t>прос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тым четкое выделение и обоснование области объективных за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нов, действие которых не зависело бы от воли и желания отдельных людей.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Социальное познание, как и любое научное познание вообще, 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чи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нается с фактов. Однако сами по себе факты не представляют еще зна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ния – необходимым условием его возникновения является опреде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ное объяснение фактов, то есть их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интерпретация</w:t>
      </w:r>
      <w:r w:rsidRPr="007B2FF8">
        <w:rPr>
          <w:rFonts w:ascii="Times New Roman" w:hAnsi="Times New Roman" w:cs="Times New Roman"/>
          <w:sz w:val="20"/>
          <w:szCs w:val="20"/>
        </w:rPr>
        <w:t>. Тем не менее, 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скольку изучаемые социальные явления обладают для человека оп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ределенной значимостью, у исследователя формируются собственное, 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ложительное или отрицательное, отношение к этим фактам, назы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вае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мое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оценкой</w:t>
      </w:r>
      <w:r w:rsidRPr="007B2FF8">
        <w:rPr>
          <w:rFonts w:ascii="Times New Roman" w:hAnsi="Times New Roman" w:cs="Times New Roman"/>
          <w:sz w:val="20"/>
          <w:szCs w:val="20"/>
        </w:rPr>
        <w:t>. Хотя оценка и выражает субъективное отношение че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лове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ка, но если при ее формулировке он опирается на социально зна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чи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мые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ценности</w:t>
      </w:r>
      <w:r w:rsidRPr="007B2FF8">
        <w:rPr>
          <w:rFonts w:ascii="Times New Roman" w:hAnsi="Times New Roman" w:cs="Times New Roman"/>
          <w:sz w:val="20"/>
          <w:szCs w:val="20"/>
        </w:rPr>
        <w:t>, оценка может претендовать на некий общезна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чи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мый статус.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sz w:val="20"/>
          <w:szCs w:val="20"/>
        </w:rPr>
        <w:t>17.11. Проблема вненаучных форм познания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Социология науки является важнейшим, но не единственным разделом социологии познания. Для эпохи Просвещения характерно было отношение к науке как наиболее адекватной форме познания, познавательная ценность ненаучных форм либо отрицалась вообще, либо ей отводилась роль начальной ступени познания, которая долж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на быть как можно быстрее преодолена. Современные философия и со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циология рассматривают науку скорее как одну из возможных форм знания, и нередко можно встретиться с мнением о принципиальной рав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ноправности различных форм знания. При таком подходе наука рассматривается как явление, возникновение которого было связано со спецификой социокультурного развития Европы. Соответственно, в современных концепциях весьма высоко оценивается социальная и 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знавательная роль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мифа</w:t>
      </w:r>
      <w:r w:rsidRPr="007B2FF8">
        <w:rPr>
          <w:rFonts w:ascii="Times New Roman" w:hAnsi="Times New Roman" w:cs="Times New Roman"/>
          <w:sz w:val="20"/>
          <w:szCs w:val="20"/>
        </w:rPr>
        <w:t xml:space="preserve">.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Во-первых</w:t>
      </w:r>
      <w:r w:rsidRPr="007B2FF8">
        <w:rPr>
          <w:rFonts w:ascii="Times New Roman" w:hAnsi="Times New Roman" w:cs="Times New Roman"/>
          <w:sz w:val="20"/>
          <w:szCs w:val="20"/>
        </w:rPr>
        <w:t>, миф был первой формой сис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тематизации, сохранения и передачи будущим поколениям челове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чес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ких знаний о мире.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Во-вторых</w:t>
      </w:r>
      <w:r w:rsidRPr="007B2FF8">
        <w:rPr>
          <w:rFonts w:ascii="Times New Roman" w:hAnsi="Times New Roman" w:cs="Times New Roman"/>
          <w:sz w:val="20"/>
          <w:szCs w:val="20"/>
        </w:rPr>
        <w:t>, задавая весьма специфический угол зрения, миф нередко позволял вскрывать в мире закономерности, в дальнейшем оказывавшиеся принципиально недоступными научным ме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тодам (народная медицина и т.д.).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В-третьих</w:t>
      </w:r>
      <w:r w:rsidRPr="007B2FF8">
        <w:rPr>
          <w:rFonts w:ascii="Times New Roman" w:hAnsi="Times New Roman" w:cs="Times New Roman"/>
          <w:sz w:val="20"/>
          <w:szCs w:val="20"/>
        </w:rPr>
        <w:t>, сама наука не может быть полностью свободна от мифологизмов, поскольку она с неиз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беж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ностью основывается на неких, самой наукой не обосновываемых предпосылках (например, представление ньютоновской физики о про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странстве как о бесконечной однородной реальности, которое никогда не может быть до конца подтверждено опытом).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 xml:space="preserve">На этапе господства мифологического сознания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нормативные за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ко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ны</w:t>
      </w:r>
      <w:r w:rsidRPr="007B2FF8">
        <w:rPr>
          <w:rFonts w:ascii="Times New Roman" w:hAnsi="Times New Roman" w:cs="Times New Roman"/>
          <w:sz w:val="20"/>
          <w:szCs w:val="20"/>
        </w:rPr>
        <w:t>, существующие в обществе, рассматриваются как принци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пиаль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 неот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делимые от законов внешнего мира. Правила поведения в таких общест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вах являются жестко регламентированными, одина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выми и обяза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тель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ными для всех (коллективное сознание) и носят свя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щенный характер.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sz w:val="20"/>
          <w:szCs w:val="20"/>
        </w:rPr>
        <w:t xml:space="preserve">МЕТОДИЧЕСКИЕ РЕКОМЕНДАЦИИ К ГЛАВЕ № 17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1. Назовите основные признаки науки. В чем состоит главная особенность научного знания? Почему геометрические знания древ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них египтян не могут быть определены как научные? Чем принци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пиаль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 отличаются от них геометрические знания древних греков? Укажите, какова была роль распространения протестантских учений на Западе Европы в развитии науки Нового времени. Дайте опреде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ние поня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тия духовного производства. Укажите, в чем состоит спе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цифика под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хода к научной деятельности как к сфере духовного произ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водства. Какие задачи должна решать социология науки?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2. Укажите основные причины институализации науки в период Но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вого времени. Определите основные социальные функции науки. Мож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 ли утверждать, что область науки, в которой в течение долгого вре</w:t>
      </w:r>
      <w:r w:rsidRPr="007B2FF8">
        <w:rPr>
          <w:rFonts w:ascii="Times New Roman" w:hAnsi="Times New Roman" w:cs="Times New Roman"/>
          <w:sz w:val="20"/>
          <w:szCs w:val="20"/>
        </w:rPr>
        <w:softHyphen/>
      </w:r>
      <w:r w:rsidRPr="007B2FF8">
        <w:rPr>
          <w:rFonts w:ascii="Times New Roman" w:hAnsi="Times New Roman" w:cs="Times New Roman"/>
          <w:sz w:val="20"/>
          <w:szCs w:val="20"/>
        </w:rPr>
        <w:softHyphen/>
        <w:t>ме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 не было сделано ни одного открытия, является абсолютно бес</w:t>
      </w:r>
      <w:r w:rsidRPr="007B2FF8">
        <w:rPr>
          <w:rFonts w:ascii="Times New Roman" w:hAnsi="Times New Roman" w:cs="Times New Roman"/>
          <w:sz w:val="20"/>
          <w:szCs w:val="20"/>
        </w:rPr>
        <w:softHyphen/>
      </w:r>
      <w:r w:rsidRPr="007B2FF8">
        <w:rPr>
          <w:rFonts w:ascii="Times New Roman" w:hAnsi="Times New Roman" w:cs="Times New Roman"/>
          <w:sz w:val="20"/>
          <w:szCs w:val="20"/>
        </w:rPr>
        <w:softHyphen/>
        <w:t>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лез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ной? Как, с вашей точки зрения, менялась роль различных функ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ций науки в ходе исторической эволюции человечества? Как измени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лись функции науки в эпоху НТР? Объясните смысл тезиса о «превращении науки в непосредственную производительную силу». Изменяется ли мес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то науки в жизни при переходе от индустриального общества к постин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дустиальному? Дайте определение научной пара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диг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мы, обос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нуй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те влияние парадигм на развитие науки, приведите соответ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ствую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щие при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меры. Какая социальная общность является но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сителем парадигмы?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3. Что такое критерии научности? Опишите, какова была роль пер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вых учений о методе в процессе институализации науки. В чем ви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дели основную задачу научного метода Бэкон и Декарт? Что, с точ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ки зрения современной теории науки, было в этих взглядах явно оши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боч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ным? Назовите основные преимущества и недостатки индук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тив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го и дедуктивного методов. Дайте общую характеристику </w:t>
      </w:r>
      <w:r w:rsidRPr="007B2FF8">
        <w:rPr>
          <w:rFonts w:ascii="Times New Roman" w:hAnsi="Times New Roman" w:cs="Times New Roman"/>
          <w:sz w:val="20"/>
          <w:szCs w:val="20"/>
        </w:rPr>
        <w:lastRenderedPageBreak/>
        <w:t>эмпиризма и рационализма. Почему ни одно из этих направлений так и не смогло за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нять монопольные позиции в науке? В чем вы усматриваете основ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ные отличия современных представлений о научном методе от пред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став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лений, развивавшихся Бэконом и Декартом?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Основные термины и понятия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Верификация</w:t>
      </w:r>
      <w:r w:rsidRPr="007B2FF8">
        <w:rPr>
          <w:rFonts w:ascii="Times New Roman" w:hAnsi="Times New Roman" w:cs="Times New Roman"/>
          <w:sz w:val="20"/>
          <w:szCs w:val="20"/>
        </w:rPr>
        <w:t xml:space="preserve"> – форма проверки научных гипотез, нацеленная на поиск подтверждающих эти гипотезы фактов.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Дедукция</w:t>
      </w:r>
      <w:r w:rsidRPr="007B2FF8">
        <w:rPr>
          <w:rFonts w:ascii="Times New Roman" w:hAnsi="Times New Roman" w:cs="Times New Roman"/>
          <w:sz w:val="20"/>
          <w:szCs w:val="20"/>
        </w:rPr>
        <w:t> – научный метод, основанный на логическом переходе от общего к частного, от посылки к заключениям.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Индукция</w:t>
      </w:r>
      <w:r w:rsidRPr="007B2FF8">
        <w:rPr>
          <w:rFonts w:ascii="Times New Roman" w:hAnsi="Times New Roman" w:cs="Times New Roman"/>
          <w:sz w:val="20"/>
          <w:szCs w:val="20"/>
        </w:rPr>
        <w:t> – научный метод, состоящий в переходе от наблю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дае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мых фак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тов природы и социальной жизни к выделению встре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чаю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щих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ся в них устойчивых и повторяющихся связях, в движении от част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ного к общему.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Метод</w:t>
      </w:r>
      <w:r w:rsidRPr="007B2FF8">
        <w:rPr>
          <w:rFonts w:ascii="Times New Roman" w:hAnsi="Times New Roman" w:cs="Times New Roman"/>
          <w:sz w:val="20"/>
          <w:szCs w:val="20"/>
        </w:rPr>
        <w:t> – способ построения и обоснования системы фило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соф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ско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го и научного знания; совокупность приемов и операций практи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чес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го и теоретического освоения действительности.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Парадигма</w:t>
      </w:r>
      <w:r w:rsidRPr="007B2FF8">
        <w:rPr>
          <w:rFonts w:ascii="Times New Roman" w:hAnsi="Times New Roman" w:cs="Times New Roman"/>
          <w:sz w:val="20"/>
          <w:szCs w:val="20"/>
        </w:rPr>
        <w:t> – система признанных всеми научных достижений, ко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торые в течение длительного времени дают модель постановки проб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лем и их решений научному сообществу.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Фальсификация</w:t>
      </w:r>
      <w:r w:rsidRPr="007B2FF8">
        <w:rPr>
          <w:rFonts w:ascii="Times New Roman" w:hAnsi="Times New Roman" w:cs="Times New Roman"/>
          <w:sz w:val="20"/>
          <w:szCs w:val="20"/>
        </w:rPr>
        <w:t xml:space="preserve"> (по К.Попперу) – форма проверки научных гипо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тез, наце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ная на поиск опровергающих эти гипотезы фактов.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caps/>
          <w:sz w:val="20"/>
          <w:szCs w:val="20"/>
        </w:rPr>
        <w:t>Литература к теме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Основная: </w:t>
      </w:r>
    </w:p>
    <w:p w:rsidR="00761E91" w:rsidRPr="007B2FF8" w:rsidRDefault="00761E91" w:rsidP="00761E91">
      <w:pPr>
        <w:tabs>
          <w:tab w:val="left" w:pos="340"/>
        </w:tabs>
        <w:autoSpaceDE w:val="0"/>
        <w:autoSpaceDN w:val="0"/>
        <w:adjustRightInd w:val="0"/>
        <w:spacing w:after="0" w:line="240" w:lineRule="atLeast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1.</w:t>
      </w:r>
      <w:r w:rsidRPr="007B2FF8">
        <w:rPr>
          <w:rFonts w:ascii="Times New Roman" w:hAnsi="Times New Roman" w:cs="Times New Roman"/>
          <w:sz w:val="20"/>
          <w:szCs w:val="20"/>
        </w:rPr>
        <w:tab/>
        <w:t>[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Боголюбов Л.Н. и др.</w:t>
      </w:r>
      <w:r w:rsidRPr="007B2FF8">
        <w:rPr>
          <w:rFonts w:ascii="Times New Roman" w:hAnsi="Times New Roman" w:cs="Times New Roman"/>
          <w:sz w:val="20"/>
          <w:szCs w:val="20"/>
        </w:rPr>
        <w:t>] Обществознание. 10 класс: учебник.  – М., 2009. С. 78–125.</w:t>
      </w:r>
    </w:p>
    <w:p w:rsidR="00761E91" w:rsidRPr="007B2FF8" w:rsidRDefault="00761E91" w:rsidP="00761E91">
      <w:pPr>
        <w:tabs>
          <w:tab w:val="left" w:pos="340"/>
        </w:tabs>
        <w:autoSpaceDE w:val="0"/>
        <w:autoSpaceDN w:val="0"/>
        <w:adjustRightInd w:val="0"/>
        <w:spacing w:after="0" w:line="240" w:lineRule="atLeast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2.</w:t>
      </w:r>
      <w:r w:rsidRPr="007B2FF8">
        <w:rPr>
          <w:rFonts w:ascii="Times New Roman" w:hAnsi="Times New Roman" w:cs="Times New Roman"/>
          <w:sz w:val="20"/>
          <w:szCs w:val="20"/>
        </w:rPr>
        <w:tab/>
        <w:t>Обществознание. 11 класс: учебник / Л.Н.Боголюбов и др. – М., 2010. С. 322–348.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Популярная:</w:t>
      </w:r>
    </w:p>
    <w:p w:rsidR="00761E91" w:rsidRPr="007B2FF8" w:rsidRDefault="00761E91" w:rsidP="00761E91">
      <w:pPr>
        <w:tabs>
          <w:tab w:val="left" w:pos="340"/>
        </w:tabs>
        <w:autoSpaceDE w:val="0"/>
        <w:autoSpaceDN w:val="0"/>
        <w:adjustRightInd w:val="0"/>
        <w:spacing w:after="0" w:line="240" w:lineRule="atLeast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3.</w:t>
      </w:r>
      <w:r w:rsidRPr="007B2FF8">
        <w:rPr>
          <w:rFonts w:ascii="Times New Roman" w:hAnsi="Times New Roman" w:cs="Times New Roman"/>
          <w:sz w:val="20"/>
          <w:szCs w:val="20"/>
        </w:rPr>
        <w:tab/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Бауман З.</w:t>
      </w:r>
      <w:r w:rsidRPr="007B2FF8">
        <w:rPr>
          <w:rFonts w:ascii="Times New Roman" w:hAnsi="Times New Roman" w:cs="Times New Roman"/>
          <w:sz w:val="20"/>
          <w:szCs w:val="20"/>
        </w:rPr>
        <w:t xml:space="preserve"> Мыслить социологически: Учеб. пособие / Пер. с англ. – М., 1996. Гл. 14. </w:t>
      </w:r>
    </w:p>
    <w:p w:rsidR="00761E91" w:rsidRPr="007B2FF8" w:rsidRDefault="00761E91" w:rsidP="00761E91">
      <w:pPr>
        <w:tabs>
          <w:tab w:val="left" w:pos="340"/>
        </w:tabs>
        <w:autoSpaceDE w:val="0"/>
        <w:autoSpaceDN w:val="0"/>
        <w:adjustRightInd w:val="0"/>
        <w:spacing w:after="0" w:line="240" w:lineRule="atLeast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4.</w:t>
      </w:r>
      <w:r w:rsidRPr="007B2FF8">
        <w:rPr>
          <w:rFonts w:ascii="Times New Roman" w:hAnsi="Times New Roman" w:cs="Times New Roman"/>
          <w:sz w:val="20"/>
          <w:szCs w:val="20"/>
        </w:rPr>
        <w:tab/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Бергер П.</w:t>
      </w:r>
      <w:r w:rsidRPr="007B2FF8">
        <w:rPr>
          <w:rFonts w:ascii="Times New Roman" w:hAnsi="Times New Roman" w:cs="Times New Roman"/>
          <w:sz w:val="20"/>
          <w:szCs w:val="20"/>
        </w:rPr>
        <w:t xml:space="preserve"> Приглашение в социологию / Пер. с англ. – М., 1996. С. 15–31. </w:t>
      </w:r>
    </w:p>
    <w:p w:rsidR="00761E91" w:rsidRPr="007B2FF8" w:rsidRDefault="00761E91" w:rsidP="00761E91">
      <w:pPr>
        <w:tabs>
          <w:tab w:val="left" w:pos="340"/>
        </w:tabs>
        <w:autoSpaceDE w:val="0"/>
        <w:autoSpaceDN w:val="0"/>
        <w:adjustRightInd w:val="0"/>
        <w:spacing w:after="0" w:line="240" w:lineRule="atLeast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5.</w:t>
      </w:r>
      <w:r w:rsidRPr="007B2FF8">
        <w:rPr>
          <w:rFonts w:ascii="Times New Roman" w:hAnsi="Times New Roman" w:cs="Times New Roman"/>
          <w:sz w:val="20"/>
          <w:szCs w:val="20"/>
        </w:rPr>
        <w:tab/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Монсон П.</w:t>
      </w:r>
      <w:r w:rsidRPr="007B2FF8">
        <w:rPr>
          <w:rFonts w:ascii="Times New Roman" w:hAnsi="Times New Roman" w:cs="Times New Roman"/>
          <w:sz w:val="20"/>
          <w:szCs w:val="20"/>
        </w:rPr>
        <w:t xml:space="preserve"> Лодка на аллеях парка / Пер. с англ. – М., 1998. Гл. 1, 4, 5. </w:t>
      </w:r>
    </w:p>
    <w:p w:rsidR="00761E91" w:rsidRPr="007B2FF8" w:rsidRDefault="00761E91" w:rsidP="00761E91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761E91" w:rsidRPr="007B2FF8" w:rsidRDefault="00761E91" w:rsidP="00761E91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Дополнительная: </w:t>
      </w:r>
    </w:p>
    <w:p w:rsidR="00761E91" w:rsidRPr="007B2FF8" w:rsidRDefault="00761E91" w:rsidP="00761E91">
      <w:pPr>
        <w:tabs>
          <w:tab w:val="left" w:pos="340"/>
        </w:tabs>
        <w:autoSpaceDE w:val="0"/>
        <w:autoSpaceDN w:val="0"/>
        <w:adjustRightInd w:val="0"/>
        <w:spacing w:after="0" w:line="240" w:lineRule="atLeast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4.</w:t>
      </w:r>
      <w:r w:rsidRPr="007B2FF8">
        <w:rPr>
          <w:rFonts w:ascii="Times New Roman" w:hAnsi="Times New Roman" w:cs="Times New Roman"/>
          <w:sz w:val="20"/>
          <w:szCs w:val="20"/>
        </w:rPr>
        <w:tab/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Гидденс Э.</w:t>
      </w:r>
      <w:r w:rsidRPr="007B2FF8">
        <w:rPr>
          <w:rFonts w:ascii="Times New Roman" w:hAnsi="Times New Roman" w:cs="Times New Roman"/>
          <w:sz w:val="20"/>
          <w:szCs w:val="20"/>
        </w:rPr>
        <w:t xml:space="preserve"> Социология / Пер. с англ. – М., 1999. Гл. 1. С. 21–32.</w:t>
      </w:r>
    </w:p>
    <w:p w:rsidR="00761E91" w:rsidRPr="007B2FF8" w:rsidRDefault="00761E91" w:rsidP="00761E91">
      <w:pPr>
        <w:pStyle w:val="a3"/>
        <w:spacing w:line="360" w:lineRule="atLeast"/>
        <w:ind w:firstLine="0"/>
        <w:rPr>
          <w:rFonts w:ascii="Times New Roman" w:hAnsi="Times New Roman" w:cs="Times New Roman"/>
        </w:rPr>
      </w:pPr>
      <w:r w:rsidRPr="007B2FF8">
        <w:rPr>
          <w:rFonts w:ascii="Times New Roman" w:hAnsi="Times New Roman" w:cs="Times New Roman"/>
        </w:rPr>
        <w:t>5.</w:t>
      </w:r>
      <w:r w:rsidRPr="007B2FF8">
        <w:rPr>
          <w:rFonts w:ascii="Times New Roman" w:hAnsi="Times New Roman" w:cs="Times New Roman"/>
        </w:rPr>
        <w:tab/>
      </w:r>
      <w:r w:rsidRPr="007B2FF8">
        <w:rPr>
          <w:rFonts w:ascii="Times New Roman" w:hAnsi="Times New Roman" w:cs="Times New Roman"/>
          <w:i/>
          <w:iCs/>
        </w:rPr>
        <w:t>Мертон Р.</w:t>
      </w:r>
      <w:r w:rsidRPr="007B2FF8">
        <w:rPr>
          <w:rFonts w:ascii="Times New Roman" w:hAnsi="Times New Roman" w:cs="Times New Roman"/>
        </w:rPr>
        <w:t xml:space="preserve"> Социальная теория и социальная стратификация. – М., 2006. С. 605–611, 627–686, 743–758, 767–775, 797–816.</w:t>
      </w:r>
    </w:p>
    <w:p w:rsidR="00761E91" w:rsidRPr="007B2FF8" w:rsidRDefault="00761E91" w:rsidP="00761E91">
      <w:pPr>
        <w:pStyle w:val="a3"/>
        <w:spacing w:line="360" w:lineRule="atLeast"/>
        <w:ind w:firstLine="0"/>
        <w:rPr>
          <w:rFonts w:ascii="Times New Roman" w:hAnsi="Times New Roman" w:cs="Times New Roman"/>
        </w:rPr>
      </w:pPr>
    </w:p>
    <w:p w:rsidR="00761E91" w:rsidRPr="007B2FF8" w:rsidRDefault="00761E91" w:rsidP="00761E91">
      <w:pPr>
        <w:pStyle w:val="a3"/>
        <w:spacing w:line="360" w:lineRule="atLeast"/>
        <w:ind w:firstLine="0"/>
        <w:rPr>
          <w:rFonts w:ascii="Times New Roman" w:hAnsi="Times New Roman" w:cs="Times New Roman"/>
        </w:rPr>
      </w:pPr>
    </w:p>
    <w:p w:rsidR="00637D2A" w:rsidRDefault="00637D2A"/>
    <w:sectPr w:rsidR="00637D2A" w:rsidSect="0063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PSL-Dutch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61E91"/>
    <w:rsid w:val="00637D2A"/>
    <w:rsid w:val="0076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без переноса"/>
    <w:rsid w:val="00761E91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SPSL-Dutch" w:hAnsi="SPSL-Dutch" w:cs="SPSL-Dutch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4519</Words>
  <Characters>25762</Characters>
  <Application>Microsoft Office Word</Application>
  <DocSecurity>0</DocSecurity>
  <Lines>214</Lines>
  <Paragraphs>60</Paragraphs>
  <ScaleCrop>false</ScaleCrop>
  <Company/>
  <LinksUpToDate>false</LinksUpToDate>
  <CharactersWithSpaces>30221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</dc:creator>
  <cp:lastModifiedBy>Петя</cp:lastModifiedBy>
  <cp:revision>1</cp:revision>
  <dcterms:created xsi:type="dcterms:W3CDTF">2012-03-17T05:44:00Z</dcterms:created>
  <dcterms:modified xsi:type="dcterms:W3CDTF">2012-03-17T05:44:00Z</dcterms:modified>
</cp:coreProperties>
</file>