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1" w:rsidRDefault="003E6B07" w:rsidP="00F0698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</w:p>
    <w:p w:rsidR="002B02F3" w:rsidRDefault="002B02F3" w:rsidP="002B02F3">
      <w:pPr>
        <w:pStyle w:val="ac"/>
        <w:tabs>
          <w:tab w:val="left" w:pos="4678"/>
        </w:tabs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eastAsia="MS Mincho" w:hAnsi="Times New Roman"/>
          <w:b/>
          <w:sz w:val="28"/>
          <w:szCs w:val="28"/>
        </w:rPr>
        <w:t>Арзамасов</w:t>
      </w:r>
      <w:proofErr w:type="spellEnd"/>
      <w:r>
        <w:rPr>
          <w:rFonts w:ascii="Times New Roman" w:eastAsia="MS Mincho" w:hAnsi="Times New Roman"/>
          <w:b/>
          <w:sz w:val="28"/>
          <w:szCs w:val="28"/>
        </w:rPr>
        <w:t xml:space="preserve"> Ю.Г.,  </w:t>
      </w:r>
    </w:p>
    <w:p w:rsidR="002B02F3" w:rsidRDefault="002B02F3" w:rsidP="002B02F3">
      <w:pPr>
        <w:pStyle w:val="ac"/>
        <w:tabs>
          <w:tab w:val="left" w:pos="4678"/>
        </w:tabs>
        <w:ind w:left="5234" w:hanging="27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профессор  кафедры теории права</w:t>
      </w:r>
    </w:p>
    <w:p w:rsidR="002B02F3" w:rsidRDefault="002B02F3" w:rsidP="002B02F3">
      <w:pPr>
        <w:pStyle w:val="ac"/>
        <w:tabs>
          <w:tab w:val="left" w:pos="4678"/>
        </w:tabs>
        <w:ind w:left="5234" w:hanging="27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и    сравнительного правоведения </w:t>
      </w:r>
    </w:p>
    <w:p w:rsidR="002B02F3" w:rsidRDefault="002B02F3" w:rsidP="002B02F3">
      <w:pPr>
        <w:pStyle w:val="ac"/>
        <w:tabs>
          <w:tab w:val="left" w:pos="4678"/>
        </w:tabs>
        <w:ind w:left="708" w:hanging="27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НИУ «Высшая школа экономики»,</w:t>
      </w:r>
    </w:p>
    <w:p w:rsidR="002B02F3" w:rsidRDefault="002B02F3" w:rsidP="002B02F3">
      <w:pPr>
        <w:pStyle w:val="ac"/>
        <w:tabs>
          <w:tab w:val="left" w:pos="4678"/>
        </w:tabs>
        <w:ind w:left="708" w:hanging="27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доктор юридических наук, </w:t>
      </w:r>
    </w:p>
    <w:p w:rsidR="002B02F3" w:rsidRDefault="002B02F3" w:rsidP="002B02F3">
      <w:pPr>
        <w:pStyle w:val="ac"/>
        <w:tabs>
          <w:tab w:val="left" w:pos="4678"/>
        </w:tabs>
        <w:ind w:left="4962" w:hanging="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профессор, член Российского             </w:t>
      </w:r>
      <w:r w:rsidR="00733EC1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правотворческого общества</w:t>
      </w:r>
    </w:p>
    <w:p w:rsidR="00F06981" w:rsidRPr="002B02F3" w:rsidRDefault="00F06981" w:rsidP="00F06981">
      <w:pPr>
        <w:spacing w:line="360" w:lineRule="auto"/>
        <w:jc w:val="right"/>
        <w:rPr>
          <w:sz w:val="28"/>
          <w:szCs w:val="28"/>
        </w:rPr>
      </w:pPr>
    </w:p>
    <w:p w:rsidR="008D58D6" w:rsidRDefault="008D58D6" w:rsidP="008D58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</w:t>
      </w:r>
      <w:r w:rsidR="00C725CA">
        <w:rPr>
          <w:b/>
          <w:sz w:val="28"/>
          <w:szCs w:val="28"/>
        </w:rPr>
        <w:t>коррупции в России и</w:t>
      </w:r>
      <w:r>
        <w:rPr>
          <w:b/>
          <w:sz w:val="28"/>
          <w:szCs w:val="28"/>
        </w:rPr>
        <w:t xml:space="preserve"> основные </w:t>
      </w:r>
      <w:r w:rsidR="00C72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B02F3">
        <w:rPr>
          <w:b/>
          <w:sz w:val="28"/>
          <w:szCs w:val="28"/>
        </w:rPr>
        <w:t>нструменты</w:t>
      </w:r>
    </w:p>
    <w:p w:rsidR="008D58D6" w:rsidRDefault="00F838B8" w:rsidP="008D58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политики</w:t>
      </w:r>
    </w:p>
    <w:p w:rsidR="00F838B8" w:rsidRDefault="00F838B8" w:rsidP="008D58D6">
      <w:pPr>
        <w:spacing w:line="360" w:lineRule="auto"/>
        <w:jc w:val="center"/>
        <w:rPr>
          <w:b/>
          <w:sz w:val="28"/>
          <w:szCs w:val="28"/>
        </w:rPr>
      </w:pP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2008 г. Государственной Думой Федерального Собрания был принят Федеральный закон № 273-ФЗ «О противодействии коррупции»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, который  стал «первичной» правовой основой</w:t>
      </w:r>
      <w:r w:rsidR="008A31EF">
        <w:rPr>
          <w:sz w:val="28"/>
          <w:szCs w:val="28"/>
        </w:rPr>
        <w:t>, где были сформулированы</w:t>
      </w:r>
      <w:r>
        <w:rPr>
          <w:sz w:val="28"/>
          <w:szCs w:val="28"/>
        </w:rPr>
        <w:t xml:space="preserve"> </w:t>
      </w:r>
      <w:r w:rsidR="008A31EF">
        <w:rPr>
          <w:sz w:val="28"/>
          <w:szCs w:val="28"/>
        </w:rPr>
        <w:t>основные положения антикоррупционной политики.</w:t>
      </w:r>
    </w:p>
    <w:p w:rsidR="00F06981" w:rsidRDefault="00F06981" w:rsidP="00F06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Ровно через два года,  9 декабря, в Международный день противодействия коррупции, Центр «</w:t>
      </w:r>
      <w:proofErr w:type="spellStart"/>
      <w:r>
        <w:rPr>
          <w:sz w:val="28"/>
          <w:szCs w:val="28"/>
        </w:rPr>
        <w:t>Трансперенси</w:t>
      </w:r>
      <w:proofErr w:type="spellEnd"/>
      <w:r>
        <w:rPr>
          <w:sz w:val="28"/>
          <w:szCs w:val="28"/>
        </w:rPr>
        <w:t xml:space="preserve"> Интернешнл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» представил результаты ежегодного социологического исследования, так называемый «барометр коррупции», главными задачами которого являются определение степени распространения низовой  коррупции (взятки в детсадах, учителям, сотрудникам правоохранительных органов и т. п.)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Проведенный анализ показал, что наиболее коррумпированными сферами граждане России считают те органы,  задачами которых является обеспечение безопасности и качества жизни людей. 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- «каким представителям ведомств  Вам  приходилось давать взятку», 27,7% опрошенных заявили «представителям правоохранительных органов», которые в данном опросе вышли на первое место, обогнав медицинских работников (20,7%) и земельные органы (20,2%). При этом 44% </w:t>
      </w:r>
      <w:r>
        <w:rPr>
          <w:sz w:val="28"/>
          <w:szCs w:val="28"/>
        </w:rPr>
        <w:lastRenderedPageBreak/>
        <w:t>респондентов считают, что уровень коррупции за последние три года увеличился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.  </w:t>
      </w:r>
    </w:p>
    <w:p w:rsidR="00F06981" w:rsidRDefault="00F06981" w:rsidP="00F06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2011 году Индекс восприятия коррупции </w:t>
      </w:r>
      <w:r w:rsidR="00303E93">
        <w:rPr>
          <w:sz w:val="28"/>
          <w:szCs w:val="28"/>
        </w:rPr>
        <w:t>был следующим.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 заняла </w:t>
      </w:r>
      <w:r w:rsidRPr="00F06981">
        <w:rPr>
          <w:b/>
          <w:sz w:val="28"/>
          <w:szCs w:val="28"/>
        </w:rPr>
        <w:t>143</w:t>
      </w:r>
      <w:r>
        <w:rPr>
          <w:sz w:val="28"/>
          <w:szCs w:val="28"/>
        </w:rPr>
        <w:t xml:space="preserve"> из </w:t>
      </w:r>
      <w:r w:rsidRPr="00F06981">
        <w:rPr>
          <w:b/>
          <w:sz w:val="28"/>
          <w:szCs w:val="28"/>
        </w:rPr>
        <w:t>182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первом месте по борьбе с коррупцией в 2011 году находи</w:t>
      </w:r>
      <w:r w:rsidR="00886F51">
        <w:rPr>
          <w:sz w:val="28"/>
          <w:szCs w:val="28"/>
        </w:rPr>
        <w:t>лась</w:t>
      </w:r>
      <w:r>
        <w:rPr>
          <w:sz w:val="28"/>
          <w:szCs w:val="28"/>
        </w:rPr>
        <w:t xml:space="preserve"> Новая Зеландия, затем </w:t>
      </w:r>
      <w:r w:rsidR="00303E93">
        <w:rPr>
          <w:sz w:val="28"/>
          <w:szCs w:val="28"/>
        </w:rPr>
        <w:t>шли</w:t>
      </w:r>
      <w:r>
        <w:rPr>
          <w:sz w:val="28"/>
          <w:szCs w:val="28"/>
        </w:rPr>
        <w:t xml:space="preserve"> Дания и Финляндия. 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 w:rsidRPr="00F06981">
        <w:rPr>
          <w:sz w:val="28"/>
          <w:szCs w:val="28"/>
        </w:rPr>
        <w:t xml:space="preserve">В Индексе Восприятия Коррупции в 2012 году (ИВК) Россия набрала 28 баллов и заняла </w:t>
      </w:r>
      <w:r w:rsidRPr="00F06981">
        <w:rPr>
          <w:b/>
          <w:bCs/>
          <w:sz w:val="28"/>
          <w:szCs w:val="28"/>
        </w:rPr>
        <w:t xml:space="preserve">133 место </w:t>
      </w:r>
      <w:r w:rsidRPr="00F06981">
        <w:rPr>
          <w:sz w:val="28"/>
          <w:szCs w:val="28"/>
        </w:rPr>
        <w:t xml:space="preserve">из </w:t>
      </w:r>
      <w:r w:rsidRPr="00F06981">
        <w:rPr>
          <w:b/>
          <w:bCs/>
          <w:sz w:val="28"/>
          <w:szCs w:val="28"/>
        </w:rPr>
        <w:t>174</w:t>
      </w:r>
      <w:r w:rsidRPr="00F06981">
        <w:rPr>
          <w:sz w:val="28"/>
          <w:szCs w:val="28"/>
        </w:rPr>
        <w:t xml:space="preserve"> возможных</w:t>
      </w:r>
      <w:r>
        <w:rPr>
          <w:sz w:val="28"/>
          <w:szCs w:val="28"/>
        </w:rPr>
        <w:t>.</w:t>
      </w:r>
    </w:p>
    <w:p w:rsidR="00886F51" w:rsidRDefault="00886F5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мы можем видеть лишь незначительный прогре</w:t>
      </w:r>
      <w:proofErr w:type="gramStart"/>
      <w:r>
        <w:rPr>
          <w:sz w:val="28"/>
          <w:szCs w:val="28"/>
        </w:rPr>
        <w:t>сс в сф</w:t>
      </w:r>
      <w:proofErr w:type="gramEnd"/>
      <w:r>
        <w:rPr>
          <w:sz w:val="28"/>
          <w:szCs w:val="28"/>
        </w:rPr>
        <w:t>ере борьбы и предотвращения коррупции.</w:t>
      </w:r>
    </w:p>
    <w:p w:rsidR="00886F51" w:rsidRDefault="00886F51" w:rsidP="00886F5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по мнению </w:t>
      </w:r>
      <w:r w:rsidRPr="00FB6338">
        <w:rPr>
          <w:sz w:val="28"/>
          <w:szCs w:val="28"/>
        </w:rPr>
        <w:t>социолог</w:t>
      </w:r>
      <w:r>
        <w:rPr>
          <w:sz w:val="28"/>
          <w:szCs w:val="28"/>
        </w:rPr>
        <w:t xml:space="preserve">ов </w:t>
      </w:r>
      <w:r w:rsidRPr="00FB6338">
        <w:rPr>
          <w:sz w:val="28"/>
          <w:szCs w:val="28"/>
        </w:rPr>
        <w:t xml:space="preserve"> Левада-центра </w:t>
      </w:r>
      <w:r w:rsidRPr="00FB6338">
        <w:rPr>
          <w:b/>
          <w:sz w:val="28"/>
          <w:szCs w:val="28"/>
        </w:rPr>
        <w:t>43%</w:t>
      </w:r>
      <w:r w:rsidRPr="00FB6338">
        <w:rPr>
          <w:sz w:val="28"/>
          <w:szCs w:val="28"/>
        </w:rPr>
        <w:t xml:space="preserve"> россиян полагают, что за последние 10-12 лет уровень коррупции в стране не изменился. Ещ</w:t>
      </w:r>
      <w:r w:rsidR="00303E93">
        <w:rPr>
          <w:sz w:val="28"/>
          <w:szCs w:val="28"/>
        </w:rPr>
        <w:t>е</w:t>
      </w:r>
      <w:r w:rsidRPr="00FB6338">
        <w:rPr>
          <w:sz w:val="28"/>
          <w:szCs w:val="28"/>
        </w:rPr>
        <w:t xml:space="preserve"> </w:t>
      </w:r>
      <w:r w:rsidRPr="00FB6338">
        <w:rPr>
          <w:b/>
          <w:sz w:val="28"/>
          <w:szCs w:val="28"/>
        </w:rPr>
        <w:t>41%</w:t>
      </w:r>
      <w:r w:rsidRPr="00FB6338">
        <w:rPr>
          <w:sz w:val="28"/>
          <w:szCs w:val="28"/>
        </w:rPr>
        <w:t xml:space="preserve"> считает, что он вырос, и лишь </w:t>
      </w:r>
      <w:r w:rsidRPr="00FB6338">
        <w:rPr>
          <w:b/>
          <w:sz w:val="28"/>
          <w:szCs w:val="28"/>
        </w:rPr>
        <w:t>9%</w:t>
      </w:r>
      <w:r>
        <w:rPr>
          <w:sz w:val="28"/>
          <w:szCs w:val="28"/>
        </w:rPr>
        <w:t xml:space="preserve"> заметили тенденцию к снижению</w:t>
      </w:r>
      <w:r w:rsidR="00303E93">
        <w:rPr>
          <w:rStyle w:val="a6"/>
          <w:sz w:val="28"/>
          <w:szCs w:val="28"/>
        </w:rPr>
        <w:footnoteReference w:id="4"/>
      </w:r>
      <w:r w:rsidRPr="00FB6338">
        <w:rPr>
          <w:sz w:val="28"/>
          <w:szCs w:val="28"/>
        </w:rPr>
        <w:t>.</w:t>
      </w:r>
    </w:p>
    <w:p w:rsidR="00F06981" w:rsidRDefault="00886F5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06981">
        <w:rPr>
          <w:sz w:val="28"/>
          <w:szCs w:val="28"/>
        </w:rPr>
        <w:t>анные статистические сведения заставляют серьезно задуматься о будущем России, либо мы строим демократическое, правовое государство, основанное на праве, современном, прогрессивном законодательстве, либо мы потеряем государство и превратимся в вотчину местных царьков</w:t>
      </w:r>
      <w:r>
        <w:rPr>
          <w:sz w:val="28"/>
          <w:szCs w:val="28"/>
        </w:rPr>
        <w:t>, коррумпированных бюрократов</w:t>
      </w:r>
      <w:r w:rsidR="00F06981">
        <w:rPr>
          <w:sz w:val="28"/>
          <w:szCs w:val="28"/>
        </w:rPr>
        <w:t xml:space="preserve"> и криминальных авторитетов.</w:t>
      </w:r>
    </w:p>
    <w:p w:rsidR="00F06981" w:rsidRDefault="00F06981" w:rsidP="00F06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этой связи следует заметить, что для государства выгоднее предотвратить то или иное преступление, чем заниматься его раскрытием и ликвидацией его последствий. Государственные структуры должны не только бороться с различными видами правонарушений, но и участвовать в профилактических мероприятиях.  </w:t>
      </w:r>
    </w:p>
    <w:p w:rsidR="00F06981" w:rsidRDefault="00F06981" w:rsidP="00F06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Сегодня модернизация в России должна охватывать как экономическую, социальную, так и правовую сферу. Ученые юристы просто обязаны решать не только онтологические проблемы коррупции, здесь уже </w:t>
      </w:r>
      <w:r>
        <w:rPr>
          <w:sz w:val="28"/>
          <w:szCs w:val="28"/>
        </w:rPr>
        <w:lastRenderedPageBreak/>
        <w:t>сделано немало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>, но разрабатывать юридические технологии, направленные на предотвращение коррупции. При этом важную роль в данном вопросе должен играть правовой  мониторинг,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теоретические и методологические наработки в этом направлении уже сделаны как  Советом Федерации Федерального Собрания, а именно Комиссией Совета Федерации по реализации конституционных полномочий Советом Федерации, которую возглавлял Г.Э Бурбулис и  Центром мониторинга права, так  Минюстом России, так и научной общественностью.</w:t>
      </w:r>
    </w:p>
    <w:p w:rsidR="00F06981" w:rsidRDefault="00F06981" w:rsidP="00F0698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 нашему мнению, под правовым 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мониторингом следует понимать научно и методологически обоснованную систему комплексной оценки содержания и формы правовых актов и правоприменительной деятельности, осуществляемую посредством получения различных видов информации, наблюдения, анализа, контроля и прогноза с целью создания эффективного  механизма правового регулирования</w:t>
      </w:r>
      <w:r>
        <w:rPr>
          <w:rStyle w:val="a6"/>
          <w:bCs/>
          <w:iCs/>
          <w:sz w:val="28"/>
          <w:szCs w:val="28"/>
        </w:rPr>
        <w:footnoteReference w:id="6"/>
      </w:r>
      <w:r>
        <w:rPr>
          <w:bCs/>
          <w:iCs/>
          <w:sz w:val="28"/>
          <w:szCs w:val="28"/>
        </w:rPr>
        <w:t>.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Что касается понятия </w:t>
      </w:r>
      <w:r>
        <w:rPr>
          <w:sz w:val="28"/>
          <w:szCs w:val="28"/>
        </w:rPr>
        <w:t xml:space="preserve">антикоррупционного мониторинга, то на федеральном уровне оно не разработано. Но есть дефиниции в законах субъектов Федерации. Так, например, в статье 1 Закона Республике Мордовия «О противодействии коррупции в Республике Мордовия» антикоррупционный мониторинг рассматривается как «наблюдение, анализ, оценка и прогноз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как реализация мер антикоррупционной политики». Согласно статье 2 данного закона «задачами антикоррупционной политики в Республике Мордовия являются: 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устранение причин, порождающих коррупцию, и противодействие условиям, способствующим ее проявлению; 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повышение риска коррупционных действий и потерь от них; 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увеличение выгод от действий в рамках закона и во благо общественных интересов; 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 вовлечение гражданского общества в реализацию антикоррупционной политики; 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формирование нетерпимости по отношению к коррупционным действиям»</w:t>
      </w:r>
      <w:r>
        <w:rPr>
          <w:rStyle w:val="a6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F06981" w:rsidRDefault="00F06981" w:rsidP="00F0698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 нашему мнению, наиболее приемлемой является дефиниция  Модельного закона </w:t>
      </w:r>
      <w:r w:rsidR="00303E93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СНГ, в которой говорится, что под антикоррупционным мониторингом следует понимать наблюдение, анализ, оценку и прогноз коррупционных правонарушений,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мер реализации антикоррупционной политики. По нашему мнению, данную дефиницию вполне можно использовать региональным законодателям, пока данный термин не будет закреплен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федеральным законодателем. 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о важности правового мониторинга, следует отметить, что если в 2009 году не было правовой основы для проведения мониторинговых исследований, за исключением призыва проводить правовой мониторинг в Докладе Совета Федерации «О состоянии законодательства в Российской Федерации» и локальных документах Минюста, то в 2010 году ситуация изменилась. Президент Российской Федерации 20 мая 2011 года принял Указ № 657 «О мониторинге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в Российской Федерации». </w:t>
      </w:r>
      <w:proofErr w:type="gramStart"/>
      <w:r>
        <w:rPr>
          <w:color w:val="000000"/>
          <w:sz w:val="28"/>
          <w:szCs w:val="28"/>
        </w:rPr>
        <w:t xml:space="preserve">Согласно данному документу,  на Министерство юстиции Российской Федерации было возложена обязанность на осуществление мониторинга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в Российской Федерации 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принятие, изменение или признание утратившими силу (отмена) законодательных и иных нормативных правовых актов Российской Федерации.</w:t>
      </w:r>
      <w:proofErr w:type="gramEnd"/>
      <w:r>
        <w:rPr>
          <w:color w:val="000000"/>
          <w:sz w:val="28"/>
          <w:szCs w:val="28"/>
        </w:rPr>
        <w:t xml:space="preserve"> Помимо этого, на  Министерство юстиции также были возложены функции по координации мониторинга, осуществляемого </w:t>
      </w:r>
      <w:r>
        <w:rPr>
          <w:color w:val="000000"/>
          <w:sz w:val="28"/>
          <w:szCs w:val="28"/>
        </w:rPr>
        <w:lastRenderedPageBreak/>
        <w:t>федеральными органами исполнительной власти и его методическому обеспечению</w:t>
      </w:r>
      <w:r>
        <w:rPr>
          <w:rStyle w:val="a6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>.</w:t>
      </w:r>
    </w:p>
    <w:p w:rsidR="00F06981" w:rsidRPr="00303E93" w:rsidRDefault="00F06981" w:rsidP="00F0698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тем, инструменты правового мониторинга весьма разнообразны,  их могут применять как «</w:t>
      </w:r>
      <w:r w:rsidRPr="00303E93">
        <w:rPr>
          <w:color w:val="000000"/>
          <w:sz w:val="28"/>
          <w:szCs w:val="28"/>
        </w:rPr>
        <w:t xml:space="preserve">включенные» субъекты мониторинга (сотрудники  правовых </w:t>
      </w:r>
      <w:r w:rsidR="00303E93" w:rsidRPr="00303E93">
        <w:rPr>
          <w:color w:val="000000"/>
          <w:sz w:val="28"/>
          <w:szCs w:val="28"/>
        </w:rPr>
        <w:t xml:space="preserve">и аналитических </w:t>
      </w:r>
      <w:r w:rsidRPr="00303E93">
        <w:rPr>
          <w:color w:val="000000"/>
          <w:sz w:val="28"/>
          <w:szCs w:val="28"/>
        </w:rPr>
        <w:t>департаментов, управлений и т.п.), так и «</w:t>
      </w:r>
      <w:proofErr w:type="spellStart"/>
      <w:r w:rsidRPr="00303E93">
        <w:rPr>
          <w:color w:val="000000"/>
          <w:sz w:val="28"/>
          <w:szCs w:val="28"/>
        </w:rPr>
        <w:t>невключенные</w:t>
      </w:r>
      <w:proofErr w:type="spellEnd"/>
      <w:r w:rsidRPr="00303E93">
        <w:rPr>
          <w:color w:val="000000"/>
          <w:sz w:val="28"/>
          <w:szCs w:val="28"/>
        </w:rPr>
        <w:t>» (сотрудники Минюста</w:t>
      </w:r>
      <w:r w:rsidR="00303E93">
        <w:rPr>
          <w:color w:val="000000"/>
          <w:sz w:val="28"/>
          <w:szCs w:val="28"/>
        </w:rPr>
        <w:t xml:space="preserve"> России</w:t>
      </w:r>
      <w:r w:rsidRPr="00303E93">
        <w:rPr>
          <w:color w:val="000000"/>
          <w:sz w:val="28"/>
          <w:szCs w:val="28"/>
        </w:rPr>
        <w:t>, органов прокуратуры  и др.). При чем, правовой мониторинг здесь может быть подразделен на три  вида - это мониторинг проектов нормативных правовых актов, их концепций и мониторинг правоприменительной деятельности.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анализ российского законодательства и законодательной деятельности, в настоящее время существует множество факторов, приводящих к принятию коррупционных нормативных правовых  актов.  Это и не соблюдение правил нормотворческой юридической техники и отсутствие административных процедур, а также запретов в деятельности властных органов, что естественно, может привести к вседозволенности, в том числе к умышленному нарушению норм федеральных и региональных законов. 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важным инструментом правового мониторинга для выявления неконституционных НПА, предотвращения противоправных проявления, коррупции является антикоррупционная экспертиза</w:t>
      </w:r>
      <w:r>
        <w:rPr>
          <w:rStyle w:val="a6"/>
          <w:sz w:val="28"/>
          <w:szCs w:val="28"/>
        </w:rPr>
        <w:footnoteReference w:id="9"/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которую осуществляют как государственные органы (прокуратура, сотрудники правовых департаментов), институты гражданского общества (общественные </w:t>
      </w:r>
      <w:r>
        <w:rPr>
          <w:sz w:val="28"/>
          <w:szCs w:val="28"/>
        </w:rPr>
        <w:lastRenderedPageBreak/>
        <w:t>палаты, торгово-промышленные палаты,  а также независимые эксперты, аккредитованные в Минюсте).</w:t>
      </w:r>
    </w:p>
    <w:p w:rsidR="004C1882" w:rsidRDefault="00EA1F53" w:rsidP="00EA1F53">
      <w:pPr>
        <w:spacing w:line="360" w:lineRule="auto"/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 xml:space="preserve">Однако, что представляет собой антикоррупционная экспертиза? Следует отметить, что относительно данного понятия существуют различные точки зрения. Так, например, существует мнение, что антикоррупционная экспертиза - это особый вид криминологической экспертизы. Более того, подтверждение этому мы находим в предписаниях Модельного закона  «Основы законодательства об антикоррупционной политике», который был принят 15 ноября 2003 г. на двадцать втором пленарном заседании Межпарламентской Ассамблеи государств - участников СНГ постановлением № 22-15. В части 1 статьи 14 там была закреплена следующая дефиниция: «Антикоррупционная   экспертиза  правовых  актов  и  проектов правовых актов является видом криминологической экспертизы,  порядок проведения  которой,  статус  экспертов  и  последствия  поступления отрицательных   заключений   при   проведении    такой    экспертизы определяются   законом   и   принимаемыми   в   соответствии  с  ним нормативными   правовыми   актами   субъектов    государства    (для федеративных государств)». </w:t>
      </w:r>
    </w:p>
    <w:p w:rsidR="00793E43" w:rsidRDefault="00EA1F53" w:rsidP="00EA1F53">
      <w:pPr>
        <w:spacing w:line="360" w:lineRule="auto"/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>С теоретической точки зрения с этой нормой можно было бы согласиться. Однако здесь сразу встает вопрос: что такое криминологическая экспертиза. Где в законодательстве можно найти норму-дефиницию, раскрывающую понятие криминологической экспертизы? Каковы ее инструменты, методики</w:t>
      </w:r>
      <w:r w:rsidR="00793E43">
        <w:rPr>
          <w:sz w:val="28"/>
          <w:szCs w:val="28"/>
        </w:rPr>
        <w:t xml:space="preserve"> проведения</w:t>
      </w:r>
      <w:r w:rsidRPr="00EA1F53">
        <w:rPr>
          <w:sz w:val="28"/>
          <w:szCs w:val="28"/>
        </w:rPr>
        <w:t>?    Кто выступит в роли субъектов данного вида экспертизы?</w:t>
      </w:r>
    </w:p>
    <w:p w:rsidR="00EA1F53" w:rsidRPr="00EA1F53" w:rsidRDefault="00EA1F53" w:rsidP="00EA1F53">
      <w:pPr>
        <w:spacing w:line="360" w:lineRule="auto"/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 xml:space="preserve"> Очевидно, что ответы на эти вопросы сначала должны дать ученые, прежде всего,  криминологи, а затем уже  федеральные законодатели.</w:t>
      </w:r>
    </w:p>
    <w:p w:rsidR="00EA1F53" w:rsidRPr="00EA1F53" w:rsidRDefault="00EA1F53" w:rsidP="00EA1F53">
      <w:pPr>
        <w:spacing w:line="360" w:lineRule="auto"/>
        <w:ind w:firstLine="708"/>
        <w:jc w:val="both"/>
        <w:rPr>
          <w:sz w:val="28"/>
          <w:szCs w:val="28"/>
        </w:rPr>
      </w:pPr>
      <w:r w:rsidRPr="00EA1F53">
        <w:rPr>
          <w:sz w:val="28"/>
          <w:szCs w:val="28"/>
        </w:rPr>
        <w:t xml:space="preserve">Есть также мнение, что антикоррупционная экспертиза – это определенная часть (этап) правовой экспертизы. Такие суждения появляются в связи с отдельными сходными  моментами антикоррупционной и правовой экспертиз. Например, в Методике проведения антикоррупционной экспертизы нормативных правовых актов и проектов нормативных правовых </w:t>
      </w:r>
      <w:r w:rsidRPr="00EA1F53">
        <w:rPr>
          <w:sz w:val="28"/>
          <w:szCs w:val="28"/>
        </w:rPr>
        <w:lastRenderedPageBreak/>
        <w:t xml:space="preserve">актов, утвержденной  постановлением Правительства Российской Федерации № 96   от 26 февраля 2010 г. в пункте  «е) говорится о заполнении «законодательных пробелов при помощи подзаконных актов в отсутствие законодательной делегации соответствующих полномочий». Данная норма явно противоречит пункту  1. </w:t>
      </w:r>
      <w:proofErr w:type="gramStart"/>
      <w:r w:rsidRPr="00EA1F53">
        <w:rPr>
          <w:sz w:val="28"/>
          <w:szCs w:val="28"/>
        </w:rPr>
        <w:t>Правил подготовки нормативных правовых актов федеральных органов исполнительной власти и их государственной регистрации, которые утверждены  постановлением Правительства Российской федерации № 1009, в котором</w:t>
      </w:r>
      <w:r w:rsidR="004C1882">
        <w:rPr>
          <w:sz w:val="28"/>
          <w:szCs w:val="28"/>
        </w:rPr>
        <w:t xml:space="preserve"> отмечается</w:t>
      </w:r>
      <w:r w:rsidRPr="00EA1F53">
        <w:rPr>
          <w:sz w:val="28"/>
          <w:szCs w:val="28"/>
        </w:rPr>
        <w:t>, что нормативные правовые акты федеральных органов исполнительной власти издаются не только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но и по инициативе</w:t>
      </w:r>
      <w:proofErr w:type="gramEnd"/>
      <w:r w:rsidRPr="00EA1F53">
        <w:rPr>
          <w:sz w:val="28"/>
          <w:szCs w:val="28"/>
        </w:rPr>
        <w:t xml:space="preserve"> федеральных органов исполнительной власти в пределах их компетенции. Именно словосочетание «инициативе федеральных органов исполнительной власти в пределах их компетенции» как раз и предоставляет право федеральным органам исполнительной власти восполнять пробелы в праве, практически без «прямого указания» норм высших органов государственной власти.</w:t>
      </w:r>
    </w:p>
    <w:p w:rsidR="00EA1F53" w:rsidRPr="00EA1F53" w:rsidRDefault="00EA1F53" w:rsidP="00EA1F53">
      <w:pPr>
        <w:spacing w:line="360" w:lineRule="auto"/>
        <w:ind w:firstLine="708"/>
        <w:jc w:val="both"/>
        <w:rPr>
          <w:sz w:val="28"/>
          <w:szCs w:val="28"/>
        </w:rPr>
      </w:pPr>
      <w:r w:rsidRPr="00EA1F53">
        <w:rPr>
          <w:sz w:val="28"/>
          <w:szCs w:val="28"/>
        </w:rPr>
        <w:t xml:space="preserve"> </w:t>
      </w:r>
      <w:proofErr w:type="gramStart"/>
      <w:r w:rsidRPr="00EA1F53">
        <w:rPr>
          <w:sz w:val="28"/>
          <w:szCs w:val="28"/>
        </w:rPr>
        <w:t>Полемизируя на данную тему О.Н. Родионова отмечала,  что у этих экспертиз «разные «углы» зрения: у правовой экспертизы – законность (например, соответствие проверяемого акта актам с большей юридической силой, его принятие в пределах компетенции соответствующего акта и т.п.)</w:t>
      </w:r>
      <w:r w:rsidR="006B65E5">
        <w:rPr>
          <w:sz w:val="28"/>
          <w:szCs w:val="28"/>
        </w:rPr>
        <w:t>,</w:t>
      </w:r>
      <w:r w:rsidRPr="00EA1F53">
        <w:rPr>
          <w:sz w:val="28"/>
          <w:szCs w:val="28"/>
        </w:rPr>
        <w:t xml:space="preserve"> у антикоррупционной – выявление нормативных дефектов, «благоприятствующих» коррупции (как случаи нарушения режима законности, так и вопросы целесообразного выбора той или иной нормативной модели)</w:t>
      </w:r>
      <w:r w:rsidRPr="00EA1F53">
        <w:rPr>
          <w:rStyle w:val="a6"/>
          <w:sz w:val="28"/>
          <w:szCs w:val="28"/>
        </w:rPr>
        <w:footnoteReference w:id="10"/>
      </w:r>
      <w:r w:rsidRPr="00EA1F53">
        <w:rPr>
          <w:sz w:val="28"/>
          <w:szCs w:val="28"/>
        </w:rPr>
        <w:t xml:space="preserve">.  </w:t>
      </w:r>
      <w:proofErr w:type="gramEnd"/>
    </w:p>
    <w:p w:rsidR="00F06981" w:rsidRDefault="00EA1F53" w:rsidP="00F069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6981">
        <w:rPr>
          <w:sz w:val="28"/>
          <w:szCs w:val="28"/>
        </w:rPr>
        <w:t xml:space="preserve">о нашему мнению, важнейшее значение при выявлении </w:t>
      </w:r>
      <w:proofErr w:type="spellStart"/>
      <w:r w:rsidR="00F06981">
        <w:rPr>
          <w:sz w:val="28"/>
          <w:szCs w:val="28"/>
        </w:rPr>
        <w:t>коррупциогенных</w:t>
      </w:r>
      <w:proofErr w:type="spellEnd"/>
      <w:r w:rsidR="00F06981">
        <w:rPr>
          <w:sz w:val="28"/>
          <w:szCs w:val="28"/>
        </w:rPr>
        <w:t xml:space="preserve"> факторов имеет подробный анализ   содержания норм </w:t>
      </w:r>
      <w:proofErr w:type="gramStart"/>
      <w:r w:rsidR="00F06981">
        <w:rPr>
          <w:sz w:val="28"/>
          <w:szCs w:val="28"/>
        </w:rPr>
        <w:lastRenderedPageBreak/>
        <w:t>права</w:t>
      </w:r>
      <w:proofErr w:type="gramEnd"/>
      <w:r w:rsidR="00F06981">
        <w:rPr>
          <w:sz w:val="28"/>
          <w:szCs w:val="28"/>
        </w:rPr>
        <w:t xml:space="preserve"> как проектов нормативных правовых актов, так и уже принятых и действующих нормативных правовых актов. При этом основной упор, при осуществлении такой экспертизы эксперту необходимо уделять на выявление обстоятельств, когда равные по своему статусу субъекты правоотношений  становятся в неравное социальное положение.</w:t>
      </w:r>
    </w:p>
    <w:p w:rsidR="006B65E5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разработчики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среди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указали «определение компетенции по формуле «</w:t>
      </w:r>
      <w:r w:rsidRPr="006B65E5">
        <w:rPr>
          <w:sz w:val="28"/>
          <w:szCs w:val="28"/>
        </w:rPr>
        <w:t>вправе»</w:t>
      </w:r>
      <w:r>
        <w:rPr>
          <w:sz w:val="28"/>
          <w:szCs w:val="28"/>
        </w:rPr>
        <w:t>, «заполнение законодательных пробелов при помощи подзаконных актов в отсутствие законодательной делегации соответствующих полномочий»</w:t>
      </w:r>
      <w:r>
        <w:rPr>
          <w:rStyle w:val="a6"/>
          <w:sz w:val="28"/>
          <w:szCs w:val="28"/>
        </w:rPr>
        <w:footnoteReference w:id="11"/>
      </w:r>
      <w:r>
        <w:rPr>
          <w:sz w:val="28"/>
          <w:szCs w:val="28"/>
        </w:rPr>
        <w:t xml:space="preserve">. </w:t>
      </w:r>
    </w:p>
    <w:p w:rsidR="00F06981" w:rsidRDefault="006B65E5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F06981">
        <w:rPr>
          <w:sz w:val="28"/>
          <w:szCs w:val="28"/>
        </w:rPr>
        <w:t xml:space="preserve">  практически во всех учебниках по теории государства и права </w:t>
      </w:r>
      <w:r>
        <w:rPr>
          <w:sz w:val="28"/>
          <w:szCs w:val="28"/>
        </w:rPr>
        <w:t>говорится</w:t>
      </w:r>
      <w:r w:rsidR="00F06981">
        <w:rPr>
          <w:sz w:val="28"/>
          <w:szCs w:val="28"/>
        </w:rPr>
        <w:t xml:space="preserve">, что </w:t>
      </w:r>
      <w:proofErr w:type="spellStart"/>
      <w:r w:rsidR="00F06981">
        <w:rPr>
          <w:sz w:val="28"/>
          <w:szCs w:val="28"/>
        </w:rPr>
        <w:t>управомочивающие</w:t>
      </w:r>
      <w:proofErr w:type="spellEnd"/>
      <w:r w:rsidR="00F06981">
        <w:rPr>
          <w:sz w:val="28"/>
          <w:szCs w:val="28"/>
        </w:rPr>
        <w:t xml:space="preserve"> нормы закрепляют определенные права, и, естественно, они могут начинать словом «вправе». 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пробелов, то они могут возникать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, в условиях правовой  модернизации – это связано, главным образом</w:t>
      </w:r>
      <w:r w:rsidR="006B65E5">
        <w:rPr>
          <w:sz w:val="28"/>
          <w:szCs w:val="28"/>
        </w:rPr>
        <w:t>,</w:t>
      </w:r>
      <w:r>
        <w:rPr>
          <w:sz w:val="28"/>
          <w:szCs w:val="28"/>
        </w:rPr>
        <w:t xml:space="preserve"> с появлением новых общественных отношений. В этой связи следует заметить, что необходимо различать пробел в законе и </w:t>
      </w:r>
      <w:r w:rsidR="006B65E5">
        <w:rPr>
          <w:sz w:val="28"/>
          <w:szCs w:val="28"/>
        </w:rPr>
        <w:t xml:space="preserve">пробел </w:t>
      </w:r>
      <w:r>
        <w:rPr>
          <w:sz w:val="28"/>
          <w:szCs w:val="28"/>
        </w:rPr>
        <w:t>в праве от умышленного молчания законодателя, или как его еще называет профессор В.М. Баранов «квалифицированное молчание законодателя»</w:t>
      </w:r>
      <w:r>
        <w:rPr>
          <w:rStyle w:val="a6"/>
          <w:sz w:val="28"/>
          <w:szCs w:val="28"/>
        </w:rPr>
        <w:footnoteReference w:id="12"/>
      </w:r>
      <w:r>
        <w:rPr>
          <w:sz w:val="28"/>
          <w:szCs w:val="28"/>
        </w:rPr>
        <w:t>. Это довольно разные вещи, хотя на первый взгляд может показаться, что природа данных явлений схожа.</w:t>
      </w:r>
    </w:p>
    <w:p w:rsidR="00F06981" w:rsidRDefault="00F06981" w:rsidP="00F069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заполнение законодательных пробелов при помощи подзаконных нормативных правовых актов в отсутствии законодательной делегации соответствующих полномочий – установление общеобязательных  правил поведения в подзаконном акте в условиях отсутствия закона» наносит определенный удар по «указному нормотворчеству»</w:t>
      </w:r>
      <w:r w:rsidR="00493135">
        <w:rPr>
          <w:sz w:val="28"/>
          <w:szCs w:val="28"/>
        </w:rPr>
        <w:t>,</w:t>
      </w:r>
      <w:r>
        <w:rPr>
          <w:sz w:val="28"/>
          <w:szCs w:val="28"/>
        </w:rPr>
        <w:t xml:space="preserve"> поскольку </w:t>
      </w:r>
      <w:r>
        <w:rPr>
          <w:sz w:val="28"/>
          <w:szCs w:val="28"/>
        </w:rPr>
        <w:lastRenderedPageBreak/>
        <w:t xml:space="preserve">Конституционный Суд разрешил Президенту </w:t>
      </w:r>
      <w:r w:rsidR="0049313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осуществлять опережающие нормотворчество.</w:t>
      </w:r>
    </w:p>
    <w:p w:rsidR="00F06981" w:rsidRDefault="00493135" w:rsidP="00F0698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Еще одним в</w:t>
      </w:r>
      <w:r w:rsidR="00F06981">
        <w:rPr>
          <w:sz w:val="28"/>
          <w:szCs w:val="28"/>
        </w:rPr>
        <w:t>ажным инструментом правового мониторинга для выявления неконституционных НПА, предотвращения противоправных проявлений, коррупции, лишних финансовых затрат и т.</w:t>
      </w:r>
      <w:r>
        <w:rPr>
          <w:sz w:val="28"/>
          <w:szCs w:val="28"/>
        </w:rPr>
        <w:t xml:space="preserve"> </w:t>
      </w:r>
      <w:r w:rsidR="00F06981">
        <w:rPr>
          <w:sz w:val="28"/>
          <w:szCs w:val="28"/>
        </w:rPr>
        <w:t xml:space="preserve">п. является </w:t>
      </w:r>
      <w:r w:rsidR="00F06981">
        <w:rPr>
          <w:b/>
          <w:sz w:val="28"/>
          <w:szCs w:val="28"/>
        </w:rPr>
        <w:t>оценка регулирующего воздействия (ОРВ)</w:t>
      </w:r>
      <w:r w:rsidR="00F06981">
        <w:rPr>
          <w:sz w:val="28"/>
          <w:szCs w:val="28"/>
        </w:rPr>
        <w:t xml:space="preserve">. </w:t>
      </w:r>
    </w:p>
    <w:p w:rsidR="00F06981" w:rsidRDefault="00F06981" w:rsidP="00F06981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Здесь следует заметить, что терминологически правовой мониторинг – это явление </w:t>
      </w:r>
      <w:r w:rsidR="00493135">
        <w:rPr>
          <w:snapToGrid w:val="0"/>
          <w:sz w:val="28"/>
          <w:szCs w:val="28"/>
        </w:rPr>
        <w:t>чисто российское</w:t>
      </w:r>
      <w:r>
        <w:rPr>
          <w:snapToGrid w:val="0"/>
          <w:sz w:val="28"/>
          <w:szCs w:val="28"/>
        </w:rPr>
        <w:t xml:space="preserve">, отечественное,  достижение наших </w:t>
      </w:r>
      <w:r w:rsidR="00493135">
        <w:rPr>
          <w:snapToGrid w:val="0"/>
          <w:sz w:val="28"/>
          <w:szCs w:val="28"/>
        </w:rPr>
        <w:t xml:space="preserve">современных </w:t>
      </w:r>
      <w:r>
        <w:rPr>
          <w:snapToGrid w:val="0"/>
          <w:sz w:val="28"/>
          <w:szCs w:val="28"/>
        </w:rPr>
        <w:t>ученых, чем мы можем гордиться.  Здесь следует заметить, что наши научные разработки с успехом уже внедрены  в механизм правового регулирования Республики Беларусь, Казахстана</w:t>
      </w:r>
      <w:r w:rsidR="00493135">
        <w:rPr>
          <w:snapToGrid w:val="0"/>
          <w:sz w:val="28"/>
          <w:szCs w:val="28"/>
        </w:rPr>
        <w:t xml:space="preserve"> и ряда других стран</w:t>
      </w:r>
      <w:r>
        <w:rPr>
          <w:snapToGrid w:val="0"/>
          <w:sz w:val="28"/>
          <w:szCs w:val="28"/>
        </w:rPr>
        <w:t xml:space="preserve">. </w:t>
      </w:r>
    </w:p>
    <w:p w:rsidR="00F06981" w:rsidRDefault="00F06981" w:rsidP="00F06981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Западе подробно о деятельности Совета Федерации в области правового мониторинга стало известно только  в 2009 году, когда перевод доклада Совета Федерации «О состоянии законодательства в Российской Федерации» за 2008 г. профессор С.В. </w:t>
      </w:r>
      <w:proofErr w:type="spellStart"/>
      <w:r>
        <w:rPr>
          <w:snapToGrid w:val="0"/>
          <w:sz w:val="28"/>
          <w:szCs w:val="28"/>
        </w:rPr>
        <w:t>Бошно</w:t>
      </w:r>
      <w:proofErr w:type="spellEnd"/>
      <w:r>
        <w:rPr>
          <w:snapToGrid w:val="0"/>
          <w:sz w:val="28"/>
          <w:szCs w:val="28"/>
        </w:rPr>
        <w:t xml:space="preserve"> привезла в библиотеку Конгресса США. </w:t>
      </w:r>
    </w:p>
    <w:p w:rsidR="00F06981" w:rsidRDefault="00F06981" w:rsidP="00F06981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Однако, несмотря на то, что правовой мониторинг явление отечественное, отдельные его функции, например</w:t>
      </w:r>
      <w:proofErr w:type="gramStart"/>
      <w:r>
        <w:rPr>
          <w:snapToGrid w:val="0"/>
          <w:sz w:val="28"/>
          <w:szCs w:val="28"/>
        </w:rPr>
        <w:t>,</w:t>
      </w:r>
      <w:proofErr w:type="gramEnd"/>
      <w:r>
        <w:rPr>
          <w:snapToGrid w:val="0"/>
          <w:sz w:val="28"/>
          <w:szCs w:val="28"/>
        </w:rPr>
        <w:t xml:space="preserve"> экспертная деятельность успешно применяется уже многие годы. </w:t>
      </w:r>
    </w:p>
    <w:p w:rsidR="00F06981" w:rsidRDefault="00F06981" w:rsidP="00F06981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Более того, в 80-е гг. </w:t>
      </w:r>
      <w:r>
        <w:rPr>
          <w:snapToGrid w:val="0"/>
          <w:sz w:val="28"/>
          <w:szCs w:val="28"/>
          <w:lang w:val="en-US"/>
        </w:rPr>
        <w:t>XX</w:t>
      </w:r>
      <w:r>
        <w:rPr>
          <w:snapToGrid w:val="0"/>
          <w:sz w:val="28"/>
          <w:szCs w:val="28"/>
        </w:rPr>
        <w:t xml:space="preserve"> века в Европейских странах появился новый  инструмент для повышения качества принимаемых управленческих решений - </w:t>
      </w:r>
      <w:r>
        <w:rPr>
          <w:sz w:val="28"/>
          <w:szCs w:val="28"/>
        </w:rPr>
        <w:t>оценка регулирующего воздействия (ОРВ).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 уже было отмечено, правовой мониторинг весьма разнообразен и включает в себя различные функции, в том числе и прогнозные. Ведь субъекты нормотворчества и субъекты, обеспечивающие нормотворческий процесс (законодательный, ведомственный и т. п.) ясно должны представлять на какие социальные группы и общественные отношения будет оказано воздействие?</w:t>
      </w:r>
    </w:p>
    <w:p w:rsidR="00F06981" w:rsidRDefault="00F06981" w:rsidP="00F06981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 социальные группы (а) отреагируют на это воздействие? Будут соблюдать запреты и юридические обязанности, либо выйдут на митинги и </w:t>
      </w:r>
      <w:r>
        <w:rPr>
          <w:snapToGrid w:val="0"/>
          <w:sz w:val="28"/>
          <w:szCs w:val="28"/>
        </w:rPr>
        <w:lastRenderedPageBreak/>
        <w:t>забастовки, перекроют движение транспортных потоков, объявят голодовку  и т. п.</w:t>
      </w:r>
    </w:p>
    <w:p w:rsidR="00F06981" w:rsidRDefault="00F06981" w:rsidP="00F06981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Аналитики должны также дать ответ на </w:t>
      </w:r>
      <w:proofErr w:type="gramStart"/>
      <w:r>
        <w:rPr>
          <w:snapToGrid w:val="0"/>
          <w:sz w:val="28"/>
          <w:szCs w:val="28"/>
        </w:rPr>
        <w:t>вопрос</w:t>
      </w:r>
      <w:proofErr w:type="gramEnd"/>
      <w:r>
        <w:rPr>
          <w:snapToGrid w:val="0"/>
          <w:sz w:val="28"/>
          <w:szCs w:val="28"/>
        </w:rPr>
        <w:t xml:space="preserve">: какие могут быть положительные и отрицательные последствия правового регулирования? Какие </w:t>
      </w:r>
      <w:proofErr w:type="spellStart"/>
      <w:r>
        <w:rPr>
          <w:snapToGrid w:val="0"/>
          <w:sz w:val="28"/>
          <w:szCs w:val="28"/>
        </w:rPr>
        <w:t>коррупциогенные</w:t>
      </w:r>
      <w:proofErr w:type="spellEnd"/>
      <w:r>
        <w:rPr>
          <w:snapToGrid w:val="0"/>
          <w:sz w:val="28"/>
          <w:szCs w:val="28"/>
        </w:rPr>
        <w:t xml:space="preserve"> факторы могут проявиться и почему? Как этого избежать? Возможно ли альтернативное урегулирование вопроса? (Большой подвижкой вперед является, то, что в Государственную Думу стали вноситься альтернативные проекты федеральных законов).</w:t>
      </w:r>
    </w:p>
    <w:p w:rsidR="00F06981" w:rsidRDefault="00F06981" w:rsidP="00F06981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Важное значение</w:t>
      </w:r>
      <w:proofErr w:type="gramEnd"/>
      <w:r>
        <w:rPr>
          <w:snapToGrid w:val="0"/>
          <w:sz w:val="28"/>
          <w:szCs w:val="28"/>
        </w:rPr>
        <w:t xml:space="preserve"> имеет ответ на вопрос: Каковы будут финансовые расходы, в связи с принятием нормативного правового акта? </w:t>
      </w:r>
    </w:p>
    <w:p w:rsidR="00F06981" w:rsidRDefault="00F06981" w:rsidP="00F06981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Однако более важными с социальной точки зрения являются вопросы:</w:t>
      </w:r>
    </w:p>
    <w:p w:rsidR="00F06981" w:rsidRDefault="00F06981" w:rsidP="00F06981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Каковы будут социальные и политические последствия принятия НПА</w:t>
      </w:r>
      <w:r w:rsidR="00493135">
        <w:rPr>
          <w:snapToGrid w:val="0"/>
          <w:sz w:val="28"/>
          <w:szCs w:val="28"/>
        </w:rPr>
        <w:t>?</w:t>
      </w:r>
      <w:r>
        <w:rPr>
          <w:snapToGrid w:val="0"/>
          <w:sz w:val="28"/>
          <w:szCs w:val="28"/>
        </w:rPr>
        <w:t xml:space="preserve"> </w:t>
      </w:r>
    </w:p>
    <w:p w:rsidR="00F06981" w:rsidRDefault="00F06981" w:rsidP="00F06981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 приведет ли принятие того или иной акта к новым политическим выступлениям?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этом для практиков </w:t>
      </w:r>
      <w:r w:rsidR="00493135">
        <w:rPr>
          <w:snapToGrid w:val="0"/>
          <w:sz w:val="28"/>
          <w:szCs w:val="28"/>
        </w:rPr>
        <w:t xml:space="preserve">здесь </w:t>
      </w:r>
      <w:r>
        <w:rPr>
          <w:snapToGrid w:val="0"/>
          <w:sz w:val="28"/>
          <w:szCs w:val="28"/>
        </w:rPr>
        <w:t xml:space="preserve">существует определенная опасность  перепутать ОРВ с </w:t>
      </w:r>
      <w:proofErr w:type="gramStart"/>
      <w:r>
        <w:rPr>
          <w:snapToGrid w:val="0"/>
          <w:sz w:val="28"/>
          <w:szCs w:val="28"/>
        </w:rPr>
        <w:t>обычным</w:t>
      </w:r>
      <w:proofErr w:type="gramEnd"/>
      <w:r>
        <w:rPr>
          <w:snapToGrid w:val="0"/>
          <w:sz w:val="28"/>
          <w:szCs w:val="28"/>
        </w:rPr>
        <w:t xml:space="preserve"> финансово-экономическим обоснование.</w:t>
      </w:r>
    </w:p>
    <w:p w:rsidR="00F06981" w:rsidRDefault="00493135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Между тем,</w:t>
      </w:r>
      <w:r w:rsidR="00F06981">
        <w:rPr>
          <w:snapToGrid w:val="0"/>
          <w:sz w:val="28"/>
          <w:szCs w:val="28"/>
        </w:rPr>
        <w:t xml:space="preserve"> ОРВ дает не только финансовые, но и управленческие, политические, социальные и юридические прогнозы, моделирует развитие различных социальных процессов, изучив которые можно будет избежать «Арабской весны», «Болотной площади» и аналогичных выступлений народных масс. Таким образом, функция правового моделирования наиболее ярко выражена в ОРВ.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Также при проведении ОРВ следует учитывать не только прямые последствия принятия нормативного правового акта, но и скрытые, которые могут спрогнозировать только опытные правовые аналитики.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этой связи актуализируется проблема разработки технологий проведения ОРВ с учетом особенностей правового </w:t>
      </w:r>
      <w:proofErr w:type="gramStart"/>
      <w:r>
        <w:rPr>
          <w:snapToGrid w:val="0"/>
          <w:sz w:val="28"/>
          <w:szCs w:val="28"/>
        </w:rPr>
        <w:t>регулирования</w:t>
      </w:r>
      <w:proofErr w:type="gramEnd"/>
      <w:r>
        <w:rPr>
          <w:snapToGrid w:val="0"/>
          <w:sz w:val="28"/>
          <w:szCs w:val="28"/>
        </w:rPr>
        <w:t xml:space="preserve"> как для высших органов государственной власти, так и для различных федеральных министерств и служб.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К сожалению отечественного положительного опыта проведения  оценки регулирующего воздействия в России не так много, полноценно ОРВ проводится только в одном федеральном органе власти – это Минэкономразвития,  там этот институт регламентируется нормами  приказа</w:t>
      </w:r>
      <w:r>
        <w:rPr>
          <w:rStyle w:val="a6"/>
          <w:snapToGrid w:val="0"/>
          <w:sz w:val="28"/>
          <w:szCs w:val="28"/>
        </w:rPr>
        <w:footnoteReference w:id="13"/>
      </w:r>
      <w:r>
        <w:rPr>
          <w:snapToGrid w:val="0"/>
          <w:sz w:val="28"/>
          <w:szCs w:val="28"/>
        </w:rPr>
        <w:t xml:space="preserve">. Да и отечественные ученые еще </w:t>
      </w:r>
      <w:proofErr w:type="gramStart"/>
      <w:r>
        <w:rPr>
          <w:snapToGrid w:val="0"/>
          <w:sz w:val="28"/>
          <w:szCs w:val="28"/>
        </w:rPr>
        <w:t>не сказали свое слово</w:t>
      </w:r>
      <w:proofErr w:type="gramEnd"/>
      <w:r>
        <w:rPr>
          <w:snapToGrid w:val="0"/>
          <w:sz w:val="28"/>
          <w:szCs w:val="28"/>
        </w:rPr>
        <w:t xml:space="preserve"> в этом направлении. Успешно занимается исследованием ОРВ только Центр ОРВ Института государственного и муниципального управления НИУ-ВШЭ (директор Д.Б. Цыганков).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Понимая важность института оценки регулирующего воздействия в процессе модернизации государственного управления 7 мая 2012 г. В.В. Путиным был принят Указ «Об основных направлениях совершенствования системы государственного управления». В пункте 2 которого содержалось императивное указание до 1 января 2013 г. обеспечить реализацию мероприятий, направленных на дальнейшее совершенствование и развитие </w:t>
      </w:r>
      <w:proofErr w:type="gramStart"/>
      <w:r>
        <w:rPr>
          <w:snapToGrid w:val="0"/>
          <w:sz w:val="28"/>
          <w:szCs w:val="28"/>
        </w:rPr>
        <w:t>института оценки регулирующего воздействия проектов нормативных правовых актов</w:t>
      </w:r>
      <w:proofErr w:type="gramEnd"/>
      <w:r>
        <w:rPr>
          <w:snapToGrid w:val="0"/>
          <w:sz w:val="28"/>
          <w:szCs w:val="28"/>
        </w:rPr>
        <w:t>. При этом далее в анализируемом Указе были перечислены меры, направленные на развитие данного института, среди которых, такое важное и своевременное предложение об установлении требований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</w:r>
      <w:r>
        <w:rPr>
          <w:rStyle w:val="a6"/>
          <w:snapToGrid w:val="0"/>
          <w:sz w:val="28"/>
          <w:szCs w:val="28"/>
        </w:rPr>
        <w:footnoteReference w:id="14"/>
      </w:r>
      <w:r>
        <w:rPr>
          <w:snapToGrid w:val="0"/>
          <w:sz w:val="28"/>
          <w:szCs w:val="28"/>
        </w:rPr>
        <w:t xml:space="preserve">. 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Но здесь сразу возникает вопрос: почему речь идет только о таможенном и налоговом законодательстве? 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Очевидно потому, что здесь нужны серьезные подсчеты</w:t>
      </w:r>
      <w:r w:rsidR="00493135">
        <w:rPr>
          <w:snapToGrid w:val="0"/>
          <w:sz w:val="28"/>
          <w:szCs w:val="28"/>
        </w:rPr>
        <w:t>. С</w:t>
      </w:r>
      <w:r>
        <w:rPr>
          <w:snapToGrid w:val="0"/>
          <w:sz w:val="28"/>
          <w:szCs w:val="28"/>
        </w:rPr>
        <w:t xml:space="preserve">колько денег будет собрано с юридических, а сколько с физических лиц? Сколько денег поступит в бюджет. 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Однако игнорирование обязательности оценки регулирующего воздействия в отношении проектов нормативных правовых актов, направленных на реализацию социальных прав граждан не менее, а может быть даже более, важно.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Таким образом, становится видно, что мнение такого мощного института гражданского общества, как </w:t>
      </w:r>
      <w:r>
        <w:rPr>
          <w:bCs/>
          <w:sz w:val="28"/>
          <w:szCs w:val="28"/>
        </w:rPr>
        <w:t>Российский союз промышленников и предпринимателей (РСПП)</w:t>
      </w:r>
      <w:r>
        <w:rPr>
          <w:sz w:val="28"/>
          <w:szCs w:val="28"/>
        </w:rPr>
        <w:t xml:space="preserve">  не осталось неуслышанным властью.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инструментов правового мониторинга в правоприменительной деятельности, то их разнообразие можно классифицировать по</w:t>
      </w:r>
      <w:r w:rsidR="00E129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разному. Например, по научным отраслям. </w:t>
      </w:r>
      <w:proofErr w:type="gramStart"/>
      <w:r>
        <w:rPr>
          <w:color w:val="000000"/>
          <w:sz w:val="28"/>
          <w:szCs w:val="28"/>
        </w:rPr>
        <w:t xml:space="preserve">Это, прежде всего, </w:t>
      </w:r>
      <w:r w:rsidRPr="009759E2">
        <w:rPr>
          <w:b/>
          <w:color w:val="000000"/>
          <w:sz w:val="28"/>
          <w:szCs w:val="28"/>
        </w:rPr>
        <w:t>социологические инструменты</w:t>
      </w:r>
      <w:r>
        <w:rPr>
          <w:color w:val="000000"/>
          <w:sz w:val="28"/>
          <w:szCs w:val="28"/>
        </w:rPr>
        <w:t xml:space="preserve"> (интервьюирование, анкетирование и другие виды опросов и т. п.), </w:t>
      </w:r>
      <w:r w:rsidRPr="00E12961">
        <w:rPr>
          <w:b/>
          <w:color w:val="000000"/>
          <w:sz w:val="28"/>
          <w:szCs w:val="28"/>
        </w:rPr>
        <w:t>статистические</w:t>
      </w:r>
      <w:r>
        <w:rPr>
          <w:color w:val="000000"/>
          <w:sz w:val="28"/>
          <w:szCs w:val="28"/>
        </w:rPr>
        <w:t xml:space="preserve"> (анализ </w:t>
      </w:r>
      <w:r>
        <w:rPr>
          <w:sz w:val="28"/>
          <w:szCs w:val="28"/>
        </w:rPr>
        <w:t>регистрируемых коррупционных правонарушений</w:t>
      </w:r>
      <w:r>
        <w:rPr>
          <w:color w:val="000000"/>
          <w:sz w:val="28"/>
          <w:szCs w:val="28"/>
        </w:rPr>
        <w:t xml:space="preserve">, судебной статистики, </w:t>
      </w:r>
      <w:r>
        <w:rPr>
          <w:sz w:val="28"/>
          <w:szCs w:val="28"/>
        </w:rPr>
        <w:t xml:space="preserve">количества жалоб по телефону  «горячей линии» в администрациях органов государственной власти, в муниципальных образованиях, то есть то, что в Европе называют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барометр низовой коррупции», </w:t>
      </w:r>
      <w:r>
        <w:rPr>
          <w:color w:val="000000"/>
          <w:sz w:val="28"/>
          <w:szCs w:val="28"/>
        </w:rPr>
        <w:t>корреляционно–регрессионный анализ</w:t>
      </w:r>
      <w:r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</w:t>
      </w:r>
      <w:r w:rsidRPr="004533F5">
        <w:rPr>
          <w:b/>
          <w:color w:val="000000"/>
          <w:sz w:val="28"/>
          <w:szCs w:val="28"/>
        </w:rPr>
        <w:t>математические методы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В этой связи следует заметить, что отечественная наука должна сказать здесь свое слово</w:t>
      </w:r>
      <w:r w:rsidR="004533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осуществляя исследования на стыке юриспруденции с экономическими и математическими науками.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показывает практика, действенным инструментом в правоприменительной деятельности в предотвращении коррупции является </w:t>
      </w:r>
      <w:r w:rsidRPr="004533F5">
        <w:rPr>
          <w:b/>
          <w:color w:val="000000"/>
          <w:sz w:val="28"/>
          <w:szCs w:val="28"/>
        </w:rPr>
        <w:t>мониторинг проведения публичных закупок</w:t>
      </w:r>
      <w:r>
        <w:rPr>
          <w:color w:val="000000"/>
          <w:sz w:val="28"/>
          <w:szCs w:val="28"/>
        </w:rPr>
        <w:t>. По нашему мнению</w:t>
      </w:r>
      <w:r w:rsidR="004533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данный вид </w:t>
      </w:r>
      <w:proofErr w:type="spellStart"/>
      <w:r>
        <w:rPr>
          <w:color w:val="000000"/>
          <w:sz w:val="28"/>
          <w:szCs w:val="28"/>
        </w:rPr>
        <w:t>антикорупционного</w:t>
      </w:r>
      <w:proofErr w:type="spellEnd"/>
      <w:r>
        <w:rPr>
          <w:color w:val="000000"/>
          <w:sz w:val="28"/>
          <w:szCs w:val="28"/>
        </w:rPr>
        <w:t xml:space="preserve"> мониторинга должен состоять из следующих составных частей: осуществление мониторинга  тендерной деятельности; мониторинг условий участия в закупках; мониторинг исполнения контракта в соответствии с его условиями.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мониторинга  тендерной деятельности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данной стадии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необходимо выяснить следующие моменты. Был ли открыт доступ к информации о проведения конкурса для всех предполагаемых участников? </w:t>
      </w:r>
      <w:proofErr w:type="gramStart"/>
      <w:r>
        <w:rPr>
          <w:color w:val="000000"/>
          <w:sz w:val="28"/>
          <w:szCs w:val="28"/>
        </w:rPr>
        <w:t>Была ли информация о проведении тендера в дана Интернете?</w:t>
      </w:r>
      <w:proofErr w:type="gramEnd"/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lastRenderedPageBreak/>
        <w:t>возлагались ли дополнительные требования на  конкурсантов? Если возлагались, то чем это объясняется?</w:t>
      </w:r>
    </w:p>
    <w:p w:rsidR="00F06981" w:rsidRDefault="00F06981" w:rsidP="00F0698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Мониторинг условий участия в закупках. Считаем, что для предотвращения коррупционных проявлени</w:t>
      </w:r>
      <w:r w:rsidR="004533F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следует нормативно закрепить  единые правила формирования требований к участникам публичных закупок.</w:t>
      </w:r>
    </w:p>
    <w:p w:rsidR="00F06981" w:rsidRDefault="00F06981" w:rsidP="00F0698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Мониторинг исполнения контракта в соответствии с его условиями.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Исследователи должны провести анализ и ответить на вопросы. Изменялись ли условия контракта? Если изменялись, то почему? Как проходил прием результатов исполнения контракта? </w:t>
      </w:r>
      <w:r w:rsidR="004533F5">
        <w:rPr>
          <w:color w:val="000000"/>
          <w:sz w:val="28"/>
          <w:szCs w:val="28"/>
        </w:rPr>
        <w:t>Кто при этом присутствовал?</w:t>
      </w:r>
    </w:p>
    <w:p w:rsidR="00F06981" w:rsidRDefault="00F06981" w:rsidP="00F06981">
      <w:pPr>
        <w:pStyle w:val="a5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Проведенный анализ показал, что научная общественность, учитывая положительный опыт Минюста, Минэкономразвития и других органов власти, а также негативную практику в борьбе с коррупцией, должна обратить свое внимание на создание научно обоснованных и совершенных методик проведения антикоррупционного мониторинга.</w:t>
      </w:r>
    </w:p>
    <w:p w:rsidR="00F06981" w:rsidRDefault="00F06981" w:rsidP="00F06981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Однако самым важным условием для предотвращения коррупции является применение комплексного подхода для решения данной проблемы, который заключается не только в использовании всего набора инструментов правового мониторинга, но и </w:t>
      </w:r>
      <w:r w:rsidR="004533F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консолидаци</w:t>
      </w:r>
      <w:r w:rsidR="004533F5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политических, организационных, экономических, воспитательных и других мер. Если в обществе не будет сформировано отрицательное отношение к лицам, злоупотребляющим властью, берущим и дающим взятки, то никакие прикладные технологии, в том числе и юридические не выправят ситуацию, о которой было сказано в начале данной статьи.</w:t>
      </w:r>
    </w:p>
    <w:p w:rsidR="00F06981" w:rsidRDefault="00F06981" w:rsidP="00F0698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06981" w:rsidRDefault="00F06981" w:rsidP="00F06981">
      <w:pPr>
        <w:spacing w:line="360" w:lineRule="auto"/>
        <w:rPr>
          <w:sz w:val="28"/>
          <w:szCs w:val="28"/>
        </w:rPr>
      </w:pPr>
    </w:p>
    <w:p w:rsidR="003163E8" w:rsidRDefault="003163E8"/>
    <w:sectPr w:rsidR="003163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C7" w:rsidRDefault="00396FC7" w:rsidP="00F06981">
      <w:r>
        <w:separator/>
      </w:r>
    </w:p>
  </w:endnote>
  <w:endnote w:type="continuationSeparator" w:id="0">
    <w:p w:rsidR="00396FC7" w:rsidRDefault="00396FC7" w:rsidP="00F0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104613"/>
      <w:docPartObj>
        <w:docPartGallery w:val="Page Numbers (Bottom of Page)"/>
        <w:docPartUnique/>
      </w:docPartObj>
    </w:sdtPr>
    <w:sdtEndPr/>
    <w:sdtContent>
      <w:p w:rsidR="00180185" w:rsidRDefault="001801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B07">
          <w:rPr>
            <w:noProof/>
          </w:rPr>
          <w:t>13</w:t>
        </w:r>
        <w:r>
          <w:fldChar w:fldCharType="end"/>
        </w:r>
      </w:p>
    </w:sdtContent>
  </w:sdt>
  <w:p w:rsidR="00180185" w:rsidRDefault="001801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C7" w:rsidRDefault="00396FC7" w:rsidP="00F06981">
      <w:r>
        <w:separator/>
      </w:r>
    </w:p>
  </w:footnote>
  <w:footnote w:type="continuationSeparator" w:id="0">
    <w:p w:rsidR="00396FC7" w:rsidRDefault="00396FC7" w:rsidP="00F06981">
      <w:r>
        <w:continuationSeparator/>
      </w:r>
    </w:p>
  </w:footnote>
  <w:footnote w:id="1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>
        <w:rPr>
          <w:sz w:val="22"/>
          <w:szCs w:val="22"/>
        </w:rPr>
        <w:t>См.: РГ. № 4823. 30 декабря 2008 г.</w:t>
      </w:r>
    </w:p>
  </w:footnote>
  <w:footnote w:id="2">
    <w:p w:rsidR="00F06981" w:rsidRDefault="00F06981" w:rsidP="00F06981">
      <w:pPr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В России было опрошено полторы тысячи человек, поэтому достоверность данных результатов будет, конечно, не 100%.</w:t>
      </w:r>
    </w:p>
  </w:footnote>
  <w:footnote w:id="3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См.: Работа Центра «</w:t>
      </w:r>
      <w:proofErr w:type="spellStart"/>
      <w:r>
        <w:rPr>
          <w:sz w:val="22"/>
          <w:szCs w:val="22"/>
        </w:rPr>
        <w:t>Трансперенси</w:t>
      </w:r>
      <w:proofErr w:type="spellEnd"/>
      <w:r>
        <w:rPr>
          <w:sz w:val="22"/>
          <w:szCs w:val="22"/>
        </w:rPr>
        <w:t xml:space="preserve"> Интернешнл –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» за 12 месяцев. – М., 2011. С.22.</w:t>
      </w:r>
    </w:p>
  </w:footnote>
  <w:footnote w:id="4">
    <w:p w:rsidR="00303E93" w:rsidRPr="00303E93" w:rsidRDefault="00303E93" w:rsidP="00303E93">
      <w:pPr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303E93">
        <w:rPr>
          <w:sz w:val="22"/>
          <w:szCs w:val="22"/>
        </w:rPr>
        <w:t>Опрос был провед</w:t>
      </w:r>
      <w:r>
        <w:rPr>
          <w:sz w:val="22"/>
          <w:szCs w:val="22"/>
        </w:rPr>
        <w:t>е</w:t>
      </w:r>
      <w:r w:rsidRPr="00303E93">
        <w:rPr>
          <w:sz w:val="22"/>
          <w:szCs w:val="22"/>
        </w:rPr>
        <w:t xml:space="preserve">н </w:t>
      </w:r>
      <w:proofErr w:type="gramStart"/>
      <w:r w:rsidRPr="00303E93">
        <w:rPr>
          <w:sz w:val="22"/>
          <w:szCs w:val="22"/>
        </w:rPr>
        <w:t>Левада-Центром</w:t>
      </w:r>
      <w:proofErr w:type="gramEnd"/>
      <w:r w:rsidRPr="00303E93">
        <w:rPr>
          <w:sz w:val="22"/>
          <w:szCs w:val="22"/>
        </w:rPr>
        <w:t xml:space="preserve"> 23-26 ноября среди 1596 человек в 130 насел</w:t>
      </w:r>
      <w:r>
        <w:rPr>
          <w:sz w:val="22"/>
          <w:szCs w:val="22"/>
        </w:rPr>
        <w:t>е</w:t>
      </w:r>
      <w:r w:rsidRPr="00303E93">
        <w:rPr>
          <w:sz w:val="22"/>
          <w:szCs w:val="22"/>
        </w:rPr>
        <w:t xml:space="preserve">нных пунктах 45 </w:t>
      </w:r>
      <w:r>
        <w:rPr>
          <w:sz w:val="22"/>
          <w:szCs w:val="22"/>
        </w:rPr>
        <w:t>субъектов Российской Федерации</w:t>
      </w:r>
      <w:r w:rsidRPr="00303E93">
        <w:rPr>
          <w:sz w:val="22"/>
          <w:szCs w:val="22"/>
        </w:rPr>
        <w:t xml:space="preserve">. </w:t>
      </w:r>
      <w:r>
        <w:rPr>
          <w:sz w:val="22"/>
          <w:szCs w:val="22"/>
        </w:rPr>
        <w:t>При этом, с</w:t>
      </w:r>
      <w:r w:rsidRPr="00303E93">
        <w:rPr>
          <w:sz w:val="22"/>
          <w:szCs w:val="22"/>
        </w:rPr>
        <w:t>татистическая погрешность данных исследований, как отмечают социологи, не превышает 3,4%.</w:t>
      </w:r>
    </w:p>
    <w:p w:rsidR="00303E93" w:rsidRDefault="00303E93">
      <w:pPr>
        <w:pStyle w:val="a3"/>
      </w:pPr>
    </w:p>
  </w:footnote>
  <w:footnote w:id="5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См., например: </w:t>
      </w:r>
      <w:r>
        <w:rPr>
          <w:i/>
          <w:sz w:val="22"/>
          <w:szCs w:val="22"/>
        </w:rPr>
        <w:t>Мартыненко, Г. К</w:t>
      </w:r>
      <w:r>
        <w:rPr>
          <w:sz w:val="22"/>
          <w:szCs w:val="22"/>
        </w:rPr>
        <w:t xml:space="preserve">. Сущность коррупции: теоретико-правовой аспект. </w:t>
      </w:r>
      <w:proofErr w:type="spellStart"/>
      <w:r>
        <w:rPr>
          <w:sz w:val="22"/>
          <w:szCs w:val="22"/>
        </w:rPr>
        <w:t>Дис</w:t>
      </w:r>
      <w:proofErr w:type="spellEnd"/>
      <w:r>
        <w:rPr>
          <w:sz w:val="22"/>
          <w:szCs w:val="22"/>
        </w:rPr>
        <w:t xml:space="preserve">. … канд. </w:t>
      </w:r>
      <w:proofErr w:type="spellStart"/>
      <w:r>
        <w:rPr>
          <w:sz w:val="22"/>
          <w:szCs w:val="22"/>
        </w:rPr>
        <w:t>юрид</w:t>
      </w:r>
      <w:proofErr w:type="spellEnd"/>
      <w:r>
        <w:rPr>
          <w:sz w:val="22"/>
          <w:szCs w:val="22"/>
        </w:rPr>
        <w:t xml:space="preserve">.  наук. – Ростов-на-Дону, 2000; </w:t>
      </w:r>
      <w:r>
        <w:rPr>
          <w:i/>
          <w:sz w:val="22"/>
          <w:szCs w:val="22"/>
        </w:rPr>
        <w:t>Артемьев А.Б.</w:t>
      </w:r>
      <w:r>
        <w:rPr>
          <w:sz w:val="22"/>
          <w:szCs w:val="22"/>
        </w:rPr>
        <w:t xml:space="preserve"> Антропология коррупции / под ред. С.А. Комарова.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2011.</w:t>
      </w:r>
    </w:p>
  </w:footnote>
  <w:footnote w:id="6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 w:rsidR="00AB6429">
        <w:rPr>
          <w:sz w:val="22"/>
          <w:szCs w:val="22"/>
        </w:rPr>
        <w:t xml:space="preserve"> См.</w:t>
      </w:r>
      <w:r>
        <w:rPr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Арзамасов</w:t>
      </w:r>
      <w:proofErr w:type="spellEnd"/>
      <w:r>
        <w:rPr>
          <w:i/>
          <w:sz w:val="22"/>
          <w:szCs w:val="22"/>
        </w:rPr>
        <w:t xml:space="preserve"> Ю.Г., </w:t>
      </w:r>
      <w:proofErr w:type="gramStart"/>
      <w:r>
        <w:rPr>
          <w:i/>
          <w:sz w:val="22"/>
          <w:szCs w:val="22"/>
        </w:rPr>
        <w:t>Наконечный</w:t>
      </w:r>
      <w:proofErr w:type="gramEnd"/>
      <w:r>
        <w:rPr>
          <w:i/>
          <w:sz w:val="22"/>
          <w:szCs w:val="22"/>
        </w:rPr>
        <w:t xml:space="preserve"> Я.Е</w:t>
      </w:r>
      <w:r>
        <w:rPr>
          <w:sz w:val="22"/>
          <w:szCs w:val="22"/>
        </w:rPr>
        <w:t>. Концепция мониторинга нормативных правовых актов. – М., 2011. С. 5-10.</w:t>
      </w:r>
    </w:p>
  </w:footnote>
  <w:footnote w:id="7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См.: http://old.e-mordovia.ru/kor/zakon.php.</w:t>
      </w:r>
    </w:p>
  </w:footnote>
  <w:footnote w:id="8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См.: РГ. № 5486. 25 мая 2011 г.</w:t>
      </w:r>
    </w:p>
  </w:footnote>
  <w:footnote w:id="9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Об антикоррупционной экспертизе нормативных правовых актов и их проектов см.: </w:t>
      </w:r>
      <w:proofErr w:type="spellStart"/>
      <w:r>
        <w:rPr>
          <w:i/>
          <w:sz w:val="22"/>
          <w:szCs w:val="22"/>
        </w:rPr>
        <w:t>Арзамасов</w:t>
      </w:r>
      <w:proofErr w:type="spellEnd"/>
      <w:r>
        <w:rPr>
          <w:i/>
          <w:sz w:val="22"/>
          <w:szCs w:val="22"/>
        </w:rPr>
        <w:t xml:space="preserve"> Ю.Г. </w:t>
      </w:r>
      <w:r>
        <w:rPr>
          <w:sz w:val="22"/>
          <w:szCs w:val="22"/>
        </w:rPr>
        <w:t xml:space="preserve">Антикоррупционная экспертиза как составная часть общей мониторинговой экспертизы нормативных правовых актов: правовая основа; анализ </w:t>
      </w:r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факторов; пути совершенствования методики // Экспертиза нормативных правовых актов и их проектов на предмет </w:t>
      </w:r>
      <w:proofErr w:type="spellStart"/>
      <w:r>
        <w:rPr>
          <w:sz w:val="22"/>
          <w:szCs w:val="22"/>
        </w:rPr>
        <w:t>коррупциогенности</w:t>
      </w:r>
      <w:proofErr w:type="spellEnd"/>
      <w:r>
        <w:rPr>
          <w:sz w:val="22"/>
          <w:szCs w:val="22"/>
        </w:rPr>
        <w:t>: содержание, значение, методика проведения: сборник статей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О.С. </w:t>
      </w:r>
      <w:proofErr w:type="spellStart"/>
      <w:r>
        <w:rPr>
          <w:sz w:val="22"/>
          <w:szCs w:val="22"/>
        </w:rPr>
        <w:t>Капинус</w:t>
      </w:r>
      <w:proofErr w:type="spellEnd"/>
      <w:r>
        <w:rPr>
          <w:sz w:val="22"/>
          <w:szCs w:val="22"/>
        </w:rPr>
        <w:t xml:space="preserve"> и А.В. </w:t>
      </w:r>
      <w:proofErr w:type="spellStart"/>
      <w:r>
        <w:rPr>
          <w:sz w:val="22"/>
          <w:szCs w:val="22"/>
        </w:rPr>
        <w:t>Кудашкина</w:t>
      </w:r>
      <w:proofErr w:type="spellEnd"/>
      <w:r>
        <w:rPr>
          <w:sz w:val="22"/>
          <w:szCs w:val="22"/>
        </w:rPr>
        <w:t>; Акад. Ген. прокуратуры</w:t>
      </w:r>
      <w:proofErr w:type="gramStart"/>
      <w:r>
        <w:rPr>
          <w:sz w:val="22"/>
          <w:szCs w:val="22"/>
        </w:rPr>
        <w:t xml:space="preserve"> Р</w:t>
      </w:r>
      <w:proofErr w:type="gramEnd"/>
      <w:r>
        <w:rPr>
          <w:sz w:val="22"/>
          <w:szCs w:val="22"/>
        </w:rPr>
        <w:t xml:space="preserve">ос. Федерации. </w:t>
      </w:r>
      <w:r w:rsidR="00EA1F53">
        <w:rPr>
          <w:sz w:val="22"/>
          <w:szCs w:val="22"/>
        </w:rPr>
        <w:t>–</w:t>
      </w:r>
      <w:r>
        <w:rPr>
          <w:sz w:val="22"/>
          <w:szCs w:val="22"/>
        </w:rPr>
        <w:t xml:space="preserve"> М</w:t>
      </w:r>
      <w:r w:rsidR="00EA1F53">
        <w:rPr>
          <w:sz w:val="22"/>
          <w:szCs w:val="22"/>
        </w:rPr>
        <w:t>.</w:t>
      </w:r>
      <w:r>
        <w:rPr>
          <w:sz w:val="22"/>
          <w:szCs w:val="22"/>
        </w:rPr>
        <w:t>, 2010. 2010. C. 11—22; Антикоррупционная экспертиза нормативных правовых актов и их проектов (федеральный и региональный аспекты) / под ред. Н.А. Лопашенко. – М., 2011.</w:t>
      </w:r>
    </w:p>
  </w:footnote>
  <w:footnote w:id="10">
    <w:p w:rsidR="00EA1F53" w:rsidRPr="00A0416C" w:rsidRDefault="00EA1F53" w:rsidP="00EA1F53">
      <w:pPr>
        <w:pStyle w:val="a3"/>
        <w:rPr>
          <w:sz w:val="22"/>
          <w:szCs w:val="22"/>
        </w:rPr>
      </w:pPr>
      <w:r w:rsidRPr="00A0416C">
        <w:rPr>
          <w:rStyle w:val="a6"/>
          <w:sz w:val="22"/>
          <w:szCs w:val="22"/>
        </w:rPr>
        <w:footnoteRef/>
      </w:r>
      <w:r w:rsidRPr="00A0416C">
        <w:rPr>
          <w:sz w:val="22"/>
          <w:szCs w:val="22"/>
        </w:rPr>
        <w:t xml:space="preserve"> </w:t>
      </w:r>
      <w:r w:rsidRPr="00A0416C">
        <w:rPr>
          <w:i/>
          <w:sz w:val="22"/>
          <w:szCs w:val="22"/>
        </w:rPr>
        <w:t>Родионова О.Н</w:t>
      </w:r>
      <w:r>
        <w:rPr>
          <w:sz w:val="22"/>
          <w:szCs w:val="22"/>
        </w:rPr>
        <w:t>. А</w:t>
      </w:r>
      <w:r w:rsidRPr="009203EF">
        <w:rPr>
          <w:sz w:val="22"/>
          <w:szCs w:val="22"/>
        </w:rPr>
        <w:t>нтикоррупционн</w:t>
      </w:r>
      <w:r>
        <w:rPr>
          <w:sz w:val="22"/>
          <w:szCs w:val="22"/>
        </w:rPr>
        <w:t>ая</w:t>
      </w:r>
      <w:r w:rsidRPr="009203EF">
        <w:rPr>
          <w:sz w:val="22"/>
          <w:szCs w:val="22"/>
        </w:rPr>
        <w:t xml:space="preserve"> экспертиз</w:t>
      </w:r>
      <w:r>
        <w:rPr>
          <w:sz w:val="22"/>
          <w:szCs w:val="22"/>
        </w:rPr>
        <w:t>а // Российский юридический журнал. 2010. № 1. С. 161.</w:t>
      </w:r>
    </w:p>
  </w:footnote>
  <w:footnote w:id="11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См.: РГ. № 5125. 5 марта 2010 г.</w:t>
      </w:r>
    </w:p>
  </w:footnote>
  <w:footnote w:id="12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Подробно о квалифицированном молчании законодателя см.: </w:t>
      </w:r>
      <w:r>
        <w:rPr>
          <w:i/>
          <w:sz w:val="22"/>
          <w:szCs w:val="22"/>
        </w:rPr>
        <w:t>Баранов В.М.</w:t>
      </w:r>
      <w:r>
        <w:rPr>
          <w:sz w:val="22"/>
          <w:szCs w:val="22"/>
        </w:rPr>
        <w:t xml:space="preserve"> «Квалифицированное молчание законодателя» как общеправовой феномен (к вопросу о сущности и сфере функционирования пробелов в праве) // Пробелы в российском законодательстве. Юридический журнал. - М., 2008, № 1.  С. 75-78.</w:t>
      </w:r>
    </w:p>
  </w:footnote>
  <w:footnote w:id="13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См.: Приказ Минэкономразвития РФ от 31.08.2010. № 398 «Об утверждении Положения о Порядке подготовки заключений об оценке регулирующего воздействия» // Бюллетень нормативных актов федеральных органов исполнительной власти. № 43, 25.10.2010.</w:t>
      </w:r>
    </w:p>
  </w:footnote>
  <w:footnote w:id="14">
    <w:p w:rsidR="00F06981" w:rsidRDefault="00F06981" w:rsidP="00F06981">
      <w:pPr>
        <w:pStyle w:val="a3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См.: РГ - Столичный выпуск. №5775. 9 мая 2012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86C"/>
    <w:multiLevelType w:val="hybridMultilevel"/>
    <w:tmpl w:val="4F94334E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48"/>
    <w:rsid w:val="00011D96"/>
    <w:rsid w:val="00083B3E"/>
    <w:rsid w:val="0014326D"/>
    <w:rsid w:val="00180185"/>
    <w:rsid w:val="002B02F3"/>
    <w:rsid w:val="00303E93"/>
    <w:rsid w:val="003163E8"/>
    <w:rsid w:val="0035733E"/>
    <w:rsid w:val="00396FC7"/>
    <w:rsid w:val="003B154B"/>
    <w:rsid w:val="003E6B07"/>
    <w:rsid w:val="004533F5"/>
    <w:rsid w:val="00482D34"/>
    <w:rsid w:val="00493135"/>
    <w:rsid w:val="004C1882"/>
    <w:rsid w:val="006B65E5"/>
    <w:rsid w:val="00712BD1"/>
    <w:rsid w:val="00733EC1"/>
    <w:rsid w:val="00793E43"/>
    <w:rsid w:val="00865339"/>
    <w:rsid w:val="00886F51"/>
    <w:rsid w:val="008A31EF"/>
    <w:rsid w:val="008D58D6"/>
    <w:rsid w:val="009759E2"/>
    <w:rsid w:val="009E2EED"/>
    <w:rsid w:val="00AB6429"/>
    <w:rsid w:val="00AF2EE0"/>
    <w:rsid w:val="00C725CA"/>
    <w:rsid w:val="00D24ECC"/>
    <w:rsid w:val="00D90F4F"/>
    <w:rsid w:val="00E11048"/>
    <w:rsid w:val="00E12961"/>
    <w:rsid w:val="00EA1F53"/>
    <w:rsid w:val="00F06981"/>
    <w:rsid w:val="00F10D5A"/>
    <w:rsid w:val="00F10E30"/>
    <w:rsid w:val="00F276A1"/>
    <w:rsid w:val="00F838B8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Plain Text,Текст1"/>
    <w:basedOn w:val="a"/>
    <w:link w:val="a4"/>
    <w:unhideWhenUsed/>
    <w:rsid w:val="00F06981"/>
    <w:rPr>
      <w:sz w:val="20"/>
      <w:szCs w:val="20"/>
    </w:rPr>
  </w:style>
  <w:style w:type="character" w:customStyle="1" w:styleId="a4">
    <w:name w:val="Текст сноски Знак"/>
    <w:aliases w:val="Знак Знак,Plain Text Знак,Текст1 Знак"/>
    <w:basedOn w:val="a0"/>
    <w:link w:val="a3"/>
    <w:rsid w:val="00F06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6981"/>
    <w:pPr>
      <w:ind w:left="720"/>
      <w:contextualSpacing/>
    </w:pPr>
  </w:style>
  <w:style w:type="character" w:styleId="a6">
    <w:name w:val="footnote reference"/>
    <w:basedOn w:val="a0"/>
    <w:unhideWhenUsed/>
    <w:rsid w:val="00F0698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80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0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c"/>
    <w:locked/>
    <w:rsid w:val="002B02F3"/>
    <w:rPr>
      <w:rFonts w:ascii="Courier New" w:hAnsi="Courier New" w:cs="Courier New"/>
    </w:rPr>
  </w:style>
  <w:style w:type="paragraph" w:styleId="ac">
    <w:name w:val="Plain Text"/>
    <w:basedOn w:val="a"/>
    <w:link w:val="ab"/>
    <w:rsid w:val="002B02F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2B02F3"/>
    <w:rPr>
      <w:rFonts w:ascii="Consolas" w:eastAsia="Times New Roman" w:hAnsi="Consolas" w:cs="Consolas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B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6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Plain Text,Текст1"/>
    <w:basedOn w:val="a"/>
    <w:link w:val="a4"/>
    <w:unhideWhenUsed/>
    <w:rsid w:val="00F06981"/>
    <w:rPr>
      <w:sz w:val="20"/>
      <w:szCs w:val="20"/>
    </w:rPr>
  </w:style>
  <w:style w:type="character" w:customStyle="1" w:styleId="a4">
    <w:name w:val="Текст сноски Знак"/>
    <w:aliases w:val="Знак Знак,Plain Text Знак,Текст1 Знак"/>
    <w:basedOn w:val="a0"/>
    <w:link w:val="a3"/>
    <w:rsid w:val="00F06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6981"/>
    <w:pPr>
      <w:ind w:left="720"/>
      <w:contextualSpacing/>
    </w:pPr>
  </w:style>
  <w:style w:type="character" w:styleId="a6">
    <w:name w:val="footnote reference"/>
    <w:basedOn w:val="a0"/>
    <w:unhideWhenUsed/>
    <w:rsid w:val="00F0698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80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0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c"/>
    <w:locked/>
    <w:rsid w:val="002B02F3"/>
    <w:rPr>
      <w:rFonts w:ascii="Courier New" w:hAnsi="Courier New" w:cs="Courier New"/>
    </w:rPr>
  </w:style>
  <w:style w:type="paragraph" w:styleId="ac">
    <w:name w:val="Plain Text"/>
    <w:basedOn w:val="a"/>
    <w:link w:val="ab"/>
    <w:rsid w:val="002B02F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2B02F3"/>
    <w:rPr>
      <w:rFonts w:ascii="Consolas" w:eastAsia="Times New Roman" w:hAnsi="Consolas" w:cs="Consolas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B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6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1D85-4B01-4A98-90B5-CF218714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2013-11-17T22:21:00Z</cp:lastPrinted>
  <dcterms:created xsi:type="dcterms:W3CDTF">2012-12-13T21:32:00Z</dcterms:created>
  <dcterms:modified xsi:type="dcterms:W3CDTF">2013-11-17T22:22:00Z</dcterms:modified>
</cp:coreProperties>
</file>