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9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ПРЕДИСЛОВИЕ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НАСТОЯЩЕЕ И БУДУЩЕЕ СЕВЕРНОЙ СТОРОНЫ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В  наши  дни  Ближний  Север  России  живет  в  судьбоносную  эпоху. </w:t>
      </w:r>
      <w:r>
        <w:rPr>
          <w:rFonts w:ascii="Times New Roman" w:hAnsi="Times New Roman" w:cs="Times New Roman"/>
          <w:sz w:val="28"/>
          <w:szCs w:val="28"/>
        </w:rPr>
        <w:t xml:space="preserve"> </w:t>
      </w:r>
      <w:r w:rsidRPr="003C395C">
        <w:rPr>
          <w:rFonts w:ascii="Times New Roman" w:hAnsi="Times New Roman" w:cs="Times New Roman"/>
          <w:sz w:val="28"/>
          <w:szCs w:val="28"/>
        </w:rPr>
        <w:t xml:space="preserve">Процессы  разрушения  старого  миропорядка  в  сфере  экономики, социальных  отношений  и  культуры  не  только  продолжаются,  но  и наращивают  свой  темп.  Налицо  повсеместно  присутствующая  деструкция, депопуляция  деревень  и  малых  городов,  дальнейшее  падение </w:t>
      </w:r>
      <w:r>
        <w:rPr>
          <w:rFonts w:ascii="Times New Roman" w:hAnsi="Times New Roman" w:cs="Times New Roman"/>
          <w:sz w:val="28"/>
          <w:szCs w:val="28"/>
        </w:rPr>
        <w:t xml:space="preserve"> </w:t>
      </w:r>
      <w:r w:rsidRPr="003C395C">
        <w:rPr>
          <w:rFonts w:ascii="Times New Roman" w:hAnsi="Times New Roman" w:cs="Times New Roman"/>
          <w:sz w:val="28"/>
          <w:szCs w:val="28"/>
        </w:rPr>
        <w:t xml:space="preserve">сельскохозяйственного  производства, «укрупнение»  (фактически  закрытие) учреждений образования и здравоохранения, деградация инфраструктуры. </w:t>
      </w:r>
      <w:r>
        <w:rPr>
          <w:rFonts w:ascii="Times New Roman" w:hAnsi="Times New Roman" w:cs="Times New Roman"/>
          <w:sz w:val="28"/>
          <w:szCs w:val="28"/>
        </w:rPr>
        <w:t xml:space="preserve"> </w:t>
      </w:r>
      <w:r w:rsidRPr="003C395C">
        <w:rPr>
          <w:rFonts w:ascii="Times New Roman" w:hAnsi="Times New Roman" w:cs="Times New Roman"/>
          <w:sz w:val="28"/>
          <w:szCs w:val="28"/>
        </w:rPr>
        <w:t xml:space="preserve">Социальное пространство Ближнего Севера сжимается и словно стягивается концентрическими кругами вокруг областных центров, увеличивая при этом объемы  социального  вакуума,  незаполненного  пространства,  постепенно занимаемого мутирующими природными формами.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Наряду  с  этим  обозначила  себя  и  иная,  противоположная  тенденция. Она  связана  с  расширением  миграции  жителей  крупных  городов,  прежде всего  мегаполисов,  в  сельскую  местность.  Миграция  эта  по-прежнему  и  в основном  носит  сезонный  характер  и  связана  с  таким  понятием,  как «дачники». Летняя рекреация на природе не только не теряет своей былой популярности,  но  приобретает  новый  размах.  Многие  сельские  дома  в регионе  Ближнего  Севера  раскупаются  и  уже  раскуплены  горожанами  и используются  в  качестве  «дальней»  летней  дачи  (наряду  с  коттеджной «ближней» дачей в пригородной зоне). Процесс этот примечателен сам по себе; он отражает большие тренды российского и общемирового характера. Схематично это можно представить так.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Экстенсивное развитие российских мегаполисов, прежде всего Москвы и  Санкт-Петербурга,  выявило  серьезные  социальные  проблемы,  которые прежде  не  в  полной  мере  принимались  во  внимание.  Речь  идет  об опережающем  росте  социальных  проблем,  определяющих  конечный уровень  качества  жизни  в  городах.  В  одном  ракурсе  Москва  и  Санкт-</w:t>
      </w:r>
      <w:r w:rsidRPr="003C395C">
        <w:rPr>
          <w:rFonts w:ascii="Times New Roman" w:hAnsi="Times New Roman" w:cs="Times New Roman"/>
          <w:sz w:val="28"/>
          <w:szCs w:val="28"/>
        </w:rPr>
        <w:lastRenderedPageBreak/>
        <w:t xml:space="preserve">Петербург  предстают  в  виде  процветающих  мегаполисов,  имеющих  весь набор  таких  социальных  аттракторов,  как  богатая  и  комфортная  жилая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застройка,  торговые  сети  мировых  брендов,  лучшие  рестораны, медицинские учреждения  и пр.  реквизиты  высших  классов. Наряду с  этим качество  жизни  в  мегаполисах  определяется  и  такими  параметрами,  как ухудшающаяся  экологическая  обстановка,  рост  уличной  и  иной преступности,  неразрешимость  транспортной  ситуации,  снижающей  до минимума  внутригородскую  мобильность,  падение  по  объективным причинам  уровня  антитеррористической  безопасности.  Характерно  при этом,  что  в  социальном  плане  преимущества  проживания  в  мегаполисе 10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сполна  относятся  в  основном  к  высшим  классам.  В  то  время  как проблемность  жизни  в  мегаполисе  относится  ко  всем  его  без  исключения жителям. Иными словами,  факторы  повышения  качества жизни реализуют себя  для    существенно  меньшей  части  городских  жителей,  а  факторы понижения  качества  жизни  воздействуют  на  всех  без  разбора  жителей мегаполиса.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Из  этого  следует,  что  негативное  отношение  к  дальнейшему проживанию в крупных городах наиболее устойчиво для большинства, тогда как позитивное </w:t>
      </w:r>
      <w:proofErr w:type="gramStart"/>
      <w:r w:rsidRPr="003C395C">
        <w:rPr>
          <w:rFonts w:ascii="Times New Roman" w:hAnsi="Times New Roman" w:cs="Times New Roman"/>
          <w:sz w:val="28"/>
          <w:szCs w:val="28"/>
        </w:rPr>
        <w:t>отношение—для</w:t>
      </w:r>
      <w:proofErr w:type="gramEnd"/>
      <w:r w:rsidRPr="003C395C">
        <w:rPr>
          <w:rFonts w:ascii="Times New Roman" w:hAnsi="Times New Roman" w:cs="Times New Roman"/>
          <w:sz w:val="28"/>
          <w:szCs w:val="28"/>
        </w:rPr>
        <w:t xml:space="preserve"> меньшинства. Иными словами, негативное восприятие города превращается в перспективе в солидаризирующую силу, объединяющую  большинство  жителей.  Еще  более  кратко:  в  принципе,  в идеале  покинуть  город  (но,  естественно,  сохранить  работу)  хочет  все большее  и  большее  число  горожан.  Это  со  всей  остротой  ставит  вопрос  о позитивной  программе  возможных  действий.  Одним  из  направлений развития  антиурбанистической  альтернативы  становится  реколонизация сельской местности.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На  Ближнем  Севере  России,  прежде  всего  в  Костромской  области, обозначает себя переход от сезонной дачной миграции к миграции оседлой, связанной  не  только  с  летней  рекреацией,  но  и  с  производственной деятельностью  в  рамках  новых  и  новейших  инфокоммуникационных технологий.  Современные  формы  труда  в  сфере  информационных  и интеллектуальных  технологий  изначально  носили  и  носят экстерриториальных характер. «Информационщикам» безразлично в какой точке  находится  их  рабочее  место,  им  важно  иметь  точку  подключения  к сети  и  портал  входа  в  гиперпространство.  В  этом  смысле  «негативный </w:t>
      </w:r>
      <w:r>
        <w:rPr>
          <w:rFonts w:ascii="Times New Roman" w:hAnsi="Times New Roman" w:cs="Times New Roman"/>
          <w:sz w:val="28"/>
          <w:szCs w:val="28"/>
        </w:rPr>
        <w:t xml:space="preserve"> </w:t>
      </w:r>
      <w:r w:rsidRPr="003C395C">
        <w:rPr>
          <w:rFonts w:ascii="Times New Roman" w:hAnsi="Times New Roman" w:cs="Times New Roman"/>
          <w:sz w:val="28"/>
          <w:szCs w:val="28"/>
        </w:rPr>
        <w:t xml:space="preserve">мегаполис» естественным образом выталкивает из своей среды достаточно </w:t>
      </w:r>
      <w:r w:rsidRPr="003C395C">
        <w:rPr>
          <w:rFonts w:ascii="Times New Roman" w:hAnsi="Times New Roman" w:cs="Times New Roman"/>
          <w:sz w:val="28"/>
          <w:szCs w:val="28"/>
        </w:rPr>
        <w:lastRenderedPageBreak/>
        <w:t xml:space="preserve">большие  массы  представителей  новых  растущих  профессиональных  групп, удельный вес которых в создании ВВП весьма велик.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Для  представителей  этих  групп  качество  жизни  уже  не  определяется целиком и исключительно «прелестями» негативного мегаполиса. Напротив, задача  состоит  в  том,  чтобы  нейтрализовать  этот  негатив  путем пространственной  миграции  в  другую,  </w:t>
      </w:r>
      <w:proofErr w:type="gramStart"/>
      <w:r w:rsidRPr="003C395C">
        <w:rPr>
          <w:rFonts w:ascii="Times New Roman" w:hAnsi="Times New Roman" w:cs="Times New Roman"/>
          <w:sz w:val="28"/>
          <w:szCs w:val="28"/>
        </w:rPr>
        <w:t>природно-физически</w:t>
      </w:r>
      <w:proofErr w:type="gramEnd"/>
      <w:r w:rsidRPr="003C395C">
        <w:rPr>
          <w:rFonts w:ascii="Times New Roman" w:hAnsi="Times New Roman" w:cs="Times New Roman"/>
          <w:sz w:val="28"/>
          <w:szCs w:val="28"/>
        </w:rPr>
        <w:t xml:space="preserve">  и  социально дружественную среду. В перспективе развития этого тренда перед Ближним Севером  России  открываются  новые  возможности.  Во  многом  они  могут иметь  историческое  значение.  Экологически  чистые,  ландшафтно привлекательные  и  вместе  с  тем  транспортно  доступные  районы Костромской,  Ярославской,  Вологодской,  Архангельской  областей  и  Коми Республики уже обозначили свою новую социально-экономическую роль, а именно  превращение  в  зоны  заселения  выходцами  из  мегаполисов, ставящими  во  главу  угла  высокое  качество  жизни  в  соответствии  со стандартами постиндустриального общества.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Обсуждаемый  тренд  до  сего  дня  развива</w:t>
      </w:r>
      <w:r>
        <w:rPr>
          <w:rFonts w:ascii="Times New Roman" w:hAnsi="Times New Roman" w:cs="Times New Roman"/>
          <w:sz w:val="28"/>
          <w:szCs w:val="28"/>
        </w:rPr>
        <w:t xml:space="preserve">лся  стихийно,  не  спрашивая </w:t>
      </w:r>
      <w:r w:rsidRPr="003C395C">
        <w:rPr>
          <w:rFonts w:ascii="Times New Roman" w:hAnsi="Times New Roman" w:cs="Times New Roman"/>
          <w:sz w:val="28"/>
          <w:szCs w:val="28"/>
        </w:rPr>
        <w:t xml:space="preserve">разрешения ни у федеральных властей, ни </w:t>
      </w:r>
      <w:proofErr w:type="gramStart"/>
      <w:r w:rsidRPr="003C395C">
        <w:rPr>
          <w:rFonts w:ascii="Times New Roman" w:hAnsi="Times New Roman" w:cs="Times New Roman"/>
          <w:sz w:val="28"/>
          <w:szCs w:val="28"/>
        </w:rPr>
        <w:t>у</w:t>
      </w:r>
      <w:proofErr w:type="gramEnd"/>
      <w:r w:rsidRPr="003C395C">
        <w:rPr>
          <w:rFonts w:ascii="Times New Roman" w:hAnsi="Times New Roman" w:cs="Times New Roman"/>
          <w:sz w:val="28"/>
          <w:szCs w:val="28"/>
        </w:rPr>
        <w:t xml:space="preserve"> муниципального начальства—11  собственно  так,  как  и  положено  развиваться  естественному  процессу. Развитие  информационной  инфраструктуры  в  областях  Ближнего  Севера (сотовая  связь,  широкополосный  Интернет,  спутниковое  ТВ),  поддержание транспортных  сетей  на  приемлемом  уровне  обеспечивают  минимально необходимые  условия  для  новой  миграции.  Производство  продуктов питания,  торговля,  медицина,  школьное  образование  обладают  высокой степенью лабильности по отношению к новым запросам.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Вывод таков. В ближайшие годы на Ближнем Севере следует ожидать наплыва  запросов  на  комплексную  миграцию  представителей  среднего  и высшего  среднего  класса  из  мегаполисов.  Это  неизбежно  приведет  к комплексному  и  радикальному  изменению  всей  социальной  структуры сельско-городских сообществ в этом регионе. Это будет новая, иная жизнь, имеющая свои функциональные и дисфункциональные особенности. О том, что это потребует от жителей и властей в областях Ближнего Севера и как это изменит лицо региона можно и нужнее вести речь именно сейчас, когда обсуждаемый  тренд  лишь  набирает  силу.  Со  временем  он  </w:t>
      </w:r>
      <w:proofErr w:type="gramStart"/>
      <w:r w:rsidRPr="003C395C">
        <w:rPr>
          <w:rFonts w:ascii="Times New Roman" w:hAnsi="Times New Roman" w:cs="Times New Roman"/>
          <w:sz w:val="28"/>
          <w:szCs w:val="28"/>
        </w:rPr>
        <w:t>выйдет  на полные обороты и тогда</w:t>
      </w:r>
      <w:proofErr w:type="gramEnd"/>
      <w:r w:rsidRPr="003C395C">
        <w:rPr>
          <w:rFonts w:ascii="Times New Roman" w:hAnsi="Times New Roman" w:cs="Times New Roman"/>
          <w:sz w:val="28"/>
          <w:szCs w:val="28"/>
        </w:rPr>
        <w:t xml:space="preserve"> будет регулировать сам  себя, никого не спрашивая. Такова логика любого социального процесса.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lastRenderedPageBreak/>
        <w:t xml:space="preserve">*                *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Предлагаемый читателям сборник научных трудов представляет собой ежегодный итог теоретических и прикладных исследований группы ведущих российских  ученых,  работающих  в  Угорском  проекте  Сообщества профессиональных  социологов  (СоПСо)  в  основном  на  базе  в  с</w:t>
      </w:r>
      <w:proofErr w:type="gramStart"/>
      <w:r w:rsidRPr="003C395C">
        <w:rPr>
          <w:rFonts w:ascii="Times New Roman" w:hAnsi="Times New Roman" w:cs="Times New Roman"/>
          <w:sz w:val="28"/>
          <w:szCs w:val="28"/>
        </w:rPr>
        <w:t>.У</w:t>
      </w:r>
      <w:proofErr w:type="gramEnd"/>
      <w:r w:rsidRPr="003C395C">
        <w:rPr>
          <w:rFonts w:ascii="Times New Roman" w:hAnsi="Times New Roman" w:cs="Times New Roman"/>
          <w:sz w:val="28"/>
          <w:szCs w:val="28"/>
        </w:rPr>
        <w:t>горы-Медведево Мантуровского района Костромской области. Уже более 12 лет ученые  из  московских  и  региональных  университетов  и  институтов Российской  Академии  наук,  поддерживаемые  исследовательскими грантами  Российского  фонда  фундаментальных  исследований,  посвящают свое время изучению сельских сообществ на Ближнем Севере и моделируют перспективы их дальнейшего развития. В сборнике помещаются материалы ежегодных  международных  конференций,  проводящихся  на  конференц-базе СоПСо в д</w:t>
      </w:r>
      <w:proofErr w:type="gramStart"/>
      <w:r w:rsidRPr="003C395C">
        <w:rPr>
          <w:rFonts w:ascii="Times New Roman" w:hAnsi="Times New Roman" w:cs="Times New Roman"/>
          <w:sz w:val="28"/>
          <w:szCs w:val="28"/>
        </w:rPr>
        <w:t>.М</w:t>
      </w:r>
      <w:proofErr w:type="gramEnd"/>
      <w:r w:rsidRPr="003C395C">
        <w:rPr>
          <w:rFonts w:ascii="Times New Roman" w:hAnsi="Times New Roman" w:cs="Times New Roman"/>
          <w:sz w:val="28"/>
          <w:szCs w:val="28"/>
        </w:rPr>
        <w:t xml:space="preserve">едведево, публикации в Интернете по теме исследований и другие  материалы.  Это  позволит  в  полном объеме  представить  научную проблему и ее многочисленные прикладные региональные экспликации.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jc w:val="right"/>
        <w:rPr>
          <w:rFonts w:ascii="Times New Roman" w:hAnsi="Times New Roman" w:cs="Times New Roman"/>
          <w:b/>
          <w:sz w:val="28"/>
          <w:szCs w:val="28"/>
        </w:rPr>
      </w:pPr>
      <w:r w:rsidRPr="003C395C">
        <w:rPr>
          <w:rFonts w:ascii="Times New Roman" w:hAnsi="Times New Roman" w:cs="Times New Roman"/>
          <w:b/>
          <w:sz w:val="28"/>
          <w:szCs w:val="28"/>
        </w:rPr>
        <w:t xml:space="preserve">Н.Е. Покровский </w:t>
      </w:r>
    </w:p>
    <w:p w:rsidR="003C395C" w:rsidRPr="003C395C" w:rsidRDefault="003C395C" w:rsidP="003C395C">
      <w:pPr>
        <w:jc w:val="right"/>
        <w:rPr>
          <w:rFonts w:ascii="Times New Roman" w:hAnsi="Times New Roman" w:cs="Times New Roman"/>
          <w:b/>
          <w:sz w:val="28"/>
          <w:szCs w:val="28"/>
        </w:rPr>
      </w:pPr>
      <w:r w:rsidRPr="003C395C">
        <w:rPr>
          <w:rFonts w:ascii="Times New Roman" w:hAnsi="Times New Roman" w:cs="Times New Roman"/>
          <w:b/>
          <w:sz w:val="28"/>
          <w:szCs w:val="28"/>
        </w:rPr>
        <w:t xml:space="preserve">Май 2012 г. </w:t>
      </w:r>
    </w:p>
    <w:p w:rsidR="003C395C" w:rsidRPr="003C395C" w:rsidRDefault="003C395C" w:rsidP="003C395C">
      <w:pPr>
        <w:jc w:val="right"/>
        <w:rPr>
          <w:rFonts w:ascii="Times New Roman" w:hAnsi="Times New Roman" w:cs="Times New Roman"/>
          <w:b/>
          <w:sz w:val="28"/>
          <w:szCs w:val="28"/>
        </w:rPr>
      </w:pPr>
      <w:r w:rsidRPr="003C395C">
        <w:rPr>
          <w:rFonts w:ascii="Times New Roman" w:hAnsi="Times New Roman" w:cs="Times New Roman"/>
          <w:b/>
          <w:sz w:val="28"/>
          <w:szCs w:val="28"/>
        </w:rPr>
        <w:t xml:space="preserve">Москва — д. Медведево, Костромской обл.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rPr>
      </w:pPr>
      <w:r w:rsidRPr="003C395C">
        <w:rPr>
          <w:rFonts w:ascii="Times New Roman" w:hAnsi="Times New Roman" w:cs="Times New Roman"/>
          <w:sz w:val="28"/>
          <w:szCs w:val="28"/>
        </w:rPr>
        <w:t xml:space="preser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rPr>
        <w:t xml:space="preserve"> </w:t>
      </w:r>
      <w:r w:rsidRPr="003C395C">
        <w:rPr>
          <w:rFonts w:ascii="Times New Roman" w:hAnsi="Times New Roman" w:cs="Times New Roman"/>
          <w:sz w:val="28"/>
          <w:szCs w:val="28"/>
          <w:lang w:val="en-US"/>
        </w:rPr>
        <w:t xml:space="preserve">12 </w:t>
      </w:r>
    </w:p>
    <w:p w:rsid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Default="003C395C">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3C395C" w:rsidRPr="003C395C" w:rsidRDefault="003C395C" w:rsidP="003C395C">
      <w:pPr>
        <w:rPr>
          <w:rFonts w:ascii="Times New Roman" w:hAnsi="Times New Roman" w:cs="Times New Roman"/>
          <w:sz w:val="28"/>
          <w:szCs w:val="28"/>
          <w:lang w:val="en-US"/>
        </w:rPr>
      </w:pPr>
      <w:bookmarkStart w:id="0" w:name="_GoBack"/>
      <w:bookmarkEnd w:id="0"/>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PREFACE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THE PRESENT AND THE FUTURE OF THE NORTH SIDE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Nowadays</w:t>
      </w:r>
      <w:proofErr w:type="gramStart"/>
      <w:r w:rsidRPr="003C395C">
        <w:rPr>
          <w:rFonts w:ascii="Times New Roman" w:hAnsi="Times New Roman" w:cs="Times New Roman"/>
          <w:sz w:val="28"/>
          <w:szCs w:val="28"/>
          <w:lang w:val="en-US"/>
        </w:rPr>
        <w:t>,  the</w:t>
      </w:r>
      <w:proofErr w:type="gramEnd"/>
      <w:r w:rsidRPr="003C395C">
        <w:rPr>
          <w:rFonts w:ascii="Times New Roman" w:hAnsi="Times New Roman" w:cs="Times New Roman"/>
          <w:sz w:val="28"/>
          <w:szCs w:val="28"/>
          <w:lang w:val="en-US"/>
        </w:rPr>
        <w:t xml:space="preserve">  NearNorth  of  Russia  undergoes  a  fateful  epoch.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processes</w:t>
      </w:r>
      <w:proofErr w:type="gramEnd"/>
      <w:r w:rsidRPr="003C395C">
        <w:rPr>
          <w:rFonts w:ascii="Times New Roman" w:hAnsi="Times New Roman" w:cs="Times New Roman"/>
          <w:sz w:val="28"/>
          <w:szCs w:val="28"/>
          <w:lang w:val="en-US"/>
        </w:rPr>
        <w:t xml:space="preserve"> of destruction of the old world order in economic, social and cultural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relations  is  not  only  continuing,  but  increasing  its  pace.  </w:t>
      </w:r>
      <w:proofErr w:type="gramStart"/>
      <w:r w:rsidRPr="003C395C">
        <w:rPr>
          <w:rFonts w:ascii="Times New Roman" w:hAnsi="Times New Roman" w:cs="Times New Roman"/>
          <w:sz w:val="28"/>
          <w:szCs w:val="28"/>
          <w:lang w:val="en-US"/>
        </w:rPr>
        <w:t>The  omnipresent</w:t>
      </w:r>
      <w:proofErr w:type="gramEnd"/>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destruction</w:t>
      </w:r>
      <w:proofErr w:type="gramEnd"/>
      <w:r w:rsidRPr="003C395C">
        <w:rPr>
          <w:rFonts w:ascii="Times New Roman" w:hAnsi="Times New Roman" w:cs="Times New Roman"/>
          <w:sz w:val="28"/>
          <w:szCs w:val="28"/>
          <w:lang w:val="en-US"/>
        </w:rPr>
        <w:t xml:space="preserve"> is manifested through the depopulation of villages and small towns,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further  decline</w:t>
      </w:r>
      <w:proofErr w:type="gramEnd"/>
      <w:r w:rsidRPr="003C395C">
        <w:rPr>
          <w:rFonts w:ascii="Times New Roman" w:hAnsi="Times New Roman" w:cs="Times New Roman"/>
          <w:sz w:val="28"/>
          <w:szCs w:val="28"/>
          <w:lang w:val="en-US"/>
        </w:rPr>
        <w:t xml:space="preserve">  in  agricultural  production,  "consolidation"  (actually  closing)  of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educational  institutions  and  health  care  centers,  and  the  degradation  of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infrastructure</w:t>
      </w:r>
      <w:proofErr w:type="gramEnd"/>
      <w:r w:rsidRPr="003C395C">
        <w:rPr>
          <w:rFonts w:ascii="Times New Roman" w:hAnsi="Times New Roman" w:cs="Times New Roman"/>
          <w:sz w:val="28"/>
          <w:szCs w:val="28"/>
          <w:lang w:val="en-US"/>
        </w:rPr>
        <w:t xml:space="preserve">.  The  compressed  social  space  of  the  Middle  North  of  Russia  is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shrinking  in  concentric  circles  around  the  regional  centers,  increasing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vastness</w:t>
      </w:r>
      <w:proofErr w:type="gramEnd"/>
      <w:r w:rsidRPr="003C395C">
        <w:rPr>
          <w:rFonts w:ascii="Times New Roman" w:hAnsi="Times New Roman" w:cs="Times New Roman"/>
          <w:sz w:val="28"/>
          <w:szCs w:val="28"/>
          <w:lang w:val="en-US"/>
        </w:rPr>
        <w:t xml:space="preserve"> of social vacuum and the white space, with the latter being gradually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occupied</w:t>
      </w:r>
      <w:proofErr w:type="gramEnd"/>
      <w:r w:rsidRPr="003C395C">
        <w:rPr>
          <w:rFonts w:ascii="Times New Roman" w:hAnsi="Times New Roman" w:cs="Times New Roman"/>
          <w:sz w:val="28"/>
          <w:szCs w:val="28"/>
          <w:lang w:val="en-US"/>
        </w:rPr>
        <w:t xml:space="preserve"> by the mutating natural forms.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In addition, yet another (opposite) trend can be identified. It is associated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with  the  escalation  of  migration  amongst  the  dwellers  of  the  large  cities,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especially</w:t>
      </w:r>
      <w:proofErr w:type="gramEnd"/>
      <w:r w:rsidRPr="003C395C">
        <w:rPr>
          <w:rFonts w:ascii="Times New Roman" w:hAnsi="Times New Roman" w:cs="Times New Roman"/>
          <w:sz w:val="28"/>
          <w:szCs w:val="28"/>
          <w:lang w:val="en-US"/>
        </w:rPr>
        <w:t xml:space="preserve"> megalopolises, to rural areas. In its nature, this migration continues to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be</w:t>
      </w:r>
      <w:proofErr w:type="gramEnd"/>
      <w:r w:rsidRPr="003C395C">
        <w:rPr>
          <w:rFonts w:ascii="Times New Roman" w:hAnsi="Times New Roman" w:cs="Times New Roman"/>
          <w:sz w:val="28"/>
          <w:szCs w:val="28"/>
          <w:lang w:val="en-US"/>
        </w:rPr>
        <w:t xml:space="preserve"> predominantly seasonal and is associated with the concept of "vacationers".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However, summer-time recreation in the lap of nature not only retains is former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popularity</w:t>
      </w:r>
      <w:proofErr w:type="gramEnd"/>
      <w:r w:rsidRPr="003C395C">
        <w:rPr>
          <w:rFonts w:ascii="Times New Roman" w:hAnsi="Times New Roman" w:cs="Times New Roman"/>
          <w:sz w:val="28"/>
          <w:szCs w:val="28"/>
          <w:lang w:val="en-US"/>
        </w:rPr>
        <w:t xml:space="preserve">, but takes on new dimensions. Multiple rural houses in the Near North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region  of  Russia  have  already  been  sold  out  to  the  citizens,  and  are  used  as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"distant"  summer  cottages  (along  with  the  "near"  summer  dachas  in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suburbs</w:t>
      </w:r>
      <w:proofErr w:type="gramEnd"/>
      <w:r w:rsidRPr="003C395C">
        <w:rPr>
          <w:rFonts w:ascii="Times New Roman" w:hAnsi="Times New Roman" w:cs="Times New Roman"/>
          <w:sz w:val="28"/>
          <w:szCs w:val="28"/>
          <w:lang w:val="en-US"/>
        </w:rPr>
        <w:t xml:space="preserve">). This process in itself is quite remarkable; it reflects the trends of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Russian and global nature.</w:t>
      </w:r>
      <w:proofErr w:type="gramEnd"/>
      <w:r w:rsidRPr="003C395C">
        <w:rPr>
          <w:rFonts w:ascii="Times New Roman" w:hAnsi="Times New Roman" w:cs="Times New Roman"/>
          <w:sz w:val="28"/>
          <w:szCs w:val="28"/>
          <w:lang w:val="en-US"/>
        </w:rPr>
        <w:t xml:space="preserve"> Schematically, it could be represented as follows.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lastRenderedPageBreak/>
        <w:t>Extensive  development</w:t>
      </w:r>
      <w:proofErr w:type="gramEnd"/>
      <w:r w:rsidRPr="003C395C">
        <w:rPr>
          <w:rFonts w:ascii="Times New Roman" w:hAnsi="Times New Roman" w:cs="Times New Roman"/>
          <w:sz w:val="28"/>
          <w:szCs w:val="28"/>
          <w:lang w:val="en-US"/>
        </w:rPr>
        <w:t xml:space="preserve">  of  Russian  cities,  especially  Moscow  and  St.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Petersburg, has revealed serious social problems that had previously not been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fully</w:t>
      </w:r>
      <w:proofErr w:type="gramEnd"/>
      <w:r w:rsidRPr="003C395C">
        <w:rPr>
          <w:rFonts w:ascii="Times New Roman" w:hAnsi="Times New Roman" w:cs="Times New Roman"/>
          <w:sz w:val="28"/>
          <w:szCs w:val="28"/>
          <w:lang w:val="en-US"/>
        </w:rPr>
        <w:t xml:space="preserve"> taken into account. In particular, the rapid escalation and exacerbation of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social  problems</w:t>
      </w:r>
      <w:proofErr w:type="gramEnd"/>
      <w:r w:rsidRPr="003C395C">
        <w:rPr>
          <w:rFonts w:ascii="Times New Roman" w:hAnsi="Times New Roman" w:cs="Times New Roman"/>
          <w:sz w:val="28"/>
          <w:szCs w:val="28"/>
          <w:lang w:val="en-US"/>
        </w:rPr>
        <w:t xml:space="preserve">  determine  the  quality  of  life  in  cities.  </w:t>
      </w:r>
      <w:proofErr w:type="gramStart"/>
      <w:r w:rsidRPr="003C395C">
        <w:rPr>
          <w:rFonts w:ascii="Times New Roman" w:hAnsi="Times New Roman" w:cs="Times New Roman"/>
          <w:sz w:val="28"/>
          <w:szCs w:val="28"/>
          <w:lang w:val="en-US"/>
        </w:rPr>
        <w:t>From  one</w:t>
      </w:r>
      <w:proofErr w:type="gramEnd"/>
      <w:r w:rsidRPr="003C395C">
        <w:rPr>
          <w:rFonts w:ascii="Times New Roman" w:hAnsi="Times New Roman" w:cs="Times New Roman"/>
          <w:sz w:val="28"/>
          <w:szCs w:val="28"/>
          <w:lang w:val="en-US"/>
        </w:rPr>
        <w:t xml:space="preserve">  perspective,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Moscow and St. Petersburg are represented as thriving metropolises possessing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a</w:t>
      </w:r>
      <w:proofErr w:type="gramEnd"/>
      <w:r w:rsidRPr="003C395C">
        <w:rPr>
          <w:rFonts w:ascii="Times New Roman" w:hAnsi="Times New Roman" w:cs="Times New Roman"/>
          <w:sz w:val="28"/>
          <w:szCs w:val="28"/>
          <w:lang w:val="en-US"/>
        </w:rPr>
        <w:t xml:space="preserve"> whole set of such social attractors as rich and comfortable residential buildings,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shopping</w:t>
      </w:r>
      <w:proofErr w:type="gramEnd"/>
      <w:r w:rsidRPr="003C395C">
        <w:rPr>
          <w:rFonts w:ascii="Times New Roman" w:hAnsi="Times New Roman" w:cs="Times New Roman"/>
          <w:sz w:val="28"/>
          <w:szCs w:val="28"/>
          <w:lang w:val="en-US"/>
        </w:rPr>
        <w:t xml:space="preserve"> malls with international brands, best restaurants, medical facilities and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other  requisites</w:t>
      </w:r>
      <w:proofErr w:type="gramEnd"/>
      <w:r w:rsidRPr="003C395C">
        <w:rPr>
          <w:rFonts w:ascii="Times New Roman" w:hAnsi="Times New Roman" w:cs="Times New Roman"/>
          <w:sz w:val="28"/>
          <w:szCs w:val="28"/>
          <w:lang w:val="en-US"/>
        </w:rPr>
        <w:t xml:space="preserve">  of  the  upper  classes.  However</w:t>
      </w:r>
      <w:proofErr w:type="gramStart"/>
      <w:r w:rsidRPr="003C395C">
        <w:rPr>
          <w:rFonts w:ascii="Times New Roman" w:hAnsi="Times New Roman" w:cs="Times New Roman"/>
          <w:sz w:val="28"/>
          <w:szCs w:val="28"/>
          <w:lang w:val="en-US"/>
        </w:rPr>
        <w:t>,  parallel</w:t>
      </w:r>
      <w:proofErr w:type="gramEnd"/>
      <w:r w:rsidRPr="003C395C">
        <w:rPr>
          <w:rFonts w:ascii="Times New Roman" w:hAnsi="Times New Roman" w:cs="Times New Roman"/>
          <w:sz w:val="28"/>
          <w:szCs w:val="28"/>
          <w:lang w:val="en-US"/>
        </w:rPr>
        <w:t xml:space="preserve">  to  these  features,  the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quality  of  life  in  metropolitan  areas  is  determined  by  such  parameters  as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deteriorating  environmental</w:t>
      </w:r>
      <w:proofErr w:type="gramEnd"/>
      <w:r w:rsidRPr="003C395C">
        <w:rPr>
          <w:rFonts w:ascii="Times New Roman" w:hAnsi="Times New Roman" w:cs="Times New Roman"/>
          <w:sz w:val="28"/>
          <w:szCs w:val="28"/>
          <w:lang w:val="en-US"/>
        </w:rPr>
        <w:t xml:space="preserve"> conditions,  increase in street  (and  other  types  of)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crime,  unsolvable  traffic  conditions  which  reduce  inner-city  mobility  to  a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minimum</w:t>
      </w:r>
      <w:proofErr w:type="gramEnd"/>
      <w:r w:rsidRPr="003C395C">
        <w:rPr>
          <w:rFonts w:ascii="Times New Roman" w:hAnsi="Times New Roman" w:cs="Times New Roman"/>
          <w:sz w:val="28"/>
          <w:szCs w:val="28"/>
          <w:lang w:val="en-US"/>
        </w:rPr>
        <w:t>,  and  the  decline  of  anti-terrorist  security.  Characteristically</w:t>
      </w:r>
      <w:proofErr w:type="gramStart"/>
      <w:r w:rsidRPr="003C395C">
        <w:rPr>
          <w:rFonts w:ascii="Times New Roman" w:hAnsi="Times New Roman" w:cs="Times New Roman"/>
          <w:sz w:val="28"/>
          <w:szCs w:val="28"/>
          <w:lang w:val="en-US"/>
        </w:rPr>
        <w:t>,  in</w:t>
      </w:r>
      <w:proofErr w:type="gramEnd"/>
      <w:r w:rsidRPr="003C395C">
        <w:rPr>
          <w:rFonts w:ascii="Times New Roman" w:hAnsi="Times New Roman" w:cs="Times New Roman"/>
          <w:sz w:val="28"/>
          <w:szCs w:val="28"/>
          <w:lang w:val="en-US"/>
        </w:rPr>
        <w:t xml:space="preserve">  social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terms, the benefits  of  living  in a  metropolis  can  be appreciated  mainly  by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upper  classes</w:t>
      </w:r>
      <w:proofErr w:type="gramEnd"/>
      <w:r w:rsidRPr="003C395C">
        <w:rPr>
          <w:rFonts w:ascii="Times New Roman" w:hAnsi="Times New Roman" w:cs="Times New Roman"/>
          <w:sz w:val="28"/>
          <w:szCs w:val="28"/>
          <w:lang w:val="en-US"/>
        </w:rPr>
        <w:t xml:space="preserve">.  At  the  same  time,  the  problematic  nature  of  life  in  a  city  is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relevant  to</w:t>
      </w:r>
      <w:proofErr w:type="gramEnd"/>
      <w:r w:rsidRPr="003C395C">
        <w:rPr>
          <w:rFonts w:ascii="Times New Roman" w:hAnsi="Times New Roman" w:cs="Times New Roman"/>
          <w:sz w:val="28"/>
          <w:szCs w:val="28"/>
          <w:lang w:val="en-US"/>
        </w:rPr>
        <w:t xml:space="preserve">  all  its  citizens  without  exception.  </w:t>
      </w:r>
      <w:proofErr w:type="gramStart"/>
      <w:r w:rsidRPr="003C395C">
        <w:rPr>
          <w:rFonts w:ascii="Times New Roman" w:hAnsi="Times New Roman" w:cs="Times New Roman"/>
          <w:sz w:val="28"/>
          <w:szCs w:val="28"/>
          <w:lang w:val="en-US"/>
        </w:rPr>
        <w:t>In  other</w:t>
      </w:r>
      <w:proofErr w:type="gramEnd"/>
      <w:r w:rsidRPr="003C395C">
        <w:rPr>
          <w:rFonts w:ascii="Times New Roman" w:hAnsi="Times New Roman" w:cs="Times New Roman"/>
          <w:sz w:val="28"/>
          <w:szCs w:val="28"/>
          <w:lang w:val="en-US"/>
        </w:rPr>
        <w:t xml:space="preserve">  words,  the  factors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necessary</w:t>
      </w:r>
      <w:proofErr w:type="gramEnd"/>
      <w:r w:rsidRPr="003C395C">
        <w:rPr>
          <w:rFonts w:ascii="Times New Roman" w:hAnsi="Times New Roman" w:cs="Times New Roman"/>
          <w:sz w:val="28"/>
          <w:szCs w:val="28"/>
          <w:lang w:val="en-US"/>
        </w:rPr>
        <w:t xml:space="preserve"> for the enhancement of quality of life reveal their potential to a much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smaller</w:t>
      </w:r>
      <w:proofErr w:type="gramEnd"/>
      <w:r w:rsidRPr="003C395C">
        <w:rPr>
          <w:rFonts w:ascii="Times New Roman" w:hAnsi="Times New Roman" w:cs="Times New Roman"/>
          <w:sz w:val="28"/>
          <w:szCs w:val="28"/>
          <w:lang w:val="en-US"/>
        </w:rPr>
        <w:t xml:space="preserve"> part of urban residents, while the factors resulting in a reduced quality of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life</w:t>
      </w:r>
      <w:proofErr w:type="gramEnd"/>
      <w:r w:rsidRPr="003C395C">
        <w:rPr>
          <w:rFonts w:ascii="Times New Roman" w:hAnsi="Times New Roman" w:cs="Times New Roman"/>
          <w:sz w:val="28"/>
          <w:szCs w:val="28"/>
          <w:lang w:val="en-US"/>
        </w:rPr>
        <w:t xml:space="preserve"> affect all citizens indiscriminately. 13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As such, it follows that the negative attitude towards big cities is shared by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the</w:t>
      </w:r>
      <w:proofErr w:type="gramEnd"/>
      <w:r w:rsidRPr="003C395C">
        <w:rPr>
          <w:rFonts w:ascii="Times New Roman" w:hAnsi="Times New Roman" w:cs="Times New Roman"/>
          <w:sz w:val="28"/>
          <w:szCs w:val="28"/>
          <w:lang w:val="en-US"/>
        </w:rPr>
        <w:t xml:space="preserve"> majority of the urban dwellers, whereas the positive attitude is held by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minority</w:t>
      </w:r>
      <w:proofErr w:type="gramEnd"/>
      <w:r w:rsidRPr="003C395C">
        <w:rPr>
          <w:rFonts w:ascii="Times New Roman" w:hAnsi="Times New Roman" w:cs="Times New Roman"/>
          <w:sz w:val="28"/>
          <w:szCs w:val="28"/>
          <w:lang w:val="en-US"/>
        </w:rPr>
        <w:t xml:space="preserve">.  In  other  words,  the  negative  perception  of  the  city  turns  into  a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consolidating  term  infused  with  solidarity  motives,  bringing  most  of  the  city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residents  together</w:t>
      </w:r>
      <w:proofErr w:type="gramEnd"/>
      <w:r w:rsidRPr="003C395C">
        <w:rPr>
          <w:rFonts w:ascii="Times New Roman" w:hAnsi="Times New Roman" w:cs="Times New Roman"/>
          <w:sz w:val="28"/>
          <w:szCs w:val="28"/>
          <w:lang w:val="en-US"/>
        </w:rPr>
        <w:t xml:space="preserve">.  </w:t>
      </w:r>
      <w:proofErr w:type="gramStart"/>
      <w:r w:rsidRPr="003C395C">
        <w:rPr>
          <w:rFonts w:ascii="Times New Roman" w:hAnsi="Times New Roman" w:cs="Times New Roman"/>
          <w:sz w:val="28"/>
          <w:szCs w:val="28"/>
          <w:lang w:val="en-US"/>
        </w:rPr>
        <w:t>In  short</w:t>
      </w:r>
      <w:proofErr w:type="gramEnd"/>
      <w:r w:rsidRPr="003C395C">
        <w:rPr>
          <w:rFonts w:ascii="Times New Roman" w:hAnsi="Times New Roman" w:cs="Times New Roman"/>
          <w:sz w:val="28"/>
          <w:szCs w:val="28"/>
          <w:lang w:val="en-US"/>
        </w:rPr>
        <w:t xml:space="preserve">:  overall,  more  and  more  citizens  would  prefer  to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leave  the</w:t>
      </w:r>
      <w:proofErr w:type="gramEnd"/>
      <w:r w:rsidRPr="003C395C">
        <w:rPr>
          <w:rFonts w:ascii="Times New Roman" w:hAnsi="Times New Roman" w:cs="Times New Roman"/>
          <w:sz w:val="28"/>
          <w:szCs w:val="28"/>
          <w:lang w:val="en-US"/>
        </w:rPr>
        <w:t xml:space="preserve">  city  (without  losing  their  job,  of  course).  </w:t>
      </w:r>
      <w:proofErr w:type="gramStart"/>
      <w:r w:rsidRPr="003C395C">
        <w:rPr>
          <w:rFonts w:ascii="Times New Roman" w:hAnsi="Times New Roman" w:cs="Times New Roman"/>
          <w:sz w:val="28"/>
          <w:szCs w:val="28"/>
          <w:lang w:val="en-US"/>
        </w:rPr>
        <w:t>This  acutely</w:t>
      </w:r>
      <w:proofErr w:type="gramEnd"/>
      <w:r w:rsidRPr="003C395C">
        <w:rPr>
          <w:rFonts w:ascii="Times New Roman" w:hAnsi="Times New Roman" w:cs="Times New Roman"/>
          <w:sz w:val="28"/>
          <w:szCs w:val="28"/>
          <w:lang w:val="en-US"/>
        </w:rPr>
        <w:t xml:space="preserve">  raises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lastRenderedPageBreak/>
        <w:t>question  of</w:t>
      </w:r>
      <w:proofErr w:type="gramEnd"/>
      <w:r w:rsidRPr="003C395C">
        <w:rPr>
          <w:rFonts w:ascii="Times New Roman" w:hAnsi="Times New Roman" w:cs="Times New Roman"/>
          <w:sz w:val="28"/>
          <w:szCs w:val="28"/>
          <w:lang w:val="en-US"/>
        </w:rPr>
        <w:t xml:space="preserve">  the  possible  positive  program  of  action.  </w:t>
      </w:r>
      <w:proofErr w:type="gramStart"/>
      <w:r w:rsidRPr="003C395C">
        <w:rPr>
          <w:rFonts w:ascii="Times New Roman" w:hAnsi="Times New Roman" w:cs="Times New Roman"/>
          <w:sz w:val="28"/>
          <w:szCs w:val="28"/>
          <w:lang w:val="en-US"/>
        </w:rPr>
        <w:t>One  of</w:t>
      </w:r>
      <w:proofErr w:type="gramEnd"/>
      <w:r w:rsidRPr="003C395C">
        <w:rPr>
          <w:rFonts w:ascii="Times New Roman" w:hAnsi="Times New Roman" w:cs="Times New Roman"/>
          <w:sz w:val="28"/>
          <w:szCs w:val="28"/>
          <w:lang w:val="en-US"/>
        </w:rPr>
        <w:t xml:space="preserve">  the  routes  in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development</w:t>
      </w:r>
      <w:proofErr w:type="gramEnd"/>
      <w:r w:rsidRPr="003C395C">
        <w:rPr>
          <w:rFonts w:ascii="Times New Roman" w:hAnsi="Times New Roman" w:cs="Times New Roman"/>
          <w:sz w:val="28"/>
          <w:szCs w:val="28"/>
          <w:lang w:val="en-US"/>
        </w:rPr>
        <w:t xml:space="preserve"> of anti-urban alternative is re-colonization of the countryside.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In  the  Middle  North  of  Russia,  especially  in  the  Kostroma  region,  one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particular</w:t>
      </w:r>
      <w:proofErr w:type="gramEnd"/>
      <w:r w:rsidRPr="003C395C">
        <w:rPr>
          <w:rFonts w:ascii="Times New Roman" w:hAnsi="Times New Roman" w:cs="Times New Roman"/>
          <w:sz w:val="28"/>
          <w:szCs w:val="28"/>
          <w:lang w:val="en-US"/>
        </w:rPr>
        <w:t xml:space="preserve"> trend became evident: there has been a transition from the seasonal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migration  to  dachas  towards  the  ‘settled’  migration  related  not  only  to  the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summer  recreation,  but  also  to  the  industrial  activity  in  the  framework  of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modern  technologies</w:t>
      </w:r>
      <w:proofErr w:type="gramEnd"/>
      <w:r w:rsidRPr="003C395C">
        <w:rPr>
          <w:rFonts w:ascii="Times New Roman" w:hAnsi="Times New Roman" w:cs="Times New Roman"/>
          <w:sz w:val="28"/>
          <w:szCs w:val="28"/>
          <w:lang w:val="en-US"/>
        </w:rPr>
        <w:t>.  Specifically</w:t>
      </w:r>
      <w:proofErr w:type="gramStart"/>
      <w:r w:rsidRPr="003C395C">
        <w:rPr>
          <w:rFonts w:ascii="Times New Roman" w:hAnsi="Times New Roman" w:cs="Times New Roman"/>
          <w:sz w:val="28"/>
          <w:szCs w:val="28"/>
          <w:lang w:val="en-US"/>
        </w:rPr>
        <w:t>,  modern</w:t>
      </w:r>
      <w:proofErr w:type="gramEnd"/>
      <w:r w:rsidRPr="003C395C">
        <w:rPr>
          <w:rFonts w:ascii="Times New Roman" w:hAnsi="Times New Roman" w:cs="Times New Roman"/>
          <w:sz w:val="28"/>
          <w:szCs w:val="28"/>
          <w:lang w:val="en-US"/>
        </w:rPr>
        <w:t xml:space="preserve">  forms  of  labor  in  the  field  of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information  technology  were  initially  (and  still  remain  to  be)  exterritorial  in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nature</w:t>
      </w:r>
      <w:proofErr w:type="gramEnd"/>
      <w:r w:rsidRPr="003C395C">
        <w:rPr>
          <w:rFonts w:ascii="Times New Roman" w:hAnsi="Times New Roman" w:cs="Times New Roman"/>
          <w:sz w:val="28"/>
          <w:szCs w:val="28"/>
          <w:lang w:val="en-US"/>
        </w:rPr>
        <w:t xml:space="preserve">. Those working with data tend to be indifferent to the location of their job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roofErr w:type="gramStart"/>
      <w:r w:rsidRPr="003C395C">
        <w:rPr>
          <w:rFonts w:ascii="Times New Roman" w:hAnsi="Times New Roman" w:cs="Times New Roman"/>
          <w:sz w:val="28"/>
          <w:szCs w:val="28"/>
          <w:lang w:val="en-US"/>
        </w:rPr>
        <w:t>what</w:t>
      </w:r>
      <w:proofErr w:type="gramEnd"/>
      <w:r w:rsidRPr="003C395C">
        <w:rPr>
          <w:rFonts w:ascii="Times New Roman" w:hAnsi="Times New Roman" w:cs="Times New Roman"/>
          <w:sz w:val="28"/>
          <w:szCs w:val="28"/>
          <w:lang w:val="en-US"/>
        </w:rPr>
        <w:t xml:space="preserve"> is important to them is a point of connection to the network and a portal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for</w:t>
      </w:r>
      <w:proofErr w:type="gramEnd"/>
      <w:r w:rsidRPr="003C395C">
        <w:rPr>
          <w:rFonts w:ascii="Times New Roman" w:hAnsi="Times New Roman" w:cs="Times New Roman"/>
          <w:sz w:val="28"/>
          <w:szCs w:val="28"/>
          <w:lang w:val="en-US"/>
        </w:rPr>
        <w:t xml:space="preserve"> entry into hyperspace. In this sense, the "negative metropolis" automatically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extrudes  a  rather  large  number  of  representatives  of  the  freshly  developing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professional</w:t>
      </w:r>
      <w:proofErr w:type="gramEnd"/>
      <w:r w:rsidRPr="003C395C">
        <w:rPr>
          <w:rFonts w:ascii="Times New Roman" w:hAnsi="Times New Roman" w:cs="Times New Roman"/>
          <w:sz w:val="28"/>
          <w:szCs w:val="28"/>
          <w:lang w:val="en-US"/>
        </w:rPr>
        <w:t xml:space="preserve"> groups whose GDP share is relatively high.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For the representatives of these groups, the quality of life is not wholly and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exclusively</w:t>
      </w:r>
      <w:proofErr w:type="gramEnd"/>
      <w:r w:rsidRPr="003C395C">
        <w:rPr>
          <w:rFonts w:ascii="Times New Roman" w:hAnsi="Times New Roman" w:cs="Times New Roman"/>
          <w:sz w:val="28"/>
          <w:szCs w:val="28"/>
          <w:lang w:val="en-US"/>
        </w:rPr>
        <w:t xml:space="preserve"> determined by the "charms" of the negative metropolis. Rather, the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challenge</w:t>
      </w:r>
      <w:proofErr w:type="gramEnd"/>
      <w:r w:rsidRPr="003C395C">
        <w:rPr>
          <w:rFonts w:ascii="Times New Roman" w:hAnsi="Times New Roman" w:cs="Times New Roman"/>
          <w:sz w:val="28"/>
          <w:szCs w:val="28"/>
          <w:lang w:val="en-US"/>
        </w:rPr>
        <w:t xml:space="preserve"> is to neutralize the negativity of the latter by migration to the other,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naturally  physical</w:t>
      </w:r>
      <w:proofErr w:type="gramEnd"/>
      <w:r w:rsidRPr="003C395C">
        <w:rPr>
          <w:rFonts w:ascii="Times New Roman" w:hAnsi="Times New Roman" w:cs="Times New Roman"/>
          <w:sz w:val="28"/>
          <w:szCs w:val="28"/>
          <w:lang w:val="en-US"/>
        </w:rPr>
        <w:t xml:space="preserve">  and  socially  friendly  environment.  </w:t>
      </w:r>
      <w:proofErr w:type="gramStart"/>
      <w:r w:rsidRPr="003C395C">
        <w:rPr>
          <w:rFonts w:ascii="Times New Roman" w:hAnsi="Times New Roman" w:cs="Times New Roman"/>
          <w:sz w:val="28"/>
          <w:szCs w:val="28"/>
          <w:lang w:val="en-US"/>
        </w:rPr>
        <w:t>With  the</w:t>
      </w:r>
      <w:proofErr w:type="gramEnd"/>
      <w:r w:rsidRPr="003C395C">
        <w:rPr>
          <w:rFonts w:ascii="Times New Roman" w:hAnsi="Times New Roman" w:cs="Times New Roman"/>
          <w:sz w:val="28"/>
          <w:szCs w:val="28"/>
          <w:lang w:val="en-US"/>
        </w:rPr>
        <w:t xml:space="preserve">  prolonged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development</w:t>
      </w:r>
      <w:proofErr w:type="gramEnd"/>
      <w:r w:rsidRPr="003C395C">
        <w:rPr>
          <w:rFonts w:ascii="Times New Roman" w:hAnsi="Times New Roman" w:cs="Times New Roman"/>
          <w:sz w:val="28"/>
          <w:szCs w:val="28"/>
          <w:lang w:val="en-US"/>
        </w:rPr>
        <w:t xml:space="preserve"> of this trend, new opportunities appear to rise in the Middle North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of  Russia</w:t>
      </w:r>
      <w:proofErr w:type="gramEnd"/>
      <w:r w:rsidRPr="003C395C">
        <w:rPr>
          <w:rFonts w:ascii="Times New Roman" w:hAnsi="Times New Roman" w:cs="Times New Roman"/>
          <w:sz w:val="28"/>
          <w:szCs w:val="28"/>
          <w:lang w:val="en-US"/>
        </w:rPr>
        <w:t xml:space="preserve">.  </w:t>
      </w:r>
      <w:proofErr w:type="gramStart"/>
      <w:r w:rsidRPr="003C395C">
        <w:rPr>
          <w:rFonts w:ascii="Times New Roman" w:hAnsi="Times New Roman" w:cs="Times New Roman"/>
          <w:sz w:val="28"/>
          <w:szCs w:val="28"/>
          <w:lang w:val="en-US"/>
        </w:rPr>
        <w:t>In  many</w:t>
      </w:r>
      <w:proofErr w:type="gramEnd"/>
      <w:r w:rsidRPr="003C395C">
        <w:rPr>
          <w:rFonts w:ascii="Times New Roman" w:hAnsi="Times New Roman" w:cs="Times New Roman"/>
          <w:sz w:val="28"/>
          <w:szCs w:val="28"/>
          <w:lang w:val="en-US"/>
        </w:rPr>
        <w:t xml:space="preserve">  ways,  they  may  have  historical  significance.  Unpolluted,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environmentally  attractive</w:t>
      </w:r>
      <w:proofErr w:type="gramEnd"/>
      <w:r w:rsidRPr="003C395C">
        <w:rPr>
          <w:rFonts w:ascii="Times New Roman" w:hAnsi="Times New Roman" w:cs="Times New Roman"/>
          <w:sz w:val="28"/>
          <w:szCs w:val="28"/>
          <w:lang w:val="en-US"/>
        </w:rPr>
        <w:t xml:space="preserve">  and  yet  accessible  districts  of  Kostroma,  Yaroslavl,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Vologda</w:t>
      </w:r>
      <w:proofErr w:type="gramStart"/>
      <w:r w:rsidRPr="003C395C">
        <w:rPr>
          <w:rFonts w:ascii="Times New Roman" w:hAnsi="Times New Roman" w:cs="Times New Roman"/>
          <w:sz w:val="28"/>
          <w:szCs w:val="28"/>
          <w:lang w:val="en-US"/>
        </w:rPr>
        <w:t>,  Arkhangelsk</w:t>
      </w:r>
      <w:proofErr w:type="gramEnd"/>
      <w:r w:rsidRPr="003C395C">
        <w:rPr>
          <w:rFonts w:ascii="Times New Roman" w:hAnsi="Times New Roman" w:cs="Times New Roman"/>
          <w:sz w:val="28"/>
          <w:szCs w:val="28"/>
          <w:lang w:val="en-US"/>
        </w:rPr>
        <w:t xml:space="preserve">  regions  and  Komi  Republic  have  already  indicated  their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new</w:t>
      </w:r>
      <w:proofErr w:type="gramEnd"/>
      <w:r w:rsidRPr="003C395C">
        <w:rPr>
          <w:rFonts w:ascii="Times New Roman" w:hAnsi="Times New Roman" w:cs="Times New Roman"/>
          <w:sz w:val="28"/>
          <w:szCs w:val="28"/>
          <w:lang w:val="en-US"/>
        </w:rPr>
        <w:t xml:space="preserve"> socio-economic role, namely the transformation into the settlement zones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for  the  ‘escapees’  from  big  cities  who  emphasize  the  high  quality  of  life  in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accordance</w:t>
      </w:r>
      <w:proofErr w:type="gramEnd"/>
      <w:r w:rsidRPr="003C395C">
        <w:rPr>
          <w:rFonts w:ascii="Times New Roman" w:hAnsi="Times New Roman" w:cs="Times New Roman"/>
          <w:sz w:val="28"/>
          <w:szCs w:val="28"/>
          <w:lang w:val="en-US"/>
        </w:rPr>
        <w:t xml:space="preserve"> with the standards of post-industrial society.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lastRenderedPageBreak/>
        <w:t xml:space="preserve">Until now, the discussed trend has been developed spontaneously, asking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permission</w:t>
      </w:r>
      <w:proofErr w:type="gramEnd"/>
      <w:r w:rsidRPr="003C395C">
        <w:rPr>
          <w:rFonts w:ascii="Times New Roman" w:hAnsi="Times New Roman" w:cs="Times New Roman"/>
          <w:sz w:val="28"/>
          <w:szCs w:val="28"/>
          <w:lang w:val="en-US"/>
        </w:rPr>
        <w:t xml:space="preserve"> of neither the federal government nor the municipal authorities – in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fact</w:t>
      </w:r>
      <w:proofErr w:type="gramEnd"/>
      <w:r w:rsidRPr="003C395C">
        <w:rPr>
          <w:rFonts w:ascii="Times New Roman" w:hAnsi="Times New Roman" w:cs="Times New Roman"/>
          <w:sz w:val="28"/>
          <w:szCs w:val="28"/>
          <w:lang w:val="en-US"/>
        </w:rPr>
        <w:t xml:space="preserve">,  the  way  any  natural  process  would  develop.  </w:t>
      </w:r>
      <w:proofErr w:type="gramStart"/>
      <w:r w:rsidRPr="003C395C">
        <w:rPr>
          <w:rFonts w:ascii="Times New Roman" w:hAnsi="Times New Roman" w:cs="Times New Roman"/>
          <w:sz w:val="28"/>
          <w:szCs w:val="28"/>
          <w:lang w:val="en-US"/>
        </w:rPr>
        <w:t>The  development</w:t>
      </w:r>
      <w:proofErr w:type="gramEnd"/>
      <w:r w:rsidRPr="003C395C">
        <w:rPr>
          <w:rFonts w:ascii="Times New Roman" w:hAnsi="Times New Roman" w:cs="Times New Roman"/>
          <w:sz w:val="28"/>
          <w:szCs w:val="28"/>
          <w:lang w:val="en-US"/>
        </w:rPr>
        <w:t xml:space="preserve">  of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information  infrastructure</w:t>
      </w:r>
      <w:proofErr w:type="gramEnd"/>
      <w:r w:rsidRPr="003C395C">
        <w:rPr>
          <w:rFonts w:ascii="Times New Roman" w:hAnsi="Times New Roman" w:cs="Times New Roman"/>
          <w:sz w:val="28"/>
          <w:szCs w:val="28"/>
          <w:lang w:val="en-US"/>
        </w:rPr>
        <w:t xml:space="preserve">  (mobile phone  system, broadband  Internet,  satellite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TV) and the maintenance of transport networks provide the minimum conditions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necessary  for  a  new  migration  to  the  Near  North  of  Russia.  </w:t>
      </w:r>
      <w:proofErr w:type="gramStart"/>
      <w:r w:rsidRPr="003C395C">
        <w:rPr>
          <w:rFonts w:ascii="Times New Roman" w:hAnsi="Times New Roman" w:cs="Times New Roman"/>
          <w:sz w:val="28"/>
          <w:szCs w:val="28"/>
          <w:lang w:val="en-US"/>
        </w:rPr>
        <w:t>Food  production</w:t>
      </w:r>
      <w:proofErr w:type="gramEnd"/>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trade</w:t>
      </w:r>
      <w:proofErr w:type="gramEnd"/>
      <w:r w:rsidRPr="003C395C">
        <w:rPr>
          <w:rFonts w:ascii="Times New Roman" w:hAnsi="Times New Roman" w:cs="Times New Roman"/>
          <w:sz w:val="28"/>
          <w:szCs w:val="28"/>
          <w:lang w:val="en-US"/>
        </w:rPr>
        <w:t xml:space="preserve">, health care, school education – all of these have a high degree of lability in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relation</w:t>
      </w:r>
      <w:proofErr w:type="gramEnd"/>
      <w:r w:rsidRPr="003C395C">
        <w:rPr>
          <w:rFonts w:ascii="Times New Roman" w:hAnsi="Times New Roman" w:cs="Times New Roman"/>
          <w:sz w:val="28"/>
          <w:szCs w:val="28"/>
          <w:lang w:val="en-US"/>
        </w:rPr>
        <w:t xml:space="preserve"> to the new requirements.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The conclusion is as follows. In the coming years, the Middle North of Russia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should  expect  an  influx  of  requests  for  extensive  migration  of  the  middle  and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upper-</w:t>
      </w:r>
      <w:proofErr w:type="gramStart"/>
      <w:r w:rsidRPr="003C395C">
        <w:rPr>
          <w:rFonts w:ascii="Times New Roman" w:hAnsi="Times New Roman" w:cs="Times New Roman"/>
          <w:sz w:val="28"/>
          <w:szCs w:val="28"/>
          <w:lang w:val="en-US"/>
        </w:rPr>
        <w:t>middle  classes</w:t>
      </w:r>
      <w:proofErr w:type="gramEnd"/>
      <w:r w:rsidRPr="003C395C">
        <w:rPr>
          <w:rFonts w:ascii="Times New Roman" w:hAnsi="Times New Roman" w:cs="Times New Roman"/>
          <w:sz w:val="28"/>
          <w:szCs w:val="28"/>
          <w:lang w:val="en-US"/>
        </w:rPr>
        <w:t xml:space="preserve">  of  urban  dweller.  </w:t>
      </w:r>
      <w:proofErr w:type="gramStart"/>
      <w:r w:rsidRPr="003C395C">
        <w:rPr>
          <w:rFonts w:ascii="Times New Roman" w:hAnsi="Times New Roman" w:cs="Times New Roman"/>
          <w:sz w:val="28"/>
          <w:szCs w:val="28"/>
          <w:lang w:val="en-US"/>
        </w:rPr>
        <w:t>This  will</w:t>
      </w:r>
      <w:proofErr w:type="gramEnd"/>
      <w:r w:rsidRPr="003C395C">
        <w:rPr>
          <w:rFonts w:ascii="Times New Roman" w:hAnsi="Times New Roman" w:cs="Times New Roman"/>
          <w:sz w:val="28"/>
          <w:szCs w:val="28"/>
          <w:lang w:val="en-US"/>
        </w:rPr>
        <w:t xml:space="preserve">  inevitably  lead  to  a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comprehensive  and</w:t>
      </w:r>
      <w:proofErr w:type="gramEnd"/>
      <w:r w:rsidRPr="003C395C">
        <w:rPr>
          <w:rFonts w:ascii="Times New Roman" w:hAnsi="Times New Roman" w:cs="Times New Roman"/>
          <w:sz w:val="28"/>
          <w:szCs w:val="28"/>
          <w:lang w:val="en-US"/>
        </w:rPr>
        <w:t xml:space="preserve">  radical  change  in the  whole social structure  of  rural-urban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communities</w:t>
      </w:r>
      <w:proofErr w:type="gramEnd"/>
      <w:r w:rsidRPr="003C395C">
        <w:rPr>
          <w:rFonts w:ascii="Times New Roman" w:hAnsi="Times New Roman" w:cs="Times New Roman"/>
          <w:sz w:val="28"/>
          <w:szCs w:val="28"/>
          <w:lang w:val="en-US"/>
        </w:rPr>
        <w:t xml:space="preserve"> in the region. There will be a new and different life, with its own 14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functional  and</w:t>
      </w:r>
      <w:proofErr w:type="gramEnd"/>
      <w:r w:rsidRPr="003C395C">
        <w:rPr>
          <w:rFonts w:ascii="Times New Roman" w:hAnsi="Times New Roman" w:cs="Times New Roman"/>
          <w:sz w:val="28"/>
          <w:szCs w:val="28"/>
          <w:lang w:val="en-US"/>
        </w:rPr>
        <w:t xml:space="preserve">  dysfunctional  characteristics.  </w:t>
      </w:r>
      <w:proofErr w:type="gramStart"/>
      <w:r w:rsidRPr="003C395C">
        <w:rPr>
          <w:rFonts w:ascii="Times New Roman" w:hAnsi="Times New Roman" w:cs="Times New Roman"/>
          <w:sz w:val="28"/>
          <w:szCs w:val="28"/>
          <w:lang w:val="en-US"/>
        </w:rPr>
        <w:t>What  will</w:t>
      </w:r>
      <w:proofErr w:type="gramEnd"/>
      <w:r w:rsidRPr="003C395C">
        <w:rPr>
          <w:rFonts w:ascii="Times New Roman" w:hAnsi="Times New Roman" w:cs="Times New Roman"/>
          <w:sz w:val="28"/>
          <w:szCs w:val="28"/>
          <w:lang w:val="en-US"/>
        </w:rPr>
        <w:t xml:space="preserve">  it  require  of  the  new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residents</w:t>
      </w:r>
      <w:proofErr w:type="gramEnd"/>
      <w:r w:rsidRPr="003C395C">
        <w:rPr>
          <w:rFonts w:ascii="Times New Roman" w:hAnsi="Times New Roman" w:cs="Times New Roman"/>
          <w:sz w:val="28"/>
          <w:szCs w:val="28"/>
          <w:lang w:val="en-US"/>
        </w:rPr>
        <w:t xml:space="preserve"> and the local authorities, and how will it change the face of the regions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these  questions  have  to  be  discussed  now,  when  this  trend  is  only  gaining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momentum</w:t>
      </w:r>
      <w:proofErr w:type="gramEnd"/>
      <w:r w:rsidRPr="003C395C">
        <w:rPr>
          <w:rFonts w:ascii="Times New Roman" w:hAnsi="Times New Roman" w:cs="Times New Roman"/>
          <w:sz w:val="28"/>
          <w:szCs w:val="28"/>
          <w:lang w:val="en-US"/>
        </w:rPr>
        <w:t xml:space="preserve">.  Over  time,  it  will  acquire  full  speed  and  adjust  itself  without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considerations</w:t>
      </w:r>
      <w:proofErr w:type="gramEnd"/>
      <w:r w:rsidRPr="003C395C">
        <w:rPr>
          <w:rFonts w:ascii="Times New Roman" w:hAnsi="Times New Roman" w:cs="Times New Roman"/>
          <w:sz w:val="28"/>
          <w:szCs w:val="28"/>
          <w:lang w:val="en-US"/>
        </w:rPr>
        <w:t xml:space="preserve">. Such is the logic of any social process.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        *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This collection of scientific works is an annual output of the theoretical and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applied</w:t>
      </w:r>
      <w:proofErr w:type="gramEnd"/>
      <w:r w:rsidRPr="003C395C">
        <w:rPr>
          <w:rFonts w:ascii="Times New Roman" w:hAnsi="Times New Roman" w:cs="Times New Roman"/>
          <w:sz w:val="28"/>
          <w:szCs w:val="28"/>
          <w:lang w:val="en-US"/>
        </w:rPr>
        <w:t xml:space="preserve"> research group of leading Russian scientists working in the Ugory project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lastRenderedPageBreak/>
        <w:t xml:space="preserve">initiated  by  the  Society  of  Professional  Sociologists  (SoPSo),  with  the  project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being  predominantly  based  in  the  village  Ugory-Medvedevo  of  the  Manturovo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district</w:t>
      </w:r>
      <w:proofErr w:type="gramEnd"/>
      <w:r w:rsidRPr="003C395C">
        <w:rPr>
          <w:rFonts w:ascii="Times New Roman" w:hAnsi="Times New Roman" w:cs="Times New Roman"/>
          <w:sz w:val="28"/>
          <w:szCs w:val="28"/>
          <w:lang w:val="en-US"/>
        </w:rPr>
        <w:t xml:space="preserve">,  Kostroma  region.  </w:t>
      </w:r>
      <w:proofErr w:type="gramStart"/>
      <w:r w:rsidRPr="003C395C">
        <w:rPr>
          <w:rFonts w:ascii="Times New Roman" w:hAnsi="Times New Roman" w:cs="Times New Roman"/>
          <w:sz w:val="28"/>
          <w:szCs w:val="28"/>
          <w:lang w:val="en-US"/>
        </w:rPr>
        <w:t>For  over</w:t>
      </w:r>
      <w:proofErr w:type="gramEnd"/>
      <w:r w:rsidRPr="003C395C">
        <w:rPr>
          <w:rFonts w:ascii="Times New Roman" w:hAnsi="Times New Roman" w:cs="Times New Roman"/>
          <w:sz w:val="28"/>
          <w:szCs w:val="28"/>
          <w:lang w:val="en-US"/>
        </w:rPr>
        <w:t xml:space="preserve">  12  years,  scientists  from  the  Moscow  and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regional</w:t>
      </w:r>
      <w:proofErr w:type="gramEnd"/>
      <w:r w:rsidRPr="003C395C">
        <w:rPr>
          <w:rFonts w:ascii="Times New Roman" w:hAnsi="Times New Roman" w:cs="Times New Roman"/>
          <w:sz w:val="28"/>
          <w:szCs w:val="28"/>
          <w:lang w:val="en-US"/>
        </w:rPr>
        <w:t xml:space="preserve"> universities, as well as the institutes of the Russian Academy of Sciences,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supported</w:t>
      </w:r>
      <w:proofErr w:type="gramEnd"/>
      <w:r w:rsidRPr="003C395C">
        <w:rPr>
          <w:rFonts w:ascii="Times New Roman" w:hAnsi="Times New Roman" w:cs="Times New Roman"/>
          <w:sz w:val="28"/>
          <w:szCs w:val="28"/>
          <w:lang w:val="en-US"/>
        </w:rPr>
        <w:t xml:space="preserve"> by research grants from the Russian Foundation for Basic Research,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devote</w:t>
      </w:r>
      <w:proofErr w:type="gramEnd"/>
      <w:r w:rsidRPr="003C395C">
        <w:rPr>
          <w:rFonts w:ascii="Times New Roman" w:hAnsi="Times New Roman" w:cs="Times New Roman"/>
          <w:sz w:val="28"/>
          <w:szCs w:val="28"/>
          <w:lang w:val="en-US"/>
        </w:rPr>
        <w:t xml:space="preserve"> their time to the study of rural communities in the Near North of Russia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and</w:t>
      </w:r>
      <w:proofErr w:type="gramEnd"/>
      <w:r w:rsidRPr="003C395C">
        <w:rPr>
          <w:rFonts w:ascii="Times New Roman" w:hAnsi="Times New Roman" w:cs="Times New Roman"/>
          <w:sz w:val="28"/>
          <w:szCs w:val="28"/>
          <w:lang w:val="en-US"/>
        </w:rPr>
        <w:t xml:space="preserve"> propose the prospects for their further development. Moreover, this reader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contains</w:t>
      </w:r>
      <w:proofErr w:type="gramEnd"/>
      <w:r w:rsidRPr="003C395C">
        <w:rPr>
          <w:rFonts w:ascii="Times New Roman" w:hAnsi="Times New Roman" w:cs="Times New Roman"/>
          <w:sz w:val="28"/>
          <w:szCs w:val="28"/>
          <w:lang w:val="en-US"/>
        </w:rPr>
        <w:t xml:space="preserve"> the papers from the annual international conferences conducted at the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conference-</w:t>
      </w:r>
      <w:proofErr w:type="gramStart"/>
      <w:r w:rsidRPr="003C395C">
        <w:rPr>
          <w:rFonts w:ascii="Times New Roman" w:hAnsi="Times New Roman" w:cs="Times New Roman"/>
          <w:sz w:val="28"/>
          <w:szCs w:val="28"/>
          <w:lang w:val="en-US"/>
        </w:rPr>
        <w:t>base  of</w:t>
      </w:r>
      <w:proofErr w:type="gramEnd"/>
      <w:r w:rsidRPr="003C395C">
        <w:rPr>
          <w:rFonts w:ascii="Times New Roman" w:hAnsi="Times New Roman" w:cs="Times New Roman"/>
          <w:sz w:val="28"/>
          <w:szCs w:val="28"/>
          <w:lang w:val="en-US"/>
        </w:rPr>
        <w:t xml:space="preserve">  SoPSo  in  Medvedevo,  Internet  research-based  publications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and</w:t>
      </w:r>
      <w:proofErr w:type="gramEnd"/>
      <w:r w:rsidRPr="003C395C">
        <w:rPr>
          <w:rFonts w:ascii="Times New Roman" w:hAnsi="Times New Roman" w:cs="Times New Roman"/>
          <w:sz w:val="28"/>
          <w:szCs w:val="28"/>
          <w:lang w:val="en-US"/>
        </w:rPr>
        <w:t xml:space="preserve"> other works. These articles will allow the reader to gain the fullest insight </w:t>
      </w:r>
    </w:p>
    <w:p w:rsidR="003C395C" w:rsidRPr="003C395C" w:rsidRDefault="003C395C" w:rsidP="003C395C">
      <w:pPr>
        <w:rPr>
          <w:rFonts w:ascii="Times New Roman" w:hAnsi="Times New Roman" w:cs="Times New Roman"/>
          <w:sz w:val="28"/>
          <w:szCs w:val="28"/>
          <w:lang w:val="en-US"/>
        </w:rPr>
      </w:pPr>
      <w:proofErr w:type="gramStart"/>
      <w:r w:rsidRPr="003C395C">
        <w:rPr>
          <w:rFonts w:ascii="Times New Roman" w:hAnsi="Times New Roman" w:cs="Times New Roman"/>
          <w:sz w:val="28"/>
          <w:szCs w:val="28"/>
          <w:lang w:val="en-US"/>
        </w:rPr>
        <w:t>into</w:t>
      </w:r>
      <w:proofErr w:type="gramEnd"/>
      <w:r w:rsidRPr="003C395C">
        <w:rPr>
          <w:rFonts w:ascii="Times New Roman" w:hAnsi="Times New Roman" w:cs="Times New Roman"/>
          <w:sz w:val="28"/>
          <w:szCs w:val="28"/>
          <w:lang w:val="en-US"/>
        </w:rPr>
        <w:t xml:space="preserve"> the scientific problem with its multiple applicable regional explications.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Nikita Pokrovsky </w:t>
      </w:r>
    </w:p>
    <w:p w:rsidR="003C395C" w:rsidRPr="003C395C" w:rsidRDefault="003C395C" w:rsidP="003C395C">
      <w:pPr>
        <w:rPr>
          <w:rFonts w:ascii="Times New Roman" w:hAnsi="Times New Roman" w:cs="Times New Roman"/>
          <w:sz w:val="28"/>
          <w:szCs w:val="28"/>
          <w:lang w:val="en-US"/>
        </w:rPr>
      </w:pPr>
      <w:r w:rsidRPr="003C395C">
        <w:rPr>
          <w:rFonts w:ascii="Times New Roman" w:hAnsi="Times New Roman" w:cs="Times New Roman"/>
          <w:sz w:val="28"/>
          <w:szCs w:val="28"/>
          <w:lang w:val="en-US"/>
        </w:rPr>
        <w:t xml:space="preserve">May 2012 </w:t>
      </w:r>
    </w:p>
    <w:p w:rsidR="00A85745" w:rsidRPr="003C395C" w:rsidRDefault="003C395C">
      <w:pPr>
        <w:rPr>
          <w:rFonts w:ascii="Times New Roman" w:hAnsi="Times New Roman" w:cs="Times New Roman"/>
          <w:sz w:val="28"/>
          <w:szCs w:val="28"/>
        </w:rPr>
      </w:pPr>
      <w:r w:rsidRPr="003C395C">
        <w:rPr>
          <w:rFonts w:ascii="Times New Roman" w:hAnsi="Times New Roman" w:cs="Times New Roman"/>
          <w:sz w:val="28"/>
          <w:szCs w:val="28"/>
          <w:lang w:val="en-US"/>
        </w:rPr>
        <w:t>Mos</w:t>
      </w:r>
      <w:r w:rsidRPr="003C395C">
        <w:rPr>
          <w:rFonts w:ascii="Times New Roman" w:hAnsi="Times New Roman" w:cs="Times New Roman"/>
          <w:sz w:val="28"/>
          <w:szCs w:val="28"/>
          <w:lang w:val="en-US"/>
        </w:rPr>
        <w:t xml:space="preserve">cow—Medvedevo, Kostroma region </w:t>
      </w:r>
    </w:p>
    <w:sectPr w:rsidR="00A85745" w:rsidRPr="003C39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5C"/>
    <w:rsid w:val="003C395C"/>
    <w:rsid w:val="00A8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dc:creator>
  <cp:lastModifiedBy>КОС</cp:lastModifiedBy>
  <cp:revision>1</cp:revision>
  <dcterms:created xsi:type="dcterms:W3CDTF">2013-01-31T08:59:00Z</dcterms:created>
  <dcterms:modified xsi:type="dcterms:W3CDTF">2013-01-31T09:05:00Z</dcterms:modified>
</cp:coreProperties>
</file>