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9A" w:rsidRDefault="004C779A" w:rsidP="00693469">
      <w:pPr>
        <w:autoSpaceDE w:val="0"/>
        <w:autoSpaceDN w:val="0"/>
        <w:adjustRightInd w:val="0"/>
        <w:spacing w:after="0" w:line="240" w:lineRule="auto"/>
        <w:ind w:left="360"/>
        <w:jc w:val="both"/>
        <w:rPr>
          <w:rFonts w:ascii="Times New Roman" w:hAnsi="Times New Roman"/>
          <w:bCs/>
          <w:sz w:val="28"/>
          <w:szCs w:val="28"/>
        </w:rPr>
      </w:pPr>
    </w:p>
    <w:p w:rsidR="00144EAF" w:rsidRPr="00144EAF" w:rsidRDefault="004C779A" w:rsidP="00144EAF">
      <w:pPr>
        <w:autoSpaceDE w:val="0"/>
        <w:autoSpaceDN w:val="0"/>
        <w:adjustRightInd w:val="0"/>
        <w:spacing w:after="0" w:line="240" w:lineRule="auto"/>
        <w:ind w:left="360"/>
        <w:jc w:val="right"/>
        <w:rPr>
          <w:rFonts w:ascii="Times New Roman" w:hAnsi="Times New Roman"/>
          <w:bCs/>
          <w:sz w:val="24"/>
          <w:szCs w:val="24"/>
        </w:rPr>
      </w:pPr>
      <w:r w:rsidRPr="00144EAF">
        <w:rPr>
          <w:rFonts w:ascii="Times New Roman" w:hAnsi="Times New Roman"/>
          <w:b/>
          <w:bCs/>
          <w:sz w:val="24"/>
          <w:szCs w:val="24"/>
        </w:rPr>
        <w:t>Наталья  Заиченко</w:t>
      </w:r>
      <w:r w:rsidRPr="00144EAF">
        <w:rPr>
          <w:rFonts w:ascii="Times New Roman" w:hAnsi="Times New Roman"/>
          <w:bCs/>
          <w:sz w:val="24"/>
          <w:szCs w:val="24"/>
        </w:rPr>
        <w:t xml:space="preserve">, </w:t>
      </w:r>
    </w:p>
    <w:p w:rsidR="004C779A" w:rsidRPr="00144EAF" w:rsidRDefault="004C779A" w:rsidP="00144EAF">
      <w:pPr>
        <w:autoSpaceDE w:val="0"/>
        <w:autoSpaceDN w:val="0"/>
        <w:adjustRightInd w:val="0"/>
        <w:spacing w:after="0" w:line="240" w:lineRule="auto"/>
        <w:ind w:left="360"/>
        <w:jc w:val="right"/>
        <w:rPr>
          <w:rFonts w:ascii="Times New Roman" w:hAnsi="Times New Roman"/>
          <w:bCs/>
          <w:sz w:val="24"/>
          <w:szCs w:val="24"/>
        </w:rPr>
      </w:pPr>
      <w:r w:rsidRPr="00144EAF">
        <w:rPr>
          <w:rFonts w:ascii="Times New Roman" w:hAnsi="Times New Roman"/>
          <w:bCs/>
          <w:sz w:val="24"/>
          <w:szCs w:val="24"/>
        </w:rPr>
        <w:t>доцент, профессор СПб филиала Национального исследовательского университета «Высшая школа экономики»</w:t>
      </w:r>
      <w:r w:rsidR="00144EAF" w:rsidRPr="00144EAF">
        <w:rPr>
          <w:rFonts w:ascii="Times New Roman" w:hAnsi="Times New Roman"/>
          <w:bCs/>
          <w:sz w:val="24"/>
          <w:szCs w:val="24"/>
        </w:rPr>
        <w:t>.</w:t>
      </w:r>
      <w:r w:rsidRPr="00144EAF">
        <w:rPr>
          <w:rFonts w:ascii="Times New Roman" w:hAnsi="Times New Roman"/>
          <w:bCs/>
          <w:sz w:val="24"/>
          <w:szCs w:val="24"/>
        </w:rPr>
        <w:t xml:space="preserve">  </w:t>
      </w:r>
    </w:p>
    <w:p w:rsidR="004C779A" w:rsidRPr="004C779A" w:rsidRDefault="004C779A" w:rsidP="004C779A">
      <w:pPr>
        <w:tabs>
          <w:tab w:val="left" w:pos="1440"/>
        </w:tabs>
        <w:spacing w:after="0" w:line="360" w:lineRule="auto"/>
        <w:ind w:firstLine="709"/>
        <w:jc w:val="right"/>
        <w:rPr>
          <w:rFonts w:ascii="Times New Roman" w:hAnsi="Times New Roman"/>
          <w:b/>
          <w:sz w:val="24"/>
          <w:szCs w:val="24"/>
          <w:lang w:val="en-US"/>
        </w:rPr>
      </w:pPr>
      <w:r w:rsidRPr="004C779A">
        <w:rPr>
          <w:rFonts w:ascii="Times New Roman" w:hAnsi="Times New Roman"/>
          <w:b/>
          <w:sz w:val="24"/>
          <w:szCs w:val="24"/>
          <w:lang w:val="en-US"/>
        </w:rPr>
        <w:t>Natalia A. Zaichenko,</w:t>
      </w:r>
    </w:p>
    <w:p w:rsidR="004C779A" w:rsidRPr="004C779A" w:rsidRDefault="004C779A" w:rsidP="00CD7648">
      <w:pPr>
        <w:tabs>
          <w:tab w:val="left" w:pos="1440"/>
        </w:tabs>
        <w:spacing w:after="0" w:line="240" w:lineRule="auto"/>
        <w:ind w:firstLine="709"/>
        <w:jc w:val="right"/>
        <w:rPr>
          <w:rFonts w:ascii="Times New Roman" w:hAnsi="Times New Roman"/>
          <w:sz w:val="24"/>
          <w:szCs w:val="24"/>
          <w:lang w:val="en-US"/>
        </w:rPr>
      </w:pPr>
      <w:r w:rsidRPr="004C779A">
        <w:rPr>
          <w:rFonts w:ascii="Times New Roman" w:hAnsi="Times New Roman"/>
          <w:sz w:val="24"/>
          <w:szCs w:val="24"/>
          <w:lang w:val="en-US"/>
        </w:rPr>
        <w:t xml:space="preserve"> National Research University – Higher School of Economics – St.Petersburg Campus,  </w:t>
      </w:r>
    </w:p>
    <w:p w:rsidR="004C779A" w:rsidRPr="00CD7648" w:rsidRDefault="004C779A" w:rsidP="00CD7648">
      <w:pPr>
        <w:tabs>
          <w:tab w:val="left" w:pos="1440"/>
        </w:tabs>
        <w:spacing w:after="0" w:line="240" w:lineRule="auto"/>
        <w:ind w:firstLine="709"/>
        <w:jc w:val="right"/>
        <w:rPr>
          <w:rFonts w:ascii="Times New Roman" w:hAnsi="Times New Roman"/>
          <w:sz w:val="24"/>
          <w:szCs w:val="24"/>
          <w:lang w:val="en-GB"/>
        </w:rPr>
      </w:pPr>
      <w:r w:rsidRPr="004C779A">
        <w:rPr>
          <w:rFonts w:ascii="Times New Roman" w:hAnsi="Times New Roman"/>
          <w:sz w:val="24"/>
          <w:szCs w:val="24"/>
          <w:lang w:val="en-US"/>
        </w:rPr>
        <w:t>Candidate of Pedagogic Sciences, Professor</w:t>
      </w:r>
    </w:p>
    <w:p w:rsidR="004C779A" w:rsidRPr="00CD7648" w:rsidRDefault="004C779A" w:rsidP="00CD7648">
      <w:pPr>
        <w:tabs>
          <w:tab w:val="left" w:pos="1440"/>
        </w:tabs>
        <w:spacing w:after="0" w:line="240" w:lineRule="auto"/>
        <w:ind w:firstLine="709"/>
        <w:jc w:val="right"/>
        <w:rPr>
          <w:rFonts w:ascii="Times New Roman" w:hAnsi="Times New Roman"/>
          <w:sz w:val="24"/>
          <w:szCs w:val="24"/>
          <w:lang w:val="en-GB"/>
        </w:rPr>
      </w:pPr>
      <w:r>
        <w:rPr>
          <w:rFonts w:ascii="Times New Roman" w:hAnsi="Times New Roman"/>
          <w:sz w:val="24"/>
          <w:szCs w:val="24"/>
          <w:lang w:val="en-GB"/>
        </w:rPr>
        <w:t>zanat</w:t>
      </w:r>
      <w:r w:rsidRPr="00CD7648">
        <w:rPr>
          <w:rFonts w:ascii="Times New Roman" w:hAnsi="Times New Roman"/>
          <w:sz w:val="24"/>
          <w:szCs w:val="24"/>
          <w:lang w:val="en-GB"/>
        </w:rPr>
        <w:t>@</w:t>
      </w:r>
      <w:r>
        <w:rPr>
          <w:rFonts w:ascii="Times New Roman" w:hAnsi="Times New Roman"/>
          <w:sz w:val="24"/>
          <w:szCs w:val="24"/>
          <w:lang w:val="en-GB"/>
        </w:rPr>
        <w:t>hse</w:t>
      </w:r>
      <w:r w:rsidRPr="00CD7648">
        <w:rPr>
          <w:rFonts w:ascii="Times New Roman" w:hAnsi="Times New Roman"/>
          <w:sz w:val="24"/>
          <w:szCs w:val="24"/>
          <w:lang w:val="en-GB"/>
        </w:rPr>
        <w:t>.</w:t>
      </w:r>
      <w:r>
        <w:rPr>
          <w:rFonts w:ascii="Times New Roman" w:hAnsi="Times New Roman"/>
          <w:sz w:val="24"/>
          <w:szCs w:val="24"/>
          <w:lang w:val="en-GB"/>
        </w:rPr>
        <w:t>ru</w:t>
      </w:r>
    </w:p>
    <w:p w:rsidR="004C779A" w:rsidRPr="00CD7648" w:rsidRDefault="004C779A" w:rsidP="00693469">
      <w:pPr>
        <w:autoSpaceDE w:val="0"/>
        <w:autoSpaceDN w:val="0"/>
        <w:adjustRightInd w:val="0"/>
        <w:spacing w:after="0" w:line="240" w:lineRule="auto"/>
        <w:ind w:left="360"/>
        <w:jc w:val="both"/>
        <w:rPr>
          <w:rFonts w:ascii="Times New Roman" w:hAnsi="Times New Roman"/>
          <w:bCs/>
          <w:sz w:val="28"/>
          <w:szCs w:val="28"/>
          <w:lang w:val="en-GB"/>
        </w:rPr>
      </w:pPr>
    </w:p>
    <w:p w:rsidR="00F35420" w:rsidRPr="00693469" w:rsidRDefault="004A1141" w:rsidP="00CD7648">
      <w:pPr>
        <w:autoSpaceDE w:val="0"/>
        <w:autoSpaceDN w:val="0"/>
        <w:adjustRightInd w:val="0"/>
        <w:spacing w:after="0" w:line="240" w:lineRule="auto"/>
        <w:jc w:val="both"/>
        <w:rPr>
          <w:rFonts w:ascii="Arial-BoldItalicMT" w:hAnsi="Arial-BoldItalicMT" w:cs="Arial-BoldItalicMT"/>
          <w:b/>
          <w:bCs/>
          <w:iCs/>
          <w:color w:val="000000"/>
          <w:sz w:val="28"/>
          <w:szCs w:val="28"/>
        </w:rPr>
      </w:pPr>
      <w:r w:rsidRPr="00CD7648">
        <w:rPr>
          <w:rFonts w:ascii="Times New Roman" w:hAnsi="Times New Roman"/>
          <w:bCs/>
          <w:sz w:val="28"/>
          <w:szCs w:val="28"/>
        </w:rPr>
        <w:t xml:space="preserve"> </w:t>
      </w:r>
      <w:r w:rsidR="00F35420" w:rsidRPr="00693469">
        <w:rPr>
          <w:rFonts w:ascii="Arial-BoldItalicMT" w:hAnsi="Arial-BoldItalicMT" w:cs="Arial-BoldItalicMT"/>
          <w:b/>
          <w:bCs/>
          <w:iCs/>
          <w:color w:val="000000"/>
          <w:sz w:val="28"/>
          <w:szCs w:val="28"/>
        </w:rPr>
        <w:t xml:space="preserve">Факторы экономики и рынка труда, </w:t>
      </w:r>
      <w:r w:rsidR="00E353BD" w:rsidRPr="00693469">
        <w:rPr>
          <w:rFonts w:ascii="Arial-BoldItalicMT" w:hAnsi="Arial-BoldItalicMT" w:cs="Arial-BoldItalicMT"/>
          <w:b/>
          <w:bCs/>
          <w:iCs/>
          <w:color w:val="000000"/>
          <w:sz w:val="28"/>
          <w:szCs w:val="28"/>
        </w:rPr>
        <w:t xml:space="preserve">формирующие </w:t>
      </w:r>
      <w:r w:rsidR="00F35420" w:rsidRPr="00693469">
        <w:rPr>
          <w:rFonts w:ascii="Arial-BoldItalicMT" w:hAnsi="Arial-BoldItalicMT" w:cs="Arial-BoldItalicMT"/>
          <w:b/>
          <w:bCs/>
          <w:iCs/>
          <w:color w:val="000000"/>
          <w:sz w:val="28"/>
          <w:szCs w:val="28"/>
        </w:rPr>
        <w:t xml:space="preserve"> спрос на </w:t>
      </w:r>
      <w:r w:rsidR="00D02E69" w:rsidRPr="00693469">
        <w:rPr>
          <w:rFonts w:ascii="Arial-BoldItalicMT" w:hAnsi="Arial-BoldItalicMT" w:cs="Arial-BoldItalicMT"/>
          <w:b/>
          <w:bCs/>
          <w:iCs/>
          <w:color w:val="000000"/>
          <w:sz w:val="28"/>
          <w:szCs w:val="28"/>
        </w:rPr>
        <w:t>рабоч</w:t>
      </w:r>
      <w:r w:rsidR="00144EAF">
        <w:rPr>
          <w:rFonts w:ascii="Arial-BoldItalicMT" w:hAnsi="Arial-BoldItalicMT" w:cs="Arial-BoldItalicMT"/>
          <w:b/>
          <w:bCs/>
          <w:iCs/>
          <w:color w:val="000000"/>
          <w:sz w:val="28"/>
          <w:szCs w:val="28"/>
        </w:rPr>
        <w:t xml:space="preserve">ие </w:t>
      </w:r>
      <w:r w:rsidR="00D02E69" w:rsidRPr="00693469">
        <w:rPr>
          <w:rFonts w:ascii="Arial-BoldItalicMT" w:hAnsi="Arial-BoldItalicMT" w:cs="Arial-BoldItalicMT"/>
          <w:b/>
          <w:bCs/>
          <w:iCs/>
          <w:color w:val="000000"/>
          <w:sz w:val="28"/>
          <w:szCs w:val="28"/>
        </w:rPr>
        <w:t xml:space="preserve"> професси</w:t>
      </w:r>
      <w:r w:rsidR="00144EAF">
        <w:rPr>
          <w:rFonts w:ascii="Arial-BoldItalicMT" w:hAnsi="Arial-BoldItalicMT" w:cs="Arial-BoldItalicMT"/>
          <w:b/>
          <w:bCs/>
          <w:iCs/>
          <w:color w:val="000000"/>
          <w:sz w:val="28"/>
          <w:szCs w:val="28"/>
        </w:rPr>
        <w:t>и</w:t>
      </w:r>
      <w:r w:rsidR="00D02E69" w:rsidRPr="00693469">
        <w:rPr>
          <w:rFonts w:ascii="Arial-BoldItalicMT" w:hAnsi="Arial-BoldItalicMT" w:cs="Arial-BoldItalicMT"/>
          <w:b/>
          <w:bCs/>
          <w:iCs/>
          <w:color w:val="000000"/>
          <w:sz w:val="28"/>
          <w:szCs w:val="28"/>
        </w:rPr>
        <w:t>.</w:t>
      </w:r>
    </w:p>
    <w:p w:rsidR="00030230" w:rsidRDefault="00030230" w:rsidP="00F35420">
      <w:pPr>
        <w:autoSpaceDE w:val="0"/>
        <w:autoSpaceDN w:val="0"/>
        <w:adjustRightInd w:val="0"/>
        <w:spacing w:after="0" w:line="240" w:lineRule="auto"/>
        <w:rPr>
          <w:rFonts w:ascii="Arial-BoldItalicMT" w:hAnsi="Arial-BoldItalicMT" w:cs="Arial-BoldItalicMT"/>
          <w:b/>
          <w:bCs/>
          <w:i/>
          <w:iCs/>
          <w:color w:val="000000"/>
          <w:sz w:val="24"/>
          <w:szCs w:val="24"/>
        </w:rPr>
      </w:pPr>
    </w:p>
    <w:p w:rsidR="00CD7648" w:rsidRPr="00497CD0" w:rsidRDefault="00CD7648" w:rsidP="00CD7648">
      <w:pPr>
        <w:autoSpaceDE w:val="0"/>
        <w:autoSpaceDN w:val="0"/>
        <w:adjustRightInd w:val="0"/>
        <w:spacing w:after="0" w:line="240" w:lineRule="auto"/>
        <w:jc w:val="both"/>
        <w:rPr>
          <w:rFonts w:ascii="Times New Roman" w:eastAsia="ArialMT" w:hAnsi="Times New Roman"/>
          <w:b/>
          <w:sz w:val="28"/>
          <w:szCs w:val="28"/>
          <w:lang w:val="en-US"/>
        </w:rPr>
      </w:pPr>
      <w:r>
        <w:rPr>
          <w:rStyle w:val="ac"/>
          <w:rFonts w:ascii="Arial-BoldItalicMT" w:hAnsi="Arial-BoldItalicMT" w:cs="Arial"/>
          <w:color w:val="222222"/>
          <w:sz w:val="28"/>
          <w:szCs w:val="28"/>
          <w:shd w:val="clear" w:color="auto" w:fill="FFFFFF"/>
          <w:lang w:val="en-US"/>
        </w:rPr>
        <w:t xml:space="preserve">THE ECONOMY and LABOR MARKET DRIVERSWHICHCREATE A DEMAND FOR LABOR PROFESSIONS </w:t>
      </w:r>
    </w:p>
    <w:p w:rsidR="00CD7648" w:rsidRPr="00CD7648" w:rsidRDefault="00CD7648" w:rsidP="00F35420">
      <w:pPr>
        <w:autoSpaceDE w:val="0"/>
        <w:autoSpaceDN w:val="0"/>
        <w:adjustRightInd w:val="0"/>
        <w:spacing w:after="0" w:line="240" w:lineRule="auto"/>
        <w:rPr>
          <w:rFonts w:ascii="Arial-BoldItalicMT" w:hAnsi="Arial-BoldItalicMT" w:cs="Arial-BoldItalicMT"/>
          <w:b/>
          <w:bCs/>
          <w:i/>
          <w:iCs/>
          <w:color w:val="000000"/>
          <w:sz w:val="24"/>
          <w:szCs w:val="24"/>
          <w:lang w:val="en-US"/>
        </w:rPr>
      </w:pPr>
    </w:p>
    <w:p w:rsidR="00144EAF" w:rsidRDefault="004A1141" w:rsidP="00144EAF">
      <w:pPr>
        <w:autoSpaceDE w:val="0"/>
        <w:autoSpaceDN w:val="0"/>
        <w:adjustRightInd w:val="0"/>
        <w:spacing w:after="0" w:line="240" w:lineRule="auto"/>
        <w:jc w:val="both"/>
        <w:rPr>
          <w:rFonts w:ascii="Times New Roman" w:eastAsia="ArialMT" w:hAnsi="Times New Roman"/>
          <w:sz w:val="28"/>
          <w:szCs w:val="28"/>
        </w:rPr>
      </w:pPr>
      <w:r w:rsidRPr="00CD7648">
        <w:rPr>
          <w:rFonts w:ascii="Times New Roman" w:eastAsia="ArialMT" w:hAnsi="Times New Roman"/>
          <w:sz w:val="28"/>
          <w:szCs w:val="28"/>
        </w:rPr>
        <w:t xml:space="preserve">        </w:t>
      </w:r>
      <w:r w:rsidR="00144EAF" w:rsidRPr="0002245B">
        <w:rPr>
          <w:rFonts w:ascii="Times New Roman" w:eastAsia="ArialMT" w:hAnsi="Times New Roman"/>
          <w:b/>
          <w:sz w:val="28"/>
          <w:szCs w:val="28"/>
        </w:rPr>
        <w:t>Ключевые слова</w:t>
      </w:r>
      <w:r w:rsidR="00144EAF" w:rsidRPr="00693469">
        <w:rPr>
          <w:rFonts w:ascii="Times New Roman" w:eastAsia="ArialMT" w:hAnsi="Times New Roman"/>
          <w:sz w:val="28"/>
          <w:szCs w:val="28"/>
        </w:rPr>
        <w:t xml:space="preserve">: безработица, валовый региональный продукт, профессиональные навыки; </w:t>
      </w:r>
      <w:r w:rsidR="00144EAF">
        <w:rPr>
          <w:rFonts w:ascii="Times New Roman" w:eastAsia="ArialMT" w:hAnsi="Times New Roman"/>
          <w:sz w:val="28"/>
          <w:szCs w:val="28"/>
        </w:rPr>
        <w:t xml:space="preserve">ресурсный центр, </w:t>
      </w:r>
      <w:r w:rsidR="00144EAF" w:rsidRPr="00693469">
        <w:rPr>
          <w:rFonts w:ascii="Times New Roman" w:eastAsia="ArialMT" w:hAnsi="Times New Roman"/>
          <w:sz w:val="28"/>
          <w:szCs w:val="28"/>
        </w:rPr>
        <w:t xml:space="preserve">рынок труда;  система среднего профессионального образования, рабочие профессии. </w:t>
      </w:r>
    </w:p>
    <w:p w:rsidR="00CD7648" w:rsidRPr="00CD7648" w:rsidRDefault="00144EAF" w:rsidP="00672B3E">
      <w:pPr>
        <w:autoSpaceDE w:val="0"/>
        <w:autoSpaceDN w:val="0"/>
        <w:adjustRightInd w:val="0"/>
        <w:spacing w:after="0" w:line="240" w:lineRule="auto"/>
        <w:jc w:val="both"/>
        <w:rPr>
          <w:rFonts w:ascii="Times New Roman" w:hAnsi="Times New Roman"/>
          <w:b/>
          <w:sz w:val="28"/>
        </w:rPr>
      </w:pPr>
      <w:r>
        <w:rPr>
          <w:rFonts w:ascii="Times New Roman" w:hAnsi="Times New Roman"/>
          <w:b/>
          <w:sz w:val="28"/>
        </w:rPr>
        <w:t xml:space="preserve">      </w:t>
      </w:r>
    </w:p>
    <w:p w:rsidR="00CD7648" w:rsidRPr="00407076" w:rsidRDefault="00CD7648" w:rsidP="00CD7648">
      <w:pPr>
        <w:autoSpaceDE w:val="0"/>
        <w:autoSpaceDN w:val="0"/>
        <w:adjustRightInd w:val="0"/>
        <w:spacing w:after="0" w:line="240" w:lineRule="auto"/>
        <w:jc w:val="both"/>
        <w:rPr>
          <w:rFonts w:ascii="Times New Roman" w:eastAsia="ArialMT" w:hAnsi="Times New Roman"/>
          <w:sz w:val="28"/>
          <w:szCs w:val="28"/>
          <w:lang w:val="en-US"/>
        </w:rPr>
      </w:pPr>
      <w:r w:rsidRPr="00CD7648">
        <w:rPr>
          <w:rFonts w:ascii="Times New Roman" w:hAnsi="Times New Roman"/>
          <w:b/>
          <w:sz w:val="28"/>
        </w:rPr>
        <w:t xml:space="preserve">     </w:t>
      </w:r>
      <w:r w:rsidR="00144EAF" w:rsidRPr="001C1C69">
        <w:rPr>
          <w:rFonts w:ascii="Times New Roman" w:hAnsi="Times New Roman"/>
          <w:b/>
          <w:sz w:val="28"/>
          <w:lang w:val="en-US"/>
        </w:rPr>
        <w:t>Key</w:t>
      </w:r>
      <w:r w:rsidR="00144EAF" w:rsidRPr="00CD7648">
        <w:rPr>
          <w:rFonts w:ascii="Times New Roman" w:hAnsi="Times New Roman"/>
          <w:b/>
          <w:sz w:val="28"/>
          <w:lang w:val="en-GB"/>
        </w:rPr>
        <w:t xml:space="preserve"> </w:t>
      </w:r>
      <w:r w:rsidR="00144EAF" w:rsidRPr="001C1C69">
        <w:rPr>
          <w:rFonts w:ascii="Times New Roman" w:hAnsi="Times New Roman"/>
          <w:b/>
          <w:sz w:val="28"/>
          <w:lang w:val="en-US"/>
        </w:rPr>
        <w:t>words</w:t>
      </w:r>
      <w:r w:rsidR="00144EAF" w:rsidRPr="00CD7648">
        <w:rPr>
          <w:rFonts w:ascii="Times New Roman" w:hAnsi="Times New Roman"/>
          <w:b/>
          <w:sz w:val="28"/>
          <w:lang w:val="en-GB"/>
        </w:rPr>
        <w:t>:</w:t>
      </w:r>
      <w:r>
        <w:rPr>
          <w:rFonts w:ascii="Times New Roman" w:hAnsi="Times New Roman"/>
          <w:b/>
          <w:sz w:val="28"/>
          <w:lang w:val="en-GB"/>
        </w:rPr>
        <w:t xml:space="preserve"> </w:t>
      </w:r>
      <w:r>
        <w:rPr>
          <w:rFonts w:ascii="Times New Roman" w:eastAsia="ArialMT" w:hAnsi="Times New Roman"/>
          <w:sz w:val="28"/>
          <w:szCs w:val="28"/>
          <w:lang w:val="en-US"/>
        </w:rPr>
        <w:t>unemployment</w:t>
      </w:r>
      <w:r w:rsidRPr="00407076">
        <w:rPr>
          <w:rFonts w:ascii="Times New Roman" w:eastAsia="ArialMT" w:hAnsi="Times New Roman"/>
          <w:sz w:val="28"/>
          <w:szCs w:val="28"/>
          <w:lang w:val="en-US"/>
        </w:rPr>
        <w:t xml:space="preserve">, </w:t>
      </w:r>
      <w:r>
        <w:rPr>
          <w:rFonts w:ascii="Times New Roman" w:eastAsia="ArialMT" w:hAnsi="Times New Roman"/>
          <w:sz w:val="28"/>
          <w:szCs w:val="28"/>
          <w:lang w:val="en-US"/>
        </w:rPr>
        <w:t>Gross</w:t>
      </w:r>
      <w:r w:rsidRPr="00407076">
        <w:rPr>
          <w:rFonts w:ascii="Times New Roman" w:eastAsia="ArialMT" w:hAnsi="Times New Roman"/>
          <w:sz w:val="28"/>
          <w:szCs w:val="28"/>
          <w:lang w:val="en-US"/>
        </w:rPr>
        <w:t xml:space="preserve"> </w:t>
      </w:r>
      <w:r>
        <w:rPr>
          <w:rFonts w:ascii="Times New Roman" w:eastAsia="ArialMT" w:hAnsi="Times New Roman"/>
          <w:sz w:val="28"/>
          <w:szCs w:val="28"/>
          <w:lang w:val="en-US"/>
        </w:rPr>
        <w:t>Regional</w:t>
      </w:r>
      <w:r w:rsidRPr="00407076">
        <w:rPr>
          <w:rFonts w:ascii="Times New Roman" w:eastAsia="ArialMT" w:hAnsi="Times New Roman"/>
          <w:sz w:val="28"/>
          <w:szCs w:val="28"/>
          <w:lang w:val="en-US"/>
        </w:rPr>
        <w:t xml:space="preserve"> </w:t>
      </w:r>
      <w:r>
        <w:rPr>
          <w:rFonts w:ascii="Times New Roman" w:eastAsia="ArialMT" w:hAnsi="Times New Roman"/>
          <w:sz w:val="28"/>
          <w:szCs w:val="28"/>
          <w:lang w:val="en-US"/>
        </w:rPr>
        <w:t>Product</w:t>
      </w:r>
      <w:r w:rsidRPr="00407076">
        <w:rPr>
          <w:rFonts w:ascii="Times New Roman" w:eastAsia="ArialMT" w:hAnsi="Times New Roman"/>
          <w:sz w:val="28"/>
          <w:szCs w:val="28"/>
          <w:lang w:val="en-US"/>
        </w:rPr>
        <w:t>,</w:t>
      </w:r>
      <w:r>
        <w:rPr>
          <w:rFonts w:ascii="Times New Roman" w:eastAsia="ArialMT" w:hAnsi="Times New Roman"/>
          <w:sz w:val="28"/>
          <w:szCs w:val="28"/>
          <w:lang w:val="en-US"/>
        </w:rPr>
        <w:t xml:space="preserve"> professional skills; resource center, labor market; secondary-level vocational training system</w:t>
      </w:r>
      <w:r w:rsidRPr="00407076">
        <w:rPr>
          <w:rFonts w:ascii="Times New Roman" w:eastAsia="ArialMT" w:hAnsi="Times New Roman"/>
          <w:sz w:val="28"/>
          <w:szCs w:val="28"/>
          <w:lang w:val="en-US"/>
        </w:rPr>
        <w:t xml:space="preserve">, </w:t>
      </w:r>
      <w:r w:rsidRPr="00407076">
        <w:rPr>
          <w:rFonts w:ascii="Times New Roman" w:eastAsia="ArialMT" w:hAnsi="Times New Roman"/>
          <w:i/>
          <w:sz w:val="28"/>
          <w:szCs w:val="28"/>
          <w:lang w:val="en-US"/>
        </w:rPr>
        <w:t>laborers</w:t>
      </w:r>
      <w:r>
        <w:rPr>
          <w:rFonts w:ascii="Times New Roman" w:eastAsia="ArialMT" w:hAnsi="Times New Roman"/>
          <w:i/>
          <w:sz w:val="28"/>
          <w:szCs w:val="28"/>
          <w:lang w:val="en-US"/>
        </w:rPr>
        <w:t xml:space="preserve"> (labor professionals)</w:t>
      </w:r>
      <w:r w:rsidRPr="00407076">
        <w:rPr>
          <w:rFonts w:ascii="Times New Roman" w:eastAsia="ArialMT" w:hAnsi="Times New Roman"/>
          <w:sz w:val="28"/>
          <w:szCs w:val="28"/>
          <w:lang w:val="en-US"/>
        </w:rPr>
        <w:t xml:space="preserve">. </w:t>
      </w:r>
    </w:p>
    <w:p w:rsidR="00144EAF" w:rsidRPr="00CD7648" w:rsidRDefault="00144EAF" w:rsidP="00672B3E">
      <w:pPr>
        <w:autoSpaceDE w:val="0"/>
        <w:autoSpaceDN w:val="0"/>
        <w:adjustRightInd w:val="0"/>
        <w:spacing w:after="0" w:line="240" w:lineRule="auto"/>
        <w:jc w:val="both"/>
        <w:rPr>
          <w:rFonts w:ascii="Times New Roman" w:eastAsia="ArialMT" w:hAnsi="Times New Roman"/>
          <w:sz w:val="28"/>
          <w:szCs w:val="28"/>
          <w:lang w:val="en-US"/>
        </w:rPr>
      </w:pPr>
    </w:p>
    <w:p w:rsidR="0023730D" w:rsidRPr="0002245B" w:rsidRDefault="0023730D" w:rsidP="00672B3E">
      <w:pPr>
        <w:autoSpaceDE w:val="0"/>
        <w:autoSpaceDN w:val="0"/>
        <w:adjustRightInd w:val="0"/>
        <w:spacing w:after="0" w:line="240" w:lineRule="auto"/>
        <w:jc w:val="both"/>
        <w:rPr>
          <w:rFonts w:ascii="Times New Roman" w:eastAsia="ArialMT" w:hAnsi="Times New Roman"/>
          <w:b/>
          <w:sz w:val="28"/>
          <w:szCs w:val="28"/>
        </w:rPr>
      </w:pPr>
      <w:r w:rsidRPr="0002245B">
        <w:rPr>
          <w:rFonts w:ascii="Times New Roman" w:eastAsia="ArialMT" w:hAnsi="Times New Roman"/>
          <w:b/>
          <w:sz w:val="28"/>
          <w:szCs w:val="28"/>
        </w:rPr>
        <w:t xml:space="preserve">Аннотация. </w:t>
      </w:r>
    </w:p>
    <w:p w:rsidR="0023730D" w:rsidRPr="00C54E0A" w:rsidRDefault="00C54E0A" w:rsidP="00672B3E">
      <w:pPr>
        <w:autoSpaceDE w:val="0"/>
        <w:autoSpaceDN w:val="0"/>
        <w:adjustRightInd w:val="0"/>
        <w:spacing w:after="0" w:line="240" w:lineRule="auto"/>
        <w:jc w:val="both"/>
        <w:rPr>
          <w:rFonts w:ascii="Times New Roman" w:eastAsia="ArialMT" w:hAnsi="Times New Roman"/>
          <w:sz w:val="28"/>
          <w:szCs w:val="28"/>
        </w:rPr>
      </w:pPr>
      <w:r>
        <w:rPr>
          <w:rFonts w:ascii="Times New Roman" w:hAnsi="Times New Roman"/>
          <w:sz w:val="28"/>
          <w:szCs w:val="28"/>
        </w:rPr>
        <w:t xml:space="preserve">      </w:t>
      </w:r>
      <w:r w:rsidRPr="00C54E0A">
        <w:rPr>
          <w:rFonts w:ascii="Times New Roman" w:hAnsi="Times New Roman"/>
          <w:sz w:val="28"/>
          <w:szCs w:val="28"/>
        </w:rPr>
        <w:t>В статье приведён блиц-анализ экономического развития Санкт-Петербурга за 2010-2014 годы и рынка труда в контексте дефицитов по рабочим профессиям.  Отражены основные проблемы согласования образовательной политики в части подготовки  рабочих кадров и   с запросами рынка труда. Рассмотрен потенциал системы профессионального образования и обучения с точки зрения влияния на потребности экономики и рынка труда.</w:t>
      </w:r>
      <w:r>
        <w:rPr>
          <w:rFonts w:ascii="Times New Roman" w:hAnsi="Times New Roman"/>
          <w:sz w:val="28"/>
          <w:szCs w:val="28"/>
        </w:rPr>
        <w:t xml:space="preserve"> Выделены приоритеты</w:t>
      </w:r>
      <w:r w:rsidR="0002245B">
        <w:rPr>
          <w:rFonts w:ascii="Times New Roman" w:hAnsi="Times New Roman"/>
          <w:sz w:val="28"/>
          <w:szCs w:val="28"/>
        </w:rPr>
        <w:t xml:space="preserve"> развития по повышению </w:t>
      </w:r>
      <w:r>
        <w:rPr>
          <w:rFonts w:ascii="Times New Roman" w:eastAsia="ArialMT" w:hAnsi="Times New Roman"/>
          <w:sz w:val="28"/>
          <w:szCs w:val="28"/>
        </w:rPr>
        <w:t>возможност</w:t>
      </w:r>
      <w:r w:rsidR="0002245B">
        <w:rPr>
          <w:rFonts w:ascii="Times New Roman" w:eastAsia="ArialMT" w:hAnsi="Times New Roman"/>
          <w:sz w:val="28"/>
          <w:szCs w:val="28"/>
        </w:rPr>
        <w:t xml:space="preserve">ей </w:t>
      </w:r>
      <w:r w:rsidRPr="00E86749">
        <w:rPr>
          <w:rFonts w:ascii="Times New Roman" w:eastAsia="ArialMT" w:hAnsi="Times New Roman"/>
          <w:sz w:val="28"/>
          <w:szCs w:val="28"/>
        </w:rPr>
        <w:t xml:space="preserve">системы </w:t>
      </w:r>
      <w:r>
        <w:rPr>
          <w:rFonts w:ascii="Times New Roman" w:eastAsia="ArialMT" w:hAnsi="Times New Roman"/>
          <w:sz w:val="28"/>
          <w:szCs w:val="28"/>
        </w:rPr>
        <w:t xml:space="preserve">профессионального обучения </w:t>
      </w:r>
      <w:r w:rsidRPr="00E86749">
        <w:rPr>
          <w:rFonts w:ascii="Times New Roman" w:eastAsia="ArialMT" w:hAnsi="Times New Roman"/>
          <w:sz w:val="28"/>
          <w:szCs w:val="28"/>
        </w:rPr>
        <w:t>для своевременного  реагирования на потребности экономики и рынка труда</w:t>
      </w:r>
    </w:p>
    <w:p w:rsidR="0023730D" w:rsidRDefault="0023730D" w:rsidP="00672B3E">
      <w:pPr>
        <w:autoSpaceDE w:val="0"/>
        <w:autoSpaceDN w:val="0"/>
        <w:adjustRightInd w:val="0"/>
        <w:spacing w:after="0" w:line="240" w:lineRule="auto"/>
        <w:jc w:val="both"/>
        <w:rPr>
          <w:rFonts w:ascii="Times New Roman" w:eastAsia="ArialMT" w:hAnsi="Times New Roman"/>
          <w:sz w:val="24"/>
          <w:szCs w:val="24"/>
        </w:rPr>
      </w:pPr>
    </w:p>
    <w:p w:rsidR="00144EAF" w:rsidRPr="00144EAF" w:rsidRDefault="00144EAF" w:rsidP="00144EAF">
      <w:pPr>
        <w:tabs>
          <w:tab w:val="left" w:pos="1440"/>
        </w:tabs>
        <w:spacing w:after="0" w:line="360" w:lineRule="auto"/>
        <w:ind w:firstLine="709"/>
        <w:rPr>
          <w:rFonts w:ascii="Times New Roman" w:hAnsi="Times New Roman"/>
          <w:b/>
          <w:sz w:val="28"/>
        </w:rPr>
      </w:pPr>
      <w:r w:rsidRPr="00144EAF">
        <w:rPr>
          <w:rFonts w:ascii="Times New Roman" w:hAnsi="Times New Roman"/>
          <w:b/>
          <w:sz w:val="28"/>
          <w:lang w:val="en-US"/>
        </w:rPr>
        <w:t>Abstract</w:t>
      </w:r>
    </w:p>
    <w:p w:rsidR="00CD7648" w:rsidRDefault="00CD7648" w:rsidP="00CD7648">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The</w:t>
      </w:r>
      <w:r w:rsidRPr="00A554AB">
        <w:rPr>
          <w:rFonts w:ascii="Times New Roman" w:hAnsi="Times New Roman"/>
          <w:sz w:val="28"/>
          <w:szCs w:val="28"/>
          <w:lang w:val="en-US"/>
        </w:rPr>
        <w:t xml:space="preserve"> </w:t>
      </w:r>
      <w:r>
        <w:rPr>
          <w:rFonts w:ascii="Times New Roman" w:hAnsi="Times New Roman"/>
          <w:sz w:val="28"/>
          <w:szCs w:val="28"/>
          <w:lang w:val="en-US"/>
        </w:rPr>
        <w:t>article</w:t>
      </w:r>
      <w:r w:rsidRPr="00A554AB">
        <w:rPr>
          <w:rFonts w:ascii="Times New Roman" w:hAnsi="Times New Roman"/>
          <w:sz w:val="28"/>
          <w:szCs w:val="28"/>
          <w:lang w:val="en-US"/>
        </w:rPr>
        <w:t xml:space="preserve"> </w:t>
      </w:r>
      <w:r>
        <w:rPr>
          <w:rFonts w:ascii="Times New Roman" w:hAnsi="Times New Roman"/>
          <w:sz w:val="28"/>
          <w:szCs w:val="28"/>
          <w:lang w:val="en-US"/>
        </w:rPr>
        <w:t>gives</w:t>
      </w:r>
      <w:r w:rsidRPr="00A554AB">
        <w:rPr>
          <w:rFonts w:ascii="Times New Roman" w:hAnsi="Times New Roman"/>
          <w:sz w:val="28"/>
          <w:szCs w:val="28"/>
          <w:lang w:val="en-US"/>
        </w:rPr>
        <w:t xml:space="preserve"> </w:t>
      </w:r>
      <w:r>
        <w:rPr>
          <w:rFonts w:ascii="Times New Roman" w:hAnsi="Times New Roman"/>
          <w:sz w:val="28"/>
          <w:szCs w:val="28"/>
          <w:lang w:val="en-US"/>
        </w:rPr>
        <w:t>a</w:t>
      </w:r>
      <w:r w:rsidRPr="00A554AB">
        <w:rPr>
          <w:rFonts w:ascii="Times New Roman" w:hAnsi="Times New Roman"/>
          <w:sz w:val="28"/>
          <w:szCs w:val="28"/>
          <w:lang w:val="en-US"/>
        </w:rPr>
        <w:t xml:space="preserve"> </w:t>
      </w:r>
      <w:r>
        <w:rPr>
          <w:rFonts w:ascii="Times New Roman" w:hAnsi="Times New Roman"/>
          <w:sz w:val="28"/>
          <w:szCs w:val="28"/>
          <w:lang w:val="en-US"/>
        </w:rPr>
        <w:t>rapid</w:t>
      </w:r>
      <w:r w:rsidRPr="00A554AB">
        <w:rPr>
          <w:rFonts w:ascii="Times New Roman" w:hAnsi="Times New Roman"/>
          <w:sz w:val="28"/>
          <w:szCs w:val="28"/>
          <w:lang w:val="en-US"/>
        </w:rPr>
        <w:t xml:space="preserve"> </w:t>
      </w:r>
      <w:r>
        <w:rPr>
          <w:rFonts w:ascii="Times New Roman" w:hAnsi="Times New Roman"/>
          <w:sz w:val="28"/>
          <w:szCs w:val="28"/>
          <w:lang w:val="en-US"/>
        </w:rPr>
        <w:t>study</w:t>
      </w:r>
      <w:r w:rsidRPr="00A554AB">
        <w:rPr>
          <w:rFonts w:ascii="Times New Roman" w:hAnsi="Times New Roman"/>
          <w:sz w:val="28"/>
          <w:szCs w:val="28"/>
          <w:lang w:val="en-US"/>
        </w:rPr>
        <w:t xml:space="preserve"> </w:t>
      </w:r>
      <w:r>
        <w:rPr>
          <w:rFonts w:ascii="Times New Roman" w:hAnsi="Times New Roman"/>
          <w:sz w:val="28"/>
          <w:szCs w:val="28"/>
          <w:lang w:val="en-US"/>
        </w:rPr>
        <w:t>case</w:t>
      </w:r>
      <w:r w:rsidRPr="00A554AB">
        <w:rPr>
          <w:rFonts w:ascii="Times New Roman" w:hAnsi="Times New Roman"/>
          <w:sz w:val="28"/>
          <w:szCs w:val="28"/>
          <w:lang w:val="en-US"/>
        </w:rPr>
        <w:t xml:space="preserve"> </w:t>
      </w:r>
      <w:r>
        <w:rPr>
          <w:rFonts w:ascii="Times New Roman" w:hAnsi="Times New Roman"/>
          <w:sz w:val="28"/>
          <w:szCs w:val="28"/>
          <w:lang w:val="en-US"/>
        </w:rPr>
        <w:t>of the St.Petersburg 2010</w:t>
      </w:r>
      <w:r w:rsidRPr="00407076">
        <w:rPr>
          <w:rFonts w:ascii="Times New Roman" w:hAnsi="Times New Roman"/>
          <w:sz w:val="28"/>
          <w:szCs w:val="28"/>
          <w:vertAlign w:val="superscript"/>
          <w:lang w:val="en-US"/>
        </w:rPr>
        <w:t>th</w:t>
      </w:r>
      <w:r>
        <w:rPr>
          <w:rFonts w:ascii="Times New Roman" w:hAnsi="Times New Roman"/>
          <w:sz w:val="28"/>
          <w:szCs w:val="28"/>
          <w:lang w:val="en-US"/>
        </w:rPr>
        <w:t xml:space="preserve"> -2014</w:t>
      </w:r>
      <w:r w:rsidRPr="00407076">
        <w:rPr>
          <w:rFonts w:ascii="Times New Roman" w:hAnsi="Times New Roman"/>
          <w:sz w:val="28"/>
          <w:szCs w:val="28"/>
          <w:vertAlign w:val="superscript"/>
          <w:lang w:val="en-US"/>
        </w:rPr>
        <w:t>th</w:t>
      </w:r>
      <w:r>
        <w:rPr>
          <w:rFonts w:ascii="Times New Roman" w:hAnsi="Times New Roman"/>
          <w:sz w:val="28"/>
          <w:szCs w:val="28"/>
          <w:lang w:val="en-US"/>
        </w:rPr>
        <w:t xml:space="preserve"> economic</w:t>
      </w:r>
      <w:r w:rsidRPr="00A554AB">
        <w:rPr>
          <w:rFonts w:ascii="Times New Roman" w:hAnsi="Times New Roman"/>
          <w:sz w:val="28"/>
          <w:szCs w:val="28"/>
          <w:lang w:val="en-US"/>
        </w:rPr>
        <w:t xml:space="preserve"> </w:t>
      </w:r>
      <w:r>
        <w:rPr>
          <w:rFonts w:ascii="Times New Roman" w:hAnsi="Times New Roman"/>
          <w:sz w:val="28"/>
          <w:szCs w:val="28"/>
          <w:lang w:val="en-US"/>
        </w:rPr>
        <w:t xml:space="preserve">development and the labor market situation within the framework of the </w:t>
      </w:r>
      <w:r>
        <w:rPr>
          <w:rFonts w:ascii="Times New Roman" w:hAnsi="Times New Roman"/>
          <w:i/>
          <w:sz w:val="28"/>
          <w:szCs w:val="28"/>
          <w:lang w:val="en-US"/>
        </w:rPr>
        <w:t>laborers (labor professionals)</w:t>
      </w:r>
      <w:r>
        <w:rPr>
          <w:rFonts w:ascii="Times New Roman" w:hAnsi="Times New Roman"/>
          <w:sz w:val="28"/>
          <w:szCs w:val="28"/>
          <w:lang w:val="en-US"/>
        </w:rPr>
        <w:t xml:space="preserve"> shortages. The main</w:t>
      </w:r>
      <w:r w:rsidRPr="003C7732">
        <w:rPr>
          <w:rFonts w:ascii="Times New Roman" w:hAnsi="Times New Roman"/>
          <w:sz w:val="28"/>
          <w:szCs w:val="28"/>
          <w:lang w:val="en-US"/>
        </w:rPr>
        <w:t xml:space="preserve"> </w:t>
      </w:r>
      <w:r>
        <w:rPr>
          <w:rFonts w:ascii="Times New Roman" w:hAnsi="Times New Roman"/>
          <w:sz w:val="28"/>
          <w:szCs w:val="28"/>
          <w:lang w:val="en-US"/>
        </w:rPr>
        <w:t>problems</w:t>
      </w:r>
      <w:r w:rsidRPr="003C7732">
        <w:rPr>
          <w:rFonts w:ascii="Times New Roman" w:hAnsi="Times New Roman"/>
          <w:sz w:val="28"/>
          <w:szCs w:val="28"/>
          <w:lang w:val="en-US"/>
        </w:rPr>
        <w:t xml:space="preserve"> </w:t>
      </w:r>
      <w:r>
        <w:rPr>
          <w:rFonts w:ascii="Times New Roman" w:hAnsi="Times New Roman"/>
          <w:sz w:val="28"/>
          <w:szCs w:val="28"/>
          <w:lang w:val="en-US"/>
        </w:rPr>
        <w:t>of education</w:t>
      </w:r>
      <w:r w:rsidRPr="003C7732">
        <w:rPr>
          <w:rFonts w:ascii="Times New Roman" w:hAnsi="Times New Roman"/>
          <w:sz w:val="28"/>
          <w:szCs w:val="28"/>
          <w:lang w:val="en-US"/>
        </w:rPr>
        <w:t xml:space="preserve"> </w:t>
      </w:r>
      <w:r>
        <w:rPr>
          <w:rFonts w:ascii="Times New Roman" w:hAnsi="Times New Roman"/>
          <w:sz w:val="28"/>
          <w:szCs w:val="28"/>
          <w:lang w:val="en-US"/>
        </w:rPr>
        <w:t>policy</w:t>
      </w:r>
      <w:r w:rsidRPr="003C7732">
        <w:rPr>
          <w:rFonts w:ascii="Times New Roman" w:hAnsi="Times New Roman"/>
          <w:sz w:val="28"/>
          <w:szCs w:val="28"/>
          <w:lang w:val="en-US"/>
        </w:rPr>
        <w:t xml:space="preserve"> </w:t>
      </w:r>
      <w:r>
        <w:rPr>
          <w:rFonts w:ascii="Times New Roman" w:hAnsi="Times New Roman"/>
          <w:sz w:val="28"/>
          <w:szCs w:val="28"/>
          <w:lang w:val="en-US"/>
        </w:rPr>
        <w:t>are highlighted in</w:t>
      </w:r>
      <w:r w:rsidRPr="003C7732">
        <w:rPr>
          <w:rFonts w:ascii="Times New Roman" w:hAnsi="Times New Roman"/>
          <w:sz w:val="28"/>
          <w:szCs w:val="28"/>
          <w:lang w:val="en-US"/>
        </w:rPr>
        <w:t xml:space="preserve"> </w:t>
      </w:r>
      <w:r>
        <w:rPr>
          <w:rFonts w:ascii="Times New Roman" w:hAnsi="Times New Roman"/>
          <w:sz w:val="28"/>
          <w:szCs w:val="28"/>
          <w:lang w:val="en-US"/>
        </w:rPr>
        <w:t>terms</w:t>
      </w:r>
      <w:r w:rsidRPr="003C7732">
        <w:rPr>
          <w:rFonts w:ascii="Times New Roman" w:hAnsi="Times New Roman"/>
          <w:sz w:val="28"/>
          <w:szCs w:val="28"/>
          <w:lang w:val="en-US"/>
        </w:rPr>
        <w:t xml:space="preserve"> </w:t>
      </w:r>
      <w:r>
        <w:rPr>
          <w:rFonts w:ascii="Times New Roman" w:hAnsi="Times New Roman"/>
          <w:sz w:val="28"/>
          <w:szCs w:val="28"/>
          <w:lang w:val="en-US"/>
        </w:rPr>
        <w:t>of qualified labor staff</w:t>
      </w:r>
      <w:r w:rsidRPr="003C7732">
        <w:rPr>
          <w:rFonts w:ascii="Times New Roman" w:hAnsi="Times New Roman"/>
          <w:sz w:val="28"/>
          <w:szCs w:val="28"/>
          <w:lang w:val="en-US"/>
        </w:rPr>
        <w:t xml:space="preserve"> </w:t>
      </w:r>
      <w:r>
        <w:rPr>
          <w:rFonts w:ascii="Times New Roman" w:hAnsi="Times New Roman"/>
          <w:sz w:val="28"/>
          <w:szCs w:val="28"/>
          <w:lang w:val="en-US"/>
        </w:rPr>
        <w:t>preparation taking into account a real labor market demand</w:t>
      </w:r>
      <w:r w:rsidRPr="003C7732">
        <w:rPr>
          <w:rFonts w:ascii="Times New Roman" w:hAnsi="Times New Roman"/>
          <w:sz w:val="28"/>
          <w:szCs w:val="28"/>
          <w:lang w:val="en-US"/>
        </w:rPr>
        <w:t xml:space="preserve">. </w:t>
      </w:r>
      <w:r>
        <w:rPr>
          <w:rFonts w:ascii="Times New Roman" w:hAnsi="Times New Roman"/>
          <w:sz w:val="28"/>
          <w:szCs w:val="28"/>
          <w:lang w:val="en-US"/>
        </w:rPr>
        <w:t>The</w:t>
      </w:r>
      <w:r w:rsidRPr="00E03526">
        <w:rPr>
          <w:rFonts w:ascii="Times New Roman" w:hAnsi="Times New Roman"/>
          <w:sz w:val="28"/>
          <w:szCs w:val="28"/>
          <w:lang w:val="en-US"/>
        </w:rPr>
        <w:t xml:space="preserve"> </w:t>
      </w:r>
      <w:r>
        <w:rPr>
          <w:rFonts w:ascii="Times New Roman" w:hAnsi="Times New Roman"/>
          <w:sz w:val="28"/>
          <w:szCs w:val="28"/>
          <w:lang w:val="en-US"/>
        </w:rPr>
        <w:t>potential</w:t>
      </w:r>
      <w:r w:rsidRPr="00E03526">
        <w:rPr>
          <w:rFonts w:ascii="Times New Roman" w:hAnsi="Times New Roman"/>
          <w:sz w:val="28"/>
          <w:szCs w:val="28"/>
          <w:lang w:val="en-US"/>
        </w:rPr>
        <w:t xml:space="preserve"> </w:t>
      </w:r>
      <w:r>
        <w:rPr>
          <w:rFonts w:ascii="Times New Roman" w:hAnsi="Times New Roman"/>
          <w:sz w:val="28"/>
          <w:szCs w:val="28"/>
          <w:lang w:val="en-US"/>
        </w:rPr>
        <w:t>of</w:t>
      </w:r>
      <w:r w:rsidRPr="00E03526">
        <w:rPr>
          <w:rFonts w:ascii="Times New Roman" w:hAnsi="Times New Roman"/>
          <w:sz w:val="28"/>
          <w:szCs w:val="28"/>
          <w:lang w:val="en-US"/>
        </w:rPr>
        <w:t xml:space="preserve"> </w:t>
      </w:r>
      <w:r>
        <w:rPr>
          <w:rFonts w:ascii="Times New Roman" w:hAnsi="Times New Roman"/>
          <w:sz w:val="28"/>
          <w:szCs w:val="28"/>
          <w:lang w:val="en-US"/>
        </w:rPr>
        <w:t>vocational</w:t>
      </w:r>
      <w:r w:rsidRPr="00E03526">
        <w:rPr>
          <w:rFonts w:ascii="Times New Roman" w:hAnsi="Times New Roman"/>
          <w:sz w:val="28"/>
          <w:szCs w:val="28"/>
          <w:lang w:val="en-US"/>
        </w:rPr>
        <w:t xml:space="preserve"> </w:t>
      </w:r>
      <w:r>
        <w:rPr>
          <w:rFonts w:ascii="Times New Roman" w:hAnsi="Times New Roman"/>
          <w:sz w:val="28"/>
          <w:szCs w:val="28"/>
          <w:lang w:val="en-US"/>
        </w:rPr>
        <w:t>training</w:t>
      </w:r>
      <w:r w:rsidRPr="00E03526">
        <w:rPr>
          <w:rFonts w:ascii="Times New Roman" w:hAnsi="Times New Roman"/>
          <w:sz w:val="28"/>
          <w:szCs w:val="28"/>
          <w:lang w:val="en-US"/>
        </w:rPr>
        <w:t xml:space="preserve"> </w:t>
      </w:r>
      <w:r>
        <w:rPr>
          <w:rFonts w:ascii="Times New Roman" w:hAnsi="Times New Roman"/>
          <w:sz w:val="28"/>
          <w:szCs w:val="28"/>
          <w:lang w:val="en-US"/>
        </w:rPr>
        <w:t>system</w:t>
      </w:r>
      <w:r w:rsidRPr="00E03526">
        <w:rPr>
          <w:rFonts w:ascii="Times New Roman" w:hAnsi="Times New Roman"/>
          <w:sz w:val="28"/>
          <w:szCs w:val="28"/>
          <w:lang w:val="en-US"/>
        </w:rPr>
        <w:t xml:space="preserve"> </w:t>
      </w:r>
      <w:r>
        <w:rPr>
          <w:rFonts w:ascii="Times New Roman" w:hAnsi="Times New Roman"/>
          <w:sz w:val="28"/>
          <w:szCs w:val="28"/>
          <w:lang w:val="en-US"/>
        </w:rPr>
        <w:t>is</w:t>
      </w:r>
      <w:r w:rsidRPr="00E03526">
        <w:rPr>
          <w:rFonts w:ascii="Times New Roman" w:hAnsi="Times New Roman"/>
          <w:sz w:val="28"/>
          <w:szCs w:val="28"/>
          <w:lang w:val="en-US"/>
        </w:rPr>
        <w:t xml:space="preserve"> </w:t>
      </w:r>
      <w:r>
        <w:rPr>
          <w:rFonts w:ascii="Times New Roman" w:hAnsi="Times New Roman"/>
          <w:sz w:val="28"/>
          <w:szCs w:val="28"/>
          <w:lang w:val="en-US"/>
        </w:rPr>
        <w:t>covered</w:t>
      </w:r>
      <w:r w:rsidRPr="00E03526">
        <w:rPr>
          <w:rFonts w:ascii="Times New Roman" w:hAnsi="Times New Roman"/>
          <w:sz w:val="28"/>
          <w:szCs w:val="28"/>
          <w:lang w:val="en-US"/>
        </w:rPr>
        <w:t xml:space="preserve"> </w:t>
      </w:r>
      <w:r>
        <w:rPr>
          <w:rFonts w:ascii="Times New Roman" w:hAnsi="Times New Roman"/>
          <w:sz w:val="28"/>
          <w:szCs w:val="28"/>
          <w:lang w:val="en-US"/>
        </w:rPr>
        <w:t>in</w:t>
      </w:r>
      <w:r w:rsidRPr="00E03526">
        <w:rPr>
          <w:rFonts w:ascii="Times New Roman" w:hAnsi="Times New Roman"/>
          <w:sz w:val="28"/>
          <w:szCs w:val="28"/>
          <w:lang w:val="en-US"/>
        </w:rPr>
        <w:t xml:space="preserve"> </w:t>
      </w:r>
      <w:r>
        <w:rPr>
          <w:rFonts w:ascii="Times New Roman" w:hAnsi="Times New Roman"/>
          <w:sz w:val="28"/>
          <w:szCs w:val="28"/>
          <w:lang w:val="en-US"/>
        </w:rPr>
        <w:t>the</w:t>
      </w:r>
      <w:r w:rsidRPr="00E03526">
        <w:rPr>
          <w:rFonts w:ascii="Times New Roman" w:hAnsi="Times New Roman"/>
          <w:sz w:val="28"/>
          <w:szCs w:val="28"/>
          <w:lang w:val="en-US"/>
        </w:rPr>
        <w:t xml:space="preserve"> </w:t>
      </w:r>
      <w:r>
        <w:rPr>
          <w:rFonts w:ascii="Times New Roman" w:hAnsi="Times New Roman"/>
          <w:sz w:val="28"/>
          <w:szCs w:val="28"/>
          <w:lang w:val="en-US"/>
        </w:rPr>
        <w:t>article in terms of its impact on the economy and the labor market needs. Current study</w:t>
      </w:r>
      <w:r w:rsidRPr="00E03526">
        <w:rPr>
          <w:rFonts w:ascii="Times New Roman" w:hAnsi="Times New Roman"/>
          <w:sz w:val="28"/>
          <w:szCs w:val="28"/>
          <w:lang w:val="en-US"/>
        </w:rPr>
        <w:t xml:space="preserve"> </w:t>
      </w:r>
      <w:r>
        <w:rPr>
          <w:rFonts w:ascii="Times New Roman" w:hAnsi="Times New Roman"/>
          <w:sz w:val="28"/>
          <w:szCs w:val="28"/>
          <w:lang w:val="en-US"/>
        </w:rPr>
        <w:t>sets</w:t>
      </w:r>
      <w:r w:rsidRPr="00E03526">
        <w:rPr>
          <w:rFonts w:ascii="Times New Roman" w:hAnsi="Times New Roman"/>
          <w:sz w:val="28"/>
          <w:szCs w:val="28"/>
          <w:lang w:val="en-US"/>
        </w:rPr>
        <w:t xml:space="preserve"> </w:t>
      </w:r>
      <w:r>
        <w:rPr>
          <w:rFonts w:ascii="Times New Roman" w:hAnsi="Times New Roman"/>
          <w:sz w:val="28"/>
          <w:szCs w:val="28"/>
          <w:lang w:val="en-US"/>
        </w:rPr>
        <w:t xml:space="preserve">the priorities for the developing of vocational training system opportunities which would result in its ability to give a prompt response to both the economy and the labor market requests.  </w:t>
      </w:r>
    </w:p>
    <w:p w:rsidR="0023730D" w:rsidRPr="00CD7648" w:rsidRDefault="0023730D" w:rsidP="00672B3E">
      <w:pPr>
        <w:autoSpaceDE w:val="0"/>
        <w:autoSpaceDN w:val="0"/>
        <w:adjustRightInd w:val="0"/>
        <w:spacing w:after="0" w:line="240" w:lineRule="auto"/>
        <w:jc w:val="both"/>
        <w:rPr>
          <w:rFonts w:ascii="Times New Roman" w:eastAsia="ArialMT" w:hAnsi="Times New Roman"/>
          <w:sz w:val="24"/>
          <w:szCs w:val="24"/>
          <w:lang w:val="en-US"/>
        </w:rPr>
      </w:pPr>
    </w:p>
    <w:p w:rsidR="0023730D" w:rsidRPr="00CD7648" w:rsidRDefault="0023730D" w:rsidP="00672B3E">
      <w:pPr>
        <w:autoSpaceDE w:val="0"/>
        <w:autoSpaceDN w:val="0"/>
        <w:adjustRightInd w:val="0"/>
        <w:spacing w:after="0" w:line="240" w:lineRule="auto"/>
        <w:jc w:val="both"/>
        <w:rPr>
          <w:rFonts w:ascii="Times New Roman" w:eastAsia="ArialMT" w:hAnsi="Times New Roman"/>
          <w:sz w:val="24"/>
          <w:szCs w:val="24"/>
          <w:lang w:val="en-GB"/>
        </w:rPr>
      </w:pPr>
    </w:p>
    <w:p w:rsidR="009249DC" w:rsidRDefault="00AD717E" w:rsidP="00AD717E">
      <w:pPr>
        <w:autoSpaceDE w:val="0"/>
        <w:autoSpaceDN w:val="0"/>
        <w:adjustRightInd w:val="0"/>
        <w:spacing w:after="0" w:line="240" w:lineRule="auto"/>
        <w:ind w:firstLine="709"/>
        <w:jc w:val="both"/>
        <w:rPr>
          <w:rFonts w:ascii="Times New Roman" w:eastAsia="ArialMT" w:hAnsi="Times New Roman"/>
          <w:sz w:val="28"/>
          <w:szCs w:val="28"/>
          <w:lang w:eastAsia="ru-RU"/>
        </w:rPr>
      </w:pPr>
      <w:r>
        <w:rPr>
          <w:rFonts w:ascii="Times New Roman" w:eastAsia="ArialMT" w:hAnsi="Times New Roman"/>
          <w:sz w:val="28"/>
          <w:szCs w:val="28"/>
        </w:rPr>
        <w:lastRenderedPageBreak/>
        <w:t xml:space="preserve">Задача выявления </w:t>
      </w:r>
      <w:r w:rsidRPr="00AD717E">
        <w:rPr>
          <w:rFonts w:ascii="Times New Roman" w:eastAsia="ArialMT" w:hAnsi="Times New Roman"/>
          <w:sz w:val="28"/>
          <w:szCs w:val="28"/>
          <w:lang w:eastAsia="ru-RU"/>
        </w:rPr>
        <w:t>механизм</w:t>
      </w:r>
      <w:r>
        <w:rPr>
          <w:rFonts w:ascii="Times New Roman" w:eastAsia="ArialMT" w:hAnsi="Times New Roman"/>
          <w:sz w:val="28"/>
          <w:szCs w:val="28"/>
          <w:lang w:eastAsia="ru-RU"/>
        </w:rPr>
        <w:t xml:space="preserve">ов </w:t>
      </w:r>
      <w:r w:rsidRPr="00AD717E">
        <w:rPr>
          <w:rFonts w:ascii="Times New Roman" w:eastAsia="ArialMT" w:hAnsi="Times New Roman"/>
          <w:sz w:val="28"/>
          <w:szCs w:val="28"/>
          <w:lang w:eastAsia="ru-RU"/>
        </w:rPr>
        <w:t>для определения спроса и согласования спроса и предложения</w:t>
      </w:r>
      <w:r>
        <w:rPr>
          <w:rFonts w:ascii="Times New Roman" w:eastAsia="ArialMT" w:hAnsi="Times New Roman"/>
          <w:sz w:val="28"/>
          <w:szCs w:val="28"/>
          <w:lang w:eastAsia="ru-RU"/>
        </w:rPr>
        <w:t xml:space="preserve"> </w:t>
      </w:r>
      <w:r w:rsidRPr="00AD717E">
        <w:rPr>
          <w:rFonts w:ascii="Times New Roman" w:eastAsia="ArialMT" w:hAnsi="Times New Roman"/>
          <w:sz w:val="28"/>
          <w:szCs w:val="28"/>
          <w:lang w:eastAsia="ru-RU"/>
        </w:rPr>
        <w:t>квалифицированной рабочей силы, поставляемой системой</w:t>
      </w:r>
      <w:r>
        <w:rPr>
          <w:rFonts w:ascii="Times New Roman" w:eastAsia="ArialMT" w:hAnsi="Times New Roman"/>
          <w:sz w:val="28"/>
          <w:szCs w:val="28"/>
          <w:lang w:eastAsia="ru-RU"/>
        </w:rPr>
        <w:t xml:space="preserve"> профессионального образования на рынок труда не находит своего оптимального решения на протяжении </w:t>
      </w:r>
      <w:r w:rsidR="007B032B">
        <w:rPr>
          <w:rFonts w:ascii="Times New Roman" w:eastAsia="ArialMT" w:hAnsi="Times New Roman"/>
          <w:sz w:val="28"/>
          <w:szCs w:val="28"/>
          <w:lang w:eastAsia="ru-RU"/>
        </w:rPr>
        <w:t xml:space="preserve">всей «новейшей» капиталистической экономики в России. Ни один регион страны не может предложить </w:t>
      </w:r>
      <w:r w:rsidR="00D02E69">
        <w:rPr>
          <w:rFonts w:ascii="Times New Roman" w:eastAsia="ArialMT" w:hAnsi="Times New Roman"/>
          <w:sz w:val="28"/>
          <w:szCs w:val="28"/>
          <w:lang w:eastAsia="ru-RU"/>
        </w:rPr>
        <w:t xml:space="preserve">опыт </w:t>
      </w:r>
      <w:r w:rsidR="00910A65">
        <w:rPr>
          <w:rFonts w:ascii="Times New Roman" w:eastAsia="ArialMT" w:hAnsi="Times New Roman"/>
          <w:sz w:val="28"/>
          <w:szCs w:val="28"/>
          <w:lang w:eastAsia="ru-RU"/>
        </w:rPr>
        <w:t xml:space="preserve">эффективной </w:t>
      </w:r>
      <w:r w:rsidR="00D02E69">
        <w:rPr>
          <w:rFonts w:ascii="Times New Roman" w:eastAsia="ArialMT" w:hAnsi="Times New Roman"/>
          <w:sz w:val="28"/>
          <w:szCs w:val="28"/>
          <w:lang w:eastAsia="ru-RU"/>
        </w:rPr>
        <w:t xml:space="preserve">реализации </w:t>
      </w:r>
      <w:r w:rsidR="007B032B">
        <w:rPr>
          <w:rFonts w:ascii="Times New Roman" w:eastAsia="ArialMT" w:hAnsi="Times New Roman"/>
          <w:sz w:val="28"/>
          <w:szCs w:val="28"/>
          <w:lang w:eastAsia="ru-RU"/>
        </w:rPr>
        <w:t>модел</w:t>
      </w:r>
      <w:r w:rsidR="00D02E69">
        <w:rPr>
          <w:rFonts w:ascii="Times New Roman" w:eastAsia="ArialMT" w:hAnsi="Times New Roman"/>
          <w:sz w:val="28"/>
          <w:szCs w:val="28"/>
          <w:lang w:eastAsia="ru-RU"/>
        </w:rPr>
        <w:t>и согласования интересов производителей профессиона</w:t>
      </w:r>
      <w:r w:rsidR="009249DC">
        <w:rPr>
          <w:rFonts w:ascii="Times New Roman" w:eastAsia="ArialMT" w:hAnsi="Times New Roman"/>
          <w:sz w:val="28"/>
          <w:szCs w:val="28"/>
          <w:lang w:eastAsia="ru-RU"/>
        </w:rPr>
        <w:t>л</w:t>
      </w:r>
      <w:r w:rsidR="00D02E69">
        <w:rPr>
          <w:rFonts w:ascii="Times New Roman" w:eastAsia="ArialMT" w:hAnsi="Times New Roman"/>
          <w:sz w:val="28"/>
          <w:szCs w:val="28"/>
          <w:lang w:eastAsia="ru-RU"/>
        </w:rPr>
        <w:t xml:space="preserve">ьных навыков </w:t>
      </w:r>
      <w:r w:rsidR="009249DC">
        <w:rPr>
          <w:rFonts w:ascii="Times New Roman" w:eastAsia="ArialMT" w:hAnsi="Times New Roman"/>
          <w:sz w:val="28"/>
          <w:szCs w:val="28"/>
          <w:lang w:eastAsia="ru-RU"/>
        </w:rPr>
        <w:t xml:space="preserve">(система образования) </w:t>
      </w:r>
      <w:r w:rsidR="00D02E69">
        <w:rPr>
          <w:rFonts w:ascii="Times New Roman" w:eastAsia="ArialMT" w:hAnsi="Times New Roman"/>
          <w:sz w:val="28"/>
          <w:szCs w:val="28"/>
          <w:lang w:eastAsia="ru-RU"/>
        </w:rPr>
        <w:t xml:space="preserve">и их потребителей </w:t>
      </w:r>
      <w:r w:rsidR="009249DC">
        <w:rPr>
          <w:rFonts w:ascii="Times New Roman" w:eastAsia="ArialMT" w:hAnsi="Times New Roman"/>
          <w:sz w:val="28"/>
          <w:szCs w:val="28"/>
          <w:lang w:eastAsia="ru-RU"/>
        </w:rPr>
        <w:t xml:space="preserve">( рынок труда) </w:t>
      </w:r>
      <w:r w:rsidR="007B032B">
        <w:rPr>
          <w:rFonts w:ascii="Times New Roman" w:eastAsia="ArialMT" w:hAnsi="Times New Roman"/>
          <w:sz w:val="28"/>
          <w:szCs w:val="28"/>
          <w:lang w:eastAsia="ru-RU"/>
        </w:rPr>
        <w:t xml:space="preserve">для диссеминации. </w:t>
      </w:r>
      <w:r w:rsidR="00D02E69">
        <w:rPr>
          <w:rFonts w:ascii="Times New Roman" w:eastAsia="ArialMT" w:hAnsi="Times New Roman"/>
          <w:sz w:val="28"/>
          <w:szCs w:val="28"/>
          <w:lang w:eastAsia="ru-RU"/>
        </w:rPr>
        <w:t xml:space="preserve">Процесс разработки </w:t>
      </w:r>
      <w:r w:rsidR="009249DC">
        <w:rPr>
          <w:rFonts w:ascii="Times New Roman" w:eastAsia="ArialMT" w:hAnsi="Times New Roman"/>
          <w:sz w:val="28"/>
          <w:szCs w:val="28"/>
          <w:lang w:eastAsia="ru-RU"/>
        </w:rPr>
        <w:t xml:space="preserve">подобной </w:t>
      </w:r>
      <w:r w:rsidR="00D02E69">
        <w:rPr>
          <w:rFonts w:ascii="Times New Roman" w:eastAsia="ArialMT" w:hAnsi="Times New Roman"/>
          <w:sz w:val="28"/>
          <w:szCs w:val="28"/>
          <w:lang w:eastAsia="ru-RU"/>
        </w:rPr>
        <w:t>модели согласования интересов в любом  случае связан с анализом факторов экономики и рынка труда, формирующих спрос на профессиональные навыки</w:t>
      </w:r>
      <w:r w:rsidR="009249DC">
        <w:rPr>
          <w:rFonts w:ascii="Times New Roman" w:eastAsia="ArialMT" w:hAnsi="Times New Roman"/>
          <w:sz w:val="28"/>
          <w:szCs w:val="28"/>
          <w:lang w:eastAsia="ru-RU"/>
        </w:rPr>
        <w:t>.</w:t>
      </w:r>
    </w:p>
    <w:p w:rsidR="009249DC" w:rsidRDefault="009249DC" w:rsidP="009249DC">
      <w:pPr>
        <w:autoSpaceDE w:val="0"/>
        <w:autoSpaceDN w:val="0"/>
        <w:adjustRightInd w:val="0"/>
        <w:spacing w:after="0" w:line="240" w:lineRule="auto"/>
        <w:ind w:firstLine="709"/>
        <w:jc w:val="both"/>
        <w:rPr>
          <w:rFonts w:ascii="Times New Roman" w:eastAsia="ArialMT" w:hAnsi="Times New Roman"/>
          <w:sz w:val="28"/>
          <w:szCs w:val="28"/>
          <w:lang w:eastAsia="ru-RU"/>
        </w:rPr>
      </w:pPr>
      <w:r w:rsidRPr="009249DC">
        <w:rPr>
          <w:rFonts w:ascii="Times New Roman" w:eastAsia="ArialMT" w:hAnsi="Times New Roman"/>
          <w:sz w:val="28"/>
          <w:szCs w:val="28"/>
          <w:lang w:eastAsia="ru-RU"/>
        </w:rPr>
        <w:t xml:space="preserve">Проведем  подобный анализ на примере </w:t>
      </w:r>
      <w:r>
        <w:rPr>
          <w:rFonts w:ascii="Times New Roman" w:eastAsia="ArialMT" w:hAnsi="Times New Roman"/>
          <w:sz w:val="28"/>
          <w:szCs w:val="28"/>
          <w:lang w:eastAsia="ru-RU"/>
        </w:rPr>
        <w:t xml:space="preserve">крайней пятилетки ( 2010- 2015гг)  в </w:t>
      </w:r>
      <w:r w:rsidRPr="009249DC">
        <w:rPr>
          <w:rFonts w:ascii="Times New Roman" w:eastAsia="ArialMT" w:hAnsi="Times New Roman"/>
          <w:sz w:val="28"/>
          <w:szCs w:val="28"/>
          <w:lang w:eastAsia="ru-RU"/>
        </w:rPr>
        <w:t>Санкт-Петербург</w:t>
      </w:r>
      <w:r>
        <w:rPr>
          <w:rFonts w:ascii="Times New Roman" w:eastAsia="ArialMT" w:hAnsi="Times New Roman"/>
          <w:sz w:val="28"/>
          <w:szCs w:val="28"/>
          <w:lang w:eastAsia="ru-RU"/>
        </w:rPr>
        <w:t>е</w:t>
      </w:r>
      <w:r w:rsidRPr="009249DC">
        <w:rPr>
          <w:rFonts w:ascii="Times New Roman" w:eastAsia="ArialMT" w:hAnsi="Times New Roman"/>
          <w:sz w:val="28"/>
          <w:szCs w:val="28"/>
          <w:lang w:eastAsia="ru-RU"/>
        </w:rPr>
        <w:t xml:space="preserve">. </w:t>
      </w:r>
    </w:p>
    <w:p w:rsidR="009D7F1C" w:rsidRPr="009249DC" w:rsidRDefault="009D7F1C" w:rsidP="009249DC">
      <w:pPr>
        <w:autoSpaceDE w:val="0"/>
        <w:autoSpaceDN w:val="0"/>
        <w:adjustRightInd w:val="0"/>
        <w:spacing w:after="0" w:line="240" w:lineRule="auto"/>
        <w:ind w:firstLine="709"/>
        <w:jc w:val="both"/>
        <w:rPr>
          <w:rFonts w:ascii="Times New Roman" w:eastAsia="ArialMT" w:hAnsi="Times New Roman"/>
          <w:sz w:val="28"/>
          <w:szCs w:val="28"/>
        </w:rPr>
      </w:pPr>
      <w:r>
        <w:rPr>
          <w:rFonts w:ascii="Times New Roman" w:eastAsia="ArialMT" w:hAnsi="Times New Roman"/>
          <w:sz w:val="28"/>
          <w:szCs w:val="28"/>
          <w:lang w:eastAsia="ru-RU"/>
        </w:rPr>
        <w:t xml:space="preserve">В ранге  ключевых факторов, формирующих спрос на профессиональные компетенции в рабочих профессиях выделяем: (1) развитие экономики в межсектральном разрезе; (2) демографическую ситуацию; (3) самочувствие рынка труда;(4) образовательную политику, в т.ч. предпрофессиональную и профессиональную деятельность в школах. </w:t>
      </w:r>
    </w:p>
    <w:p w:rsidR="005D4BFC" w:rsidRPr="009249DC" w:rsidRDefault="009D7F1C" w:rsidP="00AD717E">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 xml:space="preserve">       </w:t>
      </w:r>
      <w:r w:rsidR="00672B3E" w:rsidRPr="009249DC">
        <w:rPr>
          <w:rFonts w:ascii="Times New Roman" w:eastAsia="ArialMT" w:hAnsi="Times New Roman"/>
          <w:sz w:val="28"/>
          <w:szCs w:val="28"/>
        </w:rPr>
        <w:t>В период 2010-2014 годов в Санкт-Петербурге наблюдались умеренные темпы роста экономики, с общей тенденцией к замедлению</w:t>
      </w:r>
      <w:r w:rsidR="005D4BFC" w:rsidRPr="009249DC">
        <w:rPr>
          <w:rFonts w:ascii="Times New Roman" w:eastAsia="ArialMT" w:hAnsi="Times New Roman"/>
          <w:sz w:val="28"/>
          <w:szCs w:val="28"/>
        </w:rPr>
        <w:t xml:space="preserve"> ( Рис.1)</w:t>
      </w:r>
    </w:p>
    <w:p w:rsidR="005D4BFC" w:rsidRDefault="005D4BFC" w:rsidP="00672B3E">
      <w:pPr>
        <w:autoSpaceDE w:val="0"/>
        <w:autoSpaceDN w:val="0"/>
        <w:adjustRightInd w:val="0"/>
        <w:spacing w:after="0" w:line="240" w:lineRule="auto"/>
        <w:jc w:val="both"/>
        <w:rPr>
          <w:rFonts w:ascii="Times New Roman" w:eastAsia="ArialMT" w:hAnsi="Times New Roman"/>
          <w:sz w:val="24"/>
          <w:szCs w:val="24"/>
        </w:rPr>
      </w:pPr>
    </w:p>
    <w:p w:rsidR="005D4BFC" w:rsidRDefault="005D4BFC" w:rsidP="00672B3E">
      <w:pPr>
        <w:autoSpaceDE w:val="0"/>
        <w:autoSpaceDN w:val="0"/>
        <w:adjustRightInd w:val="0"/>
        <w:spacing w:after="0" w:line="240" w:lineRule="auto"/>
        <w:jc w:val="both"/>
        <w:rPr>
          <w:rFonts w:ascii="Times New Roman" w:eastAsia="ArialMT" w:hAnsi="Times New Roman"/>
          <w:sz w:val="24"/>
          <w:szCs w:val="24"/>
        </w:rPr>
      </w:pPr>
      <w:r w:rsidRPr="005D4BFC">
        <w:rPr>
          <w:rFonts w:ascii="Times New Roman" w:eastAsia="ArialMT" w:hAnsi="Times New Roman"/>
          <w:noProof/>
          <w:sz w:val="24"/>
          <w:szCs w:val="24"/>
          <w:lang w:eastAsia="ru-RU"/>
        </w:rPr>
        <w:drawing>
          <wp:inline distT="0" distB="0" distL="0" distR="0">
            <wp:extent cx="51054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4BFC" w:rsidRDefault="005D4BFC" w:rsidP="00672B3E">
      <w:pPr>
        <w:autoSpaceDE w:val="0"/>
        <w:autoSpaceDN w:val="0"/>
        <w:adjustRightInd w:val="0"/>
        <w:spacing w:after="0" w:line="240" w:lineRule="auto"/>
        <w:jc w:val="both"/>
        <w:rPr>
          <w:rFonts w:ascii="Times New Roman" w:eastAsia="ArialMT" w:hAnsi="Times New Roman"/>
          <w:sz w:val="24"/>
          <w:szCs w:val="24"/>
        </w:rPr>
      </w:pPr>
    </w:p>
    <w:p w:rsidR="005D4BFC" w:rsidRDefault="005D4BFC" w:rsidP="005D4BFC">
      <w:pPr>
        <w:autoSpaceDE w:val="0"/>
        <w:autoSpaceDN w:val="0"/>
        <w:adjustRightInd w:val="0"/>
        <w:spacing w:after="0" w:line="240" w:lineRule="auto"/>
        <w:jc w:val="both"/>
        <w:rPr>
          <w:rFonts w:ascii="Times New Roman" w:eastAsia="ArialMT" w:hAnsi="Times New Roman"/>
          <w:sz w:val="24"/>
          <w:szCs w:val="24"/>
        </w:rPr>
      </w:pPr>
      <w:r w:rsidRPr="005D4BFC">
        <w:rPr>
          <w:rFonts w:ascii="Times New Roman" w:eastAsia="ArialMT" w:hAnsi="Times New Roman"/>
          <w:b/>
          <w:sz w:val="24"/>
          <w:szCs w:val="24"/>
        </w:rPr>
        <w:t>Рис.1.</w:t>
      </w:r>
      <w:r>
        <w:rPr>
          <w:rFonts w:ascii="Times New Roman" w:eastAsia="ArialMT" w:hAnsi="Times New Roman"/>
          <w:sz w:val="24"/>
          <w:szCs w:val="24"/>
        </w:rPr>
        <w:t xml:space="preserve"> Валовый региональный продукт 2010- 2014( в текущих ценах, млн. руб)</w:t>
      </w:r>
    </w:p>
    <w:p w:rsidR="00C448FF" w:rsidRPr="00C448FF" w:rsidRDefault="00C448FF" w:rsidP="005D4BFC">
      <w:pPr>
        <w:autoSpaceDE w:val="0"/>
        <w:autoSpaceDN w:val="0"/>
        <w:adjustRightInd w:val="0"/>
        <w:spacing w:after="0" w:line="240" w:lineRule="auto"/>
        <w:jc w:val="both"/>
        <w:rPr>
          <w:rFonts w:ascii="Times New Roman" w:eastAsia="ArialMT" w:hAnsi="Times New Roman"/>
          <w:i/>
          <w:sz w:val="24"/>
          <w:szCs w:val="24"/>
        </w:rPr>
      </w:pPr>
      <w:r w:rsidRPr="00C448FF">
        <w:rPr>
          <w:rFonts w:ascii="Times New Roman" w:eastAsia="ArialMT" w:hAnsi="Times New Roman"/>
          <w:i/>
          <w:sz w:val="24"/>
          <w:szCs w:val="24"/>
        </w:rPr>
        <w:t>Источник –Петростат</w:t>
      </w:r>
      <w:r w:rsidRPr="00C448FF">
        <w:rPr>
          <w:rStyle w:val="ab"/>
          <w:rFonts w:ascii="Times New Roman" w:eastAsia="ArialMT" w:hAnsi="Times New Roman"/>
          <w:i/>
          <w:sz w:val="24"/>
          <w:szCs w:val="24"/>
        </w:rPr>
        <w:footnoteReference w:id="2"/>
      </w:r>
      <w:r w:rsidRPr="00C448FF">
        <w:rPr>
          <w:rFonts w:ascii="Times New Roman" w:eastAsia="ArialMT" w:hAnsi="Times New Roman"/>
          <w:i/>
          <w:sz w:val="24"/>
          <w:szCs w:val="24"/>
        </w:rPr>
        <w:t xml:space="preserve">. </w:t>
      </w:r>
    </w:p>
    <w:p w:rsidR="005D4BFC" w:rsidRDefault="005D4BFC" w:rsidP="00672B3E">
      <w:pPr>
        <w:autoSpaceDE w:val="0"/>
        <w:autoSpaceDN w:val="0"/>
        <w:adjustRightInd w:val="0"/>
        <w:spacing w:after="0" w:line="240" w:lineRule="auto"/>
        <w:jc w:val="both"/>
        <w:rPr>
          <w:rFonts w:ascii="Times New Roman" w:eastAsia="ArialMT" w:hAnsi="Times New Roman"/>
          <w:sz w:val="24"/>
          <w:szCs w:val="24"/>
        </w:rPr>
      </w:pPr>
    </w:p>
    <w:p w:rsidR="00672B3E" w:rsidRPr="00C54523" w:rsidRDefault="00672B3E" w:rsidP="009249DC">
      <w:pPr>
        <w:autoSpaceDE w:val="0"/>
        <w:autoSpaceDN w:val="0"/>
        <w:adjustRightInd w:val="0"/>
        <w:spacing w:after="0" w:line="240" w:lineRule="auto"/>
        <w:ind w:firstLine="709"/>
        <w:jc w:val="both"/>
        <w:rPr>
          <w:rFonts w:ascii="Times New Roman" w:eastAsia="ArialMT" w:hAnsi="Times New Roman"/>
          <w:sz w:val="28"/>
          <w:szCs w:val="28"/>
        </w:rPr>
      </w:pPr>
      <w:r w:rsidRPr="00C54523">
        <w:rPr>
          <w:rFonts w:ascii="Times New Roman" w:eastAsia="ArialMT" w:hAnsi="Times New Roman"/>
          <w:sz w:val="28"/>
          <w:szCs w:val="28"/>
        </w:rPr>
        <w:t xml:space="preserve"> В </w:t>
      </w:r>
      <w:r w:rsidR="00C54523" w:rsidRPr="00C54523">
        <w:rPr>
          <w:rFonts w:ascii="Times New Roman" w:eastAsia="ArialMT" w:hAnsi="Times New Roman"/>
          <w:sz w:val="28"/>
          <w:szCs w:val="28"/>
        </w:rPr>
        <w:t xml:space="preserve">этот период </w:t>
      </w:r>
      <w:r w:rsidRPr="00C54523">
        <w:rPr>
          <w:rFonts w:ascii="Times New Roman" w:eastAsia="ArialMT" w:hAnsi="Times New Roman"/>
          <w:sz w:val="28"/>
          <w:szCs w:val="28"/>
        </w:rPr>
        <w:t xml:space="preserve">наибольший вклад в формирование </w:t>
      </w:r>
      <w:r w:rsidR="00C54523" w:rsidRPr="00C54523">
        <w:rPr>
          <w:rFonts w:ascii="Times New Roman" w:eastAsia="ArialMT" w:hAnsi="Times New Roman"/>
          <w:sz w:val="28"/>
          <w:szCs w:val="28"/>
        </w:rPr>
        <w:t>валового регионального продукта (</w:t>
      </w:r>
      <w:r w:rsidRPr="00C54523">
        <w:rPr>
          <w:rFonts w:ascii="Times New Roman" w:eastAsia="ArialMT" w:hAnsi="Times New Roman"/>
          <w:sz w:val="28"/>
          <w:szCs w:val="28"/>
        </w:rPr>
        <w:t>ВРП</w:t>
      </w:r>
      <w:r w:rsidR="00C54523" w:rsidRPr="00C54523">
        <w:rPr>
          <w:rFonts w:ascii="Times New Roman" w:eastAsia="ArialMT" w:hAnsi="Times New Roman"/>
          <w:sz w:val="28"/>
          <w:szCs w:val="28"/>
        </w:rPr>
        <w:t>)</w:t>
      </w:r>
      <w:r w:rsidRPr="00C54523">
        <w:rPr>
          <w:rFonts w:ascii="Times New Roman" w:eastAsia="ArialMT" w:hAnsi="Times New Roman"/>
          <w:sz w:val="28"/>
          <w:szCs w:val="28"/>
        </w:rPr>
        <w:t xml:space="preserve"> вносят: промышленность;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w:t>
      </w:r>
    </w:p>
    <w:p w:rsidR="003A33B7" w:rsidRPr="00C54523" w:rsidRDefault="00C54523" w:rsidP="0036019C">
      <w:pPr>
        <w:autoSpaceDE w:val="0"/>
        <w:autoSpaceDN w:val="0"/>
        <w:adjustRightInd w:val="0"/>
        <w:spacing w:after="0" w:line="240" w:lineRule="auto"/>
        <w:jc w:val="both"/>
        <w:rPr>
          <w:rFonts w:ascii="Times New Roman" w:eastAsia="ArialMT" w:hAnsi="Times New Roman"/>
          <w:sz w:val="28"/>
          <w:szCs w:val="28"/>
        </w:rPr>
      </w:pPr>
      <w:r w:rsidRPr="00C54523">
        <w:rPr>
          <w:rFonts w:ascii="Times New Roman" w:eastAsia="ArialMT" w:hAnsi="Times New Roman"/>
          <w:sz w:val="28"/>
          <w:szCs w:val="28"/>
        </w:rPr>
        <w:lastRenderedPageBreak/>
        <w:t xml:space="preserve">          </w:t>
      </w:r>
      <w:r w:rsidR="00AE6AFE">
        <w:rPr>
          <w:rFonts w:ascii="Times New Roman" w:eastAsia="ArialMT" w:hAnsi="Times New Roman"/>
          <w:sz w:val="28"/>
          <w:szCs w:val="28"/>
        </w:rPr>
        <w:t>Межсекторальная ст</w:t>
      </w:r>
      <w:r w:rsidR="009337C6" w:rsidRPr="00C54523">
        <w:rPr>
          <w:rFonts w:ascii="Times New Roman" w:eastAsia="ArialMT" w:hAnsi="Times New Roman"/>
          <w:sz w:val="28"/>
          <w:szCs w:val="28"/>
        </w:rPr>
        <w:t>руктур</w:t>
      </w:r>
      <w:r w:rsidR="00AE6AFE">
        <w:rPr>
          <w:rFonts w:ascii="Times New Roman" w:eastAsia="ArialMT" w:hAnsi="Times New Roman"/>
          <w:sz w:val="28"/>
          <w:szCs w:val="28"/>
        </w:rPr>
        <w:t>а</w:t>
      </w:r>
      <w:r w:rsidR="005D4BFC" w:rsidRPr="00C54523">
        <w:rPr>
          <w:rFonts w:ascii="Times New Roman" w:eastAsia="ArialMT" w:hAnsi="Times New Roman"/>
          <w:sz w:val="28"/>
          <w:szCs w:val="28"/>
        </w:rPr>
        <w:t xml:space="preserve"> ВРП</w:t>
      </w:r>
      <w:r w:rsidR="009337C6" w:rsidRPr="00C54523">
        <w:rPr>
          <w:rFonts w:ascii="Times New Roman" w:eastAsia="ArialMT" w:hAnsi="Times New Roman"/>
          <w:sz w:val="28"/>
          <w:szCs w:val="28"/>
        </w:rPr>
        <w:t xml:space="preserve"> </w:t>
      </w:r>
      <w:r w:rsidR="004862AB" w:rsidRPr="00C54523">
        <w:rPr>
          <w:rFonts w:ascii="Times New Roman" w:eastAsia="ArialMT" w:hAnsi="Times New Roman"/>
          <w:sz w:val="28"/>
          <w:szCs w:val="28"/>
        </w:rPr>
        <w:t>характериз</w:t>
      </w:r>
      <w:r w:rsidR="00AE6AFE">
        <w:rPr>
          <w:rFonts w:ascii="Times New Roman" w:eastAsia="ArialMT" w:hAnsi="Times New Roman"/>
          <w:sz w:val="28"/>
          <w:szCs w:val="28"/>
        </w:rPr>
        <w:t>ует</w:t>
      </w:r>
      <w:r w:rsidR="00AE6AFE" w:rsidRPr="00AE6AFE">
        <w:rPr>
          <w:rFonts w:ascii="Times New Roman" w:eastAsia="ArialMT" w:hAnsi="Times New Roman"/>
          <w:sz w:val="28"/>
          <w:szCs w:val="28"/>
        </w:rPr>
        <w:t xml:space="preserve"> </w:t>
      </w:r>
      <w:r w:rsidR="004862AB" w:rsidRPr="00C54523">
        <w:rPr>
          <w:rFonts w:ascii="Times New Roman" w:eastAsia="ArialMT" w:hAnsi="Times New Roman"/>
          <w:sz w:val="28"/>
          <w:szCs w:val="28"/>
        </w:rPr>
        <w:t xml:space="preserve"> </w:t>
      </w:r>
      <w:r w:rsidR="005D4BFC" w:rsidRPr="00C54523">
        <w:rPr>
          <w:rFonts w:ascii="Times New Roman" w:eastAsia="ArialMT" w:hAnsi="Times New Roman"/>
          <w:sz w:val="28"/>
          <w:szCs w:val="28"/>
        </w:rPr>
        <w:t xml:space="preserve">Санкт-Петербург </w:t>
      </w:r>
      <w:r w:rsidR="004862AB" w:rsidRPr="00C54523">
        <w:rPr>
          <w:rFonts w:ascii="Times New Roman" w:eastAsia="ArialMT" w:hAnsi="Times New Roman"/>
          <w:sz w:val="28"/>
          <w:szCs w:val="28"/>
        </w:rPr>
        <w:t>как регион постиндустриальной экономики, в котором наибольший удельный вес (более 70,0%) принадлежит третичному  сектору экономики</w:t>
      </w:r>
      <w:r w:rsidR="0023730D" w:rsidRPr="00C54523">
        <w:rPr>
          <w:rStyle w:val="ab"/>
          <w:rFonts w:ascii="Times New Roman" w:eastAsia="ArialMT" w:hAnsi="Times New Roman"/>
          <w:sz w:val="28"/>
          <w:szCs w:val="28"/>
        </w:rPr>
        <w:footnoteReference w:id="3"/>
      </w:r>
      <w:r w:rsidR="004862AB" w:rsidRPr="00C54523">
        <w:rPr>
          <w:rFonts w:ascii="Times New Roman" w:eastAsia="ArialMT" w:hAnsi="Times New Roman"/>
          <w:sz w:val="28"/>
          <w:szCs w:val="28"/>
        </w:rPr>
        <w:t>. Вклад первичного сектора на протяжении последних пяти лет незначителен и составляет менее 0,4%. Доля вторичного сектора уменьшается с 35,3% в 2010 году до менее чем</w:t>
      </w:r>
      <w:r w:rsidR="00CA03FF" w:rsidRPr="00C54523">
        <w:rPr>
          <w:rFonts w:ascii="Times New Roman" w:eastAsia="ArialMT" w:hAnsi="Times New Roman"/>
          <w:sz w:val="28"/>
          <w:szCs w:val="28"/>
        </w:rPr>
        <w:t xml:space="preserve"> </w:t>
      </w:r>
      <w:r w:rsidR="004862AB" w:rsidRPr="00C54523">
        <w:rPr>
          <w:rFonts w:ascii="Times New Roman" w:eastAsia="ArialMT" w:hAnsi="Times New Roman"/>
          <w:sz w:val="28"/>
          <w:szCs w:val="28"/>
        </w:rPr>
        <w:t>30</w:t>
      </w:r>
      <w:r w:rsidR="00A01340" w:rsidRPr="00C54523">
        <w:rPr>
          <w:rFonts w:ascii="Times New Roman" w:eastAsia="ArialMT" w:hAnsi="Times New Roman"/>
          <w:sz w:val="28"/>
          <w:szCs w:val="28"/>
        </w:rPr>
        <w:t>,0</w:t>
      </w:r>
      <w:r w:rsidR="004862AB" w:rsidRPr="00C54523">
        <w:rPr>
          <w:rFonts w:ascii="Times New Roman" w:eastAsia="ArialMT" w:hAnsi="Times New Roman"/>
          <w:sz w:val="28"/>
          <w:szCs w:val="28"/>
        </w:rPr>
        <w:t>% к 2014 году. При этом</w:t>
      </w:r>
      <w:r w:rsidR="00A01340" w:rsidRPr="00C54523">
        <w:rPr>
          <w:rFonts w:ascii="Times New Roman" w:eastAsia="ArialMT" w:hAnsi="Times New Roman"/>
          <w:sz w:val="28"/>
          <w:szCs w:val="28"/>
        </w:rPr>
        <w:t xml:space="preserve">, </w:t>
      </w:r>
      <w:r w:rsidR="004862AB" w:rsidRPr="00C54523">
        <w:rPr>
          <w:rFonts w:ascii="Times New Roman" w:eastAsia="ArialMT" w:hAnsi="Times New Roman"/>
          <w:sz w:val="28"/>
          <w:szCs w:val="28"/>
        </w:rPr>
        <w:t xml:space="preserve">доля третичного сектора  с 2010 года прирастает практически ежегодно на 1,0% и </w:t>
      </w:r>
      <w:r w:rsidR="00A01340" w:rsidRPr="00C54523">
        <w:rPr>
          <w:rFonts w:ascii="Times New Roman" w:eastAsia="ArialMT" w:hAnsi="Times New Roman"/>
          <w:sz w:val="28"/>
          <w:szCs w:val="28"/>
        </w:rPr>
        <w:t>к 2014 году составляет более 70,0%. Наибольший прирост показывают сферы торговли и  ремонта, транспорта и связи ( в совокупности около 5% роста).</w:t>
      </w:r>
      <w:r w:rsidR="00092BF7" w:rsidRPr="00C54523">
        <w:rPr>
          <w:rFonts w:ascii="Times New Roman" w:eastAsia="ArialMT" w:hAnsi="Times New Roman"/>
          <w:sz w:val="28"/>
          <w:szCs w:val="28"/>
        </w:rPr>
        <w:t xml:space="preserve">Услуги связи занимают ведущее место в структуре платных услуг населению - 21,9% в 2012 году (23,9% в 2005 году). </w:t>
      </w:r>
    </w:p>
    <w:p w:rsidR="00277103" w:rsidRPr="00C54523" w:rsidRDefault="00A01340" w:rsidP="0036019C">
      <w:pPr>
        <w:autoSpaceDE w:val="0"/>
        <w:autoSpaceDN w:val="0"/>
        <w:adjustRightInd w:val="0"/>
        <w:spacing w:after="0" w:line="240" w:lineRule="auto"/>
        <w:jc w:val="both"/>
        <w:rPr>
          <w:rFonts w:ascii="Times New Roman" w:eastAsia="ArialMT" w:hAnsi="Times New Roman"/>
          <w:sz w:val="28"/>
          <w:szCs w:val="28"/>
        </w:rPr>
      </w:pPr>
      <w:r w:rsidRPr="00C54523">
        <w:rPr>
          <w:rFonts w:ascii="Times New Roman" w:eastAsia="ArialMT" w:hAnsi="Times New Roman"/>
          <w:sz w:val="28"/>
          <w:szCs w:val="28"/>
        </w:rPr>
        <w:t xml:space="preserve">      </w:t>
      </w:r>
      <w:r w:rsidR="00C54523" w:rsidRPr="00C54523">
        <w:rPr>
          <w:rFonts w:ascii="Times New Roman" w:eastAsia="ArialMT" w:hAnsi="Times New Roman"/>
          <w:sz w:val="28"/>
          <w:szCs w:val="28"/>
        </w:rPr>
        <w:t xml:space="preserve"> </w:t>
      </w:r>
      <w:r w:rsidRPr="00C54523">
        <w:rPr>
          <w:rFonts w:ascii="Times New Roman" w:eastAsia="ArialMT" w:hAnsi="Times New Roman"/>
          <w:sz w:val="28"/>
          <w:szCs w:val="28"/>
        </w:rPr>
        <w:t xml:space="preserve">Похожие тенденции в секторальном разрезе  наблюдаются и в сфере занятости.  </w:t>
      </w:r>
      <w:r w:rsidR="00030230" w:rsidRPr="00C54523">
        <w:rPr>
          <w:rFonts w:ascii="Times New Roman" w:eastAsia="ArialMT" w:hAnsi="Times New Roman"/>
          <w:sz w:val="28"/>
          <w:szCs w:val="28"/>
        </w:rPr>
        <w:t xml:space="preserve">В период с 2010 по 2014 год включительно </w:t>
      </w:r>
      <w:r w:rsidR="00030232" w:rsidRPr="00C54523">
        <w:rPr>
          <w:rFonts w:ascii="Times New Roman" w:eastAsia="ArialMT" w:hAnsi="Times New Roman"/>
          <w:sz w:val="28"/>
          <w:szCs w:val="28"/>
        </w:rPr>
        <w:t xml:space="preserve">занятость населения  Санкт-Петербурга </w:t>
      </w:r>
      <w:r w:rsidR="00030230" w:rsidRPr="00C54523">
        <w:rPr>
          <w:rFonts w:ascii="Times New Roman" w:eastAsia="ArialMT" w:hAnsi="Times New Roman"/>
          <w:sz w:val="28"/>
          <w:szCs w:val="28"/>
        </w:rPr>
        <w:t>в разрезе первичного, вторичного и третичного секторов измен</w:t>
      </w:r>
      <w:r w:rsidR="00CA08E5" w:rsidRPr="00C54523">
        <w:rPr>
          <w:rFonts w:ascii="Times New Roman" w:eastAsia="ArialMT" w:hAnsi="Times New Roman"/>
          <w:sz w:val="28"/>
          <w:szCs w:val="28"/>
        </w:rPr>
        <w:t>я</w:t>
      </w:r>
      <w:r w:rsidR="00030230" w:rsidRPr="00C54523">
        <w:rPr>
          <w:rFonts w:ascii="Times New Roman" w:eastAsia="ArialMT" w:hAnsi="Times New Roman"/>
          <w:sz w:val="28"/>
          <w:szCs w:val="28"/>
        </w:rPr>
        <w:t xml:space="preserve">лась незначительно, некоторый сдвиг (менее, чем на 1,0%) произошел «в пользу» третичного сектора, так, в 2014 году </w:t>
      </w:r>
      <w:r w:rsidR="00030232" w:rsidRPr="00C54523">
        <w:rPr>
          <w:rFonts w:ascii="Times New Roman" w:eastAsia="ArialMT" w:hAnsi="Times New Roman"/>
          <w:sz w:val="28"/>
          <w:szCs w:val="28"/>
        </w:rPr>
        <w:t>занятость в</w:t>
      </w:r>
      <w:r w:rsidR="00030230" w:rsidRPr="00C54523">
        <w:rPr>
          <w:rFonts w:ascii="Times New Roman" w:eastAsia="ArialMT" w:hAnsi="Times New Roman"/>
          <w:sz w:val="28"/>
          <w:szCs w:val="28"/>
        </w:rPr>
        <w:t xml:space="preserve"> сфер</w:t>
      </w:r>
      <w:r w:rsidR="00030232" w:rsidRPr="00C54523">
        <w:rPr>
          <w:rFonts w:ascii="Times New Roman" w:eastAsia="ArialMT" w:hAnsi="Times New Roman"/>
          <w:sz w:val="28"/>
          <w:szCs w:val="28"/>
        </w:rPr>
        <w:t>е</w:t>
      </w:r>
      <w:r w:rsidR="00030230" w:rsidRPr="00C54523">
        <w:rPr>
          <w:rFonts w:ascii="Times New Roman" w:eastAsia="ArialMT" w:hAnsi="Times New Roman"/>
          <w:sz w:val="28"/>
          <w:szCs w:val="28"/>
        </w:rPr>
        <w:t xml:space="preserve"> услуг составил</w:t>
      </w:r>
      <w:r w:rsidR="00030232" w:rsidRPr="00C54523">
        <w:rPr>
          <w:rFonts w:ascii="Times New Roman" w:eastAsia="ArialMT" w:hAnsi="Times New Roman"/>
          <w:sz w:val="28"/>
          <w:szCs w:val="28"/>
        </w:rPr>
        <w:t>а</w:t>
      </w:r>
      <w:r w:rsidR="00030230" w:rsidRPr="00C54523">
        <w:rPr>
          <w:rFonts w:ascii="Times New Roman" w:eastAsia="ArialMT" w:hAnsi="Times New Roman"/>
          <w:sz w:val="28"/>
          <w:szCs w:val="28"/>
        </w:rPr>
        <w:t xml:space="preserve"> 7</w:t>
      </w:r>
      <w:r w:rsidR="00AB4E3C" w:rsidRPr="00C54523">
        <w:rPr>
          <w:rFonts w:ascii="Times New Roman" w:eastAsia="ArialMT" w:hAnsi="Times New Roman"/>
          <w:sz w:val="28"/>
          <w:szCs w:val="28"/>
        </w:rPr>
        <w:t>3,3</w:t>
      </w:r>
      <w:r w:rsidR="00030230" w:rsidRPr="00C54523">
        <w:rPr>
          <w:rFonts w:ascii="Times New Roman" w:eastAsia="ArialMT" w:hAnsi="Times New Roman"/>
          <w:sz w:val="28"/>
          <w:szCs w:val="28"/>
        </w:rPr>
        <w:t xml:space="preserve">% </w:t>
      </w:r>
      <w:r w:rsidR="00030232" w:rsidRPr="00C54523">
        <w:rPr>
          <w:rFonts w:ascii="Times New Roman" w:eastAsia="ArialMT" w:hAnsi="Times New Roman"/>
          <w:sz w:val="28"/>
          <w:szCs w:val="28"/>
        </w:rPr>
        <w:t xml:space="preserve"> от общего числа занятых в экономике </w:t>
      </w:r>
      <w:r w:rsidR="0036019C" w:rsidRPr="00C54523">
        <w:rPr>
          <w:rFonts w:ascii="Times New Roman" w:eastAsia="ArialMT" w:hAnsi="Times New Roman"/>
          <w:sz w:val="28"/>
          <w:szCs w:val="28"/>
        </w:rPr>
        <w:t xml:space="preserve">Санкт -Петербурга. </w:t>
      </w:r>
    </w:p>
    <w:p w:rsidR="0036019C" w:rsidRPr="00C54523" w:rsidRDefault="0036019C" w:rsidP="00AE6AFE">
      <w:pPr>
        <w:autoSpaceDE w:val="0"/>
        <w:autoSpaceDN w:val="0"/>
        <w:adjustRightInd w:val="0"/>
        <w:spacing w:after="0" w:line="240" w:lineRule="auto"/>
        <w:ind w:firstLine="709"/>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К ключевым отраслям по распределению среднегодовой численности занятых в  третичном  секторе относятся торговля и ремонт, недвижимость, транспорт и связь. Во вторичном секторе – строительство и обрабатывающие производства (Рис.</w:t>
      </w:r>
      <w:r w:rsidR="00910A65">
        <w:rPr>
          <w:rFonts w:ascii="Times New Roman" w:eastAsia="ArialMT" w:hAnsi="Times New Roman"/>
          <w:color w:val="000000"/>
          <w:sz w:val="28"/>
          <w:szCs w:val="28"/>
        </w:rPr>
        <w:t>2</w:t>
      </w:r>
      <w:r w:rsidRPr="00C54523">
        <w:rPr>
          <w:rFonts w:ascii="Times New Roman" w:eastAsia="ArialMT" w:hAnsi="Times New Roman"/>
          <w:color w:val="000000"/>
          <w:sz w:val="28"/>
          <w:szCs w:val="28"/>
        </w:rPr>
        <w:t>).</w:t>
      </w:r>
    </w:p>
    <w:p w:rsidR="00E353BD" w:rsidRDefault="00E353BD" w:rsidP="0031337B">
      <w:pPr>
        <w:autoSpaceDE w:val="0"/>
        <w:autoSpaceDN w:val="0"/>
        <w:adjustRightInd w:val="0"/>
        <w:spacing w:after="0" w:line="240" w:lineRule="auto"/>
        <w:ind w:firstLine="567"/>
        <w:jc w:val="both"/>
        <w:rPr>
          <w:rFonts w:ascii="Times New Roman" w:eastAsia="ArialMT" w:hAnsi="Times New Roman"/>
          <w:color w:val="000000"/>
          <w:sz w:val="24"/>
          <w:szCs w:val="24"/>
        </w:rPr>
      </w:pPr>
    </w:p>
    <w:p w:rsidR="00E353BD" w:rsidRDefault="00E353BD" w:rsidP="0031337B">
      <w:pPr>
        <w:autoSpaceDE w:val="0"/>
        <w:autoSpaceDN w:val="0"/>
        <w:adjustRightInd w:val="0"/>
        <w:spacing w:after="0" w:line="240" w:lineRule="auto"/>
        <w:ind w:firstLine="567"/>
        <w:jc w:val="both"/>
        <w:rPr>
          <w:rFonts w:ascii="Times New Roman" w:eastAsia="ArialMT" w:hAnsi="Times New Roman"/>
          <w:color w:val="000000"/>
          <w:sz w:val="24"/>
          <w:szCs w:val="24"/>
        </w:rPr>
      </w:pPr>
      <w:r>
        <w:rPr>
          <w:noProof/>
          <w:lang w:eastAsia="ru-RU"/>
        </w:rPr>
        <w:drawing>
          <wp:inline distT="0" distB="0" distL="0" distR="0">
            <wp:extent cx="5619750" cy="3238500"/>
            <wp:effectExtent l="19050" t="0" r="19050" b="0"/>
            <wp:docPr id="4"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3BD" w:rsidRDefault="00E353BD" w:rsidP="0031337B">
      <w:pPr>
        <w:autoSpaceDE w:val="0"/>
        <w:autoSpaceDN w:val="0"/>
        <w:adjustRightInd w:val="0"/>
        <w:spacing w:after="0" w:line="240" w:lineRule="auto"/>
        <w:ind w:firstLine="567"/>
        <w:jc w:val="both"/>
        <w:rPr>
          <w:rFonts w:ascii="Times New Roman" w:eastAsia="ArialMT" w:hAnsi="Times New Roman"/>
          <w:color w:val="000000"/>
          <w:sz w:val="24"/>
          <w:szCs w:val="24"/>
        </w:rPr>
      </w:pPr>
    </w:p>
    <w:p w:rsidR="00E353BD" w:rsidRDefault="00E353BD" w:rsidP="0031337B">
      <w:pPr>
        <w:autoSpaceDE w:val="0"/>
        <w:autoSpaceDN w:val="0"/>
        <w:adjustRightInd w:val="0"/>
        <w:spacing w:after="0" w:line="240" w:lineRule="auto"/>
        <w:ind w:firstLine="567"/>
        <w:jc w:val="both"/>
        <w:rPr>
          <w:rFonts w:ascii="Times New Roman" w:eastAsia="ArialMT" w:hAnsi="Times New Roman"/>
          <w:color w:val="000000"/>
          <w:sz w:val="24"/>
          <w:szCs w:val="24"/>
        </w:rPr>
      </w:pPr>
    </w:p>
    <w:p w:rsidR="00F35420" w:rsidRDefault="00C123F7" w:rsidP="00F35420">
      <w:pPr>
        <w:autoSpaceDE w:val="0"/>
        <w:autoSpaceDN w:val="0"/>
        <w:adjustRightInd w:val="0"/>
        <w:spacing w:after="0" w:line="240" w:lineRule="auto"/>
        <w:rPr>
          <w:rFonts w:ascii="Times New Roman" w:eastAsia="ArialMT" w:hAnsi="Times New Roman"/>
          <w:b/>
          <w:color w:val="000000"/>
          <w:sz w:val="24"/>
          <w:szCs w:val="24"/>
        </w:rPr>
      </w:pPr>
      <w:r w:rsidRPr="00C123F7">
        <w:rPr>
          <w:rFonts w:ascii="Times New Roman" w:hAnsi="Times New Roman"/>
          <w:b/>
          <w:bCs/>
          <w:color w:val="FFFFFF"/>
          <w:sz w:val="28"/>
          <w:szCs w:val="28"/>
        </w:rPr>
        <w:t xml:space="preserve"> ой </w:t>
      </w:r>
      <w:r>
        <w:rPr>
          <w:rFonts w:ascii="Times New Roman" w:eastAsia="ArialMT" w:hAnsi="Times New Roman"/>
          <w:color w:val="000000"/>
          <w:sz w:val="24"/>
          <w:szCs w:val="24"/>
        </w:rPr>
        <w:t xml:space="preserve">Рис. </w:t>
      </w:r>
      <w:r w:rsidR="00910A65">
        <w:rPr>
          <w:rFonts w:ascii="Times New Roman" w:eastAsia="ArialMT" w:hAnsi="Times New Roman"/>
          <w:color w:val="000000"/>
          <w:sz w:val="24"/>
          <w:szCs w:val="24"/>
        </w:rPr>
        <w:t>2</w:t>
      </w:r>
      <w:r w:rsidR="00277103">
        <w:rPr>
          <w:rFonts w:ascii="Times New Roman" w:eastAsia="ArialMT" w:hAnsi="Times New Roman"/>
          <w:color w:val="000000"/>
          <w:sz w:val="24"/>
          <w:szCs w:val="24"/>
        </w:rPr>
        <w:t xml:space="preserve">.  </w:t>
      </w:r>
      <w:r w:rsidRPr="00C123F7">
        <w:rPr>
          <w:rFonts w:ascii="Times New Roman" w:eastAsia="ArialMT" w:hAnsi="Times New Roman"/>
          <w:color w:val="000000"/>
          <w:sz w:val="24"/>
          <w:szCs w:val="24"/>
        </w:rPr>
        <w:t xml:space="preserve">Распределение среднегодовой численности занятых в экономике по видам экономической деятельности </w:t>
      </w:r>
      <w:r w:rsidRPr="00C123F7">
        <w:rPr>
          <w:rFonts w:ascii="Times New Roman" w:eastAsia="ArialMT" w:hAnsi="Times New Roman"/>
          <w:b/>
          <w:color w:val="000000"/>
          <w:sz w:val="24"/>
          <w:szCs w:val="24"/>
        </w:rPr>
        <w:t>2014 год/</w:t>
      </w:r>
      <w:r w:rsidR="00910A65">
        <w:rPr>
          <w:rFonts w:ascii="Times New Roman" w:eastAsia="ArialMT" w:hAnsi="Times New Roman"/>
          <w:b/>
          <w:color w:val="000000"/>
          <w:sz w:val="24"/>
          <w:szCs w:val="24"/>
        </w:rPr>
        <w:t>%</w:t>
      </w:r>
    </w:p>
    <w:p w:rsidR="000B1A76" w:rsidRPr="00C123F7" w:rsidRDefault="000B1A76" w:rsidP="00F35420">
      <w:pPr>
        <w:autoSpaceDE w:val="0"/>
        <w:autoSpaceDN w:val="0"/>
        <w:adjustRightInd w:val="0"/>
        <w:spacing w:after="0" w:line="240" w:lineRule="auto"/>
        <w:rPr>
          <w:rFonts w:ascii="Times New Roman" w:eastAsia="ArialMT" w:hAnsi="Times New Roman"/>
          <w:b/>
          <w:color w:val="000000"/>
          <w:sz w:val="24"/>
          <w:szCs w:val="24"/>
        </w:rPr>
      </w:pPr>
    </w:p>
    <w:p w:rsidR="00F35420" w:rsidRPr="00C54523" w:rsidRDefault="00544949" w:rsidP="0031337B">
      <w:pPr>
        <w:autoSpaceDE w:val="0"/>
        <w:autoSpaceDN w:val="0"/>
        <w:adjustRightInd w:val="0"/>
        <w:spacing w:after="0" w:line="240" w:lineRule="auto"/>
        <w:ind w:firstLine="567"/>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lastRenderedPageBreak/>
        <w:t xml:space="preserve">Можно предполагать, что намеченные за последнее  пятилетие тенденции в межсекторальном плане будут сохранены и на ближайшее </w:t>
      </w:r>
      <w:r w:rsidR="00D947C9">
        <w:rPr>
          <w:rFonts w:ascii="Times New Roman" w:eastAsia="ArialMT" w:hAnsi="Times New Roman"/>
          <w:color w:val="000000"/>
          <w:sz w:val="28"/>
          <w:szCs w:val="28"/>
        </w:rPr>
        <w:t>пятилетие.</w:t>
      </w:r>
    </w:p>
    <w:p w:rsidR="004F71E7" w:rsidRPr="00C54523" w:rsidRDefault="00E353BD" w:rsidP="00544949">
      <w:pPr>
        <w:autoSpaceDE w:val="0"/>
        <w:autoSpaceDN w:val="0"/>
        <w:adjustRightInd w:val="0"/>
        <w:spacing w:after="0" w:line="240" w:lineRule="auto"/>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 xml:space="preserve">     </w:t>
      </w:r>
      <w:r w:rsidR="004F71E7" w:rsidRPr="00C54523">
        <w:rPr>
          <w:rFonts w:ascii="Times New Roman" w:eastAsia="ArialMT" w:hAnsi="Times New Roman"/>
          <w:color w:val="000000"/>
          <w:sz w:val="28"/>
          <w:szCs w:val="28"/>
        </w:rPr>
        <w:t>Самой капиталоемкой отраслью экономики Санкт-Петербурга на протяжении многих лет является транспорт (включая строительство объектов транспортной инфраструктуры), на него приходится около 20% всех инвестиций, вкладываемых в экономику города.</w:t>
      </w:r>
    </w:p>
    <w:p w:rsidR="00D66877" w:rsidRPr="00C54523" w:rsidRDefault="00C54523" w:rsidP="00544949">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 xml:space="preserve">      </w:t>
      </w:r>
      <w:r w:rsidR="00D66877" w:rsidRPr="00C54523">
        <w:rPr>
          <w:rFonts w:ascii="Times New Roman" w:eastAsia="ArialMT" w:hAnsi="Times New Roman"/>
          <w:color w:val="000000"/>
          <w:sz w:val="28"/>
          <w:szCs w:val="28"/>
        </w:rPr>
        <w:t>Согласно инвестиционной стратегии Санкт-Петербурга на период до 2030 года выделяются четыре типа отраслей:</w:t>
      </w:r>
    </w:p>
    <w:p w:rsidR="00D66877" w:rsidRPr="00C54523" w:rsidRDefault="00D66877" w:rsidP="00544949">
      <w:pPr>
        <w:autoSpaceDE w:val="0"/>
        <w:autoSpaceDN w:val="0"/>
        <w:adjustRightInd w:val="0"/>
        <w:spacing w:after="0" w:line="240" w:lineRule="auto"/>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 отрасли, приоритетные для инвестиций: обрабатывающая промышленность, транспорт, торговля, финансы, кредит, страховые услуги, операции с недвижимостью, строительство, энергетика;</w:t>
      </w:r>
    </w:p>
    <w:p w:rsidR="00D66877" w:rsidRPr="00C54523" w:rsidRDefault="00D66877" w:rsidP="00544949">
      <w:pPr>
        <w:autoSpaceDE w:val="0"/>
        <w:autoSpaceDN w:val="0"/>
        <w:adjustRightInd w:val="0"/>
        <w:spacing w:after="0" w:line="240" w:lineRule="auto"/>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 xml:space="preserve">– отрасли с высоким уровнем привлекаемых инвестиций: торговля, общественное питание, сфера услуг, телекоммуникации; </w:t>
      </w:r>
    </w:p>
    <w:p w:rsidR="00D66877" w:rsidRPr="00C54523" w:rsidRDefault="00D66877" w:rsidP="00544949">
      <w:pPr>
        <w:autoSpaceDE w:val="0"/>
        <w:autoSpaceDN w:val="0"/>
        <w:adjustRightInd w:val="0"/>
        <w:spacing w:after="0" w:line="240" w:lineRule="auto"/>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 отрасли с низкой интенсивностью предложения инвестиционных проектов: культура и искусство, жилищно-коммунальное хозяйство, агропромышленный комплекс;</w:t>
      </w:r>
    </w:p>
    <w:p w:rsidR="00D66877" w:rsidRPr="00C54523" w:rsidRDefault="00D66877" w:rsidP="00544949">
      <w:pPr>
        <w:autoSpaceDE w:val="0"/>
        <w:autoSpaceDN w:val="0"/>
        <w:adjustRightInd w:val="0"/>
        <w:spacing w:after="0" w:line="240" w:lineRule="auto"/>
        <w:jc w:val="both"/>
        <w:rPr>
          <w:rFonts w:ascii="Times New Roman" w:eastAsia="ArialMT" w:hAnsi="Times New Roman"/>
          <w:color w:val="000000"/>
          <w:sz w:val="28"/>
          <w:szCs w:val="28"/>
        </w:rPr>
      </w:pPr>
      <w:r w:rsidRPr="00C54523">
        <w:rPr>
          <w:rFonts w:ascii="Times New Roman" w:eastAsia="ArialMT" w:hAnsi="Times New Roman"/>
          <w:color w:val="000000"/>
          <w:sz w:val="28"/>
          <w:szCs w:val="28"/>
        </w:rPr>
        <w:t xml:space="preserve"> – отрасли с неинтенсивным предложением инвестиционных проектов: образование, здравоохранение и физическая культура, наука и научное обслуживание. Эти отрасли требуют особого внимания, поскольку в них занято около трети всего экономически активного населения Санкт-Петербурга.</w:t>
      </w:r>
    </w:p>
    <w:p w:rsidR="00D66877" w:rsidRDefault="00A204C9" w:rsidP="00D947C9">
      <w:pPr>
        <w:autoSpaceDE w:val="0"/>
        <w:autoSpaceDN w:val="0"/>
        <w:adjustRightInd w:val="0"/>
        <w:spacing w:after="0" w:line="240" w:lineRule="auto"/>
        <w:ind w:firstLine="567"/>
        <w:jc w:val="both"/>
        <w:rPr>
          <w:rFonts w:ascii="Times New Roman" w:eastAsia="ArialMT" w:hAnsi="Times New Roman"/>
          <w:color w:val="000000"/>
          <w:sz w:val="24"/>
          <w:szCs w:val="24"/>
        </w:rPr>
      </w:pPr>
      <w:r w:rsidRPr="00C54523">
        <w:rPr>
          <w:rFonts w:ascii="Times New Roman" w:eastAsia="ArialMT" w:hAnsi="Times New Roman"/>
          <w:color w:val="000000"/>
          <w:sz w:val="28"/>
          <w:szCs w:val="28"/>
        </w:rPr>
        <w:t xml:space="preserve">Весомый вклад в развитие экономики Санкт-Петербурга будет вносить сектор услуг, связанный с обслуживанием и использованием высокотехнологичной техники и оборудования. Значительный рост ожидается в транспортном обслуживании, прежде всего, в сферах высокоскоростного железнодорожного транспорта и авиаперевозок. </w:t>
      </w:r>
    </w:p>
    <w:p w:rsidR="00D66877" w:rsidRPr="00AE6AFE" w:rsidRDefault="00CA08E5" w:rsidP="00CA08E5">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4"/>
          <w:szCs w:val="24"/>
        </w:rPr>
        <w:t xml:space="preserve">           </w:t>
      </w:r>
      <w:r w:rsidRPr="00AE6AFE">
        <w:rPr>
          <w:rFonts w:ascii="Times New Roman" w:eastAsia="ArialMT" w:hAnsi="Times New Roman"/>
          <w:color w:val="000000"/>
          <w:sz w:val="28"/>
          <w:szCs w:val="28"/>
        </w:rPr>
        <w:t>Ч</w:t>
      </w:r>
      <w:r w:rsidR="00D66877" w:rsidRPr="00AE6AFE">
        <w:rPr>
          <w:rFonts w:ascii="Times New Roman" w:eastAsia="ArialMT" w:hAnsi="Times New Roman"/>
          <w:color w:val="000000"/>
          <w:sz w:val="28"/>
          <w:szCs w:val="28"/>
        </w:rPr>
        <w:t>исленность занятых в экономике города составляет 2 805,5 тыс. чел. (около 55% от общей численности населения). Согласно данными всероссийской переписи населения, доля лиц трудоспособного возраста, занятых в экономике Санкт-Петербурга и имеющих высшее образование, составляет 38%, а доля лиц, имеющих среднее профессиональное образование, - 32%.</w:t>
      </w:r>
    </w:p>
    <w:p w:rsidR="00936AFD" w:rsidRPr="00AE6AFE" w:rsidRDefault="00CA08E5" w:rsidP="00D947C9">
      <w:pPr>
        <w:autoSpaceDE w:val="0"/>
        <w:autoSpaceDN w:val="0"/>
        <w:adjustRightInd w:val="0"/>
        <w:spacing w:after="0" w:line="240" w:lineRule="auto"/>
        <w:ind w:firstLine="709"/>
        <w:jc w:val="both"/>
        <w:rPr>
          <w:rFonts w:ascii="Times New Roman" w:eastAsia="ArialMT" w:hAnsi="Times New Roman"/>
          <w:color w:val="000000"/>
          <w:sz w:val="28"/>
          <w:szCs w:val="28"/>
        </w:rPr>
      </w:pPr>
      <w:r w:rsidRPr="00AE6AFE">
        <w:rPr>
          <w:rFonts w:ascii="Times New Roman" w:eastAsia="ArialMT" w:hAnsi="Times New Roman"/>
          <w:color w:val="000000"/>
          <w:sz w:val="28"/>
          <w:szCs w:val="28"/>
        </w:rPr>
        <w:t>Следует отметить, что ч</w:t>
      </w:r>
      <w:r w:rsidR="00936AFD" w:rsidRPr="00AE6AFE">
        <w:rPr>
          <w:rFonts w:ascii="Times New Roman" w:eastAsia="ArialMT" w:hAnsi="Times New Roman"/>
          <w:color w:val="000000"/>
          <w:sz w:val="28"/>
          <w:szCs w:val="28"/>
        </w:rPr>
        <w:t>исленность  экономически  активного населения в возрасте  до 29  лет</w:t>
      </w:r>
      <w:r w:rsidR="0031337B" w:rsidRPr="00AE6AFE">
        <w:rPr>
          <w:rFonts w:ascii="Times New Roman" w:eastAsia="ArialMT" w:hAnsi="Times New Roman"/>
          <w:color w:val="000000"/>
          <w:sz w:val="28"/>
          <w:szCs w:val="28"/>
        </w:rPr>
        <w:t xml:space="preserve"> </w:t>
      </w:r>
      <w:r w:rsidRPr="00AE6AFE">
        <w:rPr>
          <w:rFonts w:ascii="Times New Roman" w:eastAsia="ArialMT" w:hAnsi="Times New Roman"/>
          <w:color w:val="000000"/>
          <w:sz w:val="28"/>
          <w:szCs w:val="28"/>
        </w:rPr>
        <w:t xml:space="preserve">(основной контингент, получающий профессиональное образование) </w:t>
      </w:r>
      <w:r w:rsidR="00936AFD" w:rsidRPr="00AE6AFE">
        <w:rPr>
          <w:rFonts w:ascii="Times New Roman" w:eastAsia="ArialMT" w:hAnsi="Times New Roman"/>
          <w:color w:val="000000"/>
          <w:sz w:val="28"/>
          <w:szCs w:val="28"/>
        </w:rPr>
        <w:t>за предыдущие 5 лет уменьшилась на 2,0%, т.е. рынок труда «потерял» более 57,0 тыс. человек в качестве « молодых специалистов</w:t>
      </w:r>
      <w:r w:rsidR="0031337B" w:rsidRPr="00AE6AFE">
        <w:rPr>
          <w:rFonts w:ascii="Times New Roman" w:eastAsia="ArialMT" w:hAnsi="Times New Roman"/>
          <w:color w:val="000000"/>
          <w:sz w:val="28"/>
          <w:szCs w:val="28"/>
        </w:rPr>
        <w:t xml:space="preserve"> </w:t>
      </w:r>
      <w:r w:rsidR="00936AFD" w:rsidRPr="00AE6AFE">
        <w:rPr>
          <w:rFonts w:ascii="Times New Roman" w:eastAsia="ArialMT" w:hAnsi="Times New Roman"/>
          <w:color w:val="000000"/>
          <w:sz w:val="28"/>
          <w:szCs w:val="28"/>
        </w:rPr>
        <w:t>( табл.1)</w:t>
      </w:r>
      <w:r w:rsidR="002501EE" w:rsidRPr="00AE6AFE">
        <w:rPr>
          <w:rFonts w:ascii="Times New Roman" w:eastAsia="ArialMT" w:hAnsi="Times New Roman"/>
          <w:color w:val="000000"/>
          <w:sz w:val="28"/>
          <w:szCs w:val="28"/>
        </w:rPr>
        <w:t>, при том, что совокупный рост численности экономически активного населения составил за пять лет порядка 10-11%</w:t>
      </w:r>
      <w:r w:rsidR="0031337B" w:rsidRPr="00AE6AFE">
        <w:rPr>
          <w:rFonts w:ascii="Times New Roman" w:eastAsia="ArialMT" w:hAnsi="Times New Roman"/>
          <w:color w:val="000000"/>
          <w:sz w:val="28"/>
          <w:szCs w:val="28"/>
        </w:rPr>
        <w:t xml:space="preserve"> </w:t>
      </w:r>
      <w:r w:rsidR="002501EE" w:rsidRPr="00AE6AFE">
        <w:rPr>
          <w:rFonts w:ascii="Times New Roman" w:eastAsia="ArialMT" w:hAnsi="Times New Roman"/>
          <w:color w:val="000000"/>
          <w:sz w:val="28"/>
          <w:szCs w:val="28"/>
        </w:rPr>
        <w:t xml:space="preserve">( по разным источникам </w:t>
      </w:r>
      <w:r w:rsidR="007205F1" w:rsidRPr="00AE6AFE">
        <w:rPr>
          <w:rFonts w:ascii="Times New Roman" w:eastAsia="ArialMT" w:hAnsi="Times New Roman"/>
          <w:color w:val="000000"/>
          <w:sz w:val="28"/>
          <w:szCs w:val="28"/>
        </w:rPr>
        <w:t>таблица</w:t>
      </w:r>
      <w:r w:rsidR="0069004B" w:rsidRPr="00AE6AFE">
        <w:rPr>
          <w:rFonts w:ascii="Times New Roman" w:eastAsia="ArialMT" w:hAnsi="Times New Roman"/>
          <w:color w:val="000000"/>
          <w:sz w:val="28"/>
          <w:szCs w:val="28"/>
        </w:rPr>
        <w:t xml:space="preserve"> </w:t>
      </w:r>
      <w:r w:rsidRPr="00AE6AFE">
        <w:rPr>
          <w:rFonts w:ascii="Times New Roman" w:eastAsia="ArialMT" w:hAnsi="Times New Roman"/>
          <w:color w:val="000000"/>
          <w:sz w:val="28"/>
          <w:szCs w:val="28"/>
        </w:rPr>
        <w:t>1</w:t>
      </w:r>
      <w:r w:rsidR="00BC6814">
        <w:rPr>
          <w:rFonts w:ascii="Times New Roman" w:eastAsia="ArialMT" w:hAnsi="Times New Roman"/>
          <w:color w:val="000000"/>
          <w:sz w:val="28"/>
          <w:szCs w:val="28"/>
        </w:rPr>
        <w:t>)</w:t>
      </w:r>
    </w:p>
    <w:p w:rsidR="009D04A2" w:rsidRPr="00AE6AFE" w:rsidRDefault="009D04A2" w:rsidP="00936AFD">
      <w:pPr>
        <w:autoSpaceDE w:val="0"/>
        <w:autoSpaceDN w:val="0"/>
        <w:adjustRightInd w:val="0"/>
        <w:spacing w:after="0" w:line="240" w:lineRule="auto"/>
        <w:rPr>
          <w:rFonts w:ascii="Times New Roman" w:eastAsia="ArialMT" w:hAnsi="Times New Roman"/>
          <w:color w:val="000000"/>
          <w:sz w:val="28"/>
          <w:szCs w:val="28"/>
        </w:rPr>
      </w:pPr>
    </w:p>
    <w:p w:rsidR="009D04A2" w:rsidRDefault="009D04A2" w:rsidP="00936AFD">
      <w:pPr>
        <w:autoSpaceDE w:val="0"/>
        <w:autoSpaceDN w:val="0"/>
        <w:adjustRightInd w:val="0"/>
        <w:spacing w:after="0" w:line="240" w:lineRule="auto"/>
        <w:rPr>
          <w:rFonts w:ascii="Times New Roman" w:eastAsia="ArialMT" w:hAnsi="Times New Roman"/>
          <w:color w:val="000000"/>
          <w:sz w:val="24"/>
          <w:szCs w:val="24"/>
        </w:rPr>
      </w:pPr>
      <w:r w:rsidRPr="009D04A2">
        <w:rPr>
          <w:rFonts w:ascii="Times New Roman" w:eastAsia="ArialMT" w:hAnsi="Times New Roman"/>
          <w:color w:val="000000"/>
          <w:sz w:val="24"/>
          <w:szCs w:val="24"/>
        </w:rPr>
        <w:t>Распределение численности экономически активного населения по возрастным группам</w:t>
      </w:r>
    </w:p>
    <w:p w:rsidR="00936AFD" w:rsidRPr="00CA08E5" w:rsidRDefault="00936AFD" w:rsidP="009D04A2">
      <w:pPr>
        <w:autoSpaceDE w:val="0"/>
        <w:autoSpaceDN w:val="0"/>
        <w:adjustRightInd w:val="0"/>
        <w:spacing w:after="0" w:line="240" w:lineRule="auto"/>
        <w:jc w:val="right"/>
        <w:rPr>
          <w:rFonts w:ascii="Times New Roman" w:eastAsia="ArialMT" w:hAnsi="Times New Roman"/>
          <w:color w:val="000000"/>
          <w:sz w:val="24"/>
          <w:szCs w:val="24"/>
        </w:rPr>
      </w:pPr>
      <w:r w:rsidRPr="00CA08E5">
        <w:rPr>
          <w:rFonts w:ascii="Times New Roman" w:eastAsia="ArialMT" w:hAnsi="Times New Roman"/>
          <w:color w:val="000000"/>
          <w:sz w:val="24"/>
          <w:szCs w:val="24"/>
        </w:rPr>
        <w:t>Таблица 1.</w:t>
      </w:r>
    </w:p>
    <w:tbl>
      <w:tblPr>
        <w:tblW w:w="8549" w:type="dxa"/>
        <w:tblInd w:w="93" w:type="dxa"/>
        <w:tblLook w:val="04A0"/>
      </w:tblPr>
      <w:tblGrid>
        <w:gridCol w:w="2170"/>
        <w:gridCol w:w="1276"/>
        <w:gridCol w:w="1418"/>
        <w:gridCol w:w="1559"/>
        <w:gridCol w:w="2126"/>
      </w:tblGrid>
      <w:tr w:rsidR="0003274C" w:rsidRPr="00192CFE" w:rsidTr="0003274C">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AFD" w:rsidRPr="0031337B" w:rsidRDefault="00936AFD" w:rsidP="00295A0A">
            <w:pPr>
              <w:spacing w:after="0" w:line="240" w:lineRule="auto"/>
              <w:rPr>
                <w:rFonts w:ascii="Times New Roman" w:eastAsia="Times New Roman" w:hAnsi="Times New Roman"/>
                <w:sz w:val="24"/>
                <w:szCs w:val="24"/>
                <w:lang w:eastAsia="ru-RU"/>
              </w:rPr>
            </w:pPr>
            <w:r w:rsidRPr="009D04A2">
              <w:rPr>
                <w:rFonts w:ascii="Times New Roman" w:eastAsia="Times New Roman" w:hAnsi="Times New Roman"/>
                <w:sz w:val="20"/>
                <w:szCs w:val="20"/>
                <w:lang w:eastAsia="ru-RU"/>
              </w:rPr>
              <w:t> </w:t>
            </w:r>
            <w:r w:rsidR="0031337B" w:rsidRPr="0031337B">
              <w:rPr>
                <w:rFonts w:ascii="Times New Roman" w:eastAsia="Times New Roman" w:hAnsi="Times New Roman"/>
                <w:sz w:val="24"/>
                <w:szCs w:val="24"/>
                <w:lang w:eastAsia="ru-RU"/>
              </w:rPr>
              <w:t>возраст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2010</w:t>
            </w:r>
            <w:r w:rsidR="0031337B">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2014</w:t>
            </w:r>
            <w:r w:rsidR="0031337B">
              <w:rPr>
                <w:rFonts w:ascii="Times New Roman" w:eastAsia="Times New Roman" w:hAnsi="Times New Roman"/>
                <w:sz w:val="20"/>
                <w:szCs w:val="20"/>
                <w:lang w:eastAsia="ru-RU"/>
              </w:rPr>
              <w:t>,%</w:t>
            </w:r>
          </w:p>
        </w:tc>
        <w:tc>
          <w:tcPr>
            <w:tcW w:w="1559" w:type="dxa"/>
            <w:tcBorders>
              <w:top w:val="single" w:sz="4" w:space="0" w:color="auto"/>
              <w:left w:val="nil"/>
              <w:bottom w:val="single" w:sz="4" w:space="0" w:color="auto"/>
              <w:right w:val="single" w:sz="4" w:space="0" w:color="auto"/>
            </w:tcBorders>
          </w:tcPr>
          <w:p w:rsidR="0003274C" w:rsidRDefault="0003274C" w:rsidP="0003274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2014 </w:t>
            </w:r>
          </w:p>
          <w:p w:rsidR="00936AFD" w:rsidRPr="009D04A2" w:rsidRDefault="0003274C" w:rsidP="0003274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тыс. чел)</w:t>
            </w:r>
          </w:p>
        </w:tc>
        <w:tc>
          <w:tcPr>
            <w:tcW w:w="2126" w:type="dxa"/>
            <w:tcBorders>
              <w:top w:val="single" w:sz="4" w:space="0" w:color="auto"/>
              <w:left w:val="single" w:sz="4" w:space="0" w:color="auto"/>
              <w:bottom w:val="single" w:sz="4" w:space="0" w:color="auto"/>
              <w:right w:val="single" w:sz="4" w:space="0" w:color="auto"/>
            </w:tcBorders>
          </w:tcPr>
          <w:p w:rsidR="0003274C" w:rsidRDefault="0003274C" w:rsidP="00295A0A">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2015,</w:t>
            </w:r>
          </w:p>
          <w:p w:rsidR="00936AFD" w:rsidRPr="009D04A2" w:rsidRDefault="0003274C" w:rsidP="0003274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2 кв.( тыс. чел)</w:t>
            </w:r>
          </w:p>
        </w:tc>
      </w:tr>
      <w:tr w:rsidR="0003274C" w:rsidRPr="00192CFE" w:rsidTr="0003274C">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до 20</w:t>
            </w:r>
          </w:p>
        </w:tc>
        <w:tc>
          <w:tcPr>
            <w:tcW w:w="1276"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0,2</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lang w:eastAsia="ru-RU"/>
              </w:rPr>
            </w:pPr>
            <w:r w:rsidRPr="009D04A2">
              <w:rPr>
                <w:rFonts w:ascii="Times New Roman" w:eastAsia="Times New Roman" w:hAnsi="Times New Roman"/>
                <w:lang w:eastAsia="ru-RU"/>
              </w:rPr>
              <w:t>5,7</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lang w:eastAsia="ru-RU"/>
              </w:rPr>
            </w:pPr>
          </w:p>
        </w:tc>
      </w:tr>
      <w:tr w:rsidR="0003274C" w:rsidRPr="00192CFE" w:rsidTr="0003274C">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20-29</w:t>
            </w:r>
          </w:p>
        </w:tc>
        <w:tc>
          <w:tcPr>
            <w:tcW w:w="1276"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21,4</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lang w:eastAsia="ru-RU"/>
              </w:rPr>
            </w:pPr>
            <w:r w:rsidRPr="009D04A2">
              <w:rPr>
                <w:rFonts w:ascii="Times New Roman" w:eastAsia="Times New Roman" w:hAnsi="Times New Roman"/>
                <w:lang w:eastAsia="ru-RU"/>
              </w:rPr>
              <w:t xml:space="preserve">609,1 </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lang w:eastAsia="ru-RU"/>
              </w:rPr>
            </w:pPr>
          </w:p>
        </w:tc>
      </w:tr>
      <w:tr w:rsidR="0003274C" w:rsidRPr="00192CFE" w:rsidTr="0003274C">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b/>
                <w:sz w:val="20"/>
                <w:szCs w:val="20"/>
                <w:lang w:eastAsia="ru-RU"/>
              </w:rPr>
            </w:pPr>
            <w:r w:rsidRPr="009D04A2">
              <w:rPr>
                <w:rFonts w:ascii="Times New Roman" w:eastAsia="Times New Roman" w:hAnsi="Times New Roman"/>
                <w:b/>
                <w:sz w:val="20"/>
                <w:szCs w:val="20"/>
                <w:lang w:eastAsia="ru-RU"/>
              </w:rPr>
              <w:t>30-39</w:t>
            </w:r>
          </w:p>
        </w:tc>
        <w:tc>
          <w:tcPr>
            <w:tcW w:w="1276"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b/>
                <w:sz w:val="20"/>
                <w:szCs w:val="20"/>
                <w:lang w:eastAsia="ru-RU"/>
              </w:rPr>
            </w:pPr>
            <w:r w:rsidRPr="009D04A2">
              <w:rPr>
                <w:rFonts w:ascii="Times New Roman" w:eastAsia="Times New Roman" w:hAnsi="Times New Roman"/>
                <w:b/>
                <w:sz w:val="20"/>
                <w:szCs w:val="20"/>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b/>
                <w:sz w:val="20"/>
                <w:szCs w:val="20"/>
                <w:lang w:eastAsia="ru-RU"/>
              </w:rPr>
            </w:pPr>
            <w:r w:rsidRPr="009D04A2">
              <w:rPr>
                <w:rFonts w:ascii="Times New Roman" w:eastAsia="Times New Roman" w:hAnsi="Times New Roman"/>
                <w:b/>
                <w:sz w:val="20"/>
                <w:szCs w:val="20"/>
                <w:lang w:eastAsia="ru-RU"/>
              </w:rPr>
              <w:t>26,1</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lang w:eastAsia="ru-RU"/>
              </w:rPr>
            </w:pPr>
            <w:r w:rsidRPr="009D04A2">
              <w:rPr>
                <w:rFonts w:ascii="Times New Roman" w:eastAsia="Times New Roman" w:hAnsi="Times New Roman"/>
                <w:lang w:eastAsia="ru-RU"/>
              </w:rPr>
              <w:t xml:space="preserve">742,8 </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lang w:eastAsia="ru-RU"/>
              </w:rPr>
            </w:pPr>
          </w:p>
        </w:tc>
      </w:tr>
      <w:tr w:rsidR="0003274C" w:rsidRPr="00192CFE" w:rsidTr="0003274C">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40-49</w:t>
            </w:r>
          </w:p>
        </w:tc>
        <w:tc>
          <w:tcPr>
            <w:tcW w:w="1276"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24,3</w:t>
            </w:r>
          </w:p>
        </w:tc>
        <w:tc>
          <w:tcPr>
            <w:tcW w:w="1418"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23,2</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lang w:eastAsia="ru-RU"/>
              </w:rPr>
            </w:pPr>
            <w:r w:rsidRPr="009D04A2">
              <w:rPr>
                <w:rFonts w:ascii="Times New Roman" w:eastAsia="Times New Roman" w:hAnsi="Times New Roman"/>
                <w:lang w:eastAsia="ru-RU"/>
              </w:rPr>
              <w:t xml:space="preserve">660,3  </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lang w:eastAsia="ru-RU"/>
              </w:rPr>
            </w:pPr>
          </w:p>
        </w:tc>
      </w:tr>
      <w:tr w:rsidR="0003274C" w:rsidRPr="00266731" w:rsidTr="0003274C">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lastRenderedPageBreak/>
              <w:t>50-59</w:t>
            </w:r>
          </w:p>
        </w:tc>
        <w:tc>
          <w:tcPr>
            <w:tcW w:w="1276"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b/>
                <w:sz w:val="20"/>
                <w:szCs w:val="20"/>
                <w:lang w:eastAsia="ru-RU"/>
              </w:rPr>
            </w:pPr>
            <w:r w:rsidRPr="009D04A2">
              <w:rPr>
                <w:rFonts w:ascii="Times New Roman" w:eastAsia="Times New Roman" w:hAnsi="Times New Roman"/>
                <w:b/>
                <w:sz w:val="20"/>
                <w:szCs w:val="20"/>
                <w:lang w:eastAsia="ru-RU"/>
              </w:rPr>
              <w:t>21,9</w:t>
            </w:r>
          </w:p>
        </w:tc>
        <w:tc>
          <w:tcPr>
            <w:tcW w:w="1418" w:type="dxa"/>
            <w:tcBorders>
              <w:top w:val="nil"/>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b/>
                <w:sz w:val="20"/>
                <w:szCs w:val="20"/>
                <w:lang w:eastAsia="ru-RU"/>
              </w:rPr>
            </w:pPr>
            <w:r w:rsidRPr="009D04A2">
              <w:rPr>
                <w:rFonts w:ascii="Times New Roman" w:eastAsia="Times New Roman" w:hAnsi="Times New Roman"/>
                <w:b/>
                <w:sz w:val="20"/>
                <w:szCs w:val="20"/>
                <w:lang w:eastAsia="ru-RU"/>
              </w:rPr>
              <w:t>22,8</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 xml:space="preserve">648,9 </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sz w:val="20"/>
                <w:szCs w:val="20"/>
                <w:lang w:eastAsia="ru-RU"/>
              </w:rPr>
            </w:pPr>
          </w:p>
        </w:tc>
      </w:tr>
      <w:tr w:rsidR="0003274C" w:rsidRPr="00266731" w:rsidTr="0003274C">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60-72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6AFD" w:rsidRPr="009D04A2" w:rsidRDefault="00936AFD" w:rsidP="00295A0A">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6,3</w:t>
            </w:r>
          </w:p>
        </w:tc>
        <w:tc>
          <w:tcPr>
            <w:tcW w:w="1559" w:type="dxa"/>
            <w:tcBorders>
              <w:top w:val="single" w:sz="4" w:space="0" w:color="auto"/>
              <w:left w:val="nil"/>
              <w:bottom w:val="single" w:sz="4" w:space="0" w:color="auto"/>
              <w:right w:val="single" w:sz="4" w:space="0" w:color="auto"/>
            </w:tcBorders>
          </w:tcPr>
          <w:p w:rsidR="00936AFD" w:rsidRPr="009D04A2" w:rsidRDefault="00936AFD" w:rsidP="0003274C">
            <w:pPr>
              <w:spacing w:after="0" w:line="240" w:lineRule="auto"/>
              <w:jc w:val="right"/>
              <w:rPr>
                <w:rFonts w:ascii="Times New Roman" w:eastAsia="Times New Roman" w:hAnsi="Times New Roman"/>
                <w:sz w:val="20"/>
                <w:szCs w:val="20"/>
                <w:lang w:eastAsia="ru-RU"/>
              </w:rPr>
            </w:pPr>
            <w:r w:rsidRPr="009D04A2">
              <w:rPr>
                <w:rFonts w:ascii="Times New Roman" w:eastAsia="Times New Roman" w:hAnsi="Times New Roman"/>
                <w:sz w:val="20"/>
                <w:szCs w:val="20"/>
                <w:lang w:eastAsia="ru-RU"/>
              </w:rPr>
              <w:t xml:space="preserve">179,3 </w:t>
            </w:r>
          </w:p>
        </w:tc>
        <w:tc>
          <w:tcPr>
            <w:tcW w:w="2126" w:type="dxa"/>
            <w:tcBorders>
              <w:top w:val="single" w:sz="4" w:space="0" w:color="auto"/>
              <w:left w:val="single" w:sz="4" w:space="0" w:color="auto"/>
              <w:bottom w:val="single" w:sz="4" w:space="0" w:color="auto"/>
              <w:right w:val="single" w:sz="4" w:space="0" w:color="auto"/>
            </w:tcBorders>
          </w:tcPr>
          <w:p w:rsidR="00936AFD" w:rsidRPr="009D04A2" w:rsidRDefault="00936AFD" w:rsidP="00295A0A">
            <w:pPr>
              <w:spacing w:after="0" w:line="240" w:lineRule="auto"/>
              <w:jc w:val="right"/>
              <w:rPr>
                <w:rFonts w:ascii="Times New Roman" w:eastAsia="Times New Roman" w:hAnsi="Times New Roman"/>
                <w:sz w:val="20"/>
                <w:szCs w:val="20"/>
                <w:lang w:eastAsia="ru-RU"/>
              </w:rPr>
            </w:pPr>
          </w:p>
        </w:tc>
      </w:tr>
      <w:tr w:rsidR="0003274C" w:rsidRPr="00266731" w:rsidTr="0003274C">
        <w:trPr>
          <w:trHeight w:val="562"/>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74C" w:rsidRDefault="0003274C" w:rsidP="0003274C">
            <w:pPr>
              <w:spacing w:after="0" w:line="240" w:lineRule="auto"/>
              <w:rPr>
                <w:rFonts w:ascii="Times New Roman" w:eastAsia="Times New Roman" w:hAnsi="Times New Roman"/>
                <w:sz w:val="24"/>
                <w:szCs w:val="24"/>
                <w:lang w:eastAsia="ru-RU"/>
              </w:rPr>
            </w:pPr>
            <w:r w:rsidRPr="009D04A2">
              <w:rPr>
                <w:rFonts w:ascii="Times New Roman" w:eastAsia="Times New Roman" w:hAnsi="Times New Roman"/>
                <w:sz w:val="24"/>
                <w:szCs w:val="24"/>
                <w:lang w:eastAsia="ru-RU"/>
              </w:rPr>
              <w:t>Всего занято в экономике</w:t>
            </w:r>
            <w:r>
              <w:rPr>
                <w:rFonts w:ascii="Times New Roman" w:eastAsia="Times New Roman" w:hAnsi="Times New Roman"/>
                <w:sz w:val="24"/>
                <w:szCs w:val="24"/>
                <w:lang w:eastAsia="ru-RU"/>
              </w:rPr>
              <w:t>, тыс.чел.</w:t>
            </w:r>
          </w:p>
          <w:p w:rsidR="0003274C" w:rsidRPr="009D04A2" w:rsidRDefault="0003274C" w:rsidP="0003274C">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3274C" w:rsidRDefault="0003274C" w:rsidP="0003274C">
            <w:pPr>
              <w:spacing w:after="0" w:line="240" w:lineRule="auto"/>
              <w:jc w:val="right"/>
              <w:rPr>
                <w:rFonts w:ascii="Times New Roman" w:eastAsia="Times New Roman" w:hAnsi="Times New Roman"/>
                <w:sz w:val="24"/>
                <w:szCs w:val="24"/>
                <w:lang w:eastAsia="ru-RU"/>
              </w:rPr>
            </w:pPr>
            <w:r w:rsidRPr="009D04A2">
              <w:rPr>
                <w:rFonts w:ascii="Times New Roman" w:eastAsia="Times New Roman" w:hAnsi="Times New Roman"/>
                <w:sz w:val="24"/>
                <w:szCs w:val="24"/>
                <w:lang w:eastAsia="ru-RU"/>
              </w:rPr>
              <w:t>2733,0</w:t>
            </w:r>
          </w:p>
          <w:p w:rsidR="0003274C" w:rsidRPr="009D04A2" w:rsidRDefault="0003274C" w:rsidP="0003274C">
            <w:pPr>
              <w:spacing w:after="0" w:line="240" w:lineRule="auto"/>
              <w:jc w:val="right"/>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74C" w:rsidRPr="009D04A2" w:rsidRDefault="0003274C" w:rsidP="00295A0A">
            <w:pPr>
              <w:spacing w:after="0" w:line="240" w:lineRule="auto"/>
              <w:jc w:val="right"/>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tcPr>
          <w:p w:rsidR="0003274C" w:rsidRDefault="0003274C" w:rsidP="0003274C">
            <w:pPr>
              <w:spacing w:after="0" w:line="240" w:lineRule="auto"/>
              <w:jc w:val="right"/>
              <w:rPr>
                <w:rFonts w:ascii="Times New Roman" w:eastAsia="Times New Roman" w:hAnsi="Times New Roman"/>
                <w:sz w:val="24"/>
                <w:szCs w:val="24"/>
                <w:lang w:eastAsia="ru-RU"/>
              </w:rPr>
            </w:pPr>
          </w:p>
          <w:p w:rsidR="0003274C" w:rsidRDefault="0003274C" w:rsidP="0003274C">
            <w:pPr>
              <w:spacing w:after="0" w:line="240" w:lineRule="auto"/>
              <w:jc w:val="right"/>
              <w:rPr>
                <w:rFonts w:ascii="Times New Roman" w:eastAsia="Times New Roman" w:hAnsi="Times New Roman"/>
                <w:sz w:val="24"/>
                <w:szCs w:val="24"/>
                <w:lang w:eastAsia="ru-RU"/>
              </w:rPr>
            </w:pPr>
          </w:p>
          <w:p w:rsidR="0003274C" w:rsidRPr="0003274C" w:rsidRDefault="0003274C" w:rsidP="0003274C">
            <w:pPr>
              <w:spacing w:after="0" w:line="240" w:lineRule="auto"/>
              <w:jc w:val="right"/>
              <w:rPr>
                <w:rFonts w:ascii="Times New Roman" w:eastAsia="Times New Roman" w:hAnsi="Times New Roman"/>
                <w:sz w:val="24"/>
                <w:szCs w:val="24"/>
                <w:lang w:eastAsia="ru-RU"/>
              </w:rPr>
            </w:pPr>
            <w:r w:rsidRPr="0003274C">
              <w:rPr>
                <w:rFonts w:ascii="Times New Roman" w:eastAsia="Times New Roman" w:hAnsi="Times New Roman"/>
                <w:sz w:val="24"/>
                <w:szCs w:val="24"/>
                <w:lang w:eastAsia="ru-RU"/>
              </w:rPr>
              <w:t>2846,1</w:t>
            </w:r>
          </w:p>
          <w:p w:rsidR="0003274C" w:rsidRPr="009D04A2" w:rsidRDefault="0003274C" w:rsidP="0003274C">
            <w:pPr>
              <w:spacing w:after="0" w:line="240" w:lineRule="auto"/>
              <w:jc w:val="right"/>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3274C" w:rsidRDefault="0003274C" w:rsidP="00295A0A">
            <w:pPr>
              <w:spacing w:after="0" w:line="240" w:lineRule="auto"/>
              <w:jc w:val="right"/>
              <w:rPr>
                <w:rFonts w:ascii="Times New Roman" w:eastAsia="Times New Roman" w:hAnsi="Times New Roman"/>
                <w:b/>
                <w:sz w:val="24"/>
                <w:szCs w:val="24"/>
                <w:lang w:eastAsia="ru-RU"/>
              </w:rPr>
            </w:pPr>
          </w:p>
          <w:p w:rsidR="0003274C" w:rsidRDefault="0003274C" w:rsidP="00295A0A">
            <w:pPr>
              <w:spacing w:after="0" w:line="240" w:lineRule="auto"/>
              <w:jc w:val="right"/>
              <w:rPr>
                <w:rFonts w:ascii="Times New Roman" w:eastAsia="Times New Roman" w:hAnsi="Times New Roman"/>
                <w:b/>
                <w:sz w:val="24"/>
                <w:szCs w:val="24"/>
                <w:lang w:eastAsia="ru-RU"/>
              </w:rPr>
            </w:pPr>
          </w:p>
          <w:p w:rsidR="0003274C" w:rsidRDefault="0003274C" w:rsidP="00295A0A">
            <w:pPr>
              <w:spacing w:after="0" w:line="240" w:lineRule="auto"/>
              <w:jc w:val="right"/>
              <w:rPr>
                <w:rFonts w:ascii="Times New Roman" w:eastAsia="Times New Roman" w:hAnsi="Times New Roman"/>
                <w:b/>
                <w:sz w:val="24"/>
                <w:szCs w:val="24"/>
                <w:lang w:eastAsia="ru-RU"/>
              </w:rPr>
            </w:pPr>
            <w:r w:rsidRPr="009D04A2">
              <w:rPr>
                <w:rFonts w:ascii="Times New Roman" w:eastAsia="Times New Roman" w:hAnsi="Times New Roman"/>
                <w:b/>
                <w:sz w:val="24"/>
                <w:szCs w:val="24"/>
                <w:lang w:eastAsia="ru-RU"/>
              </w:rPr>
              <w:t>2878,5</w:t>
            </w:r>
          </w:p>
          <w:p w:rsidR="0003274C" w:rsidRPr="009D04A2" w:rsidRDefault="0003274C" w:rsidP="00295A0A">
            <w:pPr>
              <w:spacing w:after="0" w:line="240" w:lineRule="auto"/>
              <w:jc w:val="right"/>
              <w:rPr>
                <w:rFonts w:ascii="Times New Roman" w:eastAsia="Times New Roman" w:hAnsi="Times New Roman"/>
                <w:sz w:val="24"/>
                <w:szCs w:val="24"/>
                <w:lang w:eastAsia="ru-RU"/>
              </w:rPr>
            </w:pPr>
          </w:p>
        </w:tc>
      </w:tr>
    </w:tbl>
    <w:p w:rsidR="00936AFD" w:rsidRDefault="00936AFD" w:rsidP="00936AFD">
      <w:pPr>
        <w:autoSpaceDE w:val="0"/>
        <w:autoSpaceDN w:val="0"/>
        <w:adjustRightInd w:val="0"/>
        <w:spacing w:after="0" w:line="240" w:lineRule="auto"/>
        <w:rPr>
          <w:rFonts w:ascii="Times New Roman" w:eastAsia="ArialMT" w:hAnsi="Times New Roman"/>
          <w:color w:val="000000"/>
          <w:sz w:val="24"/>
          <w:szCs w:val="24"/>
        </w:rPr>
      </w:pPr>
    </w:p>
    <w:p w:rsidR="007205F1" w:rsidRDefault="007205F1" w:rsidP="00F35420">
      <w:pPr>
        <w:autoSpaceDE w:val="0"/>
        <w:autoSpaceDN w:val="0"/>
        <w:adjustRightInd w:val="0"/>
        <w:spacing w:after="0" w:line="240" w:lineRule="auto"/>
        <w:rPr>
          <w:rFonts w:ascii="Times New Roman" w:eastAsia="ArialMT" w:hAnsi="Times New Roman"/>
          <w:i/>
          <w:color w:val="000000"/>
          <w:sz w:val="24"/>
          <w:szCs w:val="24"/>
        </w:rPr>
      </w:pPr>
    </w:p>
    <w:p w:rsidR="00092BF7" w:rsidRPr="00092BF7" w:rsidRDefault="007D3934" w:rsidP="00571875">
      <w:pPr>
        <w:autoSpaceDE w:val="0"/>
        <w:autoSpaceDN w:val="0"/>
        <w:adjustRightInd w:val="0"/>
        <w:spacing w:after="0" w:line="240" w:lineRule="auto"/>
        <w:ind w:firstLine="567"/>
        <w:jc w:val="both"/>
        <w:rPr>
          <w:rFonts w:ascii="Times New Roman" w:eastAsia="ArialMT" w:hAnsi="Times New Roman"/>
          <w:color w:val="000000"/>
          <w:sz w:val="24"/>
          <w:szCs w:val="24"/>
        </w:rPr>
      </w:pPr>
      <w:r w:rsidRPr="00571875">
        <w:rPr>
          <w:rFonts w:ascii="Times New Roman" w:eastAsia="ArialMT" w:hAnsi="Times New Roman"/>
          <w:color w:val="000000"/>
          <w:sz w:val="28"/>
          <w:szCs w:val="28"/>
        </w:rPr>
        <w:t>Согласно демографическому прогнозу в Санкт-Петербурге к 2020 году будут проживать более 1,4 миллиона лиц пенсионного возраста при одновременном снижении числа лиц трудоспособного возраста</w:t>
      </w:r>
      <w:r w:rsidR="00D947C9">
        <w:rPr>
          <w:rFonts w:ascii="Times New Roman" w:eastAsia="ArialMT" w:hAnsi="Times New Roman"/>
          <w:color w:val="000000"/>
          <w:sz w:val="28"/>
          <w:szCs w:val="28"/>
        </w:rPr>
        <w:t xml:space="preserve">. </w:t>
      </w:r>
      <w:r w:rsidR="00092BF7" w:rsidRPr="00571875">
        <w:rPr>
          <w:rFonts w:ascii="Times New Roman" w:eastAsia="ArialMT" w:hAnsi="Times New Roman"/>
          <w:color w:val="000000"/>
          <w:sz w:val="28"/>
          <w:szCs w:val="28"/>
        </w:rPr>
        <w:t>Самой многочисленной возрастной группой населения являются лица старше 70 лет. На начало 2013 года их доля составила 11% (в 2012 году - 11,5%)</w:t>
      </w:r>
      <w:r w:rsidR="00D947C9">
        <w:rPr>
          <w:rFonts w:ascii="Times New Roman" w:eastAsia="ArialMT" w:hAnsi="Times New Roman"/>
          <w:color w:val="000000"/>
          <w:sz w:val="28"/>
          <w:szCs w:val="28"/>
        </w:rPr>
        <w:t>. с</w:t>
      </w:r>
      <w:r w:rsidR="00092BF7" w:rsidRPr="00571875">
        <w:rPr>
          <w:rFonts w:ascii="Times New Roman" w:eastAsia="ArialMT" w:hAnsi="Times New Roman"/>
          <w:color w:val="000000"/>
          <w:sz w:val="28"/>
          <w:szCs w:val="28"/>
        </w:rPr>
        <w:t>ерьезной проблемой остается сохранение диспропорций в соотношении мужского и женского населения и существенного разрыва в их продолжительности жизни</w:t>
      </w:r>
      <w:r w:rsidR="00571875">
        <w:rPr>
          <w:rStyle w:val="ab"/>
          <w:rFonts w:ascii="Times New Roman" w:eastAsia="ArialMT" w:hAnsi="Times New Roman"/>
          <w:color w:val="000000"/>
          <w:sz w:val="28"/>
          <w:szCs w:val="28"/>
        </w:rPr>
        <w:footnoteReference w:id="4"/>
      </w:r>
      <w:r w:rsidR="00092BF7" w:rsidRPr="00571875">
        <w:rPr>
          <w:rFonts w:ascii="Times New Roman" w:eastAsia="ArialMT" w:hAnsi="Times New Roman"/>
          <w:color w:val="000000"/>
          <w:sz w:val="28"/>
          <w:szCs w:val="28"/>
        </w:rPr>
        <w:t xml:space="preserve">. </w:t>
      </w:r>
    </w:p>
    <w:p w:rsidR="00092BF7" w:rsidRPr="00A94693" w:rsidRDefault="00092BF7" w:rsidP="00092BF7">
      <w:pPr>
        <w:autoSpaceDE w:val="0"/>
        <w:autoSpaceDN w:val="0"/>
        <w:adjustRightInd w:val="0"/>
        <w:spacing w:after="0" w:line="240" w:lineRule="auto"/>
        <w:jc w:val="both"/>
        <w:rPr>
          <w:rFonts w:ascii="Times New Roman" w:eastAsia="ArialMT" w:hAnsi="Times New Roman"/>
          <w:color w:val="000000"/>
          <w:sz w:val="28"/>
          <w:szCs w:val="28"/>
        </w:rPr>
      </w:pPr>
      <w:r w:rsidRPr="00571875">
        <w:rPr>
          <w:rFonts w:ascii="Times New Roman" w:eastAsia="ArialMT" w:hAnsi="Times New Roman"/>
          <w:color w:val="000000"/>
          <w:sz w:val="28"/>
          <w:szCs w:val="28"/>
        </w:rPr>
        <w:t xml:space="preserve">     </w:t>
      </w:r>
      <w:r w:rsidR="00571875">
        <w:rPr>
          <w:rFonts w:ascii="Times New Roman" w:eastAsia="ArialMT" w:hAnsi="Times New Roman"/>
          <w:color w:val="000000"/>
          <w:sz w:val="28"/>
          <w:szCs w:val="28"/>
        </w:rPr>
        <w:t xml:space="preserve">  </w:t>
      </w:r>
      <w:r w:rsidRPr="00571875">
        <w:rPr>
          <w:rFonts w:ascii="Times New Roman" w:eastAsia="ArialMT" w:hAnsi="Times New Roman"/>
          <w:color w:val="000000"/>
          <w:sz w:val="28"/>
          <w:szCs w:val="28"/>
        </w:rPr>
        <w:t>Еще одна проблема демографического развития Санкт-</w:t>
      </w:r>
      <w:r w:rsidRPr="00A94693">
        <w:rPr>
          <w:rFonts w:ascii="Times New Roman" w:eastAsia="ArialMT" w:hAnsi="Times New Roman"/>
          <w:color w:val="000000"/>
          <w:sz w:val="28"/>
          <w:szCs w:val="28"/>
        </w:rPr>
        <w:t>Петербурга связана с усилением негативного влияния миграционных процессов. Большую часть трудовых мигрантов, прибывающих в Санкт-Петербург, составляют граждане, претендующие на занятие вакансий, не требующих хорошего знания русского языка, высокой или средней квалификации..</w:t>
      </w:r>
    </w:p>
    <w:p w:rsidR="007D3934" w:rsidRPr="00A94693" w:rsidRDefault="00092BF7" w:rsidP="00A94693">
      <w:pPr>
        <w:autoSpaceDE w:val="0"/>
        <w:autoSpaceDN w:val="0"/>
        <w:adjustRightInd w:val="0"/>
        <w:spacing w:after="0" w:line="240" w:lineRule="auto"/>
        <w:ind w:firstLine="709"/>
        <w:jc w:val="both"/>
        <w:rPr>
          <w:rFonts w:ascii="Times New Roman" w:eastAsia="ArialMT" w:hAnsi="Times New Roman"/>
          <w:color w:val="000000"/>
          <w:sz w:val="28"/>
          <w:szCs w:val="28"/>
        </w:rPr>
      </w:pPr>
      <w:r w:rsidRPr="00A94693">
        <w:rPr>
          <w:rFonts w:ascii="Times New Roman" w:eastAsia="ArialMT" w:hAnsi="Times New Roman"/>
          <w:color w:val="000000"/>
          <w:sz w:val="28"/>
          <w:szCs w:val="28"/>
        </w:rPr>
        <w:t>По экспертным оценкам, единовременная потребность рынка труда Санкт-Петербурга в дополнительных кадрах в среднесрочной перспективе будет составлять 75-90 тыс.чел., из них около двух третей - специалисты с начальным и средним профессиональным образованием.</w:t>
      </w:r>
    </w:p>
    <w:p w:rsidR="00E62248" w:rsidRPr="00A94693" w:rsidRDefault="00A94693" w:rsidP="00092BF7">
      <w:pPr>
        <w:autoSpaceDE w:val="0"/>
        <w:autoSpaceDN w:val="0"/>
        <w:adjustRightInd w:val="0"/>
        <w:spacing w:after="0" w:line="240" w:lineRule="auto"/>
        <w:jc w:val="both"/>
        <w:rPr>
          <w:rFonts w:ascii="Times New Roman" w:eastAsia="ArialMT" w:hAnsi="Times New Roman"/>
          <w:color w:val="000000"/>
          <w:sz w:val="28"/>
          <w:szCs w:val="28"/>
        </w:rPr>
      </w:pPr>
      <w:r w:rsidRPr="00A94693">
        <w:rPr>
          <w:rFonts w:ascii="Times New Roman" w:eastAsia="ArialMT" w:hAnsi="Times New Roman"/>
          <w:color w:val="000000"/>
          <w:sz w:val="28"/>
          <w:szCs w:val="28"/>
        </w:rPr>
        <w:t xml:space="preserve">    </w:t>
      </w:r>
      <w:r w:rsidR="00E62248" w:rsidRPr="00A94693">
        <w:rPr>
          <w:rFonts w:ascii="Times New Roman" w:eastAsia="ArialMT" w:hAnsi="Times New Roman"/>
          <w:color w:val="000000"/>
          <w:sz w:val="28"/>
          <w:szCs w:val="28"/>
        </w:rPr>
        <w:t xml:space="preserve">   На начало 2014 года </w:t>
      </w:r>
      <w:r>
        <w:rPr>
          <w:rFonts w:ascii="Times New Roman" w:eastAsia="ArialMT" w:hAnsi="Times New Roman"/>
          <w:color w:val="000000"/>
          <w:sz w:val="28"/>
          <w:szCs w:val="28"/>
        </w:rPr>
        <w:t xml:space="preserve">более 5,0 тыс. </w:t>
      </w:r>
      <w:r w:rsidR="00E62248" w:rsidRPr="00A94693">
        <w:rPr>
          <w:rFonts w:ascii="Times New Roman" w:eastAsia="ArialMT" w:hAnsi="Times New Roman"/>
          <w:color w:val="000000"/>
          <w:sz w:val="28"/>
          <w:szCs w:val="28"/>
        </w:rPr>
        <w:t>предприятий, отнесенных к приоритетным направлениям социально-экономического развития Санкт-Петербурга</w:t>
      </w:r>
      <w:r w:rsidR="00DA4606" w:rsidRPr="00A94693">
        <w:rPr>
          <w:rFonts w:ascii="Times New Roman" w:eastAsia="ArialMT" w:hAnsi="Times New Roman"/>
          <w:color w:val="000000"/>
          <w:sz w:val="28"/>
          <w:szCs w:val="28"/>
        </w:rPr>
        <w:t>,</w:t>
      </w:r>
      <w:r w:rsidR="00E62248" w:rsidRPr="00A94693">
        <w:rPr>
          <w:rFonts w:ascii="Times New Roman" w:eastAsia="ArialMT" w:hAnsi="Times New Roman"/>
          <w:color w:val="000000"/>
          <w:sz w:val="28"/>
          <w:szCs w:val="28"/>
        </w:rPr>
        <w:t xml:space="preserve"> имели проблемы дефицита кадров</w:t>
      </w:r>
      <w:r w:rsidR="00E62248" w:rsidRPr="00A94693">
        <w:rPr>
          <w:rStyle w:val="ab"/>
          <w:rFonts w:ascii="Times New Roman" w:eastAsia="ArialMT" w:hAnsi="Times New Roman"/>
          <w:color w:val="000000"/>
          <w:sz w:val="28"/>
          <w:szCs w:val="28"/>
        </w:rPr>
        <w:footnoteReference w:id="5"/>
      </w:r>
      <w:r w:rsidR="00E62248" w:rsidRPr="00A94693">
        <w:rPr>
          <w:rFonts w:ascii="Times New Roman" w:eastAsia="ArialMT" w:hAnsi="Times New Roman"/>
          <w:color w:val="000000"/>
          <w:sz w:val="28"/>
          <w:szCs w:val="28"/>
        </w:rPr>
        <w:t>, среди которых более других выделялся кластер  жилищно- коммунального хозяйства</w:t>
      </w:r>
      <w:r w:rsidR="00DA4606" w:rsidRPr="00A94693">
        <w:rPr>
          <w:rFonts w:ascii="Times New Roman" w:eastAsia="ArialMT" w:hAnsi="Times New Roman"/>
          <w:color w:val="000000"/>
          <w:sz w:val="28"/>
          <w:szCs w:val="28"/>
        </w:rPr>
        <w:t>.</w:t>
      </w:r>
    </w:p>
    <w:p w:rsidR="00E62248" w:rsidRPr="00A94693" w:rsidRDefault="00A94693" w:rsidP="00092BF7">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 xml:space="preserve">     </w:t>
      </w:r>
      <w:r w:rsidR="00E62248" w:rsidRPr="00A94693">
        <w:rPr>
          <w:rFonts w:ascii="Times New Roman" w:eastAsia="ArialMT" w:hAnsi="Times New Roman"/>
          <w:color w:val="000000"/>
          <w:sz w:val="28"/>
          <w:szCs w:val="28"/>
        </w:rPr>
        <w:t>Для 13 укрупненных профессиональных групп экономических кластеров группы А</w:t>
      </w:r>
      <w:r w:rsidR="009D04A2" w:rsidRPr="00A94693">
        <w:rPr>
          <w:rFonts w:ascii="Times New Roman" w:eastAsia="ArialMT" w:hAnsi="Times New Roman"/>
          <w:color w:val="000000"/>
          <w:sz w:val="28"/>
          <w:szCs w:val="28"/>
        </w:rPr>
        <w:t xml:space="preserve"> (</w:t>
      </w:r>
      <w:r w:rsidR="00DA4606" w:rsidRPr="00A94693">
        <w:rPr>
          <w:rFonts w:ascii="Times New Roman" w:eastAsia="ArialMT" w:hAnsi="Times New Roman"/>
          <w:color w:val="000000"/>
          <w:sz w:val="28"/>
          <w:szCs w:val="28"/>
        </w:rPr>
        <w:t xml:space="preserve">группа А- </w:t>
      </w:r>
      <w:r w:rsidR="009D04A2" w:rsidRPr="00A94693">
        <w:rPr>
          <w:rFonts w:ascii="Times New Roman" w:eastAsia="ArialMT" w:hAnsi="Times New Roman"/>
          <w:color w:val="000000"/>
          <w:sz w:val="28"/>
          <w:szCs w:val="28"/>
        </w:rPr>
        <w:t>наиболее важные отрасли для развития региона)</w:t>
      </w:r>
      <w:r w:rsidR="00E62248" w:rsidRPr="00A94693">
        <w:rPr>
          <w:rFonts w:ascii="Times New Roman" w:eastAsia="ArialMT" w:hAnsi="Times New Roman"/>
          <w:color w:val="000000"/>
          <w:sz w:val="28"/>
          <w:szCs w:val="28"/>
        </w:rPr>
        <w:t xml:space="preserve"> имеет мест</w:t>
      </w:r>
      <w:r>
        <w:rPr>
          <w:rFonts w:ascii="Times New Roman" w:eastAsia="ArialMT" w:hAnsi="Times New Roman"/>
          <w:color w:val="000000"/>
          <w:sz w:val="28"/>
          <w:szCs w:val="28"/>
        </w:rPr>
        <w:t>о проблема</w:t>
      </w:r>
      <w:r w:rsidR="00E62248" w:rsidRPr="00A94693">
        <w:rPr>
          <w:rFonts w:ascii="Times New Roman" w:eastAsia="ArialMT" w:hAnsi="Times New Roman"/>
          <w:color w:val="000000"/>
          <w:sz w:val="28"/>
          <w:szCs w:val="28"/>
        </w:rPr>
        <w:t xml:space="preserve"> дефицит</w:t>
      </w:r>
      <w:r>
        <w:rPr>
          <w:rFonts w:ascii="Times New Roman" w:eastAsia="ArialMT" w:hAnsi="Times New Roman"/>
          <w:color w:val="000000"/>
          <w:sz w:val="28"/>
          <w:szCs w:val="28"/>
        </w:rPr>
        <w:t>а</w:t>
      </w:r>
      <w:r w:rsidR="00E62248" w:rsidRPr="00A94693">
        <w:rPr>
          <w:rFonts w:ascii="Times New Roman" w:eastAsia="ArialMT" w:hAnsi="Times New Roman"/>
          <w:color w:val="000000"/>
          <w:sz w:val="28"/>
          <w:szCs w:val="28"/>
        </w:rPr>
        <w:t xml:space="preserve"> кадров. Наиболее острый – для строителей и строителей-монтажников; профессий транспорта; строителей–отделочников. Для сквозных рабочих профессий общий дефицит кадров составляет 2,5тыс. чел.  Общий дефицит кадров для предприятий кластера А составлял на начало 2014 года около 100,0 тыс. чел. .</w:t>
      </w:r>
    </w:p>
    <w:p w:rsidR="006F0D60" w:rsidRDefault="00E62248" w:rsidP="009306E7">
      <w:pPr>
        <w:autoSpaceDE w:val="0"/>
        <w:autoSpaceDN w:val="0"/>
        <w:adjustRightInd w:val="0"/>
        <w:spacing w:after="0" w:line="240" w:lineRule="auto"/>
        <w:jc w:val="both"/>
        <w:rPr>
          <w:rFonts w:ascii="Times New Roman" w:eastAsia="ArialMT" w:hAnsi="Times New Roman"/>
          <w:color w:val="000000"/>
          <w:sz w:val="28"/>
          <w:szCs w:val="28"/>
        </w:rPr>
      </w:pPr>
      <w:r w:rsidRPr="00E62248">
        <w:rPr>
          <w:rFonts w:ascii="Times New Roman" w:eastAsia="ArialMT" w:hAnsi="Times New Roman"/>
          <w:color w:val="000000"/>
          <w:sz w:val="24"/>
          <w:szCs w:val="24"/>
        </w:rPr>
        <w:t xml:space="preserve"> </w:t>
      </w:r>
      <w:r w:rsidR="009306E7">
        <w:rPr>
          <w:rFonts w:ascii="Times New Roman" w:eastAsia="ArialMT" w:hAnsi="Times New Roman"/>
          <w:color w:val="000000"/>
          <w:sz w:val="24"/>
          <w:szCs w:val="24"/>
        </w:rPr>
        <w:t xml:space="preserve">      </w:t>
      </w:r>
      <w:r w:rsidR="009121B4" w:rsidRPr="00A94693">
        <w:rPr>
          <w:rFonts w:ascii="Times New Roman" w:eastAsia="ArialMT" w:hAnsi="Times New Roman"/>
          <w:color w:val="000000"/>
          <w:sz w:val="28"/>
          <w:szCs w:val="28"/>
        </w:rPr>
        <w:t>Н</w:t>
      </w:r>
      <w:r w:rsidR="006F0D60" w:rsidRPr="00A94693">
        <w:rPr>
          <w:rFonts w:ascii="Times New Roman" w:eastAsia="ArialMT" w:hAnsi="Times New Roman"/>
          <w:color w:val="000000"/>
          <w:sz w:val="28"/>
          <w:szCs w:val="28"/>
        </w:rPr>
        <w:t xml:space="preserve">есмотря на уменьшающуюся численность  возрастной когорты </w:t>
      </w:r>
      <w:r w:rsidR="009121B4" w:rsidRPr="00A94693">
        <w:rPr>
          <w:rFonts w:ascii="Times New Roman" w:eastAsia="ArialMT" w:hAnsi="Times New Roman"/>
          <w:color w:val="000000"/>
          <w:sz w:val="28"/>
          <w:szCs w:val="28"/>
        </w:rPr>
        <w:t xml:space="preserve"> работников </w:t>
      </w:r>
      <w:r w:rsidR="00106D42">
        <w:rPr>
          <w:rFonts w:ascii="Times New Roman" w:eastAsia="ArialMT" w:hAnsi="Times New Roman"/>
          <w:color w:val="000000"/>
          <w:sz w:val="28"/>
          <w:szCs w:val="28"/>
        </w:rPr>
        <w:t xml:space="preserve"> </w:t>
      </w:r>
      <w:r w:rsidR="006F0D60" w:rsidRPr="00A94693">
        <w:rPr>
          <w:rFonts w:ascii="Times New Roman" w:eastAsia="ArialMT" w:hAnsi="Times New Roman"/>
          <w:color w:val="000000"/>
          <w:sz w:val="28"/>
          <w:szCs w:val="28"/>
        </w:rPr>
        <w:t xml:space="preserve">20-29 лет </w:t>
      </w:r>
      <w:r w:rsidR="009121B4" w:rsidRPr="00A94693">
        <w:rPr>
          <w:rFonts w:ascii="Times New Roman" w:eastAsia="ArialMT" w:hAnsi="Times New Roman"/>
          <w:color w:val="000000"/>
          <w:sz w:val="28"/>
          <w:szCs w:val="28"/>
        </w:rPr>
        <w:t xml:space="preserve"> за период </w:t>
      </w:r>
      <w:r w:rsidR="006F0D60" w:rsidRPr="00A94693">
        <w:rPr>
          <w:rFonts w:ascii="Times New Roman" w:eastAsia="ArialMT" w:hAnsi="Times New Roman"/>
          <w:color w:val="000000"/>
          <w:sz w:val="28"/>
          <w:szCs w:val="28"/>
        </w:rPr>
        <w:t xml:space="preserve"> 2010- 2014 гг.</w:t>
      </w:r>
      <w:r w:rsidR="009121B4" w:rsidRPr="00A94693">
        <w:rPr>
          <w:rFonts w:ascii="Times New Roman" w:eastAsia="ArialMT" w:hAnsi="Times New Roman"/>
          <w:color w:val="000000"/>
          <w:sz w:val="28"/>
          <w:szCs w:val="28"/>
        </w:rPr>
        <w:t xml:space="preserve">,  в этом же периоде </w:t>
      </w:r>
      <w:r w:rsidR="006F0D60" w:rsidRPr="00A94693">
        <w:rPr>
          <w:rFonts w:ascii="Times New Roman" w:eastAsia="ArialMT" w:hAnsi="Times New Roman"/>
          <w:color w:val="000000"/>
          <w:sz w:val="28"/>
          <w:szCs w:val="28"/>
        </w:rPr>
        <w:t xml:space="preserve"> отмечается возрастающая доля безработных молодых мужчин и женщин. В возрастной когорте 20-29 лет </w:t>
      </w:r>
      <w:r w:rsidR="00BC6814">
        <w:rPr>
          <w:rFonts w:ascii="Times New Roman" w:eastAsia="ArialMT" w:hAnsi="Times New Roman"/>
          <w:color w:val="000000"/>
          <w:sz w:val="28"/>
          <w:szCs w:val="28"/>
        </w:rPr>
        <w:t xml:space="preserve">устойчиво </w:t>
      </w:r>
      <w:r w:rsidR="006F0D60" w:rsidRPr="00A94693">
        <w:rPr>
          <w:rFonts w:ascii="Times New Roman" w:eastAsia="ArialMT" w:hAnsi="Times New Roman"/>
          <w:color w:val="000000"/>
          <w:sz w:val="28"/>
          <w:szCs w:val="28"/>
        </w:rPr>
        <w:t>отмечается наибольшая доля  безработных, которая достигает к 2014 году среди мужчин  почти 40% , среди женщин – около 50%</w:t>
      </w:r>
      <w:r w:rsidR="00106D42">
        <w:rPr>
          <w:rFonts w:ascii="Times New Roman" w:eastAsia="ArialMT" w:hAnsi="Times New Roman"/>
          <w:color w:val="000000"/>
          <w:sz w:val="28"/>
          <w:szCs w:val="28"/>
        </w:rPr>
        <w:t xml:space="preserve"> к общему количеству безработных</w:t>
      </w:r>
      <w:r w:rsidR="006F0D60" w:rsidRPr="00A94693">
        <w:rPr>
          <w:rFonts w:ascii="Times New Roman" w:eastAsia="ArialMT" w:hAnsi="Times New Roman"/>
          <w:color w:val="000000"/>
          <w:sz w:val="28"/>
          <w:szCs w:val="28"/>
        </w:rPr>
        <w:t>.</w:t>
      </w:r>
    </w:p>
    <w:p w:rsidR="00B975F5" w:rsidRPr="00BC6814" w:rsidRDefault="00BC6814" w:rsidP="00B975F5">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lastRenderedPageBreak/>
        <w:t xml:space="preserve">      </w:t>
      </w:r>
      <w:r w:rsidR="00B975F5" w:rsidRPr="00BC6814">
        <w:rPr>
          <w:rFonts w:ascii="Times New Roman" w:eastAsia="ArialMT" w:hAnsi="Times New Roman"/>
          <w:color w:val="000000"/>
          <w:sz w:val="28"/>
          <w:szCs w:val="28"/>
        </w:rPr>
        <w:t xml:space="preserve">Можно предполагать, что на рынок труда выходят невостребованные рынком специалисты (в т.ч. рабочие), что </w:t>
      </w:r>
      <w:r>
        <w:rPr>
          <w:rFonts w:ascii="Times New Roman" w:eastAsia="ArialMT" w:hAnsi="Times New Roman"/>
          <w:color w:val="000000"/>
          <w:sz w:val="28"/>
          <w:szCs w:val="28"/>
        </w:rPr>
        <w:t xml:space="preserve">является косвенным сигналом </w:t>
      </w:r>
      <w:r w:rsidR="00B975F5" w:rsidRPr="00BC6814">
        <w:rPr>
          <w:rFonts w:ascii="Times New Roman" w:eastAsia="ArialMT" w:hAnsi="Times New Roman"/>
          <w:color w:val="000000"/>
          <w:sz w:val="28"/>
          <w:szCs w:val="28"/>
        </w:rPr>
        <w:t xml:space="preserve"> </w:t>
      </w:r>
      <w:r>
        <w:rPr>
          <w:rFonts w:ascii="Times New Roman" w:eastAsia="ArialMT" w:hAnsi="Times New Roman"/>
          <w:color w:val="000000"/>
          <w:sz w:val="28"/>
          <w:szCs w:val="28"/>
        </w:rPr>
        <w:t xml:space="preserve">нескоординированности </w:t>
      </w:r>
      <w:r w:rsidR="00B975F5" w:rsidRPr="00BC6814">
        <w:rPr>
          <w:rFonts w:ascii="Times New Roman" w:eastAsia="ArialMT" w:hAnsi="Times New Roman"/>
          <w:color w:val="000000"/>
          <w:sz w:val="28"/>
          <w:szCs w:val="28"/>
        </w:rPr>
        <w:t>действий и стратегий между  системой  профессионального образования и рынком труда</w:t>
      </w:r>
      <w:r w:rsidR="00B975F5" w:rsidRPr="00BC6814">
        <w:rPr>
          <w:rStyle w:val="ab"/>
          <w:rFonts w:ascii="Times New Roman" w:eastAsia="ArialMT" w:hAnsi="Times New Roman"/>
          <w:color w:val="000000"/>
          <w:sz w:val="28"/>
          <w:szCs w:val="28"/>
        </w:rPr>
        <w:footnoteReference w:id="6"/>
      </w:r>
      <w:r w:rsidR="00B975F5" w:rsidRPr="00BC6814">
        <w:rPr>
          <w:rFonts w:ascii="Times New Roman" w:eastAsia="ArialMT" w:hAnsi="Times New Roman"/>
          <w:color w:val="000000"/>
          <w:sz w:val="28"/>
          <w:szCs w:val="28"/>
        </w:rPr>
        <w:t xml:space="preserve">.   </w:t>
      </w:r>
    </w:p>
    <w:p w:rsidR="00960420" w:rsidRPr="00BC6814" w:rsidRDefault="00317768" w:rsidP="0003274C">
      <w:pPr>
        <w:autoSpaceDE w:val="0"/>
        <w:autoSpaceDN w:val="0"/>
        <w:adjustRightInd w:val="0"/>
        <w:spacing w:after="0" w:line="240" w:lineRule="auto"/>
        <w:jc w:val="both"/>
        <w:rPr>
          <w:rFonts w:ascii="Times New Roman" w:eastAsia="ArialMT" w:hAnsi="Times New Roman"/>
          <w:color w:val="000000"/>
          <w:sz w:val="28"/>
          <w:szCs w:val="28"/>
        </w:rPr>
      </w:pPr>
      <w:r w:rsidRPr="00BC6814">
        <w:rPr>
          <w:rFonts w:ascii="Times New Roman" w:eastAsia="ArialMT" w:hAnsi="Times New Roman"/>
          <w:color w:val="000000"/>
          <w:sz w:val="28"/>
          <w:szCs w:val="28"/>
        </w:rPr>
        <w:t>При официальной безработице, р</w:t>
      </w:r>
      <w:r w:rsidR="00B975F5" w:rsidRPr="00BC6814">
        <w:rPr>
          <w:rFonts w:ascii="Times New Roman" w:eastAsia="ArialMT" w:hAnsi="Times New Roman"/>
          <w:color w:val="000000"/>
          <w:sz w:val="28"/>
          <w:szCs w:val="28"/>
        </w:rPr>
        <w:t>азрыв между спросом и предложением</w:t>
      </w:r>
      <w:r w:rsidRPr="00BC6814">
        <w:rPr>
          <w:rFonts w:ascii="Times New Roman" w:eastAsia="ArialMT" w:hAnsi="Times New Roman"/>
          <w:color w:val="000000"/>
          <w:sz w:val="28"/>
          <w:szCs w:val="28"/>
        </w:rPr>
        <w:t xml:space="preserve"> на рынке труда, выявленный КТЗН в 2014 году в части рабочих профессий </w:t>
      </w:r>
      <w:r w:rsidR="00960420" w:rsidRPr="00BC6814">
        <w:rPr>
          <w:rFonts w:ascii="Times New Roman" w:eastAsia="ArialMT" w:hAnsi="Times New Roman"/>
          <w:color w:val="000000"/>
          <w:sz w:val="28"/>
          <w:szCs w:val="28"/>
        </w:rPr>
        <w:t xml:space="preserve"> по квалифицированным рабочим составляет практически 2 раза, а по неквалифицированным рабочим  - практически в 9 раз ( Рис.</w:t>
      </w:r>
      <w:r w:rsidR="00B07563">
        <w:rPr>
          <w:rFonts w:ascii="Times New Roman" w:eastAsia="ArialMT" w:hAnsi="Times New Roman"/>
          <w:color w:val="000000"/>
          <w:sz w:val="28"/>
          <w:szCs w:val="28"/>
        </w:rPr>
        <w:t>3</w:t>
      </w:r>
      <w:r w:rsidR="00960420" w:rsidRPr="00BC6814">
        <w:rPr>
          <w:rFonts w:ascii="Times New Roman" w:eastAsia="ArialMT" w:hAnsi="Times New Roman"/>
          <w:color w:val="000000"/>
          <w:sz w:val="28"/>
          <w:szCs w:val="28"/>
        </w:rPr>
        <w:t>)</w:t>
      </w:r>
    </w:p>
    <w:p w:rsidR="00CE64AA" w:rsidRPr="00BC6814" w:rsidRDefault="00317768" w:rsidP="0003274C">
      <w:pPr>
        <w:autoSpaceDE w:val="0"/>
        <w:autoSpaceDN w:val="0"/>
        <w:adjustRightInd w:val="0"/>
        <w:spacing w:after="0" w:line="240" w:lineRule="auto"/>
        <w:jc w:val="both"/>
        <w:rPr>
          <w:rFonts w:ascii="Times New Roman" w:eastAsia="ArialMT" w:hAnsi="Times New Roman"/>
          <w:color w:val="000000"/>
          <w:sz w:val="28"/>
          <w:szCs w:val="28"/>
        </w:rPr>
      </w:pPr>
      <w:r w:rsidRPr="00BC6814">
        <w:rPr>
          <w:rFonts w:ascii="Times New Roman" w:eastAsia="ArialMT" w:hAnsi="Times New Roman"/>
          <w:color w:val="000000"/>
          <w:sz w:val="28"/>
          <w:szCs w:val="28"/>
        </w:rPr>
        <w:t xml:space="preserve"> </w:t>
      </w:r>
    </w:p>
    <w:p w:rsidR="00CE64AA" w:rsidRDefault="00C7007F" w:rsidP="0003274C">
      <w:pPr>
        <w:autoSpaceDE w:val="0"/>
        <w:autoSpaceDN w:val="0"/>
        <w:adjustRightInd w:val="0"/>
        <w:spacing w:after="0" w:line="240" w:lineRule="auto"/>
        <w:jc w:val="both"/>
        <w:rPr>
          <w:rFonts w:ascii="Times New Roman" w:eastAsia="ArialMT" w:hAnsi="Times New Roman"/>
          <w:b/>
          <w:color w:val="000000"/>
          <w:sz w:val="24"/>
          <w:szCs w:val="24"/>
        </w:rPr>
      </w:pPr>
      <w:r w:rsidRPr="00CE64AA">
        <w:rPr>
          <w:rFonts w:ascii="Times New Roman" w:eastAsia="ArialMT" w:hAnsi="Times New Roman"/>
          <w:b/>
          <w:noProof/>
          <w:color w:val="000000"/>
          <w:sz w:val="24"/>
          <w:szCs w:val="24"/>
          <w:lang w:eastAsia="ru-RU"/>
        </w:rPr>
        <w:drawing>
          <wp:inline distT="0" distB="0" distL="0" distR="0">
            <wp:extent cx="5486400" cy="2962275"/>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64AA" w:rsidRDefault="00CE64AA" w:rsidP="0003274C">
      <w:pPr>
        <w:autoSpaceDE w:val="0"/>
        <w:autoSpaceDN w:val="0"/>
        <w:adjustRightInd w:val="0"/>
        <w:spacing w:after="0" w:line="240" w:lineRule="auto"/>
        <w:jc w:val="both"/>
        <w:rPr>
          <w:rFonts w:ascii="Times New Roman" w:eastAsia="ArialMT" w:hAnsi="Times New Roman"/>
          <w:b/>
          <w:color w:val="000000"/>
          <w:sz w:val="24"/>
          <w:szCs w:val="24"/>
        </w:rPr>
      </w:pPr>
    </w:p>
    <w:p w:rsidR="00277DAC" w:rsidRDefault="00C7007F" w:rsidP="00C7007F">
      <w:pPr>
        <w:autoSpaceDE w:val="0"/>
        <w:autoSpaceDN w:val="0"/>
        <w:adjustRightInd w:val="0"/>
        <w:spacing w:after="0" w:line="240" w:lineRule="auto"/>
        <w:jc w:val="both"/>
        <w:rPr>
          <w:rFonts w:ascii="Times New Roman" w:eastAsia="ArialMT" w:hAnsi="Times New Roman"/>
          <w:color w:val="000000"/>
          <w:sz w:val="24"/>
          <w:szCs w:val="24"/>
        </w:rPr>
      </w:pPr>
      <w:r>
        <w:rPr>
          <w:rFonts w:ascii="Times New Roman" w:eastAsia="ArialMT" w:hAnsi="Times New Roman"/>
          <w:b/>
          <w:color w:val="000000"/>
          <w:sz w:val="24"/>
          <w:szCs w:val="24"/>
        </w:rPr>
        <w:t>Рис.</w:t>
      </w:r>
      <w:r w:rsidR="00B07563">
        <w:rPr>
          <w:rFonts w:ascii="Times New Roman" w:eastAsia="ArialMT" w:hAnsi="Times New Roman"/>
          <w:b/>
          <w:color w:val="000000"/>
          <w:sz w:val="24"/>
          <w:szCs w:val="24"/>
        </w:rPr>
        <w:t>3</w:t>
      </w:r>
      <w:r>
        <w:rPr>
          <w:rFonts w:ascii="Times New Roman" w:eastAsia="ArialMT" w:hAnsi="Times New Roman"/>
          <w:b/>
          <w:color w:val="000000"/>
          <w:sz w:val="24"/>
          <w:szCs w:val="24"/>
        </w:rPr>
        <w:t xml:space="preserve">. </w:t>
      </w:r>
      <w:r w:rsidRPr="00C7007F">
        <w:rPr>
          <w:rFonts w:ascii="Times New Roman" w:eastAsia="ArialMT" w:hAnsi="Times New Roman"/>
          <w:color w:val="000000"/>
          <w:sz w:val="24"/>
          <w:szCs w:val="24"/>
        </w:rPr>
        <w:t>Соотношение потребности в кадрах и предложения работников рынка труда Санкт-Петербурга в 2014 году ( в профессионально – квалификационном разрезе)</w:t>
      </w:r>
      <w:r w:rsidR="00106D42">
        <w:rPr>
          <w:rFonts w:ascii="Times New Roman" w:eastAsia="ArialMT" w:hAnsi="Times New Roman"/>
          <w:color w:val="000000"/>
          <w:sz w:val="24"/>
          <w:szCs w:val="24"/>
        </w:rPr>
        <w:t xml:space="preserve"> (</w:t>
      </w:r>
      <w:r w:rsidR="00106D42" w:rsidRPr="00277DAC">
        <w:rPr>
          <w:rFonts w:ascii="Times New Roman" w:eastAsia="ArialMT" w:hAnsi="Times New Roman"/>
          <w:i/>
          <w:color w:val="000000"/>
          <w:sz w:val="24"/>
          <w:szCs w:val="24"/>
        </w:rPr>
        <w:t>тыс.чел.)</w:t>
      </w:r>
      <w:r w:rsidR="00AE1C91">
        <w:rPr>
          <w:rFonts w:ascii="Times New Roman" w:eastAsia="ArialMT" w:hAnsi="Times New Roman"/>
          <w:color w:val="000000"/>
          <w:sz w:val="24"/>
          <w:szCs w:val="24"/>
        </w:rPr>
        <w:t xml:space="preserve"> </w:t>
      </w:r>
    </w:p>
    <w:p w:rsidR="00C7007F" w:rsidRPr="00C7007F" w:rsidRDefault="00C7007F" w:rsidP="00C7007F">
      <w:pPr>
        <w:autoSpaceDE w:val="0"/>
        <w:autoSpaceDN w:val="0"/>
        <w:adjustRightInd w:val="0"/>
        <w:spacing w:after="0" w:line="240" w:lineRule="auto"/>
        <w:jc w:val="both"/>
        <w:rPr>
          <w:rFonts w:ascii="Times New Roman" w:eastAsia="ArialMT" w:hAnsi="Times New Roman"/>
          <w:i/>
          <w:color w:val="000000"/>
          <w:sz w:val="24"/>
          <w:szCs w:val="24"/>
        </w:rPr>
      </w:pPr>
      <w:r>
        <w:rPr>
          <w:rFonts w:ascii="Times New Roman" w:eastAsia="ArialMT" w:hAnsi="Times New Roman"/>
          <w:color w:val="000000"/>
          <w:sz w:val="24"/>
          <w:szCs w:val="24"/>
        </w:rPr>
        <w:t xml:space="preserve">( </w:t>
      </w:r>
      <w:r w:rsidR="00277DAC">
        <w:rPr>
          <w:rFonts w:ascii="Times New Roman" w:eastAsia="ArialMT" w:hAnsi="Times New Roman"/>
          <w:color w:val="000000"/>
          <w:sz w:val="24"/>
          <w:szCs w:val="24"/>
        </w:rPr>
        <w:t xml:space="preserve">составлено </w:t>
      </w:r>
      <w:r w:rsidRPr="00C7007F">
        <w:rPr>
          <w:rFonts w:ascii="Times New Roman" w:eastAsia="ArialMT" w:hAnsi="Times New Roman"/>
          <w:i/>
          <w:color w:val="000000"/>
          <w:sz w:val="24"/>
          <w:szCs w:val="24"/>
        </w:rPr>
        <w:t xml:space="preserve">по данным КТЗН) </w:t>
      </w:r>
    </w:p>
    <w:p w:rsidR="00CE64AA" w:rsidRPr="00C7007F" w:rsidRDefault="00CE64AA" w:rsidP="0003274C">
      <w:pPr>
        <w:autoSpaceDE w:val="0"/>
        <w:autoSpaceDN w:val="0"/>
        <w:adjustRightInd w:val="0"/>
        <w:spacing w:after="0" w:line="240" w:lineRule="auto"/>
        <w:jc w:val="both"/>
        <w:rPr>
          <w:rFonts w:ascii="Times New Roman" w:eastAsia="ArialMT" w:hAnsi="Times New Roman"/>
          <w:color w:val="000000"/>
          <w:sz w:val="24"/>
          <w:szCs w:val="24"/>
        </w:rPr>
      </w:pPr>
    </w:p>
    <w:p w:rsidR="00037748" w:rsidRPr="00E42D03" w:rsidRDefault="00E42D03" w:rsidP="009E4C5A">
      <w:pPr>
        <w:pStyle w:val="a8"/>
        <w:shd w:val="clear" w:color="auto" w:fill="FFFFFF"/>
        <w:spacing w:before="0" w:beforeAutospacing="0" w:after="255" w:afterAutospacing="0" w:line="330" w:lineRule="atLeast"/>
        <w:jc w:val="both"/>
        <w:textAlignment w:val="baseline"/>
        <w:rPr>
          <w:color w:val="23242B"/>
          <w:sz w:val="28"/>
          <w:szCs w:val="28"/>
        </w:rPr>
      </w:pPr>
      <w:r>
        <w:rPr>
          <w:color w:val="23242B"/>
          <w:sz w:val="28"/>
          <w:szCs w:val="28"/>
        </w:rPr>
        <w:t xml:space="preserve">       </w:t>
      </w:r>
      <w:r w:rsidR="00037748" w:rsidRPr="00E42D03">
        <w:rPr>
          <w:color w:val="23242B"/>
          <w:sz w:val="28"/>
          <w:szCs w:val="28"/>
        </w:rPr>
        <w:t xml:space="preserve">По данным ведомственной статистики, на конец октября 2015 года заявленная работодателями в органы государственной службы занятости населения Санкт-Петербурга (далее – Служба занятости) потребность в работниках </w:t>
      </w:r>
      <w:r w:rsidR="00037748" w:rsidRPr="009306E7">
        <w:rPr>
          <w:color w:val="23242B"/>
          <w:sz w:val="28"/>
          <w:szCs w:val="28"/>
        </w:rPr>
        <w:t>составила 63 922 единицы вакансий, из них по рабочим профессиям – 69,8%.</w:t>
      </w:r>
      <w:r w:rsidR="009306E7">
        <w:rPr>
          <w:color w:val="23242B"/>
          <w:sz w:val="28"/>
          <w:szCs w:val="28"/>
        </w:rPr>
        <w:t xml:space="preserve"> </w:t>
      </w:r>
      <w:r w:rsidR="00B07563">
        <w:rPr>
          <w:color w:val="23242B"/>
          <w:sz w:val="28"/>
          <w:szCs w:val="28"/>
        </w:rPr>
        <w:t xml:space="preserve">    К октябрю </w:t>
      </w:r>
      <w:r w:rsidR="00037748" w:rsidRPr="00E42D03">
        <w:rPr>
          <w:color w:val="23242B"/>
          <w:sz w:val="28"/>
          <w:szCs w:val="28"/>
        </w:rPr>
        <w:t>2015 года наибольшая потребность в работниках была заявлена предприятиями и организациями таких видов экономической деятельности, как операции с недвижимым имуществом, аренда и предоставление услуг – 21,0% от всех заявленных вакансий; строительство – 16,5%; оптовая и розничная торговля – 14,0%; обрабатывающие производства – 11,6%; транспорт и связь – 9,8%; здравоохранение – 8,2%.</w:t>
      </w:r>
    </w:p>
    <w:p w:rsidR="009121B4" w:rsidRPr="00E42D03" w:rsidRDefault="009121B4" w:rsidP="00B119D8">
      <w:pPr>
        <w:autoSpaceDE w:val="0"/>
        <w:autoSpaceDN w:val="0"/>
        <w:adjustRightInd w:val="0"/>
        <w:spacing w:after="0" w:line="240" w:lineRule="auto"/>
        <w:ind w:firstLine="567"/>
        <w:jc w:val="both"/>
        <w:rPr>
          <w:rFonts w:ascii="Times New Roman" w:eastAsia="ArialMT" w:hAnsi="Times New Roman"/>
          <w:color w:val="000000"/>
          <w:sz w:val="28"/>
          <w:szCs w:val="28"/>
        </w:rPr>
      </w:pPr>
      <w:r w:rsidRPr="00E42D03">
        <w:rPr>
          <w:rFonts w:ascii="Times New Roman" w:eastAsia="ArialMT" w:hAnsi="Times New Roman"/>
          <w:color w:val="000000"/>
          <w:sz w:val="28"/>
          <w:szCs w:val="28"/>
        </w:rPr>
        <w:lastRenderedPageBreak/>
        <w:t>Структура рынка труда по видам экономической деятельности  (первичный, вторичный и третичный сектора) в Санкт-Петербурге  достаточно стабильна: первичный сектор = 0,5% ; вторичный  около 26% и третичный  около 74%. В разрезе отраслей ( Рис.</w:t>
      </w:r>
      <w:r w:rsidR="00B07563">
        <w:rPr>
          <w:rFonts w:ascii="Times New Roman" w:eastAsia="ArialMT" w:hAnsi="Times New Roman"/>
          <w:color w:val="000000"/>
          <w:sz w:val="28"/>
          <w:szCs w:val="28"/>
        </w:rPr>
        <w:t>4</w:t>
      </w:r>
      <w:r w:rsidRPr="00E42D03">
        <w:rPr>
          <w:rFonts w:ascii="Times New Roman" w:eastAsia="ArialMT" w:hAnsi="Times New Roman"/>
          <w:color w:val="000000"/>
          <w:sz w:val="28"/>
          <w:szCs w:val="28"/>
        </w:rPr>
        <w:t xml:space="preserve">)  рабочие специальности востребованы во вторичном секторе -   в строительстве и обрабатывающих производствах, в третичном секторе это, в основном, торговля,  ремонт, коммунальное хозяйство и  транспорт. </w:t>
      </w:r>
    </w:p>
    <w:p w:rsidR="009121B4" w:rsidRPr="00E42D03" w:rsidRDefault="009121B4" w:rsidP="009E4C5A">
      <w:pPr>
        <w:autoSpaceDE w:val="0"/>
        <w:autoSpaceDN w:val="0"/>
        <w:adjustRightInd w:val="0"/>
        <w:spacing w:after="0" w:line="240" w:lineRule="auto"/>
        <w:jc w:val="both"/>
        <w:rPr>
          <w:rFonts w:ascii="Times New Roman" w:eastAsia="ArialMT" w:hAnsi="Times New Roman"/>
          <w:color w:val="000000"/>
          <w:sz w:val="28"/>
          <w:szCs w:val="28"/>
        </w:rPr>
      </w:pPr>
      <w:r w:rsidRPr="00E42D03">
        <w:rPr>
          <w:rFonts w:ascii="Times New Roman" w:eastAsia="ArialMT" w:hAnsi="Times New Roman"/>
          <w:color w:val="000000"/>
          <w:sz w:val="28"/>
          <w:szCs w:val="28"/>
        </w:rPr>
        <w:t xml:space="preserve">Спрос на рынке труда рабочих профессий  будет формироваться в этих отраслях и в ближайшие 5 лет.  </w:t>
      </w:r>
    </w:p>
    <w:p w:rsidR="009121B4" w:rsidRPr="009E4C5A" w:rsidRDefault="008E4FD9" w:rsidP="009E4C5A">
      <w:pPr>
        <w:autoSpaceDE w:val="0"/>
        <w:autoSpaceDN w:val="0"/>
        <w:adjustRightInd w:val="0"/>
        <w:spacing w:after="0" w:line="240" w:lineRule="auto"/>
        <w:jc w:val="both"/>
        <w:rPr>
          <w:rFonts w:ascii="Times New Roman" w:eastAsia="ArialMT" w:hAnsi="Times New Roman"/>
          <w:color w:val="000000"/>
          <w:sz w:val="24"/>
          <w:szCs w:val="24"/>
        </w:rPr>
      </w:pPr>
      <w:r>
        <w:rPr>
          <w:rFonts w:ascii="Times New Roman" w:hAnsi="Times New Roman"/>
          <w:b/>
          <w:noProof/>
          <w:color w:val="FFFFFF"/>
          <w:sz w:val="28"/>
          <w:szCs w:val="28"/>
          <w:lang w:eastAsia="ru-RU"/>
        </w:rPr>
        <w:drawing>
          <wp:inline distT="0" distB="0" distL="0" distR="0">
            <wp:extent cx="5509730" cy="3081235"/>
            <wp:effectExtent l="19050" t="0" r="14770" b="4865"/>
            <wp:docPr id="2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01F4" w:rsidRPr="00C123F7" w:rsidRDefault="009121B4" w:rsidP="00C801F4">
      <w:pPr>
        <w:autoSpaceDE w:val="0"/>
        <w:autoSpaceDN w:val="0"/>
        <w:adjustRightInd w:val="0"/>
        <w:spacing w:after="0" w:line="240" w:lineRule="auto"/>
        <w:rPr>
          <w:rFonts w:ascii="Times New Roman" w:eastAsia="ArialMT" w:hAnsi="Times New Roman"/>
          <w:b/>
          <w:color w:val="000000"/>
          <w:sz w:val="24"/>
          <w:szCs w:val="24"/>
        </w:rPr>
      </w:pPr>
      <w:r>
        <w:rPr>
          <w:rFonts w:ascii="Times New Roman" w:eastAsia="ArialMT" w:hAnsi="Times New Roman"/>
          <w:b/>
          <w:color w:val="000000"/>
          <w:sz w:val="24"/>
          <w:szCs w:val="24"/>
        </w:rPr>
        <w:t xml:space="preserve">Рис. </w:t>
      </w:r>
      <w:r w:rsidR="00B07563">
        <w:rPr>
          <w:rFonts w:ascii="Times New Roman" w:eastAsia="ArialMT" w:hAnsi="Times New Roman"/>
          <w:b/>
          <w:color w:val="000000"/>
          <w:sz w:val="24"/>
          <w:szCs w:val="24"/>
        </w:rPr>
        <w:t>4</w:t>
      </w:r>
      <w:r w:rsidR="00E42D03">
        <w:rPr>
          <w:rFonts w:ascii="Times New Roman" w:eastAsia="ArialMT" w:hAnsi="Times New Roman"/>
          <w:b/>
          <w:color w:val="000000"/>
          <w:sz w:val="24"/>
          <w:szCs w:val="24"/>
        </w:rPr>
        <w:t xml:space="preserve"> </w:t>
      </w:r>
      <w:r w:rsidR="00C801F4" w:rsidRPr="00C123F7">
        <w:rPr>
          <w:rFonts w:ascii="Times New Roman" w:eastAsia="ArialMT" w:hAnsi="Times New Roman"/>
          <w:color w:val="000000"/>
          <w:sz w:val="24"/>
          <w:szCs w:val="24"/>
        </w:rPr>
        <w:t xml:space="preserve">Распределение среднегодовой численности занятых в экономике по видам экономической деятельности </w:t>
      </w:r>
      <w:r w:rsidR="00C801F4" w:rsidRPr="00C123F7">
        <w:rPr>
          <w:rFonts w:ascii="Times New Roman" w:eastAsia="ArialMT" w:hAnsi="Times New Roman"/>
          <w:b/>
          <w:color w:val="000000"/>
          <w:sz w:val="24"/>
          <w:szCs w:val="24"/>
        </w:rPr>
        <w:t>2014 год</w:t>
      </w:r>
      <w:r w:rsidR="00AE1C91">
        <w:rPr>
          <w:rFonts w:ascii="Times New Roman" w:eastAsia="ArialMT" w:hAnsi="Times New Roman"/>
          <w:b/>
          <w:color w:val="000000"/>
          <w:sz w:val="24"/>
          <w:szCs w:val="24"/>
        </w:rPr>
        <w:t xml:space="preserve"> (%)</w:t>
      </w:r>
      <w:r w:rsidR="00C801F4" w:rsidRPr="00C123F7">
        <w:rPr>
          <w:rFonts w:ascii="Times New Roman" w:eastAsia="ArialMT" w:hAnsi="Times New Roman"/>
          <w:b/>
          <w:color w:val="000000"/>
          <w:sz w:val="24"/>
          <w:szCs w:val="24"/>
        </w:rPr>
        <w:t>/</w:t>
      </w:r>
    </w:p>
    <w:p w:rsidR="00C801F4" w:rsidRDefault="00C801F4" w:rsidP="009121B4">
      <w:pPr>
        <w:autoSpaceDE w:val="0"/>
        <w:autoSpaceDN w:val="0"/>
        <w:adjustRightInd w:val="0"/>
        <w:spacing w:after="0" w:line="240" w:lineRule="auto"/>
        <w:rPr>
          <w:rFonts w:ascii="Times New Roman" w:hAnsi="Times New Roman"/>
          <w:b/>
          <w:color w:val="000000"/>
          <w:sz w:val="24"/>
          <w:szCs w:val="24"/>
          <w:shd w:val="clear" w:color="auto" w:fill="FFFFFF"/>
        </w:rPr>
      </w:pPr>
    </w:p>
    <w:p w:rsidR="009121B4" w:rsidRPr="00E42D03" w:rsidRDefault="009121B4" w:rsidP="00B07563">
      <w:pPr>
        <w:autoSpaceDE w:val="0"/>
        <w:autoSpaceDN w:val="0"/>
        <w:adjustRightInd w:val="0"/>
        <w:spacing w:after="0" w:line="240" w:lineRule="auto"/>
        <w:ind w:firstLine="567"/>
        <w:jc w:val="both"/>
        <w:rPr>
          <w:rFonts w:ascii="Times New Roman" w:eastAsia="ArialMT" w:hAnsi="Times New Roman"/>
          <w:sz w:val="28"/>
          <w:szCs w:val="28"/>
        </w:rPr>
      </w:pPr>
      <w:r w:rsidRPr="00E42D03">
        <w:rPr>
          <w:rFonts w:ascii="Times New Roman" w:hAnsi="Times New Roman"/>
          <w:color w:val="000000"/>
          <w:sz w:val="28"/>
          <w:szCs w:val="28"/>
          <w:shd w:val="clear" w:color="auto" w:fill="FFFFFF"/>
        </w:rPr>
        <w:t>Конкуренция за рабочие места</w:t>
      </w:r>
      <w:r w:rsidRPr="00E42D03">
        <w:rPr>
          <w:rFonts w:ascii="Times New Roman" w:hAnsi="Times New Roman"/>
          <w:b/>
          <w:color w:val="000000"/>
          <w:sz w:val="28"/>
          <w:szCs w:val="28"/>
          <w:shd w:val="clear" w:color="auto" w:fill="FFFFFF"/>
        </w:rPr>
        <w:t xml:space="preserve"> </w:t>
      </w:r>
      <w:r w:rsidRPr="00E42D03">
        <w:rPr>
          <w:rFonts w:ascii="Times New Roman" w:hAnsi="Times New Roman"/>
          <w:color w:val="000000"/>
          <w:sz w:val="28"/>
          <w:szCs w:val="28"/>
          <w:shd w:val="clear" w:color="auto" w:fill="FFFFFF"/>
        </w:rPr>
        <w:t>в СПб в январе 2014 года  составила 4,7 резюме на вакансию.</w:t>
      </w:r>
      <w:r w:rsidRPr="00E42D03">
        <w:rPr>
          <w:rStyle w:val="apple-converted-space"/>
          <w:rFonts w:ascii="Times New Roman" w:hAnsi="Times New Roman"/>
          <w:color w:val="000000"/>
          <w:sz w:val="28"/>
          <w:szCs w:val="28"/>
          <w:shd w:val="clear" w:color="auto" w:fill="FFFFFF"/>
        </w:rPr>
        <w:t> </w:t>
      </w:r>
      <w:r w:rsidRPr="00E42D03">
        <w:rPr>
          <w:rFonts w:ascii="Times New Roman" w:eastAsia="ArialMT" w:hAnsi="Times New Roman"/>
          <w:sz w:val="28"/>
          <w:szCs w:val="28"/>
        </w:rPr>
        <w:t>Осень 2015 года отмечена</w:t>
      </w:r>
      <w:r w:rsidR="00D67986">
        <w:rPr>
          <w:rFonts w:ascii="Times New Roman" w:eastAsia="ArialMT" w:hAnsi="Times New Roman"/>
          <w:sz w:val="28"/>
          <w:szCs w:val="28"/>
        </w:rPr>
        <w:t xml:space="preserve"> запросами </w:t>
      </w:r>
      <w:r w:rsidRPr="00E42D03">
        <w:rPr>
          <w:rFonts w:ascii="Times New Roman" w:eastAsia="ArialMT" w:hAnsi="Times New Roman"/>
          <w:sz w:val="28"/>
          <w:szCs w:val="28"/>
        </w:rPr>
        <w:t>на рабочий персонал   в Санкт-Петербурге долей в 9% среди всех вакансий</w:t>
      </w:r>
      <w:r w:rsidR="00AE1C91">
        <w:rPr>
          <w:rStyle w:val="ab"/>
          <w:rFonts w:ascii="Times New Roman" w:eastAsia="ArialMT" w:hAnsi="Times New Roman"/>
          <w:sz w:val="28"/>
          <w:szCs w:val="28"/>
        </w:rPr>
        <w:footnoteReference w:id="7"/>
      </w:r>
      <w:r w:rsidRPr="00E42D03">
        <w:rPr>
          <w:rFonts w:ascii="Times New Roman" w:eastAsia="ArialMT" w:hAnsi="Times New Roman"/>
          <w:sz w:val="28"/>
          <w:szCs w:val="28"/>
        </w:rPr>
        <w:t xml:space="preserve">. </w:t>
      </w:r>
      <w:r w:rsidRPr="00E42D03">
        <w:rPr>
          <w:rFonts w:ascii="Times New Roman" w:hAnsi="Times New Roman"/>
          <w:bCs/>
          <w:sz w:val="28"/>
          <w:szCs w:val="28"/>
        </w:rPr>
        <w:t>Исследовательский центр портала</w:t>
      </w:r>
      <w:r w:rsidRPr="00E42D03">
        <w:rPr>
          <w:rStyle w:val="apple-converted-space"/>
          <w:rFonts w:ascii="Times New Roman" w:hAnsi="Times New Roman"/>
          <w:bCs/>
          <w:sz w:val="28"/>
          <w:szCs w:val="28"/>
        </w:rPr>
        <w:t> </w:t>
      </w:r>
      <w:hyperlink r:id="rId12" w:tgtFrame="_blank" w:history="1">
        <w:r w:rsidRPr="00E42D03">
          <w:rPr>
            <w:rStyle w:val="a6"/>
            <w:rFonts w:ascii="Times New Roman" w:hAnsi="Times New Roman"/>
            <w:bCs/>
            <w:color w:val="auto"/>
            <w:sz w:val="28"/>
            <w:szCs w:val="28"/>
            <w:bdr w:val="none" w:sz="0" w:space="0" w:color="auto" w:frame="1"/>
          </w:rPr>
          <w:t>Superjob</w:t>
        </w:r>
      </w:hyperlink>
      <w:r w:rsidRPr="00E42D03">
        <w:rPr>
          <w:rStyle w:val="apple-converted-space"/>
          <w:rFonts w:ascii="Times New Roman" w:hAnsi="Times New Roman"/>
          <w:bCs/>
          <w:sz w:val="28"/>
          <w:szCs w:val="28"/>
        </w:rPr>
        <w:t> дает информацию  по текучести кадров (в среднем по РФ)</w:t>
      </w:r>
      <w:r w:rsidR="009B3295" w:rsidRPr="00E42D03">
        <w:rPr>
          <w:rStyle w:val="apple-converted-space"/>
          <w:rFonts w:ascii="Times New Roman" w:hAnsi="Times New Roman"/>
          <w:bCs/>
          <w:sz w:val="28"/>
          <w:szCs w:val="28"/>
        </w:rPr>
        <w:t xml:space="preserve"> </w:t>
      </w:r>
      <w:r w:rsidR="00D67986">
        <w:rPr>
          <w:rStyle w:val="apple-converted-space"/>
          <w:rFonts w:ascii="Times New Roman" w:hAnsi="Times New Roman"/>
          <w:bCs/>
          <w:sz w:val="28"/>
          <w:szCs w:val="28"/>
        </w:rPr>
        <w:t>:</w:t>
      </w:r>
      <w:r w:rsidRPr="00E42D03">
        <w:rPr>
          <w:rStyle w:val="apple-converted-space"/>
          <w:rFonts w:ascii="Times New Roman" w:hAnsi="Times New Roman"/>
          <w:bCs/>
          <w:sz w:val="28"/>
          <w:szCs w:val="28"/>
        </w:rPr>
        <w:t xml:space="preserve"> с</w:t>
      </w:r>
      <w:r w:rsidRPr="00E42D03">
        <w:rPr>
          <w:rFonts w:ascii="Times New Roman" w:hAnsi="Times New Roman"/>
          <w:color w:val="000000"/>
          <w:sz w:val="28"/>
          <w:szCs w:val="28"/>
          <w:shd w:val="clear" w:color="auto" w:fill="FFFFFF"/>
        </w:rPr>
        <w:t>амый высокий средний уровень текучести кадров в сегменте HoReCa</w:t>
      </w:r>
      <w:r w:rsidR="00D67986">
        <w:rPr>
          <w:rStyle w:val="ab"/>
          <w:rFonts w:ascii="Times New Roman" w:hAnsi="Times New Roman"/>
          <w:color w:val="000000"/>
          <w:sz w:val="28"/>
          <w:szCs w:val="28"/>
          <w:shd w:val="clear" w:color="auto" w:fill="FFFFFF"/>
        </w:rPr>
        <w:footnoteReference w:id="8"/>
      </w:r>
      <w:r w:rsidRPr="00E42D03">
        <w:rPr>
          <w:rFonts w:ascii="Times New Roman" w:hAnsi="Times New Roman"/>
          <w:color w:val="000000"/>
          <w:sz w:val="28"/>
          <w:szCs w:val="28"/>
          <w:shd w:val="clear" w:color="auto" w:fill="FFFFFF"/>
        </w:rPr>
        <w:t xml:space="preserve"> (около 11%), самый низкий в сфере услуг (7%).</w:t>
      </w:r>
      <w:r w:rsidR="00B07563">
        <w:rPr>
          <w:rFonts w:ascii="Times New Roman" w:hAnsi="Times New Roman"/>
          <w:color w:val="000000"/>
          <w:sz w:val="28"/>
          <w:szCs w:val="28"/>
          <w:shd w:val="clear" w:color="auto" w:fill="FFFFFF"/>
        </w:rPr>
        <w:t xml:space="preserve"> В</w:t>
      </w:r>
      <w:r w:rsidRPr="00E42D03">
        <w:rPr>
          <w:rFonts w:ascii="Times New Roman" w:hAnsi="Times New Roman"/>
          <w:color w:val="000000"/>
          <w:sz w:val="28"/>
          <w:szCs w:val="28"/>
          <w:shd w:val="clear" w:color="auto" w:fill="FFFFFF"/>
        </w:rPr>
        <w:t xml:space="preserve"> сегменте HoReCa «текучка» среди рабочих составляет около 19%, среди продавцов и кассиров — 16%</w:t>
      </w:r>
      <w:r w:rsidR="009B3295" w:rsidRPr="00E42D03">
        <w:rPr>
          <w:rFonts w:ascii="Times New Roman" w:hAnsi="Times New Roman"/>
          <w:color w:val="000000"/>
          <w:sz w:val="28"/>
          <w:szCs w:val="28"/>
          <w:shd w:val="clear" w:color="auto" w:fill="FFFFFF"/>
        </w:rPr>
        <w:t xml:space="preserve">; </w:t>
      </w:r>
      <w:r w:rsidRPr="00E42D03">
        <w:rPr>
          <w:rFonts w:ascii="Times New Roman" w:hAnsi="Times New Roman"/>
          <w:color w:val="000000"/>
          <w:sz w:val="28"/>
          <w:szCs w:val="28"/>
          <w:shd w:val="clear" w:color="auto" w:fill="FFFFFF"/>
        </w:rPr>
        <w:t xml:space="preserve"> в строительной отрасли — 14%. </w:t>
      </w:r>
    </w:p>
    <w:p w:rsidR="00384E6C" w:rsidRDefault="009121B4" w:rsidP="00B67E84">
      <w:pPr>
        <w:autoSpaceDE w:val="0"/>
        <w:autoSpaceDN w:val="0"/>
        <w:adjustRightInd w:val="0"/>
        <w:spacing w:after="0" w:line="240" w:lineRule="auto"/>
        <w:ind w:firstLine="709"/>
        <w:jc w:val="both"/>
        <w:rPr>
          <w:rFonts w:ascii="Times New Roman" w:eastAsia="ArialMT" w:hAnsi="Times New Roman"/>
          <w:sz w:val="24"/>
          <w:szCs w:val="24"/>
        </w:rPr>
      </w:pPr>
      <w:r w:rsidRPr="00E42D03">
        <w:rPr>
          <w:rFonts w:ascii="Times New Roman" w:hAnsi="Times New Roman"/>
          <w:color w:val="000000"/>
          <w:sz w:val="28"/>
          <w:szCs w:val="28"/>
          <w:shd w:val="clear" w:color="auto" w:fill="E0E1E4"/>
        </w:rPr>
        <w:t>В тоже время в общегородском банке вакансий ( в С</w:t>
      </w:r>
      <w:r w:rsidR="00C801F4" w:rsidRPr="00E42D03">
        <w:rPr>
          <w:rFonts w:ascii="Times New Roman" w:hAnsi="Times New Roman"/>
          <w:color w:val="000000"/>
          <w:sz w:val="28"/>
          <w:szCs w:val="28"/>
          <w:shd w:val="clear" w:color="auto" w:fill="E0E1E4"/>
        </w:rPr>
        <w:t>П</w:t>
      </w:r>
      <w:r w:rsidRPr="00E42D03">
        <w:rPr>
          <w:rFonts w:ascii="Times New Roman" w:hAnsi="Times New Roman"/>
          <w:color w:val="000000"/>
          <w:sz w:val="28"/>
          <w:szCs w:val="28"/>
          <w:shd w:val="clear" w:color="auto" w:fill="E0E1E4"/>
        </w:rPr>
        <w:t>б)  службы занятости населения имеются почти 54 тысячи вакансий. Из них рабочие вакансии - 38723 (71,8%),  для служащих - 15189 (28,2%) Наиболее востребованными в 2015 году, как и в 2014 году остаются рабочие специальности: каменщик, штукатур, бетонщик, маляр, швея, повар.</w:t>
      </w:r>
      <w:r w:rsidRPr="00E42D03">
        <w:rPr>
          <w:rFonts w:ascii="Times New Roman" w:hAnsi="Times New Roman"/>
          <w:color w:val="000000"/>
          <w:sz w:val="28"/>
          <w:szCs w:val="28"/>
        </w:rPr>
        <w:br/>
      </w:r>
      <w:r w:rsidRPr="009E4C5A">
        <w:rPr>
          <w:rFonts w:ascii="Helvetica" w:hAnsi="Helvetica"/>
          <w:color w:val="000000"/>
        </w:rPr>
        <w:lastRenderedPageBreak/>
        <w:br/>
      </w:r>
      <w:r w:rsidR="00E42D03">
        <w:rPr>
          <w:rFonts w:ascii="Times New Roman" w:eastAsia="ArialMT" w:hAnsi="Times New Roman"/>
          <w:sz w:val="28"/>
          <w:szCs w:val="28"/>
        </w:rPr>
        <w:t xml:space="preserve">      </w:t>
      </w:r>
      <w:r w:rsidRPr="00E42D03">
        <w:rPr>
          <w:rFonts w:ascii="Times New Roman" w:eastAsia="ArialMT" w:hAnsi="Times New Roman"/>
          <w:sz w:val="28"/>
          <w:szCs w:val="28"/>
        </w:rPr>
        <w:t xml:space="preserve">Система  образования СПб </w:t>
      </w:r>
      <w:r w:rsidR="001635A2">
        <w:rPr>
          <w:rFonts w:ascii="Times New Roman" w:eastAsia="ArialMT" w:hAnsi="Times New Roman"/>
          <w:sz w:val="28"/>
          <w:szCs w:val="28"/>
        </w:rPr>
        <w:t xml:space="preserve">либо не успевает реагировать, либо просто </w:t>
      </w:r>
      <w:r w:rsidRPr="00E42D03">
        <w:rPr>
          <w:rFonts w:ascii="Times New Roman" w:eastAsia="ArialMT" w:hAnsi="Times New Roman"/>
          <w:sz w:val="28"/>
          <w:szCs w:val="28"/>
        </w:rPr>
        <w:t>неадекватно реагирует на  запрос</w:t>
      </w:r>
      <w:r w:rsidR="001635A2">
        <w:rPr>
          <w:rFonts w:ascii="Times New Roman" w:eastAsia="ArialMT" w:hAnsi="Times New Roman"/>
          <w:sz w:val="28"/>
          <w:szCs w:val="28"/>
        </w:rPr>
        <w:t>ы</w:t>
      </w:r>
      <w:r w:rsidRPr="00E42D03">
        <w:rPr>
          <w:rFonts w:ascii="Times New Roman" w:eastAsia="ArialMT" w:hAnsi="Times New Roman"/>
          <w:sz w:val="28"/>
          <w:szCs w:val="28"/>
        </w:rPr>
        <w:t xml:space="preserve"> рынка, так  в общем перечне рабочих профессий, по которым можно обучиться в системе СПО Санкт-Петербурга  на профессии  высокого спроса (штукатур, каменщик  -  мастер  обработчик камня, бетонщик, маляр) прием  обучающихся не запланирован</w:t>
      </w:r>
      <w:r w:rsidR="00E42D03">
        <w:rPr>
          <w:rStyle w:val="ab"/>
          <w:rFonts w:ascii="Times New Roman" w:eastAsia="ArialMT" w:hAnsi="Times New Roman"/>
          <w:sz w:val="28"/>
          <w:szCs w:val="28"/>
        </w:rPr>
        <w:footnoteReference w:id="9"/>
      </w:r>
      <w:r w:rsidRPr="00E42D03">
        <w:rPr>
          <w:rFonts w:ascii="Times New Roman" w:eastAsia="ArialMT" w:hAnsi="Times New Roman"/>
          <w:sz w:val="28"/>
          <w:szCs w:val="28"/>
        </w:rPr>
        <w:t xml:space="preserve">. </w:t>
      </w:r>
      <w:r w:rsidR="007E44A1" w:rsidRPr="00E42D03">
        <w:rPr>
          <w:rFonts w:ascii="Times New Roman" w:eastAsia="ArialMT" w:hAnsi="Times New Roman"/>
          <w:sz w:val="28"/>
          <w:szCs w:val="28"/>
        </w:rPr>
        <w:t xml:space="preserve">Следует отметить, что </w:t>
      </w:r>
      <w:r w:rsidR="001635A2">
        <w:rPr>
          <w:rFonts w:ascii="Times New Roman" w:eastAsia="ArialMT" w:hAnsi="Times New Roman"/>
          <w:sz w:val="28"/>
          <w:szCs w:val="28"/>
        </w:rPr>
        <w:t xml:space="preserve">и </w:t>
      </w:r>
      <w:r w:rsidR="007E44A1" w:rsidRPr="00E42D03">
        <w:rPr>
          <w:rFonts w:ascii="Times New Roman" w:eastAsia="ArialMT" w:hAnsi="Times New Roman"/>
          <w:sz w:val="28"/>
          <w:szCs w:val="28"/>
        </w:rPr>
        <w:t>службы занятости  работают  в направлении обучения и переобучения безработных</w:t>
      </w:r>
      <w:r w:rsidR="00EB1837">
        <w:rPr>
          <w:rFonts w:ascii="Times New Roman" w:eastAsia="ArialMT" w:hAnsi="Times New Roman"/>
          <w:sz w:val="28"/>
          <w:szCs w:val="28"/>
        </w:rPr>
        <w:t xml:space="preserve"> с понижающей </w:t>
      </w:r>
      <w:r w:rsidR="007E44A1" w:rsidRPr="00E42D03">
        <w:rPr>
          <w:rFonts w:ascii="Times New Roman" w:eastAsia="ArialMT" w:hAnsi="Times New Roman"/>
          <w:sz w:val="28"/>
          <w:szCs w:val="28"/>
        </w:rPr>
        <w:t>динамик</w:t>
      </w:r>
      <w:r w:rsidR="00EB1837">
        <w:rPr>
          <w:rFonts w:ascii="Times New Roman" w:eastAsia="ArialMT" w:hAnsi="Times New Roman"/>
          <w:sz w:val="28"/>
          <w:szCs w:val="28"/>
        </w:rPr>
        <w:t>ой</w:t>
      </w:r>
      <w:r w:rsidR="00B07563">
        <w:rPr>
          <w:rFonts w:ascii="Times New Roman" w:eastAsia="ArialMT" w:hAnsi="Times New Roman"/>
          <w:sz w:val="28"/>
          <w:szCs w:val="28"/>
        </w:rPr>
        <w:t xml:space="preserve"> </w:t>
      </w:r>
      <w:r w:rsidR="007F71ED">
        <w:rPr>
          <w:rFonts w:ascii="Times New Roman" w:eastAsia="ArialMT" w:hAnsi="Times New Roman"/>
          <w:sz w:val="28"/>
          <w:szCs w:val="28"/>
        </w:rPr>
        <w:t xml:space="preserve">и мы </w:t>
      </w:r>
      <w:r w:rsidR="00B07563">
        <w:rPr>
          <w:rFonts w:ascii="Times New Roman" w:eastAsia="ArialMT" w:hAnsi="Times New Roman"/>
          <w:sz w:val="28"/>
          <w:szCs w:val="28"/>
        </w:rPr>
        <w:t xml:space="preserve">фиксируем </w:t>
      </w:r>
      <w:r w:rsidR="007E44A1" w:rsidRPr="00E42D03">
        <w:rPr>
          <w:rFonts w:ascii="Times New Roman" w:eastAsia="ArialMT" w:hAnsi="Times New Roman"/>
          <w:sz w:val="28"/>
          <w:szCs w:val="28"/>
        </w:rPr>
        <w:t xml:space="preserve">снижение численности обученных </w:t>
      </w:r>
      <w:r w:rsidR="007F71ED">
        <w:rPr>
          <w:rFonts w:ascii="Times New Roman" w:eastAsia="ArialMT" w:hAnsi="Times New Roman"/>
          <w:sz w:val="28"/>
          <w:szCs w:val="28"/>
        </w:rPr>
        <w:t xml:space="preserve">за 5 лет </w:t>
      </w:r>
      <w:r w:rsidR="007E44A1" w:rsidRPr="00E42D03">
        <w:rPr>
          <w:rFonts w:ascii="Times New Roman" w:eastAsia="ArialMT" w:hAnsi="Times New Roman"/>
          <w:sz w:val="28"/>
          <w:szCs w:val="28"/>
        </w:rPr>
        <w:t>в 2,5 раза</w:t>
      </w:r>
      <w:r w:rsidR="00B07563">
        <w:rPr>
          <w:rFonts w:ascii="Times New Roman" w:eastAsia="ArialMT" w:hAnsi="Times New Roman"/>
          <w:sz w:val="28"/>
          <w:szCs w:val="28"/>
        </w:rPr>
        <w:t xml:space="preserve">: от 8,3 тысяч </w:t>
      </w:r>
      <w:r w:rsidR="00B67E84">
        <w:rPr>
          <w:rFonts w:ascii="Times New Roman" w:eastAsia="ArialMT" w:hAnsi="Times New Roman"/>
          <w:sz w:val="28"/>
          <w:szCs w:val="28"/>
        </w:rPr>
        <w:t xml:space="preserve">человек </w:t>
      </w:r>
      <w:r w:rsidR="00B07563">
        <w:rPr>
          <w:rFonts w:ascii="Times New Roman" w:eastAsia="ArialMT" w:hAnsi="Times New Roman"/>
          <w:sz w:val="28"/>
          <w:szCs w:val="28"/>
        </w:rPr>
        <w:t>в 2010 году  до 3</w:t>
      </w:r>
      <w:r w:rsidR="00B67E84">
        <w:rPr>
          <w:rFonts w:ascii="Times New Roman" w:eastAsia="ArialMT" w:hAnsi="Times New Roman"/>
          <w:sz w:val="28"/>
          <w:szCs w:val="28"/>
        </w:rPr>
        <w:t xml:space="preserve">, 3 тысяч человек </w:t>
      </w:r>
      <w:r w:rsidR="00B07563">
        <w:rPr>
          <w:rFonts w:ascii="Times New Roman" w:eastAsia="ArialMT" w:hAnsi="Times New Roman"/>
          <w:sz w:val="28"/>
          <w:szCs w:val="28"/>
        </w:rPr>
        <w:t xml:space="preserve">в 2014 году. </w:t>
      </w:r>
      <w:r w:rsidR="007E44A1" w:rsidRPr="00E42D03">
        <w:rPr>
          <w:rFonts w:ascii="Times New Roman" w:eastAsia="ArialMT" w:hAnsi="Times New Roman"/>
          <w:sz w:val="28"/>
          <w:szCs w:val="28"/>
        </w:rPr>
        <w:t xml:space="preserve"> </w:t>
      </w:r>
    </w:p>
    <w:p w:rsidR="00E01390" w:rsidRDefault="009121B4" w:rsidP="009E4C5A">
      <w:pPr>
        <w:autoSpaceDE w:val="0"/>
        <w:autoSpaceDN w:val="0"/>
        <w:adjustRightInd w:val="0"/>
        <w:spacing w:after="0" w:line="240" w:lineRule="auto"/>
        <w:jc w:val="both"/>
        <w:rPr>
          <w:rFonts w:ascii="Times New Roman" w:hAnsi="Times New Roman"/>
          <w:sz w:val="24"/>
          <w:szCs w:val="24"/>
        </w:rPr>
      </w:pPr>
      <w:r w:rsidRPr="004C38C8">
        <w:rPr>
          <w:rFonts w:ascii="Times New Roman" w:hAnsi="Times New Roman"/>
          <w:sz w:val="24"/>
          <w:szCs w:val="24"/>
        </w:rPr>
        <w:t xml:space="preserve"> </w:t>
      </w:r>
      <w:r w:rsidR="00F75AFF">
        <w:rPr>
          <w:rFonts w:ascii="Times New Roman" w:hAnsi="Times New Roman"/>
          <w:sz w:val="24"/>
          <w:szCs w:val="24"/>
        </w:rPr>
        <w:t xml:space="preserve">      </w:t>
      </w:r>
      <w:r w:rsidR="00E01390" w:rsidRPr="001635A2">
        <w:rPr>
          <w:rFonts w:ascii="Times New Roman" w:hAnsi="Times New Roman"/>
          <w:sz w:val="28"/>
          <w:szCs w:val="28"/>
        </w:rPr>
        <w:t xml:space="preserve">В разрезе профессиональных групп среднегодовая кадровая потребность по рабочим профессиям </w:t>
      </w:r>
      <w:r w:rsidR="001567E4">
        <w:rPr>
          <w:rFonts w:ascii="Times New Roman" w:hAnsi="Times New Roman"/>
          <w:sz w:val="28"/>
          <w:szCs w:val="28"/>
        </w:rPr>
        <w:t>«замыкается» профессиях в строительных отраслях, транспорте и общепите и в прогнозах Комитета по труду и занятости населения Санкт-Петербурга до 2021 года  никаких изменений не ожидается</w:t>
      </w:r>
      <w:r w:rsidR="00F75AFF">
        <w:rPr>
          <w:rStyle w:val="ab"/>
          <w:rFonts w:ascii="Times New Roman" w:hAnsi="Times New Roman"/>
          <w:sz w:val="28"/>
          <w:szCs w:val="28"/>
        </w:rPr>
        <w:footnoteReference w:id="10"/>
      </w:r>
      <w:r w:rsidR="001567E4">
        <w:rPr>
          <w:rFonts w:ascii="Times New Roman" w:hAnsi="Times New Roman"/>
          <w:sz w:val="28"/>
          <w:szCs w:val="28"/>
        </w:rPr>
        <w:t xml:space="preserve"> -  по прежнему  эти </w:t>
      </w:r>
      <w:r w:rsidR="00F75AFF">
        <w:rPr>
          <w:rFonts w:ascii="Times New Roman" w:hAnsi="Times New Roman"/>
          <w:sz w:val="28"/>
          <w:szCs w:val="28"/>
        </w:rPr>
        <w:t>профессии будут востребованы и, в еще большей степени  возрастет спрос на рынке труда  неквалифицированных рабочих и вакансий, не требующих специальной подготовки</w:t>
      </w:r>
      <w:r w:rsidR="009306E7">
        <w:rPr>
          <w:rFonts w:ascii="Times New Roman" w:hAnsi="Times New Roman"/>
          <w:sz w:val="28"/>
          <w:szCs w:val="28"/>
        </w:rPr>
        <w:t xml:space="preserve"> (исключая торговлю и сферу обслуживания)</w:t>
      </w:r>
      <w:r w:rsidR="00F75AFF">
        <w:rPr>
          <w:rFonts w:ascii="Times New Roman" w:hAnsi="Times New Roman"/>
          <w:sz w:val="28"/>
          <w:szCs w:val="28"/>
        </w:rPr>
        <w:t xml:space="preserve">. </w:t>
      </w:r>
    </w:p>
    <w:p w:rsidR="009121B4" w:rsidRPr="001635A2" w:rsidRDefault="000A476F" w:rsidP="009E4C5A">
      <w:pPr>
        <w:autoSpaceDE w:val="0"/>
        <w:autoSpaceDN w:val="0"/>
        <w:adjustRightInd w:val="0"/>
        <w:spacing w:after="0" w:line="240" w:lineRule="auto"/>
        <w:jc w:val="both"/>
        <w:rPr>
          <w:rFonts w:ascii="Times New Roman" w:eastAsia="ArialMT" w:hAnsi="Times New Roman"/>
          <w:bCs/>
          <w:iCs/>
          <w:color w:val="000000"/>
          <w:sz w:val="28"/>
          <w:szCs w:val="28"/>
        </w:rPr>
      </w:pPr>
      <w:r w:rsidRPr="001635A2">
        <w:rPr>
          <w:rFonts w:ascii="Times New Roman" w:eastAsia="ArialMT" w:hAnsi="Times New Roman"/>
          <w:bCs/>
          <w:iCs/>
          <w:color w:val="000000"/>
          <w:sz w:val="28"/>
          <w:szCs w:val="28"/>
        </w:rPr>
        <w:t xml:space="preserve">    По данным Петростата за 9 месяцев 2015 года поступило 97,9 тысяч заявлений граждан о предоставлении государственных услуг по содействию в поиске подходящей работы; 46,7 тысяч</w:t>
      </w:r>
      <w:r w:rsidR="00A05A3E" w:rsidRPr="001635A2">
        <w:rPr>
          <w:rFonts w:ascii="Times New Roman" w:eastAsia="ArialMT" w:hAnsi="Times New Roman"/>
          <w:bCs/>
          <w:iCs/>
          <w:color w:val="000000"/>
          <w:sz w:val="28"/>
          <w:szCs w:val="28"/>
        </w:rPr>
        <w:t xml:space="preserve"> </w:t>
      </w:r>
      <w:r w:rsidRPr="001635A2">
        <w:rPr>
          <w:rFonts w:ascii="Times New Roman" w:eastAsia="ArialMT" w:hAnsi="Times New Roman"/>
          <w:bCs/>
          <w:iCs/>
          <w:color w:val="000000"/>
          <w:sz w:val="28"/>
          <w:szCs w:val="28"/>
        </w:rPr>
        <w:t>- по профессиональной ориентации. Нашли работу из числа обратившихся 49,7%.</w:t>
      </w:r>
    </w:p>
    <w:p w:rsidR="009121B4" w:rsidRPr="007F71ED" w:rsidRDefault="007F71ED" w:rsidP="009E4C5A">
      <w:pPr>
        <w:autoSpaceDE w:val="0"/>
        <w:autoSpaceDN w:val="0"/>
        <w:adjustRightInd w:val="0"/>
        <w:spacing w:after="0" w:line="240" w:lineRule="auto"/>
        <w:jc w:val="both"/>
        <w:rPr>
          <w:rFonts w:ascii="Times New Roman" w:eastAsia="ArialMT" w:hAnsi="Times New Roman"/>
          <w:bCs/>
          <w:iCs/>
          <w:color w:val="000000"/>
          <w:sz w:val="28"/>
          <w:szCs w:val="28"/>
        </w:rPr>
      </w:pPr>
      <w:r w:rsidRPr="007F71ED">
        <w:rPr>
          <w:rFonts w:ascii="Times New Roman" w:eastAsia="ArialMT" w:hAnsi="Times New Roman"/>
          <w:bCs/>
          <w:iCs/>
          <w:color w:val="000000"/>
          <w:sz w:val="28"/>
          <w:szCs w:val="28"/>
        </w:rPr>
        <w:t xml:space="preserve">Дефицит  по рабочим профессиям  в значительной мере покрываются трудовыми мигрантами. </w:t>
      </w:r>
      <w:r w:rsidR="000303F9" w:rsidRPr="007F71ED">
        <w:rPr>
          <w:rFonts w:ascii="Times New Roman" w:eastAsia="ArialMT" w:hAnsi="Times New Roman"/>
          <w:bCs/>
          <w:iCs/>
          <w:color w:val="000000"/>
          <w:sz w:val="28"/>
          <w:szCs w:val="28"/>
        </w:rPr>
        <w:t>Почти 60% мигрантов работают в двух секторах – строительстве и в торговле</w:t>
      </w:r>
      <w:r w:rsidRPr="007F71ED">
        <w:rPr>
          <w:rFonts w:ascii="Times New Roman" w:eastAsia="ArialMT" w:hAnsi="Times New Roman"/>
          <w:bCs/>
          <w:iCs/>
          <w:color w:val="000000"/>
          <w:sz w:val="28"/>
          <w:szCs w:val="28"/>
        </w:rPr>
        <w:t xml:space="preserve">: </w:t>
      </w:r>
      <w:r w:rsidR="000303F9" w:rsidRPr="007F71ED">
        <w:rPr>
          <w:rFonts w:ascii="Times New Roman" w:eastAsia="ArialMT" w:hAnsi="Times New Roman"/>
          <w:bCs/>
          <w:iCs/>
          <w:color w:val="000000"/>
          <w:sz w:val="28"/>
          <w:szCs w:val="28"/>
        </w:rPr>
        <w:t xml:space="preserve"> строители (свыше 22%)</w:t>
      </w:r>
      <w:r w:rsidRPr="007F71ED">
        <w:rPr>
          <w:rFonts w:ascii="Times New Roman" w:eastAsia="ArialMT" w:hAnsi="Times New Roman"/>
          <w:bCs/>
          <w:iCs/>
          <w:color w:val="000000"/>
          <w:sz w:val="28"/>
          <w:szCs w:val="28"/>
        </w:rPr>
        <w:t>; н</w:t>
      </w:r>
      <w:r w:rsidR="000303F9" w:rsidRPr="007F71ED">
        <w:rPr>
          <w:rFonts w:ascii="Times New Roman" w:eastAsia="ArialMT" w:hAnsi="Times New Roman"/>
          <w:bCs/>
          <w:iCs/>
          <w:color w:val="000000"/>
          <w:sz w:val="28"/>
          <w:szCs w:val="28"/>
        </w:rPr>
        <w:t xml:space="preserve">еквалифицированные рабочие в сфере торговли и сфере обслуживания занимают почти 13%, профессии транспорта и торговли – по 11%.  </w:t>
      </w:r>
    </w:p>
    <w:p w:rsidR="000303F9" w:rsidRPr="007F71ED" w:rsidRDefault="000303F9" w:rsidP="009E4C5A">
      <w:pPr>
        <w:autoSpaceDE w:val="0"/>
        <w:autoSpaceDN w:val="0"/>
        <w:adjustRightInd w:val="0"/>
        <w:spacing w:after="0" w:line="240" w:lineRule="auto"/>
        <w:jc w:val="both"/>
        <w:rPr>
          <w:rFonts w:ascii="Times New Roman" w:eastAsia="ArialMT" w:hAnsi="Times New Roman"/>
          <w:bCs/>
          <w:iCs/>
          <w:color w:val="000000"/>
          <w:sz w:val="28"/>
          <w:szCs w:val="28"/>
        </w:rPr>
      </w:pPr>
      <w:r w:rsidRPr="007F71ED">
        <w:rPr>
          <w:rFonts w:ascii="Times New Roman" w:eastAsia="ArialMT" w:hAnsi="Times New Roman"/>
          <w:bCs/>
          <w:iCs/>
          <w:color w:val="000000"/>
          <w:sz w:val="28"/>
          <w:szCs w:val="28"/>
        </w:rPr>
        <w:t xml:space="preserve">Число желающих </w:t>
      </w:r>
      <w:r w:rsidR="00A05A3E" w:rsidRPr="007F71ED">
        <w:rPr>
          <w:rFonts w:ascii="Times New Roman" w:eastAsia="ArialMT" w:hAnsi="Times New Roman"/>
          <w:bCs/>
          <w:iCs/>
          <w:color w:val="000000"/>
          <w:sz w:val="28"/>
          <w:szCs w:val="28"/>
        </w:rPr>
        <w:t xml:space="preserve">(из данной категории трудовых ресурсов) </w:t>
      </w:r>
      <w:r w:rsidRPr="007F71ED">
        <w:rPr>
          <w:rFonts w:ascii="Times New Roman" w:eastAsia="ArialMT" w:hAnsi="Times New Roman"/>
          <w:bCs/>
          <w:iCs/>
          <w:color w:val="000000"/>
          <w:sz w:val="28"/>
          <w:szCs w:val="28"/>
        </w:rPr>
        <w:t>получить профессиональную переподготовку, в целом, растет (например, в  2013 году выросло на 6% по сравнению с 2012 г.)</w:t>
      </w:r>
      <w:r w:rsidR="00A05A3E" w:rsidRPr="007F71ED">
        <w:rPr>
          <w:rFonts w:ascii="Times New Roman" w:eastAsia="ArialMT" w:hAnsi="Times New Roman"/>
          <w:bCs/>
          <w:iCs/>
          <w:color w:val="000000"/>
          <w:sz w:val="28"/>
          <w:szCs w:val="28"/>
        </w:rPr>
        <w:t xml:space="preserve"> </w:t>
      </w:r>
      <w:r w:rsidR="00D23428" w:rsidRPr="007F71ED">
        <w:rPr>
          <w:rFonts w:ascii="Times New Roman" w:eastAsia="ArialMT" w:hAnsi="Times New Roman"/>
          <w:bCs/>
          <w:iCs/>
          <w:color w:val="000000"/>
          <w:sz w:val="28"/>
          <w:szCs w:val="28"/>
        </w:rPr>
        <w:t xml:space="preserve">в том случае, если занятия  будут проводится </w:t>
      </w:r>
      <w:r w:rsidRPr="007F71ED">
        <w:rPr>
          <w:rFonts w:ascii="Times New Roman" w:eastAsia="ArialMT" w:hAnsi="Times New Roman"/>
          <w:bCs/>
          <w:iCs/>
          <w:color w:val="000000"/>
          <w:sz w:val="28"/>
          <w:szCs w:val="28"/>
        </w:rPr>
        <w:t xml:space="preserve">бесплатно или за небольшую цену. Доля тех, кто готов посещать подобные </w:t>
      </w:r>
      <w:r w:rsidR="00D23428" w:rsidRPr="007F71ED">
        <w:rPr>
          <w:rFonts w:ascii="Times New Roman" w:eastAsia="ArialMT" w:hAnsi="Times New Roman"/>
          <w:bCs/>
          <w:iCs/>
          <w:color w:val="000000"/>
          <w:sz w:val="28"/>
          <w:szCs w:val="28"/>
        </w:rPr>
        <w:t xml:space="preserve">платные </w:t>
      </w:r>
      <w:r w:rsidRPr="007F71ED">
        <w:rPr>
          <w:rFonts w:ascii="Times New Roman" w:eastAsia="ArialMT" w:hAnsi="Times New Roman"/>
          <w:bCs/>
          <w:iCs/>
          <w:color w:val="000000"/>
          <w:sz w:val="28"/>
          <w:szCs w:val="28"/>
        </w:rPr>
        <w:t>занятия</w:t>
      </w:r>
      <w:r w:rsidR="00D23428" w:rsidRPr="007F71ED">
        <w:rPr>
          <w:rFonts w:ascii="Times New Roman" w:eastAsia="ArialMT" w:hAnsi="Times New Roman"/>
          <w:bCs/>
          <w:iCs/>
          <w:color w:val="000000"/>
          <w:sz w:val="28"/>
          <w:szCs w:val="28"/>
        </w:rPr>
        <w:t xml:space="preserve"> </w:t>
      </w:r>
      <w:r w:rsidR="00A05A3E" w:rsidRPr="007F71ED">
        <w:rPr>
          <w:rFonts w:ascii="Times New Roman" w:eastAsia="ArialMT" w:hAnsi="Times New Roman"/>
          <w:bCs/>
          <w:iCs/>
          <w:color w:val="000000"/>
          <w:sz w:val="28"/>
          <w:szCs w:val="28"/>
        </w:rPr>
        <w:t>с</w:t>
      </w:r>
      <w:r w:rsidR="00D23428" w:rsidRPr="007F71ED">
        <w:rPr>
          <w:rFonts w:ascii="Times New Roman" w:eastAsia="ArialMT" w:hAnsi="Times New Roman"/>
          <w:bCs/>
          <w:iCs/>
          <w:color w:val="000000"/>
          <w:sz w:val="28"/>
          <w:szCs w:val="28"/>
        </w:rPr>
        <w:t>нижается</w:t>
      </w:r>
      <w:r w:rsidR="00A05A3E" w:rsidRPr="007F71ED">
        <w:rPr>
          <w:rFonts w:ascii="Times New Roman" w:eastAsia="ArialMT" w:hAnsi="Times New Roman"/>
          <w:bCs/>
          <w:iCs/>
          <w:color w:val="000000"/>
          <w:sz w:val="28"/>
          <w:szCs w:val="28"/>
        </w:rPr>
        <w:t xml:space="preserve"> до минимума.</w:t>
      </w:r>
      <w:r w:rsidR="00D23428" w:rsidRPr="007F71ED">
        <w:rPr>
          <w:rFonts w:ascii="Times New Roman" w:eastAsia="ArialMT" w:hAnsi="Times New Roman"/>
          <w:bCs/>
          <w:iCs/>
          <w:color w:val="000000"/>
          <w:sz w:val="28"/>
          <w:szCs w:val="28"/>
        </w:rPr>
        <w:t xml:space="preserve"> </w:t>
      </w:r>
    </w:p>
    <w:p w:rsidR="00CA23E6" w:rsidRPr="00B67E84" w:rsidRDefault="001A45D3" w:rsidP="00CA23E6">
      <w:pPr>
        <w:autoSpaceDE w:val="0"/>
        <w:autoSpaceDN w:val="0"/>
        <w:adjustRightInd w:val="0"/>
        <w:spacing w:after="0" w:line="240" w:lineRule="auto"/>
        <w:jc w:val="both"/>
        <w:rPr>
          <w:rFonts w:ascii="Times New Roman" w:eastAsia="ArialMT" w:hAnsi="Times New Roman"/>
          <w:sz w:val="28"/>
          <w:szCs w:val="28"/>
        </w:rPr>
      </w:pPr>
      <w:r w:rsidRPr="00B67E84">
        <w:rPr>
          <w:rFonts w:ascii="Times New Roman" w:eastAsia="ArialMT" w:hAnsi="Times New Roman"/>
          <w:sz w:val="28"/>
          <w:szCs w:val="28"/>
        </w:rPr>
        <w:t xml:space="preserve">    </w:t>
      </w:r>
      <w:r w:rsidR="00B67E84" w:rsidRPr="00B67E84">
        <w:rPr>
          <w:rFonts w:ascii="Times New Roman" w:eastAsia="ArialMT" w:hAnsi="Times New Roman"/>
          <w:b/>
          <w:sz w:val="28"/>
          <w:szCs w:val="28"/>
        </w:rPr>
        <w:t>Потенциал системы образования</w:t>
      </w:r>
      <w:r w:rsidR="00B67E84">
        <w:rPr>
          <w:rFonts w:ascii="Times New Roman" w:eastAsia="ArialMT" w:hAnsi="Times New Roman"/>
          <w:sz w:val="28"/>
          <w:szCs w:val="28"/>
        </w:rPr>
        <w:t>.</w:t>
      </w:r>
    </w:p>
    <w:p w:rsidR="00802C58" w:rsidRPr="00D40937" w:rsidRDefault="00E20F00" w:rsidP="00802C58">
      <w:pPr>
        <w:autoSpaceDE w:val="0"/>
        <w:autoSpaceDN w:val="0"/>
        <w:adjustRightInd w:val="0"/>
        <w:spacing w:after="0" w:line="240" w:lineRule="auto"/>
        <w:ind w:firstLine="567"/>
        <w:jc w:val="both"/>
        <w:rPr>
          <w:rFonts w:ascii="Times New Roman" w:hAnsi="Times New Roman"/>
          <w:sz w:val="28"/>
          <w:szCs w:val="28"/>
          <w:lang w:eastAsia="ru-RU"/>
        </w:rPr>
      </w:pPr>
      <w:r w:rsidRPr="00B67E84">
        <w:rPr>
          <w:rFonts w:ascii="Times New Roman" w:hAnsi="Times New Roman"/>
          <w:sz w:val="28"/>
          <w:szCs w:val="28"/>
          <w:lang w:eastAsia="ru-RU"/>
        </w:rPr>
        <w:t>Система школьной профориентации,  ранее выполняющая функцию</w:t>
      </w:r>
      <w:r w:rsidR="004A749B" w:rsidRPr="00D40937">
        <w:rPr>
          <w:rFonts w:ascii="Times New Roman" w:hAnsi="Times New Roman"/>
          <w:sz w:val="28"/>
          <w:szCs w:val="28"/>
          <w:lang w:eastAsia="ru-RU"/>
        </w:rPr>
        <w:t xml:space="preserve"> </w:t>
      </w:r>
      <w:r w:rsidRPr="00D40937">
        <w:rPr>
          <w:rFonts w:ascii="Times New Roman" w:hAnsi="Times New Roman"/>
          <w:sz w:val="28"/>
          <w:szCs w:val="28"/>
          <w:lang w:eastAsia="ru-RU"/>
        </w:rPr>
        <w:t xml:space="preserve"> механизм</w:t>
      </w:r>
      <w:r w:rsidR="004A749B" w:rsidRPr="00D40937">
        <w:rPr>
          <w:rFonts w:ascii="Times New Roman" w:hAnsi="Times New Roman"/>
          <w:sz w:val="28"/>
          <w:szCs w:val="28"/>
          <w:lang w:eastAsia="ru-RU"/>
        </w:rPr>
        <w:t>а</w:t>
      </w:r>
      <w:r w:rsidRPr="00D40937">
        <w:rPr>
          <w:rFonts w:ascii="Times New Roman" w:hAnsi="Times New Roman"/>
          <w:sz w:val="28"/>
          <w:szCs w:val="28"/>
          <w:lang w:eastAsia="ru-RU"/>
        </w:rPr>
        <w:t xml:space="preserve"> снижения диспропорции на рынке труда</w:t>
      </w:r>
      <w:r w:rsidR="004A749B" w:rsidRPr="00D40937">
        <w:rPr>
          <w:rFonts w:ascii="Times New Roman" w:hAnsi="Times New Roman"/>
          <w:sz w:val="28"/>
          <w:szCs w:val="28"/>
          <w:lang w:eastAsia="ru-RU"/>
        </w:rPr>
        <w:t xml:space="preserve">,  для современной истории профориентации не эффективна: по данным социологических опросов последних 10 лет петербургские школьники все в меньшей степени  доверяют школе  при выборе профессии. По итогам опросов в 2014 году только 1 из 100 школьников профессионально ориентирован школой. </w:t>
      </w:r>
      <w:r w:rsidR="00802C58" w:rsidRPr="00D40937">
        <w:rPr>
          <w:rFonts w:ascii="Times New Roman" w:hAnsi="Times New Roman"/>
          <w:sz w:val="28"/>
          <w:szCs w:val="28"/>
          <w:lang w:eastAsia="ru-RU"/>
        </w:rPr>
        <w:t xml:space="preserve">На </w:t>
      </w:r>
      <w:r w:rsidR="003C0135" w:rsidRPr="00D40937">
        <w:rPr>
          <w:rFonts w:ascii="Times New Roman" w:hAnsi="Times New Roman"/>
          <w:sz w:val="28"/>
          <w:szCs w:val="28"/>
          <w:lang w:eastAsia="ru-RU"/>
        </w:rPr>
        <w:t xml:space="preserve">среднее профессиональное образование </w:t>
      </w:r>
      <w:r w:rsidR="00802C58" w:rsidRPr="00D40937">
        <w:rPr>
          <w:rFonts w:ascii="Times New Roman" w:hAnsi="Times New Roman"/>
          <w:sz w:val="28"/>
          <w:szCs w:val="28"/>
          <w:lang w:eastAsia="ru-RU"/>
        </w:rPr>
        <w:t xml:space="preserve">ориентированы не более 3,0% выпускников </w:t>
      </w:r>
      <w:r w:rsidR="00802C58" w:rsidRPr="00D40937">
        <w:rPr>
          <w:rFonts w:ascii="Times New Roman" w:hAnsi="Times New Roman"/>
          <w:sz w:val="28"/>
          <w:szCs w:val="28"/>
          <w:lang w:eastAsia="ru-RU"/>
        </w:rPr>
        <w:lastRenderedPageBreak/>
        <w:t>петербургских школ</w:t>
      </w:r>
      <w:r w:rsidR="00A72C28" w:rsidRPr="00D40937">
        <w:rPr>
          <w:rFonts w:ascii="Times New Roman" w:hAnsi="Times New Roman"/>
          <w:sz w:val="28"/>
          <w:szCs w:val="28"/>
          <w:lang w:eastAsia="ru-RU"/>
        </w:rPr>
        <w:t xml:space="preserve"> (Рис.</w:t>
      </w:r>
      <w:r w:rsidR="00B67E84">
        <w:rPr>
          <w:rFonts w:ascii="Times New Roman" w:hAnsi="Times New Roman"/>
          <w:sz w:val="28"/>
          <w:szCs w:val="28"/>
          <w:lang w:eastAsia="ru-RU"/>
        </w:rPr>
        <w:t>5</w:t>
      </w:r>
      <w:r w:rsidR="00A72C28" w:rsidRPr="00D40937">
        <w:rPr>
          <w:rFonts w:ascii="Times New Roman" w:hAnsi="Times New Roman"/>
          <w:sz w:val="28"/>
          <w:szCs w:val="28"/>
          <w:lang w:eastAsia="ru-RU"/>
        </w:rPr>
        <w:t>)</w:t>
      </w:r>
      <w:r w:rsidR="003C0135" w:rsidRPr="00D40937">
        <w:rPr>
          <w:rFonts w:ascii="Times New Roman" w:hAnsi="Times New Roman"/>
          <w:sz w:val="28"/>
          <w:szCs w:val="28"/>
          <w:lang w:eastAsia="ru-RU"/>
        </w:rPr>
        <w:t xml:space="preserve">, </w:t>
      </w:r>
      <w:r w:rsidR="003C0135" w:rsidRPr="00D40937">
        <w:rPr>
          <w:rFonts w:ascii="Times New Roman" w:hAnsi="Times New Roman"/>
          <w:sz w:val="28"/>
          <w:szCs w:val="28"/>
        </w:rPr>
        <w:t xml:space="preserve">из них 1,6%, и только юноши, готовы обучаться  по программам подготовки квалифицированных рабочих, служащих. Невысокая востребованность среднего профессионального образования нынешними петербургскими старшеклассниками  отчасти обусловлена тем, что каждый второй старшеклассник считает, что обучаться по программам подготовки специалистов среднего звена сегодня не престижно. </w:t>
      </w:r>
      <w:r w:rsidR="00802C58" w:rsidRPr="00D40937">
        <w:rPr>
          <w:rFonts w:ascii="Times New Roman" w:hAnsi="Times New Roman"/>
          <w:sz w:val="28"/>
          <w:szCs w:val="28"/>
          <w:lang w:eastAsia="ru-RU"/>
        </w:rPr>
        <w:t xml:space="preserve">И это означает, что основная когорта будущих рабочих  - это иногордние граждане и выпускники школ Ленинградской области. </w:t>
      </w:r>
    </w:p>
    <w:p w:rsidR="00A72C28" w:rsidRDefault="00A72C28" w:rsidP="00802C58">
      <w:pPr>
        <w:autoSpaceDE w:val="0"/>
        <w:autoSpaceDN w:val="0"/>
        <w:adjustRightInd w:val="0"/>
        <w:spacing w:after="0" w:line="240" w:lineRule="auto"/>
        <w:ind w:firstLine="567"/>
        <w:jc w:val="both"/>
        <w:rPr>
          <w:rFonts w:ascii="Times New Roman" w:hAnsi="Times New Roman"/>
          <w:sz w:val="28"/>
          <w:szCs w:val="28"/>
          <w:lang w:eastAsia="ru-RU"/>
        </w:rPr>
      </w:pPr>
    </w:p>
    <w:p w:rsidR="00D40937" w:rsidRDefault="00D40937" w:rsidP="00802C58">
      <w:pPr>
        <w:autoSpaceDE w:val="0"/>
        <w:autoSpaceDN w:val="0"/>
        <w:adjustRightInd w:val="0"/>
        <w:spacing w:after="0" w:line="240" w:lineRule="auto"/>
        <w:ind w:firstLine="567"/>
        <w:jc w:val="both"/>
        <w:rPr>
          <w:rFonts w:ascii="Times New Roman" w:hAnsi="Times New Roman"/>
          <w:sz w:val="28"/>
          <w:szCs w:val="28"/>
          <w:lang w:eastAsia="ru-RU"/>
        </w:rPr>
      </w:pPr>
    </w:p>
    <w:p w:rsidR="00D40937" w:rsidRDefault="00D40937" w:rsidP="00802C58">
      <w:pPr>
        <w:autoSpaceDE w:val="0"/>
        <w:autoSpaceDN w:val="0"/>
        <w:adjustRightInd w:val="0"/>
        <w:spacing w:after="0" w:line="240" w:lineRule="auto"/>
        <w:ind w:firstLine="567"/>
        <w:jc w:val="both"/>
        <w:rPr>
          <w:rFonts w:ascii="Times New Roman" w:hAnsi="Times New Roman"/>
          <w:sz w:val="28"/>
          <w:szCs w:val="28"/>
          <w:lang w:eastAsia="ru-RU"/>
        </w:rPr>
      </w:pPr>
      <w:r w:rsidRPr="00D40937">
        <w:rPr>
          <w:rFonts w:ascii="Times New Roman" w:hAnsi="Times New Roman"/>
          <w:noProof/>
          <w:sz w:val="28"/>
          <w:szCs w:val="28"/>
          <w:lang w:eastAsia="ru-RU"/>
        </w:rPr>
        <w:drawing>
          <wp:inline distT="0" distB="0" distL="0" distR="0">
            <wp:extent cx="6120130" cy="367561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0937" w:rsidRDefault="00D40937" w:rsidP="00802C58">
      <w:pPr>
        <w:autoSpaceDE w:val="0"/>
        <w:autoSpaceDN w:val="0"/>
        <w:adjustRightInd w:val="0"/>
        <w:spacing w:after="0" w:line="240" w:lineRule="auto"/>
        <w:ind w:firstLine="567"/>
        <w:jc w:val="both"/>
        <w:rPr>
          <w:rFonts w:ascii="Times New Roman" w:hAnsi="Times New Roman"/>
          <w:sz w:val="28"/>
          <w:szCs w:val="28"/>
          <w:lang w:eastAsia="ru-RU"/>
        </w:rPr>
      </w:pPr>
    </w:p>
    <w:p w:rsidR="00A72C28" w:rsidRPr="00A72C28" w:rsidRDefault="00A72C28" w:rsidP="00066C0B">
      <w:pPr>
        <w:autoSpaceDE w:val="0"/>
        <w:autoSpaceDN w:val="0"/>
        <w:adjustRightInd w:val="0"/>
        <w:spacing w:after="0" w:line="240" w:lineRule="auto"/>
        <w:rPr>
          <w:rFonts w:ascii="Times New Roman" w:eastAsia="ArialMT" w:hAnsi="Times New Roman"/>
          <w:bCs/>
          <w:iCs/>
          <w:sz w:val="24"/>
          <w:szCs w:val="24"/>
        </w:rPr>
      </w:pPr>
      <w:r w:rsidRPr="00A72C28">
        <w:rPr>
          <w:rFonts w:ascii="Times New Roman" w:eastAsia="ArialMT" w:hAnsi="Times New Roman"/>
          <w:bCs/>
          <w:iCs/>
          <w:sz w:val="24"/>
          <w:szCs w:val="24"/>
        </w:rPr>
        <w:t xml:space="preserve">Рис. </w:t>
      </w:r>
      <w:r w:rsidR="00B67E84">
        <w:rPr>
          <w:rFonts w:ascii="Times New Roman" w:eastAsia="ArialMT" w:hAnsi="Times New Roman"/>
          <w:bCs/>
          <w:iCs/>
          <w:sz w:val="24"/>
          <w:szCs w:val="24"/>
        </w:rPr>
        <w:t>5</w:t>
      </w:r>
      <w:r w:rsidRPr="00A72C28">
        <w:rPr>
          <w:rFonts w:ascii="Times New Roman" w:eastAsia="ArialMT" w:hAnsi="Times New Roman"/>
          <w:bCs/>
          <w:iCs/>
          <w:sz w:val="24"/>
          <w:szCs w:val="24"/>
        </w:rPr>
        <w:t>. Распределение  ответов старшеклассников Санкт-Петербурга на вопрос о планах на поступление. (%)</w:t>
      </w:r>
    </w:p>
    <w:p w:rsidR="00A72C28" w:rsidRDefault="00A72C28" w:rsidP="00066C0B">
      <w:pPr>
        <w:autoSpaceDE w:val="0"/>
        <w:autoSpaceDN w:val="0"/>
        <w:adjustRightInd w:val="0"/>
        <w:spacing w:after="0" w:line="240" w:lineRule="auto"/>
        <w:rPr>
          <w:rFonts w:ascii="Times New Roman" w:eastAsia="ArialMT" w:hAnsi="Times New Roman"/>
          <w:b/>
          <w:bCs/>
          <w:i/>
          <w:iCs/>
          <w:sz w:val="28"/>
          <w:szCs w:val="28"/>
        </w:rPr>
      </w:pPr>
    </w:p>
    <w:p w:rsidR="00D63E3A" w:rsidRPr="00E86749" w:rsidRDefault="00066C0B" w:rsidP="00E86749">
      <w:pPr>
        <w:autoSpaceDE w:val="0"/>
        <w:autoSpaceDN w:val="0"/>
        <w:adjustRightInd w:val="0"/>
        <w:spacing w:after="0" w:line="240" w:lineRule="auto"/>
        <w:rPr>
          <w:rFonts w:ascii="Times New Roman" w:eastAsia="ArialMT" w:hAnsi="Times New Roman"/>
          <w:bCs/>
          <w:iCs/>
          <w:sz w:val="28"/>
          <w:szCs w:val="28"/>
        </w:rPr>
      </w:pPr>
      <w:r w:rsidRPr="00E86749">
        <w:rPr>
          <w:rFonts w:ascii="Times New Roman" w:eastAsia="ArialMT" w:hAnsi="Times New Roman"/>
          <w:b/>
          <w:bCs/>
          <w:iCs/>
          <w:sz w:val="28"/>
          <w:szCs w:val="28"/>
        </w:rPr>
        <w:t xml:space="preserve">Потенциал системы </w:t>
      </w:r>
      <w:r w:rsidR="00E86749" w:rsidRPr="00E86749">
        <w:rPr>
          <w:rFonts w:ascii="Times New Roman" w:eastAsia="ArialMT" w:hAnsi="Times New Roman"/>
          <w:b/>
          <w:bCs/>
          <w:iCs/>
          <w:sz w:val="28"/>
          <w:szCs w:val="28"/>
        </w:rPr>
        <w:t xml:space="preserve">профессионального обучения. </w:t>
      </w:r>
      <w:r w:rsidR="00D63E3A" w:rsidRPr="00E86749">
        <w:rPr>
          <w:rFonts w:ascii="Times New Roman" w:eastAsia="ArialMT" w:hAnsi="Times New Roman"/>
          <w:bCs/>
          <w:iCs/>
          <w:sz w:val="28"/>
          <w:szCs w:val="28"/>
        </w:rPr>
        <w:t xml:space="preserve">В структуре расходов консолидированного бюджета Санкт-Петербурга на образование расходы на  начальное и среднее профессиональное образование в период </w:t>
      </w:r>
      <w:r w:rsidR="00E86749">
        <w:rPr>
          <w:rFonts w:ascii="Times New Roman" w:eastAsia="ArialMT" w:hAnsi="Times New Roman"/>
          <w:bCs/>
          <w:iCs/>
          <w:sz w:val="28"/>
          <w:szCs w:val="28"/>
        </w:rPr>
        <w:t xml:space="preserve">с </w:t>
      </w:r>
      <w:r w:rsidR="00D63E3A" w:rsidRPr="00E86749">
        <w:rPr>
          <w:rFonts w:ascii="Times New Roman" w:eastAsia="ArialMT" w:hAnsi="Times New Roman"/>
          <w:bCs/>
          <w:iCs/>
          <w:sz w:val="28"/>
          <w:szCs w:val="28"/>
        </w:rPr>
        <w:t xml:space="preserve"> 2010 до 2014 гг. составляли ежегодно порядка 8-9%% от общей суммы финансирования. </w:t>
      </w:r>
    </w:p>
    <w:p w:rsidR="003A33B7" w:rsidRPr="00E86749" w:rsidRDefault="003A33B7" w:rsidP="007C1948">
      <w:p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В рамках государственной программы Санкт-Петербурга "Развитие образования в Санкт-Петербурге" на 2015-2020 годы</w:t>
      </w:r>
      <w:r w:rsidRPr="00E86749">
        <w:rPr>
          <w:rStyle w:val="ab"/>
          <w:rFonts w:ascii="Times New Roman" w:eastAsia="ArialMT" w:hAnsi="Times New Roman"/>
          <w:bCs/>
          <w:iCs/>
          <w:sz w:val="28"/>
          <w:szCs w:val="28"/>
        </w:rPr>
        <w:footnoteReference w:id="11"/>
      </w:r>
      <w:r w:rsidR="00802C58" w:rsidRPr="00E86749">
        <w:rPr>
          <w:rFonts w:ascii="Times New Roman" w:eastAsia="ArialMT" w:hAnsi="Times New Roman"/>
          <w:bCs/>
          <w:iCs/>
          <w:sz w:val="28"/>
          <w:szCs w:val="28"/>
        </w:rPr>
        <w:t xml:space="preserve"> </w:t>
      </w:r>
      <w:r w:rsidR="00B27A95" w:rsidRPr="00E86749">
        <w:rPr>
          <w:rFonts w:ascii="Times New Roman" w:hAnsi="Times New Roman"/>
          <w:sz w:val="28"/>
          <w:szCs w:val="28"/>
        </w:rPr>
        <w:t xml:space="preserve">разработана  </w:t>
      </w:r>
      <w:r w:rsidR="00B27A95" w:rsidRPr="00E86749">
        <w:rPr>
          <w:rFonts w:ascii="Times New Roman" w:eastAsia="ArialMT" w:hAnsi="Times New Roman"/>
          <w:bCs/>
          <w:iCs/>
          <w:sz w:val="28"/>
          <w:szCs w:val="28"/>
        </w:rPr>
        <w:t>подпрограмма "Развитие среднего профессионального образования" с объемом финансирования 66 420 912,5 тыс.руб</w:t>
      </w:r>
      <w:r w:rsidR="00E86749">
        <w:rPr>
          <w:rFonts w:ascii="Times New Roman" w:eastAsia="ArialMT" w:hAnsi="Times New Roman"/>
          <w:bCs/>
          <w:iCs/>
          <w:sz w:val="28"/>
          <w:szCs w:val="28"/>
        </w:rPr>
        <w:t>лей (</w:t>
      </w:r>
      <w:r w:rsidR="002B6B86" w:rsidRPr="00E86749">
        <w:rPr>
          <w:rFonts w:ascii="Times New Roman" w:eastAsia="ArialMT" w:hAnsi="Times New Roman"/>
          <w:bCs/>
          <w:iCs/>
          <w:sz w:val="28"/>
          <w:szCs w:val="28"/>
        </w:rPr>
        <w:t>в т.ч. 5464557,1 – внебюджетные средства</w:t>
      </w:r>
      <w:r w:rsidR="00E86749">
        <w:rPr>
          <w:rFonts w:ascii="Times New Roman" w:eastAsia="ArialMT" w:hAnsi="Times New Roman"/>
          <w:bCs/>
          <w:iCs/>
          <w:sz w:val="28"/>
          <w:szCs w:val="28"/>
        </w:rPr>
        <w:t>)</w:t>
      </w:r>
      <w:r w:rsidR="002B6B86" w:rsidRPr="00E86749">
        <w:rPr>
          <w:rFonts w:ascii="Times New Roman" w:eastAsia="ArialMT" w:hAnsi="Times New Roman"/>
          <w:bCs/>
          <w:iCs/>
          <w:sz w:val="28"/>
          <w:szCs w:val="28"/>
        </w:rPr>
        <w:t>.</w:t>
      </w:r>
    </w:p>
    <w:p w:rsidR="003A33B7" w:rsidRPr="00E86749" w:rsidRDefault="00B27A95" w:rsidP="007C1948">
      <w:p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lastRenderedPageBreak/>
        <w:t>Ожидаемым результатом подпрограммы декларировано «Создание условий для получения жителями Санкт-Петербурга профессионального образования, повышения квалификации и переподготовки».</w:t>
      </w:r>
      <w:r w:rsidR="00802C58" w:rsidRPr="00E86749">
        <w:rPr>
          <w:rFonts w:ascii="Times New Roman" w:eastAsia="ArialMT" w:hAnsi="Times New Roman"/>
          <w:bCs/>
          <w:iCs/>
          <w:sz w:val="28"/>
          <w:szCs w:val="28"/>
        </w:rPr>
        <w:t xml:space="preserve"> </w:t>
      </w:r>
      <w:r w:rsidRPr="00E86749">
        <w:rPr>
          <w:rFonts w:ascii="Times New Roman" w:hAnsi="Times New Roman"/>
          <w:sz w:val="28"/>
          <w:szCs w:val="28"/>
        </w:rPr>
        <w:t>Одновременно</w:t>
      </w:r>
      <w:r w:rsidRPr="00E86749">
        <w:rPr>
          <w:rFonts w:ascii="Times New Roman" w:eastAsia="ArialMT" w:hAnsi="Times New Roman"/>
          <w:bCs/>
          <w:iCs/>
          <w:sz w:val="28"/>
          <w:szCs w:val="28"/>
        </w:rPr>
        <w:t xml:space="preserve">, в качестве проблемы, требующей </w:t>
      </w:r>
      <w:r w:rsidR="002B6B86" w:rsidRPr="00E86749">
        <w:rPr>
          <w:rFonts w:ascii="Times New Roman" w:eastAsia="ArialMT" w:hAnsi="Times New Roman"/>
          <w:bCs/>
          <w:iCs/>
          <w:sz w:val="28"/>
          <w:szCs w:val="28"/>
        </w:rPr>
        <w:t xml:space="preserve">решения </w:t>
      </w:r>
      <w:r w:rsidRPr="00E86749">
        <w:rPr>
          <w:rFonts w:ascii="Times New Roman" w:eastAsia="ArialMT" w:hAnsi="Times New Roman"/>
          <w:bCs/>
          <w:iCs/>
          <w:sz w:val="28"/>
          <w:szCs w:val="28"/>
        </w:rPr>
        <w:t xml:space="preserve">в системе среднего профессионального образования </w:t>
      </w:r>
      <w:r w:rsidR="002B6B86" w:rsidRPr="00E86749">
        <w:rPr>
          <w:rFonts w:ascii="Times New Roman" w:eastAsia="ArialMT" w:hAnsi="Times New Roman"/>
          <w:bCs/>
          <w:iCs/>
          <w:sz w:val="28"/>
          <w:szCs w:val="28"/>
        </w:rPr>
        <w:t>заявлена «</w:t>
      </w:r>
      <w:r w:rsidRPr="00E86749">
        <w:rPr>
          <w:rFonts w:ascii="Times New Roman" w:eastAsia="ArialMT" w:hAnsi="Times New Roman"/>
          <w:bCs/>
          <w:iCs/>
          <w:sz w:val="28"/>
          <w:szCs w:val="28"/>
        </w:rPr>
        <w:t>потребность в изменении направлений подготовки выпускников в соответствии с актуальными направлениями развития отраслей региональной экономики</w:t>
      </w:r>
      <w:r w:rsidR="002B6B86" w:rsidRPr="00E86749">
        <w:rPr>
          <w:rFonts w:ascii="Times New Roman" w:eastAsia="ArialMT" w:hAnsi="Times New Roman"/>
          <w:bCs/>
          <w:iCs/>
          <w:sz w:val="28"/>
          <w:szCs w:val="28"/>
        </w:rPr>
        <w:t>»</w:t>
      </w:r>
    </w:p>
    <w:p w:rsidR="007C1948" w:rsidRPr="00E86749" w:rsidRDefault="007C1948" w:rsidP="007C1948">
      <w:p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Приоритетными направлениями деятельности в Программе определены:</w:t>
      </w:r>
    </w:p>
    <w:p w:rsidR="007C1948" w:rsidRPr="00E86749" w:rsidRDefault="007C1948" w:rsidP="007C1948">
      <w:pPr>
        <w:numPr>
          <w:ilvl w:val="0"/>
          <w:numId w:val="3"/>
        </w:num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формирование регионального сегмента системы сертификации квалификаций;</w:t>
      </w:r>
    </w:p>
    <w:p w:rsidR="007C1948" w:rsidRPr="00E86749" w:rsidRDefault="007C1948" w:rsidP="007C1948">
      <w:pPr>
        <w:numPr>
          <w:ilvl w:val="0"/>
          <w:numId w:val="3"/>
        </w:num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развитие системы общественно-профессиональной аккредитации профессиональных образовательных программ с участием работодателей и ориентацией на профессиональные стандарты;</w:t>
      </w:r>
    </w:p>
    <w:p w:rsidR="007C1948" w:rsidRPr="00E86749" w:rsidRDefault="007C1948" w:rsidP="007C1948">
      <w:pPr>
        <w:numPr>
          <w:ilvl w:val="0"/>
          <w:numId w:val="3"/>
        </w:num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использование результатов общественно- профессиональной аккредитации при проведении процедуры государственной аккредитации и распределения государственного задания на подготовку кадров;</w:t>
      </w:r>
    </w:p>
    <w:p w:rsidR="007C1948" w:rsidRPr="00E86749" w:rsidRDefault="007C1948" w:rsidP="007C1948">
      <w:pPr>
        <w:numPr>
          <w:ilvl w:val="0"/>
          <w:numId w:val="3"/>
        </w:numPr>
        <w:autoSpaceDE w:val="0"/>
        <w:autoSpaceDN w:val="0"/>
        <w:adjustRightInd w:val="0"/>
        <w:spacing w:after="0" w:line="240" w:lineRule="auto"/>
        <w:jc w:val="both"/>
        <w:rPr>
          <w:rFonts w:ascii="Times New Roman" w:eastAsia="ArialMT" w:hAnsi="Times New Roman"/>
          <w:bCs/>
          <w:iCs/>
          <w:sz w:val="28"/>
          <w:szCs w:val="28"/>
        </w:rPr>
      </w:pPr>
      <w:r w:rsidRPr="00E86749">
        <w:rPr>
          <w:rFonts w:ascii="Times New Roman" w:eastAsia="ArialMT" w:hAnsi="Times New Roman"/>
          <w:bCs/>
          <w:iCs/>
          <w:sz w:val="28"/>
          <w:szCs w:val="28"/>
        </w:rPr>
        <w:t>внедрение процедуры общественно-профессиональной аккредитации профессиональных образовательных организаций.</w:t>
      </w:r>
    </w:p>
    <w:p w:rsidR="007C1948" w:rsidRPr="00E86749" w:rsidRDefault="007C1948" w:rsidP="007C1948">
      <w:pPr>
        <w:autoSpaceDE w:val="0"/>
        <w:autoSpaceDN w:val="0"/>
        <w:adjustRightInd w:val="0"/>
        <w:spacing w:after="0" w:line="240" w:lineRule="auto"/>
        <w:jc w:val="both"/>
        <w:rPr>
          <w:rFonts w:ascii="Times New Roman" w:eastAsia="ArialMT" w:hAnsi="Times New Roman"/>
          <w:bCs/>
          <w:iCs/>
          <w:sz w:val="28"/>
          <w:szCs w:val="28"/>
        </w:rPr>
      </w:pPr>
    </w:p>
    <w:p w:rsidR="003A33B7" w:rsidRPr="00E86749" w:rsidRDefault="007C1948" w:rsidP="004E4A26">
      <w:pPr>
        <w:autoSpaceDE w:val="0"/>
        <w:autoSpaceDN w:val="0"/>
        <w:adjustRightInd w:val="0"/>
        <w:spacing w:after="0" w:line="240" w:lineRule="auto"/>
        <w:ind w:firstLine="567"/>
        <w:jc w:val="both"/>
        <w:rPr>
          <w:rFonts w:ascii="Times New Roman" w:eastAsia="ArialMT" w:hAnsi="Times New Roman"/>
          <w:bCs/>
          <w:iCs/>
          <w:sz w:val="28"/>
          <w:szCs w:val="28"/>
        </w:rPr>
      </w:pPr>
      <w:r w:rsidRPr="00E86749">
        <w:rPr>
          <w:rFonts w:ascii="Times New Roman" w:eastAsia="ArialMT" w:hAnsi="Times New Roman"/>
          <w:bCs/>
          <w:iCs/>
          <w:sz w:val="28"/>
          <w:szCs w:val="28"/>
        </w:rPr>
        <w:t xml:space="preserve">В Санкт-Петербурге созданы 7 учебных центров профессиональных квалификаций. На базе этих центров профессиональное обучение </w:t>
      </w:r>
      <w:r w:rsidR="00B67E84">
        <w:rPr>
          <w:rFonts w:ascii="Times New Roman" w:eastAsia="ArialMT" w:hAnsi="Times New Roman"/>
          <w:bCs/>
          <w:iCs/>
          <w:sz w:val="28"/>
          <w:szCs w:val="28"/>
        </w:rPr>
        <w:t xml:space="preserve">должны </w:t>
      </w:r>
      <w:r w:rsidR="00AC23F4" w:rsidRPr="00E86749">
        <w:rPr>
          <w:rFonts w:ascii="Times New Roman" w:eastAsia="ArialMT" w:hAnsi="Times New Roman"/>
          <w:bCs/>
          <w:iCs/>
          <w:sz w:val="28"/>
          <w:szCs w:val="28"/>
        </w:rPr>
        <w:t xml:space="preserve"> п</w:t>
      </w:r>
      <w:r w:rsidRPr="00E86749">
        <w:rPr>
          <w:rFonts w:ascii="Times New Roman" w:eastAsia="ArialMT" w:hAnsi="Times New Roman"/>
          <w:bCs/>
          <w:iCs/>
          <w:sz w:val="28"/>
          <w:szCs w:val="28"/>
        </w:rPr>
        <w:t>роходить работники предприятий радиоэлектроники, металлообработки (литейщики) автомобильного кластера, сферы туризма и сферы обслуживания по заявке и за счет средств работодателей, а также незанятое население по заявке Центров занятости, выпускники образовательных учреждений для получения дополнительных квалификаций под конкретное рабочее место на конкретном предприятии.</w:t>
      </w:r>
    </w:p>
    <w:p w:rsidR="003A33B7" w:rsidRPr="00E86749" w:rsidRDefault="00B67E84" w:rsidP="007C1948">
      <w:pPr>
        <w:autoSpaceDE w:val="0"/>
        <w:autoSpaceDN w:val="0"/>
        <w:adjustRightInd w:val="0"/>
        <w:spacing w:after="0" w:line="240" w:lineRule="auto"/>
        <w:jc w:val="both"/>
        <w:rPr>
          <w:rFonts w:ascii="Times New Roman" w:eastAsia="ArialMT" w:hAnsi="Times New Roman"/>
          <w:bCs/>
          <w:iCs/>
          <w:sz w:val="28"/>
          <w:szCs w:val="28"/>
        </w:rPr>
      </w:pPr>
      <w:r>
        <w:rPr>
          <w:rFonts w:ascii="Times New Roman" w:eastAsia="ArialMT" w:hAnsi="Times New Roman"/>
          <w:bCs/>
          <w:iCs/>
          <w:sz w:val="28"/>
          <w:szCs w:val="28"/>
        </w:rPr>
        <w:t xml:space="preserve">       </w:t>
      </w:r>
      <w:r w:rsidR="007C1948" w:rsidRPr="00E86749">
        <w:rPr>
          <w:rFonts w:ascii="Times New Roman" w:eastAsia="ArialMT" w:hAnsi="Times New Roman"/>
          <w:bCs/>
          <w:iCs/>
          <w:sz w:val="28"/>
          <w:szCs w:val="28"/>
        </w:rPr>
        <w:t>Подготовка квалифицированных рабочих кадров осуществляется в основном для отраслей: судостроение, энергомашиностроение, транспорт, оборонная промышленность, пищевая промышленность, городское хозяйство, строительство, потребительский рынок, сфера обслуживания и общественного питания; специалистов среднего звена - для следующих отраслей: морской и речной транспорт, энергомашиностроение, оборонная промышленность, городское хозяйство, потребительский рынок, сфера обслуживания, общественное питание, экономика и управление, педагогика, туристская индустрия.</w:t>
      </w:r>
    </w:p>
    <w:p w:rsidR="000A476F" w:rsidRPr="00E86749" w:rsidRDefault="000A476F" w:rsidP="00D226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749">
        <w:rPr>
          <w:rFonts w:ascii="Times New Roman" w:eastAsia="ArialMT" w:hAnsi="Times New Roman"/>
          <w:sz w:val="28"/>
          <w:szCs w:val="28"/>
        </w:rPr>
        <w:t xml:space="preserve">В структуре приема самая большая доля принятых студентов </w:t>
      </w:r>
      <w:r w:rsidR="00A03B9B" w:rsidRPr="00E86749">
        <w:rPr>
          <w:rFonts w:ascii="Times New Roman" w:eastAsia="ArialMT" w:hAnsi="Times New Roman"/>
          <w:sz w:val="28"/>
          <w:szCs w:val="28"/>
        </w:rPr>
        <w:t xml:space="preserve"> и на бюджетные  и на коммерческие  места </w:t>
      </w:r>
      <w:r w:rsidRPr="00E86749">
        <w:rPr>
          <w:rFonts w:ascii="Times New Roman" w:eastAsia="ArialMT" w:hAnsi="Times New Roman"/>
          <w:sz w:val="28"/>
          <w:szCs w:val="28"/>
        </w:rPr>
        <w:t>приходится на  профессии</w:t>
      </w:r>
      <w:r w:rsidR="004E4A26" w:rsidRPr="00E86749">
        <w:rPr>
          <w:rFonts w:ascii="Times New Roman" w:eastAsia="ArialMT" w:hAnsi="Times New Roman"/>
          <w:sz w:val="28"/>
          <w:szCs w:val="28"/>
        </w:rPr>
        <w:t xml:space="preserve">, </w:t>
      </w:r>
      <w:r w:rsidR="00A03B9B" w:rsidRPr="00E86749">
        <w:rPr>
          <w:rFonts w:ascii="Times New Roman" w:eastAsia="ArialMT" w:hAnsi="Times New Roman"/>
          <w:sz w:val="28"/>
          <w:szCs w:val="28"/>
        </w:rPr>
        <w:t xml:space="preserve">навыки которых реализуются во вторичном секторе экономики (42,2% и 40,0% соответственно от общего количества бюджетных мест) -  это дефицитные профессии </w:t>
      </w:r>
      <w:r w:rsidR="00A03B9B" w:rsidRPr="00E86749">
        <w:rPr>
          <w:rFonts w:ascii="Times New Roman" w:eastAsia="Times New Roman" w:hAnsi="Times New Roman"/>
          <w:sz w:val="28"/>
          <w:szCs w:val="28"/>
          <w:lang w:eastAsia="ru-RU"/>
        </w:rPr>
        <w:t xml:space="preserve">сварщика, станочника, слесаря, слесаря по ремонту автомобилей; вторым направлением по количеству цифр приема является транспортная сфера ( более 16% от общего приема) и сфера строительства ( 11%). </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Профессии, по которым не было приема в период с 2010 по 2014 гг:</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бурения скважин, добычи нефти и газа</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lastRenderedPageBreak/>
        <w:t>•</w:t>
      </w:r>
      <w:r w:rsidRPr="00E86749">
        <w:rPr>
          <w:rFonts w:ascii="Times New Roman" w:eastAsia="ArialMT" w:hAnsi="Times New Roman"/>
          <w:sz w:val="28"/>
          <w:szCs w:val="28"/>
        </w:rPr>
        <w:tab/>
        <w:t>Профессии производства черных металлов</w:t>
      </w:r>
      <w:r w:rsidR="00A86CFB">
        <w:rPr>
          <w:rFonts w:ascii="Times New Roman" w:eastAsia="ArialMT" w:hAnsi="Times New Roman"/>
          <w:sz w:val="28"/>
          <w:szCs w:val="28"/>
        </w:rPr>
        <w:t xml:space="preserve">; </w:t>
      </w:r>
      <w:r w:rsidRPr="00E86749">
        <w:rPr>
          <w:rFonts w:ascii="Times New Roman" w:eastAsia="ArialMT" w:hAnsi="Times New Roman"/>
          <w:sz w:val="28"/>
          <w:szCs w:val="28"/>
        </w:rPr>
        <w:t>производства цветных металлов</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химического производства</w:t>
      </w:r>
      <w:r w:rsidR="00A86CFB">
        <w:rPr>
          <w:rFonts w:ascii="Times New Roman" w:eastAsia="ArialMT" w:hAnsi="Times New Roman"/>
          <w:sz w:val="28"/>
          <w:szCs w:val="28"/>
        </w:rPr>
        <w:t xml:space="preserve">; </w:t>
      </w:r>
      <w:r w:rsidRPr="00E86749">
        <w:rPr>
          <w:rFonts w:ascii="Times New Roman" w:eastAsia="ArialMT" w:hAnsi="Times New Roman"/>
          <w:sz w:val="28"/>
          <w:szCs w:val="28"/>
        </w:rPr>
        <w:t>синтетических смол, пластических масс и их переработка</w:t>
      </w:r>
      <w:r w:rsidR="00A86CFB">
        <w:rPr>
          <w:rFonts w:ascii="Times New Roman" w:eastAsia="ArialMT" w:hAnsi="Times New Roman"/>
          <w:sz w:val="28"/>
          <w:szCs w:val="28"/>
        </w:rPr>
        <w:t xml:space="preserve">; </w:t>
      </w:r>
      <w:r w:rsidRPr="00E86749">
        <w:rPr>
          <w:rFonts w:ascii="Times New Roman" w:eastAsia="ArialMT" w:hAnsi="Times New Roman"/>
          <w:sz w:val="28"/>
          <w:szCs w:val="28"/>
        </w:rPr>
        <w:t>химических волокон</w:t>
      </w:r>
      <w:r w:rsidR="00A86CFB">
        <w:rPr>
          <w:rFonts w:ascii="Times New Roman" w:eastAsia="ArialMT" w:hAnsi="Times New Roman"/>
          <w:sz w:val="28"/>
          <w:szCs w:val="28"/>
        </w:rPr>
        <w:t xml:space="preserve">; </w:t>
      </w:r>
      <w:r w:rsidRPr="00E86749">
        <w:rPr>
          <w:rFonts w:ascii="Times New Roman" w:eastAsia="ArialMT" w:hAnsi="Times New Roman"/>
          <w:sz w:val="28"/>
          <w:szCs w:val="28"/>
        </w:rPr>
        <w:t>стекловолокна, стекловолокнистых материалов, стеклопластиков и изделий</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эксплуатации и ремонта оборудования электростанций и сетей</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лесозаготовительных рабо</w:t>
      </w:r>
      <w:r w:rsidR="00D226D4" w:rsidRPr="00E86749">
        <w:rPr>
          <w:rFonts w:ascii="Times New Roman" w:eastAsia="ArialMT" w:hAnsi="Times New Roman"/>
          <w:sz w:val="28"/>
          <w:szCs w:val="28"/>
        </w:rPr>
        <w:t>т</w:t>
      </w:r>
      <w:r w:rsidR="00B67E84">
        <w:rPr>
          <w:rFonts w:ascii="Times New Roman" w:eastAsia="ArialMT" w:hAnsi="Times New Roman"/>
          <w:sz w:val="28"/>
          <w:szCs w:val="28"/>
        </w:rPr>
        <w:t xml:space="preserve">; </w:t>
      </w:r>
      <w:r w:rsidRPr="00E86749">
        <w:rPr>
          <w:rFonts w:ascii="Times New Roman" w:eastAsia="ArialMT" w:hAnsi="Times New Roman"/>
          <w:sz w:val="28"/>
          <w:szCs w:val="28"/>
        </w:rPr>
        <w:t>производства целлюлозы, бумаги и картон</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производства строительных материалов</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Профессии производства стекла и стеклоиздели</w:t>
      </w:r>
      <w:r w:rsidR="00D226D4" w:rsidRPr="00E86749">
        <w:rPr>
          <w:rFonts w:ascii="Times New Roman" w:eastAsia="ArialMT" w:hAnsi="Times New Roman"/>
          <w:sz w:val="28"/>
          <w:szCs w:val="28"/>
        </w:rPr>
        <w:t>й</w:t>
      </w:r>
      <w:r w:rsidR="00A86CFB">
        <w:rPr>
          <w:rFonts w:ascii="Times New Roman" w:eastAsia="ArialMT" w:hAnsi="Times New Roman"/>
          <w:sz w:val="28"/>
          <w:szCs w:val="28"/>
        </w:rPr>
        <w:t xml:space="preserve">; </w:t>
      </w:r>
      <w:r w:rsidRPr="00E86749">
        <w:rPr>
          <w:rFonts w:ascii="Times New Roman" w:eastAsia="ArialMT" w:hAnsi="Times New Roman"/>
          <w:sz w:val="28"/>
          <w:szCs w:val="28"/>
        </w:rPr>
        <w:t>керамических, фарфоровых и фаянсовых издели</w:t>
      </w:r>
      <w:r w:rsidR="00D226D4" w:rsidRPr="00E86749">
        <w:rPr>
          <w:rFonts w:ascii="Times New Roman" w:eastAsia="ArialMT" w:hAnsi="Times New Roman"/>
          <w:sz w:val="28"/>
          <w:szCs w:val="28"/>
        </w:rPr>
        <w:t>й</w:t>
      </w:r>
    </w:p>
    <w:p w:rsidR="000A476F" w:rsidRPr="00E86749" w:rsidRDefault="000A476F" w:rsidP="000A476F">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sz w:val="28"/>
          <w:szCs w:val="28"/>
        </w:rPr>
        <w:t>•</w:t>
      </w:r>
      <w:r w:rsidRPr="00E86749">
        <w:rPr>
          <w:rFonts w:ascii="Times New Roman" w:eastAsia="ArialMT" w:hAnsi="Times New Roman"/>
          <w:sz w:val="28"/>
          <w:szCs w:val="28"/>
        </w:rPr>
        <w:tab/>
        <w:t>Легкая промышленность:</w:t>
      </w:r>
      <w:r w:rsidR="00D226D4" w:rsidRPr="00E86749">
        <w:rPr>
          <w:rFonts w:ascii="Times New Roman" w:eastAsia="ArialMT" w:hAnsi="Times New Roman"/>
          <w:sz w:val="28"/>
          <w:szCs w:val="28"/>
        </w:rPr>
        <w:t xml:space="preserve"> п</w:t>
      </w:r>
      <w:r w:rsidRPr="00E86749">
        <w:rPr>
          <w:rFonts w:ascii="Times New Roman" w:eastAsia="ArialMT" w:hAnsi="Times New Roman"/>
          <w:sz w:val="28"/>
          <w:szCs w:val="28"/>
        </w:rPr>
        <w:t xml:space="preserve">рофессии текстильного </w:t>
      </w:r>
      <w:r w:rsidR="00D226D4" w:rsidRPr="00E86749">
        <w:rPr>
          <w:rFonts w:ascii="Times New Roman" w:eastAsia="ArialMT" w:hAnsi="Times New Roman"/>
          <w:sz w:val="28"/>
          <w:szCs w:val="28"/>
        </w:rPr>
        <w:t xml:space="preserve">и трикотажного </w:t>
      </w:r>
      <w:r w:rsidRPr="00E86749">
        <w:rPr>
          <w:rFonts w:ascii="Times New Roman" w:eastAsia="ArialMT" w:hAnsi="Times New Roman"/>
          <w:sz w:val="28"/>
          <w:szCs w:val="28"/>
        </w:rPr>
        <w:t>производства</w:t>
      </w:r>
    </w:p>
    <w:p w:rsidR="000A476F" w:rsidRPr="00E86749" w:rsidRDefault="00A86CFB" w:rsidP="005E5D9F">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 xml:space="preserve">       </w:t>
      </w:r>
      <w:r w:rsidR="000A476F" w:rsidRPr="00E86749">
        <w:rPr>
          <w:rFonts w:ascii="Times New Roman" w:eastAsia="ArialMT" w:hAnsi="Times New Roman"/>
          <w:sz w:val="28"/>
          <w:szCs w:val="28"/>
        </w:rPr>
        <w:t xml:space="preserve">По результатам анализа статистических данных по контингенту СПО за 2010-2014 годы можно сделать вывод об отсутствии </w:t>
      </w:r>
      <w:r w:rsidR="005E5D9F" w:rsidRPr="00E86749">
        <w:rPr>
          <w:rFonts w:ascii="Times New Roman" w:eastAsia="ArialMT" w:hAnsi="Times New Roman"/>
          <w:sz w:val="28"/>
          <w:szCs w:val="28"/>
        </w:rPr>
        <w:t xml:space="preserve">скоординированной </w:t>
      </w:r>
      <w:r w:rsidR="000A476F" w:rsidRPr="00E86749">
        <w:rPr>
          <w:rFonts w:ascii="Times New Roman" w:eastAsia="ArialMT" w:hAnsi="Times New Roman"/>
          <w:sz w:val="28"/>
          <w:szCs w:val="28"/>
        </w:rPr>
        <w:t>политики</w:t>
      </w:r>
      <w:r w:rsidR="005E5D9F" w:rsidRPr="00E86749">
        <w:rPr>
          <w:rFonts w:ascii="Times New Roman" w:eastAsia="ArialMT" w:hAnsi="Times New Roman"/>
          <w:sz w:val="28"/>
          <w:szCs w:val="28"/>
        </w:rPr>
        <w:t xml:space="preserve"> между  образовательным ведомством и рынком труда </w:t>
      </w:r>
      <w:r w:rsidR="000A476F" w:rsidRPr="00E86749">
        <w:rPr>
          <w:rFonts w:ascii="Times New Roman" w:eastAsia="ArialMT" w:hAnsi="Times New Roman"/>
          <w:sz w:val="28"/>
          <w:szCs w:val="28"/>
        </w:rPr>
        <w:t>в части  подготовки по рабочим профессиям</w:t>
      </w:r>
      <w:r w:rsidR="005E5D9F" w:rsidRPr="00E86749">
        <w:rPr>
          <w:rFonts w:ascii="Times New Roman" w:eastAsia="ArialMT" w:hAnsi="Times New Roman"/>
          <w:sz w:val="28"/>
          <w:szCs w:val="28"/>
        </w:rPr>
        <w:t xml:space="preserve">. </w:t>
      </w:r>
      <w:r w:rsidR="00566B66" w:rsidRPr="00E86749">
        <w:rPr>
          <w:rFonts w:ascii="Times New Roman" w:eastAsia="ArialMT" w:hAnsi="Times New Roman"/>
          <w:sz w:val="28"/>
          <w:szCs w:val="28"/>
        </w:rPr>
        <w:t>Вероятно, поэтому, доля трудоустроенных слишком низка в этот период,  но  ситуация меняется к 2014 году ( Рис.</w:t>
      </w:r>
      <w:r>
        <w:rPr>
          <w:rFonts w:ascii="Times New Roman" w:eastAsia="ArialMT" w:hAnsi="Times New Roman"/>
          <w:sz w:val="28"/>
          <w:szCs w:val="28"/>
        </w:rPr>
        <w:t>6</w:t>
      </w:r>
      <w:r w:rsidR="00566B66" w:rsidRPr="00E86749">
        <w:rPr>
          <w:rFonts w:ascii="Times New Roman" w:eastAsia="ArialMT" w:hAnsi="Times New Roman"/>
          <w:sz w:val="28"/>
          <w:szCs w:val="28"/>
        </w:rPr>
        <w:t xml:space="preserve">). </w:t>
      </w:r>
    </w:p>
    <w:p w:rsidR="000A476F" w:rsidRPr="00E86749" w:rsidRDefault="00E86749" w:rsidP="00066C0B">
      <w:pPr>
        <w:autoSpaceDE w:val="0"/>
        <w:autoSpaceDN w:val="0"/>
        <w:adjustRightInd w:val="0"/>
        <w:spacing w:after="0" w:line="240" w:lineRule="auto"/>
        <w:rPr>
          <w:rFonts w:ascii="Times New Roman" w:eastAsia="ArialMT" w:hAnsi="Times New Roman"/>
          <w:sz w:val="28"/>
          <w:szCs w:val="28"/>
        </w:rPr>
      </w:pPr>
      <w:r w:rsidRPr="00E86749">
        <w:rPr>
          <w:rFonts w:ascii="Times New Roman" w:eastAsia="ArialMT" w:hAnsi="Times New Roman"/>
          <w:noProof/>
          <w:sz w:val="28"/>
          <w:szCs w:val="28"/>
          <w:lang w:eastAsia="ru-RU"/>
        </w:rPr>
        <w:drawing>
          <wp:inline distT="0" distB="0" distL="0" distR="0">
            <wp:extent cx="4572000" cy="2743200"/>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476F" w:rsidRPr="00E86749" w:rsidRDefault="00566B66" w:rsidP="00066C0B">
      <w:pPr>
        <w:autoSpaceDE w:val="0"/>
        <w:autoSpaceDN w:val="0"/>
        <w:adjustRightInd w:val="0"/>
        <w:spacing w:after="0" w:line="240" w:lineRule="auto"/>
        <w:rPr>
          <w:rFonts w:ascii="Times New Roman" w:eastAsia="ArialMT" w:hAnsi="Times New Roman"/>
          <w:i/>
          <w:sz w:val="24"/>
          <w:szCs w:val="24"/>
        </w:rPr>
      </w:pPr>
      <w:r w:rsidRPr="00E86749">
        <w:rPr>
          <w:rFonts w:ascii="Times New Roman" w:eastAsia="ArialMT" w:hAnsi="Times New Roman"/>
          <w:i/>
          <w:sz w:val="24"/>
          <w:szCs w:val="24"/>
        </w:rPr>
        <w:t>Рис.</w:t>
      </w:r>
      <w:r w:rsidR="00A86CFB">
        <w:rPr>
          <w:rFonts w:ascii="Times New Roman" w:eastAsia="ArialMT" w:hAnsi="Times New Roman"/>
          <w:i/>
          <w:sz w:val="24"/>
          <w:szCs w:val="24"/>
        </w:rPr>
        <w:t>6</w:t>
      </w:r>
      <w:r w:rsidR="00E86749" w:rsidRPr="00E86749">
        <w:rPr>
          <w:rFonts w:ascii="Times New Roman" w:eastAsia="ArialMT" w:hAnsi="Times New Roman"/>
          <w:i/>
          <w:sz w:val="24"/>
          <w:szCs w:val="24"/>
        </w:rPr>
        <w:t>9.</w:t>
      </w:r>
      <w:r w:rsidRPr="00E86749">
        <w:rPr>
          <w:rFonts w:ascii="Times New Roman" w:eastAsia="ArialMT" w:hAnsi="Times New Roman"/>
          <w:i/>
          <w:sz w:val="24"/>
          <w:szCs w:val="24"/>
        </w:rPr>
        <w:t>Удельный вес численности выпускников образовательных организаций профессионального образования очной формы обучения, трудоустроенные в течение 1 года после окончания обучения по полученной специальности в общей численности выпускников (%)</w:t>
      </w:r>
    </w:p>
    <w:p w:rsidR="000A476F" w:rsidRPr="00E86749" w:rsidRDefault="000A476F" w:rsidP="00066C0B">
      <w:pPr>
        <w:autoSpaceDE w:val="0"/>
        <w:autoSpaceDN w:val="0"/>
        <w:adjustRightInd w:val="0"/>
        <w:spacing w:after="0" w:line="240" w:lineRule="auto"/>
        <w:rPr>
          <w:rFonts w:ascii="Times New Roman" w:eastAsia="ArialMT" w:hAnsi="Times New Roman"/>
          <w:sz w:val="28"/>
          <w:szCs w:val="28"/>
        </w:rPr>
      </w:pPr>
    </w:p>
    <w:p w:rsidR="005432E6" w:rsidRPr="00E86749" w:rsidRDefault="002E49DF" w:rsidP="005E5D9F">
      <w:pPr>
        <w:widowControl w:val="0"/>
        <w:suppressAutoHyphens/>
        <w:spacing w:after="0" w:line="240" w:lineRule="auto"/>
        <w:ind w:firstLine="567"/>
        <w:jc w:val="both"/>
        <w:rPr>
          <w:rFonts w:ascii="Times New Roman" w:eastAsia="Arial Unicode MS" w:hAnsi="Times New Roman"/>
          <w:spacing w:val="-2"/>
          <w:kern w:val="1"/>
          <w:sz w:val="28"/>
          <w:szCs w:val="28"/>
          <w:lang w:eastAsia="zh-CN" w:bidi="hi-IN"/>
        </w:rPr>
      </w:pPr>
      <w:r w:rsidRPr="00E86749">
        <w:rPr>
          <w:rFonts w:ascii="Times New Roman" w:eastAsia="Arial Unicode MS" w:hAnsi="Times New Roman"/>
          <w:spacing w:val="-2"/>
          <w:kern w:val="1"/>
          <w:sz w:val="28"/>
          <w:szCs w:val="28"/>
          <w:lang w:eastAsia="zh-CN" w:bidi="hi-IN"/>
        </w:rPr>
        <w:t xml:space="preserve">Система </w:t>
      </w:r>
      <w:r w:rsidR="00E86749">
        <w:rPr>
          <w:rFonts w:ascii="Times New Roman" w:eastAsia="Arial Unicode MS" w:hAnsi="Times New Roman"/>
          <w:spacing w:val="-2"/>
          <w:kern w:val="1"/>
          <w:sz w:val="28"/>
          <w:szCs w:val="28"/>
          <w:lang w:eastAsia="zh-CN" w:bidi="hi-IN"/>
        </w:rPr>
        <w:t xml:space="preserve">профессионального обучения </w:t>
      </w:r>
      <w:r w:rsidR="00AC23F4" w:rsidRPr="00E86749">
        <w:rPr>
          <w:rFonts w:ascii="Times New Roman" w:eastAsia="Arial Unicode MS" w:hAnsi="Times New Roman"/>
          <w:spacing w:val="-2"/>
          <w:kern w:val="1"/>
          <w:sz w:val="28"/>
          <w:szCs w:val="28"/>
          <w:lang w:eastAsia="zh-CN" w:bidi="hi-IN"/>
        </w:rPr>
        <w:t>способна с</w:t>
      </w:r>
      <w:r w:rsidRPr="00E86749">
        <w:rPr>
          <w:rFonts w:ascii="Times New Roman" w:eastAsia="Arial Unicode MS" w:hAnsi="Times New Roman"/>
          <w:spacing w:val="-2"/>
          <w:kern w:val="1"/>
          <w:sz w:val="28"/>
          <w:szCs w:val="28"/>
          <w:lang w:eastAsia="zh-CN" w:bidi="hi-IN"/>
        </w:rPr>
        <w:t xml:space="preserve">одействовать развитию компетенций предприимчивости посредством инновационной деятельности.   </w:t>
      </w:r>
    </w:p>
    <w:p w:rsidR="005432E6" w:rsidRPr="00101196" w:rsidRDefault="005432E6" w:rsidP="00BF587E">
      <w:pPr>
        <w:widowControl w:val="0"/>
        <w:suppressAutoHyphens/>
        <w:spacing w:after="0" w:line="240" w:lineRule="auto"/>
        <w:jc w:val="both"/>
        <w:rPr>
          <w:rFonts w:ascii="Liberation Serif" w:eastAsia="Arial Unicode MS" w:hAnsi="Liberation Serif" w:cs="Arial Unicode MS"/>
          <w:kern w:val="1"/>
          <w:lang w:eastAsia="zh-CN" w:bidi="hi-IN"/>
        </w:rPr>
      </w:pPr>
      <w:r w:rsidRPr="00E86749">
        <w:rPr>
          <w:rFonts w:ascii="Times New Roman" w:eastAsia="Arial Unicode MS" w:hAnsi="Times New Roman"/>
          <w:spacing w:val="-2"/>
          <w:kern w:val="1"/>
          <w:sz w:val="28"/>
          <w:szCs w:val="28"/>
          <w:lang w:eastAsia="zh-CN" w:bidi="hi-IN"/>
        </w:rPr>
        <w:t xml:space="preserve">Для анализа внедрения инноваций в образовательный процесс учреждений </w:t>
      </w:r>
      <w:r w:rsidR="00101196">
        <w:rPr>
          <w:rFonts w:ascii="Times New Roman" w:eastAsia="Arial Unicode MS" w:hAnsi="Times New Roman"/>
          <w:spacing w:val="-2"/>
          <w:kern w:val="1"/>
          <w:sz w:val="28"/>
          <w:szCs w:val="28"/>
          <w:lang w:eastAsia="zh-CN" w:bidi="hi-IN"/>
        </w:rPr>
        <w:t xml:space="preserve">среднего профессионального образования (СПО) </w:t>
      </w:r>
      <w:r w:rsidRPr="00E86749">
        <w:rPr>
          <w:rFonts w:ascii="Times New Roman" w:eastAsia="Arial Unicode MS" w:hAnsi="Times New Roman"/>
          <w:spacing w:val="-2"/>
          <w:kern w:val="1"/>
          <w:sz w:val="28"/>
          <w:szCs w:val="28"/>
          <w:lang w:eastAsia="zh-CN" w:bidi="hi-IN"/>
        </w:rPr>
        <w:t>использована база Комитета по образованию</w:t>
      </w:r>
      <w:r w:rsidR="00A86CFB">
        <w:rPr>
          <w:rFonts w:ascii="Times New Roman" w:eastAsia="Arial Unicode MS" w:hAnsi="Times New Roman"/>
          <w:spacing w:val="-2"/>
          <w:kern w:val="1"/>
          <w:sz w:val="28"/>
          <w:szCs w:val="28"/>
          <w:lang w:eastAsia="zh-CN" w:bidi="hi-IN"/>
        </w:rPr>
        <w:t>.  Отмечается, что у</w:t>
      </w:r>
      <w:r w:rsidR="007C3BDB" w:rsidRPr="00E86749">
        <w:rPr>
          <w:rFonts w:ascii="Times New Roman" w:eastAsia="Arial Unicode MS" w:hAnsi="Times New Roman"/>
          <w:spacing w:val="-2"/>
          <w:kern w:val="1"/>
          <w:sz w:val="28"/>
          <w:szCs w:val="28"/>
          <w:lang w:eastAsia="zh-CN" w:bidi="hi-IN"/>
        </w:rPr>
        <w:t xml:space="preserve">чреждения </w:t>
      </w:r>
      <w:r w:rsidR="00101196">
        <w:rPr>
          <w:rFonts w:ascii="Times New Roman" w:eastAsia="Arial Unicode MS" w:hAnsi="Times New Roman"/>
          <w:spacing w:val="-2"/>
          <w:kern w:val="1"/>
          <w:sz w:val="28"/>
          <w:szCs w:val="28"/>
          <w:lang w:eastAsia="zh-CN" w:bidi="hi-IN"/>
        </w:rPr>
        <w:t xml:space="preserve">СПО </w:t>
      </w:r>
      <w:r w:rsidR="007C3BDB" w:rsidRPr="00E86749">
        <w:rPr>
          <w:rFonts w:ascii="Times New Roman" w:eastAsia="Arial Unicode MS" w:hAnsi="Times New Roman"/>
          <w:spacing w:val="-2"/>
          <w:kern w:val="1"/>
          <w:sz w:val="28"/>
          <w:szCs w:val="28"/>
          <w:lang w:eastAsia="zh-CN" w:bidi="hi-IN"/>
        </w:rPr>
        <w:t xml:space="preserve">не проявляют активностей по разработке инновационных продуктов по программам подготовки рабочих. </w:t>
      </w:r>
    </w:p>
    <w:p w:rsidR="005432E6" w:rsidRPr="00E86749" w:rsidRDefault="007C3BDB" w:rsidP="007F3DF0">
      <w:pPr>
        <w:widowControl w:val="0"/>
        <w:suppressAutoHyphens/>
        <w:spacing w:after="0" w:line="240" w:lineRule="auto"/>
        <w:ind w:firstLine="708"/>
        <w:jc w:val="both"/>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cs="Arial Unicode MS"/>
          <w:color w:val="000000"/>
          <w:kern w:val="1"/>
          <w:sz w:val="28"/>
          <w:szCs w:val="28"/>
          <w:lang w:eastAsia="zh-CN" w:bidi="hi-IN"/>
        </w:rPr>
        <w:t xml:space="preserve">Анализ </w:t>
      </w:r>
      <w:r w:rsidR="00101196">
        <w:rPr>
          <w:rFonts w:ascii="Times New Roman" w:eastAsia="Arial Unicode MS" w:hAnsi="Times New Roman" w:cs="Arial Unicode MS"/>
          <w:color w:val="000000"/>
          <w:kern w:val="1"/>
          <w:sz w:val="28"/>
          <w:szCs w:val="28"/>
          <w:lang w:eastAsia="zh-CN" w:bidi="hi-IN"/>
        </w:rPr>
        <w:t xml:space="preserve">проблемы </w:t>
      </w:r>
      <w:r w:rsidRPr="00E86749">
        <w:rPr>
          <w:rFonts w:ascii="Times New Roman" w:eastAsia="Arial Unicode MS" w:hAnsi="Times New Roman" w:cs="Arial Unicode MS"/>
          <w:color w:val="000000"/>
          <w:kern w:val="1"/>
          <w:sz w:val="28"/>
          <w:szCs w:val="28"/>
          <w:lang w:eastAsia="zh-CN" w:bidi="hi-IN"/>
        </w:rPr>
        <w:t>«р</w:t>
      </w:r>
      <w:r w:rsidR="005432E6" w:rsidRPr="00E86749">
        <w:rPr>
          <w:rFonts w:ascii="Times New Roman" w:eastAsia="Arial Unicode MS" w:hAnsi="Times New Roman" w:cs="Arial Unicode MS"/>
          <w:color w:val="000000"/>
          <w:kern w:val="1"/>
          <w:sz w:val="28"/>
          <w:szCs w:val="28"/>
          <w:lang w:eastAsia="zh-CN" w:bidi="hi-IN"/>
        </w:rPr>
        <w:t>азвитие предпри</w:t>
      </w:r>
      <w:r w:rsidRPr="00E86749">
        <w:rPr>
          <w:rFonts w:ascii="Times New Roman" w:eastAsia="Arial Unicode MS" w:hAnsi="Times New Roman" w:cs="Arial Unicode MS"/>
          <w:color w:val="000000"/>
          <w:kern w:val="1"/>
          <w:sz w:val="28"/>
          <w:szCs w:val="28"/>
          <w:lang w:eastAsia="zh-CN" w:bidi="hi-IN"/>
        </w:rPr>
        <w:t>имчивости»</w:t>
      </w:r>
      <w:r w:rsidR="00101196">
        <w:rPr>
          <w:rFonts w:ascii="Times New Roman" w:eastAsia="Arial Unicode MS" w:hAnsi="Times New Roman" w:cs="Arial Unicode MS"/>
          <w:color w:val="000000"/>
          <w:kern w:val="1"/>
          <w:sz w:val="28"/>
          <w:szCs w:val="28"/>
          <w:lang w:eastAsia="zh-CN" w:bidi="hi-IN"/>
        </w:rPr>
        <w:t xml:space="preserve"> у выпускников СПО по рабочим профессиям </w:t>
      </w:r>
      <w:r w:rsidRPr="00E86749">
        <w:rPr>
          <w:rFonts w:ascii="Times New Roman" w:eastAsia="Arial Unicode MS" w:hAnsi="Times New Roman" w:cs="Arial Unicode MS"/>
          <w:color w:val="000000"/>
          <w:kern w:val="1"/>
          <w:sz w:val="28"/>
          <w:szCs w:val="28"/>
          <w:lang w:eastAsia="zh-CN" w:bidi="hi-IN"/>
        </w:rPr>
        <w:t xml:space="preserve"> осуществлялся через </w:t>
      </w:r>
      <w:r w:rsidR="005432E6" w:rsidRPr="00E86749">
        <w:rPr>
          <w:rFonts w:ascii="Times New Roman" w:eastAsia="Arial Unicode MS" w:hAnsi="Times New Roman"/>
          <w:color w:val="000000"/>
          <w:kern w:val="1"/>
          <w:sz w:val="28"/>
          <w:szCs w:val="28"/>
          <w:lang w:eastAsia="zh-CN" w:bidi="hi-IN"/>
        </w:rPr>
        <w:t>исследован</w:t>
      </w:r>
      <w:r w:rsidR="007F3DF0" w:rsidRPr="00E86749">
        <w:rPr>
          <w:rFonts w:ascii="Times New Roman" w:eastAsia="Arial Unicode MS" w:hAnsi="Times New Roman"/>
          <w:color w:val="000000"/>
          <w:kern w:val="1"/>
          <w:sz w:val="28"/>
          <w:szCs w:val="28"/>
          <w:lang w:eastAsia="zh-CN" w:bidi="hi-IN"/>
        </w:rPr>
        <w:t>ие</w:t>
      </w:r>
      <w:r w:rsidR="005432E6" w:rsidRPr="00E86749">
        <w:rPr>
          <w:rFonts w:ascii="Times New Roman" w:eastAsia="Arial Unicode MS" w:hAnsi="Times New Roman"/>
          <w:color w:val="000000"/>
          <w:kern w:val="1"/>
          <w:sz w:val="28"/>
          <w:szCs w:val="28"/>
          <w:lang w:eastAsia="zh-CN" w:bidi="hi-IN"/>
        </w:rPr>
        <w:t xml:space="preserve"> учебны</w:t>
      </w:r>
      <w:r w:rsidR="007F3DF0" w:rsidRPr="00E86749">
        <w:rPr>
          <w:rFonts w:ascii="Times New Roman" w:eastAsia="Arial Unicode MS" w:hAnsi="Times New Roman"/>
          <w:color w:val="000000"/>
          <w:kern w:val="1"/>
          <w:sz w:val="28"/>
          <w:szCs w:val="28"/>
          <w:lang w:eastAsia="zh-CN" w:bidi="hi-IN"/>
        </w:rPr>
        <w:t>х</w:t>
      </w:r>
      <w:r w:rsidR="005432E6" w:rsidRPr="00E86749">
        <w:rPr>
          <w:rFonts w:ascii="Times New Roman" w:eastAsia="Arial Unicode MS" w:hAnsi="Times New Roman"/>
          <w:color w:val="000000"/>
          <w:kern w:val="1"/>
          <w:sz w:val="28"/>
          <w:szCs w:val="28"/>
          <w:lang w:eastAsia="zh-CN" w:bidi="hi-IN"/>
        </w:rPr>
        <w:t xml:space="preserve"> план</w:t>
      </w:r>
      <w:r w:rsidR="007D3934" w:rsidRPr="00E86749">
        <w:rPr>
          <w:rFonts w:ascii="Times New Roman" w:eastAsia="Arial Unicode MS" w:hAnsi="Times New Roman"/>
          <w:color w:val="000000"/>
          <w:kern w:val="1"/>
          <w:sz w:val="28"/>
          <w:szCs w:val="28"/>
          <w:lang w:eastAsia="zh-CN" w:bidi="hi-IN"/>
        </w:rPr>
        <w:t>о</w:t>
      </w:r>
      <w:r w:rsidR="007F3DF0" w:rsidRPr="00E86749">
        <w:rPr>
          <w:rFonts w:ascii="Times New Roman" w:eastAsia="Arial Unicode MS" w:hAnsi="Times New Roman"/>
          <w:color w:val="000000"/>
          <w:kern w:val="1"/>
          <w:sz w:val="28"/>
          <w:szCs w:val="28"/>
          <w:lang w:eastAsia="zh-CN" w:bidi="hi-IN"/>
        </w:rPr>
        <w:t>в</w:t>
      </w:r>
      <w:r w:rsidR="005432E6" w:rsidRPr="00E86749">
        <w:rPr>
          <w:rFonts w:ascii="Times New Roman" w:eastAsia="Arial Unicode MS" w:hAnsi="Times New Roman"/>
          <w:color w:val="000000"/>
          <w:kern w:val="1"/>
          <w:sz w:val="28"/>
          <w:szCs w:val="28"/>
          <w:lang w:eastAsia="zh-CN" w:bidi="hi-IN"/>
        </w:rPr>
        <w:t xml:space="preserve"> </w:t>
      </w:r>
      <w:r w:rsidR="005432E6" w:rsidRPr="00E86749">
        <w:rPr>
          <w:rFonts w:ascii="Times New Roman" w:eastAsia="Arial Unicode MS" w:hAnsi="Times New Roman"/>
          <w:color w:val="000000"/>
          <w:kern w:val="1"/>
          <w:sz w:val="28"/>
          <w:szCs w:val="28"/>
          <w:lang w:eastAsia="zh-CN" w:bidi="hi-IN"/>
        </w:rPr>
        <w:lastRenderedPageBreak/>
        <w:t xml:space="preserve">образовательных </w:t>
      </w:r>
      <w:r w:rsidR="007F3DF0" w:rsidRPr="00E86749">
        <w:rPr>
          <w:rFonts w:ascii="Times New Roman" w:eastAsia="Arial Unicode MS" w:hAnsi="Times New Roman"/>
          <w:color w:val="000000"/>
          <w:kern w:val="1"/>
          <w:sz w:val="28"/>
          <w:szCs w:val="28"/>
          <w:lang w:eastAsia="zh-CN" w:bidi="hi-IN"/>
        </w:rPr>
        <w:t>организаций</w:t>
      </w:r>
      <w:r w:rsidR="005432E6" w:rsidRPr="00E86749">
        <w:rPr>
          <w:rFonts w:ascii="Times New Roman" w:eastAsia="Arial Unicode MS" w:hAnsi="Times New Roman"/>
          <w:color w:val="000000"/>
          <w:kern w:val="1"/>
          <w:sz w:val="28"/>
          <w:szCs w:val="28"/>
          <w:lang w:eastAsia="zh-CN" w:bidi="hi-IN"/>
        </w:rPr>
        <w:t>, подведомственных Комитету про образованию.</w:t>
      </w:r>
    </w:p>
    <w:p w:rsidR="005432E6" w:rsidRPr="00E86749" w:rsidRDefault="007F3DF0" w:rsidP="007F3DF0">
      <w:pPr>
        <w:widowControl w:val="0"/>
        <w:suppressAutoHyphens/>
        <w:spacing w:after="0" w:line="240" w:lineRule="auto"/>
        <w:jc w:val="both"/>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color w:val="000000"/>
          <w:kern w:val="1"/>
          <w:sz w:val="28"/>
          <w:szCs w:val="28"/>
          <w:lang w:eastAsia="zh-CN" w:bidi="hi-IN"/>
        </w:rPr>
        <w:t xml:space="preserve">Восемь учреждений (из </w:t>
      </w:r>
      <w:r w:rsidR="005432E6" w:rsidRPr="00E86749">
        <w:rPr>
          <w:rFonts w:ascii="Times New Roman" w:eastAsia="Arial Unicode MS" w:hAnsi="Times New Roman"/>
          <w:color w:val="000000"/>
          <w:kern w:val="1"/>
          <w:sz w:val="28"/>
          <w:szCs w:val="28"/>
          <w:lang w:eastAsia="zh-CN" w:bidi="hi-IN"/>
        </w:rPr>
        <w:t>46</w:t>
      </w:r>
      <w:r w:rsidRPr="00E86749">
        <w:rPr>
          <w:rFonts w:ascii="Times New Roman" w:eastAsia="Arial Unicode MS" w:hAnsi="Times New Roman"/>
          <w:color w:val="000000"/>
          <w:kern w:val="1"/>
          <w:sz w:val="28"/>
          <w:szCs w:val="28"/>
          <w:lang w:eastAsia="zh-CN" w:bidi="hi-IN"/>
        </w:rPr>
        <w:t xml:space="preserve"> исследованных учреждений СПО) </w:t>
      </w:r>
      <w:r w:rsidR="005432E6" w:rsidRPr="00E86749">
        <w:rPr>
          <w:rFonts w:ascii="Times New Roman" w:eastAsia="Arial Unicode MS" w:hAnsi="Times New Roman"/>
          <w:color w:val="000000"/>
          <w:kern w:val="1"/>
          <w:sz w:val="28"/>
          <w:szCs w:val="28"/>
          <w:lang w:eastAsia="zh-CN" w:bidi="hi-IN"/>
        </w:rPr>
        <w:t>имеют в учебны</w:t>
      </w:r>
      <w:r w:rsidRPr="00E86749">
        <w:rPr>
          <w:rFonts w:ascii="Times New Roman" w:eastAsia="Arial Unicode MS" w:hAnsi="Times New Roman"/>
          <w:color w:val="000000"/>
          <w:kern w:val="1"/>
          <w:sz w:val="28"/>
          <w:szCs w:val="28"/>
          <w:lang w:eastAsia="zh-CN" w:bidi="hi-IN"/>
        </w:rPr>
        <w:t xml:space="preserve">х </w:t>
      </w:r>
      <w:r w:rsidR="005432E6" w:rsidRPr="00E86749">
        <w:rPr>
          <w:rFonts w:ascii="Times New Roman" w:eastAsia="Arial Unicode MS" w:hAnsi="Times New Roman"/>
          <w:color w:val="000000"/>
          <w:kern w:val="1"/>
          <w:sz w:val="28"/>
          <w:szCs w:val="28"/>
          <w:lang w:eastAsia="zh-CN" w:bidi="hi-IN"/>
        </w:rPr>
        <w:t xml:space="preserve"> план</w:t>
      </w:r>
      <w:r w:rsidRPr="00E86749">
        <w:rPr>
          <w:rFonts w:ascii="Times New Roman" w:eastAsia="Arial Unicode MS" w:hAnsi="Times New Roman"/>
          <w:color w:val="000000"/>
          <w:kern w:val="1"/>
          <w:sz w:val="28"/>
          <w:szCs w:val="28"/>
          <w:lang w:eastAsia="zh-CN" w:bidi="hi-IN"/>
        </w:rPr>
        <w:t>ах знаниевую компоненту</w:t>
      </w:r>
      <w:r w:rsidR="005432E6" w:rsidRPr="00E86749">
        <w:rPr>
          <w:rFonts w:ascii="Times New Roman" w:eastAsia="Arial Unicode MS" w:hAnsi="Times New Roman"/>
          <w:color w:val="000000"/>
          <w:kern w:val="1"/>
          <w:sz w:val="28"/>
          <w:szCs w:val="28"/>
          <w:lang w:eastAsia="zh-CN" w:bidi="hi-IN"/>
        </w:rPr>
        <w:t>,</w:t>
      </w:r>
      <w:r w:rsidR="005E5D9F" w:rsidRPr="00E86749">
        <w:rPr>
          <w:rFonts w:ascii="Times New Roman" w:eastAsia="Arial Unicode MS" w:hAnsi="Times New Roman"/>
          <w:color w:val="000000"/>
          <w:kern w:val="1"/>
          <w:sz w:val="28"/>
          <w:szCs w:val="28"/>
          <w:lang w:eastAsia="zh-CN" w:bidi="hi-IN"/>
        </w:rPr>
        <w:t xml:space="preserve"> </w:t>
      </w:r>
      <w:r w:rsidRPr="00E86749">
        <w:rPr>
          <w:rFonts w:ascii="Times New Roman" w:eastAsia="Arial Unicode MS" w:hAnsi="Times New Roman"/>
          <w:color w:val="000000"/>
          <w:kern w:val="1"/>
          <w:sz w:val="28"/>
          <w:szCs w:val="28"/>
          <w:lang w:eastAsia="zh-CN" w:bidi="hi-IN"/>
        </w:rPr>
        <w:t xml:space="preserve">потенциально </w:t>
      </w:r>
      <w:r w:rsidR="005432E6" w:rsidRPr="00E86749">
        <w:rPr>
          <w:rFonts w:ascii="Times New Roman" w:eastAsia="Arial Unicode MS" w:hAnsi="Times New Roman"/>
          <w:color w:val="000000"/>
          <w:kern w:val="1"/>
          <w:sz w:val="28"/>
          <w:szCs w:val="28"/>
          <w:lang w:eastAsia="zh-CN" w:bidi="hi-IN"/>
        </w:rPr>
        <w:t>формирую</w:t>
      </w:r>
      <w:r w:rsidRPr="00E86749">
        <w:rPr>
          <w:rFonts w:ascii="Times New Roman" w:eastAsia="Arial Unicode MS" w:hAnsi="Times New Roman"/>
          <w:color w:val="000000"/>
          <w:kern w:val="1"/>
          <w:sz w:val="28"/>
          <w:szCs w:val="28"/>
          <w:lang w:eastAsia="zh-CN" w:bidi="hi-IN"/>
        </w:rPr>
        <w:t xml:space="preserve">щую  </w:t>
      </w:r>
      <w:r w:rsidR="005432E6" w:rsidRPr="00E86749">
        <w:rPr>
          <w:rFonts w:ascii="Times New Roman" w:eastAsia="Arial Unicode MS" w:hAnsi="Times New Roman"/>
          <w:color w:val="000000"/>
          <w:kern w:val="1"/>
          <w:sz w:val="28"/>
          <w:szCs w:val="28"/>
          <w:lang w:eastAsia="zh-CN" w:bidi="hi-IN"/>
        </w:rPr>
        <w:t xml:space="preserve"> предпринимательскую ориентацию</w:t>
      </w:r>
      <w:r w:rsidR="00AC23F4" w:rsidRPr="00E86749">
        <w:rPr>
          <w:rFonts w:ascii="Times New Roman" w:eastAsia="Arial Unicode MS" w:hAnsi="Times New Roman"/>
          <w:color w:val="000000"/>
          <w:kern w:val="1"/>
          <w:sz w:val="28"/>
          <w:szCs w:val="28"/>
          <w:lang w:eastAsia="zh-CN" w:bidi="hi-IN"/>
        </w:rPr>
        <w:t xml:space="preserve"> у студентов</w:t>
      </w:r>
      <w:r w:rsidR="005432E6" w:rsidRPr="00E86749">
        <w:rPr>
          <w:rFonts w:ascii="Times New Roman" w:eastAsia="Arial Unicode MS" w:hAnsi="Times New Roman"/>
          <w:color w:val="000000"/>
          <w:kern w:val="1"/>
          <w:sz w:val="28"/>
          <w:szCs w:val="28"/>
          <w:lang w:eastAsia="zh-CN" w:bidi="hi-IN"/>
        </w:rPr>
        <w:t>, при этом</w:t>
      </w:r>
      <w:r w:rsidRPr="00E86749">
        <w:rPr>
          <w:rFonts w:ascii="Times New Roman" w:eastAsia="Arial Unicode MS" w:hAnsi="Times New Roman"/>
          <w:color w:val="000000"/>
          <w:kern w:val="1"/>
          <w:sz w:val="28"/>
          <w:szCs w:val="28"/>
          <w:lang w:eastAsia="zh-CN" w:bidi="hi-IN"/>
        </w:rPr>
        <w:t xml:space="preserve">, </w:t>
      </w:r>
      <w:r w:rsidR="005432E6" w:rsidRPr="00E86749">
        <w:rPr>
          <w:rFonts w:ascii="Times New Roman" w:eastAsia="Arial Unicode MS" w:hAnsi="Times New Roman"/>
          <w:color w:val="000000"/>
          <w:kern w:val="1"/>
          <w:sz w:val="28"/>
          <w:szCs w:val="28"/>
          <w:lang w:eastAsia="zh-CN" w:bidi="hi-IN"/>
        </w:rPr>
        <w:t xml:space="preserve">7 учреждений готовят по рабочим профессиям. </w:t>
      </w:r>
      <w:r w:rsidR="00AC23F4" w:rsidRPr="00E86749">
        <w:rPr>
          <w:rFonts w:ascii="Times New Roman" w:eastAsia="Arial Unicode MS" w:hAnsi="Times New Roman"/>
          <w:color w:val="000000"/>
          <w:kern w:val="1"/>
          <w:sz w:val="28"/>
          <w:szCs w:val="28"/>
          <w:lang w:eastAsia="zh-CN" w:bidi="hi-IN"/>
        </w:rPr>
        <w:t xml:space="preserve">Это означает, что </w:t>
      </w:r>
      <w:r w:rsidRPr="00E86749">
        <w:rPr>
          <w:rFonts w:ascii="Times New Roman" w:eastAsia="Arial Unicode MS" w:hAnsi="Times New Roman"/>
          <w:color w:val="000000"/>
          <w:kern w:val="1"/>
          <w:sz w:val="28"/>
          <w:szCs w:val="28"/>
          <w:lang w:eastAsia="zh-CN" w:bidi="hi-IN"/>
        </w:rPr>
        <w:t>практически каждое пятое (</w:t>
      </w:r>
      <w:r w:rsidR="005432E6" w:rsidRPr="00E86749">
        <w:rPr>
          <w:rFonts w:ascii="Times New Roman" w:eastAsia="Arial Unicode MS" w:hAnsi="Times New Roman"/>
          <w:color w:val="000000"/>
          <w:kern w:val="1"/>
          <w:sz w:val="28"/>
          <w:szCs w:val="28"/>
          <w:lang w:eastAsia="zh-CN" w:bidi="hi-IN"/>
        </w:rPr>
        <w:t xml:space="preserve">16% </w:t>
      </w:r>
      <w:r w:rsidRPr="00E86749">
        <w:rPr>
          <w:rFonts w:ascii="Times New Roman" w:eastAsia="Arial Unicode MS" w:hAnsi="Times New Roman"/>
          <w:color w:val="000000"/>
          <w:kern w:val="1"/>
          <w:sz w:val="28"/>
          <w:szCs w:val="28"/>
          <w:lang w:eastAsia="zh-CN" w:bidi="hi-IN"/>
        </w:rPr>
        <w:t xml:space="preserve">) </w:t>
      </w:r>
      <w:r w:rsidR="005432E6" w:rsidRPr="00E86749">
        <w:rPr>
          <w:rFonts w:ascii="Times New Roman" w:eastAsia="Arial Unicode MS" w:hAnsi="Times New Roman"/>
          <w:color w:val="000000"/>
          <w:kern w:val="1"/>
          <w:sz w:val="28"/>
          <w:szCs w:val="28"/>
          <w:lang w:eastAsia="zh-CN" w:bidi="hi-IN"/>
        </w:rPr>
        <w:t>учреждени</w:t>
      </w:r>
      <w:r w:rsidRPr="00E86749">
        <w:rPr>
          <w:rFonts w:ascii="Times New Roman" w:eastAsia="Arial Unicode MS" w:hAnsi="Times New Roman"/>
          <w:color w:val="000000"/>
          <w:kern w:val="1"/>
          <w:sz w:val="28"/>
          <w:szCs w:val="28"/>
          <w:lang w:eastAsia="zh-CN" w:bidi="hi-IN"/>
        </w:rPr>
        <w:t>е</w:t>
      </w:r>
      <w:r w:rsidR="005432E6" w:rsidRPr="00E86749">
        <w:rPr>
          <w:rFonts w:ascii="Times New Roman" w:eastAsia="Arial Unicode MS" w:hAnsi="Times New Roman"/>
          <w:color w:val="000000"/>
          <w:kern w:val="1"/>
          <w:sz w:val="28"/>
          <w:szCs w:val="28"/>
          <w:lang w:eastAsia="zh-CN" w:bidi="hi-IN"/>
        </w:rPr>
        <w:t xml:space="preserve">, </w:t>
      </w:r>
      <w:r w:rsidRPr="00E86749">
        <w:rPr>
          <w:rFonts w:ascii="Times New Roman" w:eastAsia="Arial Unicode MS" w:hAnsi="Times New Roman"/>
          <w:color w:val="000000"/>
          <w:kern w:val="1"/>
          <w:sz w:val="28"/>
          <w:szCs w:val="28"/>
          <w:lang w:eastAsia="zh-CN" w:bidi="hi-IN"/>
        </w:rPr>
        <w:t xml:space="preserve">реализующее программы подготовки </w:t>
      </w:r>
      <w:r w:rsidR="005432E6" w:rsidRPr="00E86749">
        <w:rPr>
          <w:rFonts w:ascii="Times New Roman" w:eastAsia="Arial Unicode MS" w:hAnsi="Times New Roman"/>
          <w:color w:val="000000"/>
          <w:kern w:val="1"/>
          <w:sz w:val="28"/>
          <w:szCs w:val="28"/>
          <w:lang w:eastAsia="zh-CN" w:bidi="hi-IN"/>
        </w:rPr>
        <w:t xml:space="preserve">рабочих, </w:t>
      </w:r>
      <w:r w:rsidRPr="00E86749">
        <w:rPr>
          <w:rFonts w:ascii="Times New Roman" w:eastAsia="Arial Unicode MS" w:hAnsi="Times New Roman"/>
          <w:color w:val="000000"/>
          <w:kern w:val="1"/>
          <w:sz w:val="28"/>
          <w:szCs w:val="28"/>
          <w:lang w:eastAsia="zh-CN" w:bidi="hi-IN"/>
        </w:rPr>
        <w:t>имеет предметный потенциал для развития у выпускников навыка предприимчивости через  такие дис</w:t>
      </w:r>
      <w:r w:rsidR="007D3934" w:rsidRPr="00E86749">
        <w:rPr>
          <w:rFonts w:ascii="Times New Roman" w:eastAsia="Arial Unicode MS" w:hAnsi="Times New Roman"/>
          <w:color w:val="000000"/>
          <w:kern w:val="1"/>
          <w:sz w:val="28"/>
          <w:szCs w:val="28"/>
          <w:lang w:eastAsia="zh-CN" w:bidi="hi-IN"/>
        </w:rPr>
        <w:t>ц</w:t>
      </w:r>
      <w:r w:rsidRPr="00E86749">
        <w:rPr>
          <w:rFonts w:ascii="Times New Roman" w:eastAsia="Arial Unicode MS" w:hAnsi="Times New Roman"/>
          <w:color w:val="000000"/>
          <w:kern w:val="1"/>
          <w:sz w:val="28"/>
          <w:szCs w:val="28"/>
          <w:lang w:eastAsia="zh-CN" w:bidi="hi-IN"/>
        </w:rPr>
        <w:t xml:space="preserve">иплины </w:t>
      </w:r>
      <w:r w:rsidR="007D3934" w:rsidRPr="00E86749">
        <w:rPr>
          <w:rFonts w:ascii="Times New Roman" w:eastAsia="Arial Unicode MS" w:hAnsi="Times New Roman"/>
          <w:color w:val="000000"/>
          <w:kern w:val="1"/>
          <w:sz w:val="28"/>
          <w:szCs w:val="28"/>
          <w:lang w:eastAsia="zh-CN" w:bidi="hi-IN"/>
        </w:rPr>
        <w:t>в у</w:t>
      </w:r>
      <w:r w:rsidR="005432E6" w:rsidRPr="00E86749">
        <w:rPr>
          <w:rFonts w:ascii="Times New Roman" w:eastAsia="Arial Unicode MS" w:hAnsi="Times New Roman"/>
          <w:color w:val="000000"/>
          <w:kern w:val="1"/>
          <w:sz w:val="28"/>
          <w:szCs w:val="28"/>
          <w:lang w:eastAsia="zh-CN" w:bidi="hi-IN"/>
        </w:rPr>
        <w:t>чебных планах как:</w:t>
      </w:r>
    </w:p>
    <w:p w:rsidR="005432E6" w:rsidRPr="00E86749" w:rsidRDefault="005432E6" w:rsidP="005432E6">
      <w:pPr>
        <w:widowControl w:val="0"/>
        <w:suppressAutoHyphens/>
        <w:spacing w:after="0" w:line="240" w:lineRule="auto"/>
        <w:ind w:firstLine="708"/>
        <w:rPr>
          <w:rFonts w:ascii="Times New Roman" w:eastAsia="Arial Unicode MS" w:hAnsi="Times New Roman"/>
          <w:kern w:val="1"/>
          <w:sz w:val="28"/>
          <w:szCs w:val="28"/>
          <w:lang w:eastAsia="zh-CN" w:bidi="hi-IN"/>
        </w:rPr>
      </w:pPr>
      <w:r w:rsidRPr="00E86749">
        <w:rPr>
          <w:rFonts w:ascii="Times New Roman" w:eastAsia="Arial Unicode MS" w:hAnsi="Times New Roman"/>
          <w:color w:val="000000"/>
          <w:kern w:val="1"/>
          <w:sz w:val="28"/>
          <w:szCs w:val="28"/>
          <w:lang w:eastAsia="zh-CN" w:bidi="hi-IN"/>
        </w:rPr>
        <w:t xml:space="preserve"> «Экономика организации»,</w:t>
      </w:r>
    </w:p>
    <w:p w:rsidR="005432E6" w:rsidRPr="00E86749" w:rsidRDefault="007D3934" w:rsidP="005432E6">
      <w:pPr>
        <w:widowControl w:val="0"/>
        <w:suppressAutoHyphens/>
        <w:spacing w:after="0" w:line="240" w:lineRule="auto"/>
        <w:ind w:firstLine="708"/>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kern w:val="1"/>
          <w:sz w:val="28"/>
          <w:szCs w:val="28"/>
          <w:lang w:eastAsia="zh-CN" w:bidi="hi-IN"/>
        </w:rPr>
        <w:t>«</w:t>
      </w:r>
      <w:r w:rsidR="005432E6" w:rsidRPr="00E86749">
        <w:rPr>
          <w:rFonts w:ascii="Times New Roman" w:eastAsia="Arial Unicode MS" w:hAnsi="Times New Roman"/>
          <w:kern w:val="1"/>
          <w:sz w:val="28"/>
          <w:szCs w:val="28"/>
          <w:lang w:eastAsia="zh-CN" w:bidi="hi-IN"/>
        </w:rPr>
        <w:t>Правовое обеспечение профессиональной и предпринимательской деятельности»</w:t>
      </w:r>
      <w:r w:rsidR="005432E6" w:rsidRPr="00E86749">
        <w:rPr>
          <w:rFonts w:ascii="Times New Roman" w:eastAsia="Arial Unicode MS" w:hAnsi="Times New Roman"/>
          <w:color w:val="000000"/>
          <w:kern w:val="1"/>
          <w:sz w:val="28"/>
          <w:szCs w:val="28"/>
          <w:lang w:eastAsia="zh-CN" w:bidi="hi-IN"/>
        </w:rPr>
        <w:t>,</w:t>
      </w:r>
    </w:p>
    <w:p w:rsidR="005432E6" w:rsidRPr="00E86749" w:rsidRDefault="005432E6" w:rsidP="005432E6">
      <w:pPr>
        <w:widowControl w:val="0"/>
        <w:suppressAutoHyphens/>
        <w:spacing w:after="0" w:line="240" w:lineRule="auto"/>
        <w:ind w:firstLine="708"/>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color w:val="000000"/>
          <w:kern w:val="1"/>
          <w:sz w:val="28"/>
          <w:szCs w:val="28"/>
          <w:lang w:eastAsia="zh-CN" w:bidi="hi-IN"/>
        </w:rPr>
        <w:t xml:space="preserve"> «Основы деловой культуры», </w:t>
      </w:r>
    </w:p>
    <w:p w:rsidR="005432E6" w:rsidRPr="00E86749" w:rsidRDefault="005432E6" w:rsidP="005432E6">
      <w:pPr>
        <w:widowControl w:val="0"/>
        <w:suppressAutoHyphens/>
        <w:spacing w:after="0" w:line="240" w:lineRule="auto"/>
        <w:ind w:firstLine="708"/>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color w:val="000000"/>
          <w:kern w:val="1"/>
          <w:sz w:val="28"/>
          <w:szCs w:val="28"/>
          <w:lang w:eastAsia="zh-CN" w:bidi="hi-IN"/>
        </w:rPr>
        <w:t xml:space="preserve">« Основы менеджмента», </w:t>
      </w:r>
    </w:p>
    <w:p w:rsidR="005432E6" w:rsidRPr="00E86749" w:rsidRDefault="005432E6" w:rsidP="005432E6">
      <w:pPr>
        <w:widowControl w:val="0"/>
        <w:suppressAutoHyphens/>
        <w:spacing w:after="0" w:line="240" w:lineRule="auto"/>
        <w:ind w:firstLine="708"/>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kern w:val="1"/>
          <w:sz w:val="28"/>
          <w:szCs w:val="28"/>
          <w:lang w:eastAsia="zh-CN" w:bidi="hi-IN"/>
        </w:rPr>
        <w:t>«Индивидуальное предпринимательство»</w:t>
      </w:r>
    </w:p>
    <w:p w:rsidR="005432E6" w:rsidRPr="00E86749" w:rsidRDefault="005432E6" w:rsidP="005432E6">
      <w:pPr>
        <w:widowControl w:val="0"/>
        <w:suppressAutoHyphens/>
        <w:spacing w:after="0" w:line="240" w:lineRule="auto"/>
        <w:ind w:firstLine="708"/>
        <w:rPr>
          <w:rFonts w:ascii="Times New Roman" w:eastAsia="Arial Unicode MS" w:hAnsi="Times New Roman"/>
          <w:color w:val="000000"/>
          <w:kern w:val="1"/>
          <w:sz w:val="28"/>
          <w:szCs w:val="28"/>
          <w:lang w:eastAsia="zh-CN" w:bidi="hi-IN"/>
        </w:rPr>
      </w:pPr>
      <w:r w:rsidRPr="00E86749">
        <w:rPr>
          <w:rFonts w:ascii="Times New Roman" w:eastAsia="Arial Unicode MS" w:hAnsi="Times New Roman"/>
          <w:color w:val="000000"/>
          <w:kern w:val="1"/>
          <w:sz w:val="28"/>
          <w:szCs w:val="28"/>
          <w:lang w:eastAsia="zh-CN" w:bidi="hi-IN"/>
        </w:rPr>
        <w:t xml:space="preserve">«Основы поиска работы и трудоустройства». </w:t>
      </w:r>
    </w:p>
    <w:p w:rsidR="005432E6" w:rsidRPr="00E86749" w:rsidRDefault="005432E6" w:rsidP="00BF587E">
      <w:pPr>
        <w:widowControl w:val="0"/>
        <w:suppressAutoHyphens/>
        <w:spacing w:after="0" w:line="240" w:lineRule="auto"/>
        <w:jc w:val="both"/>
        <w:rPr>
          <w:rFonts w:ascii="Times New Roman" w:eastAsia="Arial Unicode MS" w:hAnsi="Times New Roman" w:cs="Arial Unicode MS"/>
          <w:color w:val="000000"/>
          <w:kern w:val="1"/>
          <w:sz w:val="28"/>
          <w:szCs w:val="28"/>
          <w:lang w:eastAsia="zh-CN" w:bidi="hi-IN"/>
        </w:rPr>
      </w:pPr>
      <w:r w:rsidRPr="00E86749">
        <w:rPr>
          <w:rFonts w:ascii="Times New Roman" w:eastAsia="Arial Unicode MS" w:hAnsi="Times New Roman" w:cs="Arial Unicode MS"/>
          <w:color w:val="000000"/>
          <w:kern w:val="1"/>
          <w:sz w:val="28"/>
          <w:szCs w:val="28"/>
          <w:lang w:eastAsia="zh-CN" w:bidi="hi-IN"/>
        </w:rPr>
        <w:t>Из них общий объем часов по предметам (в данных учреждениях), формирующим культуру предпринимательства составляет от 5 до 10% аудиторной учебной нагрузки</w:t>
      </w:r>
      <w:r w:rsidR="00BF587E">
        <w:rPr>
          <w:rFonts w:ascii="Times New Roman" w:eastAsia="Arial Unicode MS" w:hAnsi="Times New Roman" w:cs="Arial Unicode MS"/>
          <w:color w:val="000000"/>
          <w:kern w:val="1"/>
          <w:sz w:val="28"/>
          <w:szCs w:val="28"/>
          <w:lang w:eastAsia="zh-CN" w:bidi="hi-IN"/>
        </w:rPr>
        <w:t>. П</w:t>
      </w:r>
      <w:r w:rsidRPr="00E86749">
        <w:rPr>
          <w:rFonts w:ascii="Times New Roman" w:eastAsia="Arial Unicode MS" w:hAnsi="Times New Roman" w:cs="Arial Unicode MS"/>
          <w:color w:val="000000"/>
          <w:kern w:val="1"/>
          <w:sz w:val="28"/>
          <w:szCs w:val="28"/>
          <w:lang w:eastAsia="zh-CN" w:bidi="hi-IN"/>
        </w:rPr>
        <w:t>редпринимательские компетенции можно формировать и через типы учебных заданий, которые развивают самостоятельность, творческий подход к решениям задач,  умения принимать решения в слабоструктурированных ситуациях через выполнение практических, лабораторных работ и кейс-задач, анализировать предложенные вопросы, тестовые задания критически и конструктивно их осмысливать.</w:t>
      </w:r>
    </w:p>
    <w:p w:rsidR="005432E6" w:rsidRPr="00E86749" w:rsidRDefault="005432E6" w:rsidP="005432E6">
      <w:pPr>
        <w:widowControl w:val="0"/>
        <w:suppressAutoHyphens/>
        <w:spacing w:after="0" w:line="240" w:lineRule="auto"/>
        <w:jc w:val="both"/>
        <w:rPr>
          <w:rFonts w:ascii="Times New Roman" w:eastAsia="Arial Unicode MS" w:hAnsi="Times New Roman" w:cs="Arial Unicode MS"/>
          <w:color w:val="000000"/>
          <w:kern w:val="1"/>
          <w:sz w:val="28"/>
          <w:szCs w:val="28"/>
          <w:lang w:eastAsia="zh-CN" w:bidi="hi-IN"/>
        </w:rPr>
      </w:pPr>
      <w:r w:rsidRPr="00E86749">
        <w:rPr>
          <w:rFonts w:ascii="Times New Roman" w:eastAsia="Arial Unicode MS" w:hAnsi="Times New Roman" w:cs="Arial Unicode MS"/>
          <w:color w:val="000000"/>
          <w:kern w:val="1"/>
          <w:sz w:val="28"/>
          <w:szCs w:val="28"/>
          <w:lang w:eastAsia="zh-CN" w:bidi="hi-IN"/>
        </w:rPr>
        <w:t>Нужно признать, что методическая оснащенность по формированию поисковых  и критических технологий организации урока (занятия) у преподавателей и мастеров системы начального профессионального образования крайне низкая. Преобладают методы «прямой» трансляции нормативного знания.</w:t>
      </w:r>
    </w:p>
    <w:p w:rsidR="005432E6" w:rsidRPr="00E86749" w:rsidRDefault="005432E6" w:rsidP="005432E6">
      <w:pPr>
        <w:widowControl w:val="0"/>
        <w:suppressAutoHyphens/>
        <w:spacing w:after="0" w:line="240" w:lineRule="auto"/>
        <w:jc w:val="both"/>
        <w:rPr>
          <w:rFonts w:ascii="Times New Roman" w:eastAsia="Arial Unicode MS" w:hAnsi="Times New Roman" w:cs="Arial Unicode MS"/>
          <w:color w:val="000000"/>
          <w:kern w:val="1"/>
          <w:sz w:val="28"/>
          <w:szCs w:val="28"/>
          <w:shd w:val="clear" w:color="auto" w:fill="F7F7F7"/>
          <w:lang w:eastAsia="zh-CN" w:bidi="hi-IN"/>
        </w:rPr>
      </w:pPr>
      <w:r w:rsidRPr="00E86749">
        <w:rPr>
          <w:rFonts w:ascii="Times New Roman" w:eastAsia="Arial Unicode MS" w:hAnsi="Times New Roman" w:cs="Arial Unicode MS"/>
          <w:color w:val="000000"/>
          <w:kern w:val="1"/>
          <w:sz w:val="28"/>
          <w:szCs w:val="28"/>
          <w:shd w:val="clear" w:color="auto" w:fill="F7F7F7"/>
          <w:lang w:eastAsia="zh-CN" w:bidi="hi-IN"/>
        </w:rPr>
        <w:t>Даже те педагоги, которые участвуют в конкурсах педагогического мастерства, практически не владеют технологиями критического мышления, проектного обучения и не применяют данные инструменты в повседневной образовательной практике.</w:t>
      </w:r>
    </w:p>
    <w:p w:rsidR="00CF6354" w:rsidRPr="00CF6354" w:rsidRDefault="00DB2A68" w:rsidP="00C54597">
      <w:pPr>
        <w:jc w:val="both"/>
        <w:rPr>
          <w:rFonts w:ascii="Times New Roman" w:eastAsia="Times New Roman" w:hAnsi="Times New Roman"/>
          <w:sz w:val="28"/>
          <w:szCs w:val="28"/>
          <w:lang w:eastAsia="ru-RU"/>
        </w:rPr>
      </w:pPr>
      <w:r w:rsidRPr="00E86749">
        <w:rPr>
          <w:rFonts w:ascii="Times New Roman" w:eastAsia="ArialMT" w:hAnsi="Times New Roman"/>
          <w:sz w:val="28"/>
          <w:szCs w:val="28"/>
        </w:rPr>
        <w:t xml:space="preserve">Отдельным институциональным образованием в контексте развития навыков предприимчивости и инновационных техник у студентов и слушателей </w:t>
      </w:r>
      <w:r w:rsidR="0064392D">
        <w:rPr>
          <w:rFonts w:ascii="Times New Roman" w:eastAsia="ArialMT" w:hAnsi="Times New Roman"/>
          <w:sz w:val="28"/>
          <w:szCs w:val="28"/>
        </w:rPr>
        <w:t xml:space="preserve">должны </w:t>
      </w:r>
      <w:r w:rsidRPr="00E86749">
        <w:rPr>
          <w:rFonts w:ascii="Times New Roman" w:eastAsia="ArialMT" w:hAnsi="Times New Roman"/>
          <w:sz w:val="28"/>
          <w:szCs w:val="28"/>
        </w:rPr>
        <w:t>явля</w:t>
      </w:r>
      <w:r w:rsidR="0064392D">
        <w:rPr>
          <w:rFonts w:ascii="Times New Roman" w:eastAsia="ArialMT" w:hAnsi="Times New Roman"/>
          <w:sz w:val="28"/>
          <w:szCs w:val="28"/>
        </w:rPr>
        <w:t xml:space="preserve">ться </w:t>
      </w:r>
      <w:r w:rsidRPr="00E86749">
        <w:rPr>
          <w:rFonts w:ascii="Times New Roman" w:eastAsia="ArialMT" w:hAnsi="Times New Roman"/>
          <w:sz w:val="28"/>
          <w:szCs w:val="28"/>
        </w:rPr>
        <w:t>ресурсные центры</w:t>
      </w:r>
      <w:r w:rsidR="0064392D">
        <w:rPr>
          <w:rFonts w:ascii="Times New Roman" w:eastAsia="ArialMT" w:hAnsi="Times New Roman"/>
          <w:sz w:val="28"/>
          <w:szCs w:val="28"/>
        </w:rPr>
        <w:t xml:space="preserve"> </w:t>
      </w:r>
      <w:r w:rsidR="00C54597">
        <w:rPr>
          <w:rFonts w:ascii="Times New Roman" w:eastAsia="ArialMT" w:hAnsi="Times New Roman"/>
          <w:sz w:val="28"/>
          <w:szCs w:val="28"/>
        </w:rPr>
        <w:t>(</w:t>
      </w:r>
      <w:r w:rsidR="00F75AFF">
        <w:rPr>
          <w:rFonts w:ascii="Times New Roman" w:eastAsia="ArialMT" w:hAnsi="Times New Roman"/>
          <w:sz w:val="28"/>
          <w:szCs w:val="28"/>
        </w:rPr>
        <w:t>т</w:t>
      </w:r>
      <w:r w:rsidR="00C54597">
        <w:rPr>
          <w:rFonts w:ascii="Times New Roman" w:eastAsia="ArialMT" w:hAnsi="Times New Roman"/>
          <w:sz w:val="28"/>
          <w:szCs w:val="28"/>
        </w:rPr>
        <w:t xml:space="preserve">аблица </w:t>
      </w:r>
      <w:r w:rsidR="009306E7">
        <w:rPr>
          <w:rFonts w:ascii="Times New Roman" w:eastAsia="ArialMT" w:hAnsi="Times New Roman"/>
          <w:sz w:val="28"/>
          <w:szCs w:val="28"/>
        </w:rPr>
        <w:t>2</w:t>
      </w:r>
      <w:r w:rsidR="00C54597">
        <w:rPr>
          <w:rFonts w:ascii="Times New Roman" w:eastAsia="ArialMT" w:hAnsi="Times New Roman"/>
          <w:sz w:val="28"/>
          <w:szCs w:val="28"/>
        </w:rPr>
        <w:t xml:space="preserve">) </w:t>
      </w:r>
      <w:r w:rsidRPr="00E86749">
        <w:rPr>
          <w:rFonts w:ascii="Times New Roman" w:eastAsia="ArialMT" w:hAnsi="Times New Roman"/>
          <w:sz w:val="28"/>
          <w:szCs w:val="28"/>
        </w:rPr>
        <w:t xml:space="preserve">. </w:t>
      </w:r>
      <w:r w:rsidR="005344A9" w:rsidRPr="00E86749">
        <w:rPr>
          <w:rFonts w:ascii="Times New Roman" w:hAnsi="Times New Roman"/>
          <w:color w:val="000000"/>
          <w:sz w:val="28"/>
          <w:szCs w:val="28"/>
        </w:rPr>
        <w:t>Большинство ресурсных центров в учреждениях НПО</w:t>
      </w:r>
      <w:r w:rsidR="00101196">
        <w:rPr>
          <w:rFonts w:ascii="Times New Roman" w:hAnsi="Times New Roman"/>
          <w:color w:val="000000"/>
          <w:sz w:val="28"/>
          <w:szCs w:val="28"/>
        </w:rPr>
        <w:t xml:space="preserve"> (до 2013 года) </w:t>
      </w:r>
      <w:r w:rsidR="005344A9" w:rsidRPr="00E86749">
        <w:rPr>
          <w:rFonts w:ascii="Times New Roman" w:hAnsi="Times New Roman"/>
          <w:color w:val="000000"/>
          <w:sz w:val="28"/>
          <w:szCs w:val="28"/>
        </w:rPr>
        <w:t>и СПО создано во время действия приоритетного национального проекта «Образование», то есть в рамках экспериментальной деятельности учебных заведений, разработавших инновационные программы по подготовке кадров для предприятий-работодателей.</w:t>
      </w:r>
      <w:r w:rsidR="0064392D">
        <w:rPr>
          <w:rFonts w:ascii="Times New Roman" w:hAnsi="Times New Roman"/>
          <w:color w:val="000000"/>
          <w:sz w:val="28"/>
          <w:szCs w:val="28"/>
        </w:rPr>
        <w:t xml:space="preserve"> В том случае, если существует связка «ресурсный центр -  рынок </w:t>
      </w:r>
      <w:r w:rsidR="0033107D">
        <w:rPr>
          <w:rFonts w:ascii="Times New Roman" w:hAnsi="Times New Roman"/>
          <w:color w:val="000000"/>
          <w:sz w:val="28"/>
          <w:szCs w:val="28"/>
        </w:rPr>
        <w:t xml:space="preserve"> </w:t>
      </w:r>
      <w:r w:rsidR="0064392D">
        <w:rPr>
          <w:rFonts w:ascii="Times New Roman" w:hAnsi="Times New Roman"/>
          <w:color w:val="000000"/>
          <w:sz w:val="28"/>
          <w:szCs w:val="28"/>
        </w:rPr>
        <w:t xml:space="preserve">труда» </w:t>
      </w:r>
      <w:r w:rsidR="0033107D">
        <w:rPr>
          <w:rFonts w:ascii="Times New Roman" w:hAnsi="Times New Roman"/>
          <w:color w:val="000000"/>
          <w:sz w:val="28"/>
          <w:szCs w:val="28"/>
        </w:rPr>
        <w:t>л</w:t>
      </w:r>
      <w:r w:rsidR="0064392D">
        <w:rPr>
          <w:rFonts w:ascii="Times New Roman" w:hAnsi="Times New Roman"/>
          <w:color w:val="000000"/>
          <w:sz w:val="28"/>
          <w:szCs w:val="28"/>
        </w:rPr>
        <w:t>огично было бы</w:t>
      </w:r>
      <w:r w:rsidR="0033107D">
        <w:rPr>
          <w:rFonts w:ascii="Times New Roman" w:hAnsi="Times New Roman"/>
          <w:color w:val="000000"/>
          <w:sz w:val="28"/>
          <w:szCs w:val="28"/>
        </w:rPr>
        <w:t xml:space="preserve"> наработанный </w:t>
      </w:r>
      <w:r w:rsidR="0064392D">
        <w:rPr>
          <w:rFonts w:ascii="Times New Roman" w:hAnsi="Times New Roman"/>
          <w:color w:val="000000"/>
          <w:sz w:val="28"/>
          <w:szCs w:val="28"/>
        </w:rPr>
        <w:t>потенциал ресурсны</w:t>
      </w:r>
      <w:r w:rsidR="0033107D">
        <w:rPr>
          <w:rFonts w:ascii="Times New Roman" w:hAnsi="Times New Roman"/>
          <w:color w:val="000000"/>
          <w:sz w:val="28"/>
          <w:szCs w:val="28"/>
        </w:rPr>
        <w:t xml:space="preserve">х центров системы </w:t>
      </w:r>
      <w:r w:rsidR="0064392D">
        <w:rPr>
          <w:rFonts w:ascii="Times New Roman" w:hAnsi="Times New Roman"/>
          <w:color w:val="000000"/>
          <w:sz w:val="28"/>
          <w:szCs w:val="28"/>
        </w:rPr>
        <w:t>СПО капитализир</w:t>
      </w:r>
      <w:r w:rsidR="0033107D">
        <w:rPr>
          <w:rFonts w:ascii="Times New Roman" w:hAnsi="Times New Roman"/>
          <w:color w:val="000000"/>
          <w:sz w:val="28"/>
          <w:szCs w:val="28"/>
        </w:rPr>
        <w:t xml:space="preserve">овать и «направлять» на покрытие дефицитов рынка труда, в том числе и по рабочим профессиям. Однако, вектор наращивания человеческого капитала через ресурсные центры сегодня направлен </w:t>
      </w:r>
      <w:r w:rsidR="003C377F">
        <w:rPr>
          <w:rFonts w:ascii="Times New Roman" w:hAnsi="Times New Roman"/>
          <w:color w:val="000000"/>
          <w:sz w:val="28"/>
          <w:szCs w:val="28"/>
        </w:rPr>
        <w:t xml:space="preserve">не в </w:t>
      </w:r>
      <w:r w:rsidR="003C377F">
        <w:rPr>
          <w:rFonts w:ascii="Times New Roman" w:hAnsi="Times New Roman"/>
          <w:color w:val="000000"/>
          <w:sz w:val="28"/>
          <w:szCs w:val="28"/>
        </w:rPr>
        <w:lastRenderedPageBreak/>
        <w:t xml:space="preserve">сторону рынка труда, а «во внутрь» системы  образования </w:t>
      </w:r>
      <w:r w:rsidR="0033107D">
        <w:rPr>
          <w:rFonts w:ascii="Times New Roman" w:hAnsi="Times New Roman"/>
          <w:color w:val="000000"/>
          <w:sz w:val="28"/>
          <w:szCs w:val="28"/>
        </w:rPr>
        <w:t>– ресурсы а</w:t>
      </w:r>
      <w:r w:rsidR="005344A9" w:rsidRPr="00E86749">
        <w:rPr>
          <w:rFonts w:ascii="Times New Roman" w:hAnsi="Times New Roman"/>
          <w:color w:val="000000"/>
          <w:sz w:val="28"/>
          <w:szCs w:val="28"/>
        </w:rPr>
        <w:t>ккумул</w:t>
      </w:r>
      <w:r w:rsidR="0033107D">
        <w:rPr>
          <w:rFonts w:ascii="Times New Roman" w:hAnsi="Times New Roman"/>
          <w:color w:val="000000"/>
          <w:sz w:val="28"/>
          <w:szCs w:val="28"/>
        </w:rPr>
        <w:t xml:space="preserve">ируются  целях создания условий для более </w:t>
      </w:r>
      <w:r w:rsidR="005344A9" w:rsidRPr="00E86749">
        <w:rPr>
          <w:rFonts w:ascii="Times New Roman" w:hAnsi="Times New Roman"/>
          <w:color w:val="000000"/>
          <w:sz w:val="28"/>
          <w:szCs w:val="28"/>
        </w:rPr>
        <w:t xml:space="preserve"> эффективн</w:t>
      </w:r>
      <w:r w:rsidR="0033107D">
        <w:rPr>
          <w:rFonts w:ascii="Times New Roman" w:hAnsi="Times New Roman"/>
          <w:color w:val="000000"/>
          <w:sz w:val="28"/>
          <w:szCs w:val="28"/>
        </w:rPr>
        <w:t>ой о</w:t>
      </w:r>
      <w:r w:rsidR="005344A9" w:rsidRPr="00E86749">
        <w:rPr>
          <w:rFonts w:ascii="Times New Roman" w:hAnsi="Times New Roman"/>
          <w:color w:val="000000"/>
          <w:sz w:val="28"/>
          <w:szCs w:val="28"/>
        </w:rPr>
        <w:t>рганиз</w:t>
      </w:r>
      <w:r w:rsidR="0033107D">
        <w:rPr>
          <w:rFonts w:ascii="Times New Roman" w:hAnsi="Times New Roman"/>
          <w:color w:val="000000"/>
          <w:sz w:val="28"/>
          <w:szCs w:val="28"/>
        </w:rPr>
        <w:t>ации</w:t>
      </w:r>
      <w:r w:rsidR="005344A9" w:rsidRPr="00E86749">
        <w:rPr>
          <w:rFonts w:ascii="Times New Roman" w:hAnsi="Times New Roman"/>
          <w:color w:val="000000"/>
          <w:sz w:val="28"/>
          <w:szCs w:val="28"/>
        </w:rPr>
        <w:t xml:space="preserve"> образовательн</w:t>
      </w:r>
      <w:r w:rsidR="0033107D">
        <w:rPr>
          <w:rFonts w:ascii="Times New Roman" w:hAnsi="Times New Roman"/>
          <w:color w:val="000000"/>
          <w:sz w:val="28"/>
          <w:szCs w:val="28"/>
        </w:rPr>
        <w:t xml:space="preserve">ого </w:t>
      </w:r>
      <w:r w:rsidR="005344A9" w:rsidRPr="00E86749">
        <w:rPr>
          <w:rFonts w:ascii="Times New Roman" w:hAnsi="Times New Roman"/>
          <w:color w:val="000000"/>
          <w:sz w:val="28"/>
          <w:szCs w:val="28"/>
        </w:rPr>
        <w:t>процесс</w:t>
      </w:r>
      <w:r w:rsidR="0033107D">
        <w:rPr>
          <w:rFonts w:ascii="Times New Roman" w:hAnsi="Times New Roman"/>
          <w:color w:val="000000"/>
          <w:sz w:val="28"/>
          <w:szCs w:val="28"/>
        </w:rPr>
        <w:t>а</w:t>
      </w:r>
      <w:r w:rsidR="005344A9" w:rsidRPr="00E86749">
        <w:rPr>
          <w:rFonts w:ascii="Times New Roman" w:hAnsi="Times New Roman"/>
          <w:color w:val="000000"/>
          <w:sz w:val="28"/>
          <w:szCs w:val="28"/>
        </w:rPr>
        <w:t>, уров</w:t>
      </w:r>
      <w:r w:rsidR="003C377F">
        <w:rPr>
          <w:rFonts w:ascii="Times New Roman" w:hAnsi="Times New Roman"/>
          <w:color w:val="000000"/>
          <w:sz w:val="28"/>
          <w:szCs w:val="28"/>
        </w:rPr>
        <w:t xml:space="preserve">ня </w:t>
      </w:r>
      <w:r w:rsidR="005344A9" w:rsidRPr="00E86749">
        <w:rPr>
          <w:rFonts w:ascii="Times New Roman" w:hAnsi="Times New Roman"/>
          <w:color w:val="000000"/>
          <w:sz w:val="28"/>
          <w:szCs w:val="28"/>
        </w:rPr>
        <w:t xml:space="preserve">его методического обеспечения и </w:t>
      </w:r>
      <w:r w:rsidR="003C377F">
        <w:rPr>
          <w:rFonts w:ascii="Times New Roman" w:hAnsi="Times New Roman"/>
          <w:color w:val="000000"/>
          <w:sz w:val="28"/>
          <w:szCs w:val="28"/>
        </w:rPr>
        <w:t xml:space="preserve">повышения </w:t>
      </w:r>
      <w:r w:rsidR="005344A9" w:rsidRPr="00E86749">
        <w:rPr>
          <w:rFonts w:ascii="Times New Roman" w:hAnsi="Times New Roman"/>
          <w:color w:val="000000"/>
          <w:sz w:val="28"/>
          <w:szCs w:val="28"/>
        </w:rPr>
        <w:t>квалификаци</w:t>
      </w:r>
      <w:r w:rsidR="003C377F">
        <w:rPr>
          <w:rFonts w:ascii="Times New Roman" w:hAnsi="Times New Roman"/>
          <w:color w:val="000000"/>
          <w:sz w:val="28"/>
          <w:szCs w:val="28"/>
        </w:rPr>
        <w:t>и</w:t>
      </w:r>
      <w:r w:rsidR="005344A9" w:rsidRPr="00E86749">
        <w:rPr>
          <w:rFonts w:ascii="Times New Roman" w:hAnsi="Times New Roman"/>
          <w:color w:val="000000"/>
          <w:sz w:val="28"/>
          <w:szCs w:val="28"/>
        </w:rPr>
        <w:t xml:space="preserve"> педагогических и управленческих кадров. </w:t>
      </w:r>
      <w:r w:rsidR="003C377F">
        <w:rPr>
          <w:rFonts w:ascii="Times New Roman" w:hAnsi="Times New Roman"/>
          <w:color w:val="000000"/>
          <w:sz w:val="28"/>
          <w:szCs w:val="28"/>
        </w:rPr>
        <w:t>Изначально заявленная тема «</w:t>
      </w:r>
      <w:r w:rsidR="005344A9" w:rsidRPr="00E86749">
        <w:rPr>
          <w:rFonts w:ascii="Times New Roman" w:hAnsi="Times New Roman"/>
          <w:color w:val="000000"/>
          <w:sz w:val="28"/>
          <w:szCs w:val="28"/>
        </w:rPr>
        <w:t>тесные связи с производством</w:t>
      </w:r>
      <w:r w:rsidR="003C377F">
        <w:rPr>
          <w:rFonts w:ascii="Times New Roman" w:hAnsi="Times New Roman"/>
          <w:color w:val="000000"/>
          <w:sz w:val="28"/>
          <w:szCs w:val="28"/>
        </w:rPr>
        <w:t>» реализуется частично, о чем свидетельствуют темы инновационной деятельности ресурсных центров, действующих сегодня</w:t>
      </w:r>
      <w:r w:rsidR="00E763C3">
        <w:rPr>
          <w:rFonts w:ascii="Times New Roman" w:hAnsi="Times New Roman"/>
          <w:color w:val="000000"/>
          <w:sz w:val="28"/>
          <w:szCs w:val="28"/>
        </w:rPr>
        <w:t xml:space="preserve">: только шесть тем из тринадцати ( таблица </w:t>
      </w:r>
      <w:r w:rsidR="009306E7">
        <w:rPr>
          <w:rFonts w:ascii="Times New Roman" w:hAnsi="Times New Roman"/>
          <w:color w:val="000000"/>
          <w:sz w:val="28"/>
          <w:szCs w:val="28"/>
        </w:rPr>
        <w:t>2</w:t>
      </w:r>
      <w:r w:rsidR="00E763C3">
        <w:rPr>
          <w:rFonts w:ascii="Times New Roman" w:hAnsi="Times New Roman"/>
          <w:color w:val="000000"/>
          <w:sz w:val="28"/>
          <w:szCs w:val="28"/>
        </w:rPr>
        <w:t>) можно соотнести с задачей покрытия дефицитов рынка труда по рабочим профессиям</w:t>
      </w:r>
      <w:r w:rsidR="003C377F">
        <w:rPr>
          <w:rFonts w:ascii="Times New Roman" w:hAnsi="Times New Roman"/>
          <w:color w:val="000000"/>
          <w:sz w:val="28"/>
          <w:szCs w:val="28"/>
        </w:rPr>
        <w:t>.  Формат деятельности, темы и утверждение статуса та</w:t>
      </w:r>
      <w:r w:rsidR="00727AF3">
        <w:rPr>
          <w:rFonts w:ascii="Times New Roman" w:hAnsi="Times New Roman"/>
          <w:color w:val="000000"/>
          <w:sz w:val="28"/>
          <w:szCs w:val="28"/>
        </w:rPr>
        <w:t>ких центров определ</w:t>
      </w:r>
      <w:r w:rsidR="00C54597">
        <w:rPr>
          <w:rFonts w:ascii="Times New Roman" w:hAnsi="Times New Roman"/>
          <w:color w:val="000000"/>
          <w:sz w:val="28"/>
          <w:szCs w:val="28"/>
        </w:rPr>
        <w:t xml:space="preserve">яется </w:t>
      </w:r>
      <w:r w:rsidRPr="00E86749">
        <w:rPr>
          <w:rFonts w:ascii="Times New Roman" w:hAnsi="Times New Roman"/>
          <w:color w:val="000000"/>
          <w:sz w:val="28"/>
          <w:szCs w:val="28"/>
        </w:rPr>
        <w:t xml:space="preserve"> </w:t>
      </w:r>
      <w:r w:rsidR="00FE51DE" w:rsidRPr="00E86749">
        <w:rPr>
          <w:rFonts w:ascii="Times New Roman" w:hAnsi="Times New Roman"/>
          <w:color w:val="000000"/>
          <w:sz w:val="28"/>
          <w:szCs w:val="28"/>
        </w:rPr>
        <w:t>Комитетом по образованию</w:t>
      </w:r>
      <w:r w:rsidR="003C377F">
        <w:rPr>
          <w:rFonts w:ascii="Times New Roman" w:hAnsi="Times New Roman"/>
          <w:color w:val="000000"/>
          <w:sz w:val="28"/>
          <w:szCs w:val="28"/>
        </w:rPr>
        <w:t xml:space="preserve"> Санкт-П</w:t>
      </w:r>
      <w:r w:rsidR="00E763C3">
        <w:rPr>
          <w:rFonts w:ascii="Times New Roman" w:hAnsi="Times New Roman"/>
          <w:color w:val="000000"/>
          <w:sz w:val="28"/>
          <w:szCs w:val="28"/>
        </w:rPr>
        <w:t>е</w:t>
      </w:r>
      <w:r w:rsidR="003C377F">
        <w:rPr>
          <w:rFonts w:ascii="Times New Roman" w:hAnsi="Times New Roman"/>
          <w:color w:val="000000"/>
          <w:sz w:val="28"/>
          <w:szCs w:val="28"/>
        </w:rPr>
        <w:t>тербурга</w:t>
      </w:r>
      <w:r w:rsidR="00CF6354">
        <w:rPr>
          <w:rFonts w:ascii="Times New Roman" w:hAnsi="Times New Roman"/>
          <w:color w:val="000000"/>
          <w:sz w:val="28"/>
          <w:szCs w:val="28"/>
        </w:rPr>
        <w:t xml:space="preserve">, создание ресурсных центров регламентировано </w:t>
      </w:r>
      <w:r w:rsidR="00CF6354" w:rsidRPr="00CF6354">
        <w:rPr>
          <w:rFonts w:ascii="Times New Roman" w:hAnsi="Times New Roman"/>
          <w:color w:val="000000"/>
          <w:sz w:val="28"/>
          <w:szCs w:val="28"/>
        </w:rPr>
        <w:t xml:space="preserve">Положением </w:t>
      </w:r>
      <w:r w:rsidR="00CF6354" w:rsidRPr="00CF6354">
        <w:rPr>
          <w:rFonts w:ascii="Times New Roman" w:eastAsia="Times New Roman" w:hAnsi="Times New Roman"/>
          <w:sz w:val="28"/>
          <w:szCs w:val="28"/>
          <w:lang w:eastAsia="ru-RU"/>
        </w:rPr>
        <w:t>о региональной инновационной площадке</w:t>
      </w:r>
      <w:r w:rsidR="00CF6354">
        <w:rPr>
          <w:rStyle w:val="ab"/>
          <w:rFonts w:ascii="Times New Roman" w:eastAsia="Times New Roman" w:hAnsi="Times New Roman"/>
          <w:sz w:val="28"/>
          <w:szCs w:val="28"/>
          <w:lang w:eastAsia="ru-RU"/>
        </w:rPr>
        <w:footnoteReference w:id="12"/>
      </w:r>
    </w:p>
    <w:p w:rsidR="00B16874" w:rsidRDefault="00FE51DE" w:rsidP="00C54597">
      <w:pPr>
        <w:autoSpaceDE w:val="0"/>
        <w:autoSpaceDN w:val="0"/>
        <w:adjustRightInd w:val="0"/>
        <w:spacing w:after="0" w:line="240" w:lineRule="auto"/>
        <w:ind w:firstLine="567"/>
        <w:jc w:val="both"/>
        <w:rPr>
          <w:rFonts w:ascii="Times New Roman" w:hAnsi="Times New Roman"/>
          <w:color w:val="000000"/>
          <w:sz w:val="28"/>
          <w:szCs w:val="28"/>
        </w:rPr>
      </w:pPr>
      <w:r w:rsidRPr="00E86749">
        <w:rPr>
          <w:rFonts w:ascii="Times New Roman" w:hAnsi="Times New Roman"/>
          <w:color w:val="000000"/>
          <w:sz w:val="28"/>
          <w:szCs w:val="28"/>
        </w:rPr>
        <w:t xml:space="preserve"> </w:t>
      </w:r>
      <w:r w:rsidR="00B16874">
        <w:rPr>
          <w:rFonts w:ascii="Times New Roman" w:hAnsi="Times New Roman"/>
          <w:color w:val="000000"/>
          <w:sz w:val="28"/>
          <w:szCs w:val="28"/>
        </w:rPr>
        <w:t>Ресурсные центры подготовки специалистов</w:t>
      </w:r>
      <w:r w:rsidR="00B16874">
        <w:rPr>
          <w:rStyle w:val="ab"/>
          <w:rFonts w:ascii="Times New Roman" w:hAnsi="Times New Roman"/>
          <w:color w:val="000000"/>
          <w:sz w:val="28"/>
          <w:szCs w:val="28"/>
        </w:rPr>
        <w:footnoteReference w:id="13"/>
      </w:r>
      <w:r w:rsidR="00B16874">
        <w:rPr>
          <w:rFonts w:ascii="Times New Roman" w:hAnsi="Times New Roman"/>
          <w:color w:val="000000"/>
          <w:sz w:val="28"/>
          <w:szCs w:val="28"/>
        </w:rPr>
        <w:t>.</w:t>
      </w:r>
    </w:p>
    <w:p w:rsidR="00B16874" w:rsidRDefault="00C54597" w:rsidP="00C54597">
      <w:pPr>
        <w:autoSpaceDE w:val="0"/>
        <w:autoSpaceDN w:val="0"/>
        <w:adjustRightInd w:val="0"/>
        <w:spacing w:after="0" w:line="240" w:lineRule="auto"/>
        <w:ind w:firstLine="567"/>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9306E7">
        <w:rPr>
          <w:rFonts w:ascii="Times New Roman" w:hAnsi="Times New Roman"/>
          <w:color w:val="000000"/>
          <w:sz w:val="28"/>
          <w:szCs w:val="28"/>
        </w:rPr>
        <w:t>2</w:t>
      </w:r>
      <w:r>
        <w:rPr>
          <w:rFonts w:ascii="Times New Roman" w:hAnsi="Times New Roman"/>
          <w:color w:val="000000"/>
          <w:sz w:val="28"/>
          <w:szCs w:val="28"/>
        </w:rPr>
        <w:t>.</w:t>
      </w:r>
    </w:p>
    <w:tbl>
      <w:tblPr>
        <w:tblW w:w="10221" w:type="dxa"/>
        <w:shd w:val="clear" w:color="auto" w:fill="FFFFFF"/>
        <w:tblCellMar>
          <w:left w:w="0" w:type="dxa"/>
          <w:right w:w="0" w:type="dxa"/>
        </w:tblCellMar>
        <w:tblLook w:val="04A0"/>
      </w:tblPr>
      <w:tblGrid>
        <w:gridCol w:w="4126"/>
        <w:gridCol w:w="3686"/>
        <w:gridCol w:w="2409"/>
      </w:tblGrid>
      <w:tr w:rsidR="00B16874" w:rsidTr="00C54597">
        <w:trPr>
          <w:trHeight w:val="915"/>
        </w:trPr>
        <w:tc>
          <w:tcPr>
            <w:tcW w:w="4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b/>
                <w:bCs/>
              </w:rPr>
            </w:pPr>
            <w:r w:rsidRPr="00C54597">
              <w:rPr>
                <w:rFonts w:ascii="Times New Roman" w:hAnsi="Times New Roman"/>
                <w:b/>
                <w:bCs/>
              </w:rPr>
              <w:t>Наименование профессионального образовательного учреждения</w:t>
            </w:r>
          </w:p>
        </w:tc>
        <w:tc>
          <w:tcPr>
            <w:tcW w:w="368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b/>
                <w:bCs/>
                <w:color w:val="000000"/>
              </w:rPr>
            </w:pPr>
            <w:r w:rsidRPr="00C54597">
              <w:rPr>
                <w:rFonts w:ascii="Times New Roman" w:hAnsi="Times New Roman"/>
                <w:b/>
                <w:bCs/>
                <w:color w:val="000000"/>
              </w:rPr>
              <w:t>Название инновационной образовательной программы </w:t>
            </w:r>
          </w:p>
        </w:tc>
        <w:tc>
          <w:tcPr>
            <w:tcW w:w="240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C54597" w:rsidRDefault="00B16874">
            <w:pPr>
              <w:jc w:val="center"/>
              <w:rPr>
                <w:rFonts w:ascii="Times New Roman" w:hAnsi="Times New Roman"/>
                <w:b/>
                <w:bCs/>
              </w:rPr>
            </w:pPr>
            <w:r w:rsidRPr="00C54597">
              <w:rPr>
                <w:rFonts w:ascii="Times New Roman" w:hAnsi="Times New Roman"/>
                <w:b/>
                <w:bCs/>
              </w:rPr>
              <w:t>Сроки реализации </w:t>
            </w:r>
          </w:p>
          <w:p w:rsidR="00B16874" w:rsidRPr="00C54597" w:rsidRDefault="00B16874">
            <w:pPr>
              <w:jc w:val="center"/>
              <w:rPr>
                <w:rFonts w:ascii="Times New Roman" w:hAnsi="Times New Roman"/>
                <w:b/>
                <w:bCs/>
              </w:rPr>
            </w:pPr>
            <w:r w:rsidRPr="00C54597">
              <w:rPr>
                <w:rFonts w:ascii="Times New Roman" w:hAnsi="Times New Roman"/>
                <w:b/>
                <w:bCs/>
              </w:rPr>
              <w:t>программы</w:t>
            </w:r>
          </w:p>
        </w:tc>
      </w:tr>
      <w:tr w:rsidR="00B16874" w:rsidTr="00C54597">
        <w:trPr>
          <w:trHeight w:val="138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t>1.</w:t>
            </w:r>
            <w:hyperlink r:id="rId15" w:history="1">
              <w:r w:rsidR="00B16874" w:rsidRPr="00C54597">
                <w:rPr>
                  <w:rStyle w:val="a6"/>
                  <w:rFonts w:ascii="Times New Roman" w:hAnsi="Times New Roman"/>
                  <w:b/>
                  <w:bCs/>
                </w:rPr>
                <w:t>С</w:t>
              </w:r>
              <w:r w:rsidR="00C54597">
                <w:rPr>
                  <w:rStyle w:val="a6"/>
                  <w:rFonts w:ascii="Times New Roman" w:hAnsi="Times New Roman"/>
                  <w:b/>
                  <w:bCs/>
                </w:rPr>
                <w:t>Пб</w:t>
              </w:r>
              <w:r w:rsidR="00B16874" w:rsidRPr="00C54597">
                <w:rPr>
                  <w:rStyle w:val="a6"/>
                  <w:rFonts w:ascii="Times New Roman" w:hAnsi="Times New Roman"/>
                  <w:b/>
                  <w:bCs/>
                </w:rPr>
                <w:t xml:space="preserve"> 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"Колледж электроники и приборостроения"</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Разработка и апробация модели ресурсного центра сертификации профессиональных квалификаций на основе социального партнерства (на примере радиоэлектронной отрасли)</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69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t>2.</w:t>
            </w:r>
            <w:hyperlink r:id="rId16" w:history="1">
              <w:r w:rsidR="00B16874" w:rsidRPr="00C54597">
                <w:rPr>
                  <w:rStyle w:val="a6"/>
                  <w:rFonts w:ascii="Times New Roman" w:hAnsi="Times New Roman"/>
                  <w:b/>
                  <w:bCs/>
                </w:rPr>
                <w:t>С</w:t>
              </w:r>
              <w:r w:rsidR="00C54597">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"Колледж информационных технологий"</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Городской образовательный портал как условие формирования сетевых профессиональных сообществ педагогических работников профессиональных образовательных организаций</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69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t>3.</w:t>
            </w:r>
            <w:hyperlink r:id="rId17" w:history="1">
              <w:r w:rsidR="00B16874" w:rsidRPr="00C54597">
                <w:rPr>
                  <w:rStyle w:val="a6"/>
                  <w:rFonts w:ascii="Times New Roman" w:hAnsi="Times New Roman"/>
                  <w:b/>
                  <w:bCs/>
                </w:rPr>
                <w:t>С</w:t>
              </w:r>
              <w:r w:rsidR="00C54597">
                <w:rPr>
                  <w:rStyle w:val="a6"/>
                  <w:rFonts w:ascii="Times New Roman" w:hAnsi="Times New Roman"/>
                  <w:b/>
                  <w:bCs/>
                </w:rPr>
                <w:t>Пб</w:t>
              </w:r>
              <w:r w:rsidR="00B16874" w:rsidRPr="00C54597">
                <w:rPr>
                  <w:rStyle w:val="a6"/>
                  <w:rFonts w:ascii="Times New Roman" w:hAnsi="Times New Roman"/>
                  <w:b/>
                  <w:bCs/>
                </w:rPr>
                <w:t xml:space="preserve"> 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"Колледж туризма и гостиничного сервиса"</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Формирование профессиональных компетенций педагогических кадров образовательных учреждений города в процессе реализации практико-ориентированного подхода к подготовке специалистов сферы обслуживания</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69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lastRenderedPageBreak/>
              <w:t>4.</w:t>
            </w:r>
            <w:hyperlink r:id="rId18" w:history="1">
              <w:r w:rsidR="00B16874" w:rsidRPr="00C54597">
                <w:rPr>
                  <w:rStyle w:val="a6"/>
                  <w:rFonts w:ascii="Times New Roman" w:hAnsi="Times New Roman"/>
                  <w:b/>
                  <w:bCs/>
                </w:rPr>
                <w:t>С</w:t>
              </w:r>
              <w:r w:rsidR="00C54597">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"Пожарно-спасательный колледж "Санкт-Петербургский центр подготовки спасателей"</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Создание дистанционного практико-ориентированного образовательного ресурса для повышения квалификации управленческих и педагогических кадров образовательных учреждений в области пожарной и экологической безопасности</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264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t>5.</w:t>
            </w:r>
            <w:hyperlink r:id="rId19" w:history="1">
              <w:r w:rsidR="00B16874" w:rsidRPr="00C54597">
                <w:rPr>
                  <w:rStyle w:val="a6"/>
                  <w:rFonts w:ascii="Times New Roman" w:hAnsi="Times New Roman"/>
                  <w:b/>
                  <w:bCs/>
                </w:rPr>
                <w:t>С</w:t>
              </w:r>
              <w:r w:rsidR="00C54597">
                <w:rPr>
                  <w:rStyle w:val="a6"/>
                  <w:rFonts w:ascii="Times New Roman" w:hAnsi="Times New Roman"/>
                  <w:b/>
                  <w:bCs/>
                </w:rPr>
                <w:t xml:space="preserve">Пб </w:t>
              </w:r>
              <w:r w:rsidR="00B16874" w:rsidRPr="00C54597">
                <w:rPr>
                  <w:rStyle w:val="a6"/>
                  <w:rFonts w:ascii="Times New Roman" w:hAnsi="Times New Roman"/>
                  <w:b/>
                  <w:bCs/>
                </w:rPr>
                <w:t>государственное автономное профессиональное образовательное учреждение</w:t>
              </w:r>
              <w:r w:rsidR="00B16874" w:rsidRPr="00C54597">
                <w:rPr>
                  <w:rStyle w:val="a6"/>
                  <w:rFonts w:ascii="Times New Roman" w:hAnsi="Times New Roman"/>
                  <w:b/>
                  <w:bCs/>
                  <w:color w:val="4558E3"/>
                </w:rPr>
                <w:t>"Морской технический колледж"</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1. Разработка и сопровождение учебно-методического комплекса подготовки квалифицированных рабочих, служащих и специалистов с использованием инструментария международных стандартов качества</w:t>
            </w:r>
            <w:r w:rsidRPr="00C54597">
              <w:rPr>
                <w:rFonts w:ascii="Times New Roman" w:hAnsi="Times New Roman"/>
                <w:color w:val="000000"/>
              </w:rPr>
              <w:br/>
              <w:t>2. Учебно-методическое сопровождение деятельности клубов юных моряков и морских классов общеобразовательных школ по направлению "морское дело"</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24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C54597">
            <w:pPr>
              <w:jc w:val="both"/>
              <w:rPr>
                <w:rFonts w:ascii="Times New Roman" w:hAnsi="Times New Roman"/>
                <w:b/>
                <w:bCs/>
              </w:rPr>
            </w:pPr>
            <w:r>
              <w:rPr>
                <w:rFonts w:ascii="Times New Roman" w:hAnsi="Times New Roman"/>
                <w:b/>
                <w:bCs/>
              </w:rPr>
              <w:t>6.</w:t>
            </w:r>
            <w:hyperlink r:id="rId20" w:history="1">
              <w:r w:rsidR="00B16874" w:rsidRPr="00C54597">
                <w:rPr>
                  <w:rStyle w:val="a6"/>
                  <w:rFonts w:ascii="Times New Roman" w:hAnsi="Times New Roman"/>
                  <w:b/>
                  <w:bCs/>
                </w:rPr>
                <w:t>С</w:t>
              </w:r>
              <w:r w:rsidR="00C54597">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"Российский колледж традиционной культуры"</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Культурологический подход в реализации образовательных </w:t>
            </w:r>
            <w:r w:rsidRPr="00C54597">
              <w:rPr>
                <w:rStyle w:val="apple-converted-space"/>
                <w:rFonts w:ascii="Times New Roman" w:hAnsi="Times New Roman"/>
                <w:color w:val="000000"/>
              </w:rPr>
              <w:t> </w:t>
            </w:r>
            <w:r w:rsidRPr="00C54597">
              <w:rPr>
                <w:rFonts w:ascii="Times New Roman" w:hAnsi="Times New Roman"/>
                <w:color w:val="000000"/>
              </w:rPr>
              <w:t>задач профессиональных образовательных организаций</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85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t>7.</w:t>
            </w:r>
            <w:hyperlink r:id="rId21" w:history="1">
              <w:r w:rsidR="00B16874" w:rsidRPr="00C54597">
                <w:rPr>
                  <w:rStyle w:val="a6"/>
                  <w:rFonts w:ascii="Times New Roman" w:hAnsi="Times New Roman"/>
                  <w:b/>
                  <w:bCs/>
                </w:rPr>
                <w:t>С</w:t>
              </w:r>
              <w:r w:rsidR="0064392D">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"Промышленно-технологический колледж"</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Моделирование производственных процессов как фактор оптимизации компетентностного подхода к обучению</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425"/>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t>8.</w:t>
            </w:r>
            <w:hyperlink r:id="rId22" w:history="1">
              <w:r w:rsidR="00B16874" w:rsidRPr="00C54597">
                <w:rPr>
                  <w:rStyle w:val="a6"/>
                  <w:rFonts w:ascii="Times New Roman" w:hAnsi="Times New Roman"/>
                  <w:b/>
                  <w:bCs/>
                </w:rPr>
                <w:t>С</w:t>
              </w:r>
              <w:r w:rsidR="0064392D">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"Колледж судостроения и прикладных технологий"</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Центр профессиональных (прикладных) квалификаций как инновационная образовательная среда для подготовки рабочих кадров судостроительной отрасли</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35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t>9.</w:t>
            </w:r>
            <w:hyperlink r:id="rId23" w:history="1">
              <w:r w:rsidR="00B16874" w:rsidRPr="00C54597">
                <w:rPr>
                  <w:rStyle w:val="a6"/>
                  <w:rFonts w:ascii="Times New Roman" w:hAnsi="Times New Roman"/>
                  <w:b/>
                  <w:bCs/>
                </w:rPr>
                <w:t>С</w:t>
              </w:r>
              <w:r w:rsidR="0064392D">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"Колледж "ПетроСтройСервис"</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Реализация непрерывной профессиональной подготовки рабочих кадров строительного профиля в условиях инновационного учебно-производственного комплекса</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35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t>10.</w:t>
            </w:r>
            <w:hyperlink r:id="rId24" w:anchor="/res centr" w:history="1">
              <w:r w:rsidR="00B16874" w:rsidRPr="00C54597">
                <w:rPr>
                  <w:rStyle w:val="a6"/>
                  <w:rFonts w:ascii="Times New Roman" w:hAnsi="Times New Roman"/>
                  <w:b/>
                  <w:bCs/>
                </w:rPr>
                <w:t>С</w:t>
              </w:r>
              <w:r w:rsidR="0064392D">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"Лицей сервиса и индустриальных технологий"</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Проектирование сетевого взаимодействия образовательных организаций и объединений, осуществляющих воспитание детей-сирот и детей, оставшихся без попечения родителей</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41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lastRenderedPageBreak/>
              <w:t>11.</w:t>
            </w:r>
            <w:hyperlink r:id="rId25" w:history="1">
              <w:r w:rsidR="00B16874" w:rsidRPr="00C54597">
                <w:rPr>
                  <w:rStyle w:val="a6"/>
                  <w:rFonts w:ascii="Times New Roman" w:hAnsi="Times New Roman"/>
                  <w:b/>
                  <w:bCs/>
                </w:rPr>
                <w:t>С</w:t>
              </w:r>
              <w:r w:rsidR="0064392D">
                <w:rPr>
                  <w:rStyle w:val="a6"/>
                  <w:rFonts w:ascii="Times New Roman" w:hAnsi="Times New Roman"/>
                  <w:b/>
                  <w:bCs/>
                </w:rPr>
                <w:t xml:space="preserve">Пб </w:t>
              </w:r>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"Охтинский колледж"</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Психолого-педагогическое сопровождение профессионального обучения лиц с особыми образовательными потребностями в условиях инклюзивного образования</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08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rsidP="0064392D">
            <w:pPr>
              <w:jc w:val="both"/>
              <w:rPr>
                <w:rFonts w:ascii="Times New Roman" w:hAnsi="Times New Roman"/>
                <w:b/>
                <w:bCs/>
              </w:rPr>
            </w:pPr>
            <w:r>
              <w:rPr>
                <w:rFonts w:ascii="Times New Roman" w:hAnsi="Times New Roman"/>
                <w:b/>
                <w:bCs/>
              </w:rPr>
              <w:t>12.</w:t>
            </w:r>
            <w:hyperlink r:id="rId26" w:history="1">
              <w:r w:rsidR="00B16874" w:rsidRPr="00C54597">
                <w:rPr>
                  <w:rStyle w:val="a6"/>
                  <w:rFonts w:ascii="Times New Roman" w:hAnsi="Times New Roman"/>
                  <w:b/>
                  <w:bCs/>
                </w:rPr>
                <w:t>С</w:t>
              </w:r>
              <w:r w:rsidR="0064392D">
                <w:rPr>
                  <w:rStyle w:val="a6"/>
                  <w:rFonts w:ascii="Times New Roman" w:hAnsi="Times New Roman"/>
                  <w:b/>
                  <w:bCs/>
                </w:rPr>
                <w:t>Пб</w:t>
              </w:r>
              <w:r w:rsidR="00B16874" w:rsidRPr="00C54597">
                <w:rPr>
                  <w:rStyle w:val="a6"/>
                  <w:rFonts w:ascii="Times New Roman" w:hAnsi="Times New Roman"/>
                  <w:b/>
                  <w:bCs/>
                </w:rPr>
                <w:t xml:space="preserve"> государственное бюджетное профессиональное образовательное учреждение</w:t>
              </w:r>
              <w:r w:rsidR="00B16874" w:rsidRPr="00C54597">
                <w:rPr>
                  <w:rStyle w:val="a6"/>
                  <w:rFonts w:ascii="Times New Roman" w:hAnsi="Times New Roman"/>
                  <w:b/>
                  <w:bCs/>
                  <w:color w:val="4558E3"/>
                </w:rPr>
                <w:t>"Автодорожный колледж"</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Ресурсный центр как стажировочная площадка подготовки рабочих кадров для автотранспортного кластера и дорожно-строительной отрасли</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01.09.2013-31.08.2016</w:t>
            </w:r>
          </w:p>
        </w:tc>
      </w:tr>
      <w:tr w:rsidR="00B16874" w:rsidTr="00C54597">
        <w:trPr>
          <w:trHeight w:val="1140"/>
        </w:trPr>
        <w:tc>
          <w:tcPr>
            <w:tcW w:w="412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3C377F">
            <w:pPr>
              <w:jc w:val="both"/>
              <w:rPr>
                <w:rFonts w:ascii="Times New Roman" w:hAnsi="Times New Roman"/>
                <w:b/>
                <w:bCs/>
              </w:rPr>
            </w:pPr>
            <w:r>
              <w:rPr>
                <w:rFonts w:ascii="Times New Roman" w:hAnsi="Times New Roman"/>
                <w:b/>
                <w:bCs/>
              </w:rPr>
              <w:t>13.</w:t>
            </w:r>
            <w:hyperlink r:id="rId27" w:history="1">
              <w:r w:rsidR="00B16874" w:rsidRPr="00C54597">
                <w:rPr>
                  <w:rStyle w:val="a6"/>
                  <w:rFonts w:ascii="Times New Roman" w:hAnsi="Times New Roman"/>
                  <w:b/>
                  <w:bCs/>
                </w:rPr>
                <w:t>Государственное бюджетное профессиональное образовательное учреждение</w:t>
              </w:r>
              <w:r w:rsidR="00B16874" w:rsidRPr="00C54597">
                <w:rPr>
                  <w:rStyle w:val="apple-converted-space"/>
                  <w:rFonts w:ascii="Times New Roman" w:hAnsi="Times New Roman"/>
                  <w:b/>
                  <w:bCs/>
                </w:rPr>
                <w:t> </w:t>
              </w:r>
              <w:r w:rsidR="00B16874" w:rsidRPr="00C54597">
                <w:rPr>
                  <w:rStyle w:val="a6"/>
                  <w:rFonts w:ascii="Times New Roman" w:hAnsi="Times New Roman"/>
                  <w:b/>
                  <w:bCs/>
                  <w:color w:val="4558E3"/>
                </w:rPr>
                <w:t>"Педагогический колледж N 4 Санкт-Петербурга"</w:t>
              </w:r>
            </w:hyperlink>
          </w:p>
        </w:tc>
        <w:tc>
          <w:tcPr>
            <w:tcW w:w="3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B16874" w:rsidRPr="00C54597" w:rsidRDefault="00B16874">
            <w:pPr>
              <w:rPr>
                <w:rFonts w:ascii="Times New Roman" w:hAnsi="Times New Roman"/>
                <w:color w:val="000000"/>
              </w:rPr>
            </w:pPr>
            <w:r w:rsidRPr="00C54597">
              <w:rPr>
                <w:rFonts w:ascii="Times New Roman" w:hAnsi="Times New Roman"/>
                <w:color w:val="000000"/>
              </w:rPr>
              <w:t>Управление качеством профессионального педагогического образования на основе сетевого партнерства</w:t>
            </w:r>
          </w:p>
        </w:tc>
        <w:tc>
          <w:tcPr>
            <w:tcW w:w="240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16874" w:rsidRPr="00C54597" w:rsidRDefault="00B16874">
            <w:pPr>
              <w:jc w:val="center"/>
              <w:rPr>
                <w:rFonts w:ascii="Times New Roman" w:hAnsi="Times New Roman"/>
              </w:rPr>
            </w:pPr>
            <w:r w:rsidRPr="00C54597">
              <w:rPr>
                <w:rFonts w:ascii="Times New Roman" w:hAnsi="Times New Roman"/>
              </w:rPr>
              <w:t>31.08.2013-31.08.2016</w:t>
            </w:r>
          </w:p>
        </w:tc>
      </w:tr>
    </w:tbl>
    <w:p w:rsidR="00B16874" w:rsidRDefault="00B16874" w:rsidP="00B16874">
      <w:pPr>
        <w:autoSpaceDE w:val="0"/>
        <w:autoSpaceDN w:val="0"/>
        <w:adjustRightInd w:val="0"/>
        <w:spacing w:after="0" w:line="240" w:lineRule="auto"/>
        <w:ind w:firstLine="567"/>
        <w:jc w:val="both"/>
        <w:rPr>
          <w:rFonts w:ascii="Times New Roman" w:hAnsi="Times New Roman"/>
          <w:color w:val="000000"/>
          <w:sz w:val="28"/>
          <w:szCs w:val="28"/>
        </w:rPr>
      </w:pPr>
    </w:p>
    <w:p w:rsidR="00A26905" w:rsidRPr="00E86749" w:rsidRDefault="00BF587E" w:rsidP="00A26905">
      <w:pPr>
        <w:spacing w:after="0" w:line="240" w:lineRule="auto"/>
        <w:jc w:val="both"/>
        <w:rPr>
          <w:rFonts w:ascii="Times New Roman" w:eastAsia="Times New Roman" w:hAnsi="Times New Roman"/>
          <w:sz w:val="28"/>
          <w:szCs w:val="28"/>
          <w:lang w:eastAsia="ru-RU"/>
        </w:rPr>
      </w:pPr>
      <w:r>
        <w:rPr>
          <w:rFonts w:ascii="Times New Roman" w:eastAsia="ArialMT" w:hAnsi="Times New Roman"/>
          <w:sz w:val="28"/>
          <w:szCs w:val="28"/>
        </w:rPr>
        <w:t xml:space="preserve"> </w:t>
      </w:r>
      <w:r w:rsidR="00A26905" w:rsidRPr="00E86749">
        <w:rPr>
          <w:rFonts w:ascii="Times New Roman" w:eastAsia="ArialMT" w:hAnsi="Times New Roman"/>
          <w:sz w:val="28"/>
          <w:szCs w:val="28"/>
        </w:rPr>
        <w:t>В открытом доступе отсутствует информация о взаимодействиях отраслевых ресурсных центров с предприятиями и \или отраслями, которые заявлены в «Стратегии развития Санкт- Петербурга 2030» как приоритетные</w:t>
      </w:r>
      <w:r>
        <w:rPr>
          <w:rStyle w:val="ab"/>
          <w:rFonts w:ascii="Times New Roman" w:eastAsia="ArialMT" w:hAnsi="Times New Roman"/>
          <w:sz w:val="28"/>
          <w:szCs w:val="28"/>
        </w:rPr>
        <w:footnoteReference w:id="14"/>
      </w:r>
      <w:r w:rsidR="00A26905" w:rsidRPr="00E86749">
        <w:rPr>
          <w:rFonts w:ascii="Times New Roman" w:eastAsia="ArialMT" w:hAnsi="Times New Roman"/>
          <w:sz w:val="28"/>
          <w:szCs w:val="28"/>
        </w:rPr>
        <w:t xml:space="preserve">. </w:t>
      </w:r>
      <w:r w:rsidR="00A26905" w:rsidRPr="00E86749">
        <w:rPr>
          <w:rFonts w:ascii="Times New Roman" w:eastAsia="Times New Roman" w:hAnsi="Times New Roman"/>
          <w:sz w:val="28"/>
          <w:szCs w:val="28"/>
          <w:lang w:eastAsia="ru-RU"/>
        </w:rPr>
        <w:t xml:space="preserve"> </w:t>
      </w:r>
    </w:p>
    <w:p w:rsidR="00A96655" w:rsidRPr="00E86749" w:rsidRDefault="005D284F" w:rsidP="00BF587E">
      <w:pPr>
        <w:autoSpaceDE w:val="0"/>
        <w:autoSpaceDN w:val="0"/>
        <w:adjustRightInd w:val="0"/>
        <w:spacing w:after="0"/>
        <w:jc w:val="both"/>
        <w:rPr>
          <w:rFonts w:ascii="Times New Roman" w:eastAsia="ArialMT" w:hAnsi="Times New Roman"/>
          <w:sz w:val="28"/>
          <w:szCs w:val="28"/>
        </w:rPr>
      </w:pPr>
      <w:r>
        <w:rPr>
          <w:rFonts w:ascii="Times New Roman" w:eastAsia="ArialMT" w:hAnsi="Times New Roman"/>
          <w:sz w:val="28"/>
          <w:szCs w:val="28"/>
        </w:rPr>
        <w:t xml:space="preserve">         Е</w:t>
      </w:r>
      <w:r w:rsidR="008533A2" w:rsidRPr="00E86749">
        <w:rPr>
          <w:rFonts w:ascii="Times New Roman" w:eastAsia="ArialMT" w:hAnsi="Times New Roman"/>
          <w:sz w:val="28"/>
          <w:szCs w:val="28"/>
        </w:rPr>
        <w:t xml:space="preserve">сли расширительно трактовать  политику и прогресс в области развития профессиональных образовательных программ в Санкт-Петербурге и иметь в виду ранее реализованные программы  </w:t>
      </w:r>
      <w:r w:rsidR="009B5D19" w:rsidRPr="00E86749">
        <w:rPr>
          <w:rFonts w:ascii="Times New Roman" w:eastAsia="ArialMT" w:hAnsi="Times New Roman"/>
          <w:sz w:val="28"/>
          <w:szCs w:val="28"/>
        </w:rPr>
        <w:t>«…</w:t>
      </w:r>
      <w:r w:rsidR="008533A2" w:rsidRPr="00E86749">
        <w:rPr>
          <w:rFonts w:ascii="Times New Roman" w:eastAsia="ArialMT" w:hAnsi="Times New Roman"/>
          <w:bCs/>
          <w:sz w:val="28"/>
          <w:szCs w:val="28"/>
        </w:rPr>
        <w:t xml:space="preserve"> развития системы начального профессионального образования в Санкт-Петербурге на 2008-2011 годы</w:t>
      </w:r>
      <w:r w:rsidR="009B5D19" w:rsidRPr="00E86749">
        <w:rPr>
          <w:rFonts w:ascii="Times New Roman" w:eastAsia="ArialMT" w:hAnsi="Times New Roman"/>
          <w:b/>
          <w:bCs/>
          <w:sz w:val="28"/>
          <w:szCs w:val="28"/>
        </w:rPr>
        <w:t xml:space="preserve">»; </w:t>
      </w:r>
      <w:r w:rsidR="009B5D19" w:rsidRPr="00E86749">
        <w:rPr>
          <w:rFonts w:ascii="Times New Roman" w:eastAsia="ArialMT" w:hAnsi="Times New Roman"/>
          <w:bCs/>
          <w:sz w:val="28"/>
          <w:szCs w:val="28"/>
        </w:rPr>
        <w:t xml:space="preserve">программы развития ресурсных центров; Программу развития образования Санкт-Петербурга 2015-2020 и пр.  то можно  оценить достигнутый прогресс  </w:t>
      </w:r>
      <w:r w:rsidR="00E274A6">
        <w:rPr>
          <w:rFonts w:ascii="Times New Roman" w:eastAsia="ArialMT" w:hAnsi="Times New Roman"/>
          <w:bCs/>
          <w:sz w:val="28"/>
          <w:szCs w:val="28"/>
        </w:rPr>
        <w:t xml:space="preserve">как удовлетворительный. </w:t>
      </w:r>
      <w:r w:rsidR="009B5D19" w:rsidRPr="00E86749">
        <w:rPr>
          <w:rFonts w:ascii="Times New Roman" w:eastAsia="ArialMT" w:hAnsi="Times New Roman"/>
          <w:bCs/>
          <w:sz w:val="28"/>
          <w:szCs w:val="28"/>
        </w:rPr>
        <w:t xml:space="preserve"> </w:t>
      </w:r>
      <w:r w:rsidR="009B5D19" w:rsidRPr="00E86749">
        <w:rPr>
          <w:rFonts w:ascii="Times New Roman" w:eastAsia="ArialMT" w:hAnsi="Times New Roman"/>
          <w:sz w:val="28"/>
          <w:szCs w:val="28"/>
        </w:rPr>
        <w:t>При этом</w:t>
      </w:r>
      <w:r w:rsidR="00A96655" w:rsidRPr="00E86749">
        <w:rPr>
          <w:rFonts w:ascii="Times New Roman" w:eastAsia="ArialMT" w:hAnsi="Times New Roman"/>
          <w:sz w:val="28"/>
          <w:szCs w:val="28"/>
        </w:rPr>
        <w:t>,</w:t>
      </w:r>
      <w:r w:rsidR="009B5D19" w:rsidRPr="00E86749">
        <w:rPr>
          <w:rFonts w:ascii="Times New Roman" w:eastAsia="ArialMT" w:hAnsi="Times New Roman"/>
          <w:sz w:val="28"/>
          <w:szCs w:val="28"/>
        </w:rPr>
        <w:t xml:space="preserve"> потенциал системы ПОО достаточно высок  для выполнения по материально- техническим ресурсам</w:t>
      </w:r>
      <w:r>
        <w:rPr>
          <w:rFonts w:ascii="Times New Roman" w:eastAsia="ArialMT" w:hAnsi="Times New Roman"/>
          <w:sz w:val="28"/>
          <w:szCs w:val="28"/>
        </w:rPr>
        <w:t xml:space="preserve">, но </w:t>
      </w:r>
      <w:r w:rsidR="009B5D19" w:rsidRPr="00E86749">
        <w:rPr>
          <w:rFonts w:ascii="Times New Roman" w:eastAsia="ArialMT" w:hAnsi="Times New Roman"/>
          <w:sz w:val="28"/>
          <w:szCs w:val="28"/>
        </w:rPr>
        <w:t>недостаточ</w:t>
      </w:r>
      <w:r>
        <w:rPr>
          <w:rFonts w:ascii="Times New Roman" w:eastAsia="ArialMT" w:hAnsi="Times New Roman"/>
          <w:sz w:val="28"/>
          <w:szCs w:val="28"/>
        </w:rPr>
        <w:t xml:space="preserve">ен </w:t>
      </w:r>
      <w:r w:rsidR="009B5D19" w:rsidRPr="00E86749">
        <w:rPr>
          <w:rFonts w:ascii="Times New Roman" w:eastAsia="ArialMT" w:hAnsi="Times New Roman"/>
          <w:sz w:val="28"/>
          <w:szCs w:val="28"/>
        </w:rPr>
        <w:t>в части кадровых ресурсов</w:t>
      </w:r>
      <w:r>
        <w:rPr>
          <w:rFonts w:ascii="Times New Roman" w:eastAsia="ArialMT" w:hAnsi="Times New Roman"/>
          <w:sz w:val="28"/>
          <w:szCs w:val="28"/>
        </w:rPr>
        <w:t>.</w:t>
      </w:r>
      <w:r w:rsidR="00A96655" w:rsidRPr="00E86749">
        <w:rPr>
          <w:rFonts w:ascii="Times New Roman" w:eastAsia="ArialMT" w:hAnsi="Times New Roman"/>
          <w:sz w:val="28"/>
          <w:szCs w:val="28"/>
        </w:rPr>
        <w:t xml:space="preserve"> Социальный капитал системы профессионального образования в целом невысокого качества, так есть отдельные  образовательные организации, потенциал которых можно оценить </w:t>
      </w:r>
      <w:r>
        <w:rPr>
          <w:rFonts w:ascii="Times New Roman" w:eastAsia="ArialMT" w:hAnsi="Times New Roman"/>
          <w:sz w:val="28"/>
          <w:szCs w:val="28"/>
        </w:rPr>
        <w:t xml:space="preserve">как </w:t>
      </w:r>
      <w:r w:rsidR="00A96655" w:rsidRPr="00E86749">
        <w:rPr>
          <w:rFonts w:ascii="Times New Roman" w:eastAsia="ArialMT" w:hAnsi="Times New Roman"/>
          <w:sz w:val="28"/>
          <w:szCs w:val="28"/>
        </w:rPr>
        <w:t>«догоняющи</w:t>
      </w:r>
      <w:r w:rsidR="00E274A6">
        <w:rPr>
          <w:rFonts w:ascii="Times New Roman" w:eastAsia="ArialMT" w:hAnsi="Times New Roman"/>
          <w:sz w:val="28"/>
          <w:szCs w:val="28"/>
        </w:rPr>
        <w:t>й</w:t>
      </w:r>
      <w:r w:rsidR="00A96655" w:rsidRPr="00E86749">
        <w:rPr>
          <w:rFonts w:ascii="Times New Roman" w:eastAsia="ArialMT" w:hAnsi="Times New Roman"/>
          <w:sz w:val="28"/>
          <w:szCs w:val="28"/>
        </w:rPr>
        <w:t>»</w:t>
      </w:r>
      <w:r w:rsidR="00E274A6">
        <w:rPr>
          <w:rFonts w:ascii="Times New Roman" w:eastAsia="ArialMT" w:hAnsi="Times New Roman"/>
          <w:sz w:val="28"/>
          <w:szCs w:val="28"/>
        </w:rPr>
        <w:t xml:space="preserve">. </w:t>
      </w:r>
      <w:r w:rsidR="00A96655" w:rsidRPr="00E86749">
        <w:rPr>
          <w:rFonts w:ascii="Times New Roman" w:eastAsia="ArialMT" w:hAnsi="Times New Roman"/>
          <w:sz w:val="28"/>
          <w:szCs w:val="28"/>
        </w:rPr>
        <w:t xml:space="preserve"> </w:t>
      </w:r>
    </w:p>
    <w:p w:rsidR="00A96655" w:rsidRPr="00E86749" w:rsidRDefault="00A96655" w:rsidP="00BF587E">
      <w:pPr>
        <w:autoSpaceDE w:val="0"/>
        <w:autoSpaceDN w:val="0"/>
        <w:adjustRightInd w:val="0"/>
        <w:spacing w:after="0" w:line="240" w:lineRule="auto"/>
        <w:ind w:firstLine="567"/>
        <w:jc w:val="both"/>
        <w:rPr>
          <w:rFonts w:ascii="Times New Roman" w:eastAsia="ArialMT" w:hAnsi="Times New Roman"/>
          <w:sz w:val="28"/>
          <w:szCs w:val="28"/>
        </w:rPr>
      </w:pPr>
      <w:r w:rsidRPr="00E86749">
        <w:rPr>
          <w:rFonts w:ascii="Times New Roman" w:eastAsia="ArialMT" w:hAnsi="Times New Roman"/>
          <w:sz w:val="28"/>
          <w:szCs w:val="28"/>
        </w:rPr>
        <w:t xml:space="preserve">На </w:t>
      </w:r>
      <w:r w:rsidR="00066C0B" w:rsidRPr="00E86749">
        <w:rPr>
          <w:rFonts w:ascii="Times New Roman" w:eastAsia="ArialMT" w:hAnsi="Times New Roman"/>
          <w:sz w:val="28"/>
          <w:szCs w:val="28"/>
        </w:rPr>
        <w:t xml:space="preserve"> сегодняшний день</w:t>
      </w:r>
      <w:r w:rsidRPr="00E86749">
        <w:rPr>
          <w:rFonts w:ascii="Times New Roman" w:eastAsia="ArialMT" w:hAnsi="Times New Roman"/>
          <w:sz w:val="28"/>
          <w:szCs w:val="28"/>
        </w:rPr>
        <w:t xml:space="preserve"> </w:t>
      </w:r>
      <w:r w:rsidR="005D284F">
        <w:rPr>
          <w:rFonts w:ascii="Times New Roman" w:eastAsia="ArialMT" w:hAnsi="Times New Roman"/>
          <w:sz w:val="28"/>
          <w:szCs w:val="28"/>
        </w:rPr>
        <w:t xml:space="preserve">можно выделить </w:t>
      </w:r>
      <w:r w:rsidR="00BC2284">
        <w:rPr>
          <w:rFonts w:ascii="Times New Roman" w:eastAsia="ArialMT" w:hAnsi="Times New Roman"/>
          <w:sz w:val="28"/>
          <w:szCs w:val="28"/>
        </w:rPr>
        <w:t xml:space="preserve">пять </w:t>
      </w:r>
      <w:r w:rsidRPr="00E86749">
        <w:rPr>
          <w:rFonts w:ascii="Times New Roman" w:eastAsia="ArialMT" w:hAnsi="Times New Roman"/>
          <w:sz w:val="28"/>
          <w:szCs w:val="28"/>
        </w:rPr>
        <w:t>приоритет</w:t>
      </w:r>
      <w:r w:rsidR="00BC2284">
        <w:rPr>
          <w:rFonts w:ascii="Times New Roman" w:eastAsia="ArialMT" w:hAnsi="Times New Roman"/>
          <w:sz w:val="28"/>
          <w:szCs w:val="28"/>
        </w:rPr>
        <w:t xml:space="preserve">ов </w:t>
      </w:r>
      <w:r w:rsidR="00066C0B" w:rsidRPr="00E86749">
        <w:rPr>
          <w:rFonts w:ascii="Times New Roman" w:eastAsia="ArialMT" w:hAnsi="Times New Roman"/>
          <w:sz w:val="28"/>
          <w:szCs w:val="28"/>
        </w:rPr>
        <w:t xml:space="preserve">по повышению </w:t>
      </w:r>
      <w:r w:rsidR="007C4050">
        <w:rPr>
          <w:rFonts w:ascii="Times New Roman" w:eastAsia="ArialMT" w:hAnsi="Times New Roman"/>
          <w:sz w:val="28"/>
          <w:szCs w:val="28"/>
        </w:rPr>
        <w:t xml:space="preserve">возможностей </w:t>
      </w:r>
      <w:r w:rsidR="00066C0B" w:rsidRPr="00E86749">
        <w:rPr>
          <w:rFonts w:ascii="Times New Roman" w:eastAsia="ArialMT" w:hAnsi="Times New Roman"/>
          <w:sz w:val="28"/>
          <w:szCs w:val="28"/>
        </w:rPr>
        <w:t>системы</w:t>
      </w:r>
      <w:r w:rsidRPr="00E86749">
        <w:rPr>
          <w:rFonts w:ascii="Times New Roman" w:eastAsia="ArialMT" w:hAnsi="Times New Roman"/>
          <w:sz w:val="28"/>
          <w:szCs w:val="28"/>
        </w:rPr>
        <w:t xml:space="preserve"> </w:t>
      </w:r>
      <w:r w:rsidR="005D284F">
        <w:rPr>
          <w:rFonts w:ascii="Times New Roman" w:eastAsia="ArialMT" w:hAnsi="Times New Roman"/>
          <w:sz w:val="28"/>
          <w:szCs w:val="28"/>
        </w:rPr>
        <w:t xml:space="preserve">профессионального обучения (в системе СПО) </w:t>
      </w:r>
      <w:r w:rsidRPr="00E86749">
        <w:rPr>
          <w:rFonts w:ascii="Times New Roman" w:eastAsia="ArialMT" w:hAnsi="Times New Roman"/>
          <w:sz w:val="28"/>
          <w:szCs w:val="28"/>
        </w:rPr>
        <w:t xml:space="preserve"> для </w:t>
      </w:r>
      <w:r w:rsidR="00066C0B" w:rsidRPr="00E86749">
        <w:rPr>
          <w:rFonts w:ascii="Times New Roman" w:eastAsia="ArialMT" w:hAnsi="Times New Roman"/>
          <w:sz w:val="28"/>
          <w:szCs w:val="28"/>
        </w:rPr>
        <w:t>своевременно</w:t>
      </w:r>
      <w:r w:rsidRPr="00E86749">
        <w:rPr>
          <w:rFonts w:ascii="Times New Roman" w:eastAsia="ArialMT" w:hAnsi="Times New Roman"/>
          <w:sz w:val="28"/>
          <w:szCs w:val="28"/>
        </w:rPr>
        <w:t xml:space="preserve">го </w:t>
      </w:r>
      <w:r w:rsidR="00066C0B" w:rsidRPr="00E86749">
        <w:rPr>
          <w:rFonts w:ascii="Times New Roman" w:eastAsia="ArialMT" w:hAnsi="Times New Roman"/>
          <w:sz w:val="28"/>
          <w:szCs w:val="28"/>
        </w:rPr>
        <w:t xml:space="preserve"> реагирова</w:t>
      </w:r>
      <w:r w:rsidRPr="00E86749">
        <w:rPr>
          <w:rFonts w:ascii="Times New Roman" w:eastAsia="ArialMT" w:hAnsi="Times New Roman"/>
          <w:sz w:val="28"/>
          <w:szCs w:val="28"/>
        </w:rPr>
        <w:t>ния</w:t>
      </w:r>
      <w:r w:rsidR="00066C0B" w:rsidRPr="00E86749">
        <w:rPr>
          <w:rFonts w:ascii="Times New Roman" w:eastAsia="ArialMT" w:hAnsi="Times New Roman"/>
          <w:sz w:val="28"/>
          <w:szCs w:val="28"/>
        </w:rPr>
        <w:t xml:space="preserve"> на потребности экономики и рынка труда</w:t>
      </w:r>
      <w:r w:rsidRPr="00E86749">
        <w:rPr>
          <w:rFonts w:ascii="Times New Roman" w:eastAsia="ArialMT" w:hAnsi="Times New Roman"/>
          <w:sz w:val="28"/>
          <w:szCs w:val="28"/>
        </w:rPr>
        <w:t xml:space="preserve">: </w:t>
      </w:r>
    </w:p>
    <w:p w:rsidR="003A0089" w:rsidRPr="00E86749" w:rsidRDefault="003A0089" w:rsidP="003A0089">
      <w:pPr>
        <w:pStyle w:val="a8"/>
        <w:numPr>
          <w:ilvl w:val="0"/>
          <w:numId w:val="7"/>
        </w:numPr>
        <w:shd w:val="clear" w:color="auto" w:fill="FFFFFF"/>
        <w:spacing w:before="0" w:beforeAutospacing="0" w:after="150" w:afterAutospacing="0"/>
        <w:jc w:val="both"/>
        <w:rPr>
          <w:sz w:val="28"/>
          <w:szCs w:val="28"/>
        </w:rPr>
      </w:pPr>
      <w:r w:rsidRPr="00E86749">
        <w:rPr>
          <w:sz w:val="28"/>
          <w:szCs w:val="28"/>
        </w:rPr>
        <w:t>формирова</w:t>
      </w:r>
      <w:r w:rsidR="005D284F">
        <w:rPr>
          <w:sz w:val="28"/>
          <w:szCs w:val="28"/>
        </w:rPr>
        <w:t>ние</w:t>
      </w:r>
      <w:r w:rsidRPr="00E86749">
        <w:rPr>
          <w:sz w:val="28"/>
          <w:szCs w:val="28"/>
        </w:rPr>
        <w:t xml:space="preserve"> един</w:t>
      </w:r>
      <w:r w:rsidR="005D284F">
        <w:rPr>
          <w:sz w:val="28"/>
          <w:szCs w:val="28"/>
        </w:rPr>
        <w:t>ой</w:t>
      </w:r>
      <w:r w:rsidRPr="00E86749">
        <w:rPr>
          <w:sz w:val="28"/>
          <w:szCs w:val="28"/>
        </w:rPr>
        <w:t xml:space="preserve"> общегородск</w:t>
      </w:r>
      <w:r w:rsidR="005D284F">
        <w:rPr>
          <w:sz w:val="28"/>
          <w:szCs w:val="28"/>
        </w:rPr>
        <w:t>ой</w:t>
      </w:r>
      <w:r w:rsidRPr="00E86749">
        <w:rPr>
          <w:sz w:val="28"/>
          <w:szCs w:val="28"/>
        </w:rPr>
        <w:t xml:space="preserve"> систем</w:t>
      </w:r>
      <w:r w:rsidR="005D284F">
        <w:rPr>
          <w:sz w:val="28"/>
          <w:szCs w:val="28"/>
        </w:rPr>
        <w:t>ы</w:t>
      </w:r>
      <w:r w:rsidRPr="00E86749">
        <w:rPr>
          <w:sz w:val="28"/>
          <w:szCs w:val="28"/>
        </w:rPr>
        <w:t xml:space="preserve"> сертификации квалификаций, в т.ч. с разработкой образовательных и квалификационных стандартов по специальностям различного профиля, привлекая к участию в разработке таких стандартов предприятия и организации как работодателей;</w:t>
      </w:r>
    </w:p>
    <w:p w:rsidR="003A0089" w:rsidRPr="00E86749" w:rsidRDefault="003A0089" w:rsidP="0025464A">
      <w:pPr>
        <w:pStyle w:val="a3"/>
        <w:numPr>
          <w:ilvl w:val="0"/>
          <w:numId w:val="7"/>
        </w:numPr>
        <w:autoSpaceDE w:val="0"/>
        <w:autoSpaceDN w:val="0"/>
        <w:adjustRightInd w:val="0"/>
        <w:spacing w:line="240" w:lineRule="auto"/>
        <w:jc w:val="both"/>
        <w:rPr>
          <w:rFonts w:ascii="Times New Roman" w:hAnsi="Times New Roman"/>
          <w:sz w:val="28"/>
          <w:szCs w:val="28"/>
        </w:rPr>
      </w:pPr>
      <w:r w:rsidRPr="00E86749">
        <w:rPr>
          <w:rFonts w:ascii="Times New Roman" w:hAnsi="Times New Roman"/>
          <w:sz w:val="28"/>
          <w:szCs w:val="28"/>
        </w:rPr>
        <w:lastRenderedPageBreak/>
        <w:t>обеспеч</w:t>
      </w:r>
      <w:r w:rsidR="005D284F">
        <w:rPr>
          <w:rFonts w:ascii="Times New Roman" w:hAnsi="Times New Roman"/>
          <w:sz w:val="28"/>
          <w:szCs w:val="28"/>
        </w:rPr>
        <w:t xml:space="preserve">ение </w:t>
      </w:r>
      <w:r w:rsidRPr="00E86749">
        <w:rPr>
          <w:rFonts w:ascii="Times New Roman" w:hAnsi="Times New Roman"/>
          <w:sz w:val="28"/>
          <w:szCs w:val="28"/>
        </w:rPr>
        <w:t>взаимосвяз</w:t>
      </w:r>
      <w:r w:rsidR="005D284F">
        <w:rPr>
          <w:rFonts w:ascii="Times New Roman" w:hAnsi="Times New Roman"/>
          <w:sz w:val="28"/>
          <w:szCs w:val="28"/>
        </w:rPr>
        <w:t>и</w:t>
      </w:r>
      <w:r w:rsidRPr="00E86749">
        <w:rPr>
          <w:rFonts w:ascii="Times New Roman" w:hAnsi="Times New Roman"/>
          <w:sz w:val="28"/>
          <w:szCs w:val="28"/>
        </w:rPr>
        <w:t xml:space="preserve"> профессиональных знаний и практических умений</w:t>
      </w:r>
      <w:r w:rsidR="007C4050">
        <w:rPr>
          <w:rFonts w:ascii="Times New Roman" w:hAnsi="Times New Roman"/>
          <w:sz w:val="28"/>
          <w:szCs w:val="28"/>
        </w:rPr>
        <w:t xml:space="preserve"> выпускников через </w:t>
      </w:r>
      <w:r w:rsidRPr="00E86749">
        <w:rPr>
          <w:rFonts w:ascii="Times New Roman" w:hAnsi="Times New Roman"/>
          <w:sz w:val="28"/>
          <w:szCs w:val="28"/>
        </w:rPr>
        <w:t xml:space="preserve"> привлечение</w:t>
      </w:r>
      <w:r w:rsidR="007C4050">
        <w:rPr>
          <w:rFonts w:ascii="Times New Roman" w:hAnsi="Times New Roman"/>
          <w:sz w:val="28"/>
          <w:szCs w:val="28"/>
        </w:rPr>
        <w:t xml:space="preserve"> специалистов </w:t>
      </w:r>
      <w:r w:rsidRPr="00E86749">
        <w:rPr>
          <w:rFonts w:ascii="Times New Roman" w:hAnsi="Times New Roman"/>
          <w:sz w:val="28"/>
          <w:szCs w:val="28"/>
        </w:rPr>
        <w:t>предприятий и организаций к участию в образовательном процессе, разви</w:t>
      </w:r>
      <w:r w:rsidR="005D284F">
        <w:rPr>
          <w:rFonts w:ascii="Times New Roman" w:hAnsi="Times New Roman"/>
          <w:sz w:val="28"/>
          <w:szCs w:val="28"/>
        </w:rPr>
        <w:t xml:space="preserve">тие </w:t>
      </w:r>
      <w:r w:rsidRPr="00E86749">
        <w:rPr>
          <w:rFonts w:ascii="Times New Roman" w:hAnsi="Times New Roman"/>
          <w:sz w:val="28"/>
          <w:szCs w:val="28"/>
        </w:rPr>
        <w:t>вариативность образовательных программ с учетом долгосрочных потребностей экономики города;</w:t>
      </w:r>
    </w:p>
    <w:p w:rsidR="005D284F" w:rsidRDefault="003A0089" w:rsidP="0025464A">
      <w:pPr>
        <w:pStyle w:val="a8"/>
        <w:numPr>
          <w:ilvl w:val="0"/>
          <w:numId w:val="7"/>
        </w:numPr>
        <w:shd w:val="clear" w:color="auto" w:fill="FFFFFF"/>
        <w:spacing w:before="0" w:beforeAutospacing="0" w:after="150" w:afterAutospacing="0"/>
        <w:jc w:val="both"/>
        <w:rPr>
          <w:sz w:val="28"/>
          <w:szCs w:val="28"/>
        </w:rPr>
      </w:pPr>
      <w:r w:rsidRPr="00E86749">
        <w:rPr>
          <w:sz w:val="28"/>
          <w:szCs w:val="28"/>
        </w:rPr>
        <w:t>повы</w:t>
      </w:r>
      <w:r w:rsidR="005D284F">
        <w:rPr>
          <w:sz w:val="28"/>
          <w:szCs w:val="28"/>
        </w:rPr>
        <w:t xml:space="preserve">шение </w:t>
      </w:r>
      <w:r w:rsidRPr="00E86749">
        <w:rPr>
          <w:sz w:val="28"/>
          <w:szCs w:val="28"/>
        </w:rPr>
        <w:t xml:space="preserve">привлекательности программ среднего профессионального  образования </w:t>
      </w:r>
      <w:r w:rsidR="0025464A" w:rsidRPr="00E86749">
        <w:rPr>
          <w:sz w:val="28"/>
          <w:szCs w:val="28"/>
        </w:rPr>
        <w:t xml:space="preserve"> за счет внедрения современных образовательных технологий и обновления кадрового состава учреждений</w:t>
      </w:r>
      <w:r w:rsidR="005D284F">
        <w:rPr>
          <w:sz w:val="28"/>
          <w:szCs w:val="28"/>
        </w:rPr>
        <w:t>;</w:t>
      </w:r>
    </w:p>
    <w:p w:rsidR="00BC2284" w:rsidRDefault="00BC2284" w:rsidP="0025464A">
      <w:pPr>
        <w:pStyle w:val="a8"/>
        <w:numPr>
          <w:ilvl w:val="0"/>
          <w:numId w:val="7"/>
        </w:numPr>
        <w:shd w:val="clear" w:color="auto" w:fill="FFFFFF"/>
        <w:spacing w:before="0" w:beforeAutospacing="0" w:after="150" w:afterAutospacing="0"/>
        <w:jc w:val="both"/>
        <w:rPr>
          <w:sz w:val="28"/>
          <w:szCs w:val="28"/>
        </w:rPr>
      </w:pPr>
      <w:r>
        <w:rPr>
          <w:sz w:val="28"/>
          <w:szCs w:val="28"/>
        </w:rPr>
        <w:t>капитализация опыта ресурсных центров системы СПО (с учетом созданной материально- технической базы)  в целях использования его для покрытия дефицитов рынка труда по рабочим профессиям</w:t>
      </w:r>
    </w:p>
    <w:p w:rsidR="003A0089" w:rsidRPr="007C4050" w:rsidRDefault="00BC2284" w:rsidP="0025464A">
      <w:pPr>
        <w:pStyle w:val="a8"/>
        <w:numPr>
          <w:ilvl w:val="0"/>
          <w:numId w:val="7"/>
        </w:numPr>
        <w:shd w:val="clear" w:color="auto" w:fill="FFFFFF"/>
        <w:spacing w:before="0" w:beforeAutospacing="0" w:after="150" w:afterAutospacing="0"/>
        <w:jc w:val="both"/>
        <w:rPr>
          <w:sz w:val="28"/>
          <w:szCs w:val="28"/>
        </w:rPr>
      </w:pPr>
      <w:r w:rsidRPr="007C4050">
        <w:rPr>
          <w:sz w:val="28"/>
          <w:szCs w:val="28"/>
        </w:rPr>
        <w:t xml:space="preserve">создание базы «умирающих» рабочих профессий в целях исключения их из </w:t>
      </w:r>
      <w:r w:rsidR="00E274A6" w:rsidRPr="007C4050">
        <w:rPr>
          <w:sz w:val="28"/>
          <w:szCs w:val="28"/>
        </w:rPr>
        <w:t>перечня подготовки в системе образования Санкт-Петербурга в рамках государственных зад</w:t>
      </w:r>
      <w:r w:rsidR="00F262BD">
        <w:rPr>
          <w:sz w:val="28"/>
          <w:szCs w:val="28"/>
        </w:rPr>
        <w:t>а</w:t>
      </w:r>
      <w:r w:rsidR="00E274A6" w:rsidRPr="007C4050">
        <w:rPr>
          <w:sz w:val="28"/>
          <w:szCs w:val="28"/>
        </w:rPr>
        <w:t>ний</w:t>
      </w:r>
      <w:r w:rsidR="007C4050" w:rsidRPr="007C4050">
        <w:rPr>
          <w:sz w:val="28"/>
          <w:szCs w:val="28"/>
        </w:rPr>
        <w:t xml:space="preserve">. </w:t>
      </w:r>
      <w:r w:rsidR="00E274A6" w:rsidRPr="007C4050">
        <w:rPr>
          <w:sz w:val="28"/>
          <w:szCs w:val="28"/>
        </w:rPr>
        <w:t xml:space="preserve"> </w:t>
      </w:r>
      <w:r w:rsidR="0025464A" w:rsidRPr="007C4050">
        <w:rPr>
          <w:sz w:val="28"/>
          <w:szCs w:val="28"/>
        </w:rPr>
        <w:t xml:space="preserve">  </w:t>
      </w:r>
    </w:p>
    <w:p w:rsidR="00E97FB9" w:rsidRPr="00E86749" w:rsidRDefault="00E97FB9" w:rsidP="00E97FB9">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 xml:space="preserve">      </w:t>
      </w:r>
      <w:r w:rsidR="00CE558D" w:rsidRPr="00E86749">
        <w:rPr>
          <w:rFonts w:ascii="Times New Roman" w:eastAsia="ArialMT" w:hAnsi="Times New Roman"/>
          <w:sz w:val="28"/>
          <w:szCs w:val="28"/>
        </w:rPr>
        <w:t xml:space="preserve"> </w:t>
      </w:r>
      <w:r>
        <w:rPr>
          <w:rFonts w:ascii="Times New Roman" w:eastAsia="ArialMT" w:hAnsi="Times New Roman"/>
          <w:sz w:val="28"/>
          <w:szCs w:val="28"/>
        </w:rPr>
        <w:t>Дополнительная п</w:t>
      </w:r>
      <w:r w:rsidRPr="00E86749">
        <w:rPr>
          <w:rFonts w:ascii="Times New Roman" w:eastAsia="ArialMT" w:hAnsi="Times New Roman"/>
          <w:sz w:val="28"/>
          <w:szCs w:val="28"/>
        </w:rPr>
        <w:t>роблема</w:t>
      </w:r>
      <w:r>
        <w:rPr>
          <w:rFonts w:ascii="Times New Roman" w:eastAsia="ArialMT" w:hAnsi="Times New Roman"/>
          <w:sz w:val="28"/>
          <w:szCs w:val="28"/>
        </w:rPr>
        <w:t xml:space="preserve"> «внешнего воздействия» </w:t>
      </w:r>
      <w:r w:rsidRPr="00E86749">
        <w:rPr>
          <w:rFonts w:ascii="Times New Roman" w:eastAsia="ArialMT" w:hAnsi="Times New Roman"/>
          <w:sz w:val="28"/>
          <w:szCs w:val="28"/>
        </w:rPr>
        <w:t xml:space="preserve">– </w:t>
      </w:r>
      <w:r>
        <w:rPr>
          <w:rFonts w:ascii="Times New Roman" w:eastAsia="ArialMT" w:hAnsi="Times New Roman"/>
          <w:sz w:val="28"/>
          <w:szCs w:val="28"/>
        </w:rPr>
        <w:t>демографическая ситуация.</w:t>
      </w:r>
      <w:r w:rsidRPr="00E97FB9">
        <w:rPr>
          <w:rFonts w:ascii="Times New Roman" w:eastAsia="ArialMT" w:hAnsi="Times New Roman"/>
          <w:sz w:val="28"/>
          <w:szCs w:val="28"/>
        </w:rPr>
        <w:t xml:space="preserve"> </w:t>
      </w:r>
      <w:r>
        <w:rPr>
          <w:rFonts w:ascii="Times New Roman" w:eastAsia="ArialMT" w:hAnsi="Times New Roman"/>
          <w:sz w:val="28"/>
          <w:szCs w:val="28"/>
        </w:rPr>
        <w:t xml:space="preserve">Воспроизводство </w:t>
      </w:r>
      <w:r w:rsidRPr="00E86749">
        <w:rPr>
          <w:rFonts w:ascii="Times New Roman" w:eastAsia="ArialMT" w:hAnsi="Times New Roman"/>
          <w:sz w:val="28"/>
          <w:szCs w:val="28"/>
        </w:rPr>
        <w:t>рабочих кадров будет возможно,  в большей степени, за счет приезжего иногороднего контингента</w:t>
      </w:r>
      <w:r>
        <w:rPr>
          <w:rFonts w:ascii="Times New Roman" w:eastAsia="ArialMT" w:hAnsi="Times New Roman"/>
          <w:sz w:val="28"/>
          <w:szCs w:val="28"/>
        </w:rPr>
        <w:t>,</w:t>
      </w:r>
      <w:r w:rsidRPr="00E86749">
        <w:rPr>
          <w:rFonts w:ascii="Times New Roman" w:eastAsia="ArialMT" w:hAnsi="Times New Roman"/>
          <w:sz w:val="28"/>
          <w:szCs w:val="28"/>
        </w:rPr>
        <w:t xml:space="preserve">  а не за счет  выпускников петербургских школ.</w:t>
      </w:r>
      <w:r>
        <w:rPr>
          <w:rFonts w:ascii="Times New Roman" w:eastAsia="ArialMT" w:hAnsi="Times New Roman"/>
          <w:sz w:val="28"/>
          <w:szCs w:val="28"/>
        </w:rPr>
        <w:t xml:space="preserve"> В этой связи </w:t>
      </w:r>
      <w:r w:rsidR="00693469">
        <w:rPr>
          <w:rFonts w:ascii="Times New Roman" w:eastAsia="ArialMT" w:hAnsi="Times New Roman"/>
          <w:sz w:val="28"/>
          <w:szCs w:val="28"/>
        </w:rPr>
        <w:t xml:space="preserve">актуализируется проблема  </w:t>
      </w:r>
      <w:r>
        <w:rPr>
          <w:rFonts w:ascii="Times New Roman" w:eastAsia="ArialMT" w:hAnsi="Times New Roman"/>
          <w:sz w:val="28"/>
          <w:szCs w:val="28"/>
        </w:rPr>
        <w:t xml:space="preserve">  </w:t>
      </w:r>
      <w:r w:rsidRPr="00E86749">
        <w:rPr>
          <w:rFonts w:ascii="Times New Roman" w:eastAsia="ArialMT" w:hAnsi="Times New Roman"/>
          <w:sz w:val="28"/>
          <w:szCs w:val="28"/>
        </w:rPr>
        <w:t xml:space="preserve">   </w:t>
      </w:r>
      <w:r>
        <w:rPr>
          <w:rFonts w:ascii="Times New Roman" w:eastAsia="ArialMT" w:hAnsi="Times New Roman"/>
          <w:sz w:val="28"/>
          <w:szCs w:val="28"/>
        </w:rPr>
        <w:t xml:space="preserve"> </w:t>
      </w:r>
      <w:r w:rsidRPr="00E86749">
        <w:rPr>
          <w:rFonts w:ascii="Times New Roman" w:eastAsia="ArialMT" w:hAnsi="Times New Roman"/>
          <w:sz w:val="28"/>
          <w:szCs w:val="28"/>
        </w:rPr>
        <w:t>инфраструктурн</w:t>
      </w:r>
      <w:r w:rsidR="00693469">
        <w:rPr>
          <w:rFonts w:ascii="Times New Roman" w:eastAsia="ArialMT" w:hAnsi="Times New Roman"/>
          <w:sz w:val="28"/>
          <w:szCs w:val="28"/>
        </w:rPr>
        <w:t xml:space="preserve">ой </w:t>
      </w:r>
      <w:r w:rsidRPr="00E86749">
        <w:rPr>
          <w:rFonts w:ascii="Times New Roman" w:eastAsia="ArialMT" w:hAnsi="Times New Roman"/>
          <w:sz w:val="28"/>
          <w:szCs w:val="28"/>
        </w:rPr>
        <w:t>составляющ</w:t>
      </w:r>
      <w:r w:rsidR="00693469">
        <w:rPr>
          <w:rFonts w:ascii="Times New Roman" w:eastAsia="ArialMT" w:hAnsi="Times New Roman"/>
          <w:sz w:val="28"/>
          <w:szCs w:val="28"/>
        </w:rPr>
        <w:t>ей</w:t>
      </w:r>
      <w:r w:rsidRPr="00E86749">
        <w:rPr>
          <w:rFonts w:ascii="Times New Roman" w:eastAsia="ArialMT" w:hAnsi="Times New Roman"/>
          <w:sz w:val="28"/>
          <w:szCs w:val="28"/>
        </w:rPr>
        <w:t xml:space="preserve"> системы </w:t>
      </w:r>
      <w:r>
        <w:rPr>
          <w:rFonts w:ascii="Times New Roman" w:eastAsia="ArialMT" w:hAnsi="Times New Roman"/>
          <w:sz w:val="28"/>
          <w:szCs w:val="28"/>
        </w:rPr>
        <w:t xml:space="preserve">профессиональной подготовки и обучения по рабочим  профессиям – необходимость в </w:t>
      </w:r>
      <w:r w:rsidRPr="00E86749">
        <w:rPr>
          <w:rFonts w:ascii="Times New Roman" w:eastAsia="ArialMT" w:hAnsi="Times New Roman"/>
          <w:sz w:val="28"/>
          <w:szCs w:val="28"/>
        </w:rPr>
        <w:t>благоустроенн</w:t>
      </w:r>
      <w:r>
        <w:rPr>
          <w:rFonts w:ascii="Times New Roman" w:eastAsia="ArialMT" w:hAnsi="Times New Roman"/>
          <w:sz w:val="28"/>
          <w:szCs w:val="28"/>
        </w:rPr>
        <w:t xml:space="preserve">ых </w:t>
      </w:r>
      <w:r w:rsidRPr="00E86749">
        <w:rPr>
          <w:rFonts w:ascii="Times New Roman" w:eastAsia="ArialMT" w:hAnsi="Times New Roman"/>
          <w:sz w:val="28"/>
          <w:szCs w:val="28"/>
        </w:rPr>
        <w:t>мест</w:t>
      </w:r>
      <w:r>
        <w:rPr>
          <w:rFonts w:ascii="Times New Roman" w:eastAsia="ArialMT" w:hAnsi="Times New Roman"/>
          <w:sz w:val="28"/>
          <w:szCs w:val="28"/>
        </w:rPr>
        <w:t>ах</w:t>
      </w:r>
      <w:r w:rsidRPr="00E86749">
        <w:rPr>
          <w:rFonts w:ascii="Times New Roman" w:eastAsia="ArialMT" w:hAnsi="Times New Roman"/>
          <w:sz w:val="28"/>
          <w:szCs w:val="28"/>
        </w:rPr>
        <w:t xml:space="preserve"> проживания студентов и слушателей (общежития и рабочие гостиницы). </w:t>
      </w:r>
    </w:p>
    <w:p w:rsidR="006F28AC" w:rsidRPr="00E86749" w:rsidRDefault="00E97FB9" w:rsidP="006F28AC">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 xml:space="preserve">      </w:t>
      </w:r>
      <w:r w:rsidR="00CE558D" w:rsidRPr="00E86749">
        <w:rPr>
          <w:rFonts w:ascii="Times New Roman" w:eastAsia="ArialMT" w:hAnsi="Times New Roman"/>
          <w:sz w:val="28"/>
          <w:szCs w:val="28"/>
        </w:rPr>
        <w:t>Вызовы, связанные с</w:t>
      </w:r>
      <w:r w:rsidR="007C4050">
        <w:rPr>
          <w:rFonts w:ascii="Times New Roman" w:eastAsia="ArialMT" w:hAnsi="Times New Roman"/>
          <w:sz w:val="28"/>
          <w:szCs w:val="28"/>
        </w:rPr>
        <w:t xml:space="preserve">о стратегией подготовки рабочих кадров через систему среднего профессионального образования в </w:t>
      </w:r>
      <w:r>
        <w:rPr>
          <w:rFonts w:ascii="Times New Roman" w:eastAsia="ArialMT" w:hAnsi="Times New Roman"/>
          <w:sz w:val="28"/>
          <w:szCs w:val="28"/>
        </w:rPr>
        <w:t xml:space="preserve"> </w:t>
      </w:r>
      <w:r w:rsidR="007C4050">
        <w:rPr>
          <w:rFonts w:ascii="Times New Roman" w:eastAsia="ArialMT" w:hAnsi="Times New Roman"/>
          <w:sz w:val="28"/>
          <w:szCs w:val="28"/>
        </w:rPr>
        <w:t>высоко</w:t>
      </w:r>
      <w:r w:rsidR="007C4050">
        <w:rPr>
          <w:rFonts w:ascii="Times New Roman" w:eastAsia="ArialMT" w:hAnsi="Times New Roman"/>
          <w:sz w:val="28"/>
          <w:szCs w:val="28"/>
        </w:rPr>
        <w:tab/>
        <w:t xml:space="preserve">й степени связаны  с уровнем квалификации </w:t>
      </w:r>
      <w:r w:rsidR="00CE558D" w:rsidRPr="00E86749">
        <w:rPr>
          <w:rFonts w:ascii="Times New Roman" w:eastAsia="ArialMT" w:hAnsi="Times New Roman"/>
          <w:sz w:val="28"/>
          <w:szCs w:val="28"/>
        </w:rPr>
        <w:t xml:space="preserve">педагогических  </w:t>
      </w:r>
      <w:r w:rsidR="007C4050">
        <w:rPr>
          <w:rFonts w:ascii="Times New Roman" w:eastAsia="ArialMT" w:hAnsi="Times New Roman"/>
          <w:sz w:val="28"/>
          <w:szCs w:val="28"/>
        </w:rPr>
        <w:t xml:space="preserve">и </w:t>
      </w:r>
      <w:r w:rsidR="00CE558D" w:rsidRPr="00E86749">
        <w:rPr>
          <w:rFonts w:ascii="Times New Roman" w:eastAsia="ArialMT" w:hAnsi="Times New Roman"/>
          <w:sz w:val="28"/>
          <w:szCs w:val="28"/>
        </w:rPr>
        <w:t>являются решающими для реализации задач развития экономики города</w:t>
      </w:r>
      <w:r w:rsidR="006F28AC" w:rsidRPr="00E86749">
        <w:rPr>
          <w:rFonts w:ascii="Times New Roman" w:eastAsia="ArialMT" w:hAnsi="Times New Roman"/>
          <w:sz w:val="28"/>
          <w:szCs w:val="28"/>
        </w:rPr>
        <w:t>, обеспечения экономики адекватными рабочими кадрами.</w:t>
      </w:r>
    </w:p>
    <w:p w:rsidR="00066C0B" w:rsidRPr="00E86749" w:rsidRDefault="00E97FB9" w:rsidP="006F28AC">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 xml:space="preserve">   </w:t>
      </w:r>
    </w:p>
    <w:p w:rsidR="00BF587E" w:rsidRDefault="00BF587E" w:rsidP="00910A65">
      <w:pPr>
        <w:autoSpaceDE w:val="0"/>
        <w:autoSpaceDN w:val="0"/>
        <w:adjustRightInd w:val="0"/>
        <w:spacing w:after="0" w:line="240" w:lineRule="auto"/>
        <w:jc w:val="both"/>
        <w:rPr>
          <w:rFonts w:ascii="Times New Roman" w:eastAsia="ArialMT" w:hAnsi="Times New Roman"/>
          <w:sz w:val="24"/>
          <w:szCs w:val="24"/>
        </w:rPr>
      </w:pPr>
    </w:p>
    <w:p w:rsidR="00BF587E" w:rsidRDefault="00BF587E" w:rsidP="00910A65">
      <w:pPr>
        <w:autoSpaceDE w:val="0"/>
        <w:autoSpaceDN w:val="0"/>
        <w:adjustRightInd w:val="0"/>
        <w:spacing w:after="0" w:line="240" w:lineRule="auto"/>
        <w:jc w:val="both"/>
        <w:rPr>
          <w:rFonts w:ascii="Times New Roman" w:eastAsia="ArialMT" w:hAnsi="Times New Roman"/>
          <w:sz w:val="24"/>
          <w:szCs w:val="24"/>
        </w:rPr>
      </w:pPr>
    </w:p>
    <w:p w:rsidR="00910A65" w:rsidRDefault="00910A65" w:rsidP="00910A65">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4"/>
          <w:szCs w:val="24"/>
        </w:rPr>
        <w:t>Список источников.</w:t>
      </w:r>
    </w:p>
    <w:p w:rsidR="00910A65" w:rsidRDefault="00910A65" w:rsidP="00910A65">
      <w:pPr>
        <w:autoSpaceDE w:val="0"/>
        <w:autoSpaceDN w:val="0"/>
        <w:adjustRightInd w:val="0"/>
        <w:spacing w:after="0" w:line="240" w:lineRule="auto"/>
        <w:jc w:val="both"/>
        <w:rPr>
          <w:rFonts w:ascii="Times New Roman" w:eastAsia="ArialMT" w:hAnsi="Times New Roman"/>
          <w:sz w:val="24"/>
          <w:szCs w:val="24"/>
        </w:rPr>
      </w:pPr>
    </w:p>
    <w:p w:rsidR="00367E59" w:rsidRPr="00367E59" w:rsidRDefault="00367E59" w:rsidP="00367E59">
      <w:pPr>
        <w:pStyle w:val="headertext"/>
        <w:numPr>
          <w:ilvl w:val="0"/>
          <w:numId w:val="9"/>
        </w:numPr>
        <w:spacing w:before="0" w:beforeAutospacing="0" w:after="0" w:afterAutospacing="0"/>
        <w:rPr>
          <w:color w:val="000000"/>
        </w:rPr>
      </w:pPr>
      <w:r w:rsidRPr="00367E59">
        <w:rPr>
          <w:color w:val="000000"/>
        </w:rPr>
        <w:t>Постановление Правительства  Санкт-Петербурга от 13 мая 2014 года N 355</w:t>
      </w:r>
    </w:p>
    <w:p w:rsidR="00367E59" w:rsidRDefault="00367E59" w:rsidP="00367E59">
      <w:pPr>
        <w:pStyle w:val="headertext"/>
        <w:spacing w:before="0" w:beforeAutospacing="0" w:after="0" w:afterAutospacing="0"/>
        <w:rPr>
          <w:color w:val="000000"/>
        </w:rPr>
      </w:pPr>
      <w:r>
        <w:rPr>
          <w:color w:val="000000"/>
        </w:rPr>
        <w:t>«</w:t>
      </w:r>
      <w:r w:rsidRPr="00367E59">
        <w:rPr>
          <w:color w:val="000000"/>
        </w:rPr>
        <w:t>О Стратегии экономического и социального развития Санкт-Петербурга на период до 2030 года</w:t>
      </w:r>
      <w:r>
        <w:rPr>
          <w:color w:val="000000"/>
        </w:rPr>
        <w:t xml:space="preserve">» Режим доступа </w:t>
      </w:r>
      <w:hyperlink r:id="rId28" w:history="1">
        <w:r w:rsidRPr="00CF27D6">
          <w:rPr>
            <w:rStyle w:val="a6"/>
          </w:rPr>
          <w:t>http://egov.law.kodeks.ru/npd/show_document/537954903</w:t>
        </w:r>
      </w:hyperlink>
    </w:p>
    <w:p w:rsidR="00367E59" w:rsidRDefault="00367E59" w:rsidP="00367E59">
      <w:pPr>
        <w:pStyle w:val="headertext"/>
        <w:spacing w:before="0" w:beforeAutospacing="0" w:after="0" w:afterAutospacing="0"/>
        <w:rPr>
          <w:color w:val="000000"/>
        </w:rPr>
      </w:pPr>
      <w:r>
        <w:rPr>
          <w:color w:val="000000"/>
        </w:rPr>
        <w:t>Дата  обращения 22 мая 2016 года</w:t>
      </w:r>
    </w:p>
    <w:p w:rsidR="00937F1E" w:rsidRPr="00937F1E" w:rsidRDefault="00937F1E" w:rsidP="00937F1E">
      <w:pPr>
        <w:pStyle w:val="a3"/>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937F1E">
        <w:rPr>
          <w:rFonts w:ascii="Times New Roman" w:eastAsia="ArialMT" w:hAnsi="Times New Roman"/>
          <w:sz w:val="24"/>
          <w:szCs w:val="24"/>
        </w:rPr>
        <w:t xml:space="preserve">Петростат.Режим доступа  : </w:t>
      </w:r>
      <w:hyperlink r:id="rId29" w:history="1">
        <w:r w:rsidRPr="00937F1E">
          <w:rPr>
            <w:rStyle w:val="a6"/>
            <w:rFonts w:ascii="Times New Roman" w:eastAsia="ArialMT" w:hAnsi="Times New Roman"/>
            <w:sz w:val="24"/>
            <w:szCs w:val="24"/>
          </w:rPr>
          <w:t>http://petrostat.gks.ru/wps/wcm/connect/rosstat_ts/petrostat/ru/statistics/Sant_Petersburg/grp/</w:t>
        </w:r>
      </w:hyperlink>
      <w:r w:rsidRPr="00937F1E">
        <w:rPr>
          <w:rFonts w:ascii="Times New Roman" w:eastAsia="ArialMT" w:hAnsi="Times New Roman"/>
          <w:sz w:val="24"/>
          <w:szCs w:val="24"/>
        </w:rPr>
        <w:t>. Дата обращения 30 мая 2016</w:t>
      </w:r>
    </w:p>
    <w:p w:rsidR="00367E59" w:rsidRPr="00E95C9F" w:rsidRDefault="00937F1E" w:rsidP="00E95C9F">
      <w:pPr>
        <w:pStyle w:val="headertext"/>
        <w:numPr>
          <w:ilvl w:val="0"/>
          <w:numId w:val="9"/>
        </w:numPr>
        <w:spacing w:before="0" w:beforeAutospacing="0" w:after="0" w:afterAutospacing="0"/>
        <w:ind w:left="0" w:firstLine="284"/>
        <w:rPr>
          <w:color w:val="000000"/>
        </w:rPr>
      </w:pPr>
      <w:r>
        <w:t xml:space="preserve">Информация о состоянии рынка труда и сферы занятости населения в Санкт-Петербург. Сайт Комитета  по труду и занятости населения Санкт-Петербурга. Режим  доступа </w:t>
      </w:r>
      <w:hyperlink r:id="rId30" w:history="1">
        <w:r w:rsidR="00E95C9F" w:rsidRPr="00CF27D6">
          <w:rPr>
            <w:rStyle w:val="a6"/>
          </w:rPr>
          <w:t>http://rspb.ru/analiticheskaya-informaciya</w:t>
        </w:r>
      </w:hyperlink>
      <w:r w:rsidR="00E95C9F">
        <w:t xml:space="preserve">  Дата обращение 1 июня 2016 года.</w:t>
      </w:r>
    </w:p>
    <w:p w:rsidR="00E95C9F" w:rsidRPr="00E95C9F" w:rsidRDefault="00E95C9F" w:rsidP="00E95C9F">
      <w:pPr>
        <w:pStyle w:val="a3"/>
        <w:numPr>
          <w:ilvl w:val="0"/>
          <w:numId w:val="9"/>
        </w:numPr>
        <w:shd w:val="clear" w:color="auto" w:fill="FFFFFF"/>
        <w:spacing w:after="0" w:line="360" w:lineRule="atLeast"/>
        <w:ind w:left="0" w:firstLine="284"/>
        <w:textAlignment w:val="baseline"/>
        <w:outlineLvl w:val="2"/>
        <w:rPr>
          <w:rFonts w:ascii="Times New Roman" w:eastAsia="Times New Roman" w:hAnsi="Times New Roman"/>
          <w:bCs/>
          <w:color w:val="000000"/>
          <w:sz w:val="24"/>
          <w:szCs w:val="24"/>
          <w:lang w:eastAsia="ru-RU"/>
        </w:rPr>
      </w:pPr>
      <w:r w:rsidRPr="00E95C9F">
        <w:rPr>
          <w:rFonts w:ascii="Times New Roman" w:eastAsia="Times New Roman" w:hAnsi="Times New Roman"/>
          <w:bCs/>
          <w:color w:val="000000"/>
          <w:sz w:val="24"/>
          <w:szCs w:val="24"/>
          <w:lang w:eastAsia="ru-RU"/>
        </w:rPr>
        <w:t>Прогноз потребности в кадрах Санкт-Петербурга в разрезе профессиональных групп на 2015-2021 годы</w:t>
      </w:r>
      <w:r>
        <w:rPr>
          <w:rFonts w:ascii="Times New Roman" w:eastAsia="Times New Roman" w:hAnsi="Times New Roman"/>
          <w:bCs/>
          <w:color w:val="000000"/>
          <w:sz w:val="24"/>
          <w:szCs w:val="24"/>
          <w:lang w:eastAsia="ru-RU"/>
        </w:rPr>
        <w:t xml:space="preserve">. </w:t>
      </w:r>
      <w:r w:rsidRPr="00E95C9F">
        <w:rPr>
          <w:rFonts w:ascii="Times New Roman" w:hAnsi="Times New Roman"/>
          <w:sz w:val="24"/>
          <w:szCs w:val="24"/>
        </w:rPr>
        <w:t xml:space="preserve">Сайт Комитета  по труду и занятости населения Санкт-Петербурга. </w:t>
      </w:r>
      <w:r w:rsidRPr="00E95C9F">
        <w:rPr>
          <w:rFonts w:ascii="Times New Roman" w:hAnsi="Times New Roman"/>
          <w:sz w:val="24"/>
          <w:szCs w:val="24"/>
        </w:rPr>
        <w:lastRenderedPageBreak/>
        <w:t>Режим  доступа</w:t>
      </w:r>
      <w:r w:rsidRPr="00E95C9F">
        <w:rPr>
          <w:rFonts w:ascii="Times New Roman" w:eastAsia="Times New Roman" w:hAnsi="Times New Roman"/>
          <w:bCs/>
          <w:color w:val="000000"/>
          <w:sz w:val="24"/>
          <w:szCs w:val="24"/>
          <w:lang w:eastAsia="ru-RU"/>
        </w:rPr>
        <w:t xml:space="preserve"> </w:t>
      </w:r>
      <w:hyperlink r:id="rId31" w:history="1">
        <w:r w:rsidRPr="00CF27D6">
          <w:rPr>
            <w:rStyle w:val="a6"/>
            <w:rFonts w:ascii="Times New Roman" w:eastAsia="Times New Roman" w:hAnsi="Times New Roman"/>
            <w:bCs/>
            <w:sz w:val="24"/>
            <w:szCs w:val="24"/>
            <w:lang w:eastAsia="ru-RU"/>
          </w:rPr>
          <w:t>http://rspb.ru/analiticheskaya-informaciya/prognoz-kadrovoj-potrebnosti/</w:t>
        </w:r>
      </w:hyperlink>
      <w:r>
        <w:rPr>
          <w:rFonts w:ascii="Times New Roman" w:eastAsia="Times New Roman" w:hAnsi="Times New Roman"/>
          <w:bCs/>
          <w:color w:val="000000"/>
          <w:sz w:val="24"/>
          <w:szCs w:val="24"/>
          <w:lang w:eastAsia="ru-RU"/>
        </w:rPr>
        <w:t xml:space="preserve"> Дата обращения 1 июля 2016 года</w:t>
      </w:r>
    </w:p>
    <w:p w:rsidR="00367E59" w:rsidRPr="009306E7" w:rsidRDefault="009306E7" w:rsidP="00E95C9F">
      <w:pPr>
        <w:pStyle w:val="headertext"/>
        <w:numPr>
          <w:ilvl w:val="0"/>
          <w:numId w:val="9"/>
        </w:numPr>
        <w:spacing w:before="0" w:beforeAutospacing="0" w:after="0" w:afterAutospacing="0"/>
        <w:ind w:left="0" w:firstLine="284"/>
        <w:rPr>
          <w:color w:val="000000"/>
        </w:rPr>
      </w:pPr>
      <w:r>
        <w:t>Общая характеристика ситуации на рынке труда Санкт-Петербурга ( результаты НИР).</w:t>
      </w:r>
      <w:r w:rsidRPr="009306E7">
        <w:t xml:space="preserve"> </w:t>
      </w:r>
      <w:r w:rsidRPr="00E95C9F">
        <w:t>Сайт Комитета  по труду и занятости населения Санкт-Петербурга.</w:t>
      </w:r>
      <w:r w:rsidRPr="009306E7">
        <w:t xml:space="preserve"> </w:t>
      </w:r>
      <w:r>
        <w:t xml:space="preserve">Режим доступа: </w:t>
      </w:r>
      <w:hyperlink r:id="rId32" w:history="1">
        <w:r w:rsidRPr="00CF27D6">
          <w:rPr>
            <w:rStyle w:val="a6"/>
          </w:rPr>
          <w:t>http://rspb.ru/analiticheskaya-informaciya/rezultaty-nir/</w:t>
        </w:r>
      </w:hyperlink>
      <w:r>
        <w:t xml:space="preserve"> Дата обращения 20 мая 2016 года</w:t>
      </w:r>
    </w:p>
    <w:p w:rsidR="009306E7" w:rsidRPr="009306E7" w:rsidRDefault="009306E7" w:rsidP="009306E7">
      <w:pPr>
        <w:pStyle w:val="headertext"/>
        <w:spacing w:before="0" w:beforeAutospacing="0" w:after="0" w:afterAutospacing="0"/>
        <w:ind w:left="284"/>
        <w:rPr>
          <w:color w:val="000000"/>
        </w:rPr>
      </w:pPr>
    </w:p>
    <w:p w:rsidR="00F57608" w:rsidRPr="00910A65" w:rsidRDefault="00F57608" w:rsidP="00066C0B">
      <w:pPr>
        <w:autoSpaceDE w:val="0"/>
        <w:autoSpaceDN w:val="0"/>
        <w:adjustRightInd w:val="0"/>
        <w:spacing w:after="0" w:line="240" w:lineRule="auto"/>
        <w:rPr>
          <w:rFonts w:ascii="Times New Roman" w:eastAsia="ArialMT" w:hAnsi="Times New Roman"/>
          <w:sz w:val="24"/>
          <w:szCs w:val="24"/>
        </w:rPr>
      </w:pPr>
    </w:p>
    <w:sectPr w:rsidR="00F57608" w:rsidRPr="00910A65" w:rsidSect="00AD717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D99" w:rsidRDefault="00EA0D99" w:rsidP="003A33B7">
      <w:pPr>
        <w:spacing w:after="0" w:line="240" w:lineRule="auto"/>
      </w:pPr>
      <w:r>
        <w:separator/>
      </w:r>
    </w:p>
  </w:endnote>
  <w:endnote w:type="continuationSeparator" w:id="1">
    <w:p w:rsidR="00EA0D99" w:rsidRDefault="00EA0D99" w:rsidP="003A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Italic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D99" w:rsidRDefault="00EA0D99" w:rsidP="003A33B7">
      <w:pPr>
        <w:spacing w:after="0" w:line="240" w:lineRule="auto"/>
      </w:pPr>
      <w:r>
        <w:separator/>
      </w:r>
    </w:p>
  </w:footnote>
  <w:footnote w:type="continuationSeparator" w:id="1">
    <w:p w:rsidR="00EA0D99" w:rsidRDefault="00EA0D99" w:rsidP="003A33B7">
      <w:pPr>
        <w:spacing w:after="0" w:line="240" w:lineRule="auto"/>
      </w:pPr>
      <w:r>
        <w:continuationSeparator/>
      </w:r>
    </w:p>
  </w:footnote>
  <w:footnote w:id="2">
    <w:p w:rsidR="004C779A" w:rsidRPr="0023730D" w:rsidRDefault="004C779A" w:rsidP="00C448FF">
      <w:pPr>
        <w:autoSpaceDE w:val="0"/>
        <w:autoSpaceDN w:val="0"/>
        <w:adjustRightInd w:val="0"/>
        <w:spacing w:after="0" w:line="240" w:lineRule="auto"/>
        <w:jc w:val="both"/>
        <w:rPr>
          <w:rFonts w:ascii="Times New Roman" w:eastAsia="ArialMT" w:hAnsi="Times New Roman"/>
          <w:sz w:val="20"/>
          <w:szCs w:val="20"/>
        </w:rPr>
      </w:pPr>
      <w:r w:rsidRPr="0023730D">
        <w:rPr>
          <w:rStyle w:val="ab"/>
          <w:sz w:val="20"/>
          <w:szCs w:val="20"/>
        </w:rPr>
        <w:footnoteRef/>
      </w:r>
      <w:r w:rsidRPr="0023730D">
        <w:rPr>
          <w:sz w:val="20"/>
          <w:szCs w:val="20"/>
        </w:rPr>
        <w:t xml:space="preserve"> </w:t>
      </w:r>
      <w:r w:rsidRPr="0023730D">
        <w:rPr>
          <w:rFonts w:ascii="Times New Roman" w:eastAsia="ArialMT" w:hAnsi="Times New Roman"/>
          <w:sz w:val="20"/>
          <w:szCs w:val="20"/>
        </w:rPr>
        <w:t xml:space="preserve">Петростат. Режим доступа </w:t>
      </w:r>
    </w:p>
    <w:p w:rsidR="004C779A" w:rsidRPr="0023730D" w:rsidRDefault="0056569F" w:rsidP="0023730D">
      <w:pPr>
        <w:autoSpaceDE w:val="0"/>
        <w:autoSpaceDN w:val="0"/>
        <w:adjustRightInd w:val="0"/>
        <w:spacing w:after="0" w:line="240" w:lineRule="auto"/>
        <w:jc w:val="both"/>
        <w:rPr>
          <w:rFonts w:ascii="Times New Roman" w:hAnsi="Times New Roman"/>
          <w:sz w:val="20"/>
          <w:szCs w:val="20"/>
        </w:rPr>
      </w:pPr>
      <w:hyperlink r:id="rId1" w:history="1">
        <w:r w:rsidR="004C779A" w:rsidRPr="0023730D">
          <w:rPr>
            <w:rStyle w:val="a6"/>
            <w:rFonts w:ascii="Times New Roman" w:eastAsia="ArialMT" w:hAnsi="Times New Roman"/>
            <w:sz w:val="20"/>
            <w:szCs w:val="20"/>
          </w:rPr>
          <w:t>http://petrostat.gks.ru/wps/wcm/connect/rosstat_ts/petrostat/ru/statistics/Sant_Petersburg/grp/</w:t>
        </w:r>
      </w:hyperlink>
      <w:r w:rsidR="004C779A" w:rsidRPr="0023730D">
        <w:rPr>
          <w:rFonts w:ascii="Times New Roman" w:eastAsia="ArialMT" w:hAnsi="Times New Roman"/>
          <w:sz w:val="20"/>
          <w:szCs w:val="20"/>
        </w:rPr>
        <w:t>. Дата обращения 30 мая 2016</w:t>
      </w:r>
    </w:p>
  </w:footnote>
  <w:footnote w:id="3">
    <w:p w:rsidR="004C779A" w:rsidRPr="00D947C9" w:rsidRDefault="004C779A" w:rsidP="00910A65">
      <w:pPr>
        <w:autoSpaceDE w:val="0"/>
        <w:autoSpaceDN w:val="0"/>
        <w:adjustRightInd w:val="0"/>
        <w:spacing w:after="0" w:line="240" w:lineRule="auto"/>
        <w:jc w:val="both"/>
        <w:rPr>
          <w:rFonts w:ascii="Times New Roman" w:hAnsi="Times New Roman"/>
          <w:sz w:val="20"/>
          <w:szCs w:val="20"/>
        </w:rPr>
      </w:pPr>
      <w:r w:rsidRPr="0023730D">
        <w:rPr>
          <w:rStyle w:val="ab"/>
          <w:rFonts w:ascii="Times New Roman" w:hAnsi="Times New Roman"/>
          <w:sz w:val="20"/>
          <w:szCs w:val="20"/>
        </w:rPr>
        <w:footnoteRef/>
      </w:r>
      <w:r w:rsidRPr="0023730D">
        <w:rPr>
          <w:rFonts w:ascii="Times New Roman" w:hAnsi="Times New Roman"/>
          <w:sz w:val="20"/>
          <w:szCs w:val="20"/>
        </w:rPr>
        <w:t xml:space="preserve"> </w:t>
      </w:r>
      <w:r w:rsidRPr="00D947C9">
        <w:rPr>
          <w:rFonts w:ascii="Times New Roman" w:hAnsi="Times New Roman"/>
          <w:sz w:val="20"/>
          <w:szCs w:val="20"/>
          <w:lang w:eastAsia="ru-RU"/>
        </w:rPr>
        <w:t>Первичный сектор – сельское хозяйство и рыболовство, добыча полезных ископаемых;</w:t>
      </w:r>
      <w:r w:rsidR="00910A65" w:rsidRPr="00D947C9">
        <w:rPr>
          <w:rFonts w:ascii="Times New Roman" w:hAnsi="Times New Roman"/>
          <w:sz w:val="20"/>
          <w:szCs w:val="20"/>
          <w:lang w:eastAsia="ru-RU"/>
        </w:rPr>
        <w:t xml:space="preserve"> </w:t>
      </w:r>
      <w:r w:rsidRPr="00D947C9">
        <w:rPr>
          <w:rFonts w:ascii="Times New Roman" w:hAnsi="Times New Roman"/>
          <w:sz w:val="20"/>
          <w:szCs w:val="20"/>
          <w:lang w:eastAsia="ru-RU"/>
        </w:rPr>
        <w:t>вторичный сектор – обрабатывающее производство, строительство, производство электроэнергии, газа и</w:t>
      </w:r>
      <w:r w:rsidR="00910A65" w:rsidRPr="00D947C9">
        <w:rPr>
          <w:rFonts w:ascii="Times New Roman" w:hAnsi="Times New Roman"/>
          <w:sz w:val="20"/>
          <w:szCs w:val="20"/>
          <w:lang w:eastAsia="ru-RU"/>
        </w:rPr>
        <w:t xml:space="preserve"> </w:t>
      </w:r>
      <w:r w:rsidRPr="00D947C9">
        <w:rPr>
          <w:rFonts w:ascii="Times New Roman" w:hAnsi="Times New Roman"/>
          <w:sz w:val="20"/>
          <w:szCs w:val="20"/>
          <w:lang w:eastAsia="ru-RU"/>
        </w:rPr>
        <w:t>воды; третичный сектор – торговля, транспорт и связь, образование и здравоохранение, финансовая</w:t>
      </w:r>
      <w:r w:rsidR="00910A65" w:rsidRPr="00D947C9">
        <w:rPr>
          <w:rFonts w:ascii="Times New Roman" w:hAnsi="Times New Roman"/>
          <w:sz w:val="20"/>
          <w:szCs w:val="20"/>
          <w:lang w:eastAsia="ru-RU"/>
        </w:rPr>
        <w:t xml:space="preserve"> </w:t>
      </w:r>
      <w:r w:rsidRPr="00D947C9">
        <w:rPr>
          <w:rFonts w:ascii="Times New Roman" w:hAnsi="Times New Roman"/>
          <w:sz w:val="20"/>
          <w:szCs w:val="20"/>
          <w:lang w:eastAsia="ru-RU"/>
        </w:rPr>
        <w:t>деятельность, государственное управление и прочие услуги.</w:t>
      </w:r>
    </w:p>
  </w:footnote>
  <w:footnote w:id="4">
    <w:p w:rsidR="004C779A" w:rsidRDefault="004C779A">
      <w:pPr>
        <w:pStyle w:val="a9"/>
      </w:pPr>
      <w:r>
        <w:rPr>
          <w:rStyle w:val="ab"/>
        </w:rPr>
        <w:footnoteRef/>
      </w:r>
      <w:r>
        <w:t xml:space="preserve"> </w:t>
      </w:r>
      <w:r w:rsidRPr="00092BF7">
        <w:rPr>
          <w:rFonts w:ascii="Times New Roman" w:eastAsia="ArialMT" w:hAnsi="Times New Roman"/>
          <w:color w:val="000000"/>
          <w:sz w:val="24"/>
          <w:szCs w:val="24"/>
        </w:rPr>
        <w:t>На начало 2013 года число женщин превышало число мужчин на 490,6 тыс. В 2005 году эта разница составляла 487,7 тыс., в 2012 году - до 501 тыс.</w:t>
      </w:r>
    </w:p>
  </w:footnote>
  <w:footnote w:id="5">
    <w:p w:rsidR="004C779A" w:rsidRPr="00BC6814" w:rsidRDefault="004C779A">
      <w:pPr>
        <w:pStyle w:val="a9"/>
        <w:rPr>
          <w:rFonts w:ascii="Times New Roman" w:hAnsi="Times New Roman"/>
        </w:rPr>
      </w:pPr>
      <w:r w:rsidRPr="00BC6814">
        <w:rPr>
          <w:rStyle w:val="ab"/>
          <w:rFonts w:ascii="Times New Roman" w:hAnsi="Times New Roman"/>
        </w:rPr>
        <w:footnoteRef/>
      </w:r>
      <w:r w:rsidRPr="00BC6814">
        <w:rPr>
          <w:rFonts w:ascii="Times New Roman" w:hAnsi="Times New Roman"/>
        </w:rPr>
        <w:t xml:space="preserve"> По данным исследования Комитета по труду и занятости СПб, 2013 год. </w:t>
      </w:r>
    </w:p>
  </w:footnote>
  <w:footnote w:id="6">
    <w:p w:rsidR="004C779A" w:rsidRPr="00BC6814" w:rsidRDefault="004C779A" w:rsidP="00B975F5">
      <w:pPr>
        <w:pStyle w:val="a9"/>
        <w:rPr>
          <w:rFonts w:ascii="Times New Roman" w:hAnsi="Times New Roman"/>
        </w:rPr>
      </w:pPr>
      <w:r w:rsidRPr="00BC6814">
        <w:rPr>
          <w:rStyle w:val="ab"/>
          <w:rFonts w:ascii="Times New Roman" w:hAnsi="Times New Roman"/>
        </w:rPr>
        <w:footnoteRef/>
      </w:r>
      <w:r w:rsidRPr="00BC6814">
        <w:rPr>
          <w:rFonts w:ascii="Times New Roman" w:hAnsi="Times New Roman"/>
        </w:rPr>
        <w:t xml:space="preserve"> В России наибольшее значение безработицы по методологии МОТ (общее количество безработных, а не только официально зарегистрированных) было зафиксировано в 2009 году - 8,3% экономически активного населения. Затем этот показатель снижался и в 2012-2013 годах составил 5,5%. Дальше пойдет постепенный рост и к 2019 году безработица вновь достигнет показателя 5,5%, полагают эксперты Международной организации труда.  Источник : http://www.rg.ru/2015/01/29/rabota.html</w:t>
      </w:r>
    </w:p>
    <w:p w:rsidR="004C779A" w:rsidRPr="00BC6814" w:rsidRDefault="004C779A" w:rsidP="00B975F5">
      <w:pPr>
        <w:pStyle w:val="a9"/>
        <w:rPr>
          <w:rFonts w:ascii="Times New Roman" w:hAnsi="Times New Roman"/>
        </w:rPr>
      </w:pPr>
    </w:p>
  </w:footnote>
  <w:footnote w:id="7">
    <w:p w:rsidR="004C779A" w:rsidRPr="00AE1C91" w:rsidRDefault="004C779A">
      <w:pPr>
        <w:pStyle w:val="a9"/>
        <w:rPr>
          <w:rFonts w:ascii="Times New Roman" w:hAnsi="Times New Roman"/>
        </w:rPr>
      </w:pPr>
      <w:r>
        <w:rPr>
          <w:rStyle w:val="ab"/>
        </w:rPr>
        <w:footnoteRef/>
      </w:r>
      <w:r>
        <w:t xml:space="preserve"> </w:t>
      </w:r>
      <w:r w:rsidRPr="00AE1C91">
        <w:rPr>
          <w:rFonts w:ascii="Times New Roman" w:eastAsia="ArialMT" w:hAnsi="Times New Roman"/>
        </w:rPr>
        <w:t xml:space="preserve">по данным </w:t>
      </w:r>
      <w:hyperlink r:id="rId2" w:tgtFrame="_blank" w:history="1">
        <w:r w:rsidRPr="00AE1C91">
          <w:rPr>
            <w:rStyle w:val="a6"/>
            <w:rFonts w:ascii="Times New Roman" w:hAnsi="Times New Roman"/>
            <w:bCs/>
            <w:color w:val="auto"/>
            <w:bdr w:val="none" w:sz="0" w:space="0" w:color="auto" w:frame="1"/>
          </w:rPr>
          <w:t>Superjob</w:t>
        </w:r>
      </w:hyperlink>
      <w:r w:rsidRPr="00AE1C91">
        <w:rPr>
          <w:rFonts w:ascii="Times New Roman" w:hAnsi="Times New Roman"/>
        </w:rPr>
        <w:t xml:space="preserve">. Режим доступа </w:t>
      </w:r>
      <w:hyperlink r:id="rId3" w:history="1">
        <w:r w:rsidRPr="00AE1C91">
          <w:rPr>
            <w:rStyle w:val="a6"/>
            <w:rFonts w:ascii="Times New Roman" w:eastAsia="ArialMT" w:hAnsi="Times New Roman"/>
          </w:rPr>
          <w:t>www.superjob.ru/</w:t>
        </w:r>
      </w:hyperlink>
      <w:r w:rsidRPr="00AE1C91">
        <w:rPr>
          <w:rFonts w:ascii="Times New Roman" w:hAnsi="Times New Roman"/>
        </w:rPr>
        <w:t>. Дата обращения 14 мая 2016 ода</w:t>
      </w:r>
    </w:p>
  </w:footnote>
  <w:footnote w:id="8">
    <w:p w:rsidR="004C779A" w:rsidRPr="001635A2" w:rsidRDefault="004C779A">
      <w:pPr>
        <w:pStyle w:val="a9"/>
        <w:rPr>
          <w:rFonts w:ascii="Times New Roman" w:hAnsi="Times New Roman"/>
        </w:rPr>
      </w:pPr>
      <w:r>
        <w:rPr>
          <w:rStyle w:val="ab"/>
        </w:rPr>
        <w:footnoteRef/>
      </w:r>
      <w:r>
        <w:t xml:space="preserve"> </w:t>
      </w:r>
      <w:r w:rsidRPr="00D67986">
        <w:rPr>
          <w:rFonts w:ascii="Times New Roman" w:hAnsi="Times New Roman"/>
          <w:bCs/>
          <w:color w:val="252525"/>
          <w:shd w:val="clear" w:color="auto" w:fill="FFFFFF"/>
        </w:rPr>
        <w:t>HoReCa</w:t>
      </w:r>
      <w:r w:rsidRPr="00D67986">
        <w:rPr>
          <w:rStyle w:val="apple-converted-space"/>
          <w:rFonts w:ascii="Times New Roman" w:hAnsi="Times New Roman"/>
          <w:color w:val="252525"/>
          <w:shd w:val="clear" w:color="auto" w:fill="FFFFFF"/>
        </w:rPr>
        <w:t> </w:t>
      </w:r>
      <w:r w:rsidRPr="00D67986">
        <w:rPr>
          <w:rFonts w:ascii="Times New Roman" w:hAnsi="Times New Roman"/>
          <w:color w:val="252525"/>
          <w:shd w:val="clear" w:color="auto" w:fill="FFFFFF"/>
        </w:rPr>
        <w:t>(</w:t>
      </w:r>
      <w:hyperlink r:id="rId4" w:tooltip="Русский язык" w:history="1">
        <w:r w:rsidRPr="001635A2">
          <w:rPr>
            <w:rStyle w:val="a6"/>
            <w:rFonts w:ascii="Times New Roman" w:hAnsi="Times New Roman"/>
            <w:color w:val="0B0080"/>
            <w:shd w:val="clear" w:color="auto" w:fill="FFFFFF"/>
          </w:rPr>
          <w:t>рус.</w:t>
        </w:r>
      </w:hyperlink>
      <w:r w:rsidRPr="001635A2">
        <w:rPr>
          <w:rStyle w:val="apple-converted-space"/>
          <w:rFonts w:ascii="Times New Roman" w:hAnsi="Times New Roman"/>
          <w:color w:val="252525"/>
          <w:shd w:val="clear" w:color="auto" w:fill="FFFFFF"/>
        </w:rPr>
        <w:t> </w:t>
      </w:r>
      <w:r w:rsidRPr="001635A2">
        <w:rPr>
          <w:rFonts w:ascii="Times New Roman" w:hAnsi="Times New Roman"/>
          <w:iCs/>
          <w:color w:val="252525"/>
          <w:shd w:val="clear" w:color="auto" w:fill="FFFFFF"/>
        </w:rPr>
        <w:t>Хо́ре́ка́</w:t>
      </w:r>
      <w:r w:rsidRPr="001635A2">
        <w:rPr>
          <w:rFonts w:ascii="Times New Roman" w:hAnsi="Times New Roman"/>
          <w:color w:val="252525"/>
          <w:shd w:val="clear" w:color="auto" w:fill="FFFFFF"/>
        </w:rPr>
        <w:t>) — термин, обозначающий сферу индустрии гостеприимства (общественного питания и гостиничного хозяйства). Название «HoReCa» ( акроним) происходит от первых двух букв в словах</w:t>
      </w:r>
      <w:r w:rsidRPr="001635A2">
        <w:rPr>
          <w:rStyle w:val="apple-converted-space"/>
          <w:rFonts w:ascii="Times New Roman" w:hAnsi="Times New Roman"/>
          <w:color w:val="252525"/>
          <w:shd w:val="clear" w:color="auto" w:fill="FFFFFF"/>
        </w:rPr>
        <w:t> </w:t>
      </w:r>
      <w:r w:rsidRPr="001635A2">
        <w:rPr>
          <w:rFonts w:ascii="Times New Roman" w:hAnsi="Times New Roman"/>
          <w:bCs/>
          <w:color w:val="252525"/>
          <w:shd w:val="clear" w:color="auto" w:fill="FFFFFF"/>
        </w:rPr>
        <w:t>Ho</w:t>
      </w:r>
      <w:r w:rsidRPr="001635A2">
        <w:rPr>
          <w:rFonts w:ascii="Times New Roman" w:hAnsi="Times New Roman"/>
          <w:color w:val="252525"/>
          <w:shd w:val="clear" w:color="auto" w:fill="FFFFFF"/>
        </w:rPr>
        <w:t>tel,</w:t>
      </w:r>
      <w:r w:rsidRPr="001635A2">
        <w:rPr>
          <w:rStyle w:val="apple-converted-space"/>
          <w:rFonts w:ascii="Times New Roman" w:hAnsi="Times New Roman"/>
          <w:color w:val="252525"/>
          <w:shd w:val="clear" w:color="auto" w:fill="FFFFFF"/>
        </w:rPr>
        <w:t> </w:t>
      </w:r>
      <w:r w:rsidRPr="001635A2">
        <w:rPr>
          <w:rFonts w:ascii="Times New Roman" w:hAnsi="Times New Roman"/>
          <w:bCs/>
          <w:color w:val="252525"/>
          <w:shd w:val="clear" w:color="auto" w:fill="FFFFFF"/>
        </w:rPr>
        <w:t>Re</w:t>
      </w:r>
      <w:r w:rsidRPr="001635A2">
        <w:rPr>
          <w:rFonts w:ascii="Times New Roman" w:hAnsi="Times New Roman"/>
          <w:color w:val="252525"/>
          <w:shd w:val="clear" w:color="auto" w:fill="FFFFFF"/>
        </w:rPr>
        <w:t>staurant,</w:t>
      </w:r>
      <w:r w:rsidRPr="001635A2">
        <w:rPr>
          <w:rFonts w:ascii="Times New Roman" w:hAnsi="Times New Roman"/>
          <w:bCs/>
          <w:color w:val="252525"/>
          <w:shd w:val="clear" w:color="auto" w:fill="FFFFFF"/>
        </w:rPr>
        <w:t>Ca</w:t>
      </w:r>
      <w:r w:rsidRPr="001635A2">
        <w:rPr>
          <w:rFonts w:ascii="Times New Roman" w:hAnsi="Times New Roman"/>
          <w:color w:val="252525"/>
          <w:shd w:val="clear" w:color="auto" w:fill="FFFFFF"/>
        </w:rPr>
        <w:t>fe/Catering</w:t>
      </w:r>
      <w:r w:rsidRPr="001635A2">
        <w:rPr>
          <w:rStyle w:val="apple-converted-space"/>
          <w:rFonts w:ascii="Times New Roman" w:hAnsi="Times New Roman"/>
          <w:color w:val="252525"/>
          <w:shd w:val="clear" w:color="auto" w:fill="FFFFFF"/>
        </w:rPr>
        <w:t> </w:t>
      </w:r>
      <w:r w:rsidRPr="001635A2">
        <w:rPr>
          <w:rFonts w:ascii="Times New Roman" w:hAnsi="Times New Roman"/>
          <w:color w:val="252525"/>
          <w:shd w:val="clear" w:color="auto" w:fill="FFFFFF"/>
        </w:rPr>
        <w:t xml:space="preserve">(отель — ресторан — кафе) </w:t>
      </w:r>
    </w:p>
  </w:footnote>
  <w:footnote w:id="9">
    <w:p w:rsidR="004C779A" w:rsidRPr="00E42D03" w:rsidRDefault="004C779A">
      <w:pPr>
        <w:pStyle w:val="a9"/>
        <w:rPr>
          <w:rFonts w:ascii="Times New Roman" w:hAnsi="Times New Roman"/>
        </w:rPr>
      </w:pPr>
      <w:r w:rsidRPr="00E42D03">
        <w:rPr>
          <w:rStyle w:val="ab"/>
          <w:rFonts w:ascii="Times New Roman" w:hAnsi="Times New Roman"/>
        </w:rPr>
        <w:footnoteRef/>
      </w:r>
      <w:r w:rsidRPr="00E42D03">
        <w:rPr>
          <w:rFonts w:ascii="Times New Roman" w:hAnsi="Times New Roman"/>
        </w:rPr>
        <w:t xml:space="preserve"> По данным статистической  формы №</w:t>
      </w:r>
      <w:r w:rsidRPr="00E42D03">
        <w:rPr>
          <w:rFonts w:ascii="Times New Roman" w:eastAsia="ArialMT" w:hAnsi="Times New Roman"/>
        </w:rPr>
        <w:t>5 Проф. тех за 2014 год</w:t>
      </w:r>
    </w:p>
  </w:footnote>
  <w:footnote w:id="10">
    <w:p w:rsidR="00F75AFF" w:rsidRDefault="00F75AFF" w:rsidP="00F75AFF">
      <w:pPr>
        <w:shd w:val="clear" w:color="auto" w:fill="FFFFFF"/>
        <w:spacing w:after="0" w:line="360" w:lineRule="atLeast"/>
        <w:ind w:left="360"/>
        <w:textAlignment w:val="baseline"/>
        <w:outlineLvl w:val="2"/>
      </w:pPr>
      <w:r>
        <w:rPr>
          <w:rStyle w:val="ab"/>
        </w:rPr>
        <w:footnoteRef/>
      </w:r>
      <w:r>
        <w:t xml:space="preserve">  </w:t>
      </w:r>
      <w:r w:rsidRPr="00F75AFF">
        <w:rPr>
          <w:rFonts w:ascii="Times New Roman" w:hAnsi="Times New Roman"/>
          <w:sz w:val="20"/>
          <w:szCs w:val="20"/>
        </w:rPr>
        <w:t xml:space="preserve">Сайт </w:t>
      </w:r>
      <w:r w:rsidRPr="00F75AFF">
        <w:rPr>
          <w:rFonts w:ascii="Times New Roman" w:hAnsi="Times New Roman"/>
          <w:sz w:val="20"/>
          <w:szCs w:val="20"/>
          <w:lang w:val="en-US"/>
        </w:rPr>
        <w:t>RNPY</w:t>
      </w:r>
      <w:r w:rsidRPr="00F75AFF">
        <w:rPr>
          <w:rFonts w:ascii="Times New Roman" w:hAnsi="Times New Roman"/>
          <w:sz w:val="20"/>
          <w:szCs w:val="20"/>
        </w:rPr>
        <w:t>/ Режим  доступа</w:t>
      </w:r>
      <w:r w:rsidRPr="00F75AFF">
        <w:rPr>
          <w:rFonts w:ascii="Times New Roman" w:eastAsia="Times New Roman" w:hAnsi="Times New Roman"/>
          <w:bCs/>
          <w:color w:val="000000"/>
          <w:sz w:val="20"/>
          <w:szCs w:val="20"/>
          <w:lang w:eastAsia="ru-RU"/>
        </w:rPr>
        <w:t xml:space="preserve"> </w:t>
      </w:r>
      <w:hyperlink r:id="rId5" w:history="1">
        <w:r w:rsidRPr="00F75AFF">
          <w:rPr>
            <w:rStyle w:val="a6"/>
            <w:rFonts w:ascii="Times New Roman" w:eastAsia="Times New Roman" w:hAnsi="Times New Roman"/>
            <w:bCs/>
            <w:sz w:val="20"/>
            <w:szCs w:val="20"/>
            <w:lang w:eastAsia="ru-RU"/>
          </w:rPr>
          <w:t>http://rspb.ru/analiticheskaya-informaciya/prognoz-kadrovoj-potrebnosti/</w:t>
        </w:r>
      </w:hyperlink>
      <w:r w:rsidRPr="00F75AFF">
        <w:rPr>
          <w:rFonts w:ascii="Times New Roman" w:eastAsia="Times New Roman" w:hAnsi="Times New Roman"/>
          <w:bCs/>
          <w:color w:val="000000"/>
          <w:sz w:val="20"/>
          <w:szCs w:val="20"/>
          <w:lang w:eastAsia="ru-RU"/>
        </w:rPr>
        <w:t xml:space="preserve"> Дата обращения 1 июля 2016 года</w:t>
      </w:r>
    </w:p>
  </w:footnote>
  <w:footnote w:id="11">
    <w:p w:rsidR="004C779A" w:rsidRPr="00AC23F4" w:rsidRDefault="004C779A" w:rsidP="003A33B7">
      <w:pPr>
        <w:pStyle w:val="a9"/>
        <w:rPr>
          <w:rFonts w:ascii="Times New Roman" w:hAnsi="Times New Roman"/>
        </w:rPr>
      </w:pPr>
      <w:r w:rsidRPr="00AC23F4">
        <w:rPr>
          <w:rStyle w:val="ab"/>
          <w:rFonts w:ascii="Times New Roman" w:hAnsi="Times New Roman"/>
        </w:rPr>
        <w:footnoteRef/>
      </w:r>
      <w:r w:rsidRPr="00AC23F4">
        <w:rPr>
          <w:rFonts w:ascii="Times New Roman" w:hAnsi="Times New Roman"/>
        </w:rPr>
        <w:t xml:space="preserve"> Постановление Правительства  Санкт-Петербурга  от 4 июня 2014 года N 453 с изменениями внесенными  постановлением Правительства Санкт-Петербурга от 24 марта 2015 года N 296</w:t>
      </w:r>
    </w:p>
  </w:footnote>
  <w:footnote w:id="12">
    <w:p w:rsidR="004C779A" w:rsidRPr="00B16874" w:rsidRDefault="004C779A">
      <w:pPr>
        <w:pStyle w:val="a9"/>
        <w:rPr>
          <w:rFonts w:ascii="Times New Roman" w:hAnsi="Times New Roman"/>
        </w:rPr>
      </w:pPr>
      <w:r w:rsidRPr="00B16874">
        <w:rPr>
          <w:rStyle w:val="ab"/>
          <w:rFonts w:ascii="Times New Roman" w:hAnsi="Times New Roman"/>
        </w:rPr>
        <w:footnoteRef/>
      </w:r>
      <w:r w:rsidRPr="00B16874">
        <w:rPr>
          <w:rFonts w:ascii="Times New Roman" w:hAnsi="Times New Roman"/>
        </w:rPr>
        <w:t xml:space="preserve"> Распоряжение Комитета по образованию  №3364-р  КО от 4 августа 2014 года «Об утверждении положения о региональной инновационной площадке». </w:t>
      </w:r>
    </w:p>
  </w:footnote>
  <w:footnote w:id="13">
    <w:p w:rsidR="004C779A" w:rsidRDefault="004C779A">
      <w:pPr>
        <w:pStyle w:val="a9"/>
      </w:pPr>
      <w:r>
        <w:rPr>
          <w:rStyle w:val="ab"/>
        </w:rPr>
        <w:footnoteRef/>
      </w:r>
      <w:r>
        <w:t xml:space="preserve"> Информация Комитета по образованию. Режим доступа </w:t>
      </w:r>
      <w:hyperlink r:id="rId6" w:history="1">
        <w:r w:rsidRPr="007634B5">
          <w:rPr>
            <w:rStyle w:val="a6"/>
          </w:rPr>
          <w:t>http://k-obr.spb.ru/page/680/</w:t>
        </w:r>
      </w:hyperlink>
      <w:r>
        <w:t>. Дата обращения 1 июня 2016 года</w:t>
      </w:r>
    </w:p>
  </w:footnote>
  <w:footnote w:id="14">
    <w:p w:rsidR="00BF587E" w:rsidRPr="00BF587E" w:rsidRDefault="00BF587E" w:rsidP="00BF587E">
      <w:pPr>
        <w:spacing w:after="0" w:line="240" w:lineRule="auto"/>
        <w:jc w:val="both"/>
        <w:rPr>
          <w:rFonts w:ascii="Times New Roman" w:eastAsia="ArialMT" w:hAnsi="Times New Roman"/>
          <w:sz w:val="20"/>
          <w:szCs w:val="20"/>
        </w:rPr>
      </w:pPr>
      <w:r w:rsidRPr="00BF587E">
        <w:rPr>
          <w:rStyle w:val="ab"/>
          <w:sz w:val="20"/>
          <w:szCs w:val="20"/>
        </w:rPr>
        <w:footnoteRef/>
      </w:r>
      <w:r w:rsidRPr="00BF587E">
        <w:rPr>
          <w:sz w:val="20"/>
          <w:szCs w:val="20"/>
        </w:rPr>
        <w:t xml:space="preserve"> </w:t>
      </w:r>
      <w:r w:rsidRPr="00BF587E">
        <w:rPr>
          <w:rFonts w:ascii="Times New Roman" w:eastAsia="Times New Roman" w:hAnsi="Times New Roman"/>
          <w:sz w:val="20"/>
          <w:szCs w:val="20"/>
          <w:lang w:eastAsia="ru-RU"/>
        </w:rPr>
        <w:t xml:space="preserve">В Стратегии 2030 приоритетными секторами экономики названы судостроение, производство транспортных средств и туризм. </w:t>
      </w:r>
    </w:p>
    <w:p w:rsidR="00BF587E" w:rsidRDefault="00BF587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402"/>
    <w:multiLevelType w:val="hybridMultilevel"/>
    <w:tmpl w:val="6BCA9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D95F20"/>
    <w:multiLevelType w:val="hybridMultilevel"/>
    <w:tmpl w:val="4D2888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9B5880"/>
    <w:multiLevelType w:val="hybridMultilevel"/>
    <w:tmpl w:val="ED86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F28"/>
    <w:multiLevelType w:val="hybridMultilevel"/>
    <w:tmpl w:val="95C2D784"/>
    <w:lvl w:ilvl="0" w:tplc="01FEC3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F0380"/>
    <w:multiLevelType w:val="hybridMultilevel"/>
    <w:tmpl w:val="C8FAC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C394A58"/>
    <w:multiLevelType w:val="hybridMultilevel"/>
    <w:tmpl w:val="0934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DA4263"/>
    <w:multiLevelType w:val="hybridMultilevel"/>
    <w:tmpl w:val="3418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E200BD"/>
    <w:multiLevelType w:val="hybridMultilevel"/>
    <w:tmpl w:val="93328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92864"/>
    <w:multiLevelType w:val="hybridMultilevel"/>
    <w:tmpl w:val="96B88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8"/>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0230"/>
    <w:rsid w:val="0002245B"/>
    <w:rsid w:val="00027EB5"/>
    <w:rsid w:val="00030230"/>
    <w:rsid w:val="00030232"/>
    <w:rsid w:val="000303F9"/>
    <w:rsid w:val="0003274C"/>
    <w:rsid w:val="00037748"/>
    <w:rsid w:val="000534BA"/>
    <w:rsid w:val="00066C0B"/>
    <w:rsid w:val="00075D28"/>
    <w:rsid w:val="00092BF7"/>
    <w:rsid w:val="000A476F"/>
    <w:rsid w:val="000B1A76"/>
    <w:rsid w:val="000D2CA1"/>
    <w:rsid w:val="00101196"/>
    <w:rsid w:val="0010305E"/>
    <w:rsid w:val="00106D42"/>
    <w:rsid w:val="00106F3B"/>
    <w:rsid w:val="00115347"/>
    <w:rsid w:val="001363F4"/>
    <w:rsid w:val="00140DB1"/>
    <w:rsid w:val="00144EAF"/>
    <w:rsid w:val="001567E4"/>
    <w:rsid w:val="001635A2"/>
    <w:rsid w:val="00192CFE"/>
    <w:rsid w:val="001A45D3"/>
    <w:rsid w:val="00203316"/>
    <w:rsid w:val="00211D54"/>
    <w:rsid w:val="0023730D"/>
    <w:rsid w:val="002501EE"/>
    <w:rsid w:val="0025464A"/>
    <w:rsid w:val="00266731"/>
    <w:rsid w:val="00277103"/>
    <w:rsid w:val="00277DAC"/>
    <w:rsid w:val="002925BA"/>
    <w:rsid w:val="00295A0A"/>
    <w:rsid w:val="002A00A8"/>
    <w:rsid w:val="002B6B86"/>
    <w:rsid w:val="002E49DF"/>
    <w:rsid w:val="002F024B"/>
    <w:rsid w:val="0031337B"/>
    <w:rsid w:val="00317768"/>
    <w:rsid w:val="0033107D"/>
    <w:rsid w:val="00331A6D"/>
    <w:rsid w:val="0036019C"/>
    <w:rsid w:val="00367E59"/>
    <w:rsid w:val="00384E6C"/>
    <w:rsid w:val="003A0089"/>
    <w:rsid w:val="003A33B7"/>
    <w:rsid w:val="003C0135"/>
    <w:rsid w:val="003C1E60"/>
    <w:rsid w:val="003C377F"/>
    <w:rsid w:val="003D1F7C"/>
    <w:rsid w:val="003D7CC8"/>
    <w:rsid w:val="004174FB"/>
    <w:rsid w:val="0047585E"/>
    <w:rsid w:val="00476A4D"/>
    <w:rsid w:val="004862AB"/>
    <w:rsid w:val="004A1141"/>
    <w:rsid w:val="004A749B"/>
    <w:rsid w:val="004C779A"/>
    <w:rsid w:val="004D6FA3"/>
    <w:rsid w:val="004E4A26"/>
    <w:rsid w:val="004F71E7"/>
    <w:rsid w:val="005344A9"/>
    <w:rsid w:val="005432E6"/>
    <w:rsid w:val="00544949"/>
    <w:rsid w:val="0056569F"/>
    <w:rsid w:val="00566B66"/>
    <w:rsid w:val="00571875"/>
    <w:rsid w:val="005D284F"/>
    <w:rsid w:val="005D4BFC"/>
    <w:rsid w:val="005E5D9F"/>
    <w:rsid w:val="0061771F"/>
    <w:rsid w:val="0062412A"/>
    <w:rsid w:val="0064392D"/>
    <w:rsid w:val="006549B5"/>
    <w:rsid w:val="00672B3E"/>
    <w:rsid w:val="00676AA0"/>
    <w:rsid w:val="00683A2C"/>
    <w:rsid w:val="0069004B"/>
    <w:rsid w:val="00693469"/>
    <w:rsid w:val="006A4C4B"/>
    <w:rsid w:val="006F0D60"/>
    <w:rsid w:val="006F28AC"/>
    <w:rsid w:val="00703CA1"/>
    <w:rsid w:val="007205F1"/>
    <w:rsid w:val="00727AF3"/>
    <w:rsid w:val="00732B83"/>
    <w:rsid w:val="00770DE8"/>
    <w:rsid w:val="0078399D"/>
    <w:rsid w:val="007B0205"/>
    <w:rsid w:val="007B032B"/>
    <w:rsid w:val="007B7FB5"/>
    <w:rsid w:val="007C1948"/>
    <w:rsid w:val="007C3BDB"/>
    <w:rsid w:val="007C4050"/>
    <w:rsid w:val="007D3934"/>
    <w:rsid w:val="007E44A1"/>
    <w:rsid w:val="007E7A7A"/>
    <w:rsid w:val="007F3DF0"/>
    <w:rsid w:val="007F71ED"/>
    <w:rsid w:val="00802C58"/>
    <w:rsid w:val="008365F7"/>
    <w:rsid w:val="008533A2"/>
    <w:rsid w:val="00882040"/>
    <w:rsid w:val="00884333"/>
    <w:rsid w:val="008B5EFA"/>
    <w:rsid w:val="008C1208"/>
    <w:rsid w:val="008E057C"/>
    <w:rsid w:val="008E4FD9"/>
    <w:rsid w:val="00907116"/>
    <w:rsid w:val="00910A65"/>
    <w:rsid w:val="009121B4"/>
    <w:rsid w:val="009249DC"/>
    <w:rsid w:val="009306E7"/>
    <w:rsid w:val="009337C6"/>
    <w:rsid w:val="00936AFD"/>
    <w:rsid w:val="00937F1E"/>
    <w:rsid w:val="00947986"/>
    <w:rsid w:val="00960420"/>
    <w:rsid w:val="00976ABC"/>
    <w:rsid w:val="009B2B28"/>
    <w:rsid w:val="009B3295"/>
    <w:rsid w:val="009B5D19"/>
    <w:rsid w:val="009B734E"/>
    <w:rsid w:val="009D04A2"/>
    <w:rsid w:val="009D7F1C"/>
    <w:rsid w:val="009E4C5A"/>
    <w:rsid w:val="00A01340"/>
    <w:rsid w:val="00A03B9B"/>
    <w:rsid w:val="00A05A3E"/>
    <w:rsid w:val="00A07A8C"/>
    <w:rsid w:val="00A204C9"/>
    <w:rsid w:val="00A26905"/>
    <w:rsid w:val="00A46612"/>
    <w:rsid w:val="00A46C32"/>
    <w:rsid w:val="00A53D0C"/>
    <w:rsid w:val="00A676DA"/>
    <w:rsid w:val="00A72C28"/>
    <w:rsid w:val="00A86CFB"/>
    <w:rsid w:val="00A94693"/>
    <w:rsid w:val="00A96655"/>
    <w:rsid w:val="00AB4E3C"/>
    <w:rsid w:val="00AC23F4"/>
    <w:rsid w:val="00AD717E"/>
    <w:rsid w:val="00AE1C91"/>
    <w:rsid w:val="00AE6AFE"/>
    <w:rsid w:val="00B00359"/>
    <w:rsid w:val="00B07563"/>
    <w:rsid w:val="00B119D8"/>
    <w:rsid w:val="00B16165"/>
    <w:rsid w:val="00B16874"/>
    <w:rsid w:val="00B27A95"/>
    <w:rsid w:val="00B47F2D"/>
    <w:rsid w:val="00B67E84"/>
    <w:rsid w:val="00B87C07"/>
    <w:rsid w:val="00B975F5"/>
    <w:rsid w:val="00BA2F4F"/>
    <w:rsid w:val="00BC2284"/>
    <w:rsid w:val="00BC6814"/>
    <w:rsid w:val="00BD76CE"/>
    <w:rsid w:val="00BF587E"/>
    <w:rsid w:val="00BF7677"/>
    <w:rsid w:val="00C123F7"/>
    <w:rsid w:val="00C40FF7"/>
    <w:rsid w:val="00C448FF"/>
    <w:rsid w:val="00C54523"/>
    <w:rsid w:val="00C54597"/>
    <w:rsid w:val="00C54E0A"/>
    <w:rsid w:val="00C7007F"/>
    <w:rsid w:val="00C801F4"/>
    <w:rsid w:val="00C90611"/>
    <w:rsid w:val="00CA03FF"/>
    <w:rsid w:val="00CA08E5"/>
    <w:rsid w:val="00CA23E6"/>
    <w:rsid w:val="00CA5EAD"/>
    <w:rsid w:val="00CD7648"/>
    <w:rsid w:val="00CE47EA"/>
    <w:rsid w:val="00CE558D"/>
    <w:rsid w:val="00CE64AA"/>
    <w:rsid w:val="00CF6354"/>
    <w:rsid w:val="00D02E69"/>
    <w:rsid w:val="00D226D4"/>
    <w:rsid w:val="00D23428"/>
    <w:rsid w:val="00D31231"/>
    <w:rsid w:val="00D40937"/>
    <w:rsid w:val="00D42AE7"/>
    <w:rsid w:val="00D63E3A"/>
    <w:rsid w:val="00D66877"/>
    <w:rsid w:val="00D67986"/>
    <w:rsid w:val="00D94398"/>
    <w:rsid w:val="00D947C9"/>
    <w:rsid w:val="00DA4606"/>
    <w:rsid w:val="00DB2A68"/>
    <w:rsid w:val="00DB58C6"/>
    <w:rsid w:val="00DC5FA3"/>
    <w:rsid w:val="00DE6E9E"/>
    <w:rsid w:val="00DF610A"/>
    <w:rsid w:val="00E01390"/>
    <w:rsid w:val="00E20F00"/>
    <w:rsid w:val="00E274A6"/>
    <w:rsid w:val="00E353BD"/>
    <w:rsid w:val="00E42D03"/>
    <w:rsid w:val="00E5621F"/>
    <w:rsid w:val="00E62248"/>
    <w:rsid w:val="00E763C3"/>
    <w:rsid w:val="00E86749"/>
    <w:rsid w:val="00E95C9F"/>
    <w:rsid w:val="00E97FB9"/>
    <w:rsid w:val="00EA0D99"/>
    <w:rsid w:val="00EB1837"/>
    <w:rsid w:val="00F0242F"/>
    <w:rsid w:val="00F230C6"/>
    <w:rsid w:val="00F262BD"/>
    <w:rsid w:val="00F35420"/>
    <w:rsid w:val="00F370C1"/>
    <w:rsid w:val="00F57608"/>
    <w:rsid w:val="00F70DCB"/>
    <w:rsid w:val="00F75AFF"/>
    <w:rsid w:val="00F80861"/>
    <w:rsid w:val="00F83C52"/>
    <w:rsid w:val="00FA6348"/>
    <w:rsid w:val="00FC174F"/>
    <w:rsid w:val="00FE51DE"/>
    <w:rsid w:val="00FF0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98"/>
    <w:pPr>
      <w:spacing w:after="200" w:line="276" w:lineRule="auto"/>
    </w:pPr>
    <w:rPr>
      <w:sz w:val="22"/>
      <w:szCs w:val="22"/>
      <w:lang w:eastAsia="en-US"/>
    </w:rPr>
  </w:style>
  <w:style w:type="paragraph" w:styleId="3">
    <w:name w:val="heading 3"/>
    <w:basedOn w:val="a"/>
    <w:link w:val="30"/>
    <w:uiPriority w:val="9"/>
    <w:qFormat/>
    <w:rsid w:val="00E95C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CA1"/>
    <w:pPr>
      <w:ind w:left="720"/>
      <w:contextualSpacing/>
    </w:pPr>
  </w:style>
  <w:style w:type="paragraph" w:styleId="a4">
    <w:name w:val="Balloon Text"/>
    <w:basedOn w:val="a"/>
    <w:link w:val="a5"/>
    <w:uiPriority w:val="99"/>
    <w:semiHidden/>
    <w:unhideWhenUsed/>
    <w:rsid w:val="00DB58C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B58C6"/>
    <w:rPr>
      <w:rFonts w:ascii="Tahoma" w:hAnsi="Tahoma" w:cs="Tahoma"/>
      <w:sz w:val="16"/>
      <w:szCs w:val="16"/>
      <w:lang w:eastAsia="en-US"/>
    </w:rPr>
  </w:style>
  <w:style w:type="character" w:styleId="a6">
    <w:name w:val="Hyperlink"/>
    <w:uiPriority w:val="99"/>
    <w:unhideWhenUsed/>
    <w:rsid w:val="009121B4"/>
    <w:rPr>
      <w:color w:val="0000FF"/>
      <w:u w:val="single"/>
    </w:rPr>
  </w:style>
  <w:style w:type="character" w:customStyle="1" w:styleId="apple-converted-space">
    <w:name w:val="apple-converted-space"/>
    <w:basedOn w:val="a0"/>
    <w:rsid w:val="009121B4"/>
  </w:style>
  <w:style w:type="table" w:styleId="a7">
    <w:name w:val="Table Grid"/>
    <w:basedOn w:val="a1"/>
    <w:uiPriority w:val="39"/>
    <w:rsid w:val="005432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03774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note text"/>
    <w:basedOn w:val="a"/>
    <w:link w:val="aa"/>
    <w:uiPriority w:val="99"/>
    <w:semiHidden/>
    <w:unhideWhenUsed/>
    <w:rsid w:val="003A33B7"/>
    <w:rPr>
      <w:sz w:val="20"/>
      <w:szCs w:val="20"/>
    </w:rPr>
  </w:style>
  <w:style w:type="character" w:customStyle="1" w:styleId="aa">
    <w:name w:val="Текст сноски Знак"/>
    <w:basedOn w:val="a0"/>
    <w:link w:val="a9"/>
    <w:uiPriority w:val="99"/>
    <w:semiHidden/>
    <w:rsid w:val="003A33B7"/>
    <w:rPr>
      <w:lang w:eastAsia="en-US"/>
    </w:rPr>
  </w:style>
  <w:style w:type="character" w:styleId="ab">
    <w:name w:val="footnote reference"/>
    <w:basedOn w:val="a0"/>
    <w:uiPriority w:val="99"/>
    <w:semiHidden/>
    <w:unhideWhenUsed/>
    <w:rsid w:val="003A33B7"/>
    <w:rPr>
      <w:vertAlign w:val="superscript"/>
    </w:rPr>
  </w:style>
  <w:style w:type="table" w:customStyle="1" w:styleId="1">
    <w:name w:val="Сетка таблицы1"/>
    <w:basedOn w:val="a1"/>
    <w:next w:val="a7"/>
    <w:uiPriority w:val="59"/>
    <w:rsid w:val="000A47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DB2A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367E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95C9F"/>
    <w:rPr>
      <w:rFonts w:ascii="Times New Roman" w:eastAsia="Times New Roman" w:hAnsi="Times New Roman"/>
      <w:b/>
      <w:bCs/>
      <w:sz w:val="27"/>
      <w:szCs w:val="27"/>
    </w:rPr>
  </w:style>
  <w:style w:type="character" w:styleId="ac">
    <w:name w:val="Strong"/>
    <w:basedOn w:val="a0"/>
    <w:uiPriority w:val="22"/>
    <w:qFormat/>
    <w:rsid w:val="00E95C9F"/>
    <w:rPr>
      <w:b/>
      <w:bCs/>
    </w:rPr>
  </w:style>
  <w:style w:type="character" w:customStyle="1" w:styleId="nobr">
    <w:name w:val="nobr"/>
    <w:basedOn w:val="a0"/>
    <w:rsid w:val="00E95C9F"/>
  </w:style>
</w:styles>
</file>

<file path=word/webSettings.xml><?xml version="1.0" encoding="utf-8"?>
<w:webSettings xmlns:r="http://schemas.openxmlformats.org/officeDocument/2006/relationships" xmlns:w="http://schemas.openxmlformats.org/wordprocessingml/2006/main">
  <w:divs>
    <w:div w:id="41949984">
      <w:bodyDiv w:val="1"/>
      <w:marLeft w:val="0"/>
      <w:marRight w:val="0"/>
      <w:marTop w:val="0"/>
      <w:marBottom w:val="0"/>
      <w:divBdr>
        <w:top w:val="none" w:sz="0" w:space="0" w:color="auto"/>
        <w:left w:val="none" w:sz="0" w:space="0" w:color="auto"/>
        <w:bottom w:val="none" w:sz="0" w:space="0" w:color="auto"/>
        <w:right w:val="none" w:sz="0" w:space="0" w:color="auto"/>
      </w:divBdr>
    </w:div>
    <w:div w:id="484975769">
      <w:bodyDiv w:val="1"/>
      <w:marLeft w:val="0"/>
      <w:marRight w:val="0"/>
      <w:marTop w:val="0"/>
      <w:marBottom w:val="0"/>
      <w:divBdr>
        <w:top w:val="none" w:sz="0" w:space="0" w:color="auto"/>
        <w:left w:val="none" w:sz="0" w:space="0" w:color="auto"/>
        <w:bottom w:val="none" w:sz="0" w:space="0" w:color="auto"/>
        <w:right w:val="none" w:sz="0" w:space="0" w:color="auto"/>
      </w:divBdr>
    </w:div>
    <w:div w:id="545600450">
      <w:bodyDiv w:val="1"/>
      <w:marLeft w:val="0"/>
      <w:marRight w:val="0"/>
      <w:marTop w:val="0"/>
      <w:marBottom w:val="0"/>
      <w:divBdr>
        <w:top w:val="none" w:sz="0" w:space="0" w:color="auto"/>
        <w:left w:val="none" w:sz="0" w:space="0" w:color="auto"/>
        <w:bottom w:val="none" w:sz="0" w:space="0" w:color="auto"/>
        <w:right w:val="none" w:sz="0" w:space="0" w:color="auto"/>
      </w:divBdr>
    </w:div>
    <w:div w:id="666591643">
      <w:bodyDiv w:val="1"/>
      <w:marLeft w:val="0"/>
      <w:marRight w:val="0"/>
      <w:marTop w:val="0"/>
      <w:marBottom w:val="0"/>
      <w:divBdr>
        <w:top w:val="none" w:sz="0" w:space="0" w:color="auto"/>
        <w:left w:val="none" w:sz="0" w:space="0" w:color="auto"/>
        <w:bottom w:val="none" w:sz="0" w:space="0" w:color="auto"/>
        <w:right w:val="none" w:sz="0" w:space="0" w:color="auto"/>
      </w:divBdr>
    </w:div>
    <w:div w:id="723875546">
      <w:bodyDiv w:val="1"/>
      <w:marLeft w:val="0"/>
      <w:marRight w:val="0"/>
      <w:marTop w:val="0"/>
      <w:marBottom w:val="0"/>
      <w:divBdr>
        <w:top w:val="none" w:sz="0" w:space="0" w:color="auto"/>
        <w:left w:val="none" w:sz="0" w:space="0" w:color="auto"/>
        <w:bottom w:val="none" w:sz="0" w:space="0" w:color="auto"/>
        <w:right w:val="none" w:sz="0" w:space="0" w:color="auto"/>
      </w:divBdr>
    </w:div>
    <w:div w:id="926619407">
      <w:bodyDiv w:val="1"/>
      <w:marLeft w:val="0"/>
      <w:marRight w:val="0"/>
      <w:marTop w:val="0"/>
      <w:marBottom w:val="0"/>
      <w:divBdr>
        <w:top w:val="none" w:sz="0" w:space="0" w:color="auto"/>
        <w:left w:val="none" w:sz="0" w:space="0" w:color="auto"/>
        <w:bottom w:val="none" w:sz="0" w:space="0" w:color="auto"/>
        <w:right w:val="none" w:sz="0" w:space="0" w:color="auto"/>
      </w:divBdr>
    </w:div>
    <w:div w:id="1104111324">
      <w:bodyDiv w:val="1"/>
      <w:marLeft w:val="0"/>
      <w:marRight w:val="0"/>
      <w:marTop w:val="0"/>
      <w:marBottom w:val="0"/>
      <w:divBdr>
        <w:top w:val="none" w:sz="0" w:space="0" w:color="auto"/>
        <w:left w:val="none" w:sz="0" w:space="0" w:color="auto"/>
        <w:bottom w:val="none" w:sz="0" w:space="0" w:color="auto"/>
        <w:right w:val="none" w:sz="0" w:space="0" w:color="auto"/>
      </w:divBdr>
    </w:div>
    <w:div w:id="1372925507">
      <w:bodyDiv w:val="1"/>
      <w:marLeft w:val="0"/>
      <w:marRight w:val="0"/>
      <w:marTop w:val="0"/>
      <w:marBottom w:val="0"/>
      <w:divBdr>
        <w:top w:val="none" w:sz="0" w:space="0" w:color="auto"/>
        <w:left w:val="none" w:sz="0" w:space="0" w:color="auto"/>
        <w:bottom w:val="none" w:sz="0" w:space="0" w:color="auto"/>
        <w:right w:val="none" w:sz="0" w:space="0" w:color="auto"/>
      </w:divBdr>
    </w:div>
    <w:div w:id="1444030208">
      <w:bodyDiv w:val="1"/>
      <w:marLeft w:val="0"/>
      <w:marRight w:val="0"/>
      <w:marTop w:val="0"/>
      <w:marBottom w:val="0"/>
      <w:divBdr>
        <w:top w:val="none" w:sz="0" w:space="0" w:color="auto"/>
        <w:left w:val="none" w:sz="0" w:space="0" w:color="auto"/>
        <w:bottom w:val="none" w:sz="0" w:space="0" w:color="auto"/>
        <w:right w:val="none" w:sz="0" w:space="0" w:color="auto"/>
      </w:divBdr>
    </w:div>
    <w:div w:id="1480607224">
      <w:bodyDiv w:val="1"/>
      <w:marLeft w:val="0"/>
      <w:marRight w:val="0"/>
      <w:marTop w:val="0"/>
      <w:marBottom w:val="0"/>
      <w:divBdr>
        <w:top w:val="none" w:sz="0" w:space="0" w:color="auto"/>
        <w:left w:val="none" w:sz="0" w:space="0" w:color="auto"/>
        <w:bottom w:val="none" w:sz="0" w:space="0" w:color="auto"/>
        <w:right w:val="none" w:sz="0" w:space="0" w:color="auto"/>
      </w:divBdr>
    </w:div>
    <w:div w:id="1643927759">
      <w:bodyDiv w:val="1"/>
      <w:marLeft w:val="0"/>
      <w:marRight w:val="0"/>
      <w:marTop w:val="0"/>
      <w:marBottom w:val="0"/>
      <w:divBdr>
        <w:top w:val="none" w:sz="0" w:space="0" w:color="auto"/>
        <w:left w:val="none" w:sz="0" w:space="0" w:color="auto"/>
        <w:bottom w:val="none" w:sz="0" w:space="0" w:color="auto"/>
        <w:right w:val="none" w:sz="0" w:space="0" w:color="auto"/>
      </w:divBdr>
    </w:div>
    <w:div w:id="1756584836">
      <w:bodyDiv w:val="1"/>
      <w:marLeft w:val="0"/>
      <w:marRight w:val="0"/>
      <w:marTop w:val="0"/>
      <w:marBottom w:val="0"/>
      <w:divBdr>
        <w:top w:val="none" w:sz="0" w:space="0" w:color="auto"/>
        <w:left w:val="none" w:sz="0" w:space="0" w:color="auto"/>
        <w:bottom w:val="none" w:sz="0" w:space="0" w:color="auto"/>
        <w:right w:val="none" w:sz="0" w:space="0" w:color="auto"/>
      </w:divBdr>
    </w:div>
    <w:div w:id="1771047614">
      <w:bodyDiv w:val="1"/>
      <w:marLeft w:val="0"/>
      <w:marRight w:val="0"/>
      <w:marTop w:val="0"/>
      <w:marBottom w:val="0"/>
      <w:divBdr>
        <w:top w:val="none" w:sz="0" w:space="0" w:color="auto"/>
        <w:left w:val="none" w:sz="0" w:space="0" w:color="auto"/>
        <w:bottom w:val="none" w:sz="0" w:space="0" w:color="auto"/>
        <w:right w:val="none" w:sz="0" w:space="0" w:color="auto"/>
      </w:divBdr>
    </w:div>
    <w:div w:id="21463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cps-spb.ru/stat/60/gorodskoi_resursnii_center.htm" TargetMode="External"/><Relationship Id="rId26" Type="http://schemas.openxmlformats.org/officeDocument/2006/relationships/hyperlink" Target="http://spb-adk.ru/2014-02-11-12-39-21" TargetMode="External"/><Relationship Id="rId3" Type="http://schemas.openxmlformats.org/officeDocument/2006/relationships/styles" Target="styles.xml"/><Relationship Id="rId21" Type="http://schemas.openxmlformats.org/officeDocument/2006/relationships/hyperlink" Target="http://pl42spb.ru/index.php?pagehr=resu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perjob.ru/" TargetMode="External"/><Relationship Id="rId17" Type="http://schemas.openxmlformats.org/officeDocument/2006/relationships/hyperlink" Target="http://www.ktgs.ru/resource/" TargetMode="External"/><Relationship Id="rId25" Type="http://schemas.openxmlformats.org/officeDocument/2006/relationships/hyperlink" Target="http://oxtakol.ru/resursny-cen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bkit.edu.ru/index.php?option=com_content&amp;task=view&amp;id=45&amp;Itemid=89" TargetMode="External"/><Relationship Id="rId20" Type="http://schemas.openxmlformats.org/officeDocument/2006/relationships/hyperlink" Target="http://rktk.org/rktk_new/index.php?option=com_content&amp;view=article&amp;id=41&amp;Itemid=166" TargetMode="External"/><Relationship Id="rId29" Type="http://schemas.openxmlformats.org/officeDocument/2006/relationships/hyperlink" Target="http://petrostat.gks.ru/wps/wcm/connect/rosstat_ts/petrostat/ru/statistics/Sant_Petersburg/g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lsit.a5.ru/" TargetMode="External"/><Relationship Id="rId32" Type="http://schemas.openxmlformats.org/officeDocument/2006/relationships/hyperlink" Target="http://rspb.ru/analiticheskaya-informaciya/rezultaty-nir/" TargetMode="External"/><Relationship Id="rId5" Type="http://schemas.openxmlformats.org/officeDocument/2006/relationships/webSettings" Target="webSettings.xml"/><Relationship Id="rId15" Type="http://schemas.openxmlformats.org/officeDocument/2006/relationships/hyperlink" Target="http://www.pl130.ru/page2_resurs_centr.html" TargetMode="External"/><Relationship Id="rId23" Type="http://schemas.openxmlformats.org/officeDocument/2006/relationships/hyperlink" Target="https://sites.google.com/site/nposipl50/mezdunarodnye-svazi/resursnyj-centr" TargetMode="External"/><Relationship Id="rId28" Type="http://schemas.openxmlformats.org/officeDocument/2006/relationships/hyperlink" Target="http://egov.law.kodeks.ru/npd/show_document/537954903" TargetMode="External"/><Relationship Id="rId10" Type="http://schemas.openxmlformats.org/officeDocument/2006/relationships/chart" Target="charts/chart3.xml"/><Relationship Id="rId19" Type="http://schemas.openxmlformats.org/officeDocument/2006/relationships/hyperlink" Target="http://www.spbmtc.com/dop.-ssyilki/resursnyij-czentr/" TargetMode="External"/><Relationship Id="rId31" Type="http://schemas.openxmlformats.org/officeDocument/2006/relationships/hyperlink" Target="http://rspb.ru/analiticheskaya-informaciya/prognoz-kadrovoj-potrebnost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pl-25.ru/resursniy-centr" TargetMode="External"/><Relationship Id="rId27" Type="http://schemas.openxmlformats.org/officeDocument/2006/relationships/hyperlink" Target="http://college4.ru/resource" TargetMode="External"/><Relationship Id="rId30" Type="http://schemas.openxmlformats.org/officeDocument/2006/relationships/hyperlink" Target="http://rspb.ru/analiticheskaya-informaci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uperjob.ru/" TargetMode="External"/><Relationship Id="rId2" Type="http://schemas.openxmlformats.org/officeDocument/2006/relationships/hyperlink" Target="http://www.superjob.ru/" TargetMode="External"/><Relationship Id="rId1" Type="http://schemas.openxmlformats.org/officeDocument/2006/relationships/hyperlink" Target="http://petrostat.gks.ru/wps/wcm/connect/rosstat_ts/petrostat/ru/statistics/Sant_Petersburg/grp/" TargetMode="External"/><Relationship Id="rId6" Type="http://schemas.openxmlformats.org/officeDocument/2006/relationships/hyperlink" Target="http://k-obr.spb.ru/page/680/" TargetMode="External"/><Relationship Id="rId5" Type="http://schemas.openxmlformats.org/officeDocument/2006/relationships/hyperlink" Target="http://rspb.ru/analiticheskaya-informaciya/prognoz-kadrovoj-potrebnosti/" TargetMode="External"/><Relationship Id="rId4" Type="http://schemas.openxmlformats.org/officeDocument/2006/relationships/hyperlink" Target="https://ru.wikipedia.org/wiki/%D0%A0%D1%83%D1%81%D1%81%D0%BA%D0%B8%D0%B9_%D1%8F%D0%B7%D1%8B%D0%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cuments\&#1058;&#1091;&#1088;&#1080;&#1085;&#1089;&#1082;&#1080;&#1081;%20&#1087;&#1088;&#1086;&#1094;&#1077;&#1089;&#1089;\&#1042;%20&#1076;&#1086;&#1082;&#1083;&#1072;&#1076;\&#1056;&#1040;&#1047;&#1044;&#1045;&#1051;%20&#1042;_&#1047;&#1072;&#1080;&#1095;&#1077;&#1085;&#1082;&#1086;_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plserver3\workgr\ALL\2015-2016\301\_&#1055;&#1056;&#1040;&#1050;&#1058;&#1048;&#1050;&#1040;\&#1055;&#1088;&#1086;&#1094;&#1077;&#1089;&#1089;\B\d.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F:\&#1058;&#1091;&#1088;&#1080;&#1085;&#1089;&#1082;&#1080;&#1081;%20&#1087;&#1088;&#1086;&#1094;&#1077;&#1089;&#1089;\&#1090;&#1088;&#1091;&#1076;%20&#1080;%20&#1073;&#1077;&#1079;&#1088;&#1072;&#1073;&#1086;&#1090;&#1080;&#1094;&#1072;\&#1056;&#1072;&#1089;&#1087;&#1088;&#1077;&#1076;&#1077;&#1083;&#1077;&#1085;&#1080;&#1077;%20&#1089;&#1088;&#1077;&#1076;&#1085;&#1077;&#1075;&#1086;&#1076;&#1086;&#1074;&#1086;&#1081;%20&#1095;&#1080;&#1089;&#1083;&#1077;&#1085;&#1085;&#1086;&#1089;&#1090;&#1080;%20&#1079;&#1072;&#1085;&#1103;&#1090;&#1099;&#1093;%20&#1074;%20&#1101;&#1082;&#1086;&#1085;&#1086;&#1084;&#1080;&#1082;&#1077;%20&#1087;&#1086;%20&#1074;&#1080;&#1076;&#1072;&#1084;%20&#1101;&#1082;&#1086;&#1085;&#1086;&#1084;&#1080;&#1095;&#1077;&#1089;&#1082;&#1086;&#1081;%20&#1076;&#1077;&#1103;&#1090;&#1077;&#1083;&#1100;&#1085;&#1086;&#1089;&#1090;&#1080;%20_&#1054;&#1050;&#1042;&#1069;&#1044;%20_2010-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plserver3\workgr\ALL\2015-2016\301\_&#1055;&#1056;&#1040;&#1050;&#1058;&#1048;&#1050;&#1040;\&#1055;&#1088;&#1086;&#1094;&#1077;&#1089;&#1089;\&#1042;\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plserver3\workgr\ALL\2015-2016\301\_&#1055;&#1056;&#1040;&#1050;&#1058;&#1048;&#1050;&#1040;\&#1055;&#1088;&#1086;&#1094;&#1077;&#1089;&#1089;\&#1042;\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clustered"/>
        <c:ser>
          <c:idx val="0"/>
          <c:order val="0"/>
          <c:tx>
            <c:strRef>
              <c:f>Лист1!$B$1</c:f>
              <c:strCache>
                <c:ptCount val="1"/>
                <c:pt idx="0">
                  <c:v>объем ВРП( млн.руб)</c:v>
                </c:pt>
              </c:strCache>
            </c:strRef>
          </c:tx>
          <c:dLbls>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1699486</c:v>
                </c:pt>
                <c:pt idx="1">
                  <c:v>2091914</c:v>
                </c:pt>
                <c:pt idx="2">
                  <c:v>2280426</c:v>
                </c:pt>
                <c:pt idx="3">
                  <c:v>2491423</c:v>
                </c:pt>
                <c:pt idx="4">
                  <c:v>2652050</c:v>
                </c:pt>
              </c:numCache>
            </c:numRef>
          </c:val>
        </c:ser>
        <c:ser>
          <c:idx val="1"/>
          <c:order val="1"/>
          <c:tx>
            <c:strRef>
              <c:f>Лист1!$C$1</c:f>
              <c:strCache>
                <c:ptCount val="1"/>
                <c:pt idx="0">
                  <c:v>величина прироста</c:v>
                </c:pt>
              </c:strCache>
            </c:strRef>
          </c:tx>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1">
                  <c:v>-392428</c:v>
                </c:pt>
                <c:pt idx="2">
                  <c:v>-188512</c:v>
                </c:pt>
                <c:pt idx="3">
                  <c:v>-210997</c:v>
                </c:pt>
                <c:pt idx="4">
                  <c:v>-160627</c:v>
                </c:pt>
              </c:numCache>
            </c:numRef>
          </c:val>
        </c:ser>
        <c:shape val="cylinder"/>
        <c:axId val="61003264"/>
        <c:axId val="61010304"/>
        <c:axId val="0"/>
      </c:bar3DChart>
      <c:catAx>
        <c:axId val="61003264"/>
        <c:scaling>
          <c:orientation val="minMax"/>
        </c:scaling>
        <c:axPos val="b"/>
        <c:numFmt formatCode="General" sourceLinked="1"/>
        <c:tickLblPos val="nextTo"/>
        <c:crossAx val="61010304"/>
        <c:crosses val="autoZero"/>
        <c:auto val="1"/>
        <c:lblAlgn val="ctr"/>
        <c:lblOffset val="100"/>
      </c:catAx>
      <c:valAx>
        <c:axId val="61010304"/>
        <c:scaling>
          <c:orientation val="minMax"/>
        </c:scaling>
        <c:axPos val="l"/>
        <c:majorGridlines/>
        <c:numFmt formatCode="General" sourceLinked="1"/>
        <c:tickLblPos val="nextTo"/>
        <c:crossAx val="6100326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bar"/>
        <c:grouping val="clustered"/>
        <c:ser>
          <c:idx val="0"/>
          <c:order val="0"/>
          <c:tx>
            <c:strRef>
              <c:f>'Рис.2.(1)'!$B$1</c:f>
              <c:strCache>
                <c:ptCount val="1"/>
                <c:pt idx="0">
                  <c:v>%</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'Рис.2.(1)'!$A$2:$A$15</c:f>
              <c:strCache>
                <c:ptCount val="14"/>
                <c:pt idx="0">
                  <c:v>добыча полезных ископаемых </c:v>
                </c:pt>
                <c:pt idx="1">
                  <c:v>сельское хоз</c:v>
                </c:pt>
                <c:pt idx="2">
                  <c:v>произ-во электроинергии, воды, газа </c:v>
                </c:pt>
                <c:pt idx="3">
                  <c:v>финансы</c:v>
                </c:pt>
                <c:pt idx="4">
                  <c:v>гостиницы, рестораны</c:v>
                </c:pt>
                <c:pt idx="5">
                  <c:v>гос.управление, безопасность</c:v>
                </c:pt>
                <c:pt idx="6">
                  <c:v>прчие коммунальные, социальные</c:v>
                </c:pt>
                <c:pt idx="7">
                  <c:v>здравоохранение </c:v>
                </c:pt>
                <c:pt idx="8">
                  <c:v>образование </c:v>
                </c:pt>
                <c:pt idx="9">
                  <c:v>транспорт связь</c:v>
                </c:pt>
                <c:pt idx="10">
                  <c:v>строительство</c:v>
                </c:pt>
                <c:pt idx="11">
                  <c:v>обрабатывающие пр-ва</c:v>
                </c:pt>
                <c:pt idx="12">
                  <c:v>недвижимость, аренда</c:v>
                </c:pt>
                <c:pt idx="13">
                  <c:v>торговля, ремонт</c:v>
                </c:pt>
              </c:strCache>
            </c:strRef>
          </c:cat>
          <c:val>
            <c:numRef>
              <c:f>'Рис.2.(1)'!$B$2:$B$15</c:f>
              <c:numCache>
                <c:formatCode>0.0%</c:formatCode>
                <c:ptCount val="14"/>
                <c:pt idx="0">
                  <c:v>0</c:v>
                </c:pt>
                <c:pt idx="1">
                  <c:v>4.0000000000000114E-3</c:v>
                </c:pt>
                <c:pt idx="2">
                  <c:v>1.8000000000000023E-2</c:v>
                </c:pt>
                <c:pt idx="3">
                  <c:v>2.5000000000000001E-2</c:v>
                </c:pt>
                <c:pt idx="4">
                  <c:v>2.6000000000000002E-2</c:v>
                </c:pt>
                <c:pt idx="5">
                  <c:v>3.4000000000000002E-2</c:v>
                </c:pt>
                <c:pt idx="6">
                  <c:v>4.5000000000000012E-2</c:v>
                </c:pt>
                <c:pt idx="7">
                  <c:v>5.7000000000000023E-2</c:v>
                </c:pt>
                <c:pt idx="8">
                  <c:v>8.9000000000000065E-2</c:v>
                </c:pt>
                <c:pt idx="9">
                  <c:v>9.2000000000000026E-2</c:v>
                </c:pt>
                <c:pt idx="10">
                  <c:v>0.10199999999999998</c:v>
                </c:pt>
                <c:pt idx="11">
                  <c:v>0.14300000000000004</c:v>
                </c:pt>
                <c:pt idx="12">
                  <c:v>0.14800000000000021</c:v>
                </c:pt>
                <c:pt idx="13">
                  <c:v>0.21700000000000041</c:v>
                </c:pt>
              </c:numCache>
            </c:numRef>
          </c:val>
          <c:extLst xmlns:c16r2="http://schemas.microsoft.com/office/drawing/2015/06/chart">
            <c:ext xmlns:c16="http://schemas.microsoft.com/office/drawing/2014/chart" uri="{C3380CC4-5D6E-409C-BE32-E72D297353CC}">
              <c16:uniqueId val="{00000000-9A20-49FC-AF02-94E79D51E2F0}"/>
            </c:ext>
          </c:extLst>
        </c:ser>
        <c:dLbls>
          <c:showVal val="1"/>
        </c:dLbls>
        <c:gapWidth val="75"/>
        <c:axId val="97361920"/>
        <c:axId val="97363456"/>
      </c:barChart>
      <c:catAx>
        <c:axId val="97361920"/>
        <c:scaling>
          <c:orientation val="minMax"/>
        </c:scaling>
        <c:axPos val="l"/>
        <c:numFmt formatCode="General" sourceLinked="1"/>
        <c:majorTickMark val="none"/>
        <c:tickLblPos val="nextTo"/>
        <c:txPr>
          <a:bodyPr rot="-60000000" vert="horz"/>
          <a:lstStyle/>
          <a:p>
            <a:pPr>
              <a:defRPr/>
            </a:pPr>
            <a:endParaRPr lang="ru-RU"/>
          </a:p>
        </c:txPr>
        <c:crossAx val="97363456"/>
        <c:crosses val="autoZero"/>
        <c:auto val="1"/>
        <c:lblAlgn val="ctr"/>
        <c:lblOffset val="100"/>
      </c:catAx>
      <c:valAx>
        <c:axId val="97363456"/>
        <c:scaling>
          <c:orientation val="minMax"/>
        </c:scaling>
        <c:axPos val="b"/>
        <c:numFmt formatCode="0.0%" sourceLinked="1"/>
        <c:majorTickMark val="none"/>
        <c:tickLblPos val="nextTo"/>
        <c:txPr>
          <a:bodyPr rot="-60000000" vert="horz"/>
          <a:lstStyle/>
          <a:p>
            <a:pPr>
              <a:defRPr/>
            </a:pPr>
            <a:endParaRPr lang="ru-RU"/>
          </a:p>
        </c:txPr>
        <c:crossAx val="9736192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a:lstStyle/>
          <a:p>
            <a:endParaRPr lang="ru-RU"/>
          </a:p>
        </c:rich>
      </c:tx>
      <c:overlay val="1"/>
    </c:title>
    <c:plotArea>
      <c:layout>
        <c:manualLayout>
          <c:layoutTarget val="inner"/>
          <c:xMode val="edge"/>
          <c:yMode val="edge"/>
          <c:x val="2.6059761104574412E-2"/>
          <c:y val="7.8398011176461904E-2"/>
          <c:w val="0.93895799999999996"/>
          <c:h val="0.68095488469631515"/>
        </c:manualLayout>
      </c:layout>
      <c:barChart>
        <c:barDir val="bar"/>
        <c:grouping val="clustered"/>
        <c:ser>
          <c:idx val="0"/>
          <c:order val="0"/>
          <c:tx>
            <c:strRef>
              <c:f>Sheet1!$A$2</c:f>
              <c:strCache>
                <c:ptCount val="1"/>
                <c:pt idx="0">
                  <c:v>Потребность, чел.</c:v>
                </c:pt>
              </c:strCache>
            </c:strRef>
          </c:tx>
          <c:dLbls>
            <c:dLbl>
              <c:idx val="0"/>
              <c:tx>
                <c:rich>
                  <a:bodyPr/>
                  <a:lstStyle/>
                  <a:p>
                    <a:r>
                      <a:rPr lang="en-US"/>
                      <a:t>14</a:t>
                    </a:r>
                    <a:r>
                      <a:rPr lang="ru-RU"/>
                      <a:t>,</a:t>
                    </a:r>
                    <a:r>
                      <a:rPr lang="en-US"/>
                      <a:t>9</a:t>
                    </a:r>
                  </a:p>
                </c:rich>
              </c:tx>
              <c:dLblPos val="outEnd"/>
              <c:showVal val="1"/>
            </c:dLbl>
            <c:dLbl>
              <c:idx val="1"/>
              <c:tx>
                <c:rich>
                  <a:bodyPr/>
                  <a:lstStyle/>
                  <a:p>
                    <a:r>
                      <a:rPr lang="en-US"/>
                      <a:t>19</a:t>
                    </a:r>
                    <a:r>
                      <a:rPr lang="ru-RU"/>
                      <a:t>,</a:t>
                    </a:r>
                    <a:r>
                      <a:rPr lang="en-US"/>
                      <a:t>3</a:t>
                    </a:r>
                  </a:p>
                </c:rich>
              </c:tx>
              <c:dLblPos val="outEnd"/>
              <c:showVal val="1"/>
            </c:dLbl>
            <c:dLbl>
              <c:idx val="2"/>
              <c:tx>
                <c:rich>
                  <a:bodyPr/>
                  <a:lstStyle/>
                  <a:p>
                    <a:r>
                      <a:rPr lang="en-US"/>
                      <a:t>27</a:t>
                    </a:r>
                    <a:r>
                      <a:rPr lang="ru-RU"/>
                      <a:t>,</a:t>
                    </a:r>
                    <a:r>
                      <a:rPr lang="en-US"/>
                      <a:t>5</a:t>
                    </a:r>
                  </a:p>
                </c:rich>
              </c:tx>
              <c:dLblPos val="outEnd"/>
              <c:showVal val="1"/>
            </c:dLbl>
            <c:dLbl>
              <c:idx val="3"/>
              <c:tx>
                <c:rich>
                  <a:bodyPr/>
                  <a:lstStyle/>
                  <a:p>
                    <a:r>
                      <a:rPr lang="en-US"/>
                      <a:t>1</a:t>
                    </a:r>
                    <a:r>
                      <a:rPr lang="ru-RU"/>
                      <a:t>,6</a:t>
                    </a:r>
                    <a:endParaRPr lang="en-US"/>
                  </a:p>
                </c:rich>
              </c:tx>
              <c:dLblPos val="outEnd"/>
              <c:showVal val="1"/>
            </c:dLbl>
            <c:dLbl>
              <c:idx val="4"/>
              <c:tx>
                <c:rich>
                  <a:bodyPr/>
                  <a:lstStyle/>
                  <a:p>
                    <a:r>
                      <a:rPr lang="en-US"/>
                      <a:t>71</a:t>
                    </a:r>
                    <a:r>
                      <a:rPr lang="ru-RU"/>
                      <a:t>,</a:t>
                    </a:r>
                    <a:r>
                      <a:rPr lang="en-US"/>
                      <a:t>5</a:t>
                    </a:r>
                  </a:p>
                </c:rich>
              </c:tx>
              <c:dLblPos val="outEnd"/>
              <c:showVal val="1"/>
            </c:dLbl>
            <c:dLbl>
              <c:idx val="5"/>
              <c:tx>
                <c:rich>
                  <a:bodyPr/>
                  <a:lstStyle/>
                  <a:p>
                    <a:r>
                      <a:rPr lang="en-US"/>
                      <a:t>20</a:t>
                    </a:r>
                    <a:r>
                      <a:rPr lang="ru-RU"/>
                      <a:t>,</a:t>
                    </a:r>
                    <a:r>
                      <a:rPr lang="en-US"/>
                      <a:t>7</a:t>
                    </a:r>
                  </a:p>
                </c:rich>
              </c:tx>
              <c:dLblPos val="outEnd"/>
              <c:showVal val="1"/>
            </c:dLbl>
            <c:dLbl>
              <c:idx val="6"/>
              <c:tx>
                <c:rich>
                  <a:bodyPr/>
                  <a:lstStyle/>
                  <a:p>
                    <a:r>
                      <a:rPr lang="en-US"/>
                      <a:t>42</a:t>
                    </a:r>
                    <a:r>
                      <a:rPr lang="ru-RU"/>
                      <a:t>,7</a:t>
                    </a:r>
                    <a:endParaRPr lang="en-US"/>
                  </a:p>
                </c:rich>
              </c:tx>
              <c:dLblPos val="outEnd"/>
              <c:showVal val="1"/>
            </c:dLbl>
            <c:numFmt formatCode="0" sourceLinked="0"/>
            <c:dLblPos val="outEnd"/>
            <c:showVal val="1"/>
            <c:extLst>
              <c:ext xmlns:c15="http://schemas.microsoft.com/office/drawing/2012/chart" uri="{CE6537A1-D6FC-4f65-9D91-7224C49458BB}">
                <c15:layout/>
                <c15:showLeaderLines val="0"/>
              </c:ext>
            </c:extLst>
          </c:dLbls>
          <c:cat>
            <c:strRef>
              <c:f>Sheet1!$B$1:$H$1</c:f>
              <c:strCache>
                <c:ptCount val="7"/>
                <c:pt idx="0">
                  <c:v>Руководители</c:v>
                </c:pt>
                <c:pt idx="1">
                  <c:v>Специалисты с ВО</c:v>
                </c:pt>
                <c:pt idx="2">
                  <c:v>Специалисты с СПО</c:v>
                </c:pt>
                <c:pt idx="3">
                  <c:v>Технические служащие</c:v>
                </c:pt>
                <c:pt idx="4">
                  <c:v>Квалифицированные работники отраслевых  профессий</c:v>
                </c:pt>
                <c:pt idx="5">
                  <c:v>Квалифицированные рабочие сквозных профессий</c:v>
                </c:pt>
                <c:pt idx="6">
                  <c:v>Неквалифицированные рабочие</c:v>
                </c:pt>
              </c:strCache>
            </c:strRef>
          </c:cat>
          <c:val>
            <c:numRef>
              <c:f>Sheet1!$B$2:$H$2</c:f>
              <c:numCache>
                <c:formatCode>General</c:formatCode>
                <c:ptCount val="7"/>
                <c:pt idx="0">
                  <c:v>14964</c:v>
                </c:pt>
                <c:pt idx="1">
                  <c:v>19340</c:v>
                </c:pt>
                <c:pt idx="2">
                  <c:v>27506</c:v>
                </c:pt>
                <c:pt idx="3">
                  <c:v>1586</c:v>
                </c:pt>
                <c:pt idx="4">
                  <c:v>71546</c:v>
                </c:pt>
                <c:pt idx="5">
                  <c:v>20738</c:v>
                </c:pt>
                <c:pt idx="6">
                  <c:v>42692</c:v>
                </c:pt>
              </c:numCache>
            </c:numRef>
          </c:val>
        </c:ser>
        <c:ser>
          <c:idx val="1"/>
          <c:order val="1"/>
          <c:tx>
            <c:strRef>
              <c:f>Sheet1!$A$3</c:f>
              <c:strCache>
                <c:ptCount val="1"/>
                <c:pt idx="0">
                  <c:v>Предложение, чел.</c:v>
                </c:pt>
              </c:strCache>
            </c:strRef>
          </c:tx>
          <c:dLbls>
            <c:dLbl>
              <c:idx val="0"/>
              <c:layout>
                <c:manualLayout>
                  <c:x val="1.2878909518055003E-2"/>
                  <c:y val="-8.9155494462165137E-17"/>
                </c:manualLayout>
              </c:layout>
              <c:tx>
                <c:rich>
                  <a:bodyPr/>
                  <a:lstStyle/>
                  <a:p>
                    <a:r>
                      <a:rPr lang="en-US"/>
                      <a:t>15</a:t>
                    </a:r>
                    <a:r>
                      <a:rPr lang="ru-RU"/>
                      <a:t>,</a:t>
                    </a:r>
                    <a:r>
                      <a:rPr lang="en-US"/>
                      <a:t>6</a:t>
                    </a:r>
                  </a:p>
                </c:rich>
              </c:tx>
              <c:dLblPos val="outEnd"/>
              <c:showVal val="1"/>
              <c:extLst>
                <c:ext xmlns:c15="http://schemas.microsoft.com/office/drawing/2012/chart" uri="{CE6537A1-D6FC-4f65-9D91-7224C49458BB}">
                  <c15:layout/>
                </c:ext>
              </c:extLst>
            </c:dLbl>
            <c:dLbl>
              <c:idx val="1"/>
              <c:layout>
                <c:manualLayout>
                  <c:x val="1.5025394437730802E-2"/>
                  <c:y val="-2.4315415743829745E-3"/>
                </c:manualLayout>
              </c:layout>
              <c:tx>
                <c:rich>
                  <a:bodyPr/>
                  <a:lstStyle/>
                  <a:p>
                    <a:r>
                      <a:rPr lang="en-US"/>
                      <a:t>11</a:t>
                    </a:r>
                    <a:r>
                      <a:rPr lang="ru-RU"/>
                      <a:t>,</a:t>
                    </a:r>
                    <a:r>
                      <a:rPr lang="en-US"/>
                      <a:t>8</a:t>
                    </a:r>
                  </a:p>
                </c:rich>
              </c:tx>
              <c:dLblPos val="outEnd"/>
              <c:showVal val="1"/>
              <c:extLst>
                <c:ext xmlns:c15="http://schemas.microsoft.com/office/drawing/2012/chart" uri="{CE6537A1-D6FC-4f65-9D91-7224C49458BB}">
                  <c15:layout/>
                </c:ext>
              </c:extLst>
            </c:dLbl>
            <c:dLbl>
              <c:idx val="2"/>
              <c:layout>
                <c:manualLayout>
                  <c:x val="2.3611334116434152E-2"/>
                  <c:y val="-4.8630831487660097E-3"/>
                </c:manualLayout>
              </c:layout>
              <c:tx>
                <c:rich>
                  <a:bodyPr/>
                  <a:lstStyle/>
                  <a:p>
                    <a:r>
                      <a:rPr lang="en-US"/>
                      <a:t>7</a:t>
                    </a:r>
                    <a:r>
                      <a:rPr lang="ru-RU"/>
                      <a:t>,8</a:t>
                    </a:r>
                    <a:endParaRPr lang="en-US"/>
                  </a:p>
                </c:rich>
              </c:tx>
              <c:dLblPos val="outEnd"/>
              <c:showVal val="1"/>
              <c:extLst>
                <c:ext xmlns:c15="http://schemas.microsoft.com/office/drawing/2012/chart" uri="{CE6537A1-D6FC-4f65-9D91-7224C49458BB}">
                  <c15:layout/>
                </c:ext>
              </c:extLst>
            </c:dLbl>
            <c:dLbl>
              <c:idx val="3"/>
              <c:tx>
                <c:rich>
                  <a:bodyPr/>
                  <a:lstStyle/>
                  <a:p>
                    <a:r>
                      <a:rPr lang="en-US"/>
                      <a:t>4</a:t>
                    </a:r>
                    <a:r>
                      <a:rPr lang="ru-RU"/>
                      <a:t>,</a:t>
                    </a:r>
                    <a:r>
                      <a:rPr lang="en-US"/>
                      <a:t>1</a:t>
                    </a:r>
                  </a:p>
                </c:rich>
              </c:tx>
              <c:dLblPos val="outEnd"/>
              <c:showVal val="1"/>
            </c:dLbl>
            <c:dLbl>
              <c:idx val="4"/>
              <c:layout>
                <c:manualLayout>
                  <c:x val="1.6098636897568602E-2"/>
                  <c:y val="-4.8630831487659299E-3"/>
                </c:manualLayout>
              </c:layout>
              <c:tx>
                <c:rich>
                  <a:bodyPr/>
                  <a:lstStyle/>
                  <a:p>
                    <a:r>
                      <a:rPr lang="en-US"/>
                      <a:t>27</a:t>
                    </a:r>
                    <a:r>
                      <a:rPr lang="ru-RU"/>
                      <a:t>,4</a:t>
                    </a:r>
                    <a:endParaRPr lang="en-US"/>
                  </a:p>
                </c:rich>
              </c:tx>
              <c:dLblPos val="outEnd"/>
              <c:showVal val="1"/>
              <c:extLst>
                <c:ext xmlns:c15="http://schemas.microsoft.com/office/drawing/2012/chart" uri="{CE6537A1-D6FC-4f65-9D91-7224C49458BB}">
                  <c15:layout/>
                </c:ext>
              </c:extLst>
            </c:dLbl>
            <c:dLbl>
              <c:idx val="5"/>
              <c:layout>
                <c:manualLayout>
                  <c:x val="1.7171879357406609E-2"/>
                  <c:y val="-2.4315415743829745E-3"/>
                </c:manualLayout>
              </c:layout>
              <c:tx>
                <c:rich>
                  <a:bodyPr/>
                  <a:lstStyle/>
                  <a:p>
                    <a:r>
                      <a:rPr lang="en-US"/>
                      <a:t>12</a:t>
                    </a:r>
                    <a:r>
                      <a:rPr lang="ru-RU"/>
                      <a:t>,</a:t>
                    </a:r>
                    <a:r>
                      <a:rPr lang="en-US"/>
                      <a:t>7</a:t>
                    </a:r>
                  </a:p>
                </c:rich>
              </c:tx>
              <c:dLblPos val="outEnd"/>
              <c:showVal val="1"/>
              <c:extLst>
                <c:ext xmlns:c15="http://schemas.microsoft.com/office/drawing/2012/chart" uri="{CE6537A1-D6FC-4f65-9D91-7224C49458BB}">
                  <c15:layout/>
                </c:ext>
              </c:extLst>
            </c:dLbl>
            <c:dLbl>
              <c:idx val="6"/>
              <c:layout>
                <c:manualLayout>
                  <c:x val="8.5859396787033009E-3"/>
                  <c:y val="-2.4315415743830504E-3"/>
                </c:manualLayout>
              </c:layout>
              <c:tx>
                <c:rich>
                  <a:bodyPr/>
                  <a:lstStyle/>
                  <a:p>
                    <a:r>
                      <a:rPr lang="en-US"/>
                      <a:t>4</a:t>
                    </a:r>
                    <a:r>
                      <a:rPr lang="ru-RU"/>
                      <a:t>,</a:t>
                    </a:r>
                    <a:r>
                      <a:rPr lang="en-US"/>
                      <a:t>9</a:t>
                    </a:r>
                  </a:p>
                </c:rich>
              </c:tx>
              <c:dLblPos val="outEnd"/>
              <c:showVal val="1"/>
              <c:extLst>
                <c:ext xmlns:c15="http://schemas.microsoft.com/office/drawing/2012/chart" uri="{CE6537A1-D6FC-4f65-9D91-7224C49458BB}">
                  <c15:layout/>
                </c:ext>
              </c:extLst>
            </c:dLbl>
            <c:numFmt formatCode="0" sourceLinked="0"/>
            <c:dLblPos val="outEnd"/>
            <c:showVal val="1"/>
            <c:extLst>
              <c:ext xmlns:c15="http://schemas.microsoft.com/office/drawing/2012/chart" uri="{CE6537A1-D6FC-4f65-9D91-7224C49458BB}">
                <c15:layout/>
                <c15:showLeaderLines val="0"/>
              </c:ext>
            </c:extLst>
          </c:dLbls>
          <c:cat>
            <c:strRef>
              <c:f>Sheet1!$B$1:$H$1</c:f>
              <c:strCache>
                <c:ptCount val="7"/>
                <c:pt idx="0">
                  <c:v>Руководители</c:v>
                </c:pt>
                <c:pt idx="1">
                  <c:v>Специалисты с ВО</c:v>
                </c:pt>
                <c:pt idx="2">
                  <c:v>Специалисты с СПО</c:v>
                </c:pt>
                <c:pt idx="3">
                  <c:v>Технические служащие</c:v>
                </c:pt>
                <c:pt idx="4">
                  <c:v>Квалифицированные работники отраслевых  профессий</c:v>
                </c:pt>
                <c:pt idx="5">
                  <c:v>Квалифицированные рабочие сквозных профессий</c:v>
                </c:pt>
                <c:pt idx="6">
                  <c:v>Неквалифицированные рабочие</c:v>
                </c:pt>
              </c:strCache>
            </c:strRef>
          </c:cat>
          <c:val>
            <c:numRef>
              <c:f>Sheet1!$B$3:$H$3</c:f>
              <c:numCache>
                <c:formatCode>General</c:formatCode>
                <c:ptCount val="7"/>
                <c:pt idx="0">
                  <c:v>15604</c:v>
                </c:pt>
                <c:pt idx="1">
                  <c:v>11826</c:v>
                </c:pt>
                <c:pt idx="2">
                  <c:v>7790</c:v>
                </c:pt>
                <c:pt idx="3">
                  <c:v>4118</c:v>
                </c:pt>
                <c:pt idx="4">
                  <c:v>27380</c:v>
                </c:pt>
                <c:pt idx="5">
                  <c:v>12726</c:v>
                </c:pt>
                <c:pt idx="6">
                  <c:v>4924</c:v>
                </c:pt>
              </c:numCache>
            </c:numRef>
          </c:val>
        </c:ser>
        <c:gapWidth val="35"/>
        <c:axId val="97380224"/>
        <c:axId val="97381760"/>
      </c:barChart>
      <c:catAx>
        <c:axId val="97380224"/>
        <c:scaling>
          <c:orientation val="minMax"/>
        </c:scaling>
        <c:axPos val="l"/>
        <c:numFmt formatCode="General" sourceLinked="1"/>
        <c:majorTickMark val="none"/>
        <c:tickLblPos val="nextTo"/>
        <c:txPr>
          <a:bodyPr rot="0"/>
          <a:lstStyle/>
          <a:p>
            <a:pPr>
              <a:defRPr/>
            </a:pPr>
            <a:endParaRPr lang="ru-RU"/>
          </a:p>
        </c:txPr>
        <c:crossAx val="97381760"/>
        <c:crosses val="autoZero"/>
        <c:auto val="1"/>
        <c:lblAlgn val="ctr"/>
        <c:lblOffset val="100"/>
        <c:noMultiLvlLbl val="1"/>
      </c:catAx>
      <c:valAx>
        <c:axId val="97381760"/>
        <c:scaling>
          <c:orientation val="minMax"/>
        </c:scaling>
        <c:delete val="1"/>
        <c:axPos val="b"/>
        <c:majorGridlines/>
        <c:numFmt formatCode="0" sourceLinked="0"/>
        <c:majorTickMark val="none"/>
        <c:tickLblPos val="none"/>
        <c:crossAx val="97380224"/>
        <c:crosses val="autoZero"/>
        <c:crossBetween val="between"/>
        <c:majorUnit val="20000"/>
        <c:minorUnit val="10000"/>
      </c:valAx>
    </c:plotArea>
    <c:legend>
      <c:legendPos val="t"/>
      <c:layout>
        <c:manualLayout>
          <c:xMode val="edge"/>
          <c:yMode val="edge"/>
          <c:x val="0.22267395964817305"/>
          <c:y val="1.8823529411764833E-2"/>
          <c:w val="0.50109434237387052"/>
          <c:h val="7.7525888042129787E-2"/>
        </c:manualLayout>
      </c:layout>
      <c:overlay val="1"/>
    </c:legend>
    <c:plotVisOnly val="1"/>
    <c:dispBlanksAs val="gap"/>
    <c:showDLblsOverMax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r>
              <a:rPr lang="en-US" sz="1200"/>
              <a:t>%</a:t>
            </a:r>
          </a:p>
        </c:rich>
      </c:tx>
      <c:layout>
        <c:manualLayout>
          <c:xMode val="edge"/>
          <c:yMode val="edge"/>
          <c:x val="0.94580097391342255"/>
          <c:y val="0.77900582071799163"/>
        </c:manualLayout>
      </c:layout>
    </c:title>
    <c:view3D>
      <c:depthPercent val="100"/>
      <c:rAngAx val="1"/>
    </c:view3D>
    <c:plotArea>
      <c:layout/>
      <c:bar3DChart>
        <c:barDir val="bar"/>
        <c:grouping val="clustered"/>
        <c:ser>
          <c:idx val="0"/>
          <c:order val="0"/>
          <c:tx>
            <c:strRef>
              <c:f>Лист1!$F$3</c:f>
              <c:strCache>
                <c:ptCount val="1"/>
                <c:pt idx="0">
                  <c:v>%</c:v>
                </c:pt>
              </c:strCache>
            </c:strRef>
          </c:tx>
          <c:spPr>
            <a:solidFill>
              <a:schemeClr val="tx1">
                <a:lumMod val="65000"/>
                <a:lumOff val="35000"/>
              </a:schemeClr>
            </a:solidFill>
          </c:spPr>
          <c:dLbls>
            <c:dLbl>
              <c:idx val="0"/>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pPr/>
              <c:txPr>
                <a:bodyPr/>
                <a:lstStyle/>
                <a:p>
                  <a:pPr>
                    <a:defRPr/>
                  </a:pPr>
                  <a:endParaRPr lang="ru-RU"/>
                </a:p>
              </c:txPr>
              <c:showVal val="1"/>
            </c:dLbl>
            <c:dLbl>
              <c:idx val="12"/>
              <c:spPr/>
              <c:txPr>
                <a:bodyPr/>
                <a:lstStyle/>
                <a:p>
                  <a:pPr>
                    <a:defRPr/>
                  </a:pPr>
                  <a:endParaRPr lang="ru-RU"/>
                </a:p>
              </c:txPr>
              <c:showVal val="1"/>
            </c:dLbl>
            <c:dLbl>
              <c:idx val="13"/>
              <c:showVal val="1"/>
            </c:dLbl>
            <c:delete val="1"/>
          </c:dLbls>
          <c:cat>
            <c:strRef>
              <c:f>Лист1!$E$4:$E$17</c:f>
              <c:strCache>
                <c:ptCount val="14"/>
                <c:pt idx="0">
                  <c:v>Сельское хоз-во</c:v>
                </c:pt>
                <c:pt idx="1">
                  <c:v>добыча полез.ископ</c:v>
                </c:pt>
                <c:pt idx="2">
                  <c:v>обрабатывающие пр-ва</c:v>
                </c:pt>
                <c:pt idx="3">
                  <c:v>произ-во электронергия, воды, газ</c:v>
                </c:pt>
                <c:pt idx="4">
                  <c:v>строительство</c:v>
                </c:pt>
                <c:pt idx="5">
                  <c:v>торговля, ремонт</c:v>
                </c:pt>
                <c:pt idx="6">
                  <c:v>гостиницы , рестораны</c:v>
                </c:pt>
                <c:pt idx="7">
                  <c:v>транспорт и связь</c:v>
                </c:pt>
                <c:pt idx="8">
                  <c:v>финансы </c:v>
                </c:pt>
                <c:pt idx="9">
                  <c:v>недвижимомсть, аренда</c:v>
                </c:pt>
                <c:pt idx="10">
                  <c:v>гос.управление, безопасность</c:v>
                </c:pt>
                <c:pt idx="11">
                  <c:v>образование </c:v>
                </c:pt>
                <c:pt idx="12">
                  <c:v>здравоохранение </c:v>
                </c:pt>
                <c:pt idx="13">
                  <c:v>прочие коммунальные, социальные</c:v>
                </c:pt>
              </c:strCache>
            </c:strRef>
          </c:cat>
          <c:val>
            <c:numRef>
              <c:f>Лист1!$F$4:$F$17</c:f>
              <c:numCache>
                <c:formatCode>General</c:formatCode>
                <c:ptCount val="14"/>
                <c:pt idx="0">
                  <c:v>0.4</c:v>
                </c:pt>
                <c:pt idx="1">
                  <c:v>0</c:v>
                </c:pt>
                <c:pt idx="2">
                  <c:v>14.3</c:v>
                </c:pt>
                <c:pt idx="3">
                  <c:v>1.8</c:v>
                </c:pt>
                <c:pt idx="4">
                  <c:v>10.200000000000001</c:v>
                </c:pt>
                <c:pt idx="5">
                  <c:v>21.7</c:v>
                </c:pt>
                <c:pt idx="6">
                  <c:v>2.6</c:v>
                </c:pt>
                <c:pt idx="7">
                  <c:v>9.2000000000000011</c:v>
                </c:pt>
                <c:pt idx="8">
                  <c:v>2.5</c:v>
                </c:pt>
                <c:pt idx="9">
                  <c:v>14.8</c:v>
                </c:pt>
                <c:pt idx="10">
                  <c:v>3.4</c:v>
                </c:pt>
                <c:pt idx="11">
                  <c:v>8.9</c:v>
                </c:pt>
                <c:pt idx="12">
                  <c:v>5.7</c:v>
                </c:pt>
                <c:pt idx="13">
                  <c:v>4.5</c:v>
                </c:pt>
              </c:numCache>
            </c:numRef>
          </c:val>
        </c:ser>
        <c:shape val="cylinder"/>
        <c:axId val="97743616"/>
        <c:axId val="97745152"/>
        <c:axId val="0"/>
      </c:bar3DChart>
      <c:catAx>
        <c:axId val="97743616"/>
        <c:scaling>
          <c:orientation val="minMax"/>
        </c:scaling>
        <c:axPos val="l"/>
        <c:numFmt formatCode="General" sourceLinked="1"/>
        <c:tickLblPos val="nextTo"/>
        <c:crossAx val="97745152"/>
        <c:crosses val="autoZero"/>
        <c:auto val="1"/>
        <c:lblAlgn val="ctr"/>
        <c:lblOffset val="100"/>
      </c:catAx>
      <c:valAx>
        <c:axId val="97745152"/>
        <c:scaling>
          <c:orientation val="minMax"/>
        </c:scaling>
        <c:axPos val="b"/>
        <c:majorGridlines/>
        <c:numFmt formatCode="General" sourceLinked="1"/>
        <c:tickLblPos val="nextTo"/>
        <c:crossAx val="97743616"/>
        <c:crosses val="autoZero"/>
        <c:crossBetween val="between"/>
      </c:valAx>
      <c:spPr>
        <a:noFill/>
        <a:ln w="25400">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ofPieChart>
        <c:ofPieType val="pie"/>
        <c:varyColors val="1"/>
        <c:ser>
          <c:idx val="0"/>
          <c:order val="0"/>
          <c:dLbls>
            <c:dLbl>
              <c:idx val="0"/>
              <c:layout>
                <c:manualLayout>
                  <c:x val="0.1631291261694818"/>
                  <c:y val="-5.718176580477331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DC1-4238-A807-7A0987E69FF9}"/>
                </c:ext>
              </c:extLst>
            </c:dLbl>
            <c:dLbl>
              <c:idx val="1"/>
              <c:layout>
                <c:manualLayout>
                  <c:x val="-0.10963182154627465"/>
                  <c:y val="-5.0335747596166928E-2"/>
                </c:manualLayout>
              </c:layout>
              <c:numFmt formatCode="0.0%" sourceLinked="0"/>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DC1-4238-A807-7A0987E69FF9}"/>
                </c:ext>
              </c:extLst>
            </c:dLbl>
            <c:dLbl>
              <c:idx val="2"/>
              <c:layout>
                <c:manualLayout>
                  <c:x val="-1.7985892456532863E-2"/>
                  <c:y val="-0.2732133820176423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DC1-4238-A807-7A0987E69FF9}"/>
                </c:ext>
              </c:extLst>
            </c:dLbl>
            <c:dLbl>
              <c:idx val="3"/>
              <c:layout>
                <c:manualLayout>
                  <c:x val="7.676046097060038E-2"/>
                  <c:y val="-0.19032889116227444"/>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DC1-4238-A807-7A0987E69FF9}"/>
                </c:ext>
              </c:extLst>
            </c:dLbl>
            <c:dLbl>
              <c:idx val="4"/>
              <c:layout>
                <c:manualLayout>
                  <c:x val="-8.8957854968528566E-2"/>
                  <c:y val="0.10095407697097744"/>
                </c:manualLayout>
              </c:layout>
              <c:tx>
                <c:rich>
                  <a:bodyPr/>
                  <a:lstStyle/>
                  <a:p>
                    <a:r>
                      <a:rPr lang="ru-RU"/>
                      <a:t>ПОУ (сварщик, станочник, делопроизводитель</a:t>
                    </a:r>
                    <a:r>
                      <a:rPr lang="ru-RU" sz="1000" b="0" i="0" u="none" strike="noStrike" kern="1200" baseline="0">
                        <a:solidFill>
                          <a:sysClr val="windowText" lastClr="000000"/>
                        </a:solidFill>
                        <a:latin typeface="+mn-lt"/>
                        <a:ea typeface="+mn-ea"/>
                        <a:cs typeface="+mn-cs"/>
                      </a:rPr>
                      <a:t> </a:t>
                    </a:r>
                    <a:r>
                      <a:rPr lang="ru-RU"/>
                      <a:t>и т.п.) 
1,0%</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DC1-4238-A807-7A0987E69FF9}"/>
                </c:ext>
              </c:extLst>
            </c:dLbl>
            <c:dLbl>
              <c:idx val="5"/>
              <c:layout>
                <c:manualLayout>
                  <c:x val="0.17357570402709571"/>
                  <c:y val="0.16787544999498014"/>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DC1-4238-A807-7A0987E69FF9}"/>
                </c:ext>
              </c:extLst>
            </c:dLbl>
            <c:numFmt formatCode="0.0%" sourceLinked="0"/>
            <c:spPr>
              <a:noFill/>
              <a:ln>
                <a:noFill/>
              </a:ln>
              <a:effectLst/>
            </c:spPr>
            <c:dLblPos val="bestFit"/>
            <c:showCatName val="1"/>
            <c:showPercent val="1"/>
            <c:showLeaderLines val="1"/>
            <c:extLst xmlns:c16r2="http://schemas.microsoft.com/office/drawing/2015/06/chart">
              <c:ext xmlns:c15="http://schemas.microsoft.com/office/drawing/2012/chart" uri="{CE6537A1-D6FC-4f65-9D91-7224C49458BB}"/>
            </c:extLst>
          </c:dLbls>
          <c:cat>
            <c:strRef>
              <c:f>'рис 13'!$A$1:$A$6</c:f>
              <c:strCache>
                <c:ptCount val="6"/>
                <c:pt idx="0">
                  <c:v>в Вуз на бюджетные места </c:v>
                </c:pt>
                <c:pt idx="1">
                  <c:v>В ВУЗ на платное отделение</c:v>
                </c:pt>
                <c:pt idx="2">
                  <c:v>в другое учебное заведение </c:v>
                </c:pt>
                <c:pt idx="3">
                  <c:v>в организацию СПО (воспитатель, фельдшер, фамацевт и т.п.)</c:v>
                </c:pt>
                <c:pt idx="4">
                  <c:v>ПОУ (сварщик, станочник, делопроизводитель  и т.п.) </c:v>
                </c:pt>
                <c:pt idx="5">
                  <c:v>Трудно сказать </c:v>
                </c:pt>
              </c:strCache>
            </c:strRef>
          </c:cat>
          <c:val>
            <c:numRef>
              <c:f>'рис 13'!$B$1:$B$6</c:f>
              <c:numCache>
                <c:formatCode>General</c:formatCode>
                <c:ptCount val="6"/>
                <c:pt idx="0">
                  <c:v>80.099999999999994</c:v>
                </c:pt>
                <c:pt idx="1">
                  <c:v>10.200000000000001</c:v>
                </c:pt>
                <c:pt idx="2">
                  <c:v>3</c:v>
                </c:pt>
                <c:pt idx="3">
                  <c:v>2.2000000000000002</c:v>
                </c:pt>
                <c:pt idx="4">
                  <c:v>1</c:v>
                </c:pt>
                <c:pt idx="5">
                  <c:v>3.5</c:v>
                </c:pt>
              </c:numCache>
            </c:numRef>
          </c:val>
          <c:extLst xmlns:c16r2="http://schemas.microsoft.com/office/drawing/2015/06/chart">
            <c:ext xmlns:c16="http://schemas.microsoft.com/office/drawing/2014/chart" uri="{C3380CC4-5D6E-409C-BE32-E72D297353CC}">
              <c16:uniqueId val="{00000006-2DC1-4238-A807-7A0987E69FF9}"/>
            </c:ext>
          </c:extLst>
        </c:ser>
        <c:dLbls>
          <c:showCatName val="1"/>
          <c:showPercent val="1"/>
        </c:dLbls>
        <c:gapWidth val="100"/>
        <c:secondPieSize val="75"/>
        <c:serLines/>
      </c:ofPieChart>
    </c:plotArea>
    <c:plotVisOnly val="1"/>
    <c:dispBlanksAs val="zero"/>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tx1">
                <a:lumMod val="65000"/>
                <a:lumOff val="35000"/>
              </a:schemeClr>
            </a:solidFill>
          </c:spPr>
          <c:dLbls>
            <c:showVal val="1"/>
          </c:dLbls>
          <c:cat>
            <c:numRef>
              <c:f>'рис 14'!$A$1:$A$5</c:f>
              <c:numCache>
                <c:formatCode>General</c:formatCode>
                <c:ptCount val="5"/>
                <c:pt idx="0">
                  <c:v>2008</c:v>
                </c:pt>
                <c:pt idx="1">
                  <c:v>2009</c:v>
                </c:pt>
                <c:pt idx="2">
                  <c:v>2010</c:v>
                </c:pt>
                <c:pt idx="3">
                  <c:v>2011</c:v>
                </c:pt>
                <c:pt idx="4">
                  <c:v>2012</c:v>
                </c:pt>
              </c:numCache>
            </c:numRef>
          </c:cat>
          <c:val>
            <c:numRef>
              <c:f>'рис 14'!$B$1:$B$5</c:f>
              <c:numCache>
                <c:formatCode>General</c:formatCode>
                <c:ptCount val="5"/>
                <c:pt idx="0">
                  <c:v>58</c:v>
                </c:pt>
                <c:pt idx="1">
                  <c:v>59</c:v>
                </c:pt>
                <c:pt idx="2">
                  <c:v>60</c:v>
                </c:pt>
                <c:pt idx="3">
                  <c:v>62</c:v>
                </c:pt>
                <c:pt idx="4">
                  <c:v>64</c:v>
                </c:pt>
              </c:numCache>
            </c:numRef>
          </c:val>
          <c:extLst xmlns:c16r2="http://schemas.microsoft.com/office/drawing/2015/06/chart">
            <c:ext xmlns:c16="http://schemas.microsoft.com/office/drawing/2014/chart" uri="{C3380CC4-5D6E-409C-BE32-E72D297353CC}">
              <c16:uniqueId val="{00000000-2843-4ACC-8D77-C2C48AC306F9}"/>
            </c:ext>
          </c:extLst>
        </c:ser>
        <c:axId val="130026496"/>
        <c:axId val="130044672"/>
      </c:barChart>
      <c:catAx>
        <c:axId val="130026496"/>
        <c:scaling>
          <c:orientation val="minMax"/>
        </c:scaling>
        <c:axPos val="b"/>
        <c:numFmt formatCode="General" sourceLinked="1"/>
        <c:tickLblPos val="nextTo"/>
        <c:crossAx val="130044672"/>
        <c:crosses val="autoZero"/>
        <c:auto val="1"/>
        <c:lblAlgn val="ctr"/>
        <c:lblOffset val="100"/>
      </c:catAx>
      <c:valAx>
        <c:axId val="130044672"/>
        <c:scaling>
          <c:orientation val="minMax"/>
        </c:scaling>
        <c:axPos val="l"/>
        <c:majorGridlines/>
        <c:numFmt formatCode="General" sourceLinked="1"/>
        <c:tickLblPos val="nextTo"/>
        <c:crossAx val="130026496"/>
        <c:crosses val="autoZero"/>
        <c:crossBetween val="between"/>
      </c:valAx>
      <c:spPr>
        <a:noFill/>
        <a:ln w="25400">
          <a:noFill/>
        </a:ln>
      </c:spPr>
    </c:plotArea>
    <c:plotVisOnly val="1"/>
    <c:dispBlanksAs val="gap"/>
  </c:chart>
  <c:spPr>
    <a:noFill/>
    <a:ln>
      <a:solidFill>
        <a:sysClr val="windowText" lastClr="00000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AEF0-AF6C-42F5-A3AE-07D79D14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РАЗДЕЛ В_Заиченко_1</Template>
  <TotalTime>101</TotalTime>
  <Pages>17</Pages>
  <Words>5126</Words>
  <Characters>29220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34278</CharactersWithSpaces>
  <SharedDoc>false</SharedDoc>
  <HLinks>
    <vt:vector size="30" baseType="variant">
      <vt:variant>
        <vt:i4>196619</vt:i4>
      </vt:variant>
      <vt:variant>
        <vt:i4>12</vt:i4>
      </vt:variant>
      <vt:variant>
        <vt:i4>0</vt:i4>
      </vt:variant>
      <vt:variant>
        <vt:i4>5</vt:i4>
      </vt:variant>
      <vt:variant>
        <vt:lpwstr>http://spbtk.ru/%D0%B3%D0%BB%D0%B0%D0%B2%D0%BD%D0%B0%D1%8F/%D0%BE%D0%BF%D1%8B%D1%82%D0%BD%D0%BE-%D1%8D%D0%BA%D1%81%D0%BF%D0%B5%D1%80%D0%B8%D0%BC%D0%B5%D0%BD%D1%82%D0%B0%D0%BB%D1%8C%D0%BD%D0%B0%D1%8F-%D1%80%D0%B0%D0%B1%D0%BE%D1%82%D0%B0/</vt:lpwstr>
      </vt:variant>
      <vt:variant>
        <vt:lpwstr/>
      </vt:variant>
      <vt:variant>
        <vt:i4>3997822</vt:i4>
      </vt:variant>
      <vt:variant>
        <vt:i4>9</vt:i4>
      </vt:variant>
      <vt:variant>
        <vt:i4>0</vt:i4>
      </vt:variant>
      <vt:variant>
        <vt:i4>5</vt:i4>
      </vt:variant>
      <vt:variant>
        <vt:lpwstr>http://www.rtplspb.ru/index.php/innovatsionnaya-deyatelnost</vt:lpwstr>
      </vt:variant>
      <vt:variant>
        <vt:lpwstr/>
      </vt:variant>
      <vt:variant>
        <vt:i4>1310813</vt:i4>
      </vt:variant>
      <vt:variant>
        <vt:i4>6</vt:i4>
      </vt:variant>
      <vt:variant>
        <vt:i4>0</vt:i4>
      </vt:variant>
      <vt:variant>
        <vt:i4>5</vt:i4>
      </vt:variant>
      <vt:variant>
        <vt:lpwstr>http://nppl.su/novosti/2014-2015/distancionnye-obrazovatelnye-texnologii-dlya-invalidov/</vt:lpwstr>
      </vt:variant>
      <vt:variant>
        <vt:lpwstr/>
      </vt:variant>
      <vt:variant>
        <vt:i4>7209018</vt:i4>
      </vt:variant>
      <vt:variant>
        <vt:i4>3</vt:i4>
      </vt:variant>
      <vt:variant>
        <vt:i4>0</vt:i4>
      </vt:variant>
      <vt:variant>
        <vt:i4>5</vt:i4>
      </vt:variant>
      <vt:variant>
        <vt:lpwstr>http://www.superjob.ru/</vt:lpwstr>
      </vt:variant>
      <vt:variant>
        <vt:lpwstr/>
      </vt:variant>
      <vt:variant>
        <vt:i4>7209018</vt:i4>
      </vt:variant>
      <vt:variant>
        <vt:i4>0</vt:i4>
      </vt:variant>
      <vt:variant>
        <vt:i4>0</vt:i4>
      </vt:variant>
      <vt:variant>
        <vt:i4>5</vt:i4>
      </vt:variant>
      <vt:variant>
        <vt:lpwstr>http://www.superjob.ru/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2016-06-02T09:23:00Z</dcterms:created>
  <dcterms:modified xsi:type="dcterms:W3CDTF">2016-06-02T11:16:00Z</dcterms:modified>
</cp:coreProperties>
</file>