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46" w:rsidRPr="00F9259A" w:rsidRDefault="00511046" w:rsidP="00511046">
      <w:pPr>
        <w:rPr>
          <w:b/>
          <w:bCs/>
          <w:sz w:val="20"/>
          <w:szCs w:val="20"/>
        </w:rPr>
      </w:pPr>
      <w:r w:rsidRPr="00047D91">
        <w:rPr>
          <w:b/>
          <w:bCs/>
          <w:i/>
          <w:iCs/>
        </w:rPr>
        <w:t>А. Е. Бочкарев</w:t>
      </w:r>
      <w:r>
        <w:rPr>
          <w:b/>
          <w:bCs/>
        </w:rPr>
        <w:t xml:space="preserve">. </w:t>
      </w:r>
      <w:r w:rsidRPr="00F9259A">
        <w:rPr>
          <w:b/>
          <w:bCs/>
        </w:rPr>
        <w:t>Русского человека хлебом не корми… // Земляки. Нижегородский альманах. № 14. Нижний Новгород: Книги, 2013. С. 364</w:t>
      </w:r>
      <w:r w:rsidRPr="00F9259A">
        <w:rPr>
          <w:rFonts w:ascii="Cambria Math" w:hAnsi="Cambria Math" w:cs="Cambria Math"/>
          <w:b/>
          <w:bCs/>
        </w:rPr>
        <w:t>‒</w:t>
      </w:r>
      <w:r w:rsidRPr="00F9259A">
        <w:rPr>
          <w:b/>
          <w:bCs/>
        </w:rPr>
        <w:t xml:space="preserve">366.  </w:t>
      </w:r>
    </w:p>
    <w:p w:rsidR="00511046" w:rsidRPr="004C11EC" w:rsidRDefault="00511046" w:rsidP="00511046">
      <w:pPr>
        <w:jc w:val="both"/>
        <w:rPr>
          <w:sz w:val="20"/>
          <w:szCs w:val="20"/>
        </w:rPr>
      </w:pPr>
    </w:p>
    <w:p w:rsidR="00511046" w:rsidRPr="004C11EC" w:rsidRDefault="00511046" w:rsidP="00511046">
      <w:pPr>
        <w:ind w:left="540"/>
        <w:jc w:val="both"/>
        <w:rPr>
          <w:sz w:val="20"/>
          <w:szCs w:val="20"/>
        </w:rPr>
      </w:pPr>
      <w:r w:rsidRPr="004C11EC">
        <w:rPr>
          <w:sz w:val="20"/>
          <w:szCs w:val="20"/>
        </w:rPr>
        <w:t>Письмо в редакцию нижегородского журнала «Земляки» от жителя Нижегородской области, самоде</w:t>
      </w:r>
      <w:r w:rsidRPr="004C11EC">
        <w:rPr>
          <w:sz w:val="20"/>
          <w:szCs w:val="20"/>
        </w:rPr>
        <w:t>я</w:t>
      </w:r>
      <w:r w:rsidRPr="004C11EC">
        <w:rPr>
          <w:sz w:val="20"/>
          <w:szCs w:val="20"/>
        </w:rPr>
        <w:t>тельного художника и большого любителя изящных искусств Полуэктова Исидора Ивановича (зап</w:t>
      </w:r>
      <w:r w:rsidRPr="004C11EC">
        <w:rPr>
          <w:sz w:val="20"/>
          <w:szCs w:val="20"/>
        </w:rPr>
        <w:t>и</w:t>
      </w:r>
      <w:r w:rsidRPr="004C11EC">
        <w:rPr>
          <w:sz w:val="20"/>
          <w:szCs w:val="20"/>
        </w:rPr>
        <w:t>сал с незначительной стилистической правкой, а также необходимыми искусствоведческими уточн</w:t>
      </w:r>
      <w:r w:rsidRPr="004C11EC">
        <w:rPr>
          <w:sz w:val="20"/>
          <w:szCs w:val="20"/>
        </w:rPr>
        <w:t>е</w:t>
      </w:r>
      <w:r w:rsidRPr="004C11EC">
        <w:rPr>
          <w:sz w:val="20"/>
          <w:szCs w:val="20"/>
        </w:rPr>
        <w:t xml:space="preserve">ниями А. Бочкарев) </w:t>
      </w:r>
    </w:p>
    <w:p w:rsidR="00511046" w:rsidRPr="004C11EC" w:rsidRDefault="00511046" w:rsidP="00511046">
      <w:pPr>
        <w:spacing w:line="360" w:lineRule="auto"/>
        <w:jc w:val="both"/>
        <w:rPr>
          <w:sz w:val="20"/>
          <w:szCs w:val="20"/>
        </w:rPr>
      </w:pPr>
    </w:p>
    <w:p w:rsidR="00511046" w:rsidRPr="004C11EC" w:rsidRDefault="00511046" w:rsidP="00511046">
      <w:pPr>
        <w:jc w:val="both"/>
        <w:rPr>
          <w:sz w:val="20"/>
          <w:szCs w:val="20"/>
        </w:rPr>
      </w:pPr>
      <w:r w:rsidRPr="004C11EC">
        <w:rPr>
          <w:sz w:val="20"/>
          <w:szCs w:val="20"/>
        </w:rPr>
        <w:t xml:space="preserve">Русского человека хлебом не корми, дай поговорить на далекие от повседневных забот абстрактные темы </w:t>
      </w:r>
      <w:r w:rsidRPr="004C11EC">
        <w:rPr>
          <w:rFonts w:ascii="Cambria Math" w:hAnsi="Cambria Math" w:cs="Cambria Math"/>
          <w:sz w:val="20"/>
          <w:szCs w:val="20"/>
        </w:rPr>
        <w:t>‒</w:t>
      </w:r>
      <w:r w:rsidRPr="004C11EC">
        <w:rPr>
          <w:sz w:val="20"/>
          <w:szCs w:val="20"/>
        </w:rPr>
        <w:t xml:space="preserve"> о мироздании, большой политике, черных дырах, современном искусстве... Благо средства массовой инфо</w:t>
      </w:r>
      <w:r w:rsidRPr="004C11EC">
        <w:rPr>
          <w:sz w:val="20"/>
          <w:szCs w:val="20"/>
        </w:rPr>
        <w:t>р</w:t>
      </w:r>
      <w:r w:rsidRPr="004C11EC">
        <w:rPr>
          <w:sz w:val="20"/>
          <w:szCs w:val="20"/>
        </w:rPr>
        <w:t xml:space="preserve">мации не остаются в стороне и то и дело подбрасывают нам увлекательные сюжеты. Взять хотя бы недавний эпизод из жизни столицы с местом действия в главном храме страны </w:t>
      </w:r>
      <w:r w:rsidRPr="004C11EC">
        <w:rPr>
          <w:rFonts w:ascii="Cambria Math" w:hAnsi="Cambria Math" w:cs="Cambria Math"/>
          <w:sz w:val="20"/>
          <w:szCs w:val="20"/>
        </w:rPr>
        <w:t>‒</w:t>
      </w:r>
      <w:r w:rsidRPr="004C11EC">
        <w:rPr>
          <w:sz w:val="20"/>
          <w:szCs w:val="20"/>
        </w:rPr>
        <w:t xml:space="preserve"> Храме Христа Спасителя. Если бы не расторопные СМИ, давшие делу большую огласку, мы так бы толком ничего и не узнали </w:t>
      </w:r>
      <w:proofErr w:type="gramStart"/>
      <w:r w:rsidRPr="004C11EC">
        <w:rPr>
          <w:sz w:val="20"/>
          <w:szCs w:val="20"/>
        </w:rPr>
        <w:t>о</w:t>
      </w:r>
      <w:proofErr w:type="gramEnd"/>
      <w:r w:rsidRPr="004C11EC">
        <w:rPr>
          <w:sz w:val="20"/>
          <w:szCs w:val="20"/>
        </w:rPr>
        <w:t xml:space="preserve"> безудержных </w:t>
      </w:r>
      <w:proofErr w:type="spellStart"/>
      <w:r w:rsidRPr="004C11EC">
        <w:rPr>
          <w:sz w:val="20"/>
          <w:szCs w:val="20"/>
        </w:rPr>
        <w:t>феминах</w:t>
      </w:r>
      <w:proofErr w:type="spellEnd"/>
      <w:r w:rsidRPr="004C11EC">
        <w:rPr>
          <w:rStyle w:val="a3"/>
          <w:sz w:val="20"/>
          <w:szCs w:val="20"/>
        </w:rPr>
        <w:footnoteReference w:id="1"/>
      </w:r>
      <w:r w:rsidRPr="004C11EC">
        <w:rPr>
          <w:sz w:val="20"/>
          <w:szCs w:val="20"/>
        </w:rPr>
        <w:t xml:space="preserve"> (</w:t>
      </w:r>
      <w:proofErr w:type="spellStart"/>
      <w:r w:rsidRPr="004C11EC">
        <w:rPr>
          <w:sz w:val="20"/>
          <w:szCs w:val="20"/>
        </w:rPr>
        <w:t>панк-феминистках</w:t>
      </w:r>
      <w:proofErr w:type="spellEnd"/>
      <w:r w:rsidRPr="004C11EC">
        <w:rPr>
          <w:sz w:val="20"/>
          <w:szCs w:val="20"/>
        </w:rPr>
        <w:t xml:space="preserve">) из группы с невнятным названием </w:t>
      </w:r>
      <w:r w:rsidRPr="004C11EC">
        <w:rPr>
          <w:i/>
          <w:iCs/>
          <w:sz w:val="20"/>
          <w:szCs w:val="20"/>
          <w:lang w:val="en-US"/>
        </w:rPr>
        <w:t>Pussy</w:t>
      </w:r>
      <w:r w:rsidRPr="004C11EC">
        <w:rPr>
          <w:i/>
          <w:iCs/>
          <w:sz w:val="20"/>
          <w:szCs w:val="20"/>
        </w:rPr>
        <w:t xml:space="preserve"> </w:t>
      </w:r>
      <w:r w:rsidRPr="004C11EC">
        <w:rPr>
          <w:i/>
          <w:iCs/>
          <w:sz w:val="20"/>
          <w:szCs w:val="20"/>
          <w:lang w:val="en-US"/>
        </w:rPr>
        <w:t>Riot</w:t>
      </w:r>
      <w:r w:rsidRPr="004C11EC">
        <w:rPr>
          <w:sz w:val="20"/>
          <w:szCs w:val="20"/>
        </w:rPr>
        <w:t>. Но подоспели, к счастью, жу</w:t>
      </w:r>
      <w:r w:rsidRPr="004C11EC">
        <w:rPr>
          <w:sz w:val="20"/>
          <w:szCs w:val="20"/>
        </w:rPr>
        <w:t>р</w:t>
      </w:r>
      <w:r w:rsidRPr="004C11EC">
        <w:rPr>
          <w:sz w:val="20"/>
          <w:szCs w:val="20"/>
        </w:rPr>
        <w:t>налисты, комментаторы и просто обозреватели, а за ними депутаты, деятели культуры, представители пр</w:t>
      </w:r>
      <w:r w:rsidRPr="004C11EC">
        <w:rPr>
          <w:sz w:val="20"/>
          <w:szCs w:val="20"/>
        </w:rPr>
        <w:t>а</w:t>
      </w:r>
      <w:r w:rsidRPr="004C11EC">
        <w:rPr>
          <w:sz w:val="20"/>
          <w:szCs w:val="20"/>
        </w:rPr>
        <w:t>воохранительных органов, артисты, искусствоведы и политики. В общем порыве чуть ли не все живущие на бескрайних просторах нашей великой страны включились в обсуждение. Как если бы этот на первый взгляд мало примечательный эпизод из жизни столицы был куда важнее мирового кризиса, событий в Сирии, вст</w:t>
      </w:r>
      <w:r w:rsidRPr="004C11EC">
        <w:rPr>
          <w:sz w:val="20"/>
          <w:szCs w:val="20"/>
        </w:rPr>
        <w:t>у</w:t>
      </w:r>
      <w:r w:rsidRPr="004C11EC">
        <w:rPr>
          <w:sz w:val="20"/>
          <w:szCs w:val="20"/>
        </w:rPr>
        <w:t>пления в ВТО, цен на энергоносители, тарифов на жилищно-коммунальные услуги... Нам, действительно, пока еще до всего есть дело; и всё мы готовы обсуждать с жаром и с чувством личной ответственности за происходящее, а в пылу дебатов даже отстаивать с риском для здоровья самую верную по нашему разум</w:t>
      </w:r>
      <w:r w:rsidRPr="004C11EC">
        <w:rPr>
          <w:sz w:val="20"/>
          <w:szCs w:val="20"/>
        </w:rPr>
        <w:t>е</w:t>
      </w:r>
      <w:r w:rsidRPr="004C11EC">
        <w:rPr>
          <w:sz w:val="20"/>
          <w:szCs w:val="20"/>
        </w:rPr>
        <w:t xml:space="preserve">нию точку зрения. </w:t>
      </w:r>
    </w:p>
    <w:p w:rsidR="00511046" w:rsidRPr="004C11EC" w:rsidRDefault="00511046" w:rsidP="00511046">
      <w:pPr>
        <w:ind w:firstLine="540"/>
        <w:jc w:val="both"/>
        <w:rPr>
          <w:sz w:val="20"/>
          <w:szCs w:val="20"/>
        </w:rPr>
      </w:pPr>
      <w:r w:rsidRPr="004C11EC">
        <w:rPr>
          <w:sz w:val="20"/>
          <w:szCs w:val="20"/>
        </w:rPr>
        <w:t>Сейчас страсти немного поутихли, но остались, как всегда, не нашедшие ответа вопросы, над котор</w:t>
      </w:r>
      <w:r w:rsidRPr="004C11EC">
        <w:rPr>
          <w:sz w:val="20"/>
          <w:szCs w:val="20"/>
        </w:rPr>
        <w:t>ы</w:t>
      </w:r>
      <w:r w:rsidRPr="004C11EC">
        <w:rPr>
          <w:sz w:val="20"/>
          <w:szCs w:val="20"/>
        </w:rPr>
        <w:t xml:space="preserve">ми нелишне поразмыслить, дабы понять, что к чему, как классифицировать это событие </w:t>
      </w:r>
      <w:r w:rsidRPr="004C11EC">
        <w:rPr>
          <w:rFonts w:ascii="Cambria Math" w:hAnsi="Cambria Math" w:cs="Cambria Math"/>
          <w:sz w:val="20"/>
          <w:szCs w:val="20"/>
        </w:rPr>
        <w:t>‒</w:t>
      </w:r>
      <w:r w:rsidRPr="004C11EC">
        <w:rPr>
          <w:sz w:val="20"/>
          <w:szCs w:val="20"/>
        </w:rPr>
        <w:t xml:space="preserve"> как мелкую хул</w:t>
      </w:r>
      <w:r w:rsidRPr="004C11EC">
        <w:rPr>
          <w:sz w:val="20"/>
          <w:szCs w:val="20"/>
        </w:rPr>
        <w:t>и</w:t>
      </w:r>
      <w:r w:rsidRPr="004C11EC">
        <w:rPr>
          <w:sz w:val="20"/>
          <w:szCs w:val="20"/>
        </w:rPr>
        <w:t>ганскую выходку? как протестную политическую акцию? как происки против русской православной цер</w:t>
      </w:r>
      <w:r w:rsidRPr="004C11EC">
        <w:rPr>
          <w:sz w:val="20"/>
          <w:szCs w:val="20"/>
        </w:rPr>
        <w:t>к</w:t>
      </w:r>
      <w:r w:rsidRPr="004C11EC">
        <w:rPr>
          <w:sz w:val="20"/>
          <w:szCs w:val="20"/>
        </w:rPr>
        <w:t xml:space="preserve">ви? как </w:t>
      </w:r>
      <w:proofErr w:type="spellStart"/>
      <w:r w:rsidRPr="004C11EC">
        <w:rPr>
          <w:sz w:val="20"/>
          <w:szCs w:val="20"/>
        </w:rPr>
        <w:t>перформанс</w:t>
      </w:r>
      <w:proofErr w:type="spellEnd"/>
      <w:r w:rsidRPr="004C11EC">
        <w:rPr>
          <w:sz w:val="20"/>
          <w:szCs w:val="20"/>
        </w:rPr>
        <w:t xml:space="preserve"> из области постмодернистской художественной практики? Русский человек не успок</w:t>
      </w:r>
      <w:r w:rsidRPr="004C11EC">
        <w:rPr>
          <w:sz w:val="20"/>
          <w:szCs w:val="20"/>
        </w:rPr>
        <w:t>о</w:t>
      </w:r>
      <w:r w:rsidRPr="004C11EC">
        <w:rPr>
          <w:sz w:val="20"/>
          <w:szCs w:val="20"/>
        </w:rPr>
        <w:t>ится, пока не докопается до сути. Такова уж его натура. Правовую оценку компетентные органы уже вын</w:t>
      </w:r>
      <w:r w:rsidRPr="004C11EC">
        <w:rPr>
          <w:sz w:val="20"/>
          <w:szCs w:val="20"/>
        </w:rPr>
        <w:t>е</w:t>
      </w:r>
      <w:r w:rsidRPr="004C11EC">
        <w:rPr>
          <w:sz w:val="20"/>
          <w:szCs w:val="20"/>
        </w:rPr>
        <w:t>сли. О моральной стороне дела тоже поговорили. Остается взглянуть на случившееся как на факт, так ск</w:t>
      </w:r>
      <w:r w:rsidRPr="004C11EC">
        <w:rPr>
          <w:sz w:val="20"/>
          <w:szCs w:val="20"/>
        </w:rPr>
        <w:t>а</w:t>
      </w:r>
      <w:r w:rsidRPr="004C11EC">
        <w:rPr>
          <w:sz w:val="20"/>
          <w:szCs w:val="20"/>
        </w:rPr>
        <w:t xml:space="preserve">зать, </w:t>
      </w:r>
      <w:r w:rsidRPr="004C11EC">
        <w:rPr>
          <w:i/>
          <w:iCs/>
          <w:sz w:val="20"/>
          <w:szCs w:val="20"/>
        </w:rPr>
        <w:t>актуального</w:t>
      </w:r>
      <w:r w:rsidRPr="004C11EC">
        <w:rPr>
          <w:sz w:val="20"/>
          <w:szCs w:val="20"/>
        </w:rPr>
        <w:t xml:space="preserve"> </w:t>
      </w:r>
      <w:r w:rsidRPr="004C11EC">
        <w:rPr>
          <w:i/>
          <w:iCs/>
          <w:sz w:val="20"/>
          <w:szCs w:val="20"/>
        </w:rPr>
        <w:t>искусства</w:t>
      </w:r>
      <w:r w:rsidRPr="004C11EC">
        <w:rPr>
          <w:sz w:val="20"/>
          <w:szCs w:val="20"/>
        </w:rPr>
        <w:t>. Ибо, если верить дошедшей до нас информации, прецеденты были; и вроде бы даже почтенные мужи из федерального министерства культуры поощряли особой премией инсталляцию в виде огромного, простите за выражение, фаллоса</w:t>
      </w:r>
      <w:r w:rsidRPr="004C11EC">
        <w:rPr>
          <w:sz w:val="20"/>
          <w:szCs w:val="20"/>
          <w:vertAlign w:val="superscript"/>
        </w:rPr>
        <w:t>*</w:t>
      </w:r>
      <w:r w:rsidRPr="004C11EC">
        <w:rPr>
          <w:sz w:val="20"/>
          <w:szCs w:val="20"/>
        </w:rPr>
        <w:t xml:space="preserve"> на мосту. И опять гадай: какой вклад в развитие отечес</w:t>
      </w:r>
      <w:r w:rsidRPr="004C11EC">
        <w:rPr>
          <w:sz w:val="20"/>
          <w:szCs w:val="20"/>
        </w:rPr>
        <w:t>т</w:t>
      </w:r>
      <w:r w:rsidRPr="004C11EC">
        <w:rPr>
          <w:sz w:val="20"/>
          <w:szCs w:val="20"/>
        </w:rPr>
        <w:t>венного искусства? в чем новаторство? какова концепция? Так можно решительно всё подвести под иску</w:t>
      </w:r>
      <w:r w:rsidRPr="004C11EC">
        <w:rPr>
          <w:sz w:val="20"/>
          <w:szCs w:val="20"/>
        </w:rPr>
        <w:t>с</w:t>
      </w:r>
      <w:r w:rsidRPr="004C11EC">
        <w:rPr>
          <w:sz w:val="20"/>
          <w:szCs w:val="20"/>
        </w:rPr>
        <w:t>ство, а в любом выходящем за рамки приличия нестандартном поступке усмотреть воплощение рвущейся наружу творческой энергии.</w:t>
      </w:r>
    </w:p>
    <w:p w:rsidR="00511046" w:rsidRPr="004C11EC" w:rsidRDefault="00511046" w:rsidP="00511046">
      <w:pPr>
        <w:ind w:firstLine="540"/>
        <w:jc w:val="both"/>
        <w:rPr>
          <w:sz w:val="20"/>
          <w:szCs w:val="20"/>
        </w:rPr>
      </w:pPr>
      <w:r w:rsidRPr="004C11EC">
        <w:rPr>
          <w:sz w:val="20"/>
          <w:szCs w:val="20"/>
        </w:rPr>
        <w:t xml:space="preserve">В прежние времена всё было проще. Как в футболе, были «свои» и «чужие». К «своим» причисляли многочисленных представителей отряда соцреализма, к «чужим» </w:t>
      </w:r>
      <w:r w:rsidRPr="004C11EC">
        <w:rPr>
          <w:rFonts w:ascii="Cambria Math" w:hAnsi="Cambria Math" w:cs="Cambria Math"/>
          <w:sz w:val="20"/>
          <w:szCs w:val="20"/>
        </w:rPr>
        <w:t>‒</w:t>
      </w:r>
      <w:r w:rsidRPr="004C11EC">
        <w:rPr>
          <w:sz w:val="20"/>
          <w:szCs w:val="20"/>
        </w:rPr>
        <w:t xml:space="preserve"> западных модернистов, а также прим</w:t>
      </w:r>
      <w:r w:rsidRPr="004C11EC">
        <w:rPr>
          <w:sz w:val="20"/>
          <w:szCs w:val="20"/>
        </w:rPr>
        <w:t>к</w:t>
      </w:r>
      <w:r w:rsidRPr="004C11EC">
        <w:rPr>
          <w:sz w:val="20"/>
          <w:szCs w:val="20"/>
        </w:rPr>
        <w:t xml:space="preserve">нувших к ним советских нонконформистов: концептуалистов, аукционистов, творцов </w:t>
      </w:r>
      <w:proofErr w:type="spellStart"/>
      <w:r w:rsidRPr="004C11EC">
        <w:rPr>
          <w:sz w:val="20"/>
          <w:szCs w:val="20"/>
        </w:rPr>
        <w:t>перформансов</w:t>
      </w:r>
      <w:proofErr w:type="spellEnd"/>
      <w:r w:rsidRPr="004C11EC">
        <w:rPr>
          <w:sz w:val="20"/>
          <w:szCs w:val="20"/>
        </w:rPr>
        <w:t xml:space="preserve">, </w:t>
      </w:r>
      <w:proofErr w:type="spellStart"/>
      <w:r w:rsidRPr="004C11EC">
        <w:rPr>
          <w:sz w:val="20"/>
          <w:szCs w:val="20"/>
        </w:rPr>
        <w:t>соца</w:t>
      </w:r>
      <w:r w:rsidRPr="004C11EC">
        <w:rPr>
          <w:sz w:val="20"/>
          <w:szCs w:val="20"/>
        </w:rPr>
        <w:t>р</w:t>
      </w:r>
      <w:r w:rsidRPr="004C11EC">
        <w:rPr>
          <w:sz w:val="20"/>
          <w:szCs w:val="20"/>
        </w:rPr>
        <w:t>та</w:t>
      </w:r>
      <w:proofErr w:type="spellEnd"/>
      <w:r w:rsidRPr="004C11EC">
        <w:rPr>
          <w:sz w:val="20"/>
          <w:szCs w:val="20"/>
        </w:rPr>
        <w:t xml:space="preserve">, инсталляций и проч. Сейчас всё намного сложнее. «Чужие» не только превратились в «наших», но стали еще и определять в русле мирового художественного процесса пути развития отечественного искусства. Но человеку, далекому от искусства, все равно невдомек, зачем экспонировать в одном из старейших музеев страны инсталляцию Ильи </w:t>
      </w:r>
      <w:proofErr w:type="spellStart"/>
      <w:r w:rsidRPr="004C11EC">
        <w:rPr>
          <w:sz w:val="20"/>
          <w:szCs w:val="20"/>
        </w:rPr>
        <w:t>Кабакова</w:t>
      </w:r>
      <w:proofErr w:type="spellEnd"/>
      <w:r w:rsidRPr="004C11EC">
        <w:rPr>
          <w:sz w:val="20"/>
          <w:szCs w:val="20"/>
        </w:rPr>
        <w:t xml:space="preserve"> с кодовым названием «М/Ж», чем приглянулась работникам культуры инсталляция в виде фаллоса и почему нужно, наконец, переиначивать в </w:t>
      </w:r>
      <w:proofErr w:type="spellStart"/>
      <w:r w:rsidRPr="004C11EC">
        <w:rPr>
          <w:sz w:val="20"/>
          <w:szCs w:val="20"/>
        </w:rPr>
        <w:t>деконструктивистском</w:t>
      </w:r>
      <w:proofErr w:type="spellEnd"/>
      <w:r w:rsidRPr="004C11EC">
        <w:rPr>
          <w:sz w:val="20"/>
          <w:szCs w:val="20"/>
        </w:rPr>
        <w:t xml:space="preserve"> прочтении пьесу Чехова «Три сестры». Ведь художественному произведению, как и культурно-историческому пр</w:t>
      </w:r>
      <w:r w:rsidRPr="004C11EC">
        <w:rPr>
          <w:sz w:val="20"/>
          <w:szCs w:val="20"/>
        </w:rPr>
        <w:t>о</w:t>
      </w:r>
      <w:r w:rsidRPr="004C11EC">
        <w:rPr>
          <w:sz w:val="20"/>
          <w:szCs w:val="20"/>
        </w:rPr>
        <w:t xml:space="preserve">странству, наносится тем самым непоправимый урон. Такова, видно, плата за искусство. </w:t>
      </w:r>
    </w:p>
    <w:p w:rsidR="00511046" w:rsidRPr="004C11EC" w:rsidRDefault="00511046" w:rsidP="00511046">
      <w:pPr>
        <w:ind w:firstLine="540"/>
        <w:jc w:val="both"/>
        <w:rPr>
          <w:sz w:val="20"/>
          <w:szCs w:val="20"/>
        </w:rPr>
      </w:pPr>
      <w:r w:rsidRPr="004C11EC">
        <w:rPr>
          <w:sz w:val="20"/>
          <w:szCs w:val="20"/>
        </w:rPr>
        <w:t>В стремлении докопаться до истины, начинаем понемногу понимать, обложившись специальными изданиями по искусству, что живем мы, оказывается, в эпоху победившего постмодернизма, что ведущим н</w:t>
      </w:r>
      <w:r w:rsidRPr="004C11EC">
        <w:rPr>
          <w:sz w:val="20"/>
          <w:szCs w:val="20"/>
        </w:rPr>
        <w:t>а</w:t>
      </w:r>
      <w:r w:rsidRPr="004C11EC">
        <w:rPr>
          <w:sz w:val="20"/>
          <w:szCs w:val="20"/>
        </w:rPr>
        <w:t>правлением сейчас является концептуализм и что основополагающим и чуть ли не возведенным в абсолют художественным приемом является трансгрессия</w:t>
      </w:r>
      <w:r w:rsidRPr="004C11EC">
        <w:rPr>
          <w:rStyle w:val="a3"/>
          <w:sz w:val="20"/>
          <w:szCs w:val="20"/>
        </w:rPr>
        <w:footnoteReference w:id="2"/>
      </w:r>
      <w:r w:rsidRPr="004C11EC">
        <w:rPr>
          <w:sz w:val="20"/>
          <w:szCs w:val="20"/>
        </w:rPr>
        <w:t xml:space="preserve">. </w:t>
      </w:r>
    </w:p>
    <w:p w:rsidR="00511046" w:rsidRPr="004C11EC" w:rsidRDefault="00511046" w:rsidP="00511046">
      <w:pPr>
        <w:ind w:firstLine="540"/>
        <w:jc w:val="both"/>
        <w:rPr>
          <w:sz w:val="20"/>
          <w:szCs w:val="20"/>
        </w:rPr>
      </w:pPr>
      <w:r w:rsidRPr="004C11EC">
        <w:rPr>
          <w:sz w:val="20"/>
          <w:szCs w:val="20"/>
        </w:rPr>
        <w:t xml:space="preserve">В качестве объекта трансгрессии можно избирать ничтоже </w:t>
      </w:r>
      <w:proofErr w:type="spellStart"/>
      <w:r w:rsidRPr="004C11EC">
        <w:rPr>
          <w:sz w:val="20"/>
          <w:szCs w:val="20"/>
        </w:rPr>
        <w:t>сумняшеся</w:t>
      </w:r>
      <w:proofErr w:type="spellEnd"/>
      <w:r w:rsidRPr="004C11EC">
        <w:rPr>
          <w:sz w:val="20"/>
          <w:szCs w:val="20"/>
        </w:rPr>
        <w:t xml:space="preserve"> и некогда царившие эстетич</w:t>
      </w:r>
      <w:r w:rsidRPr="004C11EC">
        <w:rPr>
          <w:sz w:val="20"/>
          <w:szCs w:val="20"/>
        </w:rPr>
        <w:t>е</w:t>
      </w:r>
      <w:r w:rsidRPr="004C11EC">
        <w:rPr>
          <w:sz w:val="20"/>
          <w:szCs w:val="20"/>
        </w:rPr>
        <w:t>ские каноны, и великие художественные творения, и нормы поведения, и национальные традиции и обычаи. Так творческий акт определяется негативным образом уже не в отношении к природе (как «другая прир</w:t>
      </w:r>
      <w:r w:rsidRPr="004C11EC">
        <w:rPr>
          <w:sz w:val="20"/>
          <w:szCs w:val="20"/>
        </w:rPr>
        <w:t>о</w:t>
      </w:r>
      <w:r w:rsidRPr="004C11EC">
        <w:rPr>
          <w:sz w:val="20"/>
          <w:szCs w:val="20"/>
        </w:rPr>
        <w:t xml:space="preserve">да»), а в отношении к любому подходящему по случаю объекту </w:t>
      </w:r>
      <w:proofErr w:type="spellStart"/>
      <w:r w:rsidRPr="004C11EC">
        <w:rPr>
          <w:sz w:val="20"/>
          <w:szCs w:val="20"/>
        </w:rPr>
        <w:t>негации</w:t>
      </w:r>
      <w:proofErr w:type="spellEnd"/>
      <w:r w:rsidRPr="004C11EC">
        <w:rPr>
          <w:sz w:val="20"/>
          <w:szCs w:val="20"/>
        </w:rPr>
        <w:t xml:space="preserve"> из области эстетики, этики, права и прочих общественных установлений. Причем, что интересно, чем значительнее в оценке окружающих о</w:t>
      </w:r>
      <w:r w:rsidRPr="004C11EC">
        <w:rPr>
          <w:sz w:val="20"/>
          <w:szCs w:val="20"/>
        </w:rPr>
        <w:t>б</w:t>
      </w:r>
      <w:r w:rsidRPr="004C11EC">
        <w:rPr>
          <w:sz w:val="20"/>
          <w:szCs w:val="20"/>
        </w:rPr>
        <w:t xml:space="preserve">ласть </w:t>
      </w:r>
      <w:proofErr w:type="spellStart"/>
      <w:r w:rsidRPr="004C11EC">
        <w:rPr>
          <w:sz w:val="20"/>
          <w:szCs w:val="20"/>
        </w:rPr>
        <w:t>негации</w:t>
      </w:r>
      <w:proofErr w:type="spellEnd"/>
      <w:r w:rsidRPr="004C11EC">
        <w:rPr>
          <w:sz w:val="20"/>
          <w:szCs w:val="20"/>
        </w:rPr>
        <w:t>, тем больше попирается связанных с ним «табу» и тем весомее, стало быть, произведенный посредством трансгрессии эффект. Действительно, пририсованные Джоконде усы на репродукции с карт</w:t>
      </w:r>
      <w:r w:rsidRPr="004C11EC">
        <w:rPr>
          <w:sz w:val="20"/>
          <w:szCs w:val="20"/>
        </w:rPr>
        <w:t>и</w:t>
      </w:r>
      <w:r w:rsidRPr="004C11EC">
        <w:rPr>
          <w:sz w:val="20"/>
          <w:szCs w:val="20"/>
        </w:rPr>
        <w:t xml:space="preserve">ны Леонардо кажутся сейчас детской шалостью; возведенный в достоинство </w:t>
      </w:r>
      <w:r w:rsidRPr="004C11EC">
        <w:rPr>
          <w:sz w:val="20"/>
          <w:szCs w:val="20"/>
        </w:rPr>
        <w:lastRenderedPageBreak/>
        <w:t>художественного объекта ф</w:t>
      </w:r>
      <w:r w:rsidRPr="004C11EC">
        <w:rPr>
          <w:sz w:val="20"/>
          <w:szCs w:val="20"/>
        </w:rPr>
        <w:t>а</w:t>
      </w:r>
      <w:r w:rsidRPr="004C11EC">
        <w:rPr>
          <w:sz w:val="20"/>
          <w:szCs w:val="20"/>
        </w:rPr>
        <w:t>янсовый писсуар тоже, похоже, никого уже не шокирует</w:t>
      </w:r>
      <w:r w:rsidRPr="004C11EC">
        <w:rPr>
          <w:rStyle w:val="a3"/>
          <w:sz w:val="20"/>
          <w:szCs w:val="20"/>
        </w:rPr>
        <w:footnoteReference w:id="3"/>
      </w:r>
      <w:r w:rsidRPr="004C11EC">
        <w:rPr>
          <w:sz w:val="20"/>
          <w:szCs w:val="20"/>
        </w:rPr>
        <w:t>. Иное дело, когда объектом трансгрессии стан</w:t>
      </w:r>
      <w:r w:rsidRPr="004C11EC">
        <w:rPr>
          <w:sz w:val="20"/>
          <w:szCs w:val="20"/>
        </w:rPr>
        <w:t>о</w:t>
      </w:r>
      <w:r w:rsidRPr="004C11EC">
        <w:rPr>
          <w:sz w:val="20"/>
          <w:szCs w:val="20"/>
        </w:rPr>
        <w:t xml:space="preserve">вятся не привычные в своей обыденной повседневности артефакты, а национально значимые произведения, идеалы и символы веры. </w:t>
      </w:r>
    </w:p>
    <w:p w:rsidR="00511046" w:rsidRPr="004C11EC" w:rsidRDefault="00511046" w:rsidP="00511046">
      <w:pPr>
        <w:ind w:firstLine="540"/>
        <w:jc w:val="both"/>
        <w:rPr>
          <w:sz w:val="20"/>
          <w:szCs w:val="20"/>
        </w:rPr>
      </w:pPr>
      <w:proofErr w:type="spellStart"/>
      <w:r w:rsidRPr="004C11EC">
        <w:rPr>
          <w:sz w:val="20"/>
          <w:szCs w:val="20"/>
        </w:rPr>
        <w:t>Перформанс</w:t>
      </w:r>
      <w:proofErr w:type="spellEnd"/>
      <w:r w:rsidRPr="004C11EC">
        <w:rPr>
          <w:sz w:val="20"/>
          <w:szCs w:val="20"/>
        </w:rPr>
        <w:t xml:space="preserve"> в исполнении </w:t>
      </w:r>
      <w:r w:rsidRPr="004C11EC">
        <w:rPr>
          <w:i/>
          <w:iCs/>
          <w:sz w:val="20"/>
          <w:szCs w:val="20"/>
          <w:lang w:val="en-US"/>
        </w:rPr>
        <w:t>Pussy</w:t>
      </w:r>
      <w:r w:rsidRPr="004C11EC">
        <w:rPr>
          <w:i/>
          <w:iCs/>
          <w:sz w:val="20"/>
          <w:szCs w:val="20"/>
        </w:rPr>
        <w:t xml:space="preserve"> </w:t>
      </w:r>
      <w:r w:rsidRPr="004C11EC">
        <w:rPr>
          <w:i/>
          <w:iCs/>
          <w:sz w:val="20"/>
          <w:szCs w:val="20"/>
          <w:lang w:val="en-US"/>
        </w:rPr>
        <w:t>Riot</w:t>
      </w:r>
      <w:r w:rsidRPr="004C11EC">
        <w:rPr>
          <w:sz w:val="20"/>
          <w:szCs w:val="20"/>
        </w:rPr>
        <w:t xml:space="preserve"> </w:t>
      </w:r>
      <w:r w:rsidRPr="004C11EC">
        <w:rPr>
          <w:rFonts w:ascii="Cambria Math" w:hAnsi="Cambria Math" w:cs="Cambria Math"/>
          <w:sz w:val="20"/>
          <w:szCs w:val="20"/>
        </w:rPr>
        <w:t>‒</w:t>
      </w:r>
      <w:r w:rsidRPr="004C11EC">
        <w:rPr>
          <w:sz w:val="20"/>
          <w:szCs w:val="20"/>
        </w:rPr>
        <w:t xml:space="preserve"> прекрасная тому иллюстрация. Действо получилось резонан</w:t>
      </w:r>
      <w:r w:rsidRPr="004C11EC">
        <w:rPr>
          <w:sz w:val="20"/>
          <w:szCs w:val="20"/>
        </w:rPr>
        <w:t>с</w:t>
      </w:r>
      <w:r w:rsidRPr="004C11EC">
        <w:rPr>
          <w:sz w:val="20"/>
          <w:szCs w:val="20"/>
        </w:rPr>
        <w:t xml:space="preserve">ным. В соответствии с заведомо расписанным по сценарию распределением ролей в него была вовлечена </w:t>
      </w:r>
      <w:proofErr w:type="spellStart"/>
      <w:r w:rsidRPr="004C11EC">
        <w:rPr>
          <w:sz w:val="20"/>
          <w:szCs w:val="20"/>
          <w:lang w:val="en-US"/>
        </w:rPr>
        <w:t>volens</w:t>
      </w:r>
      <w:proofErr w:type="spellEnd"/>
      <w:r w:rsidRPr="004C11EC">
        <w:rPr>
          <w:sz w:val="20"/>
          <w:szCs w:val="20"/>
        </w:rPr>
        <w:t xml:space="preserve"> </w:t>
      </w:r>
      <w:proofErr w:type="spellStart"/>
      <w:r w:rsidRPr="004C11EC">
        <w:rPr>
          <w:sz w:val="20"/>
          <w:szCs w:val="20"/>
          <w:lang w:val="en-US"/>
        </w:rPr>
        <w:t>nolens</w:t>
      </w:r>
      <w:proofErr w:type="spellEnd"/>
      <w:r w:rsidRPr="004C11EC">
        <w:rPr>
          <w:sz w:val="20"/>
          <w:szCs w:val="20"/>
        </w:rPr>
        <w:t xml:space="preserve"> чуть ли не вся страна.</w:t>
      </w:r>
    </w:p>
    <w:p w:rsidR="00511046" w:rsidRPr="004C11EC" w:rsidRDefault="00511046" w:rsidP="00511046">
      <w:pPr>
        <w:ind w:firstLine="540"/>
        <w:jc w:val="both"/>
        <w:rPr>
          <w:sz w:val="20"/>
          <w:szCs w:val="20"/>
        </w:rPr>
      </w:pPr>
      <w:r w:rsidRPr="004C11EC">
        <w:rPr>
          <w:sz w:val="20"/>
          <w:szCs w:val="20"/>
        </w:rPr>
        <w:t>Короче, устроители должны быть довольны: в эпоху победившего постмодернизма трансгрессия ост</w:t>
      </w:r>
      <w:r w:rsidRPr="004C11EC">
        <w:rPr>
          <w:sz w:val="20"/>
          <w:szCs w:val="20"/>
        </w:rPr>
        <w:t>а</w:t>
      </w:r>
      <w:r w:rsidRPr="004C11EC">
        <w:rPr>
          <w:sz w:val="20"/>
          <w:szCs w:val="20"/>
        </w:rPr>
        <w:t xml:space="preserve">ется пусть и не совсем новаторским, зато по-прежнему эффективным приемом для устроения разного рода художественных акций с различным </w:t>
      </w:r>
      <w:proofErr w:type="spellStart"/>
      <w:r w:rsidRPr="004C11EC">
        <w:rPr>
          <w:sz w:val="20"/>
          <w:szCs w:val="20"/>
        </w:rPr>
        <w:t>интенциональным</w:t>
      </w:r>
      <w:proofErr w:type="spellEnd"/>
      <w:r w:rsidRPr="004C11EC">
        <w:rPr>
          <w:sz w:val="20"/>
          <w:szCs w:val="20"/>
        </w:rPr>
        <w:t xml:space="preserve"> содержанием.</w:t>
      </w:r>
    </w:p>
    <w:p w:rsidR="00511046" w:rsidRPr="004C11EC" w:rsidRDefault="00511046" w:rsidP="00511046">
      <w:pPr>
        <w:jc w:val="both"/>
        <w:rPr>
          <w:sz w:val="20"/>
          <w:szCs w:val="20"/>
        </w:rPr>
      </w:pPr>
    </w:p>
    <w:p w:rsidR="00511046" w:rsidRDefault="00511046" w:rsidP="00511046">
      <w:pPr>
        <w:jc w:val="both"/>
        <w:rPr>
          <w:sz w:val="20"/>
          <w:szCs w:val="20"/>
        </w:rPr>
      </w:pPr>
      <w:r w:rsidRPr="004C11EC">
        <w:rPr>
          <w:b/>
          <w:bCs/>
          <w:sz w:val="20"/>
          <w:szCs w:val="20"/>
        </w:rPr>
        <w:t>Комментарий от редакции</w:t>
      </w:r>
      <w:r w:rsidRPr="004C11EC">
        <w:rPr>
          <w:sz w:val="20"/>
          <w:szCs w:val="20"/>
        </w:rPr>
        <w:t>. В ответ на пришедшее в редакцию письмо заключим словами известного ру</w:t>
      </w:r>
      <w:r w:rsidRPr="004C11EC">
        <w:rPr>
          <w:sz w:val="20"/>
          <w:szCs w:val="20"/>
        </w:rPr>
        <w:t>с</w:t>
      </w:r>
      <w:r w:rsidRPr="004C11EC">
        <w:rPr>
          <w:sz w:val="20"/>
          <w:szCs w:val="20"/>
        </w:rPr>
        <w:t xml:space="preserve">ского философа Льва </w:t>
      </w:r>
      <w:proofErr w:type="spellStart"/>
      <w:r w:rsidRPr="004C11EC">
        <w:rPr>
          <w:sz w:val="20"/>
          <w:szCs w:val="20"/>
        </w:rPr>
        <w:t>Шестова</w:t>
      </w:r>
      <w:proofErr w:type="spellEnd"/>
      <w:r w:rsidRPr="004C11EC">
        <w:rPr>
          <w:sz w:val="20"/>
          <w:szCs w:val="20"/>
        </w:rPr>
        <w:t xml:space="preserve"> из сочинения </w:t>
      </w:r>
      <w:r w:rsidRPr="004C11EC">
        <w:rPr>
          <w:i/>
          <w:iCs/>
          <w:sz w:val="20"/>
          <w:szCs w:val="20"/>
          <w:lang w:val="la-Latn"/>
        </w:rPr>
        <w:t>Potestas clavium</w:t>
      </w:r>
      <w:r w:rsidRPr="004C11EC">
        <w:rPr>
          <w:sz w:val="20"/>
          <w:szCs w:val="20"/>
          <w:lang w:val="la-Latn"/>
        </w:rPr>
        <w:t xml:space="preserve"> (</w:t>
      </w:r>
      <w:r w:rsidRPr="004C11EC">
        <w:rPr>
          <w:sz w:val="20"/>
          <w:szCs w:val="20"/>
        </w:rPr>
        <w:t>1915</w:t>
      </w:r>
      <w:r w:rsidRPr="004C11EC">
        <w:rPr>
          <w:sz w:val="20"/>
          <w:szCs w:val="20"/>
          <w:lang w:val="la-Latn"/>
        </w:rPr>
        <w:t>)</w:t>
      </w:r>
      <w:r w:rsidRPr="004C11EC">
        <w:rPr>
          <w:sz w:val="20"/>
          <w:szCs w:val="20"/>
        </w:rPr>
        <w:t xml:space="preserve">: «Все ищут истины и все уверены, что ища истину, они знают, чего ищут. Немало есть и </w:t>
      </w:r>
      <w:proofErr w:type="gramStart"/>
      <w:r w:rsidRPr="004C11EC">
        <w:rPr>
          <w:sz w:val="20"/>
          <w:szCs w:val="20"/>
        </w:rPr>
        <w:t>таких</w:t>
      </w:r>
      <w:proofErr w:type="gramEnd"/>
      <w:r w:rsidRPr="004C11EC">
        <w:rPr>
          <w:sz w:val="20"/>
          <w:szCs w:val="20"/>
        </w:rPr>
        <w:t>, которые уже нашли истину и удивляются или во</w:t>
      </w:r>
      <w:r w:rsidRPr="004C11EC">
        <w:rPr>
          <w:sz w:val="20"/>
          <w:szCs w:val="20"/>
        </w:rPr>
        <w:t>з</w:t>
      </w:r>
      <w:r w:rsidRPr="004C11EC">
        <w:rPr>
          <w:sz w:val="20"/>
          <w:szCs w:val="20"/>
        </w:rPr>
        <w:t>мущаются, почему другие не разделяют с ними радости по поводу такой счастливой находки. И в самом деле, почему?».</w:t>
      </w:r>
    </w:p>
    <w:p w:rsidR="00F23990" w:rsidRPr="00511046" w:rsidRDefault="00F23990" w:rsidP="00511046"/>
    <w:sectPr w:rsidR="00F23990" w:rsidRPr="00511046" w:rsidSect="00F2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DE9" w:rsidRDefault="00F45DE9" w:rsidP="001B5A35">
      <w:r>
        <w:separator/>
      </w:r>
    </w:p>
  </w:endnote>
  <w:endnote w:type="continuationSeparator" w:id="0">
    <w:p w:rsidR="00F45DE9" w:rsidRDefault="00F45DE9" w:rsidP="001B5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DE9" w:rsidRDefault="00F45DE9" w:rsidP="001B5A35">
      <w:r>
        <w:separator/>
      </w:r>
    </w:p>
  </w:footnote>
  <w:footnote w:type="continuationSeparator" w:id="0">
    <w:p w:rsidR="00F45DE9" w:rsidRDefault="00F45DE9" w:rsidP="001B5A35">
      <w:r>
        <w:continuationSeparator/>
      </w:r>
    </w:p>
  </w:footnote>
  <w:footnote w:id="1">
    <w:p w:rsidR="00511046" w:rsidRDefault="00511046" w:rsidP="00511046">
      <w:pPr>
        <w:pStyle w:val="a4"/>
      </w:pPr>
      <w:r w:rsidRPr="0047395B">
        <w:rPr>
          <w:rStyle w:val="a3"/>
          <w:sz w:val="24"/>
          <w:szCs w:val="24"/>
        </w:rPr>
        <w:footnoteRef/>
      </w:r>
      <w:r w:rsidRPr="0047395B">
        <w:rPr>
          <w:sz w:val="24"/>
          <w:szCs w:val="24"/>
        </w:rPr>
        <w:t xml:space="preserve"> В авторском тексте нецензурное выражение (прим. ред.)</w:t>
      </w:r>
    </w:p>
  </w:footnote>
  <w:footnote w:id="2">
    <w:p w:rsidR="00511046" w:rsidRDefault="00511046" w:rsidP="00511046">
      <w:pPr>
        <w:pStyle w:val="a4"/>
      </w:pPr>
      <w:r w:rsidRPr="00EC5627">
        <w:rPr>
          <w:rStyle w:val="a3"/>
          <w:sz w:val="24"/>
          <w:szCs w:val="24"/>
        </w:rPr>
        <w:footnoteRef/>
      </w:r>
      <w:r w:rsidRPr="00EC5627">
        <w:rPr>
          <w:sz w:val="24"/>
          <w:szCs w:val="24"/>
        </w:rPr>
        <w:t xml:space="preserve"> От лат. </w:t>
      </w:r>
      <w:r w:rsidRPr="00EC5627">
        <w:rPr>
          <w:i/>
          <w:iCs/>
          <w:sz w:val="24"/>
          <w:szCs w:val="24"/>
          <w:lang w:val="la-Latn"/>
        </w:rPr>
        <w:t>transgressio</w:t>
      </w:r>
      <w:r w:rsidRPr="00EC5627">
        <w:rPr>
          <w:sz w:val="24"/>
          <w:szCs w:val="24"/>
        </w:rPr>
        <w:t xml:space="preserve"> переход, преодоление, переступание, нарушение…</w:t>
      </w:r>
    </w:p>
  </w:footnote>
  <w:footnote w:id="3">
    <w:p w:rsidR="00511046" w:rsidRDefault="00511046" w:rsidP="00511046">
      <w:pPr>
        <w:jc w:val="both"/>
      </w:pPr>
      <w:r>
        <w:rPr>
          <w:rStyle w:val="a3"/>
        </w:rPr>
        <w:footnoteRef/>
      </w:r>
      <w:r>
        <w:t xml:space="preserve"> Как, впрочем, и совершенная в его отношении трансгрессия, когда современный посл</w:t>
      </w:r>
      <w:r>
        <w:t>е</w:t>
      </w:r>
      <w:r>
        <w:t>дователь дадаизма использовал музейный экспонат по прямому его назначению. Инста</w:t>
      </w:r>
      <w:r>
        <w:t>л</w:t>
      </w:r>
      <w:r>
        <w:t xml:space="preserve">ляции </w:t>
      </w:r>
      <w:proofErr w:type="spellStart"/>
      <w:r>
        <w:t>Кабакова</w:t>
      </w:r>
      <w:proofErr w:type="spellEnd"/>
      <w:r>
        <w:t xml:space="preserve"> в этом смысле не повезло.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A35"/>
    <w:rsid w:val="000105EE"/>
    <w:rsid w:val="000244F6"/>
    <w:rsid w:val="00045156"/>
    <w:rsid w:val="000C011B"/>
    <w:rsid w:val="000E0876"/>
    <w:rsid w:val="00106278"/>
    <w:rsid w:val="00107F6F"/>
    <w:rsid w:val="001732E5"/>
    <w:rsid w:val="001B5A35"/>
    <w:rsid w:val="002B799E"/>
    <w:rsid w:val="003D26EF"/>
    <w:rsid w:val="00423396"/>
    <w:rsid w:val="004A53FC"/>
    <w:rsid w:val="004E721F"/>
    <w:rsid w:val="00511046"/>
    <w:rsid w:val="00553DDF"/>
    <w:rsid w:val="00567889"/>
    <w:rsid w:val="005B3E71"/>
    <w:rsid w:val="005C36A9"/>
    <w:rsid w:val="005E28E5"/>
    <w:rsid w:val="00673255"/>
    <w:rsid w:val="006A492A"/>
    <w:rsid w:val="006E30F9"/>
    <w:rsid w:val="007518A7"/>
    <w:rsid w:val="007B0FA4"/>
    <w:rsid w:val="00834AA4"/>
    <w:rsid w:val="0088624F"/>
    <w:rsid w:val="00925B8B"/>
    <w:rsid w:val="00966063"/>
    <w:rsid w:val="0098652C"/>
    <w:rsid w:val="00AB0496"/>
    <w:rsid w:val="00AC0118"/>
    <w:rsid w:val="00B32B35"/>
    <w:rsid w:val="00BD5D45"/>
    <w:rsid w:val="00C62D61"/>
    <w:rsid w:val="00D014C8"/>
    <w:rsid w:val="00D24731"/>
    <w:rsid w:val="00DA46B3"/>
    <w:rsid w:val="00DC25CC"/>
    <w:rsid w:val="00E129BF"/>
    <w:rsid w:val="00E5204E"/>
    <w:rsid w:val="00E6139D"/>
    <w:rsid w:val="00EB129A"/>
    <w:rsid w:val="00F23990"/>
    <w:rsid w:val="00F45DE9"/>
    <w:rsid w:val="00F6747E"/>
    <w:rsid w:val="00FA02E5"/>
    <w:rsid w:val="00FA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1B5A35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1B5A35"/>
    <w:pPr>
      <w:widowControl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B5A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mkoskina</dc:creator>
  <cp:keywords/>
  <dc:description/>
  <cp:lastModifiedBy>mkoskina</cp:lastModifiedBy>
  <cp:revision>5</cp:revision>
  <dcterms:created xsi:type="dcterms:W3CDTF">2015-02-16T10:24:00Z</dcterms:created>
  <dcterms:modified xsi:type="dcterms:W3CDTF">2015-02-16T10:57:00Z</dcterms:modified>
</cp:coreProperties>
</file>