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80" w:rsidRDefault="006A48B4" w:rsidP="00615B8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Новая парадигм</w:t>
      </w:r>
      <w:r w:rsidR="00615B80">
        <w:rPr>
          <w:rFonts w:ascii="Times New Roman" w:hAnsi="Times New Roman" w:cs="Times New Roman"/>
          <w:b/>
          <w:sz w:val="28"/>
          <w:szCs w:val="28"/>
        </w:rPr>
        <w:t>а антидопингового регулирования.</w:t>
      </w:r>
    </w:p>
    <w:p w:rsidR="006A48B4" w:rsidRDefault="006A48B4" w:rsidP="00615B8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Экономические стимулы отказа от допинга</w:t>
      </w:r>
      <w:r w:rsidR="00F36A58">
        <w:rPr>
          <w:rFonts w:ascii="Times New Roman" w:hAnsi="Times New Roman" w:cs="Times New Roman"/>
          <w:b/>
          <w:sz w:val="28"/>
          <w:szCs w:val="28"/>
        </w:rPr>
        <w:t xml:space="preserve"> в спорте</w:t>
      </w:r>
      <w:r>
        <w:rPr>
          <w:rFonts w:ascii="Times New Roman" w:hAnsi="Times New Roman" w:cs="Times New Roman"/>
          <w:b/>
          <w:sz w:val="28"/>
          <w:szCs w:val="28"/>
        </w:rPr>
        <w:t>.</w:t>
      </w:r>
    </w:p>
    <w:p w:rsidR="006A48B4" w:rsidRDefault="006A48B4" w:rsidP="006A262F">
      <w:pPr>
        <w:pStyle w:val="a5"/>
        <w:spacing w:line="360" w:lineRule="auto"/>
        <w:ind w:firstLine="709"/>
        <w:jc w:val="both"/>
        <w:rPr>
          <w:i/>
          <w:sz w:val="28"/>
          <w:szCs w:val="28"/>
        </w:rPr>
      </w:pPr>
      <w:r>
        <w:rPr>
          <w:b/>
          <w:i/>
          <w:sz w:val="28"/>
          <w:szCs w:val="28"/>
        </w:rPr>
        <w:t>Алтухов Сергей Витальевич</w:t>
      </w:r>
      <w:r>
        <w:rPr>
          <w:i/>
          <w:sz w:val="28"/>
          <w:szCs w:val="28"/>
        </w:rPr>
        <w:t>, кандидат экономических наук, доцент кафедры управления организацией ЭФ МГУ имени М.В. Ломоносова, заместитель директора Центра спортивного менеджмента ЭФ МГУ имени М.В. Ломоносова.</w:t>
      </w:r>
    </w:p>
    <w:p w:rsidR="00FB0D1C" w:rsidRPr="00615B80" w:rsidRDefault="006A48B4" w:rsidP="00615B80">
      <w:pPr>
        <w:pStyle w:val="a5"/>
        <w:spacing w:line="360" w:lineRule="auto"/>
        <w:ind w:firstLine="709"/>
        <w:jc w:val="right"/>
        <w:rPr>
          <w:i/>
          <w:sz w:val="28"/>
          <w:szCs w:val="28"/>
          <w:lang w:val="en-US"/>
        </w:rPr>
      </w:pPr>
      <w:r>
        <w:rPr>
          <w:i/>
          <w:sz w:val="28"/>
          <w:szCs w:val="28"/>
          <w:lang w:val="en-US"/>
        </w:rPr>
        <w:t>E-mail: Altukhov22@gmail.com</w:t>
      </w:r>
    </w:p>
    <w:p w:rsidR="00B43CB8" w:rsidRPr="00706ED9" w:rsidRDefault="006C3B6E" w:rsidP="006A262F">
      <w:pPr>
        <w:pStyle w:val="pvrbuc"/>
        <w:shd w:val="clear" w:color="auto" w:fill="FAFAFA"/>
        <w:spacing w:before="0" w:beforeAutospacing="0" w:after="0" w:afterAutospacing="0" w:line="360" w:lineRule="auto"/>
        <w:ind w:firstLine="709"/>
        <w:jc w:val="both"/>
        <w:rPr>
          <w:rStyle w:val="idea"/>
          <w:b/>
          <w:sz w:val="28"/>
          <w:szCs w:val="28"/>
          <w:bdr w:val="none" w:sz="0" w:space="0" w:color="auto" w:frame="1"/>
          <w:lang w:val="en-US"/>
        </w:rPr>
      </w:pPr>
      <w:r>
        <w:rPr>
          <w:rStyle w:val="idea"/>
          <w:b/>
          <w:sz w:val="28"/>
          <w:szCs w:val="28"/>
          <w:bdr w:val="none" w:sz="0" w:space="0" w:color="auto" w:frame="1"/>
        </w:rPr>
        <w:t>Аннотация</w:t>
      </w:r>
    </w:p>
    <w:p w:rsidR="0083375D" w:rsidRDefault="00591107" w:rsidP="006A262F">
      <w:pPr>
        <w:pStyle w:val="phhlshzu"/>
        <w:shd w:val="clear" w:color="auto" w:fill="FAFAFA"/>
        <w:spacing w:before="0" w:beforeAutospacing="0" w:after="375" w:afterAutospacing="0" w:line="360" w:lineRule="auto"/>
        <w:ind w:firstLine="709"/>
        <w:jc w:val="both"/>
        <w:rPr>
          <w:sz w:val="28"/>
          <w:szCs w:val="28"/>
        </w:rPr>
      </w:pPr>
      <w:r>
        <w:rPr>
          <w:sz w:val="28"/>
          <w:szCs w:val="28"/>
        </w:rPr>
        <w:t>Международный олимпийский комитет переживает кризис, поводом для которого стали нарушения антидопингового кодекса ВАДА, а причины кроются в несоответствии существующей структуры управления международным олимпийским движением уро</w:t>
      </w:r>
      <w:r w:rsidR="0083375D">
        <w:rPr>
          <w:sz w:val="28"/>
          <w:szCs w:val="28"/>
        </w:rPr>
        <w:t>в</w:t>
      </w:r>
      <w:r>
        <w:rPr>
          <w:sz w:val="28"/>
          <w:szCs w:val="28"/>
        </w:rPr>
        <w:t xml:space="preserve">ню поставленных задач и </w:t>
      </w:r>
      <w:r w:rsidR="0083375D">
        <w:rPr>
          <w:sz w:val="28"/>
          <w:szCs w:val="28"/>
        </w:rPr>
        <w:t xml:space="preserve">реалиям глобальной экономики. </w:t>
      </w:r>
    </w:p>
    <w:p w:rsidR="0083375D" w:rsidRPr="0083375D" w:rsidRDefault="00591107" w:rsidP="006A262F">
      <w:pPr>
        <w:pStyle w:val="phhlshzu"/>
        <w:shd w:val="clear" w:color="auto" w:fill="FAFAFA"/>
        <w:spacing w:before="0" w:beforeAutospacing="0" w:after="375" w:afterAutospacing="0" w:line="360" w:lineRule="auto"/>
        <w:ind w:firstLine="709"/>
        <w:jc w:val="both"/>
        <w:rPr>
          <w:sz w:val="28"/>
          <w:szCs w:val="28"/>
        </w:rPr>
      </w:pPr>
      <w:r w:rsidRPr="0083375D">
        <w:rPr>
          <w:sz w:val="28"/>
          <w:szCs w:val="28"/>
        </w:rPr>
        <w:t>1 апреля 2018 года в силу вступили новые стандарты соответствия кодексу Всемирного антидопингового агентства (</w:t>
      </w:r>
      <w:hyperlink r:id="rId8" w:history="1">
        <w:r w:rsidRPr="0083375D">
          <w:rPr>
            <w:rStyle w:val="a4"/>
            <w:color w:val="auto"/>
            <w:sz w:val="28"/>
            <w:szCs w:val="28"/>
            <w:u w:val="none"/>
            <w:bdr w:val="none" w:sz="0" w:space="0" w:color="auto" w:frame="1"/>
          </w:rPr>
          <w:t>ВАДА</w:t>
        </w:r>
      </w:hyperlink>
      <w:r w:rsidRPr="0083375D">
        <w:rPr>
          <w:sz w:val="28"/>
          <w:szCs w:val="28"/>
        </w:rPr>
        <w:t xml:space="preserve">). Они касаются всех видов спорта. Очень важная поправка была внесена в одну из статей кодекса под названием «Дополнительные роли и ответственность сторон». </w:t>
      </w:r>
      <w:r w:rsidR="0083375D" w:rsidRPr="0083375D">
        <w:rPr>
          <w:sz w:val="28"/>
          <w:szCs w:val="28"/>
        </w:rPr>
        <w:t>Эти поправки предоставили ВАДА возможность вводить «пропорциональные» санкции в отношении международных федераций и всех других субъектов, имеющих отношение к организации спортивных мероприятий.</w:t>
      </w:r>
    </w:p>
    <w:p w:rsidR="0056257B" w:rsidRDefault="00591107" w:rsidP="006A262F">
      <w:pPr>
        <w:pStyle w:val="phhlshzu"/>
        <w:shd w:val="clear" w:color="auto" w:fill="FAFAFA"/>
        <w:spacing w:before="0" w:beforeAutospacing="0" w:after="375" w:afterAutospacing="0" w:line="360" w:lineRule="auto"/>
        <w:ind w:firstLine="709"/>
        <w:jc w:val="both"/>
        <w:rPr>
          <w:sz w:val="28"/>
          <w:szCs w:val="28"/>
          <w:shd w:val="clear" w:color="auto" w:fill="FAFAFA"/>
        </w:rPr>
      </w:pPr>
      <w:r w:rsidRPr="006C3B6E">
        <w:rPr>
          <w:b/>
          <w:sz w:val="28"/>
          <w:szCs w:val="28"/>
          <w:shd w:val="clear" w:color="auto" w:fill="FAFAFA"/>
        </w:rPr>
        <w:t>Ключевые слова:</w:t>
      </w:r>
      <w:r>
        <w:rPr>
          <w:b/>
          <w:sz w:val="28"/>
          <w:szCs w:val="28"/>
          <w:shd w:val="clear" w:color="auto" w:fill="FAFAFA"/>
        </w:rPr>
        <w:t xml:space="preserve"> </w:t>
      </w:r>
      <w:r w:rsidRPr="006C3B6E">
        <w:rPr>
          <w:sz w:val="28"/>
          <w:szCs w:val="28"/>
          <w:shd w:val="clear" w:color="auto" w:fill="FAFAFA"/>
        </w:rPr>
        <w:t xml:space="preserve">спорт, </w:t>
      </w:r>
      <w:r>
        <w:rPr>
          <w:sz w:val="28"/>
          <w:szCs w:val="28"/>
          <w:shd w:val="clear" w:color="auto" w:fill="FAFAFA"/>
        </w:rPr>
        <w:t>Всемирное Антидопинговое агентство (ВАДА)</w:t>
      </w:r>
      <w:r w:rsidRPr="006C3B6E">
        <w:rPr>
          <w:sz w:val="28"/>
          <w:szCs w:val="28"/>
          <w:shd w:val="clear" w:color="auto" w:fill="FAFAFA"/>
        </w:rPr>
        <w:t xml:space="preserve">, </w:t>
      </w:r>
      <w:r>
        <w:rPr>
          <w:sz w:val="28"/>
          <w:szCs w:val="28"/>
          <w:shd w:val="clear" w:color="auto" w:fill="FAFAFA"/>
        </w:rPr>
        <w:t xml:space="preserve">Международный олимпийский комитет, </w:t>
      </w:r>
      <w:r w:rsidRPr="006C3B6E">
        <w:rPr>
          <w:sz w:val="28"/>
          <w:szCs w:val="28"/>
          <w:shd w:val="clear" w:color="auto" w:fill="FAFAFA"/>
        </w:rPr>
        <w:t>антидопинг, коллективное соглашение, п</w:t>
      </w:r>
      <w:r>
        <w:rPr>
          <w:sz w:val="28"/>
          <w:szCs w:val="28"/>
          <w:shd w:val="clear" w:color="auto" w:fill="FAFAFA"/>
        </w:rPr>
        <w:t>рофессиональные спортивные лиги, тур де Франс, допинговые дневники.</w:t>
      </w:r>
    </w:p>
    <w:p w:rsidR="00615B80" w:rsidRDefault="00615B80" w:rsidP="00615B80">
      <w:pPr>
        <w:pStyle w:val="phhlshzu"/>
        <w:shd w:val="clear" w:color="auto" w:fill="FAFAFA"/>
        <w:spacing w:after="375" w:line="360" w:lineRule="auto"/>
        <w:ind w:firstLine="709"/>
        <w:jc w:val="both"/>
        <w:rPr>
          <w:b/>
          <w:sz w:val="28"/>
          <w:szCs w:val="28"/>
          <w:shd w:val="clear" w:color="auto" w:fill="FAFAFA"/>
          <w:lang w:val="en-US"/>
        </w:rPr>
      </w:pPr>
      <w:r>
        <w:rPr>
          <w:b/>
          <w:sz w:val="28"/>
          <w:szCs w:val="28"/>
          <w:shd w:val="clear" w:color="auto" w:fill="FAFAFA"/>
          <w:lang w:val="en-US"/>
        </w:rPr>
        <w:t>The New Paradigm of Anti-Doping Regulation</w:t>
      </w:r>
      <w:r w:rsidRPr="00615B80">
        <w:rPr>
          <w:b/>
          <w:sz w:val="28"/>
          <w:szCs w:val="28"/>
          <w:shd w:val="clear" w:color="auto" w:fill="FAFAFA"/>
          <w:lang w:val="en-US"/>
        </w:rPr>
        <w:t xml:space="preserve">: </w:t>
      </w:r>
      <w:r>
        <w:rPr>
          <w:b/>
          <w:sz w:val="28"/>
          <w:szCs w:val="28"/>
          <w:shd w:val="clear" w:color="auto" w:fill="FAFAFA"/>
          <w:lang w:val="en-US"/>
        </w:rPr>
        <w:t>Economic Incentives to Abandon Doping in S</w:t>
      </w:r>
      <w:r w:rsidRPr="00615B80">
        <w:rPr>
          <w:b/>
          <w:sz w:val="28"/>
          <w:szCs w:val="28"/>
          <w:shd w:val="clear" w:color="auto" w:fill="FAFAFA"/>
          <w:lang w:val="en-US"/>
        </w:rPr>
        <w:t>port.</w:t>
      </w:r>
    </w:p>
    <w:p w:rsidR="00B25A47" w:rsidRPr="00615B80" w:rsidRDefault="00B25A47" w:rsidP="00615B80">
      <w:pPr>
        <w:pStyle w:val="phhlshzu"/>
        <w:shd w:val="clear" w:color="auto" w:fill="FAFAFA"/>
        <w:spacing w:after="375" w:line="360" w:lineRule="auto"/>
        <w:ind w:firstLine="709"/>
        <w:jc w:val="both"/>
        <w:rPr>
          <w:b/>
          <w:sz w:val="28"/>
          <w:szCs w:val="28"/>
          <w:shd w:val="clear" w:color="auto" w:fill="FAFAFA"/>
          <w:lang w:val="en-US"/>
        </w:rPr>
      </w:pPr>
      <w:proofErr w:type="spellStart"/>
      <w:r w:rsidRPr="00B25A47">
        <w:rPr>
          <w:b/>
          <w:sz w:val="28"/>
          <w:szCs w:val="28"/>
          <w:shd w:val="clear" w:color="auto" w:fill="FAFAFA"/>
          <w:lang w:val="en-US"/>
        </w:rPr>
        <w:lastRenderedPageBreak/>
        <w:t>Abstract</w:t>
      </w:r>
      <w:r w:rsidR="00615B80" w:rsidRPr="00615B80">
        <w:rPr>
          <w:b/>
          <w:sz w:val="28"/>
          <w:szCs w:val="28"/>
          <w:shd w:val="clear" w:color="auto" w:fill="FAFAFA"/>
          <w:lang w:val="en-US"/>
        </w:rPr>
        <w:t>:</w:t>
      </w:r>
      <w:r w:rsidRPr="00B25A47">
        <w:rPr>
          <w:sz w:val="28"/>
          <w:szCs w:val="28"/>
          <w:shd w:val="clear" w:color="auto" w:fill="FAFAFA"/>
          <w:lang w:val="en-US"/>
        </w:rPr>
        <w:t>The</w:t>
      </w:r>
      <w:proofErr w:type="spellEnd"/>
      <w:r w:rsidRPr="00B25A47">
        <w:rPr>
          <w:sz w:val="28"/>
          <w:szCs w:val="28"/>
          <w:shd w:val="clear" w:color="auto" w:fill="FAFAFA"/>
          <w:lang w:val="en-US"/>
        </w:rPr>
        <w:t xml:space="preserve"> International Olympic Committee is going through a crisis, the reason for which were violations of the WADA Anti-Doping Code, and the reasons lie in the inconsistency of the current governance structure of the international Olympic movement with the level of tasks set and the realities of the global economy.</w:t>
      </w:r>
    </w:p>
    <w:p w:rsidR="00B25A47" w:rsidRPr="00B25A47" w:rsidRDefault="00B25A47" w:rsidP="006A262F">
      <w:pPr>
        <w:pStyle w:val="phhlshzu"/>
        <w:shd w:val="clear" w:color="auto" w:fill="FAFAFA"/>
        <w:spacing w:after="375" w:line="360" w:lineRule="auto"/>
        <w:ind w:firstLine="709"/>
        <w:jc w:val="both"/>
        <w:rPr>
          <w:sz w:val="28"/>
          <w:szCs w:val="28"/>
          <w:shd w:val="clear" w:color="auto" w:fill="FAFAFA"/>
          <w:lang w:val="en-US"/>
        </w:rPr>
      </w:pPr>
      <w:r w:rsidRPr="00B25A47">
        <w:rPr>
          <w:sz w:val="28"/>
          <w:szCs w:val="28"/>
          <w:shd w:val="clear" w:color="auto" w:fill="FAFAFA"/>
          <w:lang w:val="en-US"/>
        </w:rPr>
        <w:t xml:space="preserve">On April 1, 2018, new standards of compliance with the code of the World Anti-Doping Agency (WADA) came into force. They concern all kinds of sports. A very important amendment </w:t>
      </w:r>
      <w:proofErr w:type="gramStart"/>
      <w:r w:rsidRPr="00B25A47">
        <w:rPr>
          <w:sz w:val="28"/>
          <w:szCs w:val="28"/>
          <w:shd w:val="clear" w:color="auto" w:fill="FAFAFA"/>
          <w:lang w:val="en-US"/>
        </w:rPr>
        <w:t>was made</w:t>
      </w:r>
      <w:proofErr w:type="gramEnd"/>
      <w:r w:rsidRPr="00B25A47">
        <w:rPr>
          <w:sz w:val="28"/>
          <w:szCs w:val="28"/>
          <w:shd w:val="clear" w:color="auto" w:fill="FAFAFA"/>
          <w:lang w:val="en-US"/>
        </w:rPr>
        <w:t xml:space="preserve"> in one of the articles of the code entitled "Additional roles and responsibilities of the parties". These amendments provided WADA with the opportunity to introduce "proportional" sanctions against international federations and all other entities related to the organization of sporting events.</w:t>
      </w:r>
    </w:p>
    <w:p w:rsidR="008D1CE8" w:rsidRPr="00C37E6D" w:rsidRDefault="00615B80" w:rsidP="006A262F">
      <w:pPr>
        <w:pStyle w:val="phhlshzu"/>
        <w:shd w:val="clear" w:color="auto" w:fill="FAFAFA"/>
        <w:spacing w:before="0" w:beforeAutospacing="0" w:after="375" w:afterAutospacing="0" w:line="360" w:lineRule="auto"/>
        <w:ind w:firstLine="709"/>
        <w:jc w:val="both"/>
        <w:rPr>
          <w:sz w:val="28"/>
          <w:szCs w:val="28"/>
          <w:shd w:val="clear" w:color="auto" w:fill="FAFAFA"/>
          <w:lang w:val="en-US"/>
        </w:rPr>
      </w:pPr>
      <w:r>
        <w:rPr>
          <w:b/>
          <w:sz w:val="28"/>
          <w:szCs w:val="28"/>
          <w:shd w:val="clear" w:color="auto" w:fill="FAFAFA"/>
          <w:lang w:val="en-US"/>
        </w:rPr>
        <w:t xml:space="preserve">Key </w:t>
      </w:r>
      <w:r w:rsidR="00B25A47" w:rsidRPr="00B25A47">
        <w:rPr>
          <w:b/>
          <w:sz w:val="28"/>
          <w:szCs w:val="28"/>
          <w:shd w:val="clear" w:color="auto" w:fill="FAFAFA"/>
          <w:lang w:val="en-US"/>
        </w:rPr>
        <w:t>words:</w:t>
      </w:r>
      <w:r w:rsidR="00B25A47" w:rsidRPr="00B25A47">
        <w:rPr>
          <w:sz w:val="28"/>
          <w:szCs w:val="28"/>
          <w:shd w:val="clear" w:color="auto" w:fill="FAFAFA"/>
          <w:lang w:val="en-US"/>
        </w:rPr>
        <w:t xml:space="preserve"> sport, World Anti-Doping Agency (WADA), International Olympic Committee, anti-doping, collective agreement, professional sport leagues, tour de France, doping diaries.</w:t>
      </w:r>
    </w:p>
    <w:p w:rsidR="006A262F" w:rsidRPr="006A262F" w:rsidRDefault="006A262F" w:rsidP="006A262F">
      <w:pPr>
        <w:pStyle w:val="phhlshzu"/>
        <w:shd w:val="clear" w:color="auto" w:fill="FAFAFA"/>
        <w:spacing w:before="0" w:beforeAutospacing="0" w:after="375" w:afterAutospacing="0" w:line="360" w:lineRule="auto"/>
        <w:ind w:firstLine="709"/>
        <w:jc w:val="both"/>
        <w:rPr>
          <w:b/>
          <w:sz w:val="28"/>
          <w:szCs w:val="28"/>
        </w:rPr>
      </w:pPr>
      <w:r w:rsidRPr="006A262F">
        <w:rPr>
          <w:b/>
          <w:sz w:val="28"/>
          <w:szCs w:val="28"/>
        </w:rPr>
        <w:t>Централизация антидопинговой политики</w:t>
      </w:r>
      <w:r w:rsidR="00615B80">
        <w:rPr>
          <w:b/>
          <w:sz w:val="28"/>
          <w:szCs w:val="28"/>
        </w:rPr>
        <w:t xml:space="preserve"> в спорте</w:t>
      </w:r>
    </w:p>
    <w:p w:rsidR="006A262F" w:rsidRPr="006369F4" w:rsidRDefault="00B06012" w:rsidP="006A262F">
      <w:pPr>
        <w:pStyle w:val="phhlshzu"/>
        <w:shd w:val="clear" w:color="auto" w:fill="FAFAFA"/>
        <w:spacing w:before="0" w:beforeAutospacing="0" w:after="375" w:afterAutospacing="0" w:line="360" w:lineRule="auto"/>
        <w:ind w:firstLine="709"/>
        <w:jc w:val="both"/>
        <w:rPr>
          <w:sz w:val="28"/>
          <w:szCs w:val="28"/>
        </w:rPr>
      </w:pPr>
      <w:r w:rsidRPr="0056257B">
        <w:rPr>
          <w:sz w:val="28"/>
          <w:szCs w:val="28"/>
        </w:rPr>
        <w:t>Международное олимпийское движение переживает времена острого кризиса. Скандалы и разоблачения, связанные с допингом, уже конкурируют в новостном поле с информацией о спортивных результатах и спортивных событиях. Маховик борьбы со стороны Международного олимпийского комитета и Всемирного Антидопингового Агентства запущен и продолжает перемалывать в своих структурах не только отдельные судьбы атлетов, но и целые виды спорта</w:t>
      </w:r>
      <w:r w:rsidR="006A262F">
        <w:rPr>
          <w:sz w:val="28"/>
          <w:szCs w:val="28"/>
        </w:rPr>
        <w:t>.</w:t>
      </w:r>
    </w:p>
    <w:p w:rsidR="00B25A47" w:rsidRPr="00B25A47" w:rsidRDefault="00B25A47" w:rsidP="006A262F">
      <w:pPr>
        <w:pStyle w:val="phhlshzu"/>
        <w:shd w:val="clear" w:color="auto" w:fill="FAFAFA"/>
        <w:spacing w:before="0" w:beforeAutospacing="0" w:after="375" w:afterAutospacing="0" w:line="360" w:lineRule="auto"/>
        <w:ind w:firstLine="709"/>
        <w:jc w:val="both"/>
        <w:rPr>
          <w:sz w:val="28"/>
          <w:szCs w:val="28"/>
          <w:bdr w:val="none" w:sz="0" w:space="0" w:color="auto" w:frame="1"/>
        </w:rPr>
      </w:pPr>
      <w:r w:rsidRPr="006369F4">
        <w:rPr>
          <w:sz w:val="28"/>
          <w:szCs w:val="28"/>
        </w:rPr>
        <w:t xml:space="preserve">1 апреля </w:t>
      </w:r>
      <w:r>
        <w:rPr>
          <w:sz w:val="28"/>
          <w:szCs w:val="28"/>
        </w:rPr>
        <w:t xml:space="preserve">2018 года </w:t>
      </w:r>
      <w:r w:rsidRPr="006369F4">
        <w:rPr>
          <w:sz w:val="28"/>
          <w:szCs w:val="28"/>
        </w:rPr>
        <w:t xml:space="preserve">вступили </w:t>
      </w:r>
      <w:r>
        <w:rPr>
          <w:sz w:val="28"/>
          <w:szCs w:val="28"/>
        </w:rPr>
        <w:t xml:space="preserve">в силу </w:t>
      </w:r>
      <w:r w:rsidRPr="006369F4">
        <w:rPr>
          <w:sz w:val="28"/>
          <w:szCs w:val="28"/>
        </w:rPr>
        <w:t>новые стандарты соответствия кодексу Всемирного антидопингового агентства (</w:t>
      </w:r>
      <w:hyperlink r:id="rId9" w:history="1">
        <w:r>
          <w:rPr>
            <w:rStyle w:val="a4"/>
            <w:color w:val="auto"/>
            <w:sz w:val="28"/>
            <w:szCs w:val="28"/>
            <w:u w:val="none"/>
            <w:bdr w:val="none" w:sz="0" w:space="0" w:color="auto" w:frame="1"/>
          </w:rPr>
          <w:t>ВАДА</w:t>
        </w:r>
      </w:hyperlink>
      <w:r w:rsidRPr="006369F4">
        <w:rPr>
          <w:sz w:val="28"/>
          <w:szCs w:val="28"/>
        </w:rPr>
        <w:t>)</w:t>
      </w:r>
      <w:r>
        <w:rPr>
          <w:sz w:val="28"/>
          <w:szCs w:val="28"/>
        </w:rPr>
        <w:t>. Они касаются всех видов спорта.</w:t>
      </w:r>
      <w:r w:rsidRPr="00F837E2">
        <w:rPr>
          <w:sz w:val="28"/>
          <w:szCs w:val="28"/>
        </w:rPr>
        <w:t xml:space="preserve"> </w:t>
      </w:r>
      <w:r>
        <w:rPr>
          <w:sz w:val="28"/>
          <w:szCs w:val="28"/>
        </w:rPr>
        <w:t>Самая важная</w:t>
      </w:r>
      <w:r w:rsidRPr="00F4653E">
        <w:rPr>
          <w:sz w:val="28"/>
          <w:szCs w:val="28"/>
        </w:rPr>
        <w:t xml:space="preserve"> поправка была внесена в одну из статей кодекса под названием «Дополнительные роли и ответственность сторон».</w:t>
      </w:r>
      <w:r>
        <w:rPr>
          <w:sz w:val="28"/>
          <w:szCs w:val="28"/>
        </w:rPr>
        <w:t xml:space="preserve"> Теперь </w:t>
      </w:r>
      <w:r w:rsidRPr="00F4653E">
        <w:rPr>
          <w:rStyle w:val="idea"/>
          <w:sz w:val="28"/>
          <w:szCs w:val="28"/>
          <w:bdr w:val="none" w:sz="0" w:space="0" w:color="auto" w:frame="1"/>
        </w:rPr>
        <w:t xml:space="preserve">все </w:t>
      </w:r>
      <w:r w:rsidRPr="00F4653E">
        <w:rPr>
          <w:rStyle w:val="idea"/>
          <w:sz w:val="28"/>
          <w:szCs w:val="28"/>
          <w:bdr w:val="none" w:sz="0" w:space="0" w:color="auto" w:frame="1"/>
        </w:rPr>
        <w:lastRenderedPageBreak/>
        <w:t xml:space="preserve">международные федерации и союзы, </w:t>
      </w:r>
      <w:r>
        <w:rPr>
          <w:rStyle w:val="idea"/>
          <w:sz w:val="28"/>
          <w:szCs w:val="28"/>
          <w:bdr w:val="none" w:sz="0" w:space="0" w:color="auto" w:frame="1"/>
        </w:rPr>
        <w:t xml:space="preserve">имеющие соглашения с </w:t>
      </w:r>
      <w:hyperlink r:id="rId10" w:history="1">
        <w:r>
          <w:rPr>
            <w:rStyle w:val="a4"/>
            <w:color w:val="auto"/>
            <w:sz w:val="28"/>
            <w:szCs w:val="28"/>
            <w:u w:val="none"/>
            <w:bdr w:val="none" w:sz="0" w:space="0" w:color="auto" w:frame="1"/>
          </w:rPr>
          <w:t>ВАДА</w:t>
        </w:r>
      </w:hyperlink>
      <w:r w:rsidRPr="00F4653E">
        <w:rPr>
          <w:rStyle w:val="idea"/>
          <w:sz w:val="28"/>
          <w:szCs w:val="28"/>
          <w:bdr w:val="none" w:sz="0" w:space="0" w:color="auto" w:frame="1"/>
        </w:rPr>
        <w:t xml:space="preserve">, будут обязаны отклонять заявки на проведение всех спортивных мероприятий от стран, </w:t>
      </w:r>
      <w:r>
        <w:rPr>
          <w:rStyle w:val="idea"/>
          <w:sz w:val="28"/>
          <w:szCs w:val="28"/>
          <w:bdr w:val="none" w:sz="0" w:space="0" w:color="auto" w:frame="1"/>
        </w:rPr>
        <w:t xml:space="preserve">не </w:t>
      </w:r>
      <w:r w:rsidRPr="00F4653E">
        <w:rPr>
          <w:rStyle w:val="idea"/>
          <w:sz w:val="28"/>
          <w:szCs w:val="28"/>
          <w:bdr w:val="none" w:sz="0" w:space="0" w:color="auto" w:frame="1"/>
        </w:rPr>
        <w:t>соответствующи</w:t>
      </w:r>
      <w:r>
        <w:rPr>
          <w:rStyle w:val="idea"/>
          <w:sz w:val="28"/>
          <w:szCs w:val="28"/>
          <w:bdr w:val="none" w:sz="0" w:space="0" w:color="auto" w:frame="1"/>
        </w:rPr>
        <w:t>х</w:t>
      </w:r>
      <w:r w:rsidRPr="00F4653E">
        <w:rPr>
          <w:rStyle w:val="idea"/>
          <w:sz w:val="28"/>
          <w:szCs w:val="28"/>
          <w:bdr w:val="none" w:sz="0" w:space="0" w:color="auto" w:frame="1"/>
        </w:rPr>
        <w:t xml:space="preserve"> кодексу </w:t>
      </w:r>
      <w:hyperlink r:id="rId11" w:history="1">
        <w:r>
          <w:rPr>
            <w:rStyle w:val="a4"/>
            <w:color w:val="auto"/>
            <w:sz w:val="28"/>
            <w:szCs w:val="28"/>
            <w:u w:val="none"/>
            <w:bdr w:val="none" w:sz="0" w:space="0" w:color="auto" w:frame="1"/>
          </w:rPr>
          <w:t>ВАДА</w:t>
        </w:r>
      </w:hyperlink>
      <w:r w:rsidRPr="00F4653E">
        <w:rPr>
          <w:rStyle w:val="idea"/>
          <w:sz w:val="28"/>
          <w:szCs w:val="28"/>
          <w:bdr w:val="none" w:sz="0" w:space="0" w:color="auto" w:frame="1"/>
        </w:rPr>
        <w:t>.</w:t>
      </w:r>
      <w:r>
        <w:rPr>
          <w:rStyle w:val="idea"/>
          <w:sz w:val="28"/>
          <w:szCs w:val="28"/>
          <w:bdr w:val="none" w:sz="0" w:space="0" w:color="auto" w:frame="1"/>
        </w:rPr>
        <w:t xml:space="preserve"> </w:t>
      </w:r>
      <w:r w:rsidRPr="005474B5">
        <w:rPr>
          <w:sz w:val="28"/>
          <w:szCs w:val="28"/>
        </w:rPr>
        <w:t>Эти поправки предоставили ВАДА возможность вводить «пропорциональные» санкции в отношении международных федераций и других структур,</w:t>
      </w:r>
      <w:r>
        <w:rPr>
          <w:sz w:val="28"/>
          <w:szCs w:val="28"/>
        </w:rPr>
        <w:t xml:space="preserve"> с</w:t>
      </w:r>
      <w:r w:rsidRPr="005474B5">
        <w:rPr>
          <w:sz w:val="28"/>
          <w:szCs w:val="28"/>
        </w:rPr>
        <w:t>вязанных с организацией соревнований.</w:t>
      </w:r>
      <w:r w:rsidRPr="00E010AD">
        <w:rPr>
          <w:i/>
          <w:sz w:val="28"/>
          <w:szCs w:val="28"/>
        </w:rPr>
        <w:t xml:space="preserve"> </w:t>
      </w:r>
      <w:r>
        <w:rPr>
          <w:rStyle w:val="idea"/>
          <w:sz w:val="28"/>
          <w:szCs w:val="28"/>
          <w:bdr w:val="none" w:sz="0" w:space="0" w:color="auto" w:frame="1"/>
        </w:rPr>
        <w:t>Иными словами, Всемирное антидопинговое агентство теперь непосредственно влияет на выбор заявки города или страны, которая будет принимать очередной Чемпионат мира, Кубок мира или Олимпийские игры. Такова новая реальность.</w:t>
      </w:r>
    </w:p>
    <w:p w:rsidR="00B06012" w:rsidRDefault="00B06012" w:rsidP="006A262F">
      <w:pPr>
        <w:pStyle w:val="phhlshzu"/>
        <w:shd w:val="clear" w:color="auto" w:fill="FAFAFA"/>
        <w:spacing w:before="0" w:beforeAutospacing="0" w:after="375" w:afterAutospacing="0" w:line="360" w:lineRule="auto"/>
        <w:ind w:firstLine="709"/>
        <w:jc w:val="both"/>
        <w:rPr>
          <w:sz w:val="28"/>
          <w:szCs w:val="28"/>
        </w:rPr>
      </w:pPr>
      <w:r w:rsidRPr="0056257B">
        <w:rPr>
          <w:sz w:val="28"/>
          <w:szCs w:val="28"/>
        </w:rPr>
        <w:t xml:space="preserve"> </w:t>
      </w:r>
      <w:r w:rsidR="00B25A47">
        <w:rPr>
          <w:sz w:val="28"/>
          <w:szCs w:val="28"/>
        </w:rPr>
        <w:t>Следующим шагом на пути борьбы с допингом стали решения</w:t>
      </w:r>
      <w:r w:rsidR="0058438D">
        <w:rPr>
          <w:sz w:val="28"/>
          <w:szCs w:val="28"/>
        </w:rPr>
        <w:t xml:space="preserve"> Международных</w:t>
      </w:r>
      <w:r w:rsidR="00B25A47">
        <w:rPr>
          <w:sz w:val="28"/>
          <w:szCs w:val="28"/>
        </w:rPr>
        <w:t xml:space="preserve"> спортивны</w:t>
      </w:r>
      <w:r w:rsidR="0058438D">
        <w:rPr>
          <w:sz w:val="28"/>
          <w:szCs w:val="28"/>
        </w:rPr>
        <w:t>х</w:t>
      </w:r>
      <w:r w:rsidR="00B25A47">
        <w:rPr>
          <w:sz w:val="28"/>
          <w:szCs w:val="28"/>
        </w:rPr>
        <w:t xml:space="preserve"> федераци</w:t>
      </w:r>
      <w:r w:rsidR="0058438D">
        <w:rPr>
          <w:sz w:val="28"/>
          <w:szCs w:val="28"/>
        </w:rPr>
        <w:t>й</w:t>
      </w:r>
      <w:r w:rsidR="00B25A47">
        <w:rPr>
          <w:sz w:val="28"/>
          <w:szCs w:val="28"/>
        </w:rPr>
        <w:t xml:space="preserve">. </w:t>
      </w:r>
      <w:r w:rsidR="0056257B" w:rsidRPr="0056257B">
        <w:rPr>
          <w:sz w:val="28"/>
          <w:szCs w:val="28"/>
        </w:rPr>
        <w:t>19 апреля п</w:t>
      </w:r>
      <w:r w:rsidRPr="0056257B">
        <w:rPr>
          <w:sz w:val="28"/>
          <w:szCs w:val="28"/>
        </w:rPr>
        <w:t>резидент Международного олимпийского комитета (МОК)</w:t>
      </w:r>
      <w:r w:rsidR="0056257B" w:rsidRPr="0056257B">
        <w:rPr>
          <w:sz w:val="28"/>
          <w:szCs w:val="28"/>
        </w:rPr>
        <w:t xml:space="preserve"> Томас Бах</w:t>
      </w:r>
      <w:r w:rsidRPr="0056257B">
        <w:rPr>
          <w:sz w:val="28"/>
          <w:szCs w:val="28"/>
          <w:lang w:val="en-US"/>
        </w:rPr>
        <w:t> </w:t>
      </w:r>
      <w:r w:rsidRPr="0056257B">
        <w:rPr>
          <w:sz w:val="28"/>
          <w:szCs w:val="28"/>
        </w:rPr>
        <w:t xml:space="preserve">заявил о </w:t>
      </w:r>
      <w:r w:rsidR="0056257B" w:rsidRPr="0056257B">
        <w:rPr>
          <w:sz w:val="28"/>
          <w:szCs w:val="28"/>
        </w:rPr>
        <w:t>поддержке и</w:t>
      </w:r>
      <w:r w:rsidRPr="0056257B">
        <w:rPr>
          <w:sz w:val="28"/>
          <w:szCs w:val="28"/>
        </w:rPr>
        <w:t xml:space="preserve"> полном одобрении инициативы </w:t>
      </w:r>
      <w:r w:rsidR="0056257B" w:rsidRPr="0056257B">
        <w:rPr>
          <w:sz w:val="28"/>
          <w:szCs w:val="28"/>
        </w:rPr>
        <w:t>Международной федерации тяжелой атлетики (</w:t>
      </w:r>
      <w:r w:rsidR="0056257B" w:rsidRPr="0056257B">
        <w:rPr>
          <w:sz w:val="28"/>
          <w:szCs w:val="28"/>
          <w:lang w:val="en-US"/>
        </w:rPr>
        <w:t>IWF</w:t>
      </w:r>
      <w:r w:rsidR="0056257B" w:rsidRPr="0056257B">
        <w:rPr>
          <w:sz w:val="28"/>
          <w:szCs w:val="28"/>
        </w:rPr>
        <w:t xml:space="preserve">) </w:t>
      </w:r>
      <w:r w:rsidRPr="0056257B">
        <w:rPr>
          <w:sz w:val="28"/>
          <w:szCs w:val="28"/>
        </w:rPr>
        <w:t xml:space="preserve">по уменьшению олимпийских квот </w:t>
      </w:r>
      <w:r w:rsidR="0056257B" w:rsidRPr="0056257B">
        <w:rPr>
          <w:sz w:val="28"/>
          <w:szCs w:val="28"/>
        </w:rPr>
        <w:t xml:space="preserve">в Токио 2020 </w:t>
      </w:r>
      <w:r w:rsidRPr="0056257B">
        <w:rPr>
          <w:sz w:val="28"/>
          <w:szCs w:val="28"/>
        </w:rPr>
        <w:t xml:space="preserve">для стран, </w:t>
      </w:r>
      <w:r w:rsidR="0056257B" w:rsidRPr="0056257B">
        <w:rPr>
          <w:sz w:val="28"/>
          <w:szCs w:val="28"/>
        </w:rPr>
        <w:t>которые имеют</w:t>
      </w:r>
      <w:r w:rsidRPr="0056257B">
        <w:rPr>
          <w:sz w:val="28"/>
          <w:szCs w:val="28"/>
        </w:rPr>
        <w:t xml:space="preserve"> значительное количество допинговых нарушений</w:t>
      </w:r>
      <w:r w:rsidR="0056257B" w:rsidRPr="0056257B">
        <w:rPr>
          <w:sz w:val="28"/>
          <w:szCs w:val="28"/>
        </w:rPr>
        <w:t xml:space="preserve"> в период 2008 – 2020 годов</w:t>
      </w:r>
      <w:r w:rsidRPr="0056257B">
        <w:rPr>
          <w:sz w:val="28"/>
          <w:szCs w:val="28"/>
        </w:rPr>
        <w:t>.</w:t>
      </w:r>
      <w:r w:rsidR="0056257B" w:rsidRPr="0056257B">
        <w:rPr>
          <w:rStyle w:val="a8"/>
          <w:sz w:val="28"/>
          <w:szCs w:val="28"/>
        </w:rPr>
        <w:footnoteReference w:id="1"/>
      </w:r>
      <w:r w:rsidRPr="0056257B">
        <w:rPr>
          <w:sz w:val="28"/>
          <w:szCs w:val="28"/>
        </w:rPr>
        <w:t xml:space="preserve"> </w:t>
      </w:r>
      <w:r w:rsidR="0056257B" w:rsidRPr="0056257B">
        <w:rPr>
          <w:sz w:val="28"/>
          <w:szCs w:val="28"/>
        </w:rPr>
        <w:t>Такое решение означает, что</w:t>
      </w:r>
      <w:r w:rsidRPr="0056257B">
        <w:rPr>
          <w:sz w:val="28"/>
          <w:szCs w:val="28"/>
        </w:rPr>
        <w:t xml:space="preserve"> Россия, Украина, Турция, Белоруссия, Армения, Казахстан и Азербайджан смогут заявить в Токио-2020 лишь по одному штангисту в мужской и женский турниры.</w:t>
      </w:r>
      <w:r w:rsidR="0056257B" w:rsidRPr="0056257B">
        <w:rPr>
          <w:sz w:val="28"/>
          <w:szCs w:val="28"/>
        </w:rPr>
        <w:t xml:space="preserve"> Этот список стран еще не окончательный.</w:t>
      </w:r>
    </w:p>
    <w:p w:rsidR="00A6417B" w:rsidRPr="00A6417B" w:rsidRDefault="00A6417B" w:rsidP="006A262F">
      <w:pPr>
        <w:pStyle w:val="phhlshzu"/>
        <w:shd w:val="clear" w:color="auto" w:fill="FAFAFA"/>
        <w:spacing w:before="0" w:beforeAutospacing="0" w:after="375" w:afterAutospacing="0" w:line="360" w:lineRule="auto"/>
        <w:ind w:firstLine="709"/>
        <w:jc w:val="both"/>
        <w:rPr>
          <w:b/>
          <w:sz w:val="28"/>
          <w:szCs w:val="28"/>
        </w:rPr>
      </w:pPr>
      <w:r w:rsidRPr="00A6417B">
        <w:rPr>
          <w:b/>
          <w:sz w:val="28"/>
          <w:szCs w:val="28"/>
        </w:rPr>
        <w:t>Противоречия, вызванные стремлением к совершенству</w:t>
      </w:r>
    </w:p>
    <w:p w:rsidR="0058438D" w:rsidRDefault="008D1CE8" w:rsidP="00A6417B">
      <w:pPr>
        <w:pStyle w:val="phhlshzu"/>
        <w:shd w:val="clear" w:color="auto" w:fill="FAFAFA"/>
        <w:spacing w:before="0" w:beforeAutospacing="0" w:after="375" w:afterAutospacing="0" w:line="360" w:lineRule="auto"/>
        <w:ind w:firstLine="709"/>
        <w:jc w:val="both"/>
        <w:rPr>
          <w:sz w:val="28"/>
          <w:szCs w:val="28"/>
        </w:rPr>
      </w:pPr>
      <w:r>
        <w:rPr>
          <w:sz w:val="28"/>
          <w:szCs w:val="28"/>
        </w:rPr>
        <w:t xml:space="preserve">Рост числа кризисных и конфликтных ситуаций в мировом спорте высших достижений, которые связаны с некорректностью и несовершенством правил борьбы с допингом, привлекает внимание исследователей во всем мире. </w:t>
      </w:r>
      <w:r w:rsidRPr="008872B6">
        <w:rPr>
          <w:color w:val="000000"/>
          <w:sz w:val="28"/>
          <w:szCs w:val="28"/>
        </w:rPr>
        <w:t xml:space="preserve">Тема антидопинга и различных форм и методов борьбы с допингом имеет свою давнюю историю. Различные этапы этой борьбы и ее результаты </w:t>
      </w:r>
      <w:r w:rsidRPr="008872B6">
        <w:rPr>
          <w:color w:val="000000"/>
          <w:sz w:val="28"/>
          <w:szCs w:val="28"/>
        </w:rPr>
        <w:lastRenderedPageBreak/>
        <w:t xml:space="preserve">и последствия представлены в работах Аке </w:t>
      </w:r>
      <w:proofErr w:type="spellStart"/>
      <w:r w:rsidRPr="008872B6">
        <w:rPr>
          <w:color w:val="000000"/>
          <w:sz w:val="28"/>
          <w:szCs w:val="28"/>
        </w:rPr>
        <w:t>Андрен-Сандберга</w:t>
      </w:r>
      <w:proofErr w:type="spellEnd"/>
      <w:r w:rsidRPr="008872B6">
        <w:rPr>
          <w:color w:val="000000"/>
          <w:sz w:val="28"/>
          <w:szCs w:val="28"/>
        </w:rPr>
        <w:t xml:space="preserve"> </w:t>
      </w:r>
      <w:r>
        <w:rPr>
          <w:rStyle w:val="a8"/>
          <w:color w:val="000000"/>
          <w:sz w:val="28"/>
          <w:szCs w:val="28"/>
        </w:rPr>
        <w:footnoteReference w:id="2"/>
      </w:r>
      <w:r>
        <w:rPr>
          <w:color w:val="000000"/>
          <w:sz w:val="28"/>
          <w:szCs w:val="28"/>
        </w:rPr>
        <w:t xml:space="preserve">, Марка </w:t>
      </w:r>
      <w:proofErr w:type="spellStart"/>
      <w:r>
        <w:rPr>
          <w:color w:val="000000"/>
          <w:sz w:val="28"/>
          <w:szCs w:val="28"/>
        </w:rPr>
        <w:t>Голд</w:t>
      </w:r>
      <w:r w:rsidRPr="008872B6">
        <w:rPr>
          <w:color w:val="000000"/>
          <w:sz w:val="28"/>
          <w:szCs w:val="28"/>
        </w:rPr>
        <w:t>а</w:t>
      </w:r>
      <w:proofErr w:type="spellEnd"/>
      <w:r>
        <w:rPr>
          <w:rStyle w:val="a8"/>
          <w:color w:val="000000"/>
          <w:sz w:val="28"/>
          <w:szCs w:val="28"/>
        </w:rPr>
        <w:footnoteReference w:id="3"/>
      </w:r>
      <w:r w:rsidRPr="008872B6">
        <w:rPr>
          <w:color w:val="000000"/>
          <w:sz w:val="28"/>
          <w:szCs w:val="28"/>
        </w:rPr>
        <w:t xml:space="preserve">. </w:t>
      </w:r>
      <w:r w:rsidR="0058438D">
        <w:rPr>
          <w:sz w:val="28"/>
          <w:szCs w:val="28"/>
        </w:rPr>
        <w:t xml:space="preserve">Профессор Университета Пенсильвании (США) Чарльз </w:t>
      </w:r>
      <w:proofErr w:type="spellStart"/>
      <w:r w:rsidR="0058438D">
        <w:rPr>
          <w:sz w:val="28"/>
          <w:szCs w:val="28"/>
        </w:rPr>
        <w:t>Езалис</w:t>
      </w:r>
      <w:proofErr w:type="spellEnd"/>
      <w:r w:rsidR="0058438D">
        <w:rPr>
          <w:sz w:val="28"/>
          <w:szCs w:val="28"/>
        </w:rPr>
        <w:t xml:space="preserve"> в своих исследованиях заявляет указывает, что «человечество н</w:t>
      </w:r>
      <w:r w:rsidR="00A6417B">
        <w:rPr>
          <w:sz w:val="28"/>
          <w:szCs w:val="28"/>
        </w:rPr>
        <w:t xml:space="preserve">икогда не знало чистого спорта… </w:t>
      </w:r>
      <w:r w:rsidR="00B25A47" w:rsidRPr="00B25A47">
        <w:rPr>
          <w:sz w:val="28"/>
          <w:szCs w:val="28"/>
        </w:rPr>
        <w:t xml:space="preserve">Можно поспорить, что поведение атлетов и спортивных чиновников соответствует запросам «потребителей» большого спорта. В этом и заключается главный вопрос: насколько спортивных болельщиков реально заботит применение допинга в спорте?» </w:t>
      </w:r>
      <w:r w:rsidR="00B25A47">
        <w:rPr>
          <w:rStyle w:val="a8"/>
          <w:sz w:val="28"/>
          <w:szCs w:val="28"/>
        </w:rPr>
        <w:footnoteReference w:id="4"/>
      </w:r>
      <w:r w:rsidR="00B25A47" w:rsidRPr="00B25A47">
        <w:rPr>
          <w:sz w:val="28"/>
          <w:szCs w:val="28"/>
        </w:rPr>
        <w:t xml:space="preserve"> </w:t>
      </w:r>
    </w:p>
    <w:p w:rsidR="00A6417B" w:rsidRPr="00A6417B" w:rsidRDefault="00A6417B" w:rsidP="00A6417B">
      <w:pPr>
        <w:pStyle w:val="phhlshzu"/>
        <w:shd w:val="clear" w:color="auto" w:fill="FAFAFA"/>
        <w:spacing w:before="0" w:beforeAutospacing="0" w:after="375" w:afterAutospacing="0" w:line="360" w:lineRule="auto"/>
        <w:ind w:firstLine="709"/>
        <w:jc w:val="both"/>
        <w:rPr>
          <w:sz w:val="28"/>
          <w:szCs w:val="28"/>
        </w:rPr>
      </w:pPr>
      <w:r>
        <w:rPr>
          <w:sz w:val="28"/>
          <w:szCs w:val="28"/>
        </w:rPr>
        <w:t>Спорт высших достижений</w:t>
      </w:r>
      <w:r w:rsidRPr="00426ECA">
        <w:rPr>
          <w:sz w:val="28"/>
          <w:szCs w:val="28"/>
        </w:rPr>
        <w:t xml:space="preserve"> и биотехнологии объединены общей ценностью – стремлением к совершенству. </w:t>
      </w:r>
      <w:r w:rsidRPr="00B50FD4">
        <w:rPr>
          <w:sz w:val="28"/>
          <w:szCs w:val="28"/>
        </w:rPr>
        <w:t>Необходимость комплексного подхода к проблемам внедрения технологий, способных повысить спортивные результаты и сделать спортивное зрелище более ярким и захватывающим, отмеча</w:t>
      </w:r>
      <w:r>
        <w:rPr>
          <w:sz w:val="28"/>
          <w:szCs w:val="28"/>
        </w:rPr>
        <w:t xml:space="preserve">ется в работах Джона Лукаса </w:t>
      </w:r>
      <w:r>
        <w:rPr>
          <w:rStyle w:val="a8"/>
          <w:sz w:val="28"/>
          <w:szCs w:val="28"/>
        </w:rPr>
        <w:footnoteReference w:id="5"/>
      </w:r>
      <w:r>
        <w:rPr>
          <w:sz w:val="28"/>
          <w:szCs w:val="28"/>
        </w:rPr>
        <w:t xml:space="preserve">, Энди </w:t>
      </w:r>
      <w:proofErr w:type="spellStart"/>
      <w:r>
        <w:rPr>
          <w:sz w:val="28"/>
          <w:szCs w:val="28"/>
        </w:rPr>
        <w:t>Миа</w:t>
      </w:r>
      <w:proofErr w:type="spellEnd"/>
      <w:r>
        <w:rPr>
          <w:sz w:val="28"/>
          <w:szCs w:val="28"/>
        </w:rPr>
        <w:t xml:space="preserve"> </w:t>
      </w:r>
      <w:r>
        <w:rPr>
          <w:rStyle w:val="a8"/>
          <w:sz w:val="28"/>
          <w:szCs w:val="28"/>
        </w:rPr>
        <w:footnoteReference w:id="6"/>
      </w:r>
      <w:r w:rsidRPr="00B50FD4">
        <w:rPr>
          <w:sz w:val="28"/>
          <w:szCs w:val="28"/>
        </w:rPr>
        <w:t>, Вл</w:t>
      </w:r>
      <w:r>
        <w:rPr>
          <w:sz w:val="28"/>
          <w:szCs w:val="28"/>
        </w:rPr>
        <w:t xml:space="preserve">адимира Платонова </w:t>
      </w:r>
      <w:r>
        <w:rPr>
          <w:rStyle w:val="a8"/>
          <w:sz w:val="28"/>
          <w:szCs w:val="28"/>
        </w:rPr>
        <w:footnoteReference w:id="7"/>
      </w:r>
      <w:r w:rsidRPr="00B50FD4">
        <w:rPr>
          <w:sz w:val="28"/>
          <w:szCs w:val="28"/>
        </w:rPr>
        <w:t xml:space="preserve">. </w:t>
      </w:r>
      <w:r>
        <w:rPr>
          <w:sz w:val="28"/>
          <w:szCs w:val="28"/>
        </w:rPr>
        <w:t xml:space="preserve">Некоторые ученые-исследователи считают, что борьба с допингом не имеет ничего общего со здоровьем спортсменов. Джеймс Мазанов </w:t>
      </w:r>
      <w:r>
        <w:rPr>
          <w:rStyle w:val="a8"/>
          <w:sz w:val="28"/>
          <w:szCs w:val="28"/>
        </w:rPr>
        <w:footnoteReference w:id="8"/>
      </w:r>
      <w:r>
        <w:rPr>
          <w:sz w:val="28"/>
          <w:szCs w:val="28"/>
        </w:rPr>
        <w:t xml:space="preserve"> подчеркивает,</w:t>
      </w:r>
      <w:r w:rsidRPr="00274BC4">
        <w:rPr>
          <w:sz w:val="28"/>
          <w:szCs w:val="28"/>
        </w:rPr>
        <w:t xml:space="preserve"> </w:t>
      </w:r>
      <w:r>
        <w:rPr>
          <w:sz w:val="28"/>
          <w:szCs w:val="28"/>
        </w:rPr>
        <w:t xml:space="preserve">что </w:t>
      </w:r>
      <w:r>
        <w:rPr>
          <w:sz w:val="28"/>
          <w:szCs w:val="28"/>
        </w:rPr>
        <w:t>«</w:t>
      </w:r>
      <w:r>
        <w:rPr>
          <w:sz w:val="28"/>
          <w:szCs w:val="28"/>
        </w:rPr>
        <w:t>список</w:t>
      </w:r>
      <w:r w:rsidRPr="00274BC4">
        <w:rPr>
          <w:sz w:val="28"/>
          <w:szCs w:val="28"/>
        </w:rPr>
        <w:t xml:space="preserve"> </w:t>
      </w:r>
      <w:r w:rsidRPr="00B50FD4">
        <w:rPr>
          <w:sz w:val="28"/>
          <w:szCs w:val="28"/>
        </w:rPr>
        <w:t xml:space="preserve">запрещенных </w:t>
      </w:r>
      <w:r>
        <w:rPr>
          <w:sz w:val="28"/>
          <w:szCs w:val="28"/>
        </w:rPr>
        <w:t>препаратов</w:t>
      </w:r>
      <w:r w:rsidRPr="00B50FD4">
        <w:rPr>
          <w:sz w:val="28"/>
          <w:szCs w:val="28"/>
        </w:rPr>
        <w:t xml:space="preserve"> давно вышел за пределы, которые было необходимо соблюдать в интересах здоровья спортсменов</w:t>
      </w:r>
      <w:r>
        <w:rPr>
          <w:sz w:val="28"/>
          <w:szCs w:val="28"/>
        </w:rPr>
        <w:t>»</w:t>
      </w:r>
      <w:r>
        <w:rPr>
          <w:sz w:val="28"/>
          <w:szCs w:val="28"/>
        </w:rPr>
        <w:t>.</w:t>
      </w:r>
      <w:r w:rsidRPr="00274BC4">
        <w:rPr>
          <w:sz w:val="28"/>
          <w:szCs w:val="28"/>
        </w:rPr>
        <w:t xml:space="preserve"> </w:t>
      </w:r>
      <w:proofErr w:type="spellStart"/>
      <w:r>
        <w:rPr>
          <w:sz w:val="28"/>
          <w:szCs w:val="28"/>
        </w:rPr>
        <w:t>Джефф</w:t>
      </w:r>
      <w:proofErr w:type="spellEnd"/>
      <w:r>
        <w:rPr>
          <w:sz w:val="28"/>
          <w:szCs w:val="28"/>
        </w:rPr>
        <w:t xml:space="preserve"> Миллер </w:t>
      </w:r>
      <w:r>
        <w:rPr>
          <w:rStyle w:val="a8"/>
          <w:sz w:val="28"/>
          <w:szCs w:val="28"/>
        </w:rPr>
        <w:footnoteReference w:id="9"/>
      </w:r>
      <w:r>
        <w:rPr>
          <w:sz w:val="28"/>
          <w:szCs w:val="28"/>
        </w:rPr>
        <w:t xml:space="preserve"> утверждает, что </w:t>
      </w:r>
      <w:r>
        <w:rPr>
          <w:sz w:val="28"/>
          <w:szCs w:val="28"/>
        </w:rPr>
        <w:t>«</w:t>
      </w:r>
      <w:r w:rsidRPr="005C72BE">
        <w:rPr>
          <w:sz w:val="28"/>
          <w:szCs w:val="28"/>
        </w:rPr>
        <w:t>спортсмены оказались представителями единственной из экстремальных профессий, лишенными права на защиту своего здоровья эффективным</w:t>
      </w:r>
      <w:r>
        <w:rPr>
          <w:sz w:val="28"/>
          <w:szCs w:val="28"/>
        </w:rPr>
        <w:t>и фармакологическими средствами,</w:t>
      </w:r>
      <w:r w:rsidRPr="005C72BE">
        <w:rPr>
          <w:sz w:val="28"/>
          <w:szCs w:val="28"/>
        </w:rPr>
        <w:t xml:space="preserve"> причем не только от </w:t>
      </w:r>
      <w:r w:rsidRPr="005C72BE">
        <w:rPr>
          <w:sz w:val="28"/>
          <w:szCs w:val="28"/>
        </w:rPr>
        <w:lastRenderedPageBreak/>
        <w:t>профессиональных заболеваний, но и от обычных ш</w:t>
      </w:r>
      <w:r>
        <w:rPr>
          <w:sz w:val="28"/>
          <w:szCs w:val="28"/>
        </w:rPr>
        <w:t>ироко распространенных болезней</w:t>
      </w:r>
      <w:r>
        <w:rPr>
          <w:sz w:val="28"/>
          <w:szCs w:val="28"/>
        </w:rPr>
        <w:t>»</w:t>
      </w:r>
      <w:r>
        <w:rPr>
          <w:sz w:val="28"/>
          <w:szCs w:val="28"/>
        </w:rPr>
        <w:t>.</w:t>
      </w:r>
    </w:p>
    <w:p w:rsidR="008D1CE8" w:rsidRPr="006A262F" w:rsidRDefault="008D1CE8" w:rsidP="006A262F">
      <w:pPr>
        <w:pStyle w:val="phhlshzu"/>
        <w:shd w:val="clear" w:color="auto" w:fill="FAFAFA"/>
        <w:spacing w:before="0" w:beforeAutospacing="0" w:after="375" w:afterAutospacing="0" w:line="360" w:lineRule="auto"/>
        <w:ind w:firstLine="709"/>
        <w:jc w:val="both"/>
        <w:rPr>
          <w:sz w:val="28"/>
          <w:szCs w:val="28"/>
          <w:bdr w:val="none" w:sz="0" w:space="0" w:color="auto" w:frame="1"/>
        </w:rPr>
      </w:pPr>
      <w:r w:rsidRPr="008872B6">
        <w:rPr>
          <w:color w:val="000000"/>
          <w:sz w:val="28"/>
          <w:szCs w:val="28"/>
        </w:rPr>
        <w:t xml:space="preserve">Политика борьбы с допингом как с мировым злом не отличается разнообразием. </w:t>
      </w:r>
      <w:r w:rsidRPr="008872B6">
        <w:rPr>
          <w:sz w:val="28"/>
          <w:szCs w:val="28"/>
        </w:rPr>
        <w:t xml:space="preserve">В определенном смысле существует определенная гонка вооружений между поставщиками допинговых веществ и антидопинговыми агентствами, которые всегда отстают от реального сражения, отмечает Владимир </w:t>
      </w:r>
      <w:proofErr w:type="spellStart"/>
      <w:r w:rsidRPr="008872B6">
        <w:rPr>
          <w:sz w:val="28"/>
          <w:szCs w:val="28"/>
        </w:rPr>
        <w:t>Андрефф</w:t>
      </w:r>
      <w:proofErr w:type="spellEnd"/>
      <w:r>
        <w:rPr>
          <w:rStyle w:val="a8"/>
          <w:sz w:val="28"/>
          <w:szCs w:val="28"/>
        </w:rPr>
        <w:footnoteReference w:id="10"/>
      </w:r>
      <w:r w:rsidRPr="008872B6">
        <w:rPr>
          <w:sz w:val="28"/>
          <w:szCs w:val="28"/>
        </w:rPr>
        <w:t>.</w:t>
      </w:r>
      <w:r w:rsidR="006A262F">
        <w:rPr>
          <w:sz w:val="28"/>
          <w:szCs w:val="28"/>
          <w:bdr w:val="none" w:sz="0" w:space="0" w:color="auto" w:frame="1"/>
        </w:rPr>
        <w:t xml:space="preserve"> </w:t>
      </w:r>
      <w:r w:rsidRPr="000977B0">
        <w:rPr>
          <w:sz w:val="28"/>
          <w:szCs w:val="28"/>
        </w:rPr>
        <w:t>Исследова</w:t>
      </w:r>
      <w:r>
        <w:rPr>
          <w:sz w:val="28"/>
          <w:szCs w:val="28"/>
        </w:rPr>
        <w:t>тели</w:t>
      </w:r>
      <w:r w:rsidRPr="000977B0">
        <w:rPr>
          <w:sz w:val="28"/>
          <w:szCs w:val="28"/>
        </w:rPr>
        <w:t xml:space="preserve"> </w:t>
      </w:r>
      <w:r>
        <w:rPr>
          <w:sz w:val="28"/>
          <w:szCs w:val="28"/>
        </w:rPr>
        <w:t>антидопинговой политики</w:t>
      </w:r>
      <w:r w:rsidRPr="000977B0">
        <w:rPr>
          <w:sz w:val="28"/>
          <w:szCs w:val="28"/>
        </w:rPr>
        <w:t xml:space="preserve"> и деятельности ВАДА </w:t>
      </w:r>
      <w:proofErr w:type="spellStart"/>
      <w:r w:rsidRPr="000977B0">
        <w:rPr>
          <w:sz w:val="28"/>
          <w:szCs w:val="28"/>
        </w:rPr>
        <w:t>Э</w:t>
      </w:r>
      <w:r w:rsidR="0058438D">
        <w:rPr>
          <w:sz w:val="28"/>
          <w:szCs w:val="28"/>
        </w:rPr>
        <w:t>йке</w:t>
      </w:r>
      <w:proofErr w:type="spellEnd"/>
      <w:r w:rsidR="0058438D">
        <w:rPr>
          <w:sz w:val="28"/>
          <w:szCs w:val="28"/>
        </w:rPr>
        <w:t xml:space="preserve"> </w:t>
      </w:r>
      <w:proofErr w:type="spellStart"/>
      <w:r w:rsidR="0058438D">
        <w:rPr>
          <w:sz w:val="28"/>
          <w:szCs w:val="28"/>
        </w:rPr>
        <w:t>Эмирих</w:t>
      </w:r>
      <w:proofErr w:type="spellEnd"/>
      <w:r w:rsidR="0058438D">
        <w:rPr>
          <w:sz w:val="28"/>
          <w:szCs w:val="28"/>
        </w:rPr>
        <w:t xml:space="preserve"> и </w:t>
      </w:r>
      <w:proofErr w:type="spellStart"/>
      <w:r w:rsidR="0058438D">
        <w:rPr>
          <w:sz w:val="28"/>
          <w:szCs w:val="28"/>
        </w:rPr>
        <w:t>Кристиан</w:t>
      </w:r>
      <w:proofErr w:type="spellEnd"/>
      <w:r w:rsidR="0058438D">
        <w:rPr>
          <w:sz w:val="28"/>
          <w:szCs w:val="28"/>
        </w:rPr>
        <w:t xml:space="preserve"> </w:t>
      </w:r>
      <w:proofErr w:type="spellStart"/>
      <w:r w:rsidR="0058438D">
        <w:rPr>
          <w:sz w:val="28"/>
          <w:szCs w:val="28"/>
        </w:rPr>
        <w:t>Пьерджио</w:t>
      </w:r>
      <w:proofErr w:type="spellEnd"/>
      <w:r>
        <w:rPr>
          <w:rStyle w:val="a8"/>
          <w:sz w:val="28"/>
          <w:szCs w:val="28"/>
        </w:rPr>
        <w:footnoteReference w:id="11"/>
      </w:r>
      <w:r w:rsidRPr="000977B0">
        <w:t xml:space="preserve"> </w:t>
      </w:r>
      <w:r w:rsidRPr="000977B0">
        <w:rPr>
          <w:sz w:val="28"/>
          <w:szCs w:val="28"/>
        </w:rPr>
        <w:t>утверждают, что междуна</w:t>
      </w:r>
      <w:r>
        <w:rPr>
          <w:sz w:val="28"/>
          <w:szCs w:val="28"/>
        </w:rPr>
        <w:t>родное антидопинговое агентство</w:t>
      </w:r>
      <w:r w:rsidRPr="000977B0">
        <w:rPr>
          <w:sz w:val="28"/>
          <w:szCs w:val="28"/>
        </w:rPr>
        <w:t xml:space="preserve"> </w:t>
      </w:r>
      <w:r>
        <w:rPr>
          <w:sz w:val="28"/>
          <w:szCs w:val="28"/>
        </w:rPr>
        <w:t>ВАДА</w:t>
      </w:r>
      <w:r w:rsidRPr="000977B0">
        <w:rPr>
          <w:sz w:val="28"/>
          <w:szCs w:val="28"/>
        </w:rPr>
        <w:t xml:space="preserve"> должно помочь решить проблему международной координации антидопинговой политики. </w:t>
      </w:r>
      <w:r>
        <w:rPr>
          <w:sz w:val="28"/>
          <w:szCs w:val="28"/>
        </w:rPr>
        <w:t xml:space="preserve">Однако существует и обратная точка зрения. </w:t>
      </w:r>
      <w:r w:rsidRPr="000977B0">
        <w:rPr>
          <w:color w:val="000000"/>
          <w:sz w:val="28"/>
          <w:szCs w:val="28"/>
        </w:rPr>
        <w:t>Централизованная концентрация всех механизмов такой борьбы и рычагов управления в одних руках приводит к дестабилизации взаимоотношений в глобальном спорте.</w:t>
      </w:r>
      <w:r w:rsidRPr="000977B0">
        <w:rPr>
          <w:sz w:val="28"/>
          <w:szCs w:val="28"/>
        </w:rPr>
        <w:t xml:space="preserve"> </w:t>
      </w:r>
      <w:r>
        <w:rPr>
          <w:sz w:val="28"/>
          <w:szCs w:val="28"/>
        </w:rPr>
        <w:t>Профессор Владимир Платонов считает, что м</w:t>
      </w:r>
      <w:r w:rsidRPr="000977B0">
        <w:rPr>
          <w:sz w:val="28"/>
          <w:szCs w:val="28"/>
        </w:rPr>
        <w:t xml:space="preserve">онополизация антидопинговой деятельности в олимпийском спорте, которой смогло добиться </w:t>
      </w:r>
      <w:r>
        <w:rPr>
          <w:sz w:val="28"/>
          <w:szCs w:val="28"/>
        </w:rPr>
        <w:t>ВАДА</w:t>
      </w:r>
      <w:r w:rsidRPr="000977B0">
        <w:rPr>
          <w:sz w:val="28"/>
          <w:szCs w:val="28"/>
        </w:rPr>
        <w:t xml:space="preserve"> за годы своего существования, привела к потребительскому отношению к олимпийскому спорту в целом, неуважительному – к спортивной и медицинской наукам, пренебрежительному – к альтерн</w:t>
      </w:r>
      <w:r w:rsidR="0058438D">
        <w:rPr>
          <w:sz w:val="28"/>
          <w:szCs w:val="28"/>
        </w:rPr>
        <w:t xml:space="preserve">ативным подходам. </w:t>
      </w:r>
      <w:r>
        <w:rPr>
          <w:rStyle w:val="a8"/>
          <w:sz w:val="28"/>
          <w:szCs w:val="28"/>
        </w:rPr>
        <w:footnoteReference w:id="12"/>
      </w:r>
    </w:p>
    <w:p w:rsidR="006A262F" w:rsidRDefault="008D1CE8" w:rsidP="006A262F">
      <w:pPr>
        <w:pStyle w:val="phhlshzu"/>
        <w:shd w:val="clear" w:color="auto" w:fill="FAFAFA"/>
        <w:spacing w:before="0" w:beforeAutospacing="0" w:after="375" w:afterAutospacing="0" w:line="360" w:lineRule="auto"/>
        <w:ind w:firstLine="709"/>
        <w:jc w:val="both"/>
        <w:rPr>
          <w:sz w:val="28"/>
          <w:szCs w:val="28"/>
        </w:rPr>
      </w:pPr>
      <w:r w:rsidRPr="00104304">
        <w:rPr>
          <w:sz w:val="28"/>
          <w:szCs w:val="28"/>
        </w:rPr>
        <w:t xml:space="preserve">Еще одна гипотеза </w:t>
      </w:r>
      <w:r>
        <w:rPr>
          <w:sz w:val="28"/>
          <w:szCs w:val="28"/>
        </w:rPr>
        <w:t xml:space="preserve">ученых </w:t>
      </w:r>
      <w:r w:rsidRPr="00104304">
        <w:rPr>
          <w:sz w:val="28"/>
          <w:szCs w:val="28"/>
        </w:rPr>
        <w:t xml:space="preserve">Николаса </w:t>
      </w:r>
      <w:proofErr w:type="spellStart"/>
      <w:r w:rsidR="0058438D">
        <w:rPr>
          <w:sz w:val="28"/>
          <w:szCs w:val="28"/>
        </w:rPr>
        <w:t>Эбера</w:t>
      </w:r>
      <w:proofErr w:type="spellEnd"/>
      <w:r>
        <w:rPr>
          <w:rStyle w:val="a8"/>
          <w:sz w:val="28"/>
          <w:szCs w:val="28"/>
        </w:rPr>
        <w:footnoteReference w:id="13"/>
      </w:r>
      <w:r w:rsidRPr="00104304">
        <w:rPr>
          <w:sz w:val="28"/>
          <w:szCs w:val="28"/>
        </w:rPr>
        <w:t xml:space="preserve"> и Ульриха </w:t>
      </w:r>
      <w:r>
        <w:rPr>
          <w:sz w:val="28"/>
          <w:szCs w:val="28"/>
        </w:rPr>
        <w:t>Вагнера</w:t>
      </w:r>
      <w:r>
        <w:rPr>
          <w:rStyle w:val="a8"/>
          <w:sz w:val="28"/>
          <w:szCs w:val="28"/>
        </w:rPr>
        <w:footnoteReference w:id="14"/>
      </w:r>
      <w:r w:rsidRPr="00104304">
        <w:rPr>
          <w:sz w:val="28"/>
          <w:szCs w:val="28"/>
        </w:rPr>
        <w:t xml:space="preserve"> состоит в том, что антидопинговая война неэффективна по институциональным причинам, поскольку у спортивных ассоциаций, </w:t>
      </w:r>
      <w:r w:rsidRPr="00104304">
        <w:rPr>
          <w:sz w:val="28"/>
          <w:szCs w:val="28"/>
        </w:rPr>
        <w:lastRenderedPageBreak/>
        <w:t>федераций и антидопинговых агентств могут быть свои стимулы влияния на атлетов и на организации. Это утверждение находит продолжение в результатах исследовани</w:t>
      </w:r>
      <w:r>
        <w:rPr>
          <w:sz w:val="28"/>
          <w:szCs w:val="28"/>
        </w:rPr>
        <w:t xml:space="preserve">й </w:t>
      </w:r>
      <w:r w:rsidRPr="00104304">
        <w:rPr>
          <w:sz w:val="28"/>
          <w:szCs w:val="28"/>
        </w:rPr>
        <w:t>Жан-Франсуа Бурк</w:t>
      </w:r>
      <w:r>
        <w:rPr>
          <w:sz w:val="28"/>
          <w:szCs w:val="28"/>
        </w:rPr>
        <w:t>а и Жан-Жака</w:t>
      </w:r>
      <w:r w:rsidR="0058438D">
        <w:rPr>
          <w:sz w:val="28"/>
          <w:szCs w:val="28"/>
        </w:rPr>
        <w:t xml:space="preserve"> </w:t>
      </w:r>
      <w:proofErr w:type="spellStart"/>
      <w:r w:rsidR="0058438D">
        <w:rPr>
          <w:sz w:val="28"/>
          <w:szCs w:val="28"/>
        </w:rPr>
        <w:t>Гужье</w:t>
      </w:r>
      <w:proofErr w:type="spellEnd"/>
      <w:r w:rsidR="0058438D">
        <w:rPr>
          <w:sz w:val="28"/>
          <w:szCs w:val="28"/>
        </w:rPr>
        <w:t xml:space="preserve"> </w:t>
      </w:r>
      <w:r>
        <w:rPr>
          <w:rStyle w:val="a8"/>
          <w:sz w:val="28"/>
          <w:szCs w:val="28"/>
        </w:rPr>
        <w:footnoteReference w:id="15"/>
      </w:r>
      <w:r>
        <w:rPr>
          <w:sz w:val="28"/>
          <w:szCs w:val="28"/>
        </w:rPr>
        <w:t>. Французские ученые</w:t>
      </w:r>
      <w:r w:rsidRPr="00104304">
        <w:rPr>
          <w:sz w:val="28"/>
          <w:szCs w:val="28"/>
        </w:rPr>
        <w:t xml:space="preserve"> посчитали, что в 2015 году рынок высокоэффективных лекарств в спорте оценива</w:t>
      </w:r>
      <w:r>
        <w:rPr>
          <w:sz w:val="28"/>
          <w:szCs w:val="28"/>
        </w:rPr>
        <w:t>л</w:t>
      </w:r>
      <w:r w:rsidRPr="00104304">
        <w:rPr>
          <w:sz w:val="28"/>
          <w:szCs w:val="28"/>
        </w:rPr>
        <w:t xml:space="preserve">ся в 10 миллиардов евро и </w:t>
      </w:r>
      <w:r>
        <w:rPr>
          <w:sz w:val="28"/>
          <w:szCs w:val="28"/>
        </w:rPr>
        <w:t>приобрел глобальное распространение по всему миру</w:t>
      </w:r>
      <w:r w:rsidRPr="00104304">
        <w:rPr>
          <w:sz w:val="28"/>
          <w:szCs w:val="28"/>
        </w:rPr>
        <w:t>.</w:t>
      </w:r>
      <w:r>
        <w:rPr>
          <w:sz w:val="28"/>
          <w:szCs w:val="28"/>
        </w:rPr>
        <w:t xml:space="preserve"> Было бы наивным представлять, что такой бизнес откажется от защиты собственных интересов.</w:t>
      </w:r>
    </w:p>
    <w:p w:rsidR="008D1CE8" w:rsidRPr="008D1CE8" w:rsidRDefault="008D1CE8" w:rsidP="006A262F">
      <w:pPr>
        <w:pStyle w:val="phhlshzu"/>
        <w:shd w:val="clear" w:color="auto" w:fill="FAFAFA"/>
        <w:spacing w:before="0" w:beforeAutospacing="0" w:after="375" w:afterAutospacing="0" w:line="360" w:lineRule="auto"/>
        <w:ind w:firstLine="709"/>
        <w:jc w:val="both"/>
        <w:rPr>
          <w:sz w:val="28"/>
          <w:szCs w:val="28"/>
        </w:rPr>
      </w:pPr>
      <w:r w:rsidRPr="008D1CE8">
        <w:rPr>
          <w:sz w:val="28"/>
          <w:szCs w:val="28"/>
        </w:rPr>
        <w:t xml:space="preserve">Антидопинговая политика по-прежнему основана на традиционном подходе – применение допинга приравнивается к мошенничеству, такое нарушение должно быть наказано. Поэтому подходы к борьбе с допингом основаны на принципах борьбы с криминальной экономикой. Об этом писал Гари Беккер </w:t>
      </w:r>
      <w:r w:rsidRPr="008D1CE8">
        <w:rPr>
          <w:rStyle w:val="a8"/>
          <w:sz w:val="28"/>
          <w:szCs w:val="28"/>
        </w:rPr>
        <w:footnoteReference w:id="16"/>
      </w:r>
      <w:r w:rsidRPr="008D1CE8">
        <w:rPr>
          <w:sz w:val="28"/>
          <w:szCs w:val="28"/>
        </w:rPr>
        <w:t xml:space="preserve">, а Жан-Франсуа </w:t>
      </w:r>
      <w:proofErr w:type="spellStart"/>
      <w:r w:rsidRPr="008D1CE8">
        <w:rPr>
          <w:sz w:val="28"/>
          <w:szCs w:val="28"/>
        </w:rPr>
        <w:t>Бурж</w:t>
      </w:r>
      <w:proofErr w:type="spellEnd"/>
      <w:r w:rsidRPr="008D1CE8">
        <w:rPr>
          <w:sz w:val="28"/>
          <w:szCs w:val="28"/>
        </w:rPr>
        <w:t xml:space="preserve"> </w:t>
      </w:r>
      <w:r w:rsidRPr="008D1CE8">
        <w:rPr>
          <w:rStyle w:val="a8"/>
          <w:sz w:val="28"/>
          <w:szCs w:val="28"/>
        </w:rPr>
        <w:footnoteReference w:id="17"/>
      </w:r>
      <w:r w:rsidRPr="008D1CE8">
        <w:rPr>
          <w:sz w:val="28"/>
          <w:szCs w:val="28"/>
        </w:rPr>
        <w:t xml:space="preserve"> и Вольфганг </w:t>
      </w:r>
      <w:proofErr w:type="spellStart"/>
      <w:r w:rsidRPr="008D1CE8">
        <w:rPr>
          <w:sz w:val="28"/>
          <w:szCs w:val="28"/>
        </w:rPr>
        <w:t>Маенни</w:t>
      </w:r>
      <w:r w:rsidR="0058438D">
        <w:rPr>
          <w:sz w:val="28"/>
          <w:szCs w:val="28"/>
        </w:rPr>
        <w:t>г</w:t>
      </w:r>
      <w:proofErr w:type="spellEnd"/>
      <w:r w:rsidR="0058438D">
        <w:rPr>
          <w:sz w:val="28"/>
          <w:szCs w:val="28"/>
        </w:rPr>
        <w:t xml:space="preserve"> </w:t>
      </w:r>
      <w:r w:rsidRPr="008D1CE8">
        <w:rPr>
          <w:rStyle w:val="a8"/>
          <w:sz w:val="28"/>
          <w:szCs w:val="28"/>
        </w:rPr>
        <w:footnoteReference w:id="18"/>
      </w:r>
      <w:r w:rsidRPr="008D1CE8">
        <w:rPr>
          <w:sz w:val="28"/>
          <w:szCs w:val="28"/>
        </w:rPr>
        <w:t xml:space="preserve"> продолжили исследования о сравнительно успешной адаптации допинга к криминальной экономике. Спортивный комментатор </w:t>
      </w:r>
      <w:proofErr w:type="spellStart"/>
      <w:r w:rsidRPr="008D1CE8">
        <w:rPr>
          <w:sz w:val="28"/>
          <w:szCs w:val="28"/>
        </w:rPr>
        <w:t>Washington</w:t>
      </w:r>
      <w:proofErr w:type="spellEnd"/>
      <w:r w:rsidRPr="008D1CE8">
        <w:rPr>
          <w:sz w:val="28"/>
          <w:szCs w:val="28"/>
        </w:rPr>
        <w:t xml:space="preserve"> </w:t>
      </w:r>
      <w:proofErr w:type="spellStart"/>
      <w:r w:rsidRPr="008D1CE8">
        <w:rPr>
          <w:sz w:val="28"/>
          <w:szCs w:val="28"/>
        </w:rPr>
        <w:t>Post</w:t>
      </w:r>
      <w:proofErr w:type="spellEnd"/>
      <w:r w:rsidRPr="008D1CE8">
        <w:rPr>
          <w:sz w:val="28"/>
          <w:szCs w:val="28"/>
        </w:rPr>
        <w:t xml:space="preserve"> Салли Дженкинс еще в 2007 году попыталась объяснить, почему идея допинга, несмотря на все ограничения и запреты, не умирает и принимает все более изощренные формы: "Суровая правда заключается в том, что великие спортсмены фундаментально отличаются от нас с вами. Практически, они просто другой биологический вид. Кроме того, часто они являются и холодными представителями высшей элиты, чей моральный код не имеет ничего общего с нашим. Они считают, что сознательно игнорировать хоть какую-то возможность улучшить свою физическую форму, совершенно противоестественно".</w:t>
      </w:r>
      <w:r w:rsidRPr="008D1CE8">
        <w:rPr>
          <w:rStyle w:val="a8"/>
          <w:sz w:val="28"/>
          <w:szCs w:val="28"/>
        </w:rPr>
        <w:footnoteReference w:id="19"/>
      </w:r>
    </w:p>
    <w:p w:rsidR="00A6417B" w:rsidRPr="00A6417B" w:rsidRDefault="00A6417B" w:rsidP="006A262F">
      <w:pPr>
        <w:pStyle w:val="phhlshzu"/>
        <w:shd w:val="clear" w:color="auto" w:fill="FAFAFA"/>
        <w:spacing w:before="0" w:beforeAutospacing="0" w:after="375" w:afterAutospacing="0" w:line="360" w:lineRule="auto"/>
        <w:ind w:firstLine="709"/>
        <w:jc w:val="both"/>
        <w:rPr>
          <w:b/>
          <w:sz w:val="28"/>
          <w:szCs w:val="28"/>
        </w:rPr>
      </w:pPr>
      <w:r w:rsidRPr="00A6417B">
        <w:rPr>
          <w:b/>
          <w:sz w:val="28"/>
          <w:szCs w:val="28"/>
        </w:rPr>
        <w:lastRenderedPageBreak/>
        <w:t>Экономические стимулы отказа от допинга</w:t>
      </w:r>
    </w:p>
    <w:p w:rsidR="00C37E6D" w:rsidRPr="003B12B4" w:rsidRDefault="00C37E6D" w:rsidP="003B12B4">
      <w:pPr>
        <w:spacing w:line="360" w:lineRule="auto"/>
        <w:ind w:firstLine="709"/>
        <w:jc w:val="both"/>
        <w:rPr>
          <w:rFonts w:ascii="Times New Roman" w:hAnsi="Times New Roman" w:cs="Times New Roman"/>
          <w:sz w:val="28"/>
          <w:szCs w:val="28"/>
        </w:rPr>
      </w:pPr>
      <w:r w:rsidRPr="00FB0D1C">
        <w:rPr>
          <w:rFonts w:ascii="Times New Roman" w:hAnsi="Times New Roman" w:cs="Times New Roman"/>
          <w:sz w:val="28"/>
          <w:szCs w:val="28"/>
        </w:rPr>
        <w:t>Зададимся вопросом,</w:t>
      </w:r>
      <w:r>
        <w:rPr>
          <w:sz w:val="28"/>
          <w:szCs w:val="28"/>
        </w:rPr>
        <w:t xml:space="preserve"> </w:t>
      </w:r>
      <w:r w:rsidRPr="00200EB8">
        <w:rPr>
          <w:rFonts w:ascii="Times New Roman" w:hAnsi="Times New Roman" w:cs="Times New Roman"/>
          <w:sz w:val="28"/>
          <w:szCs w:val="28"/>
        </w:rPr>
        <w:t xml:space="preserve">почему в </w:t>
      </w:r>
      <w:r>
        <w:rPr>
          <w:rFonts w:ascii="Times New Roman" w:hAnsi="Times New Roman" w:cs="Times New Roman"/>
          <w:sz w:val="28"/>
          <w:szCs w:val="28"/>
        </w:rPr>
        <w:t>профессиональном спорте допинговых скандалов значительно меньше</w:t>
      </w:r>
      <w:r w:rsidRPr="00200EB8">
        <w:rPr>
          <w:rFonts w:ascii="Times New Roman" w:hAnsi="Times New Roman" w:cs="Times New Roman"/>
          <w:sz w:val="28"/>
          <w:szCs w:val="28"/>
        </w:rPr>
        <w:t xml:space="preserve">, чем в </w:t>
      </w:r>
      <w:r>
        <w:rPr>
          <w:rFonts w:ascii="Times New Roman" w:hAnsi="Times New Roman" w:cs="Times New Roman"/>
          <w:sz w:val="28"/>
          <w:szCs w:val="28"/>
        </w:rPr>
        <w:t xml:space="preserve">олимпийском </w:t>
      </w:r>
      <w:r w:rsidRPr="00200EB8">
        <w:rPr>
          <w:rFonts w:ascii="Times New Roman" w:hAnsi="Times New Roman" w:cs="Times New Roman"/>
          <w:sz w:val="28"/>
          <w:szCs w:val="28"/>
        </w:rPr>
        <w:t xml:space="preserve">спорте? </w:t>
      </w:r>
      <w:r>
        <w:rPr>
          <w:rFonts w:ascii="Times New Roman" w:hAnsi="Times New Roman" w:cs="Times New Roman"/>
          <w:sz w:val="28"/>
          <w:szCs w:val="28"/>
        </w:rPr>
        <w:t>Можем предположить, что главное различие –</w:t>
      </w:r>
      <w:r w:rsidRPr="00200EB8">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3B12B4">
        <w:rPr>
          <w:rFonts w:ascii="Times New Roman" w:hAnsi="Times New Roman" w:cs="Times New Roman"/>
          <w:sz w:val="28"/>
          <w:szCs w:val="28"/>
        </w:rPr>
        <w:t xml:space="preserve">структура управления, бизнес-модель и коллективные соглашения </w:t>
      </w:r>
      <w:r>
        <w:rPr>
          <w:rFonts w:ascii="Times New Roman" w:hAnsi="Times New Roman" w:cs="Times New Roman"/>
          <w:sz w:val="28"/>
          <w:szCs w:val="28"/>
        </w:rPr>
        <w:t xml:space="preserve">между работодателями и спортсменами. Именно в этом документе прописаны все правила и последствия применения и нарушения таких правил. </w:t>
      </w:r>
      <w:r w:rsidRPr="003F22DE">
        <w:rPr>
          <w:rFonts w:ascii="Times New Roman" w:eastAsia="Times New Roman" w:hAnsi="Times New Roman" w:cs="Times New Roman"/>
          <w:sz w:val="28"/>
          <w:szCs w:val="28"/>
          <w:lang w:eastAsia="ru-RU"/>
        </w:rPr>
        <w:t xml:space="preserve">Независимость американских лиг объясняется финансовой самодостаточностью. Помимо прочего, там очень сильные профсоюзы игроков. </w:t>
      </w:r>
      <w:r w:rsidRPr="00A4113D">
        <w:rPr>
          <w:rFonts w:ascii="Times New Roman" w:eastAsia="Times New Roman" w:hAnsi="Times New Roman" w:cs="Times New Roman"/>
          <w:sz w:val="28"/>
          <w:szCs w:val="28"/>
          <w:lang w:eastAsia="ru-RU"/>
        </w:rPr>
        <w:t>Национальная хоккейная лига (NHL) отказалась вообще обсуждать вопрос</w:t>
      </w:r>
      <w:r w:rsidR="004F61AB">
        <w:rPr>
          <w:rFonts w:ascii="Times New Roman" w:eastAsia="Times New Roman" w:hAnsi="Times New Roman" w:cs="Times New Roman"/>
          <w:sz w:val="28"/>
          <w:szCs w:val="28"/>
          <w:lang w:eastAsia="ru-RU"/>
        </w:rPr>
        <w:t xml:space="preserve"> сотрудничества с ВАДА</w:t>
      </w:r>
      <w:r w:rsidRPr="00A4113D">
        <w:rPr>
          <w:rFonts w:ascii="Times New Roman" w:eastAsia="Times New Roman" w:hAnsi="Times New Roman" w:cs="Times New Roman"/>
          <w:sz w:val="28"/>
          <w:szCs w:val="28"/>
          <w:lang w:eastAsia="ru-RU"/>
        </w:rPr>
        <w:t>. Ассоциация профессиональных игроков в гольф сообщила, что у них нет проблемы с допингом. Национальная футбольная лига (NFL) и Национальная баскетбольная ассоциация (NBA) сообщили, что они полностью удовлетворены собственными эффективными программами борьбы с допингом и вообще это проблема не внешних организаций, а должна рассматриваться лигами</w:t>
      </w:r>
      <w:r>
        <w:rPr>
          <w:rFonts w:ascii="Times New Roman" w:eastAsia="Times New Roman" w:hAnsi="Times New Roman" w:cs="Times New Roman"/>
          <w:sz w:val="28"/>
          <w:szCs w:val="28"/>
          <w:lang w:eastAsia="ru-RU"/>
        </w:rPr>
        <w:t xml:space="preserve"> и ассоциациями игроков (</w:t>
      </w:r>
      <w:r>
        <w:rPr>
          <w:rFonts w:ascii="Times New Roman" w:eastAsia="Times New Roman" w:hAnsi="Times New Roman" w:cs="Times New Roman"/>
          <w:sz w:val="28"/>
          <w:szCs w:val="28"/>
          <w:lang w:val="en-US" w:eastAsia="ru-RU"/>
        </w:rPr>
        <w:t>Pound</w:t>
      </w:r>
      <w:r w:rsidRPr="00A411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w:t>
      </w:r>
      <w:r w:rsidRPr="00A4113D">
        <w:rPr>
          <w:rFonts w:ascii="Times New Roman" w:eastAsia="Times New Roman" w:hAnsi="Times New Roman" w:cs="Times New Roman"/>
          <w:sz w:val="28"/>
          <w:szCs w:val="28"/>
          <w:lang w:eastAsia="ru-RU"/>
        </w:rPr>
        <w:t>., 2004)</w:t>
      </w:r>
      <w:r>
        <w:rPr>
          <w:rStyle w:val="a8"/>
          <w:rFonts w:ascii="Times New Roman" w:eastAsia="Times New Roman" w:hAnsi="Times New Roman" w:cs="Times New Roman"/>
          <w:sz w:val="28"/>
          <w:szCs w:val="28"/>
          <w:lang w:eastAsia="ru-RU"/>
        </w:rPr>
        <w:footnoteReference w:id="20"/>
      </w:r>
      <w:r w:rsidRPr="00A4113D">
        <w:rPr>
          <w:rFonts w:ascii="Times New Roman" w:eastAsia="Times New Roman" w:hAnsi="Times New Roman" w:cs="Times New Roman"/>
          <w:sz w:val="28"/>
          <w:szCs w:val="28"/>
          <w:lang w:eastAsia="ru-RU"/>
        </w:rPr>
        <w:t>.</w:t>
      </w:r>
    </w:p>
    <w:p w:rsidR="00C37E6D" w:rsidRDefault="00C37E6D" w:rsidP="006A26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 в каждом виде спорта могут быть свои объединения работодателей и ассоциации спортсменов. Для этого нужна воля руководителя, уважение к спортсменам и бизнес-модель. Коллективные соглашения, включающие в себя правила регулирования проблем с допингом, – это закон жизни и для одних и других.</w:t>
      </w:r>
    </w:p>
    <w:p w:rsidR="00C37E6D" w:rsidRDefault="00C37E6D" w:rsidP="006A262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требований Коллективного соглашения НБА баскетболистов</w:t>
      </w:r>
      <w:r w:rsidRPr="005903E7">
        <w:rPr>
          <w:rFonts w:ascii="Times New Roman" w:eastAsia="Times New Roman" w:hAnsi="Times New Roman" w:cs="Times New Roman"/>
          <w:sz w:val="28"/>
          <w:szCs w:val="28"/>
          <w:lang w:eastAsia="ru-RU"/>
        </w:rPr>
        <w:t xml:space="preserve"> проверяют на допинг четыре раза по ходу сезона с 1 октября по 30 июня и два раза в межсезонье с 1 июля по 30 сентября. Все тесты проводит независимая фирма, не связанная с руководством лиги. Тесты проводятся в случайно выбранные даты, игроков не предупреждают о грядущем тестировании.</w:t>
      </w:r>
      <w:r>
        <w:rPr>
          <w:rFonts w:ascii="Times New Roman" w:eastAsia="Times New Roman" w:hAnsi="Times New Roman" w:cs="Times New Roman"/>
          <w:sz w:val="28"/>
          <w:szCs w:val="28"/>
          <w:lang w:eastAsia="ru-RU"/>
        </w:rPr>
        <w:t xml:space="preserve"> </w:t>
      </w:r>
      <w:r w:rsidRPr="005903E7">
        <w:rPr>
          <w:rFonts w:ascii="Times New Roman" w:eastAsia="Times New Roman" w:hAnsi="Times New Roman" w:cs="Times New Roman"/>
          <w:sz w:val="28"/>
          <w:szCs w:val="28"/>
          <w:lang w:eastAsia="ru-RU"/>
        </w:rPr>
        <w:t xml:space="preserve">Игроки НБА проходят тестирование на допинг под надзором инспекторов </w:t>
      </w:r>
      <w:r w:rsidRPr="005903E7">
        <w:rPr>
          <w:rFonts w:ascii="Times New Roman" w:eastAsia="Times New Roman" w:hAnsi="Times New Roman" w:cs="Times New Roman"/>
          <w:sz w:val="28"/>
          <w:szCs w:val="28"/>
          <w:lang w:eastAsia="ru-RU"/>
        </w:rPr>
        <w:lastRenderedPageBreak/>
        <w:t xml:space="preserve">ВАДА, только когда </w:t>
      </w:r>
      <w:r>
        <w:rPr>
          <w:rFonts w:ascii="Times New Roman" w:eastAsia="Times New Roman" w:hAnsi="Times New Roman" w:cs="Times New Roman"/>
          <w:sz w:val="28"/>
          <w:szCs w:val="28"/>
          <w:lang w:eastAsia="ru-RU"/>
        </w:rPr>
        <w:t xml:space="preserve">они </w:t>
      </w:r>
      <w:r w:rsidRPr="005903E7">
        <w:rPr>
          <w:rFonts w:ascii="Times New Roman" w:eastAsia="Times New Roman" w:hAnsi="Times New Roman" w:cs="Times New Roman"/>
          <w:sz w:val="28"/>
          <w:szCs w:val="28"/>
          <w:lang w:eastAsia="ru-RU"/>
        </w:rPr>
        <w:t>принимают участие в соревнованиях, находящихся в сфере ответственности этой организации (например, на Олимпи</w:t>
      </w:r>
      <w:r>
        <w:rPr>
          <w:rFonts w:ascii="Times New Roman" w:eastAsia="Times New Roman" w:hAnsi="Times New Roman" w:cs="Times New Roman"/>
          <w:sz w:val="28"/>
          <w:szCs w:val="28"/>
          <w:lang w:eastAsia="ru-RU"/>
        </w:rPr>
        <w:t>йских играх</w:t>
      </w:r>
      <w:r w:rsidRPr="005903E7">
        <w:rPr>
          <w:rFonts w:ascii="Times New Roman" w:eastAsia="Times New Roman" w:hAnsi="Times New Roman" w:cs="Times New Roman"/>
          <w:sz w:val="28"/>
          <w:szCs w:val="28"/>
          <w:lang w:eastAsia="ru-RU"/>
        </w:rPr>
        <w:t>).</w:t>
      </w:r>
    </w:p>
    <w:p w:rsidR="00C37E6D" w:rsidRDefault="00C37E6D" w:rsidP="006A262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Употребление </w:t>
      </w:r>
      <w:r w:rsidRPr="005903E7">
        <w:rPr>
          <w:rFonts w:ascii="Times New Roman" w:eastAsia="Times New Roman" w:hAnsi="Times New Roman" w:cs="Times New Roman"/>
          <w:sz w:val="28"/>
          <w:szCs w:val="28"/>
          <w:lang w:eastAsia="ru-RU"/>
        </w:rPr>
        <w:t>запрещенны</w:t>
      </w:r>
      <w:r>
        <w:rPr>
          <w:rFonts w:ascii="Times New Roman" w:eastAsia="Times New Roman" w:hAnsi="Times New Roman" w:cs="Times New Roman"/>
          <w:sz w:val="28"/>
          <w:szCs w:val="28"/>
          <w:lang w:eastAsia="ru-RU"/>
        </w:rPr>
        <w:t>х</w:t>
      </w:r>
      <w:r w:rsidRPr="005903E7">
        <w:rPr>
          <w:rFonts w:ascii="Times New Roman" w:eastAsia="Times New Roman" w:hAnsi="Times New Roman" w:cs="Times New Roman"/>
          <w:sz w:val="28"/>
          <w:szCs w:val="28"/>
          <w:lang w:eastAsia="ru-RU"/>
        </w:rPr>
        <w:t xml:space="preserve"> препарат</w:t>
      </w:r>
      <w:r>
        <w:rPr>
          <w:rFonts w:ascii="Times New Roman" w:eastAsia="Times New Roman" w:hAnsi="Times New Roman" w:cs="Times New Roman"/>
          <w:sz w:val="28"/>
          <w:szCs w:val="28"/>
          <w:lang w:eastAsia="ru-RU"/>
        </w:rPr>
        <w:t>ов</w:t>
      </w:r>
      <w:r w:rsidRPr="00590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предусматривают</w:t>
      </w:r>
      <w:r w:rsidRPr="005903E7">
        <w:rPr>
          <w:rFonts w:ascii="Times New Roman" w:eastAsia="Times New Roman" w:hAnsi="Times New Roman" w:cs="Times New Roman"/>
          <w:sz w:val="28"/>
          <w:szCs w:val="28"/>
          <w:lang w:eastAsia="ru-RU"/>
        </w:rPr>
        <w:t xml:space="preserve"> разные</w:t>
      </w:r>
      <w:r>
        <w:rPr>
          <w:rFonts w:ascii="Times New Roman" w:eastAsia="Times New Roman" w:hAnsi="Times New Roman" w:cs="Times New Roman"/>
          <w:sz w:val="28"/>
          <w:szCs w:val="28"/>
          <w:lang w:eastAsia="ru-RU"/>
        </w:rPr>
        <w:t xml:space="preserve"> меры</w:t>
      </w:r>
      <w:r w:rsidRPr="005903E7">
        <w:rPr>
          <w:rFonts w:ascii="Times New Roman" w:eastAsia="Times New Roman" w:hAnsi="Times New Roman" w:cs="Times New Roman"/>
          <w:sz w:val="28"/>
          <w:szCs w:val="28"/>
          <w:lang w:eastAsia="ru-RU"/>
        </w:rPr>
        <w:t xml:space="preserve"> наказания.</w:t>
      </w:r>
      <w:r>
        <w:rPr>
          <w:rFonts w:ascii="Times New Roman" w:eastAsia="Times New Roman" w:hAnsi="Times New Roman" w:cs="Times New Roman"/>
          <w:sz w:val="28"/>
          <w:szCs w:val="28"/>
          <w:lang w:eastAsia="ru-RU"/>
        </w:rPr>
        <w:t xml:space="preserve"> </w:t>
      </w:r>
      <w:r w:rsidRPr="005903E7">
        <w:rPr>
          <w:rFonts w:ascii="Times New Roman" w:eastAsia="Times New Roman" w:hAnsi="Times New Roman" w:cs="Times New Roman"/>
          <w:sz w:val="28"/>
          <w:szCs w:val="28"/>
          <w:lang w:eastAsia="ru-RU"/>
        </w:rPr>
        <w:t xml:space="preserve">За употребление тяжелых наркотиков типа кокаина, </w:t>
      </w:r>
      <w:proofErr w:type="spellStart"/>
      <w:r w:rsidRPr="005903E7">
        <w:rPr>
          <w:rFonts w:ascii="Times New Roman" w:eastAsia="Times New Roman" w:hAnsi="Times New Roman" w:cs="Times New Roman"/>
          <w:sz w:val="28"/>
          <w:szCs w:val="28"/>
          <w:lang w:eastAsia="ru-RU"/>
        </w:rPr>
        <w:t>амфетамина</w:t>
      </w:r>
      <w:proofErr w:type="spellEnd"/>
      <w:r w:rsidRPr="00590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героина, кодеина, морфина</w:t>
      </w:r>
      <w:r w:rsidRPr="005903E7">
        <w:rPr>
          <w:rFonts w:ascii="Times New Roman" w:eastAsia="Times New Roman" w:hAnsi="Times New Roman" w:cs="Times New Roman"/>
          <w:sz w:val="28"/>
          <w:szCs w:val="28"/>
          <w:lang w:eastAsia="ru-RU"/>
        </w:rPr>
        <w:t xml:space="preserve"> или ЛСД игрок тут же попадает под суд и должен быть дисквалифицирован минимум на год.</w:t>
      </w:r>
    </w:p>
    <w:p w:rsidR="00C37E6D" w:rsidRDefault="00C37E6D" w:rsidP="006A262F">
      <w:pPr>
        <w:spacing w:line="360" w:lineRule="auto"/>
        <w:ind w:firstLine="709"/>
        <w:jc w:val="both"/>
        <w:rPr>
          <w:rFonts w:ascii="Times New Roman" w:eastAsia="Times New Roman" w:hAnsi="Times New Roman" w:cs="Times New Roman"/>
          <w:sz w:val="28"/>
          <w:szCs w:val="28"/>
          <w:lang w:eastAsia="ru-RU"/>
        </w:rPr>
      </w:pPr>
      <w:r w:rsidRPr="005903E7">
        <w:rPr>
          <w:rFonts w:ascii="Times New Roman" w:eastAsia="Times New Roman" w:hAnsi="Times New Roman" w:cs="Times New Roman"/>
          <w:sz w:val="28"/>
          <w:szCs w:val="28"/>
          <w:lang w:eastAsia="ru-RU"/>
        </w:rPr>
        <w:t>За употребление препаратов</w:t>
      </w:r>
      <w:r>
        <w:rPr>
          <w:rFonts w:ascii="Times New Roman" w:eastAsia="Times New Roman" w:hAnsi="Times New Roman" w:cs="Times New Roman"/>
          <w:sz w:val="28"/>
          <w:szCs w:val="28"/>
          <w:lang w:eastAsia="ru-RU"/>
        </w:rPr>
        <w:t xml:space="preserve">, которые принято называть допингом, </w:t>
      </w:r>
      <w:r w:rsidRPr="005903E7">
        <w:rPr>
          <w:rFonts w:ascii="Times New Roman" w:eastAsia="Times New Roman" w:hAnsi="Times New Roman" w:cs="Times New Roman"/>
          <w:sz w:val="28"/>
          <w:szCs w:val="28"/>
          <w:lang w:eastAsia="ru-RU"/>
        </w:rPr>
        <w:t>игрок будет отстранен на срок до 20 игр</w:t>
      </w:r>
      <w:r>
        <w:rPr>
          <w:rFonts w:ascii="Times New Roman" w:eastAsia="Times New Roman" w:hAnsi="Times New Roman" w:cs="Times New Roman"/>
          <w:sz w:val="28"/>
          <w:szCs w:val="28"/>
          <w:lang w:eastAsia="ru-RU"/>
        </w:rPr>
        <w:t xml:space="preserve"> </w:t>
      </w:r>
      <w:r w:rsidRPr="005903E7">
        <w:rPr>
          <w:rFonts w:ascii="Times New Roman" w:eastAsia="Times New Roman" w:hAnsi="Times New Roman" w:cs="Times New Roman"/>
          <w:sz w:val="28"/>
          <w:szCs w:val="28"/>
          <w:lang w:eastAsia="ru-RU"/>
        </w:rPr>
        <w:t>без выплаты</w:t>
      </w:r>
      <w:r>
        <w:rPr>
          <w:rFonts w:ascii="Times New Roman" w:eastAsia="Times New Roman" w:hAnsi="Times New Roman" w:cs="Times New Roman"/>
          <w:sz w:val="28"/>
          <w:szCs w:val="28"/>
          <w:lang w:eastAsia="ru-RU"/>
        </w:rPr>
        <w:t xml:space="preserve"> зарплаты.</w:t>
      </w:r>
      <w:r w:rsidRPr="00590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Кроме того, он</w:t>
      </w:r>
      <w:r w:rsidRPr="005903E7">
        <w:rPr>
          <w:rFonts w:ascii="Times New Roman" w:eastAsia="Times New Roman" w:hAnsi="Times New Roman" w:cs="Times New Roman"/>
          <w:sz w:val="28"/>
          <w:szCs w:val="28"/>
          <w:lang w:eastAsia="ru-RU"/>
        </w:rPr>
        <w:t xml:space="preserve"> будет обязан пройти программу очищения. </w:t>
      </w:r>
      <w:r>
        <w:rPr>
          <w:rFonts w:ascii="Times New Roman" w:eastAsia="Times New Roman" w:hAnsi="Times New Roman" w:cs="Times New Roman"/>
          <w:sz w:val="28"/>
          <w:szCs w:val="28"/>
          <w:lang w:eastAsia="ru-RU"/>
        </w:rPr>
        <w:t>Повторное попадание</w:t>
      </w:r>
      <w:r w:rsidRPr="005903E7">
        <w:rPr>
          <w:rFonts w:ascii="Times New Roman" w:eastAsia="Times New Roman" w:hAnsi="Times New Roman" w:cs="Times New Roman"/>
          <w:sz w:val="28"/>
          <w:szCs w:val="28"/>
          <w:lang w:eastAsia="ru-RU"/>
        </w:rPr>
        <w:t xml:space="preserve"> на допинге</w:t>
      </w:r>
      <w:r>
        <w:rPr>
          <w:rFonts w:ascii="Times New Roman" w:eastAsia="Times New Roman" w:hAnsi="Times New Roman" w:cs="Times New Roman"/>
          <w:sz w:val="28"/>
          <w:szCs w:val="28"/>
          <w:lang w:eastAsia="ru-RU"/>
        </w:rPr>
        <w:t xml:space="preserve"> увеличивает срок </w:t>
      </w:r>
      <w:r w:rsidRPr="005903E7">
        <w:rPr>
          <w:rFonts w:ascii="Times New Roman" w:eastAsia="Times New Roman" w:hAnsi="Times New Roman" w:cs="Times New Roman"/>
          <w:sz w:val="28"/>
          <w:szCs w:val="28"/>
          <w:lang w:eastAsia="ru-RU"/>
        </w:rPr>
        <w:t xml:space="preserve">дисквалификации до 45 игр. Третий положительный тест – </w:t>
      </w:r>
      <w:r>
        <w:rPr>
          <w:rFonts w:ascii="Times New Roman" w:eastAsia="Times New Roman" w:hAnsi="Times New Roman" w:cs="Times New Roman"/>
          <w:sz w:val="28"/>
          <w:szCs w:val="28"/>
          <w:lang w:eastAsia="ru-RU"/>
        </w:rPr>
        <w:t>это</w:t>
      </w:r>
      <w:r w:rsidRPr="005903E7">
        <w:rPr>
          <w:rFonts w:ascii="Times New Roman" w:eastAsia="Times New Roman" w:hAnsi="Times New Roman" w:cs="Times New Roman"/>
          <w:sz w:val="28"/>
          <w:szCs w:val="28"/>
          <w:lang w:eastAsia="ru-RU"/>
        </w:rPr>
        <w:t xml:space="preserve"> пожизненная дисквалификация</w:t>
      </w:r>
      <w:r>
        <w:rPr>
          <w:rFonts w:ascii="Times New Roman" w:eastAsia="Times New Roman" w:hAnsi="Times New Roman" w:cs="Times New Roman"/>
          <w:sz w:val="28"/>
          <w:szCs w:val="28"/>
          <w:lang w:eastAsia="ru-RU"/>
        </w:rPr>
        <w:t>.</w:t>
      </w:r>
      <w:r>
        <w:rPr>
          <w:rStyle w:val="a8"/>
          <w:rFonts w:ascii="Times New Roman" w:eastAsia="Times New Roman" w:hAnsi="Times New Roman" w:cs="Times New Roman"/>
          <w:sz w:val="28"/>
          <w:szCs w:val="28"/>
          <w:lang w:eastAsia="ru-RU"/>
        </w:rPr>
        <w:footnoteReference w:id="21"/>
      </w:r>
      <w:r w:rsidRPr="005903E7">
        <w:rPr>
          <w:rFonts w:ascii="Times New Roman" w:eastAsia="Times New Roman" w:hAnsi="Times New Roman" w:cs="Times New Roman"/>
          <w:sz w:val="28"/>
          <w:szCs w:val="28"/>
          <w:lang w:eastAsia="ru-RU"/>
        </w:rPr>
        <w:t xml:space="preserve"> </w:t>
      </w:r>
    </w:p>
    <w:p w:rsidR="00C37E6D" w:rsidRPr="005903E7" w:rsidRDefault="00C37E6D" w:rsidP="006A262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непростые отношения у баскетболистов НБА складываются с марихуаной. </w:t>
      </w:r>
      <w:r w:rsidRPr="005903E7">
        <w:rPr>
          <w:rFonts w:ascii="Times New Roman" w:eastAsia="Times New Roman" w:hAnsi="Times New Roman" w:cs="Times New Roman"/>
          <w:sz w:val="28"/>
          <w:szCs w:val="28"/>
          <w:lang w:eastAsia="ru-RU"/>
        </w:rPr>
        <w:t xml:space="preserve">В Коллективном соглашении предусматривается четырехступенчатая система наказания за </w:t>
      </w:r>
      <w:r>
        <w:rPr>
          <w:rFonts w:ascii="Times New Roman" w:eastAsia="Times New Roman" w:hAnsi="Times New Roman" w:cs="Times New Roman"/>
          <w:sz w:val="28"/>
          <w:szCs w:val="28"/>
          <w:lang w:eastAsia="ru-RU"/>
        </w:rPr>
        <w:t xml:space="preserve">употребление </w:t>
      </w:r>
      <w:r w:rsidRPr="005903E7">
        <w:rPr>
          <w:rFonts w:ascii="Times New Roman" w:eastAsia="Times New Roman" w:hAnsi="Times New Roman" w:cs="Times New Roman"/>
          <w:sz w:val="28"/>
          <w:szCs w:val="28"/>
          <w:lang w:eastAsia="ru-RU"/>
        </w:rPr>
        <w:t>марихуан</w:t>
      </w:r>
      <w:r>
        <w:rPr>
          <w:rFonts w:ascii="Times New Roman" w:eastAsia="Times New Roman" w:hAnsi="Times New Roman" w:cs="Times New Roman"/>
          <w:sz w:val="28"/>
          <w:szCs w:val="28"/>
          <w:lang w:eastAsia="ru-RU"/>
        </w:rPr>
        <w:t>ы</w:t>
      </w:r>
      <w:r w:rsidRPr="005903E7">
        <w:rPr>
          <w:rFonts w:ascii="Times New Roman" w:eastAsia="Times New Roman" w:hAnsi="Times New Roman" w:cs="Times New Roman"/>
          <w:sz w:val="28"/>
          <w:szCs w:val="28"/>
          <w:lang w:eastAsia="ru-RU"/>
        </w:rPr>
        <w:t>.</w:t>
      </w:r>
    </w:p>
    <w:p w:rsidR="00C37E6D" w:rsidRPr="005903E7" w:rsidRDefault="00C37E6D" w:rsidP="006A262F">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03E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случай</w:t>
      </w:r>
      <w:r w:rsidRPr="005903E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начинаешь программу реабилитации</w:t>
      </w:r>
      <w:r w:rsidRPr="005903E7">
        <w:rPr>
          <w:rFonts w:ascii="Times New Roman" w:eastAsia="Times New Roman" w:hAnsi="Times New Roman" w:cs="Times New Roman"/>
          <w:sz w:val="28"/>
          <w:szCs w:val="28"/>
          <w:lang w:eastAsia="ru-RU"/>
        </w:rPr>
        <w:t>.</w:t>
      </w:r>
    </w:p>
    <w:p w:rsidR="00C37E6D" w:rsidRPr="005903E7" w:rsidRDefault="00C37E6D" w:rsidP="006A262F">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03E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случай</w:t>
      </w:r>
      <w:r w:rsidRPr="005903E7">
        <w:rPr>
          <w:rFonts w:ascii="Times New Roman" w:eastAsia="Times New Roman" w:hAnsi="Times New Roman" w:cs="Times New Roman"/>
          <w:sz w:val="28"/>
          <w:szCs w:val="28"/>
          <w:lang w:eastAsia="ru-RU"/>
        </w:rPr>
        <w:t xml:space="preserve"> – штраф </w:t>
      </w:r>
      <w:r w:rsidRPr="008F3E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25.000</w:t>
      </w:r>
      <w:r w:rsidRPr="005903E7">
        <w:rPr>
          <w:rFonts w:ascii="Times New Roman" w:eastAsia="Times New Roman" w:hAnsi="Times New Roman" w:cs="Times New Roman"/>
          <w:sz w:val="28"/>
          <w:szCs w:val="28"/>
          <w:lang w:eastAsia="ru-RU"/>
        </w:rPr>
        <w:t xml:space="preserve"> и новый курс реабилитации.</w:t>
      </w:r>
    </w:p>
    <w:p w:rsidR="00C37E6D" w:rsidRPr="005903E7" w:rsidRDefault="00C37E6D" w:rsidP="006A262F">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03E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случай</w:t>
      </w:r>
      <w:r w:rsidRPr="005903E7">
        <w:rPr>
          <w:rFonts w:ascii="Times New Roman" w:eastAsia="Times New Roman" w:hAnsi="Times New Roman" w:cs="Times New Roman"/>
          <w:sz w:val="28"/>
          <w:szCs w:val="28"/>
          <w:lang w:eastAsia="ru-RU"/>
        </w:rPr>
        <w:t xml:space="preserve"> – отстранение на 5 игр и курс реабилитации.</w:t>
      </w:r>
    </w:p>
    <w:p w:rsidR="00C37E6D" w:rsidRDefault="00C37E6D" w:rsidP="006A262F">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03E7">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случай</w:t>
      </w:r>
      <w:r w:rsidRPr="005903E7">
        <w:rPr>
          <w:rFonts w:ascii="Times New Roman" w:eastAsia="Times New Roman" w:hAnsi="Times New Roman" w:cs="Times New Roman"/>
          <w:sz w:val="28"/>
          <w:szCs w:val="28"/>
          <w:lang w:eastAsia="ru-RU"/>
        </w:rPr>
        <w:t xml:space="preserve"> – отстранение на 10 игр, крупный штраф.</w:t>
      </w:r>
    </w:p>
    <w:p w:rsidR="00C37E6D" w:rsidRDefault="00C37E6D" w:rsidP="006A262F">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Система допингового контроля в Национальной хоккейной лиге, во многом, похожа на контроль НБА. Четыре раза в год проводятся выборочные проверки. По результатам проверок дисквалификаций было не так много:</w:t>
      </w:r>
    </w:p>
    <w:p w:rsidR="008D7CB4" w:rsidRDefault="00C37E6D" w:rsidP="006A262F">
      <w:pPr>
        <w:pStyle w:val="a9"/>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7CB4">
        <w:rPr>
          <w:rFonts w:ascii="Times New Roman" w:eastAsia="Times New Roman" w:hAnsi="Times New Roman" w:cs="Times New Roman"/>
          <w:color w:val="000000"/>
          <w:sz w:val="28"/>
          <w:szCs w:val="28"/>
          <w:lang w:eastAsia="ru-RU"/>
        </w:rPr>
        <w:t>2007. Защитник Шон Хилл (стероиды) – 20 матчей</w:t>
      </w:r>
    </w:p>
    <w:p w:rsidR="008D7CB4" w:rsidRDefault="00C37E6D" w:rsidP="006A262F">
      <w:pPr>
        <w:pStyle w:val="a9"/>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7CB4">
        <w:rPr>
          <w:rFonts w:ascii="Times New Roman" w:eastAsia="Times New Roman" w:hAnsi="Times New Roman" w:cs="Times New Roman"/>
          <w:color w:val="000000"/>
          <w:sz w:val="28"/>
          <w:szCs w:val="28"/>
          <w:lang w:eastAsia="ru-RU"/>
        </w:rPr>
        <w:t xml:space="preserve">2014. Нападающий Картер </w:t>
      </w:r>
      <w:proofErr w:type="spellStart"/>
      <w:r w:rsidRPr="008D7CB4">
        <w:rPr>
          <w:rFonts w:ascii="Times New Roman" w:eastAsia="Times New Roman" w:hAnsi="Times New Roman" w:cs="Times New Roman"/>
          <w:color w:val="000000"/>
          <w:sz w:val="28"/>
          <w:szCs w:val="28"/>
          <w:lang w:eastAsia="ru-RU"/>
        </w:rPr>
        <w:t>Эштон</w:t>
      </w:r>
      <w:proofErr w:type="spellEnd"/>
      <w:r w:rsidRPr="008D7CB4">
        <w:rPr>
          <w:rFonts w:ascii="Times New Roman" w:eastAsia="Times New Roman" w:hAnsi="Times New Roman" w:cs="Times New Roman"/>
          <w:color w:val="000000"/>
          <w:sz w:val="28"/>
          <w:szCs w:val="28"/>
          <w:lang w:eastAsia="ru-RU"/>
        </w:rPr>
        <w:t xml:space="preserve"> (</w:t>
      </w:r>
      <w:proofErr w:type="spellStart"/>
      <w:r w:rsidRPr="008D7CB4">
        <w:rPr>
          <w:rFonts w:ascii="Times New Roman" w:eastAsia="Times New Roman" w:hAnsi="Times New Roman" w:cs="Times New Roman"/>
          <w:color w:val="000000"/>
          <w:sz w:val="28"/>
          <w:szCs w:val="28"/>
          <w:lang w:eastAsia="ru-RU"/>
        </w:rPr>
        <w:t>кленбутерол</w:t>
      </w:r>
      <w:proofErr w:type="spellEnd"/>
      <w:r w:rsidRPr="008D7CB4">
        <w:rPr>
          <w:rFonts w:ascii="Times New Roman" w:eastAsia="Times New Roman" w:hAnsi="Times New Roman" w:cs="Times New Roman"/>
          <w:color w:val="000000"/>
          <w:sz w:val="28"/>
          <w:szCs w:val="28"/>
          <w:lang w:eastAsia="ru-RU"/>
        </w:rPr>
        <w:t>) – 20 матчей</w:t>
      </w:r>
    </w:p>
    <w:p w:rsidR="008D7CB4" w:rsidRDefault="00C37E6D" w:rsidP="006A262F">
      <w:pPr>
        <w:pStyle w:val="a9"/>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7CB4">
        <w:rPr>
          <w:rFonts w:ascii="Times New Roman" w:eastAsia="Times New Roman" w:hAnsi="Times New Roman" w:cs="Times New Roman"/>
          <w:color w:val="000000"/>
          <w:sz w:val="28"/>
          <w:szCs w:val="28"/>
          <w:lang w:eastAsia="ru-RU"/>
        </w:rPr>
        <w:t xml:space="preserve">2016. Нападающий Шон </w:t>
      </w:r>
      <w:proofErr w:type="spellStart"/>
      <w:r w:rsidRPr="008D7CB4">
        <w:rPr>
          <w:rFonts w:ascii="Times New Roman" w:eastAsia="Times New Roman" w:hAnsi="Times New Roman" w:cs="Times New Roman"/>
          <w:color w:val="000000"/>
          <w:sz w:val="28"/>
          <w:szCs w:val="28"/>
          <w:lang w:eastAsia="ru-RU"/>
        </w:rPr>
        <w:t>Хоркофф</w:t>
      </w:r>
      <w:proofErr w:type="spellEnd"/>
      <w:r w:rsidRPr="008D7CB4">
        <w:rPr>
          <w:rFonts w:ascii="Times New Roman" w:eastAsia="Times New Roman" w:hAnsi="Times New Roman" w:cs="Times New Roman"/>
          <w:color w:val="000000"/>
          <w:sz w:val="28"/>
          <w:szCs w:val="28"/>
          <w:lang w:eastAsia="ru-RU"/>
        </w:rPr>
        <w:t xml:space="preserve"> (стимуляторы) – 20 матчей</w:t>
      </w:r>
    </w:p>
    <w:p w:rsidR="00C37E6D" w:rsidRPr="008D7CB4" w:rsidRDefault="00C37E6D" w:rsidP="006A262F">
      <w:pPr>
        <w:pStyle w:val="a9"/>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7CB4">
        <w:rPr>
          <w:rFonts w:ascii="Times New Roman" w:eastAsia="Times New Roman" w:hAnsi="Times New Roman" w:cs="Times New Roman"/>
          <w:color w:val="000000"/>
          <w:sz w:val="28"/>
          <w:szCs w:val="28"/>
          <w:lang w:eastAsia="ru-RU"/>
        </w:rPr>
        <w:lastRenderedPageBreak/>
        <w:t xml:space="preserve">2016. Защитник </w:t>
      </w:r>
      <w:proofErr w:type="spellStart"/>
      <w:r w:rsidRPr="008D7CB4">
        <w:rPr>
          <w:rFonts w:ascii="Times New Roman" w:eastAsia="Times New Roman" w:hAnsi="Times New Roman" w:cs="Times New Roman"/>
          <w:color w:val="000000"/>
          <w:sz w:val="28"/>
          <w:szCs w:val="28"/>
          <w:lang w:eastAsia="ru-RU"/>
        </w:rPr>
        <w:t>Джаред</w:t>
      </w:r>
      <w:proofErr w:type="spellEnd"/>
      <w:r w:rsidRPr="008D7CB4">
        <w:rPr>
          <w:rFonts w:ascii="Times New Roman" w:eastAsia="Times New Roman" w:hAnsi="Times New Roman" w:cs="Times New Roman"/>
          <w:color w:val="000000"/>
          <w:sz w:val="28"/>
          <w:szCs w:val="28"/>
          <w:lang w:eastAsia="ru-RU"/>
        </w:rPr>
        <w:t xml:space="preserve"> </w:t>
      </w:r>
      <w:proofErr w:type="spellStart"/>
      <w:r w:rsidRPr="008D7CB4">
        <w:rPr>
          <w:rFonts w:ascii="Times New Roman" w:eastAsia="Times New Roman" w:hAnsi="Times New Roman" w:cs="Times New Roman"/>
          <w:color w:val="000000"/>
          <w:sz w:val="28"/>
          <w:szCs w:val="28"/>
          <w:lang w:eastAsia="ru-RU"/>
        </w:rPr>
        <w:t>Тинорди</w:t>
      </w:r>
      <w:proofErr w:type="spellEnd"/>
      <w:r w:rsidRPr="008D7CB4">
        <w:rPr>
          <w:rFonts w:ascii="Times New Roman" w:eastAsia="Times New Roman" w:hAnsi="Times New Roman" w:cs="Times New Roman"/>
          <w:color w:val="000000"/>
          <w:sz w:val="28"/>
          <w:szCs w:val="28"/>
          <w:lang w:eastAsia="ru-RU"/>
        </w:rPr>
        <w:t xml:space="preserve"> (стероиды) – 20 матчей.</w:t>
      </w:r>
    </w:p>
    <w:p w:rsidR="00C37E6D" w:rsidRDefault="00C37E6D" w:rsidP="006A262F">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EE12C6">
        <w:rPr>
          <w:rFonts w:ascii="Times New Roman" w:hAnsi="Times New Roman" w:cs="Times New Roman"/>
          <w:sz w:val="28"/>
          <w:szCs w:val="28"/>
          <w:shd w:val="clear" w:color="auto" w:fill="FFFFFF"/>
        </w:rPr>
        <w:t>Игроки из</w:t>
      </w:r>
      <w:r>
        <w:rPr>
          <w:rFonts w:ascii="Times New Roman" w:hAnsi="Times New Roman" w:cs="Times New Roman"/>
          <w:sz w:val="28"/>
          <w:szCs w:val="28"/>
          <w:shd w:val="clear" w:color="auto" w:fill="FFFFFF"/>
        </w:rPr>
        <w:t xml:space="preserve"> НХЛ</w:t>
      </w:r>
      <w:r w:rsidRPr="00EE12C6">
        <w:rPr>
          <w:rFonts w:ascii="Times New Roman" w:hAnsi="Times New Roman" w:cs="Times New Roman"/>
          <w:sz w:val="28"/>
          <w:szCs w:val="28"/>
          <w:shd w:val="clear" w:color="auto" w:fill="FFFFFF"/>
        </w:rPr>
        <w:t xml:space="preserve"> гораздо более востребованы на международной арене, нежели представители НБА, MLS или других североамериканских спортивных корпораций. </w:t>
      </w:r>
      <w:r>
        <w:rPr>
          <w:rFonts w:ascii="Times New Roman" w:hAnsi="Times New Roman" w:cs="Times New Roman"/>
          <w:sz w:val="28"/>
          <w:szCs w:val="28"/>
          <w:shd w:val="clear" w:color="auto" w:fill="FFFFFF"/>
        </w:rPr>
        <w:t>Больших проблем с допингом у них не было. П</w:t>
      </w:r>
      <w:r w:rsidRPr="00EE12C6">
        <w:rPr>
          <w:rFonts w:ascii="Times New Roman" w:hAnsi="Times New Roman" w:cs="Times New Roman"/>
          <w:sz w:val="28"/>
          <w:szCs w:val="28"/>
          <w:shd w:val="clear" w:color="auto" w:fill="FFFFFF"/>
        </w:rPr>
        <w:t xml:space="preserve">оследним наказанием, связанным с положительной допинг-пробой </w:t>
      </w:r>
      <w:r>
        <w:rPr>
          <w:rFonts w:ascii="Times New Roman" w:hAnsi="Times New Roman" w:cs="Times New Roman"/>
          <w:sz w:val="28"/>
          <w:szCs w:val="28"/>
          <w:shd w:val="clear" w:color="auto" w:fill="FFFFFF"/>
        </w:rPr>
        <w:t>хоккеиста НХЛ</w:t>
      </w:r>
      <w:r w:rsidRPr="00EE12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стал</w:t>
      </w:r>
      <w:r w:rsidRPr="00EE12C6">
        <w:rPr>
          <w:rFonts w:ascii="Times New Roman" w:hAnsi="Times New Roman" w:cs="Times New Roman"/>
          <w:sz w:val="28"/>
          <w:szCs w:val="28"/>
          <w:shd w:val="clear" w:color="auto" w:fill="FFFFFF"/>
        </w:rPr>
        <w:t xml:space="preserve"> случай с</w:t>
      </w:r>
      <w:r>
        <w:rPr>
          <w:rFonts w:ascii="Times New Roman" w:hAnsi="Times New Roman" w:cs="Times New Roman"/>
          <w:sz w:val="28"/>
          <w:szCs w:val="28"/>
          <w:shd w:val="clear" w:color="auto" w:fill="FFFFFF"/>
        </w:rPr>
        <w:t>о шведским игроком</w:t>
      </w:r>
      <w:r w:rsidRPr="00EE12C6">
        <w:rPr>
          <w:rFonts w:ascii="Times New Roman" w:hAnsi="Times New Roman" w:cs="Times New Roman"/>
          <w:sz w:val="28"/>
          <w:szCs w:val="28"/>
          <w:shd w:val="clear" w:color="auto" w:fill="FFFFFF"/>
        </w:rPr>
        <w:t> </w:t>
      </w:r>
      <w:proofErr w:type="spellStart"/>
      <w:r w:rsidRPr="00EE12C6">
        <w:rPr>
          <w:rFonts w:ascii="Times New Roman" w:hAnsi="Times New Roman" w:cs="Times New Roman"/>
          <w:bCs/>
          <w:sz w:val="28"/>
          <w:szCs w:val="28"/>
          <w:shd w:val="clear" w:color="auto" w:fill="FFFFFF"/>
        </w:rPr>
        <w:t>Никласом</w:t>
      </w:r>
      <w:proofErr w:type="spellEnd"/>
      <w:r w:rsidRPr="00EE12C6">
        <w:rPr>
          <w:rFonts w:ascii="Times New Roman" w:hAnsi="Times New Roman" w:cs="Times New Roman"/>
          <w:bCs/>
          <w:sz w:val="28"/>
          <w:szCs w:val="28"/>
          <w:shd w:val="clear" w:color="auto" w:fill="FFFFFF"/>
        </w:rPr>
        <w:t xml:space="preserve"> </w:t>
      </w:r>
      <w:proofErr w:type="spellStart"/>
      <w:r w:rsidRPr="00EE12C6">
        <w:rPr>
          <w:rFonts w:ascii="Times New Roman" w:hAnsi="Times New Roman" w:cs="Times New Roman"/>
          <w:bCs/>
          <w:sz w:val="28"/>
          <w:szCs w:val="28"/>
          <w:shd w:val="clear" w:color="auto" w:fill="FFFFFF"/>
        </w:rPr>
        <w:t>Бекстрёмом</w:t>
      </w:r>
      <w:proofErr w:type="spellEnd"/>
      <w:r w:rsidRPr="00EE12C6">
        <w:rPr>
          <w:rFonts w:ascii="Times New Roman" w:hAnsi="Times New Roman" w:cs="Times New Roman"/>
          <w:sz w:val="28"/>
          <w:szCs w:val="28"/>
          <w:shd w:val="clear" w:color="auto" w:fill="FFFFFF"/>
        </w:rPr>
        <w:t> в финале Олимпийских игр в Сочи</w:t>
      </w:r>
      <w:r>
        <w:rPr>
          <w:rFonts w:ascii="Times New Roman" w:hAnsi="Times New Roman" w:cs="Times New Roman"/>
          <w:sz w:val="28"/>
          <w:szCs w:val="28"/>
          <w:shd w:val="clear" w:color="auto" w:fill="FFFFFF"/>
        </w:rPr>
        <w:t xml:space="preserve"> в 2014 году</w:t>
      </w:r>
      <w:r w:rsidRPr="00EE12C6">
        <w:rPr>
          <w:rFonts w:ascii="Times New Roman" w:hAnsi="Times New Roman" w:cs="Times New Roman"/>
          <w:sz w:val="28"/>
          <w:szCs w:val="28"/>
          <w:shd w:val="clear" w:color="auto" w:fill="FFFFFF"/>
        </w:rPr>
        <w:t>. Тогда ведущего центрфорварда шведск</w:t>
      </w:r>
      <w:r>
        <w:rPr>
          <w:rFonts w:ascii="Times New Roman" w:hAnsi="Times New Roman" w:cs="Times New Roman"/>
          <w:sz w:val="28"/>
          <w:szCs w:val="28"/>
          <w:shd w:val="clear" w:color="auto" w:fill="FFFFFF"/>
        </w:rPr>
        <w:t>ой команды отстранили от финала. В ходе расследования выяснилось, что он употребил препарат от аллергии. ВАДА не смогла дисквалифицировать игрока, и он</w:t>
      </w:r>
      <w:r w:rsidRPr="00EE12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получил</w:t>
      </w:r>
      <w:r w:rsidRPr="00EE12C6">
        <w:rPr>
          <w:rFonts w:ascii="Times New Roman" w:hAnsi="Times New Roman" w:cs="Times New Roman"/>
          <w:sz w:val="28"/>
          <w:szCs w:val="28"/>
          <w:shd w:val="clear" w:color="auto" w:fill="FFFFFF"/>
        </w:rPr>
        <w:t xml:space="preserve"> серебрян</w:t>
      </w:r>
      <w:r>
        <w:rPr>
          <w:rFonts w:ascii="Times New Roman" w:hAnsi="Times New Roman" w:cs="Times New Roman"/>
          <w:sz w:val="28"/>
          <w:szCs w:val="28"/>
          <w:shd w:val="clear" w:color="auto" w:fill="FFFFFF"/>
        </w:rPr>
        <w:t>ую</w:t>
      </w:r>
      <w:r w:rsidRPr="00EE12C6">
        <w:rPr>
          <w:rFonts w:ascii="Times New Roman" w:hAnsi="Times New Roman" w:cs="Times New Roman"/>
          <w:sz w:val="28"/>
          <w:szCs w:val="28"/>
          <w:shd w:val="clear" w:color="auto" w:fill="FFFFFF"/>
        </w:rPr>
        <w:t xml:space="preserve"> медаль.</w:t>
      </w:r>
    </w:p>
    <w:p w:rsidR="003B12B4" w:rsidRDefault="004F61AB" w:rsidP="003B12B4">
      <w:pPr>
        <w:pStyle w:val="phhlshzu"/>
        <w:shd w:val="clear" w:color="auto" w:fill="FAFAFA"/>
        <w:spacing w:before="0" w:beforeAutospacing="0" w:after="375" w:afterAutospacing="0" w:line="360" w:lineRule="auto"/>
        <w:jc w:val="both"/>
        <w:rPr>
          <w:sz w:val="28"/>
          <w:szCs w:val="28"/>
        </w:rPr>
      </w:pPr>
      <w:r>
        <w:rPr>
          <w:sz w:val="28"/>
          <w:szCs w:val="28"/>
        </w:rPr>
        <w:t xml:space="preserve">            </w:t>
      </w:r>
      <w:r>
        <w:rPr>
          <w:sz w:val="28"/>
          <w:szCs w:val="28"/>
        </w:rPr>
        <w:t>Еще одним показательным</w:t>
      </w:r>
      <w:r>
        <w:rPr>
          <w:sz w:val="28"/>
          <w:szCs w:val="28"/>
        </w:rPr>
        <w:t xml:space="preserve"> примеров стало предложение Владимира </w:t>
      </w:r>
      <w:proofErr w:type="spellStart"/>
      <w:r>
        <w:rPr>
          <w:sz w:val="28"/>
          <w:szCs w:val="28"/>
        </w:rPr>
        <w:t>Андреффа</w:t>
      </w:r>
      <w:proofErr w:type="spellEnd"/>
      <w:r>
        <w:rPr>
          <w:sz w:val="28"/>
          <w:szCs w:val="28"/>
        </w:rPr>
        <w:t xml:space="preserve"> о введении «Допинговых дневников»</w:t>
      </w:r>
      <w:r w:rsidRPr="00C449F8">
        <w:rPr>
          <w:sz w:val="28"/>
          <w:szCs w:val="28"/>
        </w:rPr>
        <w:t xml:space="preserve"> </w:t>
      </w:r>
      <w:r>
        <w:rPr>
          <w:sz w:val="28"/>
          <w:szCs w:val="28"/>
        </w:rPr>
        <w:t xml:space="preserve">на Тур де Франс </w:t>
      </w:r>
      <w:r>
        <w:rPr>
          <w:rStyle w:val="a8"/>
          <w:sz w:val="28"/>
          <w:szCs w:val="28"/>
        </w:rPr>
        <w:footnoteReference w:id="22"/>
      </w:r>
      <w:r w:rsidRPr="00C449F8">
        <w:rPr>
          <w:sz w:val="28"/>
          <w:szCs w:val="28"/>
        </w:rPr>
        <w:t xml:space="preserve">. </w:t>
      </w:r>
      <w:r w:rsidRPr="00BD7069">
        <w:rPr>
          <w:sz w:val="28"/>
          <w:szCs w:val="28"/>
        </w:rPr>
        <w:t xml:space="preserve">Согласно его гипотезе </w:t>
      </w:r>
      <w:proofErr w:type="spellStart"/>
      <w:r w:rsidRPr="00BD7069">
        <w:rPr>
          <w:sz w:val="28"/>
          <w:szCs w:val="28"/>
        </w:rPr>
        <w:t>самопровозглашения</w:t>
      </w:r>
      <w:proofErr w:type="spellEnd"/>
      <w:r w:rsidRPr="00BD7069">
        <w:rPr>
          <w:sz w:val="28"/>
          <w:szCs w:val="28"/>
        </w:rPr>
        <w:t>,</w:t>
      </w:r>
      <w:r>
        <w:rPr>
          <w:sz w:val="28"/>
          <w:szCs w:val="28"/>
        </w:rPr>
        <w:t xml:space="preserve"> п</w:t>
      </w:r>
      <w:r w:rsidRPr="00A8296F">
        <w:rPr>
          <w:sz w:val="28"/>
          <w:szCs w:val="28"/>
        </w:rPr>
        <w:t>еред началом ежегодного Тура все гонщики должны задекларировать в своем дневнике все названия препаратов</w:t>
      </w:r>
      <w:r>
        <w:rPr>
          <w:sz w:val="28"/>
          <w:szCs w:val="28"/>
        </w:rPr>
        <w:t xml:space="preserve"> (даже запрещенных)</w:t>
      </w:r>
      <w:r w:rsidRPr="00A8296F">
        <w:rPr>
          <w:sz w:val="28"/>
          <w:szCs w:val="28"/>
        </w:rPr>
        <w:t xml:space="preserve">, которыми они будут пользоваться в этом Туре. </w:t>
      </w:r>
      <w:r>
        <w:rPr>
          <w:sz w:val="28"/>
          <w:szCs w:val="28"/>
        </w:rPr>
        <w:t>В ходе Тура любой гонщик может быть подвергнут проверке на соответствие данных дневника и препаратов, которые у него содержатся в организме. Если все соответствует декларации, то этим</w:t>
      </w:r>
      <w:r w:rsidRPr="00A8296F">
        <w:rPr>
          <w:sz w:val="28"/>
          <w:szCs w:val="28"/>
        </w:rPr>
        <w:t xml:space="preserve"> успешным дневником могут пользоваться все гонщики Тура.</w:t>
      </w:r>
      <w:r>
        <w:rPr>
          <w:sz w:val="28"/>
          <w:szCs w:val="28"/>
        </w:rPr>
        <w:t xml:space="preserve"> </w:t>
      </w:r>
      <w:r w:rsidRPr="004A7027">
        <w:rPr>
          <w:sz w:val="28"/>
          <w:szCs w:val="28"/>
        </w:rPr>
        <w:t xml:space="preserve">А </w:t>
      </w:r>
      <w:r>
        <w:rPr>
          <w:sz w:val="28"/>
          <w:szCs w:val="28"/>
        </w:rPr>
        <w:t xml:space="preserve">если нет, то </w:t>
      </w:r>
      <w:r w:rsidRPr="004A7027">
        <w:rPr>
          <w:sz w:val="28"/>
          <w:szCs w:val="28"/>
        </w:rPr>
        <w:t>нарушител</w:t>
      </w:r>
      <w:r>
        <w:rPr>
          <w:sz w:val="28"/>
          <w:szCs w:val="28"/>
        </w:rPr>
        <w:t>ь</w:t>
      </w:r>
      <w:r w:rsidRPr="004A7027">
        <w:rPr>
          <w:sz w:val="28"/>
          <w:szCs w:val="28"/>
        </w:rPr>
        <w:t xml:space="preserve"> </w:t>
      </w:r>
      <w:r>
        <w:rPr>
          <w:sz w:val="28"/>
          <w:szCs w:val="28"/>
        </w:rPr>
        <w:t xml:space="preserve">декларации </w:t>
      </w:r>
      <w:r w:rsidRPr="004A7027">
        <w:rPr>
          <w:sz w:val="28"/>
          <w:szCs w:val="28"/>
        </w:rPr>
        <w:t>долж</w:t>
      </w:r>
      <w:r>
        <w:rPr>
          <w:sz w:val="28"/>
          <w:szCs w:val="28"/>
        </w:rPr>
        <w:t xml:space="preserve">ен </w:t>
      </w:r>
      <w:r w:rsidRPr="004A7027">
        <w:rPr>
          <w:sz w:val="28"/>
          <w:szCs w:val="28"/>
        </w:rPr>
        <w:t>бы</w:t>
      </w:r>
      <w:r>
        <w:rPr>
          <w:sz w:val="28"/>
          <w:szCs w:val="28"/>
        </w:rPr>
        <w:t>ть пожизненно дисквалифицирован</w:t>
      </w:r>
      <w:r w:rsidRPr="004A7027">
        <w:rPr>
          <w:sz w:val="28"/>
          <w:szCs w:val="28"/>
        </w:rPr>
        <w:t>.</w:t>
      </w:r>
    </w:p>
    <w:p w:rsidR="004F61AB" w:rsidRDefault="004F61AB" w:rsidP="003B12B4">
      <w:pPr>
        <w:pStyle w:val="phhlshzu"/>
        <w:shd w:val="clear" w:color="auto" w:fill="FAFAFA"/>
        <w:spacing w:before="0" w:beforeAutospacing="0" w:after="375" w:afterAutospacing="0" w:line="360" w:lineRule="auto"/>
        <w:ind w:firstLine="709"/>
        <w:jc w:val="both"/>
        <w:rPr>
          <w:sz w:val="28"/>
          <w:szCs w:val="28"/>
        </w:rPr>
      </w:pPr>
      <w:r w:rsidRPr="00A8296F">
        <w:rPr>
          <w:sz w:val="28"/>
          <w:szCs w:val="28"/>
        </w:rPr>
        <w:t xml:space="preserve">Эта идея может послужить катализатором для альтернативных методов борьбы с манипуляциями </w:t>
      </w:r>
      <w:r>
        <w:rPr>
          <w:sz w:val="28"/>
          <w:szCs w:val="28"/>
        </w:rPr>
        <w:t xml:space="preserve">в спорте. </w:t>
      </w:r>
      <w:r w:rsidRPr="00C449F8">
        <w:rPr>
          <w:sz w:val="28"/>
          <w:szCs w:val="28"/>
        </w:rPr>
        <w:t>Коллективное соглашение работодателей и спортсменов, участвующих в проекте, позволяет мотивировать гонщик</w:t>
      </w:r>
      <w:r>
        <w:rPr>
          <w:sz w:val="28"/>
          <w:szCs w:val="28"/>
        </w:rPr>
        <w:t>о</w:t>
      </w:r>
      <w:r w:rsidRPr="00C449F8">
        <w:rPr>
          <w:sz w:val="28"/>
          <w:szCs w:val="28"/>
        </w:rPr>
        <w:t>в к</w:t>
      </w:r>
      <w:r>
        <w:rPr>
          <w:sz w:val="28"/>
          <w:szCs w:val="28"/>
        </w:rPr>
        <w:t xml:space="preserve"> </w:t>
      </w:r>
      <w:r w:rsidRPr="00C449F8">
        <w:rPr>
          <w:sz w:val="28"/>
          <w:szCs w:val="28"/>
        </w:rPr>
        <w:t>отказу от допинга по экономическим причинам.</w:t>
      </w:r>
      <w:r w:rsidR="003B12B4">
        <w:rPr>
          <w:sz w:val="28"/>
          <w:szCs w:val="28"/>
        </w:rPr>
        <w:t xml:space="preserve"> </w:t>
      </w:r>
      <w:r>
        <w:rPr>
          <w:sz w:val="28"/>
          <w:szCs w:val="28"/>
        </w:rPr>
        <w:t xml:space="preserve">В продолжение экономического стимулирования атлетов к отказу от допинга стало </w:t>
      </w:r>
      <w:r>
        <w:rPr>
          <w:sz w:val="28"/>
          <w:szCs w:val="28"/>
        </w:rPr>
        <w:lastRenderedPageBreak/>
        <w:t xml:space="preserve">предложение </w:t>
      </w:r>
      <w:proofErr w:type="spellStart"/>
      <w:r>
        <w:rPr>
          <w:sz w:val="28"/>
          <w:szCs w:val="28"/>
        </w:rPr>
        <w:t>Куина</w:t>
      </w:r>
      <w:proofErr w:type="spellEnd"/>
      <w:r>
        <w:rPr>
          <w:sz w:val="28"/>
          <w:szCs w:val="28"/>
        </w:rPr>
        <w:t xml:space="preserve"> </w:t>
      </w:r>
      <w:proofErr w:type="spellStart"/>
      <w:r>
        <w:rPr>
          <w:sz w:val="28"/>
          <w:szCs w:val="28"/>
        </w:rPr>
        <w:t>Ву</w:t>
      </w:r>
      <w:proofErr w:type="spellEnd"/>
      <w:r>
        <w:rPr>
          <w:sz w:val="28"/>
          <w:szCs w:val="28"/>
        </w:rPr>
        <w:t xml:space="preserve"> </w:t>
      </w:r>
      <w:r>
        <w:rPr>
          <w:rStyle w:val="a8"/>
          <w:sz w:val="28"/>
          <w:szCs w:val="28"/>
        </w:rPr>
        <w:footnoteReference w:id="23"/>
      </w:r>
      <w:r>
        <w:rPr>
          <w:sz w:val="28"/>
          <w:szCs w:val="28"/>
        </w:rPr>
        <w:t xml:space="preserve"> о специальном пенсионном фонде, в который спортсмены будут перечислять часть своих гонораров. Из этого фонда будут</w:t>
      </w:r>
      <w:r w:rsidRPr="00DD6387">
        <w:rPr>
          <w:sz w:val="28"/>
          <w:szCs w:val="28"/>
        </w:rPr>
        <w:t xml:space="preserve"> </w:t>
      </w:r>
      <w:r>
        <w:rPr>
          <w:sz w:val="28"/>
          <w:szCs w:val="28"/>
        </w:rPr>
        <w:t>получить пенсию только те спортсмены, которые</w:t>
      </w:r>
      <w:r w:rsidRPr="00DD6387">
        <w:rPr>
          <w:sz w:val="28"/>
          <w:szCs w:val="28"/>
        </w:rPr>
        <w:t xml:space="preserve"> никогда не были пойманы </w:t>
      </w:r>
      <w:r>
        <w:rPr>
          <w:sz w:val="28"/>
          <w:szCs w:val="28"/>
        </w:rPr>
        <w:t xml:space="preserve">на </w:t>
      </w:r>
      <w:r w:rsidRPr="00DD6387">
        <w:rPr>
          <w:sz w:val="28"/>
          <w:szCs w:val="28"/>
        </w:rPr>
        <w:t>допинг</w:t>
      </w:r>
      <w:r>
        <w:rPr>
          <w:sz w:val="28"/>
          <w:szCs w:val="28"/>
        </w:rPr>
        <w:t>е</w:t>
      </w:r>
      <w:r w:rsidRPr="00DD6387">
        <w:rPr>
          <w:sz w:val="28"/>
          <w:szCs w:val="28"/>
        </w:rPr>
        <w:t>.</w:t>
      </w:r>
    </w:p>
    <w:p w:rsidR="003B12B4" w:rsidRDefault="003B12B4" w:rsidP="003B12B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видим, нормы наказания в профессиональных спортивных лигах носят вполне гуманный характер и исходят, прежде всего, из интересов спортсменов. Кроме того, взаимные интересы руководителей клубов, лиги и игроков диктуют правила взаимного уважения и соответс</w:t>
      </w:r>
      <w:r>
        <w:rPr>
          <w:rFonts w:ascii="Times New Roman" w:eastAsia="Times New Roman" w:hAnsi="Times New Roman" w:cs="Times New Roman"/>
          <w:sz w:val="28"/>
          <w:szCs w:val="28"/>
          <w:lang w:eastAsia="ru-RU"/>
        </w:rPr>
        <w:t>твия в коллективных соглашениях, которые подкреплены столетним опытом развития спорта и бизнеса в Северной Америке.</w:t>
      </w:r>
    </w:p>
    <w:p w:rsidR="003B12B4" w:rsidRPr="00615B80" w:rsidRDefault="003B12B4" w:rsidP="003B12B4">
      <w:pPr>
        <w:spacing w:line="240" w:lineRule="auto"/>
        <w:rPr>
          <w:rFonts w:ascii="Times New Roman" w:hAnsi="Times New Roman" w:cs="Times New Roman"/>
          <w:sz w:val="28"/>
          <w:szCs w:val="28"/>
          <w:lang w:val="en-US"/>
        </w:rPr>
      </w:pPr>
      <w:r w:rsidRPr="00615B80">
        <w:rPr>
          <w:rFonts w:ascii="Times New Roman" w:hAnsi="Times New Roman" w:cs="Times New Roman"/>
          <w:sz w:val="28"/>
          <w:szCs w:val="28"/>
          <w:lang w:val="en-US"/>
        </w:rPr>
        <w:t>REFERENCES</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rPr>
      </w:pPr>
      <w:r w:rsidRPr="00615B80">
        <w:rPr>
          <w:rStyle w:val="ae"/>
          <w:rFonts w:ascii="Times New Roman" w:hAnsi="Times New Roman" w:cs="Times New Roman"/>
          <w:i w:val="0"/>
          <w:sz w:val="28"/>
          <w:szCs w:val="28"/>
          <w:bdr w:val="none" w:sz="0" w:space="0" w:color="auto" w:frame="1"/>
          <w:shd w:val="clear" w:color="auto" w:fill="FFFFFF"/>
        </w:rPr>
        <w:t>Алтухов С. В.</w:t>
      </w:r>
      <w:r w:rsidRPr="00615B80">
        <w:rPr>
          <w:rFonts w:ascii="Times New Roman" w:hAnsi="Times New Roman" w:cs="Times New Roman"/>
          <w:sz w:val="28"/>
          <w:szCs w:val="28"/>
          <w:shd w:val="clear" w:color="auto" w:fill="FFFFFF"/>
        </w:rPr>
        <w:t> Об актуальности реформ управления международным олимпийским движением // </w:t>
      </w:r>
      <w:r w:rsidRPr="00615B80">
        <w:rPr>
          <w:rStyle w:val="ae"/>
          <w:rFonts w:ascii="Times New Roman" w:hAnsi="Times New Roman" w:cs="Times New Roman"/>
          <w:i w:val="0"/>
          <w:sz w:val="28"/>
          <w:szCs w:val="28"/>
          <w:bdr w:val="none" w:sz="0" w:space="0" w:color="auto" w:frame="1"/>
          <w:shd w:val="clear" w:color="auto" w:fill="FFFFFF"/>
        </w:rPr>
        <w:t>Проблемы теории и практики управления</w:t>
      </w:r>
      <w:r w:rsidRPr="00615B80">
        <w:rPr>
          <w:rFonts w:ascii="Times New Roman" w:hAnsi="Times New Roman" w:cs="Times New Roman"/>
          <w:i/>
          <w:sz w:val="28"/>
          <w:szCs w:val="28"/>
          <w:shd w:val="clear" w:color="auto" w:fill="FFFFFF"/>
        </w:rPr>
        <w:t>.</w:t>
      </w:r>
      <w:r w:rsidRPr="00615B80">
        <w:rPr>
          <w:rFonts w:ascii="Times New Roman" w:hAnsi="Times New Roman" w:cs="Times New Roman"/>
          <w:sz w:val="28"/>
          <w:szCs w:val="28"/>
          <w:shd w:val="clear" w:color="auto" w:fill="FFFFFF"/>
        </w:rPr>
        <w:t xml:space="preserve"> — 2017. — № 2. — С. 142–147.</w:t>
      </w:r>
    </w:p>
    <w:p w:rsidR="003B12B4" w:rsidRPr="00615B80" w:rsidRDefault="003B12B4" w:rsidP="003B12B4">
      <w:pPr>
        <w:pStyle w:val="a9"/>
        <w:numPr>
          <w:ilvl w:val="0"/>
          <w:numId w:val="3"/>
        </w:numPr>
        <w:spacing w:line="240" w:lineRule="auto"/>
        <w:jc w:val="both"/>
        <w:rPr>
          <w:rFonts w:ascii="Times New Roman" w:hAnsi="Times New Roman" w:cs="Times New Roman"/>
          <w:color w:val="000000"/>
          <w:sz w:val="28"/>
          <w:szCs w:val="28"/>
        </w:rPr>
      </w:pPr>
      <w:proofErr w:type="spellStart"/>
      <w:r w:rsidRPr="00615B80">
        <w:rPr>
          <w:rFonts w:ascii="Times New Roman" w:hAnsi="Times New Roman" w:cs="Times New Roman"/>
          <w:color w:val="000000"/>
          <w:sz w:val="28"/>
          <w:szCs w:val="28"/>
        </w:rPr>
        <w:t>Миа</w:t>
      </w:r>
      <w:proofErr w:type="spellEnd"/>
      <w:r w:rsidRPr="00615B80">
        <w:rPr>
          <w:rFonts w:ascii="Times New Roman" w:hAnsi="Times New Roman" w:cs="Times New Roman"/>
          <w:color w:val="000000"/>
          <w:sz w:val="28"/>
          <w:szCs w:val="28"/>
        </w:rPr>
        <w:t xml:space="preserve"> Э. Основы Олимпизма: пер. с англ. / Э. </w:t>
      </w:r>
      <w:proofErr w:type="spellStart"/>
      <w:r w:rsidRPr="00615B80">
        <w:rPr>
          <w:rFonts w:ascii="Times New Roman" w:hAnsi="Times New Roman" w:cs="Times New Roman"/>
          <w:color w:val="000000"/>
          <w:sz w:val="28"/>
          <w:szCs w:val="28"/>
        </w:rPr>
        <w:t>Миа</w:t>
      </w:r>
      <w:proofErr w:type="spellEnd"/>
      <w:r w:rsidRPr="00615B80">
        <w:rPr>
          <w:rFonts w:ascii="Times New Roman" w:hAnsi="Times New Roman" w:cs="Times New Roman"/>
          <w:color w:val="000000"/>
          <w:sz w:val="28"/>
          <w:szCs w:val="28"/>
        </w:rPr>
        <w:t xml:space="preserve">, Б. Гарсиа. – </w:t>
      </w:r>
      <w:proofErr w:type="gramStart"/>
      <w:r w:rsidRPr="00615B80">
        <w:rPr>
          <w:rFonts w:ascii="Times New Roman" w:hAnsi="Times New Roman" w:cs="Times New Roman"/>
          <w:color w:val="000000"/>
          <w:sz w:val="28"/>
          <w:szCs w:val="28"/>
        </w:rPr>
        <w:t>М. :</w:t>
      </w:r>
      <w:proofErr w:type="gramEnd"/>
      <w:r w:rsidRPr="00615B80">
        <w:rPr>
          <w:rFonts w:ascii="Times New Roman" w:hAnsi="Times New Roman" w:cs="Times New Roman"/>
          <w:color w:val="000000"/>
          <w:sz w:val="28"/>
          <w:szCs w:val="28"/>
        </w:rPr>
        <w:t xml:space="preserve"> Рид Медиа, 2013. -192 с.</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rPr>
      </w:pPr>
      <w:r w:rsidRPr="00615B80">
        <w:rPr>
          <w:rFonts w:ascii="Times New Roman" w:hAnsi="Times New Roman" w:cs="Times New Roman"/>
          <w:sz w:val="28"/>
          <w:szCs w:val="28"/>
        </w:rPr>
        <w:t xml:space="preserve">Платонов В. Н. Олимпийский </w:t>
      </w:r>
      <w:proofErr w:type="gramStart"/>
      <w:r w:rsidRPr="00615B80">
        <w:rPr>
          <w:rFonts w:ascii="Times New Roman" w:hAnsi="Times New Roman" w:cs="Times New Roman"/>
          <w:sz w:val="28"/>
          <w:szCs w:val="28"/>
        </w:rPr>
        <w:t>спорт :</w:t>
      </w:r>
      <w:proofErr w:type="gramEnd"/>
      <w:r w:rsidRPr="00615B80">
        <w:rPr>
          <w:rFonts w:ascii="Times New Roman" w:hAnsi="Times New Roman" w:cs="Times New Roman"/>
          <w:sz w:val="28"/>
          <w:szCs w:val="28"/>
        </w:rPr>
        <w:t xml:space="preserve"> в 2 т. / В. Н. Платонов. – Т. 2. – К., 2009. – 696 с.</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rPr>
      </w:pPr>
      <w:r w:rsidRPr="00615B80">
        <w:rPr>
          <w:rFonts w:ascii="Times New Roman" w:hAnsi="Times New Roman" w:cs="Times New Roman"/>
          <w:sz w:val="28"/>
          <w:szCs w:val="28"/>
        </w:rPr>
        <w:t xml:space="preserve">Платонов В.Н. Допинг в олимпийском спорте: кризисные явления и пути их преодоления // </w:t>
      </w:r>
      <w:proofErr w:type="spellStart"/>
      <w:r w:rsidRPr="00615B80">
        <w:rPr>
          <w:rFonts w:ascii="Times New Roman" w:hAnsi="Times New Roman" w:cs="Times New Roman"/>
          <w:sz w:val="28"/>
          <w:szCs w:val="28"/>
        </w:rPr>
        <w:t>Педагогіка</w:t>
      </w:r>
      <w:proofErr w:type="spellEnd"/>
      <w:r w:rsidRPr="00615B80">
        <w:rPr>
          <w:rFonts w:ascii="Times New Roman" w:hAnsi="Times New Roman" w:cs="Times New Roman"/>
          <w:sz w:val="28"/>
          <w:szCs w:val="28"/>
        </w:rPr>
        <w:t xml:space="preserve">, </w:t>
      </w:r>
      <w:proofErr w:type="spellStart"/>
      <w:r w:rsidRPr="00615B80">
        <w:rPr>
          <w:rFonts w:ascii="Times New Roman" w:hAnsi="Times New Roman" w:cs="Times New Roman"/>
          <w:sz w:val="28"/>
          <w:szCs w:val="28"/>
        </w:rPr>
        <w:t>психологія</w:t>
      </w:r>
      <w:proofErr w:type="spellEnd"/>
      <w:r w:rsidRPr="00615B80">
        <w:rPr>
          <w:rFonts w:ascii="Times New Roman" w:hAnsi="Times New Roman" w:cs="Times New Roman"/>
          <w:sz w:val="28"/>
          <w:szCs w:val="28"/>
        </w:rPr>
        <w:t xml:space="preserve"> та медико-</w:t>
      </w:r>
      <w:proofErr w:type="spellStart"/>
      <w:r w:rsidRPr="00615B80">
        <w:rPr>
          <w:rFonts w:ascii="Times New Roman" w:hAnsi="Times New Roman" w:cs="Times New Roman"/>
          <w:sz w:val="28"/>
          <w:szCs w:val="28"/>
        </w:rPr>
        <w:t>біологічні</w:t>
      </w:r>
      <w:proofErr w:type="spellEnd"/>
      <w:r w:rsidRPr="00615B80">
        <w:rPr>
          <w:rFonts w:ascii="Times New Roman" w:hAnsi="Times New Roman" w:cs="Times New Roman"/>
          <w:sz w:val="28"/>
          <w:szCs w:val="28"/>
        </w:rPr>
        <w:t xml:space="preserve"> </w:t>
      </w:r>
      <w:proofErr w:type="spellStart"/>
      <w:r w:rsidRPr="00615B80">
        <w:rPr>
          <w:rFonts w:ascii="Times New Roman" w:hAnsi="Times New Roman" w:cs="Times New Roman"/>
          <w:sz w:val="28"/>
          <w:szCs w:val="28"/>
        </w:rPr>
        <w:t>проблеми</w:t>
      </w:r>
      <w:proofErr w:type="spellEnd"/>
      <w:r w:rsidRPr="00615B80">
        <w:rPr>
          <w:rFonts w:ascii="Times New Roman" w:hAnsi="Times New Roman" w:cs="Times New Roman"/>
          <w:sz w:val="28"/>
          <w:szCs w:val="28"/>
        </w:rPr>
        <w:t xml:space="preserve"> </w:t>
      </w:r>
      <w:proofErr w:type="spellStart"/>
      <w:r w:rsidRPr="00615B80">
        <w:rPr>
          <w:rFonts w:ascii="Times New Roman" w:hAnsi="Times New Roman" w:cs="Times New Roman"/>
          <w:sz w:val="28"/>
          <w:szCs w:val="28"/>
        </w:rPr>
        <w:t>фізичного</w:t>
      </w:r>
      <w:proofErr w:type="spellEnd"/>
      <w:r w:rsidRPr="00615B80">
        <w:rPr>
          <w:rFonts w:ascii="Times New Roman" w:hAnsi="Times New Roman" w:cs="Times New Roman"/>
          <w:sz w:val="28"/>
          <w:szCs w:val="28"/>
        </w:rPr>
        <w:t xml:space="preserve"> </w:t>
      </w:r>
      <w:proofErr w:type="spellStart"/>
      <w:r w:rsidRPr="00615B80">
        <w:rPr>
          <w:rFonts w:ascii="Times New Roman" w:hAnsi="Times New Roman" w:cs="Times New Roman"/>
          <w:sz w:val="28"/>
          <w:szCs w:val="28"/>
        </w:rPr>
        <w:t>виховання</w:t>
      </w:r>
      <w:proofErr w:type="spellEnd"/>
      <w:r w:rsidRPr="00615B80">
        <w:rPr>
          <w:rFonts w:ascii="Times New Roman" w:hAnsi="Times New Roman" w:cs="Times New Roman"/>
          <w:sz w:val="28"/>
          <w:szCs w:val="28"/>
        </w:rPr>
        <w:t xml:space="preserve"> і спорту. – 2016. – N6. – С. 53–86.</w:t>
      </w:r>
    </w:p>
    <w:p w:rsidR="003B12B4" w:rsidRPr="00615B80" w:rsidRDefault="003B12B4" w:rsidP="003B12B4">
      <w:pPr>
        <w:pStyle w:val="rtejustify"/>
        <w:numPr>
          <w:ilvl w:val="0"/>
          <w:numId w:val="3"/>
        </w:numPr>
        <w:shd w:val="clear" w:color="auto" w:fill="FFFFFF"/>
        <w:spacing w:before="0" w:beforeAutospacing="0" w:after="0" w:afterAutospacing="0"/>
        <w:ind w:left="714" w:hanging="357"/>
        <w:jc w:val="both"/>
        <w:textAlignment w:val="baseline"/>
        <w:rPr>
          <w:sz w:val="28"/>
          <w:szCs w:val="28"/>
          <w:shd w:val="clear" w:color="auto" w:fill="FFFFFF"/>
          <w:lang w:val="en-US"/>
        </w:rPr>
      </w:pPr>
      <w:proofErr w:type="spellStart"/>
      <w:r w:rsidRPr="00615B80">
        <w:rPr>
          <w:rStyle w:val="ae"/>
          <w:sz w:val="28"/>
          <w:szCs w:val="28"/>
          <w:bdr w:val="none" w:sz="0" w:space="0" w:color="auto" w:frame="1"/>
          <w:shd w:val="clear" w:color="auto" w:fill="FFFFFF"/>
          <w:lang w:val="en-US"/>
        </w:rPr>
        <w:t>Altukhov</w:t>
      </w:r>
      <w:proofErr w:type="spellEnd"/>
      <w:r w:rsidRPr="00615B80">
        <w:rPr>
          <w:rStyle w:val="ae"/>
          <w:sz w:val="28"/>
          <w:szCs w:val="28"/>
          <w:bdr w:val="none" w:sz="0" w:space="0" w:color="auto" w:frame="1"/>
          <w:shd w:val="clear" w:color="auto" w:fill="FFFFFF"/>
          <w:lang w:val="en-US"/>
        </w:rPr>
        <w:t xml:space="preserve">, S., &amp; </w:t>
      </w:r>
      <w:proofErr w:type="spellStart"/>
      <w:r w:rsidRPr="00615B80">
        <w:rPr>
          <w:rStyle w:val="ae"/>
          <w:sz w:val="28"/>
          <w:szCs w:val="28"/>
          <w:bdr w:val="none" w:sz="0" w:space="0" w:color="auto" w:frame="1"/>
          <w:shd w:val="clear" w:color="auto" w:fill="FFFFFF"/>
          <w:lang w:val="en-US"/>
        </w:rPr>
        <w:t>Nauright</w:t>
      </w:r>
      <w:proofErr w:type="spellEnd"/>
      <w:r w:rsidRPr="00615B80">
        <w:rPr>
          <w:rStyle w:val="ae"/>
          <w:sz w:val="28"/>
          <w:szCs w:val="28"/>
          <w:bdr w:val="none" w:sz="0" w:space="0" w:color="auto" w:frame="1"/>
          <w:shd w:val="clear" w:color="auto" w:fill="FFFFFF"/>
          <w:lang w:val="en-US"/>
        </w:rPr>
        <w:t>, J.</w:t>
      </w:r>
      <w:r w:rsidRPr="00615B80">
        <w:rPr>
          <w:sz w:val="28"/>
          <w:szCs w:val="28"/>
          <w:shd w:val="clear" w:color="auto" w:fill="FFFFFF"/>
          <w:lang w:val="en-US"/>
        </w:rPr>
        <w:t xml:space="preserve"> The new sporting cold war: implications of the </w:t>
      </w:r>
      <w:proofErr w:type="spellStart"/>
      <w:proofErr w:type="gramStart"/>
      <w:r w:rsidRPr="00615B80">
        <w:rPr>
          <w:sz w:val="28"/>
          <w:szCs w:val="28"/>
          <w:shd w:val="clear" w:color="auto" w:fill="FFFFFF"/>
          <w:lang w:val="en-US"/>
        </w:rPr>
        <w:t>russian</w:t>
      </w:r>
      <w:proofErr w:type="spellEnd"/>
      <w:proofErr w:type="gramEnd"/>
      <w:r w:rsidRPr="00615B80">
        <w:rPr>
          <w:sz w:val="28"/>
          <w:szCs w:val="28"/>
          <w:shd w:val="clear" w:color="auto" w:fill="FFFFFF"/>
          <w:lang w:val="en-US"/>
        </w:rPr>
        <w:t xml:space="preserve"> doping allegations for international relations and sport </w:t>
      </w:r>
      <w:r w:rsidRPr="00615B80">
        <w:rPr>
          <w:i/>
          <w:sz w:val="28"/>
          <w:szCs w:val="28"/>
          <w:shd w:val="clear" w:color="auto" w:fill="FFFFFF"/>
          <w:lang w:val="en-US"/>
        </w:rPr>
        <w:t>// </w:t>
      </w:r>
      <w:r w:rsidRPr="00615B80">
        <w:rPr>
          <w:rStyle w:val="ae"/>
          <w:sz w:val="28"/>
          <w:szCs w:val="28"/>
          <w:bdr w:val="none" w:sz="0" w:space="0" w:color="auto" w:frame="1"/>
          <w:shd w:val="clear" w:color="auto" w:fill="FFFFFF"/>
          <w:lang w:val="en-US"/>
        </w:rPr>
        <w:t>Sport in Society</w:t>
      </w:r>
      <w:r w:rsidRPr="00615B80">
        <w:rPr>
          <w:i/>
          <w:sz w:val="28"/>
          <w:szCs w:val="28"/>
          <w:shd w:val="clear" w:color="auto" w:fill="FFFFFF"/>
          <w:lang w:val="en-US"/>
        </w:rPr>
        <w:t>.</w:t>
      </w:r>
      <w:r w:rsidRPr="00615B80">
        <w:rPr>
          <w:sz w:val="28"/>
          <w:szCs w:val="28"/>
          <w:shd w:val="clear" w:color="auto" w:fill="FFFFFF"/>
          <w:lang w:val="en-US"/>
        </w:rPr>
        <w:t xml:space="preserve"> — 2018. </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proofErr w:type="spellStart"/>
      <w:r w:rsidRPr="00615B80">
        <w:rPr>
          <w:rFonts w:ascii="Times New Roman" w:hAnsi="Times New Roman" w:cs="Times New Roman"/>
          <w:color w:val="000000"/>
          <w:sz w:val="28"/>
          <w:szCs w:val="28"/>
          <w:lang w:val="en-US"/>
        </w:rPr>
        <w:t>Andrén</w:t>
      </w:r>
      <w:proofErr w:type="spellEnd"/>
      <w:r w:rsidRPr="00615B80">
        <w:rPr>
          <w:rFonts w:ascii="Times New Roman" w:hAnsi="Times New Roman" w:cs="Times New Roman"/>
          <w:color w:val="000000"/>
          <w:sz w:val="28"/>
          <w:szCs w:val="28"/>
          <w:lang w:val="en-US"/>
        </w:rPr>
        <w:t xml:space="preserve">-Sandberg, A., </w:t>
      </w:r>
      <w:r w:rsidRPr="00615B80">
        <w:rPr>
          <w:rFonts w:ascii="Times New Roman" w:hAnsi="Times New Roman" w:cs="Times New Roman"/>
          <w:sz w:val="28"/>
          <w:szCs w:val="28"/>
          <w:lang w:val="en-US"/>
        </w:rPr>
        <w:t xml:space="preserve">The history of doping and anti-doping. </w:t>
      </w:r>
      <w:r w:rsidRPr="00615B80">
        <w:rPr>
          <w:rFonts w:ascii="Times New Roman" w:hAnsi="Times New Roman" w:cs="Times New Roman"/>
          <w:color w:val="000000"/>
          <w:sz w:val="28"/>
          <w:szCs w:val="28"/>
          <w:lang w:val="en-US"/>
        </w:rPr>
        <w:t>2016</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proofErr w:type="spellStart"/>
      <w:r w:rsidRPr="00615B80">
        <w:rPr>
          <w:rFonts w:ascii="Times New Roman" w:hAnsi="Times New Roman" w:cs="Times New Roman"/>
          <w:sz w:val="28"/>
          <w:szCs w:val="28"/>
          <w:lang w:val="en-US"/>
        </w:rPr>
        <w:t>Andreff</w:t>
      </w:r>
      <w:proofErr w:type="spellEnd"/>
      <w:r w:rsidRPr="00615B80">
        <w:rPr>
          <w:rFonts w:ascii="Times New Roman" w:hAnsi="Times New Roman" w:cs="Times New Roman"/>
          <w:sz w:val="28"/>
          <w:szCs w:val="28"/>
          <w:lang w:val="en-US"/>
        </w:rPr>
        <w:t xml:space="preserve"> W. (1985), Le muscle </w:t>
      </w:r>
      <w:proofErr w:type="gramStart"/>
      <w:r w:rsidRPr="00615B80">
        <w:rPr>
          <w:rFonts w:ascii="Times New Roman" w:hAnsi="Times New Roman" w:cs="Times New Roman"/>
          <w:sz w:val="28"/>
          <w:szCs w:val="28"/>
          <w:lang w:val="en-US"/>
        </w:rPr>
        <w:t>et</w:t>
      </w:r>
      <w:proofErr w:type="gramEnd"/>
      <w:r w:rsidRPr="00615B80">
        <w:rPr>
          <w:rFonts w:ascii="Times New Roman" w:hAnsi="Times New Roman" w:cs="Times New Roman"/>
          <w:sz w:val="28"/>
          <w:szCs w:val="28"/>
          <w:lang w:val="en-US"/>
        </w:rPr>
        <w:t xml:space="preserve"> la machine: le dialogue entre le sport et </w:t>
      </w:r>
      <w:proofErr w:type="spellStart"/>
      <w:r w:rsidRPr="00615B80">
        <w:rPr>
          <w:rFonts w:ascii="Times New Roman" w:hAnsi="Times New Roman" w:cs="Times New Roman"/>
          <w:sz w:val="28"/>
          <w:szCs w:val="28"/>
          <w:lang w:val="en-US"/>
        </w:rPr>
        <w:t>l'innovation</w:t>
      </w:r>
      <w:proofErr w:type="spellEnd"/>
      <w:r w:rsidRPr="00615B80">
        <w:rPr>
          <w:rFonts w:ascii="Times New Roman" w:hAnsi="Times New Roman" w:cs="Times New Roman"/>
          <w:sz w:val="28"/>
          <w:szCs w:val="28"/>
          <w:lang w:val="en-US"/>
        </w:rPr>
        <w:t>, Culture Technique, n°13, 39-61.</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Andreff</w:t>
      </w:r>
      <w:proofErr w:type="spellEnd"/>
      <w:r w:rsidRPr="00615B80">
        <w:rPr>
          <w:rFonts w:ascii="Times New Roman" w:hAnsi="Times New Roman" w:cs="Times New Roman"/>
          <w:sz w:val="28"/>
          <w:szCs w:val="28"/>
          <w:lang w:val="en-US"/>
        </w:rPr>
        <w:t xml:space="preserve"> W. (2015), The Tour de France: a success story in spite of competitive imbalance and doping, </w:t>
      </w:r>
      <w:proofErr w:type="gramStart"/>
      <w:r w:rsidRPr="00615B80">
        <w:rPr>
          <w:rFonts w:ascii="Times New Roman" w:hAnsi="Times New Roman" w:cs="Times New Roman"/>
          <w:sz w:val="28"/>
          <w:szCs w:val="28"/>
          <w:lang w:val="en-US"/>
        </w:rPr>
        <w:t>in :</w:t>
      </w:r>
      <w:proofErr w:type="gramEnd"/>
      <w:r w:rsidRPr="00615B80">
        <w:rPr>
          <w:rFonts w:ascii="Times New Roman" w:hAnsi="Times New Roman" w:cs="Times New Roman"/>
          <w:sz w:val="28"/>
          <w:szCs w:val="28"/>
          <w:lang w:val="en-US"/>
        </w:rPr>
        <w:t xml:space="preserve"> D. Larson and D. van Reeth, eds., </w:t>
      </w:r>
      <w:r w:rsidRPr="00615B80">
        <w:rPr>
          <w:rFonts w:ascii="Times New Roman" w:hAnsi="Times New Roman" w:cs="Times New Roman"/>
          <w:color w:val="000000"/>
          <w:sz w:val="28"/>
          <w:szCs w:val="28"/>
          <w:lang w:val="en-US"/>
        </w:rPr>
        <w:t>The Handbook of Professional Road Cycling Economics</w:t>
      </w:r>
      <w:r w:rsidRPr="00615B80">
        <w:rPr>
          <w:rFonts w:ascii="Times New Roman" w:hAnsi="Times New Roman" w:cs="Times New Roman"/>
          <w:sz w:val="28"/>
          <w:szCs w:val="28"/>
          <w:lang w:val="en-US"/>
        </w:rPr>
        <w:t>, Springer, Heidelberg, forthcoming.</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Becker G. (1968), Crime and Punishment: An Economic Approach, Journal of Political Economy, 76, 169-217.</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Bourg J.-F. (2000), Contribution à </w:t>
      </w:r>
      <w:proofErr w:type="spellStart"/>
      <w:r w:rsidRPr="00615B80">
        <w:rPr>
          <w:rFonts w:ascii="Times New Roman" w:hAnsi="Times New Roman" w:cs="Times New Roman"/>
          <w:sz w:val="28"/>
          <w:szCs w:val="28"/>
          <w:lang w:val="en-US"/>
        </w:rPr>
        <w:t>une</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analyse</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économique</w:t>
      </w:r>
      <w:proofErr w:type="spellEnd"/>
      <w:r w:rsidRPr="00615B80">
        <w:rPr>
          <w:rFonts w:ascii="Times New Roman" w:hAnsi="Times New Roman" w:cs="Times New Roman"/>
          <w:sz w:val="28"/>
          <w:szCs w:val="28"/>
          <w:lang w:val="en-US"/>
        </w:rPr>
        <w:t xml:space="preserve"> du </w:t>
      </w:r>
      <w:proofErr w:type="spellStart"/>
      <w:r w:rsidRPr="00615B80">
        <w:rPr>
          <w:rFonts w:ascii="Times New Roman" w:hAnsi="Times New Roman" w:cs="Times New Roman"/>
          <w:sz w:val="28"/>
          <w:szCs w:val="28"/>
          <w:lang w:val="en-US"/>
        </w:rPr>
        <w:t>dopage</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Reflets</w:t>
      </w:r>
      <w:proofErr w:type="spellEnd"/>
      <w:r w:rsidRPr="00615B80">
        <w:rPr>
          <w:rFonts w:ascii="Times New Roman" w:hAnsi="Times New Roman" w:cs="Times New Roman"/>
          <w:sz w:val="28"/>
          <w:szCs w:val="28"/>
          <w:lang w:val="en-US"/>
        </w:rPr>
        <w:t xml:space="preserve"> </w:t>
      </w:r>
      <w:proofErr w:type="gramStart"/>
      <w:r w:rsidRPr="00615B80">
        <w:rPr>
          <w:rFonts w:ascii="Times New Roman" w:hAnsi="Times New Roman" w:cs="Times New Roman"/>
          <w:sz w:val="28"/>
          <w:szCs w:val="28"/>
          <w:lang w:val="en-US"/>
        </w:rPr>
        <w:t>et</w:t>
      </w:r>
      <w:proofErr w:type="gramEnd"/>
      <w:r w:rsidRPr="00615B80">
        <w:rPr>
          <w:rFonts w:ascii="Times New Roman" w:hAnsi="Times New Roman" w:cs="Times New Roman"/>
          <w:sz w:val="28"/>
          <w:szCs w:val="28"/>
          <w:lang w:val="en-US"/>
        </w:rPr>
        <w:t xml:space="preserve"> Perspectives de la vie </w:t>
      </w:r>
      <w:proofErr w:type="spellStart"/>
      <w:r w:rsidRPr="00615B80">
        <w:rPr>
          <w:rFonts w:ascii="Times New Roman" w:hAnsi="Times New Roman" w:cs="Times New Roman"/>
          <w:sz w:val="28"/>
          <w:szCs w:val="28"/>
          <w:lang w:val="en-US"/>
        </w:rPr>
        <w:t>économique</w:t>
      </w:r>
      <w:proofErr w:type="spellEnd"/>
      <w:r w:rsidRPr="00615B80">
        <w:rPr>
          <w:rFonts w:ascii="Times New Roman" w:hAnsi="Times New Roman" w:cs="Times New Roman"/>
          <w:sz w:val="28"/>
          <w:szCs w:val="28"/>
          <w:lang w:val="en-US"/>
        </w:rPr>
        <w:t>, 39 (2-3), 169-78.</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lastRenderedPageBreak/>
        <w:t xml:space="preserve"> Bourg J.-F., </w:t>
      </w:r>
      <w:proofErr w:type="spellStart"/>
      <w:r w:rsidRPr="00615B80">
        <w:rPr>
          <w:rFonts w:ascii="Times New Roman" w:hAnsi="Times New Roman" w:cs="Times New Roman"/>
          <w:sz w:val="28"/>
          <w:szCs w:val="28"/>
          <w:lang w:val="en-US"/>
        </w:rPr>
        <w:t>Gouguet</w:t>
      </w:r>
      <w:proofErr w:type="spellEnd"/>
      <w:r w:rsidRPr="00615B80">
        <w:rPr>
          <w:rFonts w:ascii="Times New Roman" w:hAnsi="Times New Roman" w:cs="Times New Roman"/>
          <w:sz w:val="28"/>
          <w:szCs w:val="28"/>
          <w:lang w:val="en-US"/>
        </w:rPr>
        <w:t xml:space="preserve"> J.-J. (2017), La </w:t>
      </w:r>
      <w:proofErr w:type="spellStart"/>
      <w:r w:rsidRPr="00615B80">
        <w:rPr>
          <w:rFonts w:ascii="Times New Roman" w:hAnsi="Times New Roman" w:cs="Times New Roman"/>
          <w:sz w:val="28"/>
          <w:szCs w:val="28"/>
          <w:lang w:val="en-US"/>
        </w:rPr>
        <w:t>société</w:t>
      </w:r>
      <w:proofErr w:type="spellEnd"/>
      <w:r w:rsidRPr="00615B80">
        <w:rPr>
          <w:rFonts w:ascii="Times New Roman" w:hAnsi="Times New Roman" w:cs="Times New Roman"/>
          <w:sz w:val="28"/>
          <w:szCs w:val="28"/>
          <w:lang w:val="en-US"/>
        </w:rPr>
        <w:t xml:space="preserve"> </w:t>
      </w:r>
      <w:proofErr w:type="spellStart"/>
      <w:proofErr w:type="gramStart"/>
      <w:r w:rsidRPr="00615B80">
        <w:rPr>
          <w:rFonts w:ascii="Times New Roman" w:hAnsi="Times New Roman" w:cs="Times New Roman"/>
          <w:sz w:val="28"/>
          <w:szCs w:val="28"/>
          <w:lang w:val="en-US"/>
        </w:rPr>
        <w:t>dopée</w:t>
      </w:r>
      <w:proofErr w:type="spellEnd"/>
      <w:r w:rsidRPr="00615B80">
        <w:rPr>
          <w:rFonts w:ascii="Times New Roman" w:hAnsi="Times New Roman" w:cs="Times New Roman"/>
          <w:sz w:val="28"/>
          <w:szCs w:val="28"/>
          <w:lang w:val="en-US"/>
        </w:rPr>
        <w:t> :</w:t>
      </w:r>
      <w:proofErr w:type="gram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Peut</w:t>
      </w:r>
      <w:proofErr w:type="spellEnd"/>
      <w:r w:rsidRPr="00615B80">
        <w:rPr>
          <w:rFonts w:ascii="Times New Roman" w:hAnsi="Times New Roman" w:cs="Times New Roman"/>
          <w:sz w:val="28"/>
          <w:szCs w:val="28"/>
          <w:lang w:val="en-US"/>
        </w:rPr>
        <w:t xml:space="preserve">-on </w:t>
      </w:r>
      <w:proofErr w:type="spellStart"/>
      <w:r w:rsidRPr="00615B80">
        <w:rPr>
          <w:rFonts w:ascii="Times New Roman" w:hAnsi="Times New Roman" w:cs="Times New Roman"/>
          <w:sz w:val="28"/>
          <w:szCs w:val="28"/>
          <w:lang w:val="en-US"/>
        </w:rPr>
        <w:t>lutter</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contre</w:t>
      </w:r>
      <w:proofErr w:type="spellEnd"/>
      <w:r w:rsidRPr="00615B80">
        <w:rPr>
          <w:rFonts w:ascii="Times New Roman" w:hAnsi="Times New Roman" w:cs="Times New Roman"/>
          <w:sz w:val="28"/>
          <w:szCs w:val="28"/>
          <w:lang w:val="en-US"/>
        </w:rPr>
        <w:t xml:space="preserve"> le </w:t>
      </w:r>
      <w:proofErr w:type="spellStart"/>
      <w:r w:rsidRPr="00615B80">
        <w:rPr>
          <w:rFonts w:ascii="Times New Roman" w:hAnsi="Times New Roman" w:cs="Times New Roman"/>
          <w:sz w:val="28"/>
          <w:szCs w:val="28"/>
          <w:lang w:val="en-US"/>
        </w:rPr>
        <w:t>dopage</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sportif</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dans</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une</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société</w:t>
      </w:r>
      <w:proofErr w:type="spellEnd"/>
      <w:r w:rsidRPr="00615B80">
        <w:rPr>
          <w:rFonts w:ascii="Times New Roman" w:hAnsi="Times New Roman" w:cs="Times New Roman"/>
          <w:sz w:val="28"/>
          <w:szCs w:val="28"/>
          <w:lang w:val="en-US"/>
        </w:rPr>
        <w:t xml:space="preserve"> de </w:t>
      </w:r>
      <w:proofErr w:type="spellStart"/>
      <w:r w:rsidRPr="00615B80">
        <w:rPr>
          <w:rFonts w:ascii="Times New Roman" w:hAnsi="Times New Roman" w:cs="Times New Roman"/>
          <w:sz w:val="28"/>
          <w:szCs w:val="28"/>
          <w:lang w:val="en-US"/>
        </w:rPr>
        <w:t>marché</w:t>
      </w:r>
      <w:proofErr w:type="spellEnd"/>
      <w:r w:rsidRPr="00615B80">
        <w:rPr>
          <w:rFonts w:ascii="Times New Roman" w:hAnsi="Times New Roman" w:cs="Times New Roman"/>
          <w:sz w:val="28"/>
          <w:szCs w:val="28"/>
          <w:lang w:val="en-US"/>
        </w:rPr>
        <w:t xml:space="preserve"> ?, Paris: Editions du </w:t>
      </w:r>
      <w:proofErr w:type="spellStart"/>
      <w:r w:rsidRPr="00615B80">
        <w:rPr>
          <w:rFonts w:ascii="Times New Roman" w:hAnsi="Times New Roman" w:cs="Times New Roman"/>
          <w:sz w:val="28"/>
          <w:szCs w:val="28"/>
          <w:lang w:val="en-US"/>
        </w:rPr>
        <w:t>Seuil</w:t>
      </w:r>
      <w:proofErr w:type="spellEnd"/>
      <w:r w:rsidRPr="00615B80">
        <w:rPr>
          <w:rFonts w:ascii="Times New Roman" w:hAnsi="Times New Roman" w:cs="Times New Roman"/>
          <w:sz w:val="28"/>
          <w:szCs w:val="28"/>
          <w:lang w:val="en-US"/>
        </w:rPr>
        <w:t xml:space="preserve">. </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Eber N. (2002), Credibility and Independence of the World Anti-doping Agency: A </w:t>
      </w:r>
      <w:proofErr w:type="spellStart"/>
      <w:r w:rsidRPr="00615B80">
        <w:rPr>
          <w:rFonts w:ascii="Times New Roman" w:hAnsi="Times New Roman" w:cs="Times New Roman"/>
          <w:sz w:val="28"/>
          <w:szCs w:val="28"/>
          <w:lang w:val="en-US"/>
        </w:rPr>
        <w:t>Barro</w:t>
      </w:r>
      <w:proofErr w:type="spellEnd"/>
      <w:r w:rsidRPr="00615B80">
        <w:rPr>
          <w:rFonts w:ascii="Times New Roman" w:hAnsi="Times New Roman" w:cs="Times New Roman"/>
          <w:sz w:val="28"/>
          <w:szCs w:val="28"/>
          <w:lang w:val="en-US"/>
        </w:rPr>
        <w:t xml:space="preserve">-Gordon-type Approach to </w:t>
      </w:r>
      <w:proofErr w:type="spellStart"/>
      <w:r w:rsidRPr="00615B80">
        <w:rPr>
          <w:rFonts w:ascii="Times New Roman" w:hAnsi="Times New Roman" w:cs="Times New Roman"/>
          <w:sz w:val="28"/>
          <w:szCs w:val="28"/>
          <w:lang w:val="en-US"/>
        </w:rPr>
        <w:t>Antidoping</w:t>
      </w:r>
      <w:proofErr w:type="spellEnd"/>
      <w:r w:rsidRPr="00615B80">
        <w:rPr>
          <w:rFonts w:ascii="Times New Roman" w:hAnsi="Times New Roman" w:cs="Times New Roman"/>
          <w:sz w:val="28"/>
          <w:szCs w:val="28"/>
          <w:lang w:val="en-US"/>
        </w:rPr>
        <w:t xml:space="preserve"> Policy, Journal of Sports Economics, 3 (1), 90-96.</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w:t>
      </w:r>
      <w:r w:rsidRPr="00615B80">
        <w:rPr>
          <w:rFonts w:ascii="Times New Roman" w:hAnsi="Times New Roman" w:cs="Times New Roman"/>
          <w:sz w:val="28"/>
          <w:szCs w:val="28"/>
          <w:lang w:val="en-GB"/>
        </w:rPr>
        <w:t xml:space="preserve">Eber N. and </w:t>
      </w:r>
      <w:proofErr w:type="spellStart"/>
      <w:r w:rsidRPr="00615B80">
        <w:rPr>
          <w:rFonts w:ascii="Times New Roman" w:hAnsi="Times New Roman" w:cs="Times New Roman"/>
          <w:sz w:val="28"/>
          <w:szCs w:val="28"/>
          <w:lang w:val="en-GB"/>
        </w:rPr>
        <w:t>Thépot</w:t>
      </w:r>
      <w:proofErr w:type="spellEnd"/>
      <w:r w:rsidRPr="00615B80">
        <w:rPr>
          <w:rFonts w:ascii="Times New Roman" w:hAnsi="Times New Roman" w:cs="Times New Roman"/>
          <w:sz w:val="28"/>
          <w:szCs w:val="28"/>
          <w:lang w:val="en-GB"/>
        </w:rPr>
        <w:t xml:space="preserve"> J. (1999), Doping in Sport and Competition Design, </w:t>
      </w:r>
      <w:proofErr w:type="spellStart"/>
      <w:r w:rsidRPr="00615B80">
        <w:rPr>
          <w:rFonts w:ascii="Times New Roman" w:hAnsi="Times New Roman" w:cs="Times New Roman"/>
          <w:sz w:val="28"/>
          <w:szCs w:val="28"/>
          <w:lang w:val="en-GB"/>
        </w:rPr>
        <w:t>Recherches</w:t>
      </w:r>
      <w:proofErr w:type="spellEnd"/>
      <w:r w:rsidRPr="00615B80">
        <w:rPr>
          <w:rFonts w:ascii="Times New Roman" w:hAnsi="Times New Roman" w:cs="Times New Roman"/>
          <w:sz w:val="28"/>
          <w:szCs w:val="28"/>
          <w:lang w:val="en-GB"/>
        </w:rPr>
        <w:t xml:space="preserve"> </w:t>
      </w:r>
      <w:proofErr w:type="spellStart"/>
      <w:r w:rsidRPr="00615B80">
        <w:rPr>
          <w:rFonts w:ascii="Times New Roman" w:hAnsi="Times New Roman" w:cs="Times New Roman"/>
          <w:sz w:val="28"/>
          <w:szCs w:val="28"/>
          <w:lang w:val="en-GB"/>
        </w:rPr>
        <w:t>Economiques</w:t>
      </w:r>
      <w:proofErr w:type="spellEnd"/>
      <w:r w:rsidRPr="00615B80">
        <w:rPr>
          <w:rFonts w:ascii="Times New Roman" w:hAnsi="Times New Roman" w:cs="Times New Roman"/>
          <w:sz w:val="28"/>
          <w:szCs w:val="28"/>
          <w:lang w:val="en-GB"/>
        </w:rPr>
        <w:t xml:space="preserve"> de Louvain, 65 (4), 435-46.</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Emrich</w:t>
      </w:r>
      <w:proofErr w:type="spellEnd"/>
      <w:r w:rsidRPr="00615B80">
        <w:rPr>
          <w:rFonts w:ascii="Times New Roman" w:hAnsi="Times New Roman" w:cs="Times New Roman"/>
          <w:sz w:val="28"/>
          <w:szCs w:val="28"/>
          <w:lang w:val="en-US"/>
        </w:rPr>
        <w:t xml:space="preserve"> E. and </w:t>
      </w:r>
      <w:proofErr w:type="spellStart"/>
      <w:r w:rsidRPr="00615B80">
        <w:rPr>
          <w:rFonts w:ascii="Times New Roman" w:hAnsi="Times New Roman" w:cs="Times New Roman"/>
          <w:sz w:val="28"/>
          <w:szCs w:val="28"/>
          <w:lang w:val="en-US"/>
        </w:rPr>
        <w:t>Pierdzioch</w:t>
      </w:r>
      <w:proofErr w:type="spellEnd"/>
      <w:r w:rsidRPr="00615B80">
        <w:rPr>
          <w:rFonts w:ascii="Times New Roman" w:hAnsi="Times New Roman" w:cs="Times New Roman"/>
          <w:sz w:val="28"/>
          <w:szCs w:val="28"/>
          <w:lang w:val="en-US"/>
        </w:rPr>
        <w:t xml:space="preserve"> C. (2015), A Note on the International Coordination of </w:t>
      </w:r>
      <w:proofErr w:type="spellStart"/>
      <w:r w:rsidRPr="00615B80">
        <w:rPr>
          <w:rFonts w:ascii="Times New Roman" w:hAnsi="Times New Roman" w:cs="Times New Roman"/>
          <w:sz w:val="28"/>
          <w:szCs w:val="28"/>
          <w:lang w:val="en-US"/>
        </w:rPr>
        <w:t>Antidoping</w:t>
      </w:r>
      <w:proofErr w:type="spellEnd"/>
      <w:r w:rsidRPr="00615B80">
        <w:rPr>
          <w:rFonts w:ascii="Times New Roman" w:hAnsi="Times New Roman" w:cs="Times New Roman"/>
          <w:sz w:val="28"/>
          <w:szCs w:val="28"/>
          <w:lang w:val="en-US"/>
        </w:rPr>
        <w:t xml:space="preserve"> Policies, Journal of Sports Economics, 16 (3), 312-21. </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Gold MS. </w:t>
      </w:r>
      <w:r w:rsidRPr="00615B80">
        <w:rPr>
          <w:rStyle w:val="a-size-extra-large"/>
          <w:rFonts w:ascii="Times New Roman" w:hAnsi="Times New Roman" w:cs="Times New Roman"/>
          <w:sz w:val="28"/>
          <w:szCs w:val="28"/>
          <w:lang w:val="en-US"/>
        </w:rPr>
        <w:t>Performance Enhancing Medications and Drugs of Abuse/ Journal of Addictive Diseases. 11.1.2007</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Lukas J. A. Future of the Olympic Games / J. A. Lucas. – Champaign: Human Kinetics, 1992. – 231 p.</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GB"/>
        </w:rPr>
        <w:t>Maennig</w:t>
      </w:r>
      <w:proofErr w:type="spellEnd"/>
      <w:r w:rsidRPr="00615B80">
        <w:rPr>
          <w:rFonts w:ascii="Times New Roman" w:hAnsi="Times New Roman" w:cs="Times New Roman"/>
          <w:sz w:val="28"/>
          <w:szCs w:val="28"/>
          <w:lang w:val="en-GB"/>
        </w:rPr>
        <w:t xml:space="preserve"> W. (2002), On the Economics of Doping and Corruption in International Sports, Journal of Sports Economics, 3 (1), 61-89. </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Mazanov</w:t>
      </w:r>
      <w:proofErr w:type="spellEnd"/>
      <w:r w:rsidRPr="00615B80">
        <w:rPr>
          <w:rFonts w:ascii="Times New Roman" w:hAnsi="Times New Roman" w:cs="Times New Roman"/>
          <w:sz w:val="28"/>
          <w:szCs w:val="28"/>
          <w:lang w:val="en-US"/>
        </w:rPr>
        <w:t xml:space="preserve"> J. Vale WADA, </w:t>
      </w:r>
      <w:proofErr w:type="spellStart"/>
      <w:r w:rsidRPr="00615B80">
        <w:rPr>
          <w:rFonts w:ascii="Times New Roman" w:hAnsi="Times New Roman" w:cs="Times New Roman"/>
          <w:sz w:val="28"/>
          <w:szCs w:val="28"/>
          <w:lang w:val="en-US"/>
        </w:rPr>
        <w:t>ave</w:t>
      </w:r>
      <w:proofErr w:type="spellEnd"/>
      <w:r w:rsidRPr="00615B80">
        <w:rPr>
          <w:rFonts w:ascii="Times New Roman" w:hAnsi="Times New Roman" w:cs="Times New Roman"/>
          <w:sz w:val="28"/>
          <w:szCs w:val="28"/>
          <w:lang w:val="en-US"/>
        </w:rPr>
        <w:t xml:space="preserve"> «World Sports Drug Agency» / J. </w:t>
      </w:r>
      <w:proofErr w:type="spellStart"/>
      <w:r w:rsidRPr="00615B80">
        <w:rPr>
          <w:rFonts w:ascii="Times New Roman" w:hAnsi="Times New Roman" w:cs="Times New Roman"/>
          <w:sz w:val="28"/>
          <w:szCs w:val="28"/>
          <w:lang w:val="en-US"/>
        </w:rPr>
        <w:t>Mazanov</w:t>
      </w:r>
      <w:proofErr w:type="spellEnd"/>
      <w:r w:rsidRPr="00615B80">
        <w:rPr>
          <w:rFonts w:ascii="Times New Roman" w:hAnsi="Times New Roman" w:cs="Times New Roman"/>
          <w:sz w:val="28"/>
          <w:szCs w:val="28"/>
          <w:lang w:val="en-US"/>
        </w:rPr>
        <w:t xml:space="preserve"> // Performance Enhancement and Health. – 2013. – Vol. 2, N 2. – P. 80–83. </w:t>
      </w:r>
      <w:proofErr w:type="spellStart"/>
      <w:r w:rsidRPr="00615B80">
        <w:rPr>
          <w:rFonts w:ascii="Times New Roman" w:hAnsi="Times New Roman" w:cs="Times New Roman"/>
          <w:sz w:val="28"/>
          <w:szCs w:val="28"/>
          <w:lang w:val="en-US"/>
        </w:rPr>
        <w:t>doi</w:t>
      </w:r>
      <w:proofErr w:type="spellEnd"/>
      <w:r w:rsidRPr="00615B80">
        <w:rPr>
          <w:rFonts w:ascii="Times New Roman" w:hAnsi="Times New Roman" w:cs="Times New Roman"/>
          <w:sz w:val="28"/>
          <w:szCs w:val="28"/>
          <w:lang w:val="en-US"/>
        </w:rPr>
        <w:t>: 10.1016/j.peh.2013.08.014</w:t>
      </w:r>
    </w:p>
    <w:p w:rsidR="003B12B4" w:rsidRPr="00615B80" w:rsidRDefault="003B12B4" w:rsidP="003B12B4">
      <w:pPr>
        <w:pStyle w:val="a9"/>
        <w:numPr>
          <w:ilvl w:val="0"/>
          <w:numId w:val="3"/>
        </w:numPr>
        <w:spacing w:line="240" w:lineRule="auto"/>
        <w:rPr>
          <w:rFonts w:ascii="Times New Roman" w:hAnsi="Times New Roman" w:cs="Times New Roman"/>
          <w:sz w:val="28"/>
          <w:szCs w:val="28"/>
          <w:lang w:val="en-US"/>
        </w:rPr>
      </w:pPr>
      <w:r w:rsidRPr="00615B80">
        <w:rPr>
          <w:rFonts w:ascii="Times New Roman" w:hAnsi="Times New Roman" w:cs="Times New Roman"/>
          <w:sz w:val="28"/>
          <w:szCs w:val="28"/>
          <w:lang w:val="en-US"/>
        </w:rPr>
        <w:t xml:space="preserve"> Miller G. </w:t>
      </w:r>
      <w:proofErr w:type="gramStart"/>
      <w:r w:rsidRPr="00615B80">
        <w:rPr>
          <w:rFonts w:ascii="Times New Roman" w:hAnsi="Times New Roman" w:cs="Times New Roman"/>
          <w:sz w:val="28"/>
          <w:szCs w:val="28"/>
          <w:lang w:val="en-US"/>
        </w:rPr>
        <w:t>Behind</w:t>
      </w:r>
      <w:proofErr w:type="gramEnd"/>
      <w:r w:rsidRPr="00615B80">
        <w:rPr>
          <w:rFonts w:ascii="Times New Roman" w:hAnsi="Times New Roman" w:cs="Times New Roman"/>
          <w:sz w:val="28"/>
          <w:szCs w:val="28"/>
          <w:lang w:val="en-US"/>
        </w:rPr>
        <w:t xml:space="preserve"> the Olympic Ring / G. Miller. – Lynn, Massachusetts: H. O. </w:t>
      </w:r>
      <w:proofErr w:type="spellStart"/>
      <w:r w:rsidRPr="00615B80">
        <w:rPr>
          <w:rFonts w:ascii="Times New Roman" w:hAnsi="Times New Roman" w:cs="Times New Roman"/>
          <w:sz w:val="28"/>
          <w:szCs w:val="28"/>
          <w:lang w:val="en-US"/>
        </w:rPr>
        <w:t>Zimman</w:t>
      </w:r>
      <w:proofErr w:type="spellEnd"/>
      <w:r w:rsidRPr="00615B80">
        <w:rPr>
          <w:rFonts w:ascii="Times New Roman" w:hAnsi="Times New Roman" w:cs="Times New Roman"/>
          <w:sz w:val="28"/>
          <w:szCs w:val="28"/>
          <w:lang w:val="en-US"/>
        </w:rPr>
        <w:t>, 2004. – P. 97–107.</w:t>
      </w:r>
    </w:p>
    <w:p w:rsidR="003B12B4" w:rsidRPr="00615B80" w:rsidRDefault="003B12B4" w:rsidP="003B12B4">
      <w:pPr>
        <w:pStyle w:val="rtejustify"/>
        <w:numPr>
          <w:ilvl w:val="0"/>
          <w:numId w:val="3"/>
        </w:numPr>
        <w:shd w:val="clear" w:color="auto" w:fill="FFFFFF"/>
        <w:spacing w:before="0" w:beforeAutospacing="0" w:after="0" w:afterAutospacing="0"/>
        <w:ind w:left="714" w:hanging="357"/>
        <w:jc w:val="both"/>
        <w:textAlignment w:val="baseline"/>
        <w:rPr>
          <w:sz w:val="28"/>
          <w:szCs w:val="28"/>
          <w:lang w:val="en-US"/>
        </w:rPr>
      </w:pPr>
      <w:r w:rsidRPr="00615B80">
        <w:rPr>
          <w:sz w:val="28"/>
          <w:szCs w:val="28"/>
          <w:lang w:val="en-US"/>
        </w:rPr>
        <w:t>Pound R. Inside Olympic / R. Pound. – Toronto: Jon Willey, 2004. – 270 p.</w:t>
      </w:r>
    </w:p>
    <w:p w:rsidR="003B12B4" w:rsidRPr="00615B80" w:rsidRDefault="003B12B4" w:rsidP="003B12B4">
      <w:pPr>
        <w:pStyle w:val="a9"/>
        <w:numPr>
          <w:ilvl w:val="0"/>
          <w:numId w:val="3"/>
        </w:numPr>
        <w:spacing w:line="240" w:lineRule="auto"/>
        <w:ind w:left="714" w:hanging="357"/>
        <w:jc w:val="both"/>
        <w:rPr>
          <w:rFonts w:ascii="Times New Roman" w:hAnsi="Times New Roman" w:cs="Times New Roman"/>
          <w:sz w:val="28"/>
          <w:szCs w:val="28"/>
          <w:lang w:val="en-US"/>
        </w:rPr>
      </w:pPr>
      <w:r w:rsidRPr="00615B80">
        <w:rPr>
          <w:rFonts w:ascii="Times New Roman" w:hAnsi="Times New Roman"/>
          <w:sz w:val="28"/>
          <w:szCs w:val="28"/>
          <w:lang w:val="en-US"/>
        </w:rPr>
        <w:t xml:space="preserve">Van Reeth D. and </w:t>
      </w:r>
      <w:proofErr w:type="spellStart"/>
      <w:r w:rsidRPr="00615B80">
        <w:rPr>
          <w:rFonts w:ascii="Times New Roman" w:hAnsi="Times New Roman"/>
          <w:sz w:val="28"/>
          <w:szCs w:val="28"/>
          <w:lang w:val="en-US"/>
        </w:rPr>
        <w:t>Lagae</w:t>
      </w:r>
      <w:proofErr w:type="spellEnd"/>
      <w:r w:rsidRPr="00615B80">
        <w:rPr>
          <w:rFonts w:ascii="Times New Roman" w:hAnsi="Times New Roman"/>
          <w:sz w:val="28"/>
          <w:szCs w:val="28"/>
          <w:lang w:val="en-US"/>
        </w:rPr>
        <w:t xml:space="preserve"> W. (2012), </w:t>
      </w:r>
      <w:r w:rsidRPr="00615B80">
        <w:rPr>
          <w:rFonts w:ascii="Times New Roman" w:hAnsi="Times New Roman"/>
          <w:bCs/>
          <w:sz w:val="28"/>
          <w:szCs w:val="28"/>
          <w:lang w:val="en-US"/>
        </w:rPr>
        <w:t>Public opinion on doping in cycling: how cycling interest, cycling</w:t>
      </w:r>
      <w:r w:rsidRPr="00615B80">
        <w:rPr>
          <w:rFonts w:ascii="Times New Roman" w:hAnsi="Times New Roman"/>
          <w:sz w:val="28"/>
          <w:szCs w:val="28"/>
          <w:lang w:val="en-US"/>
        </w:rPr>
        <w:t xml:space="preserve"> </w:t>
      </w:r>
      <w:r w:rsidRPr="00615B80">
        <w:rPr>
          <w:rFonts w:ascii="Times New Roman" w:hAnsi="Times New Roman"/>
          <w:bCs/>
          <w:sz w:val="28"/>
          <w:szCs w:val="28"/>
          <w:lang w:val="en-US"/>
        </w:rPr>
        <w:t xml:space="preserve">activity and doping knowledge matter, </w:t>
      </w:r>
      <w:proofErr w:type="spellStart"/>
      <w:r w:rsidRPr="00615B80">
        <w:rPr>
          <w:rFonts w:ascii="Times New Roman" w:hAnsi="Times New Roman"/>
          <w:bCs/>
          <w:sz w:val="28"/>
          <w:szCs w:val="28"/>
          <w:lang w:val="en-US"/>
        </w:rPr>
        <w:t>Séminaire</w:t>
      </w:r>
      <w:proofErr w:type="spellEnd"/>
      <w:r w:rsidRPr="00615B80">
        <w:rPr>
          <w:rFonts w:ascii="Times New Roman" w:hAnsi="Times New Roman"/>
          <w:bCs/>
          <w:sz w:val="28"/>
          <w:szCs w:val="28"/>
          <w:lang w:val="en-US"/>
        </w:rPr>
        <w:t xml:space="preserve"> </w:t>
      </w:r>
      <w:proofErr w:type="spellStart"/>
      <w:r w:rsidRPr="00615B80">
        <w:rPr>
          <w:rFonts w:ascii="Times New Roman" w:hAnsi="Times New Roman"/>
          <w:bCs/>
          <w:sz w:val="28"/>
          <w:szCs w:val="28"/>
          <w:lang w:val="en-US"/>
        </w:rPr>
        <w:t>DESport</w:t>
      </w:r>
      <w:proofErr w:type="spellEnd"/>
      <w:r w:rsidRPr="00615B80">
        <w:rPr>
          <w:rFonts w:ascii="Times New Roman" w:hAnsi="Times New Roman"/>
          <w:bCs/>
          <w:sz w:val="28"/>
          <w:szCs w:val="28"/>
          <w:lang w:val="en-US"/>
        </w:rPr>
        <w:t xml:space="preserve">, CNOSF, Paris. </w:t>
      </w:r>
    </w:p>
    <w:p w:rsidR="003B12B4" w:rsidRPr="00615B80" w:rsidRDefault="003B12B4" w:rsidP="003B12B4">
      <w:pPr>
        <w:pStyle w:val="a9"/>
        <w:numPr>
          <w:ilvl w:val="0"/>
          <w:numId w:val="3"/>
        </w:numPr>
        <w:spacing w:line="240" w:lineRule="auto"/>
        <w:ind w:left="714" w:hanging="357"/>
        <w:rPr>
          <w:rFonts w:ascii="Times New Roman" w:hAnsi="Times New Roman" w:cs="Times New Roman"/>
          <w:sz w:val="28"/>
          <w:szCs w:val="28"/>
          <w:lang w:val="en-US"/>
        </w:rPr>
      </w:pPr>
      <w:r w:rsidRPr="00615B80">
        <w:rPr>
          <w:rFonts w:ascii="Times New Roman" w:hAnsi="Times New Roman" w:cs="Times New Roman"/>
          <w:bCs/>
          <w:sz w:val="28"/>
          <w:szCs w:val="28"/>
          <w:lang w:val="en-US"/>
        </w:rPr>
        <w:t>Wagner U. (2010), The International Cycling Union under Siege: Anti-doping and the Biological Passport as a Mission Impossible</w:t>
      </w:r>
      <w:proofErr w:type="gramStart"/>
      <w:r w:rsidRPr="00615B80">
        <w:rPr>
          <w:rFonts w:ascii="Times New Roman" w:hAnsi="Times New Roman" w:cs="Times New Roman"/>
          <w:bCs/>
          <w:sz w:val="28"/>
          <w:szCs w:val="28"/>
          <w:lang w:val="en-US"/>
        </w:rPr>
        <w:t>?,</w:t>
      </w:r>
      <w:proofErr w:type="gramEnd"/>
      <w:r w:rsidRPr="00615B80">
        <w:rPr>
          <w:rFonts w:ascii="Times New Roman" w:hAnsi="Times New Roman" w:cs="Times New Roman"/>
          <w:bCs/>
          <w:sz w:val="28"/>
          <w:szCs w:val="28"/>
          <w:lang w:val="en-US"/>
        </w:rPr>
        <w:t xml:space="preserve"> European Sport Management Quarterly, 10 (3), 321-342.</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bCs/>
          <w:sz w:val="28"/>
          <w:szCs w:val="28"/>
          <w:lang w:val="en-US"/>
        </w:rPr>
        <w:t xml:space="preserve"> </w:t>
      </w:r>
      <w:r w:rsidRPr="00615B80">
        <w:rPr>
          <w:rFonts w:ascii="Times New Roman" w:hAnsi="Times New Roman" w:cs="Times New Roman"/>
          <w:sz w:val="28"/>
          <w:szCs w:val="28"/>
          <w:lang w:val="en-US"/>
        </w:rPr>
        <w:t xml:space="preserve">World anti-doping code. – WADA, 2015. – </w:t>
      </w:r>
      <w:proofErr w:type="spellStart"/>
      <w:r w:rsidRPr="00615B80">
        <w:rPr>
          <w:rFonts w:ascii="Times New Roman" w:hAnsi="Times New Roman" w:cs="Times New Roman"/>
          <w:sz w:val="28"/>
          <w:szCs w:val="28"/>
          <w:lang w:val="en-US"/>
        </w:rPr>
        <w:t>Режим</w:t>
      </w:r>
      <w:proofErr w:type="spellEnd"/>
      <w:r w:rsidRPr="00615B80">
        <w:rPr>
          <w:rFonts w:ascii="Times New Roman" w:hAnsi="Times New Roman" w:cs="Times New Roman"/>
          <w:sz w:val="28"/>
          <w:szCs w:val="28"/>
          <w:lang w:val="en-US"/>
        </w:rPr>
        <w:t xml:space="preserve"> </w:t>
      </w:r>
      <w:proofErr w:type="spellStart"/>
      <w:r w:rsidRPr="00615B80">
        <w:rPr>
          <w:rFonts w:ascii="Times New Roman" w:hAnsi="Times New Roman" w:cs="Times New Roman"/>
          <w:sz w:val="28"/>
          <w:szCs w:val="28"/>
          <w:lang w:val="en-US"/>
        </w:rPr>
        <w:t>доступа</w:t>
      </w:r>
      <w:proofErr w:type="spellEnd"/>
      <w:r w:rsidRPr="00615B80">
        <w:rPr>
          <w:rFonts w:ascii="Times New Roman" w:hAnsi="Times New Roman" w:cs="Times New Roman"/>
          <w:sz w:val="28"/>
          <w:szCs w:val="28"/>
          <w:lang w:val="en-US"/>
        </w:rPr>
        <w:t>: https://wada-main-prod.s3.amazonaws.com/ resources/files/wada-2015-world-anti-doping-code.pdf</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bCs/>
          <w:sz w:val="28"/>
          <w:szCs w:val="28"/>
          <w:lang w:val="en-US"/>
        </w:rPr>
        <w:t xml:space="preserve">Wu Q., Bayer R.-C, Lenten L. (2016), </w:t>
      </w:r>
      <w:proofErr w:type="gramStart"/>
      <w:r w:rsidRPr="00615B80">
        <w:rPr>
          <w:rFonts w:ascii="Times New Roman" w:hAnsi="Times New Roman" w:cs="Times New Roman"/>
          <w:bCs/>
          <w:sz w:val="28"/>
          <w:szCs w:val="28"/>
          <w:lang w:val="en-US"/>
        </w:rPr>
        <w:t>A</w:t>
      </w:r>
      <w:proofErr w:type="gramEnd"/>
      <w:r w:rsidRPr="00615B80">
        <w:rPr>
          <w:rFonts w:ascii="Times New Roman" w:hAnsi="Times New Roman" w:cs="Times New Roman"/>
          <w:bCs/>
          <w:sz w:val="28"/>
          <w:szCs w:val="28"/>
          <w:lang w:val="en-US"/>
        </w:rPr>
        <w:t xml:space="preserve"> comparison of anti-doping measures in sporting contests, School of Economics Working Papers, 2016-11, University of Adelaide. </w:t>
      </w:r>
    </w:p>
    <w:p w:rsidR="003B12B4" w:rsidRPr="00615B80" w:rsidRDefault="003B12B4" w:rsidP="003B12B4">
      <w:pPr>
        <w:pStyle w:val="a9"/>
        <w:numPr>
          <w:ilvl w:val="0"/>
          <w:numId w:val="3"/>
        </w:numPr>
        <w:spacing w:after="0" w:line="240" w:lineRule="auto"/>
        <w:jc w:val="both"/>
        <w:rPr>
          <w:rFonts w:ascii="Times New Roman" w:hAnsi="Times New Roman" w:cs="Times New Roman"/>
          <w:sz w:val="28"/>
          <w:szCs w:val="28"/>
          <w:lang w:val="en-US"/>
        </w:rPr>
      </w:pPr>
      <w:r w:rsidRPr="00615B80">
        <w:rPr>
          <w:rFonts w:ascii="Times New Roman" w:hAnsi="Times New Roman" w:cs="Times New Roman"/>
          <w:bCs/>
          <w:sz w:val="28"/>
          <w:szCs w:val="28"/>
          <w:lang w:val="en-US"/>
        </w:rPr>
        <w:t xml:space="preserve"> </w:t>
      </w:r>
      <w:proofErr w:type="spellStart"/>
      <w:r w:rsidRPr="00615B80">
        <w:rPr>
          <w:rFonts w:ascii="Times New Roman" w:hAnsi="Times New Roman" w:cs="Times New Roman"/>
          <w:color w:val="000000"/>
          <w:sz w:val="28"/>
          <w:szCs w:val="28"/>
          <w:lang w:val="en-US"/>
        </w:rPr>
        <w:t>Yesalis</w:t>
      </w:r>
      <w:proofErr w:type="spellEnd"/>
      <w:r w:rsidRPr="00615B80">
        <w:rPr>
          <w:rFonts w:ascii="Times New Roman" w:hAnsi="Times New Roman" w:cs="Times New Roman"/>
          <w:color w:val="000000"/>
          <w:sz w:val="28"/>
          <w:szCs w:val="28"/>
          <w:lang w:val="en-US"/>
        </w:rPr>
        <w:t xml:space="preserve">, C., </w:t>
      </w:r>
      <w:r w:rsidRPr="00615B80">
        <w:rPr>
          <w:rFonts w:ascii="Times New Roman" w:hAnsi="Times New Roman" w:cs="Times New Roman"/>
          <w:sz w:val="28"/>
          <w:szCs w:val="28"/>
          <w:lang w:val="en-US"/>
        </w:rPr>
        <w:t xml:space="preserve">History of Doping in Sport. International Sports Studies, vol. 24, no. 1, 2002. </w:t>
      </w:r>
    </w:p>
    <w:p w:rsidR="003B12B4" w:rsidRPr="00615B80" w:rsidRDefault="003B12B4" w:rsidP="003B12B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val="en-US" w:eastAsia="ru-RU"/>
        </w:rPr>
      </w:pPr>
    </w:p>
    <w:p w:rsidR="008D1CE8" w:rsidRPr="00615B80" w:rsidRDefault="008D1CE8" w:rsidP="006A262F">
      <w:pPr>
        <w:spacing w:after="0" w:line="360" w:lineRule="auto"/>
        <w:ind w:firstLine="709"/>
        <w:jc w:val="both"/>
        <w:rPr>
          <w:rFonts w:ascii="Times New Roman" w:eastAsia="Times New Roman" w:hAnsi="Times New Roman" w:cs="Times New Roman"/>
          <w:sz w:val="28"/>
          <w:szCs w:val="28"/>
          <w:lang w:val="en-US" w:eastAsia="ru-RU"/>
        </w:rPr>
      </w:pPr>
    </w:p>
    <w:p w:rsidR="008D1CE8" w:rsidRPr="00615B80" w:rsidRDefault="008D1CE8" w:rsidP="006A262F">
      <w:pPr>
        <w:pStyle w:val="a5"/>
        <w:shd w:val="clear" w:color="auto" w:fill="FFFFFF"/>
        <w:spacing w:before="0" w:beforeAutospacing="0" w:after="0" w:afterAutospacing="0" w:line="360" w:lineRule="auto"/>
        <w:ind w:firstLine="709"/>
        <w:jc w:val="both"/>
        <w:textAlignment w:val="top"/>
        <w:rPr>
          <w:b/>
          <w:color w:val="000000"/>
          <w:sz w:val="28"/>
          <w:szCs w:val="28"/>
          <w:lang w:val="en-US"/>
        </w:rPr>
      </w:pPr>
    </w:p>
    <w:p w:rsidR="00E010AD" w:rsidRPr="00615B80" w:rsidRDefault="00E010AD" w:rsidP="00615B80">
      <w:pPr>
        <w:spacing w:line="360" w:lineRule="auto"/>
        <w:jc w:val="both"/>
        <w:rPr>
          <w:rFonts w:ascii="Times New Roman" w:hAnsi="Times New Roman" w:cs="Times New Roman"/>
          <w:i/>
          <w:sz w:val="28"/>
          <w:szCs w:val="28"/>
          <w:lang w:val="en-US"/>
        </w:rPr>
      </w:pPr>
      <w:bookmarkStart w:id="0" w:name="_GoBack"/>
      <w:bookmarkEnd w:id="0"/>
    </w:p>
    <w:sectPr w:rsidR="00E010AD" w:rsidRPr="00615B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5F" w:rsidRDefault="003A515F" w:rsidP="00F41C6B">
      <w:pPr>
        <w:spacing w:after="0" w:line="240" w:lineRule="auto"/>
      </w:pPr>
      <w:r>
        <w:separator/>
      </w:r>
    </w:p>
  </w:endnote>
  <w:endnote w:type="continuationSeparator" w:id="0">
    <w:p w:rsidR="003A515F" w:rsidRDefault="003A515F" w:rsidP="00F4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5F" w:rsidRDefault="003A515F" w:rsidP="00F41C6B">
      <w:pPr>
        <w:spacing w:after="0" w:line="240" w:lineRule="auto"/>
      </w:pPr>
      <w:r>
        <w:separator/>
      </w:r>
    </w:p>
  </w:footnote>
  <w:footnote w:type="continuationSeparator" w:id="0">
    <w:p w:rsidR="003A515F" w:rsidRDefault="003A515F" w:rsidP="00F41C6B">
      <w:pPr>
        <w:spacing w:after="0" w:line="240" w:lineRule="auto"/>
      </w:pPr>
      <w:r>
        <w:continuationSeparator/>
      </w:r>
    </w:p>
  </w:footnote>
  <w:footnote w:id="1">
    <w:p w:rsidR="0056257B" w:rsidRPr="0058438D" w:rsidRDefault="0056257B">
      <w:pPr>
        <w:pStyle w:val="a6"/>
        <w:rPr>
          <w:rFonts w:ascii="Times New Roman" w:hAnsi="Times New Roman" w:cs="Times New Roman"/>
          <w:sz w:val="24"/>
          <w:szCs w:val="24"/>
        </w:rPr>
      </w:pPr>
      <w:r w:rsidRPr="0058438D">
        <w:rPr>
          <w:rStyle w:val="a8"/>
          <w:rFonts w:ascii="Times New Roman" w:hAnsi="Times New Roman" w:cs="Times New Roman"/>
          <w:sz w:val="24"/>
          <w:szCs w:val="24"/>
        </w:rPr>
        <w:footnoteRef/>
      </w:r>
      <w:r w:rsidRPr="0058438D">
        <w:rPr>
          <w:rFonts w:ascii="Times New Roman" w:hAnsi="Times New Roman" w:cs="Times New Roman"/>
          <w:sz w:val="24"/>
          <w:szCs w:val="24"/>
        </w:rPr>
        <w:t xml:space="preserve"> https://www.insidethegames.biz/articles/1064135/exclusive-bach-urges-federations-to-follow-weightlifting-lead-and-limit-participation-of-countries-with-poor-doping-records-at-tokyo-2020</w:t>
      </w:r>
    </w:p>
  </w:footnote>
  <w:footnote w:id="2">
    <w:p w:rsidR="008D1CE8" w:rsidRPr="001D6B5B" w:rsidRDefault="008D1CE8" w:rsidP="008D1CE8">
      <w:pPr>
        <w:spacing w:after="0" w:line="240" w:lineRule="auto"/>
        <w:jc w:val="both"/>
        <w:rPr>
          <w:rFonts w:ascii="Times New Roman" w:hAnsi="Times New Roman" w:cs="Times New Roman"/>
          <w:sz w:val="28"/>
          <w:szCs w:val="28"/>
          <w:lang w:val="en-US"/>
        </w:rPr>
      </w:pPr>
      <w:r>
        <w:rPr>
          <w:rStyle w:val="a8"/>
        </w:rPr>
        <w:footnoteRef/>
      </w:r>
      <w:r w:rsidRPr="00450E7A">
        <w:rPr>
          <w:lang w:val="en-US"/>
        </w:rPr>
        <w:t xml:space="preserve"> </w:t>
      </w:r>
      <w:proofErr w:type="spellStart"/>
      <w:r w:rsidRPr="00450E7A">
        <w:rPr>
          <w:rFonts w:ascii="Times New Roman" w:hAnsi="Times New Roman" w:cs="Times New Roman"/>
          <w:color w:val="000000"/>
          <w:sz w:val="24"/>
          <w:szCs w:val="24"/>
          <w:lang w:val="en-US"/>
        </w:rPr>
        <w:t>Andrén</w:t>
      </w:r>
      <w:proofErr w:type="spellEnd"/>
      <w:r w:rsidRPr="00450E7A">
        <w:rPr>
          <w:rFonts w:ascii="Times New Roman" w:hAnsi="Times New Roman" w:cs="Times New Roman"/>
          <w:color w:val="000000"/>
          <w:sz w:val="24"/>
          <w:szCs w:val="24"/>
          <w:lang w:val="en-US"/>
        </w:rPr>
        <w:t xml:space="preserve">-Sandberg, A., </w:t>
      </w:r>
      <w:r w:rsidRPr="00450E7A">
        <w:rPr>
          <w:rFonts w:ascii="Times New Roman" w:hAnsi="Times New Roman" w:cs="Times New Roman"/>
          <w:sz w:val="24"/>
          <w:szCs w:val="24"/>
          <w:lang w:val="en-US"/>
        </w:rPr>
        <w:t xml:space="preserve">The history of doping and anti-doping. </w:t>
      </w:r>
      <w:r w:rsidRPr="00450E7A">
        <w:rPr>
          <w:rFonts w:ascii="Times New Roman" w:hAnsi="Times New Roman" w:cs="Times New Roman"/>
          <w:color w:val="000000"/>
          <w:sz w:val="24"/>
          <w:szCs w:val="24"/>
          <w:lang w:val="en-US"/>
        </w:rPr>
        <w:t>2016.</w:t>
      </w:r>
    </w:p>
  </w:footnote>
  <w:footnote w:id="3">
    <w:p w:rsidR="008D1CE8" w:rsidRPr="001D6B5B" w:rsidRDefault="008D1CE8" w:rsidP="008D1CE8">
      <w:pPr>
        <w:spacing w:after="0" w:line="240" w:lineRule="auto"/>
        <w:jc w:val="both"/>
        <w:rPr>
          <w:rFonts w:ascii="Times New Roman" w:hAnsi="Times New Roman" w:cs="Times New Roman"/>
          <w:sz w:val="28"/>
          <w:szCs w:val="28"/>
          <w:lang w:val="en-US"/>
        </w:rPr>
      </w:pPr>
      <w:r>
        <w:rPr>
          <w:rStyle w:val="a8"/>
        </w:rPr>
        <w:footnoteRef/>
      </w:r>
      <w:r w:rsidRPr="00450E7A">
        <w:rPr>
          <w:lang w:val="en-US"/>
        </w:rPr>
        <w:t xml:space="preserve"> </w:t>
      </w:r>
      <w:r w:rsidRPr="00450E7A">
        <w:rPr>
          <w:rFonts w:ascii="Times New Roman" w:hAnsi="Times New Roman" w:cs="Times New Roman"/>
          <w:sz w:val="24"/>
          <w:szCs w:val="24"/>
          <w:lang w:val="en-US"/>
        </w:rPr>
        <w:t xml:space="preserve">Gold MS. </w:t>
      </w:r>
      <w:r w:rsidRPr="00450E7A">
        <w:rPr>
          <w:rStyle w:val="a-size-extra-large"/>
          <w:rFonts w:ascii="Times New Roman" w:hAnsi="Times New Roman" w:cs="Times New Roman"/>
          <w:sz w:val="24"/>
          <w:szCs w:val="24"/>
          <w:lang w:val="en-US"/>
        </w:rPr>
        <w:t>Performance Enhancing Medications and Drugs of Abuse/ Journal of Addictive Diseases. 11.1.2007</w:t>
      </w:r>
    </w:p>
  </w:footnote>
  <w:footnote w:id="4">
    <w:p w:rsidR="00B25A47" w:rsidRPr="00B25A47" w:rsidRDefault="00B25A47" w:rsidP="00B25A47">
      <w:pPr>
        <w:pStyle w:val="a6"/>
        <w:rPr>
          <w:lang w:val="en-US"/>
        </w:rPr>
      </w:pPr>
      <w:r>
        <w:rPr>
          <w:rStyle w:val="a8"/>
        </w:rPr>
        <w:footnoteRef/>
      </w:r>
      <w:r w:rsidRPr="00B25A47">
        <w:rPr>
          <w:lang w:val="en-US"/>
        </w:rPr>
        <w:t xml:space="preserve"> </w:t>
      </w:r>
      <w:proofErr w:type="spellStart"/>
      <w:r w:rsidRPr="00450E7A">
        <w:rPr>
          <w:rFonts w:ascii="Times New Roman" w:hAnsi="Times New Roman" w:cs="Times New Roman"/>
          <w:color w:val="000000"/>
          <w:sz w:val="24"/>
          <w:szCs w:val="24"/>
          <w:lang w:val="en-US"/>
        </w:rPr>
        <w:t>Yesalis</w:t>
      </w:r>
      <w:proofErr w:type="spellEnd"/>
      <w:r w:rsidRPr="00450E7A">
        <w:rPr>
          <w:rFonts w:ascii="Times New Roman" w:hAnsi="Times New Roman" w:cs="Times New Roman"/>
          <w:color w:val="000000"/>
          <w:sz w:val="24"/>
          <w:szCs w:val="24"/>
          <w:lang w:val="en-US"/>
        </w:rPr>
        <w:t xml:space="preserve">, C., </w:t>
      </w:r>
      <w:r w:rsidRPr="00450E7A">
        <w:rPr>
          <w:rFonts w:ascii="Times New Roman" w:hAnsi="Times New Roman" w:cs="Times New Roman"/>
          <w:sz w:val="24"/>
          <w:szCs w:val="24"/>
          <w:lang w:val="en-US"/>
        </w:rPr>
        <w:t>History of Doping in Sport. International Sports Studies, vol. 24, no. 1, 2002.</w:t>
      </w:r>
    </w:p>
  </w:footnote>
  <w:footnote w:id="5">
    <w:p w:rsidR="00A6417B" w:rsidRPr="00065568" w:rsidRDefault="00A6417B" w:rsidP="00A6417B">
      <w:pPr>
        <w:spacing w:after="0" w:line="240" w:lineRule="auto"/>
        <w:jc w:val="both"/>
        <w:rPr>
          <w:rFonts w:ascii="Times New Roman" w:hAnsi="Times New Roman" w:cs="Times New Roman"/>
          <w:sz w:val="24"/>
          <w:szCs w:val="24"/>
          <w:lang w:val="en-US"/>
        </w:rPr>
      </w:pPr>
      <w:r w:rsidRPr="00065568">
        <w:rPr>
          <w:rStyle w:val="a8"/>
          <w:sz w:val="24"/>
          <w:szCs w:val="24"/>
        </w:rPr>
        <w:footnoteRef/>
      </w:r>
      <w:r w:rsidRPr="00065568">
        <w:rPr>
          <w:sz w:val="24"/>
          <w:szCs w:val="24"/>
          <w:lang w:val="en-US"/>
        </w:rPr>
        <w:t xml:space="preserve"> </w:t>
      </w:r>
      <w:r w:rsidRPr="00065568">
        <w:rPr>
          <w:rFonts w:ascii="Times New Roman" w:hAnsi="Times New Roman" w:cs="Times New Roman"/>
          <w:sz w:val="24"/>
          <w:szCs w:val="24"/>
          <w:lang w:val="en-US"/>
        </w:rPr>
        <w:t>Lukas J. A. Future of the Olympic Games / J. A. Lucas. – Champaign: Human Kinetics, 1992. – 231 p.</w:t>
      </w:r>
    </w:p>
  </w:footnote>
  <w:footnote w:id="6">
    <w:p w:rsidR="00A6417B" w:rsidRPr="00065568" w:rsidRDefault="00A6417B" w:rsidP="00A6417B">
      <w:pPr>
        <w:spacing w:line="240" w:lineRule="auto"/>
        <w:jc w:val="both"/>
        <w:rPr>
          <w:rFonts w:ascii="Times New Roman" w:hAnsi="Times New Roman" w:cs="Times New Roman"/>
          <w:color w:val="000000"/>
          <w:sz w:val="24"/>
          <w:szCs w:val="24"/>
        </w:rPr>
      </w:pPr>
      <w:r w:rsidRPr="00065568">
        <w:rPr>
          <w:rStyle w:val="a8"/>
          <w:sz w:val="24"/>
          <w:szCs w:val="24"/>
        </w:rPr>
        <w:footnoteRef/>
      </w:r>
      <w:r w:rsidRPr="00065568">
        <w:rPr>
          <w:sz w:val="24"/>
          <w:szCs w:val="24"/>
        </w:rPr>
        <w:t xml:space="preserve"> </w:t>
      </w:r>
      <w:proofErr w:type="spellStart"/>
      <w:r w:rsidRPr="00065568">
        <w:rPr>
          <w:rFonts w:ascii="Times New Roman" w:hAnsi="Times New Roman" w:cs="Times New Roman"/>
          <w:color w:val="000000"/>
          <w:sz w:val="24"/>
          <w:szCs w:val="24"/>
        </w:rPr>
        <w:t>Миа</w:t>
      </w:r>
      <w:proofErr w:type="spellEnd"/>
      <w:r w:rsidRPr="00065568">
        <w:rPr>
          <w:rFonts w:ascii="Times New Roman" w:hAnsi="Times New Roman" w:cs="Times New Roman"/>
          <w:color w:val="000000"/>
          <w:sz w:val="24"/>
          <w:szCs w:val="24"/>
        </w:rPr>
        <w:t xml:space="preserve"> Э. Основы Олимпизма: пер. с </w:t>
      </w:r>
      <w:r>
        <w:rPr>
          <w:rFonts w:ascii="Times New Roman" w:hAnsi="Times New Roman" w:cs="Times New Roman"/>
          <w:color w:val="000000"/>
          <w:sz w:val="24"/>
          <w:szCs w:val="24"/>
        </w:rPr>
        <w:t xml:space="preserve">англ. / Э. </w:t>
      </w:r>
      <w:proofErr w:type="spellStart"/>
      <w:r>
        <w:rPr>
          <w:rFonts w:ascii="Times New Roman" w:hAnsi="Times New Roman" w:cs="Times New Roman"/>
          <w:color w:val="000000"/>
          <w:sz w:val="24"/>
          <w:szCs w:val="24"/>
        </w:rPr>
        <w:t>Миа</w:t>
      </w:r>
      <w:proofErr w:type="spellEnd"/>
      <w:r>
        <w:rPr>
          <w:rFonts w:ascii="Times New Roman" w:hAnsi="Times New Roman" w:cs="Times New Roman"/>
          <w:color w:val="000000"/>
          <w:sz w:val="24"/>
          <w:szCs w:val="24"/>
        </w:rPr>
        <w:t xml:space="preserve">, Б. Гарсиа. – М.: Рид Медиа, 2013. </w:t>
      </w:r>
      <w:r>
        <w:rPr>
          <w:rFonts w:ascii="Times New Roman" w:hAnsi="Times New Roman" w:cs="Times New Roman"/>
          <w:color w:val="000000"/>
          <w:sz w:val="24"/>
          <w:szCs w:val="24"/>
          <w:lang w:val="en-US"/>
        </w:rPr>
        <w:t>C</w:t>
      </w:r>
      <w:r w:rsidRPr="001D6B5B">
        <w:rPr>
          <w:rFonts w:ascii="Times New Roman" w:hAnsi="Times New Roman" w:cs="Times New Roman"/>
          <w:color w:val="000000"/>
          <w:sz w:val="24"/>
          <w:szCs w:val="24"/>
        </w:rPr>
        <w:t>.</w:t>
      </w:r>
      <w:r>
        <w:rPr>
          <w:rFonts w:ascii="Times New Roman" w:hAnsi="Times New Roman" w:cs="Times New Roman"/>
          <w:color w:val="000000"/>
          <w:sz w:val="24"/>
          <w:szCs w:val="24"/>
        </w:rPr>
        <w:t xml:space="preserve">192 </w:t>
      </w:r>
    </w:p>
  </w:footnote>
  <w:footnote w:id="7">
    <w:p w:rsidR="00A6417B" w:rsidRPr="00065568" w:rsidRDefault="00A6417B" w:rsidP="00A6417B">
      <w:pPr>
        <w:pStyle w:val="a6"/>
        <w:jc w:val="both"/>
      </w:pPr>
      <w:r w:rsidRPr="00065568">
        <w:rPr>
          <w:rStyle w:val="a8"/>
          <w:sz w:val="24"/>
          <w:szCs w:val="24"/>
        </w:rPr>
        <w:footnoteRef/>
      </w:r>
      <w:r w:rsidRPr="00065568">
        <w:rPr>
          <w:sz w:val="24"/>
          <w:szCs w:val="24"/>
        </w:rPr>
        <w:t xml:space="preserve"> </w:t>
      </w:r>
      <w:r w:rsidRPr="00065568">
        <w:rPr>
          <w:rFonts w:ascii="Times New Roman" w:hAnsi="Times New Roman" w:cs="Times New Roman"/>
          <w:sz w:val="24"/>
          <w:szCs w:val="24"/>
        </w:rPr>
        <w:t xml:space="preserve">Платонов В.Н. Допинг в олимпийском спорте: кризисные явления и пути их преодоления // </w:t>
      </w:r>
      <w:proofErr w:type="spellStart"/>
      <w:r w:rsidRPr="00065568">
        <w:rPr>
          <w:rFonts w:ascii="Times New Roman" w:hAnsi="Times New Roman" w:cs="Times New Roman"/>
          <w:sz w:val="24"/>
          <w:szCs w:val="24"/>
        </w:rPr>
        <w:t>Педагогіка</w:t>
      </w:r>
      <w:proofErr w:type="spellEnd"/>
      <w:r w:rsidRPr="00065568">
        <w:rPr>
          <w:rFonts w:ascii="Times New Roman" w:hAnsi="Times New Roman" w:cs="Times New Roman"/>
          <w:sz w:val="24"/>
          <w:szCs w:val="24"/>
        </w:rPr>
        <w:t xml:space="preserve">, </w:t>
      </w:r>
      <w:proofErr w:type="spellStart"/>
      <w:r w:rsidRPr="00065568">
        <w:rPr>
          <w:rFonts w:ascii="Times New Roman" w:hAnsi="Times New Roman" w:cs="Times New Roman"/>
          <w:sz w:val="24"/>
          <w:szCs w:val="24"/>
        </w:rPr>
        <w:t>психологія</w:t>
      </w:r>
      <w:proofErr w:type="spellEnd"/>
      <w:r w:rsidRPr="00065568">
        <w:rPr>
          <w:rFonts w:ascii="Times New Roman" w:hAnsi="Times New Roman" w:cs="Times New Roman"/>
          <w:sz w:val="24"/>
          <w:szCs w:val="24"/>
        </w:rPr>
        <w:t xml:space="preserve"> та медико-</w:t>
      </w:r>
      <w:proofErr w:type="spellStart"/>
      <w:r w:rsidRPr="00065568">
        <w:rPr>
          <w:rFonts w:ascii="Times New Roman" w:hAnsi="Times New Roman" w:cs="Times New Roman"/>
          <w:sz w:val="24"/>
          <w:szCs w:val="24"/>
        </w:rPr>
        <w:t>біологічні</w:t>
      </w:r>
      <w:proofErr w:type="spellEnd"/>
      <w:r w:rsidRPr="00065568">
        <w:rPr>
          <w:rFonts w:ascii="Times New Roman" w:hAnsi="Times New Roman" w:cs="Times New Roman"/>
          <w:sz w:val="24"/>
          <w:szCs w:val="24"/>
        </w:rPr>
        <w:t xml:space="preserve"> </w:t>
      </w:r>
      <w:proofErr w:type="spellStart"/>
      <w:r w:rsidRPr="00065568">
        <w:rPr>
          <w:rFonts w:ascii="Times New Roman" w:hAnsi="Times New Roman" w:cs="Times New Roman"/>
          <w:sz w:val="24"/>
          <w:szCs w:val="24"/>
        </w:rPr>
        <w:t>проблеми</w:t>
      </w:r>
      <w:proofErr w:type="spellEnd"/>
      <w:r w:rsidRPr="00065568">
        <w:rPr>
          <w:rFonts w:ascii="Times New Roman" w:hAnsi="Times New Roman" w:cs="Times New Roman"/>
          <w:sz w:val="24"/>
          <w:szCs w:val="24"/>
        </w:rPr>
        <w:t xml:space="preserve"> </w:t>
      </w:r>
      <w:proofErr w:type="spellStart"/>
      <w:r w:rsidRPr="00065568">
        <w:rPr>
          <w:rFonts w:ascii="Times New Roman" w:hAnsi="Times New Roman" w:cs="Times New Roman"/>
          <w:sz w:val="24"/>
          <w:szCs w:val="24"/>
        </w:rPr>
        <w:t>фізичного</w:t>
      </w:r>
      <w:proofErr w:type="spellEnd"/>
      <w:r w:rsidRPr="00065568">
        <w:rPr>
          <w:rFonts w:ascii="Times New Roman" w:hAnsi="Times New Roman" w:cs="Times New Roman"/>
          <w:sz w:val="24"/>
          <w:szCs w:val="24"/>
        </w:rPr>
        <w:t xml:space="preserve"> </w:t>
      </w:r>
      <w:proofErr w:type="spellStart"/>
      <w:r w:rsidRPr="00065568">
        <w:rPr>
          <w:rFonts w:ascii="Times New Roman" w:hAnsi="Times New Roman" w:cs="Times New Roman"/>
          <w:sz w:val="24"/>
          <w:szCs w:val="24"/>
        </w:rPr>
        <w:t>виховання</w:t>
      </w:r>
      <w:proofErr w:type="spellEnd"/>
      <w:r w:rsidRPr="00065568">
        <w:rPr>
          <w:rFonts w:ascii="Times New Roman" w:hAnsi="Times New Roman" w:cs="Times New Roman"/>
          <w:sz w:val="24"/>
          <w:szCs w:val="24"/>
        </w:rPr>
        <w:t xml:space="preserve"> і спорту. – 2016. – N6. – С. 53–86.</w:t>
      </w:r>
    </w:p>
  </w:footnote>
  <w:footnote w:id="8">
    <w:p w:rsidR="00A6417B" w:rsidRPr="00065568" w:rsidRDefault="00A6417B" w:rsidP="00A6417B">
      <w:pPr>
        <w:spacing w:after="0" w:line="240" w:lineRule="auto"/>
        <w:jc w:val="both"/>
        <w:rPr>
          <w:rFonts w:ascii="Times New Roman" w:hAnsi="Times New Roman" w:cs="Times New Roman"/>
          <w:sz w:val="28"/>
          <w:szCs w:val="28"/>
          <w:lang w:val="en-US"/>
        </w:rPr>
      </w:pPr>
      <w:r>
        <w:rPr>
          <w:rStyle w:val="a8"/>
        </w:rPr>
        <w:footnoteRef/>
      </w:r>
      <w:r w:rsidRPr="00065568">
        <w:rPr>
          <w:lang w:val="en-US"/>
        </w:rPr>
        <w:t xml:space="preserve"> </w:t>
      </w:r>
      <w:proofErr w:type="spellStart"/>
      <w:r w:rsidRPr="00065568">
        <w:rPr>
          <w:rFonts w:ascii="Times New Roman" w:hAnsi="Times New Roman" w:cs="Times New Roman"/>
          <w:sz w:val="24"/>
          <w:szCs w:val="24"/>
          <w:lang w:val="en-US"/>
        </w:rPr>
        <w:t>Mazanov</w:t>
      </w:r>
      <w:proofErr w:type="spellEnd"/>
      <w:r w:rsidRPr="00065568">
        <w:rPr>
          <w:rFonts w:ascii="Times New Roman" w:hAnsi="Times New Roman" w:cs="Times New Roman"/>
          <w:sz w:val="24"/>
          <w:szCs w:val="24"/>
          <w:lang w:val="en-US"/>
        </w:rPr>
        <w:t xml:space="preserve"> J. Vale WADA, </w:t>
      </w:r>
      <w:proofErr w:type="spellStart"/>
      <w:r w:rsidRPr="00065568">
        <w:rPr>
          <w:rFonts w:ascii="Times New Roman" w:hAnsi="Times New Roman" w:cs="Times New Roman"/>
          <w:sz w:val="24"/>
          <w:szCs w:val="24"/>
          <w:lang w:val="en-US"/>
        </w:rPr>
        <w:t>ave</w:t>
      </w:r>
      <w:proofErr w:type="spellEnd"/>
      <w:r w:rsidRPr="00065568">
        <w:rPr>
          <w:rFonts w:ascii="Times New Roman" w:hAnsi="Times New Roman" w:cs="Times New Roman"/>
          <w:sz w:val="24"/>
          <w:szCs w:val="24"/>
          <w:lang w:val="en-US"/>
        </w:rPr>
        <w:t xml:space="preserve"> «World Sports Drug Agency» / J. </w:t>
      </w:r>
      <w:proofErr w:type="spellStart"/>
      <w:r w:rsidRPr="00065568">
        <w:rPr>
          <w:rFonts w:ascii="Times New Roman" w:hAnsi="Times New Roman" w:cs="Times New Roman"/>
          <w:sz w:val="24"/>
          <w:szCs w:val="24"/>
          <w:lang w:val="en-US"/>
        </w:rPr>
        <w:t>Mazanov</w:t>
      </w:r>
      <w:proofErr w:type="spellEnd"/>
      <w:r w:rsidRPr="00065568">
        <w:rPr>
          <w:rFonts w:ascii="Times New Roman" w:hAnsi="Times New Roman" w:cs="Times New Roman"/>
          <w:sz w:val="24"/>
          <w:szCs w:val="24"/>
          <w:lang w:val="en-US"/>
        </w:rPr>
        <w:t xml:space="preserve"> // Performance Enhancement and Health. – 2013. – Vol. 2, N 2. – P. 80–83. </w:t>
      </w:r>
      <w:proofErr w:type="spellStart"/>
      <w:r w:rsidRPr="00065568">
        <w:rPr>
          <w:rFonts w:ascii="Times New Roman" w:hAnsi="Times New Roman" w:cs="Times New Roman"/>
          <w:sz w:val="24"/>
          <w:szCs w:val="24"/>
          <w:lang w:val="en-US"/>
        </w:rPr>
        <w:t>doi</w:t>
      </w:r>
      <w:proofErr w:type="spellEnd"/>
      <w:r w:rsidRPr="00065568">
        <w:rPr>
          <w:rFonts w:ascii="Times New Roman" w:hAnsi="Times New Roman" w:cs="Times New Roman"/>
          <w:sz w:val="24"/>
          <w:szCs w:val="24"/>
          <w:lang w:val="en-US"/>
        </w:rPr>
        <w:t>: 10.1016/j.peh.2013.08.014</w:t>
      </w:r>
    </w:p>
  </w:footnote>
  <w:footnote w:id="9">
    <w:p w:rsidR="00A6417B" w:rsidRPr="00065568" w:rsidRDefault="00A6417B" w:rsidP="00A6417B">
      <w:pPr>
        <w:pStyle w:val="a6"/>
        <w:rPr>
          <w:lang w:val="en-US"/>
        </w:rPr>
      </w:pPr>
      <w:r>
        <w:rPr>
          <w:rStyle w:val="a8"/>
        </w:rPr>
        <w:footnoteRef/>
      </w:r>
      <w:r w:rsidRPr="00065568">
        <w:rPr>
          <w:lang w:val="en-US"/>
        </w:rPr>
        <w:t xml:space="preserve"> </w:t>
      </w:r>
      <w:r w:rsidRPr="00065568">
        <w:rPr>
          <w:rFonts w:ascii="Times New Roman" w:hAnsi="Times New Roman" w:cs="Times New Roman"/>
          <w:sz w:val="24"/>
          <w:szCs w:val="24"/>
          <w:lang w:val="en-US"/>
        </w:rPr>
        <w:t xml:space="preserve">Miller G. </w:t>
      </w:r>
      <w:proofErr w:type="gramStart"/>
      <w:r w:rsidRPr="00065568">
        <w:rPr>
          <w:rFonts w:ascii="Times New Roman" w:hAnsi="Times New Roman" w:cs="Times New Roman"/>
          <w:sz w:val="24"/>
          <w:szCs w:val="24"/>
          <w:lang w:val="en-US"/>
        </w:rPr>
        <w:t>Behind</w:t>
      </w:r>
      <w:proofErr w:type="gramEnd"/>
      <w:r w:rsidRPr="00065568">
        <w:rPr>
          <w:rFonts w:ascii="Times New Roman" w:hAnsi="Times New Roman" w:cs="Times New Roman"/>
          <w:sz w:val="24"/>
          <w:szCs w:val="24"/>
          <w:lang w:val="en-US"/>
        </w:rPr>
        <w:t xml:space="preserve"> the Olympic Ring / G. Miller. – Lynn, Massachusetts: H. O. </w:t>
      </w:r>
      <w:proofErr w:type="spellStart"/>
      <w:r w:rsidRPr="00065568">
        <w:rPr>
          <w:rFonts w:ascii="Times New Roman" w:hAnsi="Times New Roman" w:cs="Times New Roman"/>
          <w:sz w:val="24"/>
          <w:szCs w:val="24"/>
          <w:lang w:val="en-US"/>
        </w:rPr>
        <w:t>Zimman</w:t>
      </w:r>
      <w:proofErr w:type="spellEnd"/>
      <w:r w:rsidRPr="00065568">
        <w:rPr>
          <w:rFonts w:ascii="Times New Roman" w:hAnsi="Times New Roman" w:cs="Times New Roman"/>
          <w:sz w:val="24"/>
          <w:szCs w:val="24"/>
          <w:lang w:val="en-US"/>
        </w:rPr>
        <w:t>, 2004. – P. 97–107.</w:t>
      </w:r>
    </w:p>
  </w:footnote>
  <w:footnote w:id="10">
    <w:p w:rsidR="008D1CE8" w:rsidRPr="001D6B5B" w:rsidRDefault="008D1CE8" w:rsidP="008D1CE8">
      <w:pPr>
        <w:spacing w:after="0" w:line="240" w:lineRule="auto"/>
        <w:jc w:val="both"/>
        <w:rPr>
          <w:rFonts w:ascii="Times New Roman" w:hAnsi="Times New Roman" w:cs="Times New Roman"/>
          <w:sz w:val="28"/>
          <w:szCs w:val="28"/>
          <w:lang w:val="en-US"/>
        </w:rPr>
      </w:pPr>
      <w:r>
        <w:rPr>
          <w:rStyle w:val="a8"/>
        </w:rPr>
        <w:footnoteRef/>
      </w:r>
      <w:r w:rsidRPr="00450E7A">
        <w:rPr>
          <w:lang w:val="en-US"/>
        </w:rPr>
        <w:t xml:space="preserve"> </w:t>
      </w:r>
      <w:proofErr w:type="spellStart"/>
      <w:r>
        <w:rPr>
          <w:rFonts w:ascii="Times New Roman" w:hAnsi="Times New Roman" w:cs="Times New Roman"/>
          <w:sz w:val="24"/>
          <w:szCs w:val="24"/>
          <w:lang w:val="en-US"/>
        </w:rPr>
        <w:t>Andreff</w:t>
      </w:r>
      <w:proofErr w:type="spellEnd"/>
      <w:r>
        <w:rPr>
          <w:rFonts w:ascii="Times New Roman" w:hAnsi="Times New Roman" w:cs="Times New Roman"/>
          <w:sz w:val="24"/>
          <w:szCs w:val="24"/>
          <w:lang w:val="en-US"/>
        </w:rPr>
        <w:t xml:space="preserve"> W. (1985), Le muscle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w:t>
      </w:r>
      <w:r w:rsidRPr="00450E7A">
        <w:rPr>
          <w:rFonts w:ascii="Times New Roman" w:hAnsi="Times New Roman" w:cs="Times New Roman"/>
          <w:sz w:val="24"/>
          <w:szCs w:val="24"/>
          <w:lang w:val="en-US"/>
        </w:rPr>
        <w:t xml:space="preserve">la machine: le dialogue entre le sport et </w:t>
      </w:r>
      <w:proofErr w:type="spellStart"/>
      <w:r w:rsidRPr="00450E7A">
        <w:rPr>
          <w:rFonts w:ascii="Times New Roman" w:hAnsi="Times New Roman" w:cs="Times New Roman"/>
          <w:sz w:val="24"/>
          <w:szCs w:val="24"/>
          <w:lang w:val="en-US"/>
        </w:rPr>
        <w:t>l'innovation</w:t>
      </w:r>
      <w:proofErr w:type="spellEnd"/>
      <w:r w:rsidRPr="00450E7A">
        <w:rPr>
          <w:rFonts w:ascii="Times New Roman" w:hAnsi="Times New Roman" w:cs="Times New Roman"/>
          <w:sz w:val="24"/>
          <w:szCs w:val="24"/>
          <w:lang w:val="en-US"/>
        </w:rPr>
        <w:t>, Culture Technique</w:t>
      </w:r>
      <w:r w:rsidRPr="00450E7A">
        <w:rPr>
          <w:rFonts w:ascii="Times New Roman" w:hAnsi="Times New Roman" w:cs="Times New Roman"/>
          <w:sz w:val="28"/>
          <w:szCs w:val="28"/>
          <w:lang w:val="en-US"/>
        </w:rPr>
        <w:t>, n°13, 39-61.</w:t>
      </w:r>
    </w:p>
  </w:footnote>
  <w:footnote w:id="11">
    <w:p w:rsidR="008D1CE8" w:rsidRPr="001D6B5B" w:rsidRDefault="008D1CE8" w:rsidP="008D1CE8">
      <w:pPr>
        <w:spacing w:after="0" w:line="240" w:lineRule="auto"/>
        <w:jc w:val="both"/>
        <w:rPr>
          <w:rFonts w:ascii="Times New Roman" w:hAnsi="Times New Roman" w:cs="Times New Roman"/>
          <w:sz w:val="28"/>
          <w:szCs w:val="28"/>
          <w:lang w:val="en-US"/>
        </w:rPr>
      </w:pPr>
      <w:r>
        <w:rPr>
          <w:rStyle w:val="a8"/>
        </w:rPr>
        <w:footnoteRef/>
      </w:r>
      <w:r w:rsidRPr="00450E7A">
        <w:rPr>
          <w:lang w:val="en-US"/>
        </w:rPr>
        <w:t xml:space="preserve"> </w:t>
      </w:r>
      <w:proofErr w:type="spellStart"/>
      <w:r w:rsidRPr="00450E7A">
        <w:rPr>
          <w:rFonts w:ascii="Times New Roman" w:hAnsi="Times New Roman" w:cs="Times New Roman"/>
          <w:sz w:val="24"/>
          <w:szCs w:val="24"/>
          <w:lang w:val="en-US"/>
        </w:rPr>
        <w:t>Emrich</w:t>
      </w:r>
      <w:proofErr w:type="spellEnd"/>
      <w:r w:rsidRPr="00450E7A">
        <w:rPr>
          <w:rFonts w:ascii="Times New Roman" w:hAnsi="Times New Roman" w:cs="Times New Roman"/>
          <w:sz w:val="24"/>
          <w:szCs w:val="24"/>
          <w:lang w:val="en-US"/>
        </w:rPr>
        <w:t xml:space="preserve"> E. and </w:t>
      </w:r>
      <w:proofErr w:type="spellStart"/>
      <w:r w:rsidRPr="00450E7A">
        <w:rPr>
          <w:rFonts w:ascii="Times New Roman" w:hAnsi="Times New Roman" w:cs="Times New Roman"/>
          <w:sz w:val="24"/>
          <w:szCs w:val="24"/>
          <w:lang w:val="en-US"/>
        </w:rPr>
        <w:t>Pierdzioch</w:t>
      </w:r>
      <w:proofErr w:type="spellEnd"/>
      <w:r w:rsidRPr="00450E7A">
        <w:rPr>
          <w:rFonts w:ascii="Times New Roman" w:hAnsi="Times New Roman" w:cs="Times New Roman"/>
          <w:sz w:val="24"/>
          <w:szCs w:val="24"/>
          <w:lang w:val="en-US"/>
        </w:rPr>
        <w:t xml:space="preserve"> C. (2015), A Note on the International Coordination of </w:t>
      </w:r>
      <w:proofErr w:type="spellStart"/>
      <w:r w:rsidRPr="00450E7A">
        <w:rPr>
          <w:rFonts w:ascii="Times New Roman" w:hAnsi="Times New Roman" w:cs="Times New Roman"/>
          <w:sz w:val="24"/>
          <w:szCs w:val="24"/>
          <w:lang w:val="en-US"/>
        </w:rPr>
        <w:t>Antidoping</w:t>
      </w:r>
      <w:proofErr w:type="spellEnd"/>
      <w:r w:rsidRPr="00450E7A">
        <w:rPr>
          <w:rFonts w:ascii="Times New Roman" w:hAnsi="Times New Roman" w:cs="Times New Roman"/>
          <w:sz w:val="24"/>
          <w:szCs w:val="24"/>
          <w:lang w:val="en-US"/>
        </w:rPr>
        <w:t xml:space="preserve"> Policies, Journal of Sports Economics, 16 (3), 312-21.</w:t>
      </w:r>
      <w:r w:rsidRPr="00450E7A">
        <w:rPr>
          <w:rFonts w:ascii="Times New Roman" w:hAnsi="Times New Roman" w:cs="Times New Roman"/>
          <w:sz w:val="28"/>
          <w:szCs w:val="28"/>
          <w:lang w:val="en-US"/>
        </w:rPr>
        <w:t xml:space="preserve"> </w:t>
      </w:r>
    </w:p>
  </w:footnote>
  <w:footnote w:id="12">
    <w:p w:rsidR="008D1CE8" w:rsidRPr="001D6B5B" w:rsidRDefault="008D1CE8" w:rsidP="008D1CE8">
      <w:pPr>
        <w:spacing w:after="0" w:line="240" w:lineRule="auto"/>
        <w:jc w:val="both"/>
        <w:rPr>
          <w:rFonts w:ascii="Times New Roman" w:hAnsi="Times New Roman" w:cs="Times New Roman"/>
          <w:sz w:val="28"/>
          <w:szCs w:val="28"/>
        </w:rPr>
      </w:pPr>
      <w:r>
        <w:rPr>
          <w:rStyle w:val="a8"/>
        </w:rPr>
        <w:footnoteRef/>
      </w:r>
      <w:r w:rsidRPr="00450E7A">
        <w:t xml:space="preserve"> </w:t>
      </w:r>
      <w:r w:rsidRPr="00450E7A">
        <w:rPr>
          <w:rFonts w:ascii="Times New Roman" w:hAnsi="Times New Roman" w:cs="Times New Roman"/>
          <w:sz w:val="24"/>
          <w:szCs w:val="24"/>
        </w:rPr>
        <w:t xml:space="preserve">Платонов В.Н. Допинг в олимпийском спорте: кризисные явления и пути их преодоления // </w:t>
      </w:r>
      <w:proofErr w:type="spellStart"/>
      <w:r w:rsidRPr="00450E7A">
        <w:rPr>
          <w:rFonts w:ascii="Times New Roman" w:hAnsi="Times New Roman" w:cs="Times New Roman"/>
          <w:sz w:val="24"/>
          <w:szCs w:val="24"/>
        </w:rPr>
        <w:t>Педагогіка</w:t>
      </w:r>
      <w:proofErr w:type="spellEnd"/>
      <w:r w:rsidRPr="00450E7A">
        <w:rPr>
          <w:rFonts w:ascii="Times New Roman" w:hAnsi="Times New Roman" w:cs="Times New Roman"/>
          <w:sz w:val="24"/>
          <w:szCs w:val="24"/>
        </w:rPr>
        <w:t xml:space="preserve">, </w:t>
      </w:r>
      <w:proofErr w:type="spellStart"/>
      <w:r w:rsidRPr="00450E7A">
        <w:rPr>
          <w:rFonts w:ascii="Times New Roman" w:hAnsi="Times New Roman" w:cs="Times New Roman"/>
          <w:sz w:val="24"/>
          <w:szCs w:val="24"/>
        </w:rPr>
        <w:t>психологія</w:t>
      </w:r>
      <w:proofErr w:type="spellEnd"/>
      <w:r w:rsidRPr="00450E7A">
        <w:rPr>
          <w:rFonts w:ascii="Times New Roman" w:hAnsi="Times New Roman" w:cs="Times New Roman"/>
          <w:sz w:val="24"/>
          <w:szCs w:val="24"/>
        </w:rPr>
        <w:t xml:space="preserve"> та медико-</w:t>
      </w:r>
      <w:proofErr w:type="spellStart"/>
      <w:r w:rsidRPr="00450E7A">
        <w:rPr>
          <w:rFonts w:ascii="Times New Roman" w:hAnsi="Times New Roman" w:cs="Times New Roman"/>
          <w:sz w:val="24"/>
          <w:szCs w:val="24"/>
        </w:rPr>
        <w:t>біологічні</w:t>
      </w:r>
      <w:proofErr w:type="spellEnd"/>
      <w:r w:rsidRPr="00450E7A">
        <w:rPr>
          <w:rFonts w:ascii="Times New Roman" w:hAnsi="Times New Roman" w:cs="Times New Roman"/>
          <w:sz w:val="24"/>
          <w:szCs w:val="24"/>
        </w:rPr>
        <w:t xml:space="preserve"> </w:t>
      </w:r>
      <w:proofErr w:type="spellStart"/>
      <w:r w:rsidRPr="00450E7A">
        <w:rPr>
          <w:rFonts w:ascii="Times New Roman" w:hAnsi="Times New Roman" w:cs="Times New Roman"/>
          <w:sz w:val="24"/>
          <w:szCs w:val="24"/>
        </w:rPr>
        <w:t>проблеми</w:t>
      </w:r>
      <w:proofErr w:type="spellEnd"/>
      <w:r w:rsidRPr="00450E7A">
        <w:rPr>
          <w:rFonts w:ascii="Times New Roman" w:hAnsi="Times New Roman" w:cs="Times New Roman"/>
          <w:sz w:val="24"/>
          <w:szCs w:val="24"/>
        </w:rPr>
        <w:t xml:space="preserve"> </w:t>
      </w:r>
      <w:proofErr w:type="spellStart"/>
      <w:r w:rsidRPr="00450E7A">
        <w:rPr>
          <w:rFonts w:ascii="Times New Roman" w:hAnsi="Times New Roman" w:cs="Times New Roman"/>
          <w:sz w:val="24"/>
          <w:szCs w:val="24"/>
        </w:rPr>
        <w:t>фізичного</w:t>
      </w:r>
      <w:proofErr w:type="spellEnd"/>
      <w:r w:rsidRPr="00450E7A">
        <w:rPr>
          <w:rFonts w:ascii="Times New Roman" w:hAnsi="Times New Roman" w:cs="Times New Roman"/>
          <w:sz w:val="24"/>
          <w:szCs w:val="24"/>
        </w:rPr>
        <w:t xml:space="preserve"> </w:t>
      </w:r>
      <w:proofErr w:type="spellStart"/>
      <w:r w:rsidRPr="00450E7A">
        <w:rPr>
          <w:rFonts w:ascii="Times New Roman" w:hAnsi="Times New Roman" w:cs="Times New Roman"/>
          <w:sz w:val="24"/>
          <w:szCs w:val="24"/>
        </w:rPr>
        <w:t>виховання</w:t>
      </w:r>
      <w:proofErr w:type="spellEnd"/>
      <w:r w:rsidRPr="00450E7A">
        <w:rPr>
          <w:rFonts w:ascii="Times New Roman" w:hAnsi="Times New Roman" w:cs="Times New Roman"/>
          <w:sz w:val="24"/>
          <w:szCs w:val="24"/>
        </w:rPr>
        <w:t xml:space="preserve"> і спорту. – 2016. – N6. – С. 53–86.</w:t>
      </w:r>
    </w:p>
  </w:footnote>
  <w:footnote w:id="13">
    <w:p w:rsidR="008D1CE8" w:rsidRPr="001D6B5B" w:rsidRDefault="008D1CE8" w:rsidP="008D1CE8">
      <w:pPr>
        <w:spacing w:after="0" w:line="240" w:lineRule="auto"/>
        <w:jc w:val="both"/>
        <w:rPr>
          <w:rFonts w:ascii="Times New Roman" w:hAnsi="Times New Roman" w:cs="Times New Roman"/>
          <w:sz w:val="28"/>
          <w:szCs w:val="28"/>
          <w:lang w:val="en-US"/>
        </w:rPr>
      </w:pPr>
      <w:r>
        <w:rPr>
          <w:rStyle w:val="a8"/>
        </w:rPr>
        <w:footnoteRef/>
      </w:r>
      <w:r w:rsidRPr="00065568">
        <w:rPr>
          <w:lang w:val="en-US"/>
        </w:rPr>
        <w:t xml:space="preserve"> </w:t>
      </w:r>
      <w:r w:rsidRPr="00065568">
        <w:rPr>
          <w:rFonts w:ascii="Times New Roman" w:hAnsi="Times New Roman" w:cs="Times New Roman"/>
          <w:sz w:val="24"/>
          <w:szCs w:val="24"/>
          <w:lang w:val="en-US"/>
        </w:rPr>
        <w:t xml:space="preserve">Eber N. (2002), Credibility and Independence of the World Anti-doping Agency: A </w:t>
      </w:r>
      <w:proofErr w:type="spellStart"/>
      <w:r w:rsidRPr="00065568">
        <w:rPr>
          <w:rFonts w:ascii="Times New Roman" w:hAnsi="Times New Roman" w:cs="Times New Roman"/>
          <w:sz w:val="24"/>
          <w:szCs w:val="24"/>
          <w:lang w:val="en-US"/>
        </w:rPr>
        <w:t>Barro</w:t>
      </w:r>
      <w:proofErr w:type="spellEnd"/>
      <w:r w:rsidRPr="00065568">
        <w:rPr>
          <w:rFonts w:ascii="Times New Roman" w:hAnsi="Times New Roman" w:cs="Times New Roman"/>
          <w:sz w:val="24"/>
          <w:szCs w:val="24"/>
          <w:lang w:val="en-US"/>
        </w:rPr>
        <w:t xml:space="preserve">-Gordon-type Approach to </w:t>
      </w:r>
      <w:proofErr w:type="spellStart"/>
      <w:r w:rsidRPr="00065568">
        <w:rPr>
          <w:rFonts w:ascii="Times New Roman" w:hAnsi="Times New Roman" w:cs="Times New Roman"/>
          <w:sz w:val="24"/>
          <w:szCs w:val="24"/>
          <w:lang w:val="en-US"/>
        </w:rPr>
        <w:t>Antidoping</w:t>
      </w:r>
      <w:proofErr w:type="spellEnd"/>
      <w:r w:rsidRPr="00065568">
        <w:rPr>
          <w:rFonts w:ascii="Times New Roman" w:hAnsi="Times New Roman" w:cs="Times New Roman"/>
          <w:sz w:val="24"/>
          <w:szCs w:val="24"/>
          <w:lang w:val="en-US"/>
        </w:rPr>
        <w:t xml:space="preserve"> Policy, Journal of Sports Economics, 3 (1), 90-96.</w:t>
      </w:r>
    </w:p>
  </w:footnote>
  <w:footnote w:id="14">
    <w:p w:rsidR="008D1CE8" w:rsidRPr="00065568" w:rsidRDefault="008D1CE8" w:rsidP="008D1CE8">
      <w:pPr>
        <w:spacing w:line="240" w:lineRule="auto"/>
        <w:jc w:val="both"/>
        <w:rPr>
          <w:rFonts w:ascii="Times New Roman" w:hAnsi="Times New Roman" w:cs="Times New Roman"/>
          <w:sz w:val="28"/>
          <w:szCs w:val="28"/>
          <w:lang w:val="en-US"/>
        </w:rPr>
      </w:pPr>
      <w:r>
        <w:rPr>
          <w:rStyle w:val="a8"/>
        </w:rPr>
        <w:footnoteRef/>
      </w:r>
      <w:r w:rsidRPr="00065568">
        <w:rPr>
          <w:lang w:val="en-US"/>
        </w:rPr>
        <w:t xml:space="preserve"> </w:t>
      </w:r>
      <w:r w:rsidRPr="00065568">
        <w:rPr>
          <w:rFonts w:ascii="Times New Roman" w:hAnsi="Times New Roman" w:cs="Times New Roman"/>
          <w:bCs/>
          <w:sz w:val="24"/>
          <w:szCs w:val="24"/>
          <w:lang w:val="en-US"/>
        </w:rPr>
        <w:t>Wagner U. (2010), The International Cycling Union under Siege: Anti-doping and the Biological Pa</w:t>
      </w:r>
      <w:r>
        <w:rPr>
          <w:rFonts w:ascii="Times New Roman" w:hAnsi="Times New Roman" w:cs="Times New Roman"/>
          <w:bCs/>
          <w:sz w:val="24"/>
          <w:szCs w:val="24"/>
          <w:lang w:val="en-US"/>
        </w:rPr>
        <w:t>ssport as a Mission Impossible?</w:t>
      </w:r>
      <w:r w:rsidRPr="00065568">
        <w:rPr>
          <w:rFonts w:ascii="Times New Roman" w:hAnsi="Times New Roman" w:cs="Times New Roman"/>
          <w:bCs/>
          <w:sz w:val="24"/>
          <w:szCs w:val="24"/>
          <w:lang w:val="en-US"/>
        </w:rPr>
        <w:t xml:space="preserve"> European Sport Management Quarterly, 10 (3), 321-342.</w:t>
      </w:r>
    </w:p>
  </w:footnote>
  <w:footnote w:id="15">
    <w:p w:rsidR="008D1CE8" w:rsidRPr="00065568" w:rsidRDefault="008D1CE8" w:rsidP="008D1CE8">
      <w:pPr>
        <w:spacing w:after="0" w:line="240" w:lineRule="auto"/>
        <w:jc w:val="both"/>
        <w:rPr>
          <w:rFonts w:ascii="Times New Roman" w:hAnsi="Times New Roman" w:cs="Times New Roman"/>
          <w:sz w:val="28"/>
          <w:szCs w:val="28"/>
          <w:lang w:val="en-US"/>
        </w:rPr>
      </w:pPr>
      <w:r>
        <w:rPr>
          <w:rStyle w:val="a8"/>
        </w:rPr>
        <w:footnoteRef/>
      </w:r>
      <w:r w:rsidRPr="00065568">
        <w:rPr>
          <w:lang w:val="en-US"/>
        </w:rPr>
        <w:t xml:space="preserve"> </w:t>
      </w:r>
      <w:r w:rsidRPr="00065568">
        <w:rPr>
          <w:rFonts w:ascii="Times New Roman" w:hAnsi="Times New Roman" w:cs="Times New Roman"/>
          <w:sz w:val="24"/>
          <w:szCs w:val="24"/>
          <w:lang w:val="en-US"/>
        </w:rPr>
        <w:t xml:space="preserve">Bourg J.-F., </w:t>
      </w:r>
      <w:proofErr w:type="spellStart"/>
      <w:r w:rsidRPr="00065568">
        <w:rPr>
          <w:rFonts w:ascii="Times New Roman" w:hAnsi="Times New Roman" w:cs="Times New Roman"/>
          <w:sz w:val="24"/>
          <w:szCs w:val="24"/>
          <w:lang w:val="en-US"/>
        </w:rPr>
        <w:t>Gouguet</w:t>
      </w:r>
      <w:proofErr w:type="spellEnd"/>
      <w:r w:rsidRPr="00065568">
        <w:rPr>
          <w:rFonts w:ascii="Times New Roman" w:hAnsi="Times New Roman" w:cs="Times New Roman"/>
          <w:sz w:val="24"/>
          <w:szCs w:val="24"/>
          <w:lang w:val="en-US"/>
        </w:rPr>
        <w:t xml:space="preserve"> J.-J. (2017), La </w:t>
      </w:r>
      <w:proofErr w:type="spellStart"/>
      <w:r w:rsidRPr="00065568">
        <w:rPr>
          <w:rFonts w:ascii="Times New Roman" w:hAnsi="Times New Roman" w:cs="Times New Roman"/>
          <w:sz w:val="24"/>
          <w:szCs w:val="24"/>
          <w:lang w:val="en-US"/>
        </w:rPr>
        <w:t>société</w:t>
      </w:r>
      <w:proofErr w:type="spellEnd"/>
      <w:r w:rsidRPr="00065568">
        <w:rPr>
          <w:rFonts w:ascii="Times New Roman" w:hAnsi="Times New Roman" w:cs="Times New Roman"/>
          <w:sz w:val="24"/>
          <w:szCs w:val="24"/>
          <w:lang w:val="en-US"/>
        </w:rPr>
        <w:t xml:space="preserve"> </w:t>
      </w:r>
      <w:proofErr w:type="spellStart"/>
      <w:proofErr w:type="gramStart"/>
      <w:r w:rsidRPr="00065568">
        <w:rPr>
          <w:rFonts w:ascii="Times New Roman" w:hAnsi="Times New Roman" w:cs="Times New Roman"/>
          <w:sz w:val="24"/>
          <w:szCs w:val="24"/>
          <w:lang w:val="en-US"/>
        </w:rPr>
        <w:t>dopée</w:t>
      </w:r>
      <w:proofErr w:type="spellEnd"/>
      <w:r w:rsidRPr="00065568">
        <w:rPr>
          <w:rFonts w:ascii="Times New Roman" w:hAnsi="Times New Roman" w:cs="Times New Roman"/>
          <w:sz w:val="24"/>
          <w:szCs w:val="24"/>
          <w:lang w:val="en-US"/>
        </w:rPr>
        <w:t> :</w:t>
      </w:r>
      <w:proofErr w:type="gramEnd"/>
      <w:r w:rsidRPr="00065568">
        <w:rPr>
          <w:rFonts w:ascii="Times New Roman" w:hAnsi="Times New Roman" w:cs="Times New Roman"/>
          <w:sz w:val="24"/>
          <w:szCs w:val="24"/>
          <w:lang w:val="en-US"/>
        </w:rPr>
        <w:t xml:space="preserve"> </w:t>
      </w:r>
      <w:proofErr w:type="spellStart"/>
      <w:r w:rsidRPr="00065568">
        <w:rPr>
          <w:rFonts w:ascii="Times New Roman" w:hAnsi="Times New Roman" w:cs="Times New Roman"/>
          <w:sz w:val="24"/>
          <w:szCs w:val="24"/>
          <w:lang w:val="en-US"/>
        </w:rPr>
        <w:t>Peut</w:t>
      </w:r>
      <w:proofErr w:type="spellEnd"/>
      <w:r w:rsidRPr="00065568">
        <w:rPr>
          <w:rFonts w:ascii="Times New Roman" w:hAnsi="Times New Roman" w:cs="Times New Roman"/>
          <w:sz w:val="24"/>
          <w:szCs w:val="24"/>
          <w:lang w:val="en-US"/>
        </w:rPr>
        <w:t xml:space="preserve">-on </w:t>
      </w:r>
      <w:proofErr w:type="spellStart"/>
      <w:r w:rsidRPr="00065568">
        <w:rPr>
          <w:rFonts w:ascii="Times New Roman" w:hAnsi="Times New Roman" w:cs="Times New Roman"/>
          <w:sz w:val="24"/>
          <w:szCs w:val="24"/>
          <w:lang w:val="en-US"/>
        </w:rPr>
        <w:t>lutter</w:t>
      </w:r>
      <w:proofErr w:type="spellEnd"/>
      <w:r w:rsidRPr="00065568">
        <w:rPr>
          <w:rFonts w:ascii="Times New Roman" w:hAnsi="Times New Roman" w:cs="Times New Roman"/>
          <w:sz w:val="24"/>
          <w:szCs w:val="24"/>
          <w:lang w:val="en-US"/>
        </w:rPr>
        <w:t xml:space="preserve"> </w:t>
      </w:r>
      <w:proofErr w:type="spellStart"/>
      <w:r w:rsidRPr="00065568">
        <w:rPr>
          <w:rFonts w:ascii="Times New Roman" w:hAnsi="Times New Roman" w:cs="Times New Roman"/>
          <w:sz w:val="24"/>
          <w:szCs w:val="24"/>
          <w:lang w:val="en-US"/>
        </w:rPr>
        <w:t>contre</w:t>
      </w:r>
      <w:proofErr w:type="spellEnd"/>
      <w:r w:rsidRPr="00065568">
        <w:rPr>
          <w:rFonts w:ascii="Times New Roman" w:hAnsi="Times New Roman" w:cs="Times New Roman"/>
          <w:sz w:val="24"/>
          <w:szCs w:val="24"/>
          <w:lang w:val="en-US"/>
        </w:rPr>
        <w:t xml:space="preserve"> le </w:t>
      </w:r>
      <w:proofErr w:type="spellStart"/>
      <w:r w:rsidRPr="00065568">
        <w:rPr>
          <w:rFonts w:ascii="Times New Roman" w:hAnsi="Times New Roman" w:cs="Times New Roman"/>
          <w:sz w:val="24"/>
          <w:szCs w:val="24"/>
          <w:lang w:val="en-US"/>
        </w:rPr>
        <w:t>dopage</w:t>
      </w:r>
      <w:proofErr w:type="spellEnd"/>
      <w:r w:rsidRPr="00065568">
        <w:rPr>
          <w:rFonts w:ascii="Times New Roman" w:hAnsi="Times New Roman" w:cs="Times New Roman"/>
          <w:sz w:val="24"/>
          <w:szCs w:val="24"/>
          <w:lang w:val="en-US"/>
        </w:rPr>
        <w:t xml:space="preserve"> </w:t>
      </w:r>
      <w:proofErr w:type="spellStart"/>
      <w:r w:rsidRPr="00065568">
        <w:rPr>
          <w:rFonts w:ascii="Times New Roman" w:hAnsi="Times New Roman" w:cs="Times New Roman"/>
          <w:sz w:val="24"/>
          <w:szCs w:val="24"/>
          <w:lang w:val="en-US"/>
        </w:rPr>
        <w:t>sportif</w:t>
      </w:r>
      <w:proofErr w:type="spellEnd"/>
      <w:r w:rsidRPr="00065568">
        <w:rPr>
          <w:rFonts w:ascii="Times New Roman" w:hAnsi="Times New Roman" w:cs="Times New Roman"/>
          <w:sz w:val="24"/>
          <w:szCs w:val="24"/>
          <w:lang w:val="en-US"/>
        </w:rPr>
        <w:t xml:space="preserve"> </w:t>
      </w:r>
      <w:proofErr w:type="spellStart"/>
      <w:r w:rsidRPr="00065568">
        <w:rPr>
          <w:rFonts w:ascii="Times New Roman" w:hAnsi="Times New Roman" w:cs="Times New Roman"/>
          <w:sz w:val="24"/>
          <w:szCs w:val="24"/>
          <w:lang w:val="en-US"/>
        </w:rPr>
        <w:t>dans</w:t>
      </w:r>
      <w:proofErr w:type="spellEnd"/>
      <w:r w:rsidRPr="00065568">
        <w:rPr>
          <w:rFonts w:ascii="Times New Roman" w:hAnsi="Times New Roman" w:cs="Times New Roman"/>
          <w:sz w:val="24"/>
          <w:szCs w:val="24"/>
          <w:lang w:val="en-US"/>
        </w:rPr>
        <w:t xml:space="preserve"> </w:t>
      </w:r>
      <w:proofErr w:type="spellStart"/>
      <w:r w:rsidRPr="00065568">
        <w:rPr>
          <w:rFonts w:ascii="Times New Roman" w:hAnsi="Times New Roman" w:cs="Times New Roman"/>
          <w:sz w:val="24"/>
          <w:szCs w:val="24"/>
          <w:lang w:val="en-US"/>
        </w:rPr>
        <w:t>une</w:t>
      </w:r>
      <w:proofErr w:type="spellEnd"/>
      <w:r w:rsidRPr="00065568">
        <w:rPr>
          <w:rFonts w:ascii="Times New Roman" w:hAnsi="Times New Roman" w:cs="Times New Roman"/>
          <w:sz w:val="24"/>
          <w:szCs w:val="24"/>
          <w:lang w:val="en-US"/>
        </w:rPr>
        <w:t xml:space="preserve"> </w:t>
      </w:r>
      <w:proofErr w:type="spellStart"/>
      <w:r w:rsidRPr="00065568">
        <w:rPr>
          <w:rFonts w:ascii="Times New Roman" w:hAnsi="Times New Roman" w:cs="Times New Roman"/>
          <w:sz w:val="24"/>
          <w:szCs w:val="24"/>
          <w:lang w:val="en-US"/>
        </w:rPr>
        <w:t>société</w:t>
      </w:r>
      <w:proofErr w:type="spellEnd"/>
      <w:r w:rsidRPr="00065568">
        <w:rPr>
          <w:rFonts w:ascii="Times New Roman" w:hAnsi="Times New Roman" w:cs="Times New Roman"/>
          <w:sz w:val="24"/>
          <w:szCs w:val="24"/>
          <w:lang w:val="en-US"/>
        </w:rPr>
        <w:t xml:space="preserve"> de </w:t>
      </w:r>
      <w:proofErr w:type="spellStart"/>
      <w:r w:rsidRPr="00065568">
        <w:rPr>
          <w:rFonts w:ascii="Times New Roman" w:hAnsi="Times New Roman" w:cs="Times New Roman"/>
          <w:sz w:val="24"/>
          <w:szCs w:val="24"/>
          <w:lang w:val="en-US"/>
        </w:rPr>
        <w:t>marché</w:t>
      </w:r>
      <w:proofErr w:type="spellEnd"/>
      <w:r w:rsidRPr="00065568">
        <w:rPr>
          <w:rFonts w:ascii="Times New Roman" w:hAnsi="Times New Roman" w:cs="Times New Roman"/>
          <w:sz w:val="24"/>
          <w:szCs w:val="24"/>
          <w:lang w:val="en-US"/>
        </w:rPr>
        <w:t xml:space="preserve"> ?, Paris: Editions du </w:t>
      </w:r>
      <w:proofErr w:type="spellStart"/>
      <w:r w:rsidRPr="00065568">
        <w:rPr>
          <w:rFonts w:ascii="Times New Roman" w:hAnsi="Times New Roman" w:cs="Times New Roman"/>
          <w:sz w:val="24"/>
          <w:szCs w:val="24"/>
          <w:lang w:val="en-US"/>
        </w:rPr>
        <w:t>Seuil</w:t>
      </w:r>
      <w:proofErr w:type="spellEnd"/>
      <w:r w:rsidRPr="00065568">
        <w:rPr>
          <w:rFonts w:ascii="Times New Roman" w:hAnsi="Times New Roman" w:cs="Times New Roman"/>
          <w:sz w:val="24"/>
          <w:szCs w:val="24"/>
          <w:lang w:val="en-US"/>
        </w:rPr>
        <w:t>.</w:t>
      </w:r>
      <w:r w:rsidRPr="00065568">
        <w:rPr>
          <w:rFonts w:ascii="Times New Roman" w:hAnsi="Times New Roman" w:cs="Times New Roman"/>
          <w:sz w:val="28"/>
          <w:szCs w:val="28"/>
          <w:lang w:val="en-US"/>
        </w:rPr>
        <w:t xml:space="preserve"> </w:t>
      </w:r>
    </w:p>
    <w:p w:rsidR="008D1CE8" w:rsidRPr="00065568" w:rsidRDefault="008D1CE8" w:rsidP="008D1CE8">
      <w:pPr>
        <w:pStyle w:val="a6"/>
        <w:rPr>
          <w:lang w:val="en-US"/>
        </w:rPr>
      </w:pPr>
    </w:p>
  </w:footnote>
  <w:footnote w:id="16">
    <w:p w:rsidR="008D1CE8" w:rsidRPr="00065568" w:rsidRDefault="008D1CE8" w:rsidP="008D1CE8">
      <w:pPr>
        <w:spacing w:after="0" w:line="240" w:lineRule="auto"/>
        <w:jc w:val="both"/>
        <w:rPr>
          <w:rFonts w:ascii="Times New Roman" w:hAnsi="Times New Roman" w:cs="Times New Roman"/>
          <w:sz w:val="28"/>
          <w:szCs w:val="28"/>
          <w:lang w:val="en-US"/>
        </w:rPr>
      </w:pPr>
      <w:r>
        <w:rPr>
          <w:rStyle w:val="a8"/>
        </w:rPr>
        <w:footnoteRef/>
      </w:r>
      <w:r w:rsidRPr="00065568">
        <w:rPr>
          <w:lang w:val="en-US"/>
        </w:rPr>
        <w:t xml:space="preserve"> </w:t>
      </w:r>
      <w:r w:rsidRPr="00065568">
        <w:rPr>
          <w:rFonts w:ascii="Times New Roman" w:hAnsi="Times New Roman" w:cs="Times New Roman"/>
          <w:sz w:val="24"/>
          <w:szCs w:val="24"/>
          <w:lang w:val="en-US"/>
        </w:rPr>
        <w:t>Becker G. (1968), Crime and Punishment: An Economic Approach, Journal of Political Economy, 76, 169-217</w:t>
      </w:r>
      <w:r w:rsidRPr="00065568">
        <w:rPr>
          <w:rFonts w:ascii="Times New Roman" w:hAnsi="Times New Roman" w:cs="Times New Roman"/>
          <w:sz w:val="28"/>
          <w:szCs w:val="28"/>
          <w:lang w:val="en-US"/>
        </w:rPr>
        <w:t>.</w:t>
      </w:r>
    </w:p>
  </w:footnote>
  <w:footnote w:id="17">
    <w:p w:rsidR="008D1CE8" w:rsidRPr="00065568" w:rsidRDefault="008D1CE8" w:rsidP="008D1CE8">
      <w:pPr>
        <w:pStyle w:val="a6"/>
        <w:rPr>
          <w:lang w:val="en-US"/>
        </w:rPr>
      </w:pPr>
      <w:r>
        <w:rPr>
          <w:rStyle w:val="a8"/>
        </w:rPr>
        <w:footnoteRef/>
      </w:r>
      <w:r w:rsidRPr="00065568">
        <w:rPr>
          <w:lang w:val="en-US"/>
        </w:rPr>
        <w:t xml:space="preserve"> </w:t>
      </w:r>
      <w:r w:rsidRPr="00CB1D2B">
        <w:rPr>
          <w:rFonts w:ascii="Times New Roman" w:hAnsi="Times New Roman" w:cs="Times New Roman"/>
          <w:sz w:val="24"/>
          <w:szCs w:val="24"/>
          <w:lang w:val="en-US"/>
        </w:rPr>
        <w:t xml:space="preserve">Bourg J.-F. (2000), Contribution à </w:t>
      </w:r>
      <w:proofErr w:type="spellStart"/>
      <w:r w:rsidRPr="00CB1D2B">
        <w:rPr>
          <w:rFonts w:ascii="Times New Roman" w:hAnsi="Times New Roman" w:cs="Times New Roman"/>
          <w:sz w:val="24"/>
          <w:szCs w:val="24"/>
          <w:lang w:val="en-US"/>
        </w:rPr>
        <w:t>une</w:t>
      </w:r>
      <w:proofErr w:type="spellEnd"/>
      <w:r w:rsidRPr="00CB1D2B">
        <w:rPr>
          <w:rFonts w:ascii="Times New Roman" w:hAnsi="Times New Roman" w:cs="Times New Roman"/>
          <w:sz w:val="24"/>
          <w:szCs w:val="24"/>
          <w:lang w:val="en-US"/>
        </w:rPr>
        <w:t xml:space="preserve"> </w:t>
      </w:r>
      <w:proofErr w:type="spellStart"/>
      <w:r w:rsidRPr="00CB1D2B">
        <w:rPr>
          <w:rFonts w:ascii="Times New Roman" w:hAnsi="Times New Roman" w:cs="Times New Roman"/>
          <w:sz w:val="24"/>
          <w:szCs w:val="24"/>
          <w:lang w:val="en-US"/>
        </w:rPr>
        <w:t>analyse</w:t>
      </w:r>
      <w:proofErr w:type="spellEnd"/>
      <w:r w:rsidRPr="00CB1D2B">
        <w:rPr>
          <w:rFonts w:ascii="Times New Roman" w:hAnsi="Times New Roman" w:cs="Times New Roman"/>
          <w:sz w:val="24"/>
          <w:szCs w:val="24"/>
          <w:lang w:val="en-US"/>
        </w:rPr>
        <w:t xml:space="preserve"> </w:t>
      </w:r>
      <w:proofErr w:type="spellStart"/>
      <w:r w:rsidRPr="00CB1D2B">
        <w:rPr>
          <w:rFonts w:ascii="Times New Roman" w:hAnsi="Times New Roman" w:cs="Times New Roman"/>
          <w:sz w:val="24"/>
          <w:szCs w:val="24"/>
          <w:lang w:val="en-US"/>
        </w:rPr>
        <w:t>économique</w:t>
      </w:r>
      <w:proofErr w:type="spellEnd"/>
      <w:r w:rsidRPr="00CB1D2B">
        <w:rPr>
          <w:rFonts w:ascii="Times New Roman" w:hAnsi="Times New Roman" w:cs="Times New Roman"/>
          <w:sz w:val="24"/>
          <w:szCs w:val="24"/>
          <w:lang w:val="en-US"/>
        </w:rPr>
        <w:t xml:space="preserve"> du </w:t>
      </w:r>
      <w:proofErr w:type="spellStart"/>
      <w:r w:rsidRPr="00CB1D2B">
        <w:rPr>
          <w:rFonts w:ascii="Times New Roman" w:hAnsi="Times New Roman" w:cs="Times New Roman"/>
          <w:sz w:val="24"/>
          <w:szCs w:val="24"/>
          <w:lang w:val="en-US"/>
        </w:rPr>
        <w:t>dopage</w:t>
      </w:r>
      <w:proofErr w:type="spellEnd"/>
      <w:r w:rsidRPr="00CB1D2B">
        <w:rPr>
          <w:rFonts w:ascii="Times New Roman" w:hAnsi="Times New Roman" w:cs="Times New Roman"/>
          <w:sz w:val="24"/>
          <w:szCs w:val="24"/>
          <w:lang w:val="en-US"/>
        </w:rPr>
        <w:t xml:space="preserve">, </w:t>
      </w:r>
      <w:proofErr w:type="spellStart"/>
      <w:r w:rsidRPr="00CB1D2B">
        <w:rPr>
          <w:rFonts w:ascii="Times New Roman" w:hAnsi="Times New Roman" w:cs="Times New Roman"/>
          <w:sz w:val="24"/>
          <w:szCs w:val="24"/>
          <w:lang w:val="en-US"/>
        </w:rPr>
        <w:t>Reflets</w:t>
      </w:r>
      <w:proofErr w:type="spellEnd"/>
      <w:r w:rsidRPr="00CB1D2B">
        <w:rPr>
          <w:rFonts w:ascii="Times New Roman" w:hAnsi="Times New Roman" w:cs="Times New Roman"/>
          <w:sz w:val="24"/>
          <w:szCs w:val="24"/>
          <w:lang w:val="en-US"/>
        </w:rPr>
        <w:t xml:space="preserve"> </w:t>
      </w:r>
      <w:proofErr w:type="gramStart"/>
      <w:r w:rsidRPr="00CB1D2B">
        <w:rPr>
          <w:rFonts w:ascii="Times New Roman" w:hAnsi="Times New Roman" w:cs="Times New Roman"/>
          <w:sz w:val="24"/>
          <w:szCs w:val="24"/>
          <w:lang w:val="en-US"/>
        </w:rPr>
        <w:t>et</w:t>
      </w:r>
      <w:proofErr w:type="gramEnd"/>
      <w:r w:rsidRPr="00CB1D2B">
        <w:rPr>
          <w:rFonts w:ascii="Times New Roman" w:hAnsi="Times New Roman" w:cs="Times New Roman"/>
          <w:sz w:val="24"/>
          <w:szCs w:val="24"/>
          <w:lang w:val="en-US"/>
        </w:rPr>
        <w:t xml:space="preserve"> Perspectives de la vie </w:t>
      </w:r>
      <w:proofErr w:type="spellStart"/>
      <w:r w:rsidRPr="00CB1D2B">
        <w:rPr>
          <w:rFonts w:ascii="Times New Roman" w:hAnsi="Times New Roman" w:cs="Times New Roman"/>
          <w:sz w:val="24"/>
          <w:szCs w:val="24"/>
          <w:lang w:val="en-US"/>
        </w:rPr>
        <w:t>économique</w:t>
      </w:r>
      <w:proofErr w:type="spellEnd"/>
      <w:r w:rsidRPr="00CB1D2B">
        <w:rPr>
          <w:rFonts w:ascii="Times New Roman" w:hAnsi="Times New Roman" w:cs="Times New Roman"/>
          <w:sz w:val="24"/>
          <w:szCs w:val="24"/>
          <w:lang w:val="en-US"/>
        </w:rPr>
        <w:t>, 39 (2-3), 169-78.</w:t>
      </w:r>
    </w:p>
  </w:footnote>
  <w:footnote w:id="18">
    <w:p w:rsidR="008D1CE8" w:rsidRPr="008D1CE8" w:rsidRDefault="008D1CE8" w:rsidP="008D1CE8">
      <w:pPr>
        <w:spacing w:after="0" w:line="240" w:lineRule="auto"/>
        <w:jc w:val="both"/>
        <w:rPr>
          <w:rFonts w:ascii="Times New Roman" w:hAnsi="Times New Roman" w:cs="Times New Roman"/>
          <w:sz w:val="28"/>
          <w:szCs w:val="28"/>
          <w:lang w:val="en-US"/>
        </w:rPr>
      </w:pPr>
      <w:r>
        <w:rPr>
          <w:rStyle w:val="a8"/>
        </w:rPr>
        <w:footnoteRef/>
      </w:r>
      <w:r w:rsidRPr="00CB1D2B">
        <w:rPr>
          <w:lang w:val="en-US"/>
        </w:rPr>
        <w:t xml:space="preserve"> </w:t>
      </w:r>
      <w:proofErr w:type="spellStart"/>
      <w:r w:rsidRPr="00CB1D2B">
        <w:rPr>
          <w:rFonts w:ascii="Times New Roman" w:hAnsi="Times New Roman" w:cs="Times New Roman"/>
          <w:sz w:val="24"/>
          <w:szCs w:val="24"/>
          <w:lang w:val="en-GB"/>
        </w:rPr>
        <w:t>Maennig</w:t>
      </w:r>
      <w:proofErr w:type="spellEnd"/>
      <w:r w:rsidRPr="00CB1D2B">
        <w:rPr>
          <w:rFonts w:ascii="Times New Roman" w:hAnsi="Times New Roman" w:cs="Times New Roman"/>
          <w:sz w:val="24"/>
          <w:szCs w:val="24"/>
          <w:lang w:val="en-GB"/>
        </w:rPr>
        <w:t xml:space="preserve"> W. (2002), On the Economics of Doping and Corruption in International Sports, Journal of Sports Economics, 3 (1), 61-89. </w:t>
      </w:r>
    </w:p>
  </w:footnote>
  <w:footnote w:id="19">
    <w:p w:rsidR="008D1CE8" w:rsidRPr="008D1CE8" w:rsidRDefault="008D1CE8" w:rsidP="008D1CE8">
      <w:pPr>
        <w:pStyle w:val="a6"/>
        <w:rPr>
          <w:rFonts w:ascii="Times New Roman" w:hAnsi="Times New Roman" w:cs="Times New Roman"/>
          <w:sz w:val="24"/>
          <w:szCs w:val="24"/>
          <w:lang w:val="en-US"/>
        </w:rPr>
      </w:pPr>
      <w:r w:rsidRPr="008D1CE8">
        <w:rPr>
          <w:rStyle w:val="a8"/>
          <w:rFonts w:ascii="Times New Roman" w:hAnsi="Times New Roman" w:cs="Times New Roman"/>
          <w:sz w:val="24"/>
          <w:szCs w:val="24"/>
        </w:rPr>
        <w:footnoteRef/>
      </w:r>
      <w:r w:rsidRPr="008D1CE8">
        <w:rPr>
          <w:rFonts w:ascii="Times New Roman" w:hAnsi="Times New Roman" w:cs="Times New Roman"/>
          <w:sz w:val="24"/>
          <w:szCs w:val="24"/>
          <w:lang w:val="en-US"/>
        </w:rPr>
        <w:t xml:space="preserve"> https://www.bbc.com/russian/sport/2015/11/151118_doping_sport_hystory</w:t>
      </w:r>
    </w:p>
  </w:footnote>
  <w:footnote w:id="20">
    <w:p w:rsidR="00C37E6D" w:rsidRPr="000E1559" w:rsidRDefault="00C37E6D" w:rsidP="00C37E6D">
      <w:pPr>
        <w:pStyle w:val="rtejustify"/>
        <w:shd w:val="clear" w:color="auto" w:fill="FFFFFF"/>
        <w:spacing w:before="0" w:beforeAutospacing="0" w:after="0" w:afterAutospacing="0"/>
        <w:jc w:val="both"/>
        <w:textAlignment w:val="baseline"/>
        <w:rPr>
          <w:sz w:val="28"/>
          <w:szCs w:val="28"/>
          <w:lang w:val="en-US"/>
        </w:rPr>
      </w:pPr>
      <w:r>
        <w:rPr>
          <w:rStyle w:val="a8"/>
        </w:rPr>
        <w:footnoteRef/>
      </w:r>
      <w:r w:rsidRPr="000E1559">
        <w:rPr>
          <w:lang w:val="en-US"/>
        </w:rPr>
        <w:t xml:space="preserve"> Pound R. Inside Olympic / R. Pound. – Toronto: Jon Willey, 2004. – 270 p.</w:t>
      </w:r>
    </w:p>
  </w:footnote>
  <w:footnote w:id="21">
    <w:p w:rsidR="00C37E6D" w:rsidRPr="000E1559" w:rsidRDefault="00C37E6D" w:rsidP="00C37E6D">
      <w:pPr>
        <w:rPr>
          <w:lang w:val="en-US"/>
        </w:rPr>
      </w:pPr>
      <w:r>
        <w:rPr>
          <w:rStyle w:val="a8"/>
        </w:rPr>
        <w:footnoteRef/>
      </w:r>
      <w:r w:rsidRPr="000E1559">
        <w:rPr>
          <w:lang w:val="en-US"/>
        </w:rPr>
        <w:t xml:space="preserve"> </w:t>
      </w:r>
      <w:r w:rsidRPr="000E1559">
        <w:rPr>
          <w:rFonts w:ascii="Times New Roman" w:hAnsi="Times New Roman" w:cs="Times New Roman"/>
          <w:sz w:val="24"/>
          <w:szCs w:val="24"/>
          <w:lang w:val="en-US"/>
        </w:rPr>
        <w:t>https://www.sports.ru/tribuna/blogs/personalfoul/1651052.html</w:t>
      </w:r>
    </w:p>
    <w:p w:rsidR="00C37E6D" w:rsidRPr="000E1559" w:rsidRDefault="00C37E6D" w:rsidP="00C37E6D">
      <w:pPr>
        <w:pStyle w:val="a6"/>
        <w:rPr>
          <w:lang w:val="en-US"/>
        </w:rPr>
      </w:pPr>
    </w:p>
  </w:footnote>
  <w:footnote w:id="22">
    <w:p w:rsidR="004F61AB" w:rsidRPr="00CB1D2B" w:rsidRDefault="004F61AB" w:rsidP="004F61AB">
      <w:pPr>
        <w:spacing w:after="0" w:line="240" w:lineRule="auto"/>
        <w:jc w:val="both"/>
        <w:rPr>
          <w:rFonts w:ascii="Times New Roman" w:hAnsi="Times New Roman" w:cs="Times New Roman"/>
          <w:sz w:val="28"/>
          <w:szCs w:val="28"/>
          <w:lang w:val="en-US"/>
        </w:rPr>
      </w:pPr>
      <w:r>
        <w:rPr>
          <w:rStyle w:val="a8"/>
        </w:rPr>
        <w:footnoteRef/>
      </w:r>
      <w:r w:rsidRPr="00CB1D2B">
        <w:rPr>
          <w:lang w:val="en-US"/>
        </w:rPr>
        <w:t xml:space="preserve"> </w:t>
      </w:r>
      <w:proofErr w:type="spellStart"/>
      <w:r w:rsidRPr="00CB1D2B">
        <w:rPr>
          <w:rFonts w:ascii="Times New Roman" w:hAnsi="Times New Roman" w:cs="Times New Roman"/>
          <w:sz w:val="24"/>
          <w:szCs w:val="24"/>
          <w:lang w:val="en-US"/>
        </w:rPr>
        <w:t>Andreff</w:t>
      </w:r>
      <w:proofErr w:type="spellEnd"/>
      <w:r w:rsidRPr="00CB1D2B">
        <w:rPr>
          <w:rFonts w:ascii="Times New Roman" w:hAnsi="Times New Roman" w:cs="Times New Roman"/>
          <w:sz w:val="24"/>
          <w:szCs w:val="24"/>
          <w:lang w:val="en-US"/>
        </w:rPr>
        <w:t xml:space="preserve"> W. (2015), The Tour de France: a success story in spite of compe</w:t>
      </w:r>
      <w:r>
        <w:rPr>
          <w:rFonts w:ascii="Times New Roman" w:hAnsi="Times New Roman" w:cs="Times New Roman"/>
          <w:sz w:val="24"/>
          <w:szCs w:val="24"/>
          <w:lang w:val="en-US"/>
        </w:rPr>
        <w:t>titive imbalance and doping, in</w:t>
      </w:r>
      <w:r w:rsidRPr="00CB1D2B">
        <w:rPr>
          <w:rFonts w:ascii="Times New Roman" w:hAnsi="Times New Roman" w:cs="Times New Roman"/>
          <w:sz w:val="24"/>
          <w:szCs w:val="24"/>
          <w:lang w:val="en-US"/>
        </w:rPr>
        <w:t xml:space="preserve">: D. Larson and D. van Reeth, eds., </w:t>
      </w:r>
      <w:r w:rsidRPr="00CB1D2B">
        <w:rPr>
          <w:rFonts w:ascii="Times New Roman" w:hAnsi="Times New Roman" w:cs="Times New Roman"/>
          <w:color w:val="000000"/>
          <w:sz w:val="24"/>
          <w:szCs w:val="24"/>
          <w:lang w:val="en-US"/>
        </w:rPr>
        <w:t>The Handbook of Professional Road Cycling Economics</w:t>
      </w:r>
      <w:r w:rsidRPr="00CB1D2B">
        <w:rPr>
          <w:rFonts w:ascii="Times New Roman" w:hAnsi="Times New Roman" w:cs="Times New Roman"/>
          <w:sz w:val="24"/>
          <w:szCs w:val="24"/>
          <w:lang w:val="en-US"/>
        </w:rPr>
        <w:t xml:space="preserve">, Springer, </w:t>
      </w:r>
      <w:proofErr w:type="gramStart"/>
      <w:r w:rsidRPr="00CB1D2B">
        <w:rPr>
          <w:rFonts w:ascii="Times New Roman" w:hAnsi="Times New Roman" w:cs="Times New Roman"/>
          <w:sz w:val="24"/>
          <w:szCs w:val="24"/>
          <w:lang w:val="en-US"/>
        </w:rPr>
        <w:t>Heidelberg</w:t>
      </w:r>
      <w:proofErr w:type="gramEnd"/>
      <w:r w:rsidRPr="00CB1D2B">
        <w:rPr>
          <w:rFonts w:ascii="Times New Roman" w:hAnsi="Times New Roman" w:cs="Times New Roman"/>
          <w:sz w:val="24"/>
          <w:szCs w:val="24"/>
          <w:lang w:val="en-US"/>
        </w:rPr>
        <w:t>, forthcoming.</w:t>
      </w:r>
    </w:p>
  </w:footnote>
  <w:footnote w:id="23">
    <w:p w:rsidR="004F61AB" w:rsidRPr="001D6B5B" w:rsidRDefault="004F61AB" w:rsidP="004F61AB">
      <w:pPr>
        <w:spacing w:after="0" w:line="240" w:lineRule="auto"/>
        <w:jc w:val="both"/>
        <w:rPr>
          <w:rFonts w:ascii="Times New Roman" w:hAnsi="Times New Roman" w:cs="Times New Roman"/>
          <w:sz w:val="28"/>
          <w:szCs w:val="28"/>
          <w:lang w:val="en-US"/>
        </w:rPr>
      </w:pPr>
      <w:r>
        <w:rPr>
          <w:rStyle w:val="a8"/>
        </w:rPr>
        <w:footnoteRef/>
      </w:r>
      <w:r w:rsidRPr="00CB1D2B">
        <w:rPr>
          <w:lang w:val="en-US"/>
        </w:rPr>
        <w:t xml:space="preserve"> </w:t>
      </w:r>
      <w:r w:rsidRPr="00CB1D2B">
        <w:rPr>
          <w:rFonts w:ascii="Times New Roman" w:hAnsi="Times New Roman" w:cs="Times New Roman"/>
          <w:bCs/>
          <w:sz w:val="24"/>
          <w:szCs w:val="24"/>
          <w:lang w:val="en-US"/>
        </w:rPr>
        <w:t xml:space="preserve">Wu Q., Bayer R.-C, Lenten L. (2016), </w:t>
      </w:r>
      <w:proofErr w:type="gramStart"/>
      <w:r w:rsidRPr="00CB1D2B">
        <w:rPr>
          <w:rFonts w:ascii="Times New Roman" w:hAnsi="Times New Roman" w:cs="Times New Roman"/>
          <w:bCs/>
          <w:sz w:val="24"/>
          <w:szCs w:val="24"/>
          <w:lang w:val="en-US"/>
        </w:rPr>
        <w:t>A</w:t>
      </w:r>
      <w:proofErr w:type="gramEnd"/>
      <w:r w:rsidRPr="00CB1D2B">
        <w:rPr>
          <w:rFonts w:ascii="Times New Roman" w:hAnsi="Times New Roman" w:cs="Times New Roman"/>
          <w:bCs/>
          <w:sz w:val="24"/>
          <w:szCs w:val="24"/>
          <w:lang w:val="en-US"/>
        </w:rPr>
        <w:t xml:space="preserve"> comparison of anti-doping measures in sporting contests, School of Economics Working Papers, 2016-11, University of Adelaide.</w:t>
      </w:r>
      <w:r w:rsidRPr="00CB1D2B">
        <w:rPr>
          <w:rFonts w:ascii="Times New Roman" w:hAnsi="Times New Roman" w:cs="Times New Roman"/>
          <w:bCs/>
          <w:sz w:val="28"/>
          <w:szCs w:val="2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612"/>
    <w:multiLevelType w:val="hybridMultilevel"/>
    <w:tmpl w:val="F1E4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010E97"/>
    <w:multiLevelType w:val="hybridMultilevel"/>
    <w:tmpl w:val="24CE61FC"/>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 w15:restartNumberingAfterBreak="0">
    <w:nsid w:val="6264617F"/>
    <w:multiLevelType w:val="multilevel"/>
    <w:tmpl w:val="344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BC"/>
    <w:rsid w:val="00005A20"/>
    <w:rsid w:val="00015B17"/>
    <w:rsid w:val="000608B5"/>
    <w:rsid w:val="00064631"/>
    <w:rsid w:val="000C0003"/>
    <w:rsid w:val="00153A2C"/>
    <w:rsid w:val="001D07A4"/>
    <w:rsid w:val="002913C5"/>
    <w:rsid w:val="002B22A5"/>
    <w:rsid w:val="002C0043"/>
    <w:rsid w:val="002D0025"/>
    <w:rsid w:val="003318BC"/>
    <w:rsid w:val="003A515F"/>
    <w:rsid w:val="003B12B4"/>
    <w:rsid w:val="003B7CE6"/>
    <w:rsid w:val="0042613B"/>
    <w:rsid w:val="00430B29"/>
    <w:rsid w:val="00434416"/>
    <w:rsid w:val="00435572"/>
    <w:rsid w:val="0048178C"/>
    <w:rsid w:val="00484F0B"/>
    <w:rsid w:val="004C2769"/>
    <w:rsid w:val="004D2346"/>
    <w:rsid w:val="004D2D03"/>
    <w:rsid w:val="004F61AB"/>
    <w:rsid w:val="00512EB5"/>
    <w:rsid w:val="005474B5"/>
    <w:rsid w:val="0056257B"/>
    <w:rsid w:val="00576CBF"/>
    <w:rsid w:val="0058438D"/>
    <w:rsid w:val="00591107"/>
    <w:rsid w:val="005E28B8"/>
    <w:rsid w:val="00615B80"/>
    <w:rsid w:val="0063315D"/>
    <w:rsid w:val="006369F4"/>
    <w:rsid w:val="00693E10"/>
    <w:rsid w:val="006A262F"/>
    <w:rsid w:val="006A48B4"/>
    <w:rsid w:val="006C3B6E"/>
    <w:rsid w:val="00706ED9"/>
    <w:rsid w:val="0071596C"/>
    <w:rsid w:val="00716C01"/>
    <w:rsid w:val="00761923"/>
    <w:rsid w:val="0083375D"/>
    <w:rsid w:val="008D1CE8"/>
    <w:rsid w:val="008D7CB4"/>
    <w:rsid w:val="008E4651"/>
    <w:rsid w:val="009E2F6A"/>
    <w:rsid w:val="00A00FC3"/>
    <w:rsid w:val="00A6417B"/>
    <w:rsid w:val="00AC59F6"/>
    <w:rsid w:val="00B06012"/>
    <w:rsid w:val="00B25A47"/>
    <w:rsid w:val="00B43CB8"/>
    <w:rsid w:val="00B903B3"/>
    <w:rsid w:val="00BB167C"/>
    <w:rsid w:val="00C33B2A"/>
    <w:rsid w:val="00C37E6D"/>
    <w:rsid w:val="00C51ADB"/>
    <w:rsid w:val="00C8216E"/>
    <w:rsid w:val="00C83102"/>
    <w:rsid w:val="00D07E55"/>
    <w:rsid w:val="00D11285"/>
    <w:rsid w:val="00E010AD"/>
    <w:rsid w:val="00F0632A"/>
    <w:rsid w:val="00F36A58"/>
    <w:rsid w:val="00F41C6B"/>
    <w:rsid w:val="00F4653E"/>
    <w:rsid w:val="00F60149"/>
    <w:rsid w:val="00F837E2"/>
    <w:rsid w:val="00FB0D1C"/>
    <w:rsid w:val="00FB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B3AC"/>
  <w15:docId w15:val="{BE78DD4E-F005-4838-B5A3-BFC919BF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BC"/>
  </w:style>
  <w:style w:type="paragraph" w:styleId="2">
    <w:name w:val="heading 2"/>
    <w:basedOn w:val="a"/>
    <w:link w:val="20"/>
    <w:uiPriority w:val="9"/>
    <w:qFormat/>
    <w:rsid w:val="009E2F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36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369F4"/>
    <w:rPr>
      <w:b/>
      <w:bCs/>
    </w:rPr>
  </w:style>
  <w:style w:type="character" w:styleId="a4">
    <w:name w:val="Hyperlink"/>
    <w:basedOn w:val="a0"/>
    <w:uiPriority w:val="99"/>
    <w:unhideWhenUsed/>
    <w:rsid w:val="006369F4"/>
    <w:rPr>
      <w:color w:val="0000FF"/>
      <w:u w:val="single"/>
    </w:rPr>
  </w:style>
  <w:style w:type="paragraph" w:customStyle="1" w:styleId="pvrbuc">
    <w:name w:val="pvrbuc"/>
    <w:basedOn w:val="a"/>
    <w:rsid w:val="00636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hlshzu">
    <w:name w:val="phhlshzu"/>
    <w:basedOn w:val="a"/>
    <w:rsid w:val="00636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vfq">
    <w:name w:val="asvfq"/>
    <w:basedOn w:val="a"/>
    <w:rsid w:val="00F46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ztavmf">
    <w:name w:val="ceztavmf"/>
    <w:basedOn w:val="a"/>
    <w:rsid w:val="00F46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F4653E"/>
  </w:style>
  <w:style w:type="character" w:customStyle="1" w:styleId="20">
    <w:name w:val="Заголовок 2 Знак"/>
    <w:basedOn w:val="a0"/>
    <w:link w:val="2"/>
    <w:uiPriority w:val="9"/>
    <w:rsid w:val="009E2F6A"/>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9E2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41C6B"/>
    <w:pPr>
      <w:spacing w:after="0" w:line="240" w:lineRule="auto"/>
    </w:pPr>
    <w:rPr>
      <w:sz w:val="20"/>
      <w:szCs w:val="20"/>
    </w:rPr>
  </w:style>
  <w:style w:type="character" w:customStyle="1" w:styleId="a7">
    <w:name w:val="Текст сноски Знак"/>
    <w:basedOn w:val="a0"/>
    <w:link w:val="a6"/>
    <w:uiPriority w:val="99"/>
    <w:semiHidden/>
    <w:rsid w:val="00F41C6B"/>
    <w:rPr>
      <w:sz w:val="20"/>
      <w:szCs w:val="20"/>
    </w:rPr>
  </w:style>
  <w:style w:type="character" w:styleId="a8">
    <w:name w:val="footnote reference"/>
    <w:basedOn w:val="a0"/>
    <w:uiPriority w:val="99"/>
    <w:semiHidden/>
    <w:unhideWhenUsed/>
    <w:rsid w:val="00F41C6B"/>
    <w:rPr>
      <w:vertAlign w:val="superscript"/>
    </w:rPr>
  </w:style>
  <w:style w:type="character" w:customStyle="1" w:styleId="a-size-extra-large">
    <w:name w:val="a-size-extra-large"/>
    <w:basedOn w:val="a0"/>
    <w:rsid w:val="008D1CE8"/>
  </w:style>
  <w:style w:type="paragraph" w:styleId="a9">
    <w:name w:val="List Paragraph"/>
    <w:basedOn w:val="a"/>
    <w:uiPriority w:val="34"/>
    <w:qFormat/>
    <w:rsid w:val="00C37E6D"/>
    <w:pPr>
      <w:ind w:left="720"/>
      <w:contextualSpacing/>
    </w:pPr>
  </w:style>
  <w:style w:type="paragraph" w:styleId="aa">
    <w:name w:val="header"/>
    <w:basedOn w:val="a"/>
    <w:link w:val="ab"/>
    <w:uiPriority w:val="99"/>
    <w:unhideWhenUsed/>
    <w:rsid w:val="008D7C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7CB4"/>
  </w:style>
  <w:style w:type="paragraph" w:styleId="ac">
    <w:name w:val="footer"/>
    <w:basedOn w:val="a"/>
    <w:link w:val="ad"/>
    <w:uiPriority w:val="99"/>
    <w:unhideWhenUsed/>
    <w:rsid w:val="008D7C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7CB4"/>
  </w:style>
  <w:style w:type="character" w:styleId="ae">
    <w:name w:val="Emphasis"/>
    <w:basedOn w:val="a0"/>
    <w:uiPriority w:val="20"/>
    <w:qFormat/>
    <w:rsid w:val="003B1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0268">
      <w:bodyDiv w:val="1"/>
      <w:marLeft w:val="0"/>
      <w:marRight w:val="0"/>
      <w:marTop w:val="0"/>
      <w:marBottom w:val="0"/>
      <w:divBdr>
        <w:top w:val="none" w:sz="0" w:space="0" w:color="auto"/>
        <w:left w:val="none" w:sz="0" w:space="0" w:color="auto"/>
        <w:bottom w:val="none" w:sz="0" w:space="0" w:color="auto"/>
        <w:right w:val="none" w:sz="0" w:space="0" w:color="auto"/>
      </w:divBdr>
    </w:div>
    <w:div w:id="539636060">
      <w:bodyDiv w:val="1"/>
      <w:marLeft w:val="0"/>
      <w:marRight w:val="0"/>
      <w:marTop w:val="0"/>
      <w:marBottom w:val="0"/>
      <w:divBdr>
        <w:top w:val="none" w:sz="0" w:space="0" w:color="auto"/>
        <w:left w:val="none" w:sz="0" w:space="0" w:color="auto"/>
        <w:bottom w:val="none" w:sz="0" w:space="0" w:color="auto"/>
        <w:right w:val="none" w:sz="0" w:space="0" w:color="auto"/>
      </w:divBdr>
    </w:div>
    <w:div w:id="936913466">
      <w:bodyDiv w:val="1"/>
      <w:marLeft w:val="0"/>
      <w:marRight w:val="0"/>
      <w:marTop w:val="0"/>
      <w:marBottom w:val="0"/>
      <w:divBdr>
        <w:top w:val="none" w:sz="0" w:space="0" w:color="auto"/>
        <w:left w:val="none" w:sz="0" w:space="0" w:color="auto"/>
        <w:bottom w:val="none" w:sz="0" w:space="0" w:color="auto"/>
        <w:right w:val="none" w:sz="0" w:space="0" w:color="auto"/>
      </w:divBdr>
    </w:div>
    <w:div w:id="1070621281">
      <w:bodyDiv w:val="1"/>
      <w:marLeft w:val="0"/>
      <w:marRight w:val="0"/>
      <w:marTop w:val="0"/>
      <w:marBottom w:val="0"/>
      <w:divBdr>
        <w:top w:val="none" w:sz="0" w:space="0" w:color="auto"/>
        <w:left w:val="none" w:sz="0" w:space="0" w:color="auto"/>
        <w:bottom w:val="none" w:sz="0" w:space="0" w:color="auto"/>
        <w:right w:val="none" w:sz="0" w:space="0" w:color="auto"/>
      </w:divBdr>
    </w:div>
    <w:div w:id="1187868800">
      <w:bodyDiv w:val="1"/>
      <w:marLeft w:val="0"/>
      <w:marRight w:val="0"/>
      <w:marTop w:val="0"/>
      <w:marBottom w:val="0"/>
      <w:divBdr>
        <w:top w:val="none" w:sz="0" w:space="0" w:color="auto"/>
        <w:left w:val="none" w:sz="0" w:space="0" w:color="auto"/>
        <w:bottom w:val="none" w:sz="0" w:space="0" w:color="auto"/>
        <w:right w:val="none" w:sz="0" w:space="0" w:color="auto"/>
      </w:divBdr>
      <w:divsChild>
        <w:div w:id="807284551">
          <w:marLeft w:val="300"/>
          <w:marRight w:val="0"/>
          <w:marTop w:val="0"/>
          <w:marBottom w:val="150"/>
          <w:divBdr>
            <w:top w:val="none" w:sz="0" w:space="0" w:color="auto"/>
            <w:left w:val="none" w:sz="0" w:space="0" w:color="auto"/>
            <w:bottom w:val="double" w:sz="6" w:space="0" w:color="999999"/>
            <w:right w:val="none" w:sz="0" w:space="0" w:color="auto"/>
          </w:divBdr>
          <w:divsChild>
            <w:div w:id="1706709640">
              <w:marLeft w:val="0"/>
              <w:marRight w:val="0"/>
              <w:marTop w:val="0"/>
              <w:marBottom w:val="0"/>
              <w:divBdr>
                <w:top w:val="none" w:sz="0" w:space="4" w:color="auto"/>
                <w:left w:val="none" w:sz="0" w:space="0" w:color="auto"/>
                <w:bottom w:val="single" w:sz="18" w:space="2" w:color="000000"/>
                <w:right w:val="none" w:sz="0" w:space="0" w:color="auto"/>
              </w:divBdr>
            </w:div>
            <w:div w:id="1539664311">
              <w:marLeft w:val="0"/>
              <w:marRight w:val="0"/>
              <w:marTop w:val="0"/>
              <w:marBottom w:val="75"/>
              <w:divBdr>
                <w:top w:val="none" w:sz="0" w:space="0" w:color="auto"/>
                <w:left w:val="none" w:sz="0" w:space="0" w:color="auto"/>
                <w:bottom w:val="none" w:sz="0" w:space="0" w:color="auto"/>
                <w:right w:val="none" w:sz="0" w:space="0" w:color="auto"/>
              </w:divBdr>
            </w:div>
          </w:divsChild>
        </w:div>
        <w:div w:id="1057440024">
          <w:marLeft w:val="300"/>
          <w:marRight w:val="0"/>
          <w:marTop w:val="0"/>
          <w:marBottom w:val="150"/>
          <w:divBdr>
            <w:top w:val="none" w:sz="0" w:space="0" w:color="auto"/>
            <w:left w:val="none" w:sz="0" w:space="0" w:color="auto"/>
            <w:bottom w:val="double" w:sz="6" w:space="0" w:color="999999"/>
            <w:right w:val="none" w:sz="0" w:space="0" w:color="auto"/>
          </w:divBdr>
          <w:divsChild>
            <w:div w:id="1594898900">
              <w:marLeft w:val="0"/>
              <w:marRight w:val="0"/>
              <w:marTop w:val="0"/>
              <w:marBottom w:val="0"/>
              <w:divBdr>
                <w:top w:val="none" w:sz="0" w:space="4" w:color="auto"/>
                <w:left w:val="none" w:sz="0" w:space="0" w:color="auto"/>
                <w:bottom w:val="single" w:sz="18" w:space="2" w:color="000000"/>
                <w:right w:val="none" w:sz="0" w:space="0" w:color="auto"/>
              </w:divBdr>
            </w:div>
            <w:div w:id="380326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2442189">
      <w:bodyDiv w:val="1"/>
      <w:marLeft w:val="0"/>
      <w:marRight w:val="0"/>
      <w:marTop w:val="0"/>
      <w:marBottom w:val="0"/>
      <w:divBdr>
        <w:top w:val="none" w:sz="0" w:space="0" w:color="auto"/>
        <w:left w:val="none" w:sz="0" w:space="0" w:color="auto"/>
        <w:bottom w:val="none" w:sz="0" w:space="0" w:color="auto"/>
        <w:right w:val="none" w:sz="0" w:space="0" w:color="auto"/>
      </w:divBdr>
    </w:div>
    <w:div w:id="1715500266">
      <w:bodyDiv w:val="1"/>
      <w:marLeft w:val="0"/>
      <w:marRight w:val="0"/>
      <w:marTop w:val="0"/>
      <w:marBottom w:val="0"/>
      <w:divBdr>
        <w:top w:val="none" w:sz="0" w:space="0" w:color="auto"/>
        <w:left w:val="none" w:sz="0" w:space="0" w:color="auto"/>
        <w:bottom w:val="none" w:sz="0" w:space="0" w:color="auto"/>
        <w:right w:val="none" w:sz="0" w:space="0" w:color="auto"/>
      </w:divBdr>
    </w:div>
    <w:div w:id="1827280400">
      <w:bodyDiv w:val="1"/>
      <w:marLeft w:val="0"/>
      <w:marRight w:val="0"/>
      <w:marTop w:val="0"/>
      <w:marBottom w:val="0"/>
      <w:divBdr>
        <w:top w:val="none" w:sz="0" w:space="0" w:color="auto"/>
        <w:left w:val="none" w:sz="0" w:space="0" w:color="auto"/>
        <w:bottom w:val="none" w:sz="0" w:space="0" w:color="auto"/>
        <w:right w:val="none" w:sz="0" w:space="0" w:color="auto"/>
      </w:divBdr>
    </w:div>
    <w:div w:id="20868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eta.ru/tags/organization/vsemirnoe_antidopingovoe_agentstv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eta.ru/tags/organization/vsemirnoe_antidopingovoe_agentstvo.shtml" TargetMode="External"/><Relationship Id="rId5" Type="http://schemas.openxmlformats.org/officeDocument/2006/relationships/webSettings" Target="webSettings.xml"/><Relationship Id="rId10" Type="http://schemas.openxmlformats.org/officeDocument/2006/relationships/hyperlink" Target="https://www.gazeta.ru/tags/organization/vsemirnoe_antidopingovoe_agentstvo.shtml" TargetMode="External"/><Relationship Id="rId4" Type="http://schemas.openxmlformats.org/officeDocument/2006/relationships/settings" Target="settings.xml"/><Relationship Id="rId9" Type="http://schemas.openxmlformats.org/officeDocument/2006/relationships/hyperlink" Target="https://www.gazeta.ru/tags/organization/vsemirnoe_antidopingovoe_agentstv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E3C4-B3EE-4630-94B4-3B880FDE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2018-05-28T07:44:00Z</dcterms:created>
  <dcterms:modified xsi:type="dcterms:W3CDTF">2018-05-28T09:01:00Z</dcterms:modified>
</cp:coreProperties>
</file>