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12.xml" ContentType="application/vnd.openxmlformats-officedocument.themeOverride+xml"/>
  <Override PartName="/word/charts/chart30.xml" ContentType="application/vnd.openxmlformats-officedocument.drawingml.chart+xml"/>
  <Override PartName="/word/theme/themeOverride13.xml" ContentType="application/vnd.openxmlformats-officedocument.themeOverride+xml"/>
  <Override PartName="/word/charts/chart31.xml" ContentType="application/vnd.openxmlformats-officedocument.drawingml.chart+xml"/>
  <Override PartName="/word/theme/themeOverride14.xml" ContentType="application/vnd.openxmlformats-officedocument.themeOverride+xml"/>
  <Override PartName="/word/charts/chart32.xml" ContentType="application/vnd.openxmlformats-officedocument.drawingml.chart+xml"/>
  <Override PartName="/word/theme/themeOverride15.xml" ContentType="application/vnd.openxmlformats-officedocument.themeOverride+xml"/>
  <Override PartName="/word/charts/chart33.xml" ContentType="application/vnd.openxmlformats-officedocument.drawingml.chart+xml"/>
  <Override PartName="/word/theme/themeOverride16.xml" ContentType="application/vnd.openxmlformats-officedocument.themeOverride+xml"/>
  <Override PartName="/word/charts/chart34.xml" ContentType="application/vnd.openxmlformats-officedocument.drawingml.chart+xml"/>
  <Override PartName="/word/theme/themeOverride17.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2934" w14:textId="2E7288B8" w:rsidR="001D51BA" w:rsidRPr="00140EEB" w:rsidRDefault="001D51BA" w:rsidP="00E147A0">
      <w:pPr>
        <w:spacing w:line="276" w:lineRule="auto"/>
        <w:jc w:val="center"/>
        <w:rPr>
          <w:rFonts w:ascii="Times New Roman" w:hAnsi="Times New Roman" w:cs="Times New Roman"/>
          <w:color w:val="000000"/>
          <w:sz w:val="32"/>
          <w:szCs w:val="32"/>
        </w:rPr>
      </w:pPr>
      <w:bookmarkStart w:id="0" w:name="_Hlk149240901"/>
      <w:bookmarkEnd w:id="0"/>
      <w:r w:rsidRPr="00140EEB">
        <w:rPr>
          <w:rFonts w:ascii="Times New Roman" w:hAnsi="Times New Roman" w:cs="Times New Roman"/>
          <w:b/>
          <w:sz w:val="28"/>
          <w:szCs w:val="28"/>
        </w:rPr>
        <w:t>Глава 4. Практическое применение динамических п</w:t>
      </w:r>
      <w:r w:rsidR="00E147A0" w:rsidRPr="00140EEB">
        <w:rPr>
          <w:rFonts w:ascii="Times New Roman" w:hAnsi="Times New Roman" w:cs="Times New Roman"/>
          <w:b/>
          <w:sz w:val="28"/>
          <w:szCs w:val="28"/>
        </w:rPr>
        <w:t>оказателей</w:t>
      </w:r>
      <w:r w:rsidRPr="00140EEB">
        <w:rPr>
          <w:rFonts w:ascii="Times New Roman" w:hAnsi="Times New Roman" w:cs="Times New Roman"/>
          <w:b/>
          <w:sz w:val="28"/>
          <w:szCs w:val="28"/>
        </w:rPr>
        <w:t xml:space="preserve"> временных рядов для прогнозирования котировок акций</w:t>
      </w:r>
    </w:p>
    <w:p w14:paraId="4290556E" w14:textId="77777777" w:rsidR="001D51BA" w:rsidRPr="00140EEB" w:rsidRDefault="001D51BA" w:rsidP="001D51BA">
      <w:pPr>
        <w:jc w:val="both"/>
        <w:rPr>
          <w:rFonts w:ascii="Times New Roman" w:hAnsi="Times New Roman" w:cs="Times New Roman"/>
          <w:color w:val="333333"/>
          <w:sz w:val="21"/>
          <w:szCs w:val="21"/>
          <w:shd w:val="clear" w:color="auto" w:fill="FFFFFF"/>
        </w:rPr>
      </w:pPr>
    </w:p>
    <w:p w14:paraId="362A36E1" w14:textId="4243400D" w:rsidR="001D51BA" w:rsidRPr="00140EEB" w:rsidRDefault="001D51BA" w:rsidP="001D51BA">
      <w:pPr>
        <w:shd w:val="clear" w:color="auto" w:fill="FFFFFF"/>
        <w:spacing w:after="0" w:line="360" w:lineRule="auto"/>
        <w:ind w:firstLine="709"/>
        <w:jc w:val="both"/>
        <w:rPr>
          <w:rFonts w:ascii="Times New Roman" w:hAnsi="Times New Roman" w:cs="Times New Roman"/>
          <w:bCs/>
          <w:color w:val="333333"/>
          <w:sz w:val="28"/>
          <w:szCs w:val="28"/>
        </w:rPr>
      </w:pPr>
      <w:r w:rsidRPr="00140EEB">
        <w:rPr>
          <w:rFonts w:ascii="Times New Roman" w:hAnsi="Times New Roman" w:cs="Times New Roman"/>
          <w:bCs/>
          <w:color w:val="333333"/>
          <w:sz w:val="28"/>
          <w:szCs w:val="28"/>
        </w:rPr>
        <w:t xml:space="preserve">В данной главе приведен краткий анализ современных </w:t>
      </w:r>
      <w:r w:rsidRPr="00140EEB">
        <w:rPr>
          <w:rFonts w:ascii="Times New Roman" w:hAnsi="Times New Roman" w:cs="Times New Roman"/>
          <w:color w:val="000000"/>
          <w:sz w:val="28"/>
          <w:szCs w:val="28"/>
        </w:rPr>
        <w:t xml:space="preserve">методов и моделей прогнозирования стоимости акций, </w:t>
      </w:r>
      <w:r w:rsidR="0046022E" w:rsidRPr="00140EEB">
        <w:rPr>
          <w:rFonts w:ascii="Times New Roman" w:hAnsi="Times New Roman" w:cs="Times New Roman"/>
          <w:color w:val="000000"/>
          <w:sz w:val="28"/>
          <w:szCs w:val="28"/>
        </w:rPr>
        <w:t>основных характеристик процессов прогнозирования и</w:t>
      </w:r>
      <w:r w:rsidRPr="00140EEB">
        <w:rPr>
          <w:rFonts w:ascii="Times New Roman" w:hAnsi="Times New Roman" w:cs="Times New Roman"/>
          <w:color w:val="000000"/>
          <w:sz w:val="28"/>
          <w:szCs w:val="28"/>
        </w:rPr>
        <w:t xml:space="preserve"> направлений дальнейшего их развития. П</w:t>
      </w:r>
      <w:r w:rsidRPr="00140EEB">
        <w:rPr>
          <w:rFonts w:ascii="Times New Roman" w:hAnsi="Times New Roman" w:cs="Times New Roman"/>
          <w:bCs/>
          <w:color w:val="333333"/>
          <w:sz w:val="28"/>
          <w:szCs w:val="28"/>
        </w:rPr>
        <w:t xml:space="preserve">о результатам проведенных исследований, представлены данные сравнительного анализа наиболее популярных моделей для прогнозирования временных рядов акций на примере акций компаний разных секторов экономики. Проанализировано влияние некоторых параметров временных рядов котировок акций на качество прогноза (длина исторического периода, скользящее окно и окно прогнозирования) по результатам </w:t>
      </w:r>
      <w:r w:rsidR="0046022E" w:rsidRPr="00140EEB">
        <w:rPr>
          <w:rFonts w:ascii="Times New Roman" w:hAnsi="Times New Roman" w:cs="Times New Roman"/>
          <w:bCs/>
          <w:color w:val="333333"/>
          <w:sz w:val="28"/>
          <w:szCs w:val="28"/>
        </w:rPr>
        <w:t xml:space="preserve">применения </w:t>
      </w:r>
      <w:r w:rsidRPr="00140EEB">
        <w:rPr>
          <w:rFonts w:ascii="Times New Roman" w:hAnsi="Times New Roman" w:cs="Times New Roman"/>
          <w:bCs/>
          <w:color w:val="333333"/>
          <w:sz w:val="28"/>
          <w:szCs w:val="28"/>
        </w:rPr>
        <w:t xml:space="preserve">гибридной модели прогнозирования. Проанализированы особенности многомерного </w:t>
      </w:r>
      <w:r w:rsidR="0046022E" w:rsidRPr="00140EEB">
        <w:rPr>
          <w:rFonts w:ascii="Times New Roman" w:hAnsi="Times New Roman" w:cs="Times New Roman"/>
          <w:bCs/>
          <w:color w:val="333333"/>
          <w:sz w:val="28"/>
          <w:szCs w:val="28"/>
        </w:rPr>
        <w:t xml:space="preserve">процесса </w:t>
      </w:r>
      <w:r w:rsidRPr="00140EEB">
        <w:rPr>
          <w:rFonts w:ascii="Times New Roman" w:hAnsi="Times New Roman" w:cs="Times New Roman"/>
          <w:bCs/>
          <w:color w:val="333333"/>
          <w:sz w:val="28"/>
          <w:szCs w:val="28"/>
        </w:rPr>
        <w:t>прогнозирования</w:t>
      </w:r>
      <w:r w:rsidR="0046022E" w:rsidRPr="00140EEB">
        <w:rPr>
          <w:rFonts w:ascii="Times New Roman" w:hAnsi="Times New Roman" w:cs="Times New Roman"/>
          <w:bCs/>
          <w:color w:val="333333"/>
          <w:sz w:val="28"/>
          <w:szCs w:val="28"/>
        </w:rPr>
        <w:t>, а также</w:t>
      </w:r>
      <w:r w:rsidRPr="00140EEB">
        <w:rPr>
          <w:rFonts w:ascii="Times New Roman" w:hAnsi="Times New Roman" w:cs="Times New Roman"/>
          <w:bCs/>
          <w:color w:val="333333"/>
          <w:sz w:val="28"/>
          <w:szCs w:val="28"/>
        </w:rPr>
        <w:t xml:space="preserve"> особенности применения показателя Херста для прогнозирования временных рядов котировок акций: оценка показателя, основные характеристики, применимость для прогнозирования и практические примеры. </w:t>
      </w:r>
    </w:p>
    <w:p w14:paraId="0C881F06" w14:textId="77777777" w:rsidR="001D51BA" w:rsidRPr="00140EEB" w:rsidRDefault="001D51BA" w:rsidP="001D51BA">
      <w:pPr>
        <w:shd w:val="clear" w:color="auto" w:fill="FFFFFF"/>
        <w:spacing w:after="0" w:line="360" w:lineRule="auto"/>
        <w:ind w:firstLine="709"/>
        <w:rPr>
          <w:rFonts w:ascii="Times New Roman" w:hAnsi="Times New Roman" w:cs="Times New Roman"/>
          <w:b/>
          <w:bCs/>
          <w:color w:val="333333"/>
          <w:sz w:val="28"/>
          <w:szCs w:val="28"/>
        </w:rPr>
      </w:pPr>
    </w:p>
    <w:p w14:paraId="5D1ACF04" w14:textId="77777777" w:rsidR="001D51BA" w:rsidRPr="00140EEB" w:rsidRDefault="001D51BA" w:rsidP="001D51BA">
      <w:pPr>
        <w:jc w:val="center"/>
        <w:rPr>
          <w:rFonts w:ascii="Times New Roman" w:hAnsi="Times New Roman" w:cs="Times New Roman"/>
          <w:b/>
          <w:bCs/>
          <w:color w:val="000000"/>
          <w:sz w:val="32"/>
          <w:szCs w:val="32"/>
        </w:rPr>
      </w:pPr>
      <w:r w:rsidRPr="00140EEB">
        <w:rPr>
          <w:rFonts w:ascii="Times New Roman" w:hAnsi="Times New Roman" w:cs="Times New Roman"/>
          <w:b/>
          <w:bCs/>
          <w:color w:val="000000"/>
          <w:sz w:val="32"/>
          <w:szCs w:val="32"/>
        </w:rPr>
        <w:t>4.1. Прогнозирование стоимости акций: основные характеристики методов и моделей</w:t>
      </w:r>
    </w:p>
    <w:p w14:paraId="6884C23D" w14:textId="4C20A613" w:rsidR="001D51BA" w:rsidRPr="00140EEB" w:rsidRDefault="001D51BA" w:rsidP="001D51BA">
      <w:pPr>
        <w:spacing w:after="0" w:line="360" w:lineRule="auto"/>
        <w:ind w:firstLine="709"/>
        <w:jc w:val="both"/>
        <w:rPr>
          <w:rFonts w:ascii="Times New Roman" w:hAnsi="Times New Roman" w:cs="Times New Roman"/>
          <w:bCs/>
          <w:color w:val="333333"/>
          <w:sz w:val="28"/>
          <w:szCs w:val="28"/>
        </w:rPr>
      </w:pPr>
      <w:r w:rsidRPr="00140EEB">
        <w:rPr>
          <w:rFonts w:ascii="Times New Roman" w:hAnsi="Times New Roman" w:cs="Times New Roman"/>
          <w:bCs/>
          <w:color w:val="333333"/>
          <w:sz w:val="28"/>
          <w:szCs w:val="28"/>
        </w:rPr>
        <w:t>Современные методы и модели прогнозирования на фондовом рынке и, в частности, прогнозировани</w:t>
      </w:r>
      <w:r w:rsidR="00C554FB" w:rsidRPr="00140EEB">
        <w:rPr>
          <w:rFonts w:ascii="Times New Roman" w:hAnsi="Times New Roman" w:cs="Times New Roman"/>
          <w:bCs/>
          <w:color w:val="333333"/>
          <w:sz w:val="28"/>
          <w:szCs w:val="28"/>
        </w:rPr>
        <w:t>я</w:t>
      </w:r>
      <w:r w:rsidRPr="00140EEB">
        <w:rPr>
          <w:rFonts w:ascii="Times New Roman" w:hAnsi="Times New Roman" w:cs="Times New Roman"/>
          <w:bCs/>
          <w:color w:val="333333"/>
          <w:sz w:val="28"/>
          <w:szCs w:val="28"/>
        </w:rPr>
        <w:t xml:space="preserve"> цен на волатильные активы, такие как акции, криптовалюта и пр., являются достаточно востребованными и интенсивно развиваются. В повышении качества прогноза и эффективности методов и моделей прогнозирования заинтересованы как инвесторы, трейдеры, финансовые аналитики, менеджеры управляющих компаний, управляющие инвестиционных портфелей и различных фондов, так и специалисты программной инженерии, программисты и математики, поскольку развитие моделей прогнозирования акций является достаточно интересной и сложной задачей. Успешный и точный прогноз цен на акции в конечном итоге приводит </w:t>
      </w:r>
      <w:r w:rsidRPr="00140EEB">
        <w:rPr>
          <w:rFonts w:ascii="Times New Roman" w:hAnsi="Times New Roman" w:cs="Times New Roman"/>
          <w:bCs/>
          <w:color w:val="333333"/>
          <w:sz w:val="28"/>
          <w:szCs w:val="28"/>
        </w:rPr>
        <w:lastRenderedPageBreak/>
        <w:t xml:space="preserve">к максимизации прибыли и снижению рисков. </w:t>
      </w:r>
      <w:r w:rsidRPr="00140EEB">
        <w:rPr>
          <w:rFonts w:ascii="Times New Roman" w:hAnsi="Times New Roman" w:cs="Times New Roman"/>
          <w:color w:val="333333"/>
          <w:sz w:val="28"/>
          <w:szCs w:val="28"/>
          <w:shd w:val="clear" w:color="auto" w:fill="FFFFFF"/>
        </w:rPr>
        <w:t xml:space="preserve">За последние десятилетия значительно возросло число исследований по прогнозированию доходности акций, в которых применяются современные интеллектуальные модели и алгоритмы. Значимость таких работ обоснована необходимостью снижения рисков для растущего числа инвесторов, с различным уровнем подготовки, а также для населения, которое все чаще использует услуги фондового рынка для инвестирования. </w:t>
      </w:r>
    </w:p>
    <w:p w14:paraId="481C8CAE" w14:textId="4E0AD700" w:rsidR="001D51BA" w:rsidRPr="00140EEB" w:rsidRDefault="001D51BA" w:rsidP="001D51BA">
      <w:pPr>
        <w:spacing w:after="0" w:line="360" w:lineRule="auto"/>
        <w:ind w:firstLine="709"/>
        <w:jc w:val="both"/>
        <w:rPr>
          <w:rFonts w:ascii="Times New Roman" w:eastAsia="Times New Roman" w:hAnsi="Times New Roman" w:cs="Times New Roman"/>
          <w:color w:val="333333"/>
          <w:sz w:val="28"/>
          <w:szCs w:val="28"/>
          <w:lang w:eastAsia="de-DE"/>
        </w:rPr>
      </w:pPr>
      <w:r w:rsidRPr="00140EEB">
        <w:rPr>
          <w:rFonts w:ascii="Times New Roman" w:hAnsi="Times New Roman" w:cs="Times New Roman"/>
          <w:color w:val="333333"/>
          <w:sz w:val="28"/>
          <w:szCs w:val="28"/>
          <w:shd w:val="clear" w:color="auto" w:fill="FFFFFF"/>
        </w:rPr>
        <w:t xml:space="preserve">Эффективное прогнозирование доходности акций и изучение лежащих в его основе причинных факторов по-прежнему остается заведомо сложным из-за сложной, динамичной и хаотичной природы фондового рынка. Анализы технический и фундаментальный составляют две группы методов прогнозирования, относящихся к наиболее старым традиционным методам. Основу технического анализа составляют различные показатели временных рядов, а фундаментальный анализ </w:t>
      </w:r>
      <w:r w:rsidR="00C554FB" w:rsidRPr="00140EEB">
        <w:rPr>
          <w:rFonts w:ascii="Times New Roman" w:hAnsi="Times New Roman" w:cs="Times New Roman"/>
          <w:color w:val="333333"/>
          <w:sz w:val="28"/>
          <w:szCs w:val="28"/>
          <w:shd w:val="clear" w:color="auto" w:fill="FFFFFF"/>
        </w:rPr>
        <w:t>использует</w:t>
      </w:r>
      <w:r w:rsidRPr="00140EEB">
        <w:rPr>
          <w:rFonts w:ascii="Times New Roman" w:hAnsi="Times New Roman" w:cs="Times New Roman"/>
          <w:color w:val="333333"/>
          <w:sz w:val="28"/>
          <w:szCs w:val="28"/>
          <w:shd w:val="clear" w:color="auto" w:fill="FFFFFF"/>
        </w:rPr>
        <w:t xml:space="preserve"> различны</w:t>
      </w:r>
      <w:r w:rsidR="00C554FB" w:rsidRPr="00140EEB">
        <w:rPr>
          <w:rFonts w:ascii="Times New Roman" w:hAnsi="Times New Roman" w:cs="Times New Roman"/>
          <w:color w:val="333333"/>
          <w:sz w:val="28"/>
          <w:szCs w:val="28"/>
          <w:shd w:val="clear" w:color="auto" w:fill="FFFFFF"/>
        </w:rPr>
        <w:t>е</w:t>
      </w:r>
      <w:r w:rsidRPr="00140EEB">
        <w:rPr>
          <w:rFonts w:ascii="Times New Roman" w:hAnsi="Times New Roman" w:cs="Times New Roman"/>
          <w:color w:val="333333"/>
          <w:sz w:val="28"/>
          <w:szCs w:val="28"/>
          <w:shd w:val="clear" w:color="auto" w:fill="FFFFFF"/>
        </w:rPr>
        <w:t xml:space="preserve"> фундаментальны</w:t>
      </w:r>
      <w:r w:rsidR="00C554FB" w:rsidRPr="00140EEB">
        <w:rPr>
          <w:rFonts w:ascii="Times New Roman" w:hAnsi="Times New Roman" w:cs="Times New Roman"/>
          <w:color w:val="333333"/>
          <w:sz w:val="28"/>
          <w:szCs w:val="28"/>
          <w:shd w:val="clear" w:color="auto" w:fill="FFFFFF"/>
        </w:rPr>
        <w:t>е</w:t>
      </w:r>
      <w:r w:rsidRPr="00140EEB">
        <w:rPr>
          <w:rFonts w:ascii="Times New Roman" w:hAnsi="Times New Roman" w:cs="Times New Roman"/>
          <w:color w:val="333333"/>
          <w:sz w:val="28"/>
          <w:szCs w:val="28"/>
          <w:shd w:val="clear" w:color="auto" w:fill="FFFFFF"/>
        </w:rPr>
        <w:t xml:space="preserve"> переменны</w:t>
      </w:r>
      <w:r w:rsidR="00C554FB" w:rsidRPr="00140EEB">
        <w:rPr>
          <w:rFonts w:ascii="Times New Roman" w:hAnsi="Times New Roman" w:cs="Times New Roman"/>
          <w:color w:val="333333"/>
          <w:sz w:val="28"/>
          <w:szCs w:val="28"/>
          <w:shd w:val="clear" w:color="auto" w:fill="FFFFFF"/>
        </w:rPr>
        <w:t>е</w:t>
      </w:r>
      <w:r w:rsidRPr="00140EEB">
        <w:rPr>
          <w:rFonts w:ascii="Times New Roman" w:hAnsi="Times New Roman" w:cs="Times New Roman"/>
          <w:color w:val="333333"/>
          <w:sz w:val="28"/>
          <w:szCs w:val="28"/>
          <w:shd w:val="clear" w:color="auto" w:fill="FFFFFF"/>
        </w:rPr>
        <w:t xml:space="preserve">. Фундаментальный анализ для целей прогнозирования применяется намного реже, чем технический. Модели фундаментального анализа наиболее применимы для </w:t>
      </w:r>
      <w:r w:rsidRPr="00140EEB">
        <w:rPr>
          <w:rFonts w:ascii="Times New Roman" w:hAnsi="Times New Roman" w:cs="Times New Roman"/>
          <w:sz w:val="28"/>
          <w:szCs w:val="28"/>
        </w:rPr>
        <w:t>построения долгосрочных прогнозов</w:t>
      </w:r>
      <w:r w:rsidRPr="00140EEB">
        <w:rPr>
          <w:rFonts w:ascii="Times New Roman" w:hAnsi="Times New Roman" w:cs="Times New Roman"/>
          <w:color w:val="333333"/>
          <w:sz w:val="28"/>
          <w:szCs w:val="28"/>
          <w:shd w:val="clear" w:color="auto" w:fill="FFFFFF"/>
        </w:rPr>
        <w:t xml:space="preserve"> и прогнозов </w:t>
      </w:r>
      <w:r w:rsidRPr="00140EEB">
        <w:rPr>
          <w:rFonts w:ascii="Times New Roman" w:eastAsia="Times New Roman" w:hAnsi="Times New Roman" w:cs="Times New Roman"/>
          <w:color w:val="333333"/>
          <w:sz w:val="28"/>
          <w:szCs w:val="28"/>
          <w:lang w:eastAsia="de-DE"/>
        </w:rPr>
        <w:t xml:space="preserve">долгосрочных инвестиционных стратегий. В фундаментальном анализе используются различные фундаментальные переменные (мультипликаторы), которые формируются на базе годовых отчетов компаний, рыночных показателей, различных финансовых мультипликаторов. </w:t>
      </w:r>
      <w:r w:rsidRPr="00140EEB">
        <w:rPr>
          <w:rFonts w:ascii="Times New Roman" w:hAnsi="Times New Roman" w:cs="Times New Roman"/>
          <w:sz w:val="28"/>
          <w:szCs w:val="28"/>
        </w:rPr>
        <w:t>Фундаментальные факторы имеют большую ценность при прогнозировании на временной период 3-4 года и более, но практически не применимы при построении прогнозов от нескольких недель и месяцев до двух лет (</w:t>
      </w:r>
      <w:proofErr w:type="spellStart"/>
      <w:r w:rsidRPr="00140EEB">
        <w:rPr>
          <w:rFonts w:ascii="Times New Roman" w:hAnsi="Times New Roman" w:cs="Times New Roman"/>
          <w:sz w:val="28"/>
          <w:szCs w:val="28"/>
        </w:rPr>
        <w:t>Edson</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Gould</w:t>
      </w:r>
      <w:proofErr w:type="spellEnd"/>
      <w:r w:rsidRPr="00140EEB">
        <w:rPr>
          <w:rFonts w:ascii="Times New Roman" w:hAnsi="Times New Roman" w:cs="Times New Roman"/>
          <w:sz w:val="28"/>
          <w:szCs w:val="28"/>
        </w:rPr>
        <w:t xml:space="preserve">) [48]. </w:t>
      </w:r>
      <w:r w:rsidRPr="00140EEB">
        <w:rPr>
          <w:rFonts w:ascii="Times New Roman" w:eastAsia="Times New Roman" w:hAnsi="Times New Roman" w:cs="Times New Roman"/>
          <w:color w:val="333333"/>
          <w:sz w:val="28"/>
          <w:szCs w:val="28"/>
          <w:lang w:eastAsia="de-DE"/>
        </w:rPr>
        <w:t xml:space="preserve">Как фундаментальный анализ, так и технический имеют свои уникальные преимущества при прогнозировании доходности акций. </w:t>
      </w:r>
    </w:p>
    <w:p w14:paraId="0A4DC5FB" w14:textId="77777777" w:rsidR="001D51BA" w:rsidRPr="00140EEB" w:rsidRDefault="001D51BA" w:rsidP="001D51BA">
      <w:pPr>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sz w:val="28"/>
          <w:szCs w:val="28"/>
        </w:rPr>
        <w:t>Имеются данные о хорошей прогностической возможности наиболее простых и популярных инструментов технического анализа, который</w:t>
      </w:r>
      <w:r w:rsidRPr="00140EEB">
        <w:rPr>
          <w:rFonts w:ascii="Times New Roman" w:eastAsia="Times New Roman" w:hAnsi="Times New Roman" w:cs="Times New Roman"/>
          <w:color w:val="333333"/>
          <w:sz w:val="28"/>
          <w:szCs w:val="28"/>
          <w:lang w:eastAsia="de-DE"/>
        </w:rPr>
        <w:t xml:space="preserve"> прогнозирует будущие цены на акции, как правило, на основе исторических ценовых тенденций [48,68,85,153,182]. В настоящее время модели </w:t>
      </w:r>
      <w:r w:rsidRPr="00140EEB">
        <w:rPr>
          <w:rFonts w:ascii="Times New Roman" w:eastAsia="Times New Roman" w:hAnsi="Times New Roman" w:cs="Times New Roman"/>
          <w:color w:val="333333"/>
          <w:sz w:val="28"/>
          <w:szCs w:val="28"/>
          <w:lang w:eastAsia="de-DE"/>
        </w:rPr>
        <w:lastRenderedPageBreak/>
        <w:t>технического анализа получили свое развитие за счет применения современных достижений интеллектуального моделирования и машинного обучения, которые используют авторегрессию и метод опорных векторов, а также нейронные сети, модели случайного леса и пр. Таким образом, д</w:t>
      </w:r>
      <w:r w:rsidRPr="00140EEB">
        <w:rPr>
          <w:rFonts w:ascii="Times New Roman" w:hAnsi="Times New Roman" w:cs="Times New Roman"/>
          <w:color w:val="000000"/>
          <w:sz w:val="28"/>
          <w:szCs w:val="28"/>
        </w:rPr>
        <w:t xml:space="preserve">ля прогнозирования котировок акций в основном применяются различные современные методы прогнозирования временных рядов. </w:t>
      </w:r>
    </w:p>
    <w:p w14:paraId="64B0EEB2"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color w:val="000000"/>
          <w:sz w:val="28"/>
          <w:szCs w:val="28"/>
        </w:rPr>
        <w:t>Д</w:t>
      </w:r>
      <w:r w:rsidRPr="00140EEB">
        <w:rPr>
          <w:rFonts w:ascii="Times New Roman" w:hAnsi="Times New Roman" w:cs="Times New Roman"/>
          <w:color w:val="333333"/>
          <w:sz w:val="28"/>
          <w:szCs w:val="28"/>
          <w:shd w:val="clear" w:color="auto" w:fill="FFFFFF"/>
        </w:rPr>
        <w:t xml:space="preserve">остичь необходимого качества прогноза и сформировать эффективные методы и модели прогнозирования </w:t>
      </w:r>
      <w:r w:rsidRPr="00140EEB">
        <w:rPr>
          <w:rFonts w:ascii="Times New Roman" w:hAnsi="Times New Roman" w:cs="Times New Roman"/>
          <w:sz w:val="28"/>
          <w:szCs w:val="28"/>
        </w:rPr>
        <w:t xml:space="preserve">курса акций является достаточно сложной задачей в связи с рядом особенностей, присущих финансовым временным рядам, таких как </w:t>
      </w:r>
      <w:proofErr w:type="spellStart"/>
      <w:r w:rsidRPr="00140EEB">
        <w:rPr>
          <w:rFonts w:ascii="Times New Roman" w:hAnsi="Times New Roman" w:cs="Times New Roman"/>
          <w:sz w:val="28"/>
          <w:szCs w:val="28"/>
        </w:rPr>
        <w:t>нестационарность</w:t>
      </w:r>
      <w:proofErr w:type="spellEnd"/>
      <w:r w:rsidRPr="00140EEB">
        <w:rPr>
          <w:rFonts w:ascii="Times New Roman" w:hAnsi="Times New Roman" w:cs="Times New Roman"/>
          <w:sz w:val="28"/>
          <w:szCs w:val="28"/>
        </w:rPr>
        <w:t xml:space="preserve"> и нелинейность. Результаты м</w:t>
      </w:r>
      <w:r w:rsidRPr="00140EEB">
        <w:rPr>
          <w:rFonts w:ascii="Times New Roman" w:hAnsi="Times New Roman" w:cs="Times New Roman"/>
          <w:color w:val="333333"/>
          <w:sz w:val="28"/>
          <w:szCs w:val="28"/>
          <w:shd w:val="clear" w:color="auto" w:fill="FFFFFF"/>
        </w:rPr>
        <w:t xml:space="preserve">ногих исследований и практического применения методов прогнозирования показали, что финансовые рынки в некоторой степени предсказуемы </w:t>
      </w:r>
      <w:r w:rsidRPr="00140EEB">
        <w:rPr>
          <w:rFonts w:ascii="Times New Roman" w:hAnsi="Times New Roman" w:cs="Times New Roman"/>
          <w:sz w:val="28"/>
          <w:szCs w:val="28"/>
        </w:rPr>
        <w:t>[17,23,78,96, 102,119,137</w:t>
      </w:r>
      <w:r w:rsidRPr="00140EEB">
        <w:rPr>
          <w:rFonts w:ascii="Times New Roman" w:hAnsi="Times New Roman" w:cs="Times New Roman"/>
          <w:color w:val="333333"/>
          <w:sz w:val="28"/>
          <w:szCs w:val="28"/>
          <w:shd w:val="clear" w:color="auto" w:fill="FFFFFF"/>
        </w:rPr>
        <w:t>]. Хотя, с</w:t>
      </w:r>
      <w:r w:rsidRPr="00140EEB">
        <w:rPr>
          <w:rFonts w:ascii="Times New Roman" w:hAnsi="Times New Roman" w:cs="Times New Roman"/>
          <w:sz w:val="28"/>
          <w:szCs w:val="28"/>
        </w:rPr>
        <w:t>ледует отметить недостаточную точность современных прогнозов котировок акций. Однако, интенсивно развивающиеся и совершенствующиеся современные методы машинного и глубокого обучения, с применяемыми в них интеллектуальными алгоритмами, способны учитывать большее количество факторов, влияющих на цены акций, и могут существенно повышать качество прогнозных данных, хотя и за счет усложнения алгоритмов и программного обеспечения. Имеются данные по а</w:t>
      </w:r>
      <w:r w:rsidRPr="00140EEB">
        <w:rPr>
          <w:rFonts w:ascii="Times New Roman" w:hAnsi="Times New Roman" w:cs="Times New Roman"/>
          <w:color w:val="333333"/>
          <w:sz w:val="28"/>
          <w:szCs w:val="28"/>
          <w:shd w:val="clear" w:color="auto" w:fill="FFFFFF"/>
        </w:rPr>
        <w:t xml:space="preserve">нализу, основанному на 109 исследованиях, полученных из 10 баз данных, который показывает, что в ежедневных прогнозах средняя частота ошибок составляет менее 1,5%, по сравнению с ежемесячными данными, которые достигают этого уровня только при оптимальных обстоятельствах </w:t>
      </w:r>
      <w:r w:rsidRPr="00140EEB">
        <w:rPr>
          <w:rFonts w:ascii="Times New Roman" w:hAnsi="Times New Roman" w:cs="Times New Roman"/>
          <w:sz w:val="28"/>
          <w:szCs w:val="28"/>
        </w:rPr>
        <w:t>[13]</w:t>
      </w:r>
      <w:r w:rsidRPr="00140EEB">
        <w:rPr>
          <w:rFonts w:ascii="Times New Roman" w:hAnsi="Times New Roman" w:cs="Times New Roman"/>
          <w:color w:val="333333"/>
          <w:sz w:val="28"/>
          <w:szCs w:val="28"/>
          <w:shd w:val="clear" w:color="auto" w:fill="FFFFFF"/>
        </w:rPr>
        <w:t>. Многие результаты прогнозирования</w:t>
      </w:r>
      <w:r w:rsidRPr="00140EEB">
        <w:rPr>
          <w:rFonts w:ascii="Times New Roman" w:hAnsi="Times New Roman" w:cs="Times New Roman"/>
          <w:sz w:val="28"/>
          <w:szCs w:val="28"/>
        </w:rPr>
        <w:t xml:space="preserve"> указывают на то, что эффективность методов прогнозирования котировок акций во многом определяется временным историческим периодом прогнозирования: на длинных временных рядах многие методы более результативны и точны, чем на коротких. Отсюда можно сделать вывод о более высокой степени прогнозируемости динамики котировок акций в долгосрочной перспективе. В пользу данного предположения свидетельствуют и эмпирические исследования. Однако, </w:t>
      </w:r>
      <w:r w:rsidRPr="00140EEB">
        <w:rPr>
          <w:rFonts w:ascii="Times New Roman" w:hAnsi="Times New Roman" w:cs="Times New Roman"/>
          <w:sz w:val="28"/>
          <w:szCs w:val="28"/>
        </w:rPr>
        <w:lastRenderedPageBreak/>
        <w:t>имеются данные, которые указывают, что существует оптимальный временной исторический период для прогнозирования: если данных меньше, то точность прогноза ниже, а увеличение объема данных свыше оптимальной величины способствует усреднению прогнозных показателей, а значит, и снижению точности прогноза.</w:t>
      </w:r>
    </w:p>
    <w:p w14:paraId="72C20B90" w14:textId="53C9DF92"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настоящее время не существует единой универсальной классификации методов прогнозирования волатильных временных рядов, к которым относятся котировки акций. В литературе в данном направлении представлено достаточное количество различных вариантов и модификаций и имеется ряд обзорных работ [23, 96,119,137]. Например, в работе [119] проведен анализ наиболее применяемых методов прогнозирования курса акций, а также предложен вариант классификации методов прогнозирования. Для классификации предлагается выделять статистические методы, методы распознавания образов, машинное обучение, анализ тональности текста и гибридные методы. </w:t>
      </w:r>
      <w:r w:rsidRPr="00140EEB">
        <w:rPr>
          <w:rFonts w:ascii="Times New Roman" w:hAnsi="Times New Roman" w:cs="Times New Roman"/>
          <w:color w:val="333333"/>
          <w:sz w:val="28"/>
          <w:szCs w:val="28"/>
          <w:shd w:val="clear" w:color="auto" w:fill="FFFFFF"/>
        </w:rPr>
        <w:t xml:space="preserve">Большинство проведенных исследований по прогнозированию акций показывает, что современные подходы к прогнозированию обеспечивают более высокие прогностические результаты, чем традиционные методы. </w:t>
      </w:r>
    </w:p>
    <w:p w14:paraId="1942788B"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i/>
          <w:sz w:val="28"/>
          <w:szCs w:val="28"/>
          <w:bdr w:val="none" w:sz="0" w:space="0" w:color="auto" w:frame="1"/>
        </w:rPr>
        <w:t>Классические методы прогнозирования</w:t>
      </w:r>
      <w:r w:rsidRPr="00140EEB">
        <w:rPr>
          <w:rFonts w:ascii="Times New Roman" w:hAnsi="Times New Roman" w:cs="Times New Roman"/>
          <w:sz w:val="28"/>
          <w:szCs w:val="28"/>
          <w:bdr w:val="none" w:sz="0" w:space="0" w:color="auto" w:frame="1"/>
        </w:rPr>
        <w:t xml:space="preserve"> временных рядов котировок акций. </w:t>
      </w:r>
      <w:r w:rsidRPr="00140EEB">
        <w:rPr>
          <w:rFonts w:ascii="Times New Roman" w:hAnsi="Times New Roman" w:cs="Times New Roman"/>
          <w:sz w:val="28"/>
          <w:szCs w:val="28"/>
        </w:rPr>
        <w:t xml:space="preserve">В качестве </w:t>
      </w:r>
      <w:r w:rsidRPr="00140EEB">
        <w:rPr>
          <w:rFonts w:ascii="Times New Roman" w:hAnsi="Times New Roman" w:cs="Times New Roman"/>
          <w:i/>
          <w:sz w:val="28"/>
          <w:szCs w:val="28"/>
        </w:rPr>
        <w:t>стандартного статистического</w:t>
      </w:r>
      <w:r w:rsidRPr="00140EEB">
        <w:rPr>
          <w:rFonts w:ascii="Times New Roman" w:hAnsi="Times New Roman" w:cs="Times New Roman"/>
          <w:sz w:val="28"/>
          <w:szCs w:val="28"/>
        </w:rPr>
        <w:t xml:space="preserve"> инструмента широко используются модель </w:t>
      </w:r>
      <w:proofErr w:type="spellStart"/>
      <w:r w:rsidRPr="00140EEB">
        <w:rPr>
          <w:rFonts w:ascii="Times New Roman" w:hAnsi="Times New Roman" w:cs="Times New Roman"/>
          <w:sz w:val="28"/>
          <w:szCs w:val="28"/>
        </w:rPr>
        <w:t>авторегрессионного</w:t>
      </w:r>
      <w:proofErr w:type="spellEnd"/>
      <w:r w:rsidRPr="00140EEB">
        <w:rPr>
          <w:rFonts w:ascii="Times New Roman" w:hAnsi="Times New Roman" w:cs="Times New Roman"/>
          <w:sz w:val="28"/>
          <w:szCs w:val="28"/>
        </w:rPr>
        <w:t xml:space="preserve"> интегрированного скользящего среднего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и ее сезонное расширение, </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xml:space="preserve"> [3,7,8,9,18,59-61,72,74,106,123]. </w:t>
      </w:r>
      <w:r w:rsidRPr="00140EEB">
        <w:rPr>
          <w:rStyle w:val="jlqj4b"/>
          <w:rFonts w:ascii="Times New Roman" w:hAnsi="Times New Roman" w:cs="Times New Roman"/>
          <w:sz w:val="28"/>
          <w:szCs w:val="28"/>
        </w:rPr>
        <w:t>В</w:t>
      </w:r>
      <w:r w:rsidRPr="00140EEB">
        <w:rPr>
          <w:rFonts w:ascii="Times New Roman" w:hAnsi="Times New Roman" w:cs="Times New Roman"/>
          <w:sz w:val="28"/>
          <w:szCs w:val="28"/>
        </w:rPr>
        <w:t xml:space="preserve"> данных моделях требуется качественная предварительная обработка данных. При этом достаточно сложным вопросом является выбор окна временных рядов для прогнозирования котировок акций. Было установлено, что модели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не теряют своей достоверности, если окна данных тщательно выбраны и, при этом, отсутствие нелинейности модели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не является серьезной проблемой [</w:t>
      </w:r>
      <w:r w:rsidRPr="00140EEB">
        <w:rPr>
          <w:rFonts w:ascii="Times New Roman" w:hAnsi="Times New Roman" w:cs="Times New Roman"/>
          <w:bCs/>
          <w:sz w:val="28"/>
          <w:szCs w:val="28"/>
        </w:rPr>
        <w:t>59</w:t>
      </w:r>
      <w:r w:rsidRPr="00140EEB">
        <w:rPr>
          <w:rFonts w:ascii="Times New Roman" w:hAnsi="Times New Roman" w:cs="Times New Roman"/>
          <w:sz w:val="28"/>
          <w:szCs w:val="28"/>
        </w:rPr>
        <w:t>]. П</w:t>
      </w:r>
      <w:r w:rsidRPr="00140EEB">
        <w:rPr>
          <w:rFonts w:ascii="Times New Roman" w:hAnsi="Times New Roman" w:cs="Times New Roman"/>
          <w:bCs/>
          <w:sz w:val="28"/>
          <w:szCs w:val="28"/>
        </w:rPr>
        <w:t>оказано,</w:t>
      </w:r>
      <w:r w:rsidRPr="00140EEB">
        <w:rPr>
          <w:rFonts w:ascii="Times New Roman" w:hAnsi="Times New Roman" w:cs="Times New Roman"/>
          <w:sz w:val="28"/>
          <w:szCs w:val="28"/>
        </w:rPr>
        <w:t xml:space="preserve"> что пятилетнее скользящее окно фиксированной ширины </w:t>
      </w:r>
      <w:r w:rsidRPr="00140EEB">
        <w:rPr>
          <w:rStyle w:val="jlqj4b"/>
          <w:rFonts w:ascii="Times New Roman" w:hAnsi="Times New Roman" w:cs="Times New Roman"/>
          <w:i/>
          <w:iCs/>
          <w:sz w:val="28"/>
          <w:szCs w:val="28"/>
        </w:rPr>
        <w:t>ARIMA</w:t>
      </w:r>
      <w:r w:rsidRPr="00140EEB">
        <w:rPr>
          <w:rFonts w:ascii="Times New Roman" w:hAnsi="Times New Roman" w:cs="Times New Roman"/>
          <w:sz w:val="28"/>
          <w:szCs w:val="28"/>
        </w:rPr>
        <w:t xml:space="preserve"> в наибольшей степени соответствует ценам активов на фондовом рынке США (исторический период </w:t>
      </w:r>
      <w:r w:rsidRPr="00140EEB">
        <w:rPr>
          <w:rFonts w:ascii="Times New Roman" w:hAnsi="Times New Roman" w:cs="Times New Roman"/>
          <w:bCs/>
          <w:sz w:val="28"/>
          <w:szCs w:val="28"/>
        </w:rPr>
        <w:lastRenderedPageBreak/>
        <w:t xml:space="preserve">с 03.01.1996г. по 12.05.2017г). Получаемые </w:t>
      </w:r>
      <w:r w:rsidRPr="00140EEB">
        <w:rPr>
          <w:rFonts w:ascii="Times New Roman" w:hAnsi="Times New Roman" w:cs="Times New Roman"/>
          <w:sz w:val="28"/>
          <w:szCs w:val="28"/>
        </w:rPr>
        <w:t xml:space="preserve">ошибки прогнозирования меньше для акций с низкой волатильностью. Однако в данной работе не исследовалась проблема влияния различной ширины окна на точность прогноза. Имеются исследования модели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в которых проводилось прогнозирование акций для компаний разных секторов отдельно и исследовалось влияние исторического периода на точность прогноза [72,106]. Однако, анализировался небольшой исторический период и небольшое количество секторов, поэтому полученные результаты требуют дальнейшего подтверждения. </w:t>
      </w:r>
    </w:p>
    <w:p w14:paraId="26172F42" w14:textId="77777777" w:rsidR="001D51BA" w:rsidRPr="00140EEB" w:rsidRDefault="001D51BA" w:rsidP="001D51BA">
      <w:pPr>
        <w:spacing w:after="0" w:line="360" w:lineRule="auto"/>
        <w:ind w:firstLine="709"/>
        <w:jc w:val="both"/>
        <w:rPr>
          <w:rStyle w:val="jlqj4b"/>
          <w:rFonts w:ascii="Times New Roman" w:hAnsi="Times New Roman" w:cs="Times New Roman"/>
          <w:sz w:val="28"/>
          <w:szCs w:val="28"/>
        </w:rPr>
      </w:pPr>
      <w:r w:rsidRPr="00140EEB">
        <w:rPr>
          <w:rFonts w:ascii="Times New Roman" w:hAnsi="Times New Roman" w:cs="Times New Roman"/>
          <w:sz w:val="28"/>
          <w:szCs w:val="28"/>
        </w:rPr>
        <w:t xml:space="preserve">Модели </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xml:space="preserve"> способны работать с сезонными тенденциями в данных и позволяют получить относительно хороший результат прогноза, если анализируются временные ряды близкие к линейным, что позволяет немного повысить точность [18,109]. А поскольку котировки акций, различных ценных бумаг, криптовалюты и пр., в основном представлены нелинейными временными рядами, то в данном случае необходимо применять либо методы машинного и глубокого обучения, которые выявляют сложные нелинейные зависимости во временных рядах самостоятельно, либо дополнять ими модели </w:t>
      </w:r>
      <w:r w:rsidRPr="00140EEB">
        <w:rPr>
          <w:rFonts w:ascii="Times New Roman" w:hAnsi="Times New Roman" w:cs="Times New Roman"/>
          <w:i/>
          <w:iCs/>
          <w:sz w:val="28"/>
          <w:szCs w:val="28"/>
        </w:rPr>
        <w:t>ARIMA/SARIMA</w:t>
      </w:r>
      <w:r w:rsidRPr="00140EEB">
        <w:rPr>
          <w:rFonts w:ascii="Times New Roman" w:hAnsi="Times New Roman" w:cs="Times New Roman"/>
          <w:sz w:val="28"/>
          <w:szCs w:val="28"/>
        </w:rPr>
        <w:t xml:space="preserve">, то есть формировать различные гибридные модели. Во всех исследованиях </w:t>
      </w:r>
      <w:r w:rsidRPr="00140EEB">
        <w:rPr>
          <w:rStyle w:val="jlqj4b"/>
          <w:rFonts w:ascii="Times New Roman" w:hAnsi="Times New Roman" w:cs="Times New Roman"/>
          <w:sz w:val="28"/>
          <w:szCs w:val="28"/>
        </w:rPr>
        <w:t xml:space="preserve">для выбора лучшего варианта модели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Style w:val="jlqj4b"/>
          <w:rFonts w:ascii="Times New Roman" w:hAnsi="Times New Roman" w:cs="Times New Roman"/>
          <w:sz w:val="28"/>
          <w:szCs w:val="28"/>
        </w:rPr>
        <w:t xml:space="preserve"> используется метод </w:t>
      </w:r>
      <w:r w:rsidRPr="00140EEB">
        <w:rPr>
          <w:rStyle w:val="jlqj4b"/>
          <w:rFonts w:ascii="Times New Roman" w:hAnsi="Times New Roman" w:cs="Times New Roman"/>
          <w:i/>
          <w:iCs/>
          <w:sz w:val="28"/>
          <w:szCs w:val="28"/>
        </w:rPr>
        <w:t>AIC</w:t>
      </w:r>
      <w:r w:rsidRPr="00140EEB">
        <w:rPr>
          <w:rStyle w:val="jlqj4b"/>
          <w:rFonts w:ascii="Times New Roman" w:hAnsi="Times New Roman" w:cs="Times New Roman"/>
          <w:sz w:val="28"/>
          <w:szCs w:val="28"/>
        </w:rPr>
        <w:t xml:space="preserve"> и/или </w:t>
      </w:r>
      <w:r w:rsidRPr="00140EEB">
        <w:rPr>
          <w:rStyle w:val="jlqj4b"/>
          <w:rFonts w:ascii="Times New Roman" w:hAnsi="Times New Roman" w:cs="Times New Roman"/>
          <w:bCs/>
          <w:i/>
          <w:iCs/>
          <w:sz w:val="28"/>
          <w:szCs w:val="28"/>
        </w:rPr>
        <w:t>BIC</w:t>
      </w:r>
      <w:r w:rsidRPr="00140EEB">
        <w:rPr>
          <w:rStyle w:val="jlqj4b"/>
          <w:rFonts w:ascii="Times New Roman" w:hAnsi="Times New Roman" w:cs="Times New Roman"/>
          <w:bCs/>
          <w:sz w:val="28"/>
          <w:szCs w:val="28"/>
        </w:rPr>
        <w:t>.</w:t>
      </w:r>
      <w:r w:rsidRPr="00140EEB">
        <w:rPr>
          <w:rStyle w:val="jlqj4b"/>
          <w:rFonts w:ascii="Times New Roman" w:hAnsi="Times New Roman" w:cs="Times New Roman"/>
          <w:sz w:val="28"/>
          <w:szCs w:val="28"/>
        </w:rPr>
        <w:t xml:space="preserve"> </w:t>
      </w:r>
    </w:p>
    <w:p w14:paraId="627CCABF"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Сравнение моделей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xml:space="preserve"> с некоторыми классическими моделями прогнозирования показали, что данные модели позволяют получить более качественный прогноз по ценам акций и криптовалюты. Например, </w:t>
      </w:r>
      <w:r w:rsidRPr="00140EEB">
        <w:rPr>
          <w:rStyle w:val="jlqj4b"/>
          <w:rFonts w:ascii="Times New Roman" w:hAnsi="Times New Roman" w:cs="Times New Roman"/>
          <w:i/>
          <w:iCs/>
          <w:sz w:val="28"/>
          <w:szCs w:val="28"/>
        </w:rPr>
        <w:t>ARIMA</w:t>
      </w:r>
      <w:r w:rsidRPr="00140EEB">
        <w:rPr>
          <w:rStyle w:val="jlqj4b"/>
          <w:rFonts w:ascii="Times New Roman" w:hAnsi="Times New Roman" w:cs="Times New Roman"/>
          <w:sz w:val="28"/>
          <w:szCs w:val="28"/>
        </w:rPr>
        <w:t xml:space="preserve">, как традиционный метод, основанный на стохастической модели извлечения информация из данных, превзошла </w:t>
      </w:r>
      <w:r w:rsidRPr="00140EEB">
        <w:rPr>
          <w:rStyle w:val="jlqj4b"/>
          <w:rFonts w:ascii="Times New Roman" w:hAnsi="Times New Roman" w:cs="Times New Roman"/>
          <w:i/>
          <w:iCs/>
          <w:sz w:val="28"/>
          <w:szCs w:val="28"/>
        </w:rPr>
        <w:t>CART</w:t>
      </w:r>
      <w:r w:rsidRPr="00140EEB">
        <w:rPr>
          <w:rFonts w:ascii="Times New Roman" w:hAnsi="Times New Roman" w:cs="Times New Roman"/>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Classification</w:t>
      </w:r>
      <w:proofErr w:type="spellEnd"/>
      <w:r w:rsidRPr="00140EEB">
        <w:rPr>
          <w:rFonts w:ascii="Times New Roman" w:hAnsi="Times New Roman" w:cs="Times New Roman"/>
          <w:i/>
          <w:iCs/>
          <w:color w:val="4D5156"/>
          <w:sz w:val="28"/>
          <w:szCs w:val="28"/>
          <w:shd w:val="clear" w:color="auto" w:fill="FFFFFF"/>
        </w:rPr>
        <w:t xml:space="preserve"> And </w:t>
      </w:r>
      <w:proofErr w:type="spellStart"/>
      <w:r w:rsidRPr="00140EEB">
        <w:rPr>
          <w:rFonts w:ascii="Times New Roman" w:hAnsi="Times New Roman" w:cs="Times New Roman"/>
          <w:i/>
          <w:iCs/>
          <w:color w:val="4D5156"/>
          <w:sz w:val="28"/>
          <w:szCs w:val="28"/>
          <w:shd w:val="clear" w:color="auto" w:fill="FFFFFF"/>
        </w:rPr>
        <w:t>Regression</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Tree</w:t>
      </w:r>
      <w:proofErr w:type="spellEnd"/>
      <w:r w:rsidRPr="00140EEB">
        <w:rPr>
          <w:rFonts w:ascii="Times New Roman" w:hAnsi="Times New Roman" w:cs="Times New Roman"/>
          <w:color w:val="4D5156"/>
          <w:sz w:val="28"/>
          <w:szCs w:val="28"/>
          <w:shd w:val="clear" w:color="auto" w:fill="FFFFFF"/>
        </w:rPr>
        <w:t>)</w:t>
      </w:r>
      <w:r w:rsidRPr="00140EEB">
        <w:rPr>
          <w:rStyle w:val="jlqj4b"/>
          <w:rFonts w:ascii="Times New Roman" w:hAnsi="Times New Roman" w:cs="Times New Roman"/>
          <w:sz w:val="28"/>
          <w:szCs w:val="28"/>
        </w:rPr>
        <w:t>, смоделированную по структуре дерева. Однако,</w:t>
      </w:r>
      <w:r w:rsidRPr="00140EEB">
        <w:rPr>
          <w:rFonts w:ascii="Times New Roman" w:hAnsi="Times New Roman" w:cs="Times New Roman"/>
          <w:sz w:val="28"/>
          <w:szCs w:val="28"/>
        </w:rPr>
        <w:t xml:space="preserve"> сравнение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xml:space="preserve"> с моделями </w:t>
      </w:r>
      <w:r w:rsidRPr="00140EEB">
        <w:rPr>
          <w:rFonts w:ascii="Times New Roman" w:hAnsi="Times New Roman" w:cs="Times New Roman"/>
          <w:i/>
          <w:iCs/>
          <w:sz w:val="28"/>
          <w:szCs w:val="28"/>
        </w:rPr>
        <w:t>ML</w:t>
      </w:r>
      <w:r w:rsidRPr="00140EEB">
        <w:rPr>
          <w:rFonts w:ascii="Times New Roman" w:hAnsi="Times New Roman" w:cs="Times New Roman"/>
          <w:sz w:val="28"/>
          <w:szCs w:val="28"/>
        </w:rPr>
        <w:t xml:space="preserve"> и </w:t>
      </w:r>
      <w:r w:rsidRPr="00140EEB">
        <w:rPr>
          <w:rFonts w:ascii="Times New Roman" w:hAnsi="Times New Roman" w:cs="Times New Roman"/>
          <w:i/>
          <w:iCs/>
          <w:sz w:val="28"/>
          <w:szCs w:val="28"/>
        </w:rPr>
        <w:t>DL</w:t>
      </w:r>
      <w:r w:rsidRPr="00140EEB">
        <w:rPr>
          <w:rFonts w:ascii="Times New Roman" w:hAnsi="Times New Roman" w:cs="Times New Roman"/>
          <w:sz w:val="28"/>
          <w:szCs w:val="28"/>
        </w:rPr>
        <w:t xml:space="preserve"> показывает, что модели машинного обучения для краткосрочного прогнозирования превосходят данные модели [7]. Но есть некоторые данные, утверждающие, что в отдельных случаях эффективность применения моделей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xml:space="preserve"> сопоставима с </w:t>
      </w:r>
      <w:r w:rsidRPr="00140EEB">
        <w:rPr>
          <w:rFonts w:ascii="Times New Roman" w:hAnsi="Times New Roman" w:cs="Times New Roman"/>
          <w:i/>
          <w:iCs/>
          <w:sz w:val="28"/>
          <w:szCs w:val="28"/>
        </w:rPr>
        <w:t>ML</w:t>
      </w:r>
      <w:r w:rsidRPr="00140EEB">
        <w:rPr>
          <w:rFonts w:ascii="Times New Roman" w:hAnsi="Times New Roman" w:cs="Times New Roman"/>
          <w:sz w:val="28"/>
          <w:szCs w:val="28"/>
        </w:rPr>
        <w:t xml:space="preserve"> и </w:t>
      </w:r>
      <w:r w:rsidRPr="00140EEB">
        <w:rPr>
          <w:rFonts w:ascii="Times New Roman" w:hAnsi="Times New Roman" w:cs="Times New Roman"/>
          <w:i/>
          <w:iCs/>
          <w:sz w:val="28"/>
          <w:szCs w:val="28"/>
        </w:rPr>
        <w:t>DL</w:t>
      </w:r>
      <w:r w:rsidRPr="00140EEB">
        <w:rPr>
          <w:rFonts w:ascii="Times New Roman" w:hAnsi="Times New Roman" w:cs="Times New Roman"/>
          <w:sz w:val="28"/>
          <w:szCs w:val="28"/>
        </w:rPr>
        <w:t xml:space="preserve">.  </w:t>
      </w:r>
    </w:p>
    <w:p w14:paraId="687ADE12"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bCs/>
          <w:sz w:val="28"/>
          <w:szCs w:val="28"/>
        </w:rPr>
        <w:lastRenderedPageBreak/>
        <w:t xml:space="preserve">Результаты прогнозирования показывают, что модели </w:t>
      </w:r>
      <w:r w:rsidRPr="00140EEB">
        <w:rPr>
          <w:rFonts w:ascii="Times New Roman" w:hAnsi="Times New Roman" w:cs="Times New Roman"/>
          <w:bCs/>
          <w:i/>
          <w:iCs/>
          <w:sz w:val="28"/>
          <w:szCs w:val="28"/>
        </w:rPr>
        <w:t>ARIMA</w:t>
      </w:r>
      <w:r w:rsidRPr="00140EEB">
        <w:rPr>
          <w:rFonts w:ascii="Times New Roman" w:hAnsi="Times New Roman" w:cs="Times New Roman"/>
          <w:bCs/>
          <w:sz w:val="28"/>
          <w:szCs w:val="28"/>
        </w:rPr>
        <w:t xml:space="preserve"> и </w:t>
      </w:r>
      <w:r w:rsidRPr="00140EEB">
        <w:rPr>
          <w:rFonts w:ascii="Times New Roman" w:hAnsi="Times New Roman" w:cs="Times New Roman"/>
          <w:i/>
          <w:iCs/>
          <w:sz w:val="28"/>
          <w:szCs w:val="28"/>
        </w:rPr>
        <w:t>SARIMA</w:t>
      </w:r>
      <w:r w:rsidRPr="00140EEB">
        <w:rPr>
          <w:rFonts w:ascii="Times New Roman" w:hAnsi="Times New Roman" w:cs="Times New Roman"/>
          <w:bCs/>
          <w:sz w:val="28"/>
          <w:szCs w:val="28"/>
        </w:rPr>
        <w:t xml:space="preserve"> имеют большой потенциал для краткосрочного и среднесрочного прогнозирования </w:t>
      </w:r>
      <w:r w:rsidRPr="00140EEB">
        <w:rPr>
          <w:rFonts w:ascii="Times New Roman" w:hAnsi="Times New Roman" w:cs="Times New Roman"/>
          <w:sz w:val="28"/>
          <w:szCs w:val="28"/>
        </w:rPr>
        <w:t xml:space="preserve">(особенно на интервалах прогнозирования до года), легко реализуемы </w:t>
      </w:r>
      <w:r w:rsidRPr="00140EEB">
        <w:rPr>
          <w:rFonts w:ascii="Times New Roman" w:hAnsi="Times New Roman" w:cs="Times New Roman"/>
          <w:bCs/>
          <w:sz w:val="28"/>
          <w:szCs w:val="28"/>
        </w:rPr>
        <w:t>и могут успешно конкурировать с существующими методами прогнозирования цен на акции.</w:t>
      </w:r>
      <w:r w:rsidRPr="00140EEB">
        <w:rPr>
          <w:rFonts w:ascii="Times New Roman" w:hAnsi="Times New Roman" w:cs="Times New Roman"/>
          <w:sz w:val="28"/>
          <w:szCs w:val="28"/>
        </w:rPr>
        <w:t xml:space="preserve"> Это преимущество успешно протестировано на большом количестве различных вариантов гибридных методов, которые </w:t>
      </w:r>
      <w:r w:rsidRPr="00140EEB">
        <w:rPr>
          <w:rFonts w:ascii="Times New Roman" w:eastAsia="Times New Roman" w:hAnsi="Times New Roman" w:cs="Times New Roman"/>
          <w:sz w:val="28"/>
          <w:szCs w:val="28"/>
          <w:lang w:eastAsia="de-DE"/>
        </w:rPr>
        <w:t xml:space="preserve">объединили линейные и нелинейные модели для прогнозирования и </w:t>
      </w:r>
      <w:r w:rsidRPr="00140EEB">
        <w:rPr>
          <w:rFonts w:ascii="Times New Roman" w:hAnsi="Times New Roman" w:cs="Times New Roman"/>
          <w:sz w:val="28"/>
          <w:szCs w:val="28"/>
        </w:rPr>
        <w:t xml:space="preserve">в составе которых имеются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Результаты таких гибридов показали хорошее качество прогнозирования котировок волатильных ценных бумаг, в частности, акций, а также прогнозирования цен криптовалюты, в частности, биткоина [1,3,7- 9,41,59, 72,74,83,106,115,116,118,146,158,162].</w:t>
      </w:r>
    </w:p>
    <w:p w14:paraId="4CA64CD4" w14:textId="77777777" w:rsidR="001D51BA" w:rsidRPr="00140EEB" w:rsidRDefault="001D51BA" w:rsidP="001D51BA">
      <w:pPr>
        <w:pStyle w:val="a5"/>
        <w:spacing w:before="0" w:beforeAutospacing="0" w:after="0" w:afterAutospacing="0" w:line="360" w:lineRule="auto"/>
        <w:ind w:firstLine="709"/>
        <w:jc w:val="both"/>
        <w:textAlignment w:val="baseline"/>
        <w:rPr>
          <w:sz w:val="28"/>
          <w:szCs w:val="28"/>
          <w:lang w:val="ru-RU"/>
        </w:rPr>
      </w:pPr>
      <w:r w:rsidRPr="00140EEB">
        <w:rPr>
          <w:i/>
          <w:sz w:val="28"/>
          <w:szCs w:val="28"/>
          <w:shd w:val="clear" w:color="auto" w:fill="FFFFFF"/>
          <w:lang w:val="ru-RU"/>
        </w:rPr>
        <w:t>Модели машинного</w:t>
      </w:r>
      <w:r w:rsidRPr="00140EEB">
        <w:rPr>
          <w:i/>
          <w:sz w:val="28"/>
          <w:szCs w:val="28"/>
          <w:lang w:val="ru-RU"/>
        </w:rPr>
        <w:t xml:space="preserve"> ML</w:t>
      </w:r>
      <w:r w:rsidRPr="00140EEB">
        <w:rPr>
          <w:i/>
          <w:sz w:val="28"/>
          <w:szCs w:val="28"/>
          <w:shd w:val="clear" w:color="auto" w:fill="FFFFFF"/>
          <w:lang w:val="ru-RU"/>
        </w:rPr>
        <w:t xml:space="preserve"> и глубокого </w:t>
      </w:r>
      <w:r w:rsidRPr="00140EEB">
        <w:rPr>
          <w:i/>
          <w:sz w:val="28"/>
          <w:szCs w:val="28"/>
          <w:lang w:val="ru-RU"/>
        </w:rPr>
        <w:t>DL</w:t>
      </w:r>
      <w:r w:rsidRPr="00140EEB">
        <w:rPr>
          <w:i/>
          <w:sz w:val="28"/>
          <w:szCs w:val="28"/>
          <w:shd w:val="clear" w:color="auto" w:fill="FFFFFF"/>
          <w:lang w:val="ru-RU"/>
        </w:rPr>
        <w:t xml:space="preserve"> обучения </w:t>
      </w:r>
      <w:r w:rsidRPr="00140EEB">
        <w:rPr>
          <w:sz w:val="28"/>
          <w:szCs w:val="28"/>
          <w:shd w:val="clear" w:color="auto" w:fill="FFFFFF"/>
          <w:lang w:val="ru-RU"/>
        </w:rPr>
        <w:t>для прогнозирования котировок акций. В настоящее время разработано достаточно много традиционных методов машинного обучения для целей прогнозирования на фондовом рынке, прогнозирования доходности различных ценных бумаг, стоимости акций, криптовалюты и пр. Следует отметить очень высокие темпы, которыми развиваются методы машинного обучения,</w:t>
      </w:r>
      <w:r w:rsidRPr="00140EEB">
        <w:rPr>
          <w:sz w:val="28"/>
          <w:szCs w:val="28"/>
          <w:lang w:val="ru-RU"/>
        </w:rPr>
        <w:t xml:space="preserve"> используются новые подходы к задачам прогнозирования, ос</w:t>
      </w:r>
      <w:r w:rsidRPr="00140EEB">
        <w:rPr>
          <w:sz w:val="28"/>
          <w:szCs w:val="28"/>
          <w:shd w:val="clear" w:color="auto" w:fill="FFFFFF"/>
          <w:lang w:val="ru-RU"/>
        </w:rPr>
        <w:t xml:space="preserve">новное преимущество которых состоит в их способности обрабатывать нелинейные показатели. </w:t>
      </w:r>
      <w:r w:rsidRPr="00140EEB">
        <w:rPr>
          <w:sz w:val="28"/>
          <w:szCs w:val="28"/>
          <w:lang w:val="ru-RU"/>
        </w:rPr>
        <w:t xml:space="preserve">Для прогнозирования временных финансовых рядов </w:t>
      </w:r>
      <w:r w:rsidRPr="00140EEB">
        <w:rPr>
          <w:sz w:val="28"/>
          <w:szCs w:val="28"/>
          <w:shd w:val="clear" w:color="auto" w:fill="FFFFFF"/>
          <w:lang w:val="ru-RU"/>
        </w:rPr>
        <w:t>н</w:t>
      </w:r>
      <w:r w:rsidRPr="00140EEB">
        <w:rPr>
          <w:sz w:val="28"/>
          <w:szCs w:val="28"/>
          <w:lang w:val="ru-RU"/>
        </w:rPr>
        <w:t xml:space="preserve">аиболее популярны: метод опорных векторов </w:t>
      </w:r>
      <w:r w:rsidRPr="00140EEB">
        <w:rPr>
          <w:i/>
          <w:iCs/>
          <w:sz w:val="28"/>
          <w:szCs w:val="28"/>
          <w:lang w:val="ru-RU"/>
        </w:rPr>
        <w:t>SVM</w:t>
      </w:r>
      <w:r w:rsidRPr="00140EEB">
        <w:rPr>
          <w:sz w:val="28"/>
          <w:szCs w:val="28"/>
          <w:lang w:val="ru-RU"/>
        </w:rPr>
        <w:t xml:space="preserve">, позволяющий найти функцию, аппроксимирующую выборку наилучшим образом, метод случайного леса </w:t>
      </w:r>
      <w:r w:rsidRPr="00140EEB">
        <w:rPr>
          <w:i/>
          <w:iCs/>
          <w:sz w:val="28"/>
          <w:szCs w:val="28"/>
          <w:lang w:val="ru-RU"/>
        </w:rPr>
        <w:t>RF</w:t>
      </w:r>
      <w:r w:rsidRPr="00140EEB">
        <w:rPr>
          <w:sz w:val="28"/>
          <w:szCs w:val="28"/>
          <w:lang w:val="ru-RU"/>
        </w:rPr>
        <w:t xml:space="preserve">, метод К ближайших соседей </w:t>
      </w:r>
      <w:r w:rsidRPr="00140EEB">
        <w:rPr>
          <w:i/>
          <w:iCs/>
          <w:sz w:val="28"/>
          <w:szCs w:val="28"/>
          <w:lang w:val="ru-RU"/>
        </w:rPr>
        <w:t>KNN</w:t>
      </w:r>
      <w:r w:rsidRPr="00140EEB">
        <w:rPr>
          <w:rStyle w:val="a9"/>
          <w:b w:val="0"/>
          <w:bCs w:val="0"/>
          <w:color w:val="5F6368"/>
          <w:sz w:val="28"/>
          <w:szCs w:val="28"/>
          <w:shd w:val="clear" w:color="auto" w:fill="FFFFFF"/>
          <w:lang w:val="ru-RU"/>
        </w:rPr>
        <w:t xml:space="preserve"> </w:t>
      </w:r>
      <w:r w:rsidRPr="00140EEB">
        <w:rPr>
          <w:rStyle w:val="a9"/>
          <w:b w:val="0"/>
          <w:sz w:val="28"/>
          <w:szCs w:val="28"/>
          <w:shd w:val="clear" w:color="auto" w:fill="FFFFFF"/>
          <w:lang w:val="ru-RU"/>
        </w:rPr>
        <w:t xml:space="preserve">(k </w:t>
      </w:r>
      <w:proofErr w:type="spellStart"/>
      <w:r w:rsidRPr="00140EEB">
        <w:rPr>
          <w:rStyle w:val="a9"/>
          <w:b w:val="0"/>
          <w:sz w:val="28"/>
          <w:szCs w:val="28"/>
          <w:shd w:val="clear" w:color="auto" w:fill="FFFFFF"/>
          <w:lang w:val="ru-RU"/>
        </w:rPr>
        <w:t>Nearest</w:t>
      </w:r>
      <w:proofErr w:type="spellEnd"/>
      <w:r w:rsidRPr="00140EEB">
        <w:rPr>
          <w:rStyle w:val="a9"/>
          <w:b w:val="0"/>
          <w:sz w:val="28"/>
          <w:szCs w:val="28"/>
          <w:shd w:val="clear" w:color="auto" w:fill="FFFFFF"/>
          <w:lang w:val="ru-RU"/>
        </w:rPr>
        <w:t xml:space="preserve"> </w:t>
      </w:r>
      <w:proofErr w:type="spellStart"/>
      <w:r w:rsidRPr="00140EEB">
        <w:rPr>
          <w:rStyle w:val="a9"/>
          <w:b w:val="0"/>
          <w:sz w:val="28"/>
          <w:szCs w:val="28"/>
          <w:shd w:val="clear" w:color="auto" w:fill="FFFFFF"/>
          <w:lang w:val="ru-RU"/>
        </w:rPr>
        <w:t>Neighbor</w:t>
      </w:r>
      <w:proofErr w:type="spellEnd"/>
      <w:r w:rsidRPr="00140EEB">
        <w:rPr>
          <w:bCs/>
          <w:sz w:val="28"/>
          <w:szCs w:val="28"/>
          <w:lang w:val="ru-RU"/>
        </w:rPr>
        <w:t>)</w:t>
      </w:r>
      <w:r w:rsidRPr="00140EEB">
        <w:rPr>
          <w:sz w:val="28"/>
          <w:szCs w:val="28"/>
          <w:lang w:val="ru-RU"/>
        </w:rPr>
        <w:t xml:space="preserve"> [23,42,47,81,87,96,119,124,137]. Исследователи оценили эффективность этих методов, провели сравнительный анализ процессов прогнозирования с их помощью. </w:t>
      </w:r>
    </w:p>
    <w:p w14:paraId="22DE3743" w14:textId="77777777" w:rsidR="001D51BA" w:rsidRPr="00140EEB" w:rsidRDefault="001D51BA" w:rsidP="001D51BA">
      <w:pPr>
        <w:pStyle w:val="a5"/>
        <w:spacing w:before="0" w:beforeAutospacing="0" w:after="0" w:afterAutospacing="0" w:line="360" w:lineRule="auto"/>
        <w:ind w:firstLine="709"/>
        <w:jc w:val="both"/>
        <w:textAlignment w:val="baseline"/>
        <w:rPr>
          <w:sz w:val="28"/>
          <w:szCs w:val="28"/>
          <w:lang w:val="ru-RU"/>
        </w:rPr>
      </w:pPr>
      <w:r w:rsidRPr="00140EEB">
        <w:rPr>
          <w:sz w:val="28"/>
          <w:szCs w:val="28"/>
          <w:shd w:val="clear" w:color="auto" w:fill="FFFFFF"/>
          <w:lang w:val="ru-RU"/>
        </w:rPr>
        <w:t xml:space="preserve">Некоторые исследования показали, что метод случайного леса превосходит </w:t>
      </w:r>
      <w:r w:rsidRPr="00140EEB">
        <w:rPr>
          <w:i/>
          <w:iCs/>
          <w:sz w:val="28"/>
          <w:szCs w:val="28"/>
          <w:shd w:val="clear" w:color="auto" w:fill="FFFFFF"/>
          <w:lang w:val="ru-RU"/>
        </w:rPr>
        <w:t>SVM</w:t>
      </w:r>
      <w:r w:rsidRPr="00140EEB">
        <w:rPr>
          <w:sz w:val="28"/>
          <w:szCs w:val="28"/>
          <w:shd w:val="clear" w:color="auto" w:fill="FFFFFF"/>
          <w:lang w:val="ru-RU"/>
        </w:rPr>
        <w:t xml:space="preserve"> и искусственные нейронные сети </w:t>
      </w:r>
      <w:r w:rsidRPr="00140EEB">
        <w:rPr>
          <w:i/>
          <w:iCs/>
          <w:sz w:val="28"/>
          <w:szCs w:val="28"/>
          <w:shd w:val="clear" w:color="auto" w:fill="FFFFFF"/>
          <w:lang w:val="ru-RU"/>
        </w:rPr>
        <w:t>ANN</w:t>
      </w:r>
      <w:r w:rsidRPr="00140EEB">
        <w:rPr>
          <w:sz w:val="28"/>
          <w:szCs w:val="28"/>
          <w:shd w:val="clear" w:color="auto" w:fill="FFFFFF"/>
          <w:lang w:val="ru-RU"/>
        </w:rPr>
        <w:t>. В ряде исследований было показано, что методы машинного обучения могут</w:t>
      </w:r>
      <w:r w:rsidRPr="00140EEB">
        <w:rPr>
          <w:sz w:val="28"/>
          <w:szCs w:val="28"/>
          <w:lang w:val="ru-RU"/>
        </w:rPr>
        <w:t xml:space="preserve"> превосходить по точности прогнозирования, как статистические модели, так и простые нейронные сети, которые лучше работают в гибридных вариантах [73,95]. </w:t>
      </w:r>
      <w:r w:rsidRPr="00140EEB">
        <w:rPr>
          <w:sz w:val="28"/>
          <w:szCs w:val="28"/>
          <w:shd w:val="clear" w:color="auto" w:fill="FFFFFF"/>
          <w:lang w:val="ru-RU"/>
        </w:rPr>
        <w:lastRenderedPageBreak/>
        <w:t>Учитывая то, что т</w:t>
      </w:r>
      <w:r w:rsidRPr="00140EEB">
        <w:rPr>
          <w:bCs/>
          <w:sz w:val="28"/>
          <w:szCs w:val="28"/>
          <w:lang w:val="ru-RU"/>
        </w:rPr>
        <w:t xml:space="preserve">радиционные статистические модели не позволяют получить необходимую точность прогнозирования, а искусственные нейронные сети привели к высокой временной сложности, то </w:t>
      </w:r>
      <w:bookmarkStart w:id="1" w:name="_Hlk67492981"/>
      <w:r w:rsidRPr="00140EEB">
        <w:rPr>
          <w:bCs/>
          <w:sz w:val="28"/>
          <w:szCs w:val="28"/>
          <w:lang w:val="ru-RU"/>
        </w:rPr>
        <w:t xml:space="preserve">на сегодняшний день подход глубокого обучения </w:t>
      </w:r>
      <w:r w:rsidRPr="00140EEB">
        <w:rPr>
          <w:i/>
          <w:iCs/>
          <w:sz w:val="28"/>
          <w:szCs w:val="28"/>
          <w:lang w:val="ru-RU"/>
        </w:rPr>
        <w:t>DL</w:t>
      </w:r>
      <w:r w:rsidRPr="00140EEB">
        <w:rPr>
          <w:bCs/>
          <w:sz w:val="28"/>
          <w:szCs w:val="28"/>
          <w:lang w:val="ru-RU"/>
        </w:rPr>
        <w:t xml:space="preserve"> оказался лучшим методом решения таких проблем, в которых важны временная сложность и качественные прогнозы</w:t>
      </w:r>
      <w:bookmarkEnd w:id="1"/>
      <w:r w:rsidRPr="00140EEB">
        <w:rPr>
          <w:bCs/>
          <w:sz w:val="28"/>
          <w:szCs w:val="28"/>
          <w:lang w:val="ru-RU"/>
        </w:rPr>
        <w:t xml:space="preserve">. Результаты многих современных исследований по прогнозированию акций показывают, что по эффективности прогнозов </w:t>
      </w:r>
      <w:r w:rsidRPr="00140EEB">
        <w:rPr>
          <w:sz w:val="28"/>
          <w:szCs w:val="28"/>
          <w:lang w:val="ru-RU"/>
        </w:rPr>
        <w:t xml:space="preserve">модели глубокого обучения значительно превосходят аналоги машинного обучения. </w:t>
      </w:r>
      <w:r w:rsidRPr="00140EEB">
        <w:rPr>
          <w:rStyle w:val="jlqj4b"/>
          <w:rFonts w:eastAsiaTheme="majorEastAsia"/>
          <w:sz w:val="28"/>
          <w:szCs w:val="28"/>
          <w:lang w:val="ru-RU"/>
        </w:rPr>
        <w:t xml:space="preserve">В большинстве исследований модели </w:t>
      </w:r>
      <w:r w:rsidRPr="00140EEB">
        <w:rPr>
          <w:rStyle w:val="jlqj4b"/>
          <w:rFonts w:eastAsiaTheme="majorEastAsia"/>
          <w:i/>
          <w:iCs/>
          <w:sz w:val="28"/>
          <w:szCs w:val="28"/>
          <w:lang w:val="ru-RU"/>
        </w:rPr>
        <w:t>DL</w:t>
      </w:r>
      <w:r w:rsidRPr="00140EEB">
        <w:rPr>
          <w:rStyle w:val="jlqj4b"/>
          <w:rFonts w:eastAsiaTheme="majorEastAsia"/>
          <w:sz w:val="28"/>
          <w:szCs w:val="28"/>
          <w:lang w:val="ru-RU"/>
        </w:rPr>
        <w:t xml:space="preserve"> были лучше, чем модели </w:t>
      </w:r>
      <w:r w:rsidRPr="00140EEB">
        <w:rPr>
          <w:rStyle w:val="jlqj4b"/>
          <w:rFonts w:eastAsiaTheme="majorEastAsia"/>
          <w:i/>
          <w:iCs/>
          <w:sz w:val="28"/>
          <w:szCs w:val="28"/>
          <w:lang w:val="ru-RU"/>
        </w:rPr>
        <w:t>ML</w:t>
      </w:r>
      <w:r w:rsidRPr="00140EEB">
        <w:rPr>
          <w:rStyle w:val="jlqj4b"/>
          <w:rFonts w:eastAsiaTheme="majorEastAsia"/>
          <w:sz w:val="28"/>
          <w:szCs w:val="28"/>
          <w:lang w:val="ru-RU"/>
        </w:rPr>
        <w:t>. Тем не менее, также было много исследований, в которых результаты были сопоставимы.</w:t>
      </w:r>
      <w:r w:rsidRPr="00140EEB">
        <w:rPr>
          <w:sz w:val="28"/>
          <w:szCs w:val="28"/>
          <w:lang w:val="ru-RU"/>
        </w:rPr>
        <w:t xml:space="preserve"> </w:t>
      </w:r>
      <w:r w:rsidRPr="00140EEB">
        <w:rPr>
          <w:rStyle w:val="jlqj4b"/>
          <w:rFonts w:eastAsiaTheme="majorEastAsia"/>
          <w:sz w:val="28"/>
          <w:szCs w:val="28"/>
          <w:lang w:val="ru-RU"/>
        </w:rPr>
        <w:t xml:space="preserve">Предпочтение реализаций </w:t>
      </w:r>
      <w:r w:rsidRPr="00140EEB">
        <w:rPr>
          <w:rStyle w:val="jlqj4b"/>
          <w:rFonts w:eastAsiaTheme="majorEastAsia"/>
          <w:i/>
          <w:iCs/>
          <w:sz w:val="28"/>
          <w:szCs w:val="28"/>
          <w:lang w:val="ru-RU"/>
        </w:rPr>
        <w:t>DL</w:t>
      </w:r>
      <w:r w:rsidRPr="00140EEB">
        <w:rPr>
          <w:rStyle w:val="jlqj4b"/>
          <w:rFonts w:eastAsiaTheme="majorEastAsia"/>
          <w:sz w:val="28"/>
          <w:szCs w:val="28"/>
          <w:lang w:val="ru-RU"/>
        </w:rPr>
        <w:t xml:space="preserve"> моделям машинного обучения растет. Прогресс в вычислительной мощности, доступность больших данных, превосходная производительность, неявные возможности обучения функциям и удобная среда разработки моделей для </w:t>
      </w:r>
      <w:r w:rsidRPr="00140EEB">
        <w:rPr>
          <w:rStyle w:val="jlqj4b"/>
          <w:rFonts w:eastAsiaTheme="majorEastAsia"/>
          <w:i/>
          <w:iCs/>
          <w:sz w:val="28"/>
          <w:szCs w:val="28"/>
          <w:lang w:val="ru-RU"/>
        </w:rPr>
        <w:t>DL</w:t>
      </w:r>
      <w:r w:rsidRPr="00140EEB">
        <w:rPr>
          <w:rStyle w:val="jlqj4b"/>
          <w:rFonts w:eastAsiaTheme="majorEastAsia"/>
          <w:sz w:val="28"/>
          <w:szCs w:val="28"/>
          <w:lang w:val="ru-RU"/>
        </w:rPr>
        <w:t xml:space="preserve"> являются одной из основных причин этого роста [7,42,92,96,137].</w:t>
      </w:r>
    </w:p>
    <w:p w14:paraId="41FABB70" w14:textId="675EE95E" w:rsidR="001D51BA" w:rsidRPr="00140EEB" w:rsidRDefault="001D51BA" w:rsidP="001D51BA">
      <w:pPr>
        <w:spacing w:after="0" w:line="360" w:lineRule="auto"/>
        <w:ind w:firstLine="709"/>
        <w:jc w:val="both"/>
        <w:rPr>
          <w:rFonts w:ascii="Times New Roman" w:hAnsi="Times New Roman" w:cs="Times New Roman"/>
          <w:noProof/>
          <w:sz w:val="28"/>
          <w:szCs w:val="28"/>
          <w:lang w:eastAsia="de-DE"/>
        </w:rPr>
      </w:pPr>
      <w:r w:rsidRPr="00140EEB">
        <w:rPr>
          <w:rFonts w:ascii="Times New Roman" w:hAnsi="Times New Roman" w:cs="Times New Roman"/>
          <w:sz w:val="28"/>
          <w:szCs w:val="28"/>
        </w:rPr>
        <w:t xml:space="preserve">Наибольшее распространение для прогнозирования котировок акций получили рекуррентные нейронные сети </w:t>
      </w:r>
      <w:r w:rsidRPr="00140EEB">
        <w:rPr>
          <w:rFonts w:ascii="Times New Roman" w:hAnsi="Times New Roman" w:cs="Times New Roman"/>
          <w:i/>
          <w:iCs/>
          <w:sz w:val="28"/>
          <w:szCs w:val="28"/>
        </w:rPr>
        <w:t>RNN</w:t>
      </w:r>
      <w:r w:rsidRPr="00140EEB">
        <w:rPr>
          <w:rFonts w:ascii="Times New Roman" w:hAnsi="Times New Roman" w:cs="Times New Roman"/>
          <w:sz w:val="28"/>
          <w:szCs w:val="28"/>
        </w:rPr>
        <w:t xml:space="preserve">, среди которых особое значение имеет нейронная сеть с долгой краткосрочной памятью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как отдельный тип </w:t>
      </w:r>
      <w:proofErr w:type="spellStart"/>
      <w:r w:rsidRPr="00140EEB">
        <w:rPr>
          <w:rFonts w:ascii="Times New Roman" w:hAnsi="Times New Roman" w:cs="Times New Roman"/>
          <w:sz w:val="28"/>
          <w:szCs w:val="28"/>
        </w:rPr>
        <w:t>сверточной</w:t>
      </w:r>
      <w:proofErr w:type="spellEnd"/>
      <w:r w:rsidRPr="00140EEB">
        <w:rPr>
          <w:rFonts w:ascii="Times New Roman" w:hAnsi="Times New Roman" w:cs="Times New Roman"/>
          <w:sz w:val="28"/>
          <w:szCs w:val="28"/>
        </w:rPr>
        <w:t xml:space="preserve"> нейронной сети [7,55,75,93,112,114,120,137]. Согласно статистике публикаций,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был предпочтительным выбором большинства исследователей для прогнозирования финансовых временных рядов. </w:t>
      </w:r>
      <w:r w:rsidRPr="00140EEB">
        <w:rPr>
          <w:rStyle w:val="jlqj4b"/>
          <w:rFonts w:ascii="Times New Roman" w:hAnsi="Times New Roman" w:cs="Times New Roman"/>
          <w:bCs/>
          <w:sz w:val="28"/>
          <w:szCs w:val="28"/>
        </w:rPr>
        <w:t xml:space="preserve">Это </w:t>
      </w:r>
      <w:r w:rsidRPr="00140EEB">
        <w:rPr>
          <w:rFonts w:ascii="Times New Roman" w:hAnsi="Times New Roman" w:cs="Times New Roman"/>
          <w:sz w:val="28"/>
          <w:szCs w:val="28"/>
        </w:rPr>
        <w:t xml:space="preserve">связано с тем, что сети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хорошо обрабатывают последовательные данные, извлекают полезную информацию и удаляют ненужную, </w:t>
      </w:r>
      <w:r w:rsidRPr="00140EEB">
        <w:rPr>
          <w:rStyle w:val="jlqj4b"/>
          <w:rFonts w:ascii="Times New Roman" w:hAnsi="Times New Roman" w:cs="Times New Roman"/>
          <w:bCs/>
          <w:sz w:val="28"/>
          <w:szCs w:val="28"/>
        </w:rPr>
        <w:t>лучше способны извлекать нелинейные связи, и позволяют получить</w:t>
      </w:r>
      <w:r w:rsidRPr="00140EEB">
        <w:rPr>
          <w:rFonts w:ascii="Times New Roman" w:hAnsi="Times New Roman" w:cs="Times New Roman"/>
          <w:sz w:val="28"/>
          <w:szCs w:val="28"/>
        </w:rPr>
        <w:t xml:space="preserve"> относительно более стабильные результаты.</w:t>
      </w:r>
      <w:r w:rsidRPr="00140EEB">
        <w:rPr>
          <w:rStyle w:val="jlqj4b"/>
          <w:rFonts w:ascii="Times New Roman" w:hAnsi="Times New Roman" w:cs="Times New Roman"/>
          <w:bCs/>
          <w:sz w:val="28"/>
          <w:szCs w:val="28"/>
        </w:rPr>
        <w:t xml:space="preserve"> </w:t>
      </w:r>
      <w:r w:rsidRPr="00140EEB">
        <w:rPr>
          <w:rFonts w:ascii="Times New Roman" w:hAnsi="Times New Roman" w:cs="Times New Roman"/>
          <w:sz w:val="28"/>
          <w:szCs w:val="28"/>
        </w:rPr>
        <w:t xml:space="preserve">Более высокая производительность прогнозирования временных рядов моделью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и е</w:t>
      </w:r>
      <w:r w:rsidR="00C1623B" w:rsidRPr="00140EEB">
        <w:rPr>
          <w:rFonts w:ascii="Times New Roman" w:hAnsi="Times New Roman" w:cs="Times New Roman"/>
          <w:sz w:val="28"/>
          <w:szCs w:val="28"/>
        </w:rPr>
        <w:t>е</w:t>
      </w:r>
      <w:r w:rsidRPr="00140EEB">
        <w:rPr>
          <w:rFonts w:ascii="Times New Roman" w:hAnsi="Times New Roman" w:cs="Times New Roman"/>
          <w:sz w:val="28"/>
          <w:szCs w:val="28"/>
        </w:rPr>
        <w:t xml:space="preserve"> вариантами достигается за счет использования обратной связи. Во многих исследованиях показано, что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превосходит многие другие модели в эффективности прогноза, например, позволяет построить более точный прогноз, чем </w:t>
      </w:r>
      <w:r w:rsidRPr="00140EEB">
        <w:rPr>
          <w:rFonts w:ascii="Times New Roman" w:hAnsi="Times New Roman" w:cs="Times New Roman"/>
          <w:i/>
          <w:iCs/>
          <w:sz w:val="28"/>
          <w:szCs w:val="28"/>
        </w:rPr>
        <w:t>GRU</w:t>
      </w:r>
      <w:r w:rsidRPr="00140EEB">
        <w:rPr>
          <w:rFonts w:ascii="Times New Roman" w:hAnsi="Times New Roman" w:cs="Times New Roman"/>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Gated</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Recurrent</w:t>
      </w:r>
      <w:proofErr w:type="spellEnd"/>
      <w:r w:rsidRPr="00140EEB">
        <w:rPr>
          <w:rFonts w:ascii="Times New Roman" w:hAnsi="Times New Roman" w:cs="Times New Roman"/>
          <w:i/>
          <w:iCs/>
          <w:color w:val="4D5156"/>
          <w:sz w:val="28"/>
          <w:szCs w:val="28"/>
          <w:shd w:val="clear" w:color="auto" w:fill="FFFFFF"/>
        </w:rPr>
        <w:t xml:space="preserve"> Unit</w:t>
      </w:r>
      <w:r w:rsidRPr="00140EEB">
        <w:rPr>
          <w:rFonts w:ascii="Times New Roman" w:hAnsi="Times New Roman" w:cs="Times New Roman"/>
          <w:color w:val="4D5156"/>
          <w:sz w:val="28"/>
          <w:szCs w:val="28"/>
          <w:shd w:val="clear" w:color="auto" w:fill="FFFFFF"/>
        </w:rPr>
        <w:t>)</w:t>
      </w:r>
      <w:r w:rsidRPr="00140EEB">
        <w:rPr>
          <w:rFonts w:ascii="Times New Roman" w:hAnsi="Times New Roman" w:cs="Times New Roman"/>
          <w:sz w:val="28"/>
          <w:szCs w:val="28"/>
        </w:rPr>
        <w:t xml:space="preserve"> и классическая </w:t>
      </w:r>
      <w:r w:rsidRPr="00140EEB">
        <w:rPr>
          <w:rFonts w:ascii="Times New Roman" w:hAnsi="Times New Roman" w:cs="Times New Roman"/>
          <w:i/>
          <w:iCs/>
          <w:sz w:val="28"/>
          <w:szCs w:val="28"/>
        </w:rPr>
        <w:t xml:space="preserve">RNN </w:t>
      </w:r>
      <w:r w:rsidRPr="00140EEB">
        <w:rPr>
          <w:rFonts w:ascii="Times New Roman" w:hAnsi="Times New Roman" w:cs="Times New Roman"/>
          <w:sz w:val="28"/>
          <w:szCs w:val="28"/>
        </w:rPr>
        <w:t xml:space="preserve">[36,82, 105,136,139,150,152]. </w:t>
      </w:r>
      <w:r w:rsidRPr="00140EEB">
        <w:rPr>
          <w:rFonts w:ascii="Times New Roman" w:hAnsi="Times New Roman" w:cs="Times New Roman"/>
          <w:bCs/>
          <w:i/>
          <w:iCs/>
          <w:sz w:val="28"/>
          <w:szCs w:val="28"/>
        </w:rPr>
        <w:t>LSTM</w:t>
      </w:r>
      <w:r w:rsidRPr="00140EEB">
        <w:rPr>
          <w:rFonts w:ascii="Times New Roman" w:hAnsi="Times New Roman" w:cs="Times New Roman"/>
          <w:bCs/>
          <w:sz w:val="28"/>
          <w:szCs w:val="28"/>
        </w:rPr>
        <w:t xml:space="preserve"> </w:t>
      </w:r>
      <w:r w:rsidRPr="00140EEB">
        <w:rPr>
          <w:rFonts w:ascii="Times New Roman" w:hAnsi="Times New Roman" w:cs="Times New Roman"/>
          <w:bCs/>
          <w:sz w:val="28"/>
          <w:szCs w:val="28"/>
        </w:rPr>
        <w:lastRenderedPageBreak/>
        <w:t xml:space="preserve">обеспечивает лучшую точность по сравнению с </w:t>
      </w:r>
      <w:r w:rsidRPr="00140EEB">
        <w:rPr>
          <w:rFonts w:ascii="Times New Roman" w:hAnsi="Times New Roman" w:cs="Times New Roman"/>
          <w:bCs/>
          <w:i/>
          <w:iCs/>
          <w:sz w:val="28"/>
          <w:szCs w:val="28"/>
        </w:rPr>
        <w:t>SVR</w:t>
      </w:r>
      <w:r w:rsidRPr="00140EEB">
        <w:rPr>
          <w:rFonts w:ascii="Times New Roman" w:hAnsi="Times New Roman" w:cs="Times New Roman"/>
          <w:bCs/>
          <w:sz w:val="28"/>
          <w:szCs w:val="28"/>
        </w:rPr>
        <w:t xml:space="preserve"> [49], лучше прогнозирует котировки акций, чем модели </w:t>
      </w:r>
      <w:r w:rsidRPr="00140EEB">
        <w:rPr>
          <w:rFonts w:ascii="Times New Roman" w:hAnsi="Times New Roman" w:cs="Times New Roman"/>
          <w:i/>
          <w:iCs/>
          <w:sz w:val="28"/>
          <w:szCs w:val="28"/>
        </w:rPr>
        <w:t>ARIMA</w:t>
      </w:r>
      <w:r w:rsidRPr="00140EEB">
        <w:rPr>
          <w:rFonts w:ascii="Times New Roman" w:hAnsi="Times New Roman" w:cs="Times New Roman"/>
          <w:bCs/>
          <w:sz w:val="28"/>
          <w:szCs w:val="28"/>
        </w:rPr>
        <w:t xml:space="preserve"> [52,164</w:t>
      </w:r>
      <w:r w:rsidRPr="00140EEB">
        <w:rPr>
          <w:rFonts w:ascii="Times New Roman" w:hAnsi="Times New Roman" w:cs="Times New Roman"/>
          <w:sz w:val="28"/>
          <w:szCs w:val="28"/>
        </w:rPr>
        <w:t xml:space="preserve">]. </w:t>
      </w:r>
      <w:r w:rsidRPr="00140EEB">
        <w:rPr>
          <w:rFonts w:ascii="Times New Roman" w:hAnsi="Times New Roman" w:cs="Times New Roman"/>
          <w:sz w:val="28"/>
          <w:szCs w:val="28"/>
          <w:shd w:val="clear" w:color="auto" w:fill="FFFFFF"/>
        </w:rPr>
        <w:t xml:space="preserve">Было показано, что модели </w:t>
      </w:r>
      <w:r w:rsidRPr="00140EEB">
        <w:rPr>
          <w:rFonts w:ascii="Times New Roman" w:hAnsi="Times New Roman" w:cs="Times New Roman"/>
          <w:i/>
          <w:iCs/>
          <w:sz w:val="28"/>
          <w:szCs w:val="28"/>
          <w:shd w:val="clear" w:color="auto" w:fill="FFFFFF"/>
        </w:rPr>
        <w:t>LSTM</w:t>
      </w:r>
      <w:r w:rsidRPr="00140EEB">
        <w:rPr>
          <w:rFonts w:ascii="Times New Roman" w:hAnsi="Times New Roman" w:cs="Times New Roman"/>
          <w:sz w:val="28"/>
          <w:szCs w:val="28"/>
          <w:shd w:val="clear" w:color="auto" w:fill="FFFFFF"/>
        </w:rPr>
        <w:t xml:space="preserve"> особенно подходят для данных временных рядов из-за их способности включать прошлую информацию, в то время как обнаружено, что ансамбли нейронных сетей уменьшают изменчивость результатов и улучшают обобщение [</w:t>
      </w:r>
      <w:r w:rsidRPr="00140EEB">
        <w:rPr>
          <w:rFonts w:ascii="Times New Roman" w:hAnsi="Times New Roman" w:cs="Times New Roman"/>
          <w:sz w:val="28"/>
          <w:szCs w:val="28"/>
        </w:rPr>
        <w:t>75].</w:t>
      </w:r>
    </w:p>
    <w:p w14:paraId="4AF59712"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Для прогнозирования финансовых временных рядов используются также и </w:t>
      </w:r>
      <w:proofErr w:type="spellStart"/>
      <w:r w:rsidRPr="00140EEB">
        <w:rPr>
          <w:rFonts w:ascii="Times New Roman" w:hAnsi="Times New Roman" w:cs="Times New Roman"/>
          <w:sz w:val="28"/>
          <w:szCs w:val="28"/>
        </w:rPr>
        <w:t>сверточные</w:t>
      </w:r>
      <w:proofErr w:type="spellEnd"/>
      <w:r w:rsidRPr="00140EEB">
        <w:rPr>
          <w:rFonts w:ascii="Times New Roman" w:hAnsi="Times New Roman" w:cs="Times New Roman"/>
          <w:sz w:val="28"/>
          <w:szCs w:val="28"/>
        </w:rPr>
        <w:t xml:space="preserve"> нейронные сети (</w:t>
      </w:r>
      <w:r w:rsidRPr="00140EEB">
        <w:rPr>
          <w:rFonts w:ascii="Times New Roman" w:hAnsi="Times New Roman" w:cs="Times New Roman"/>
          <w:i/>
          <w:iCs/>
          <w:sz w:val="28"/>
          <w:szCs w:val="28"/>
        </w:rPr>
        <w:t>CNN</w:t>
      </w:r>
      <w:r w:rsidRPr="00140EEB">
        <w:rPr>
          <w:rFonts w:ascii="Times New Roman" w:hAnsi="Times New Roman" w:cs="Times New Roman"/>
          <w:sz w:val="28"/>
          <w:szCs w:val="28"/>
        </w:rPr>
        <w:t xml:space="preserve">), эффективность прогнозирования которых превосходит </w:t>
      </w:r>
      <w:r w:rsidRPr="00140EEB">
        <w:rPr>
          <w:rFonts w:ascii="Times New Roman" w:hAnsi="Times New Roman" w:cs="Times New Roman"/>
          <w:i/>
          <w:iCs/>
          <w:sz w:val="28"/>
          <w:szCs w:val="28"/>
        </w:rPr>
        <w:t>LSTM, SVM</w:t>
      </w:r>
      <w:r w:rsidRPr="00140EEB">
        <w:rPr>
          <w:rFonts w:ascii="Times New Roman" w:hAnsi="Times New Roman" w:cs="Times New Roman"/>
          <w:sz w:val="28"/>
          <w:szCs w:val="28"/>
        </w:rPr>
        <w:t xml:space="preserve"> и другие методы машинного обучения [57,122].</w:t>
      </w:r>
    </w:p>
    <w:p w14:paraId="4AB17025"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работах [23,96,119] предоставлен всесторонний обзор литературных источников по результатам исследований </w:t>
      </w:r>
      <w:r w:rsidRPr="00140EEB">
        <w:rPr>
          <w:rFonts w:ascii="Times New Roman" w:hAnsi="Times New Roman" w:cs="Times New Roman"/>
          <w:i/>
          <w:iCs/>
          <w:sz w:val="28"/>
          <w:szCs w:val="28"/>
        </w:rPr>
        <w:t>DL</w:t>
      </w:r>
      <w:r w:rsidRPr="00140EEB">
        <w:rPr>
          <w:rFonts w:ascii="Times New Roman" w:hAnsi="Times New Roman" w:cs="Times New Roman"/>
          <w:sz w:val="28"/>
          <w:szCs w:val="28"/>
        </w:rPr>
        <w:t xml:space="preserve"> в отношении прогнозирования финансовых временных рядов. Разработаны варианты нескольких возможных классификаций данных моделей прогнозирования в соответствии с их предполагаемыми областями применения и выбранными моделями </w:t>
      </w:r>
      <w:r w:rsidRPr="00140EEB">
        <w:rPr>
          <w:rFonts w:ascii="Times New Roman" w:hAnsi="Times New Roman" w:cs="Times New Roman"/>
          <w:i/>
          <w:iCs/>
          <w:sz w:val="28"/>
          <w:szCs w:val="28"/>
        </w:rPr>
        <w:t>DL</w:t>
      </w:r>
      <w:r w:rsidRPr="00140EEB">
        <w:rPr>
          <w:rFonts w:ascii="Times New Roman" w:hAnsi="Times New Roman" w:cs="Times New Roman"/>
          <w:sz w:val="28"/>
          <w:szCs w:val="28"/>
        </w:rPr>
        <w:t xml:space="preserve">, такими как </w:t>
      </w:r>
      <w:proofErr w:type="spellStart"/>
      <w:r w:rsidRPr="00140EEB">
        <w:rPr>
          <w:rFonts w:ascii="Times New Roman" w:hAnsi="Times New Roman" w:cs="Times New Roman"/>
          <w:sz w:val="28"/>
          <w:szCs w:val="28"/>
        </w:rPr>
        <w:t>сверточные</w:t>
      </w:r>
      <w:proofErr w:type="spellEnd"/>
      <w:r w:rsidRPr="00140EEB">
        <w:rPr>
          <w:rFonts w:ascii="Times New Roman" w:hAnsi="Times New Roman" w:cs="Times New Roman"/>
          <w:sz w:val="28"/>
          <w:szCs w:val="28"/>
        </w:rPr>
        <w:t xml:space="preserve"> нейронные сети (</w:t>
      </w:r>
      <w:r w:rsidRPr="00140EEB">
        <w:rPr>
          <w:rFonts w:ascii="Times New Roman" w:hAnsi="Times New Roman" w:cs="Times New Roman"/>
          <w:i/>
          <w:iCs/>
          <w:sz w:val="28"/>
          <w:szCs w:val="28"/>
        </w:rPr>
        <w:t>CNN</w:t>
      </w:r>
      <w:r w:rsidRPr="00140EEB">
        <w:rPr>
          <w:rFonts w:ascii="Times New Roman" w:hAnsi="Times New Roman" w:cs="Times New Roman"/>
          <w:sz w:val="28"/>
          <w:szCs w:val="28"/>
        </w:rPr>
        <w:t xml:space="preserve">), сети глубокого убеждения </w:t>
      </w:r>
      <w:r w:rsidRPr="00140EEB">
        <w:rPr>
          <w:rFonts w:ascii="Times New Roman" w:hAnsi="Times New Roman" w:cs="Times New Roman"/>
          <w:i/>
          <w:iCs/>
          <w:sz w:val="28"/>
          <w:szCs w:val="28"/>
        </w:rPr>
        <w:t>DBN</w:t>
      </w:r>
      <w:r w:rsidRPr="00140EEB">
        <w:rPr>
          <w:rFonts w:ascii="Times New Roman" w:hAnsi="Times New Roman" w:cs="Times New Roman"/>
          <w:sz w:val="28"/>
          <w:szCs w:val="28"/>
        </w:rPr>
        <w:t xml:space="preserve"> (</w:t>
      </w:r>
      <w:r w:rsidRPr="00140EEB">
        <w:rPr>
          <w:rFonts w:ascii="Times New Roman" w:hAnsi="Times New Roman" w:cs="Times New Roman"/>
          <w:i/>
          <w:iCs/>
          <w:color w:val="4D5156"/>
          <w:sz w:val="28"/>
          <w:szCs w:val="28"/>
          <w:shd w:val="clear" w:color="auto" w:fill="FFFFFF"/>
        </w:rPr>
        <w:t xml:space="preserve">Deep </w:t>
      </w:r>
      <w:proofErr w:type="spellStart"/>
      <w:r w:rsidRPr="00140EEB">
        <w:rPr>
          <w:rFonts w:ascii="Times New Roman" w:hAnsi="Times New Roman" w:cs="Times New Roman"/>
          <w:i/>
          <w:iCs/>
          <w:color w:val="4D5156"/>
          <w:sz w:val="28"/>
          <w:szCs w:val="28"/>
          <w:shd w:val="clear" w:color="auto" w:fill="FFFFFF"/>
        </w:rPr>
        <w:t>Belief</w:t>
      </w:r>
      <w:proofErr w:type="spellEnd"/>
      <w:r w:rsidRPr="00140EEB">
        <w:rPr>
          <w:rFonts w:ascii="Times New Roman" w:hAnsi="Times New Roman" w:cs="Times New Roman"/>
          <w:i/>
          <w:iCs/>
          <w:color w:val="4D5156"/>
          <w:sz w:val="28"/>
          <w:szCs w:val="28"/>
          <w:shd w:val="clear" w:color="auto" w:fill="FFFFFF"/>
        </w:rPr>
        <w:t xml:space="preserve"> Networks</w:t>
      </w:r>
      <w:r w:rsidRPr="00140EEB">
        <w:rPr>
          <w:rFonts w:ascii="Times New Roman" w:hAnsi="Times New Roman" w:cs="Times New Roman"/>
          <w:color w:val="4D5156"/>
          <w:sz w:val="28"/>
          <w:szCs w:val="28"/>
          <w:shd w:val="clear" w:color="auto" w:fill="FFFFFF"/>
        </w:rPr>
        <w:t>)</w:t>
      </w:r>
      <w:r w:rsidRPr="00140EEB">
        <w:rPr>
          <w:rFonts w:ascii="Times New Roman" w:hAnsi="Times New Roman" w:cs="Times New Roman"/>
          <w:sz w:val="28"/>
          <w:szCs w:val="28"/>
        </w:rPr>
        <w:t xml:space="preserve"> и долгосрочной краткосрочной памяти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Авторы обзоров отметили, что фактически, более половины опубликованных работ по прогнозированию временных рядов попадают в категорию моделей </w:t>
      </w:r>
      <w:r w:rsidRPr="00140EEB">
        <w:rPr>
          <w:rFonts w:ascii="Times New Roman" w:hAnsi="Times New Roman" w:cs="Times New Roman"/>
          <w:i/>
          <w:iCs/>
          <w:sz w:val="28"/>
          <w:szCs w:val="28"/>
        </w:rPr>
        <w:t>RNN</w:t>
      </w:r>
      <w:r w:rsidRPr="00140EEB">
        <w:rPr>
          <w:rFonts w:ascii="Times New Roman" w:hAnsi="Times New Roman" w:cs="Times New Roman"/>
          <w:sz w:val="28"/>
          <w:szCs w:val="28"/>
        </w:rPr>
        <w:t xml:space="preserve">, предпочтения отдаются </w:t>
      </w:r>
      <w:r w:rsidRPr="00140EEB">
        <w:rPr>
          <w:rFonts w:ascii="Times New Roman" w:hAnsi="Times New Roman" w:cs="Times New Roman"/>
          <w:i/>
          <w:iCs/>
          <w:sz w:val="28"/>
          <w:szCs w:val="28"/>
        </w:rPr>
        <w:t>RNN, GRU</w:t>
      </w:r>
      <w:r w:rsidRPr="00140EEB">
        <w:rPr>
          <w:rFonts w:ascii="Times New Roman" w:hAnsi="Times New Roman" w:cs="Times New Roman"/>
          <w:sz w:val="28"/>
          <w:szCs w:val="28"/>
        </w:rPr>
        <w:t xml:space="preserve"> и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При этом особое внимание уделено различным вариантам гибридных методов.  </w:t>
      </w:r>
    </w:p>
    <w:p w14:paraId="142816C8" w14:textId="3F2BA5D9" w:rsidR="001D51BA" w:rsidRPr="00140EEB" w:rsidRDefault="001D51BA" w:rsidP="001D51BA">
      <w:pPr>
        <w:spacing w:after="0" w:line="360" w:lineRule="auto"/>
        <w:ind w:firstLine="709"/>
        <w:jc w:val="both"/>
        <w:rPr>
          <w:rFonts w:ascii="Times New Roman" w:hAnsi="Times New Roman" w:cs="Times New Roman"/>
          <w:sz w:val="28"/>
          <w:szCs w:val="28"/>
          <w:shd w:val="clear" w:color="auto" w:fill="FFFFFF"/>
        </w:rPr>
      </w:pPr>
      <w:r w:rsidRPr="00140EEB">
        <w:rPr>
          <w:rFonts w:ascii="Times New Roman" w:hAnsi="Times New Roman" w:cs="Times New Roman"/>
          <w:i/>
          <w:iCs/>
          <w:sz w:val="28"/>
          <w:szCs w:val="28"/>
        </w:rPr>
        <w:t>Гибридные модели прогнозирования.</w:t>
      </w:r>
      <w:r w:rsidRPr="00140EEB">
        <w:rPr>
          <w:rFonts w:ascii="Times New Roman" w:hAnsi="Times New Roman" w:cs="Times New Roman"/>
          <w:sz w:val="28"/>
          <w:szCs w:val="28"/>
        </w:rPr>
        <w:t xml:space="preserve"> </w:t>
      </w:r>
      <w:r w:rsidRPr="00140EEB">
        <w:rPr>
          <w:rFonts w:ascii="Times New Roman" w:hAnsi="Times New Roman" w:cs="Times New Roman"/>
          <w:sz w:val="28"/>
          <w:szCs w:val="28"/>
          <w:shd w:val="clear" w:color="auto" w:fill="FFFFFF"/>
        </w:rPr>
        <w:t xml:space="preserve">Наиболее эффективными гибридными моделями прогнозирования курсовых стоимостей акций являются модели с включением </w:t>
      </w:r>
      <w:r w:rsidRPr="00140EEB">
        <w:rPr>
          <w:rStyle w:val="jlqj4b"/>
          <w:rFonts w:ascii="Times New Roman" w:hAnsi="Times New Roman" w:cs="Times New Roman"/>
          <w:i/>
          <w:iCs/>
          <w:sz w:val="28"/>
          <w:szCs w:val="28"/>
        </w:rPr>
        <w:t>ARIMA/</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в частности</w:t>
      </w:r>
      <w:r w:rsidRPr="00140EEB">
        <w:rPr>
          <w:rFonts w:ascii="Times New Roman" w:hAnsi="Times New Roman" w:cs="Times New Roman"/>
          <w:sz w:val="28"/>
          <w:szCs w:val="28"/>
          <w:shd w:val="clear" w:color="auto" w:fill="FFFFFF"/>
        </w:rPr>
        <w:t xml:space="preserve"> модели </w:t>
      </w:r>
      <w:r w:rsidRPr="00140EEB">
        <w:rPr>
          <w:rFonts w:ascii="Times New Roman" w:hAnsi="Times New Roman" w:cs="Times New Roman"/>
          <w:i/>
          <w:iCs/>
          <w:sz w:val="28"/>
          <w:szCs w:val="28"/>
        </w:rPr>
        <w:t>ARIMA-LSTM</w:t>
      </w:r>
      <w:r w:rsidRPr="00140EEB">
        <w:rPr>
          <w:rFonts w:ascii="Times New Roman" w:hAnsi="Times New Roman" w:cs="Times New Roman"/>
          <w:sz w:val="28"/>
          <w:szCs w:val="28"/>
        </w:rPr>
        <w:t xml:space="preserve"> и </w:t>
      </w:r>
      <w:r w:rsidRPr="00140EEB">
        <w:rPr>
          <w:rFonts w:ascii="Times New Roman" w:hAnsi="Times New Roman" w:cs="Times New Roman"/>
          <w:i/>
          <w:iCs/>
          <w:sz w:val="28"/>
          <w:szCs w:val="28"/>
        </w:rPr>
        <w:t>SARIMA-LSTM</w:t>
      </w:r>
      <w:r w:rsidRPr="00140EEB">
        <w:rPr>
          <w:rFonts w:ascii="Times New Roman" w:hAnsi="Times New Roman" w:cs="Times New Roman"/>
          <w:sz w:val="28"/>
          <w:szCs w:val="28"/>
        </w:rPr>
        <w:t xml:space="preserve">, в которых линейная модель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и нелинейные модели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объединяются с целью повышения точности извлекаемой информации о данных [41,93,108,116]. Модель </w:t>
      </w:r>
      <w:r w:rsidRPr="00140EEB">
        <w:rPr>
          <w:rFonts w:ascii="Times New Roman" w:hAnsi="Times New Roman" w:cs="Times New Roman"/>
          <w:i/>
          <w:iCs/>
          <w:sz w:val="28"/>
          <w:szCs w:val="28"/>
        </w:rPr>
        <w:t>ARIMA-LSTM</w:t>
      </w:r>
      <w:r w:rsidRPr="00140EEB">
        <w:rPr>
          <w:rFonts w:ascii="Times New Roman" w:hAnsi="Times New Roman" w:cs="Times New Roman"/>
          <w:sz w:val="28"/>
          <w:szCs w:val="28"/>
        </w:rPr>
        <w:t xml:space="preserve"> продемонстрировала значительно лучшую чувствительность предсказания цен акций, чем другие финансовые модели</w:t>
      </w:r>
      <w:r w:rsidR="00C1623B" w:rsidRPr="00140EEB">
        <w:rPr>
          <w:rFonts w:ascii="Times New Roman" w:hAnsi="Times New Roman" w:cs="Times New Roman"/>
          <w:sz w:val="28"/>
          <w:szCs w:val="28"/>
        </w:rPr>
        <w:t>.</w:t>
      </w:r>
      <w:r w:rsidRPr="00140EEB">
        <w:rPr>
          <w:rFonts w:ascii="Times New Roman" w:hAnsi="Times New Roman" w:cs="Times New Roman"/>
          <w:sz w:val="28"/>
          <w:szCs w:val="28"/>
        </w:rPr>
        <w:t xml:space="preserve"> Интегрированная модель </w:t>
      </w:r>
      <w:r w:rsidRPr="00140EEB">
        <w:rPr>
          <w:rFonts w:ascii="Times New Roman" w:hAnsi="Times New Roman" w:cs="Times New Roman"/>
          <w:i/>
          <w:iCs/>
          <w:sz w:val="28"/>
          <w:szCs w:val="28"/>
        </w:rPr>
        <w:t>ARIMA-LSTM</w:t>
      </w:r>
      <w:r w:rsidRPr="00140EEB">
        <w:rPr>
          <w:rFonts w:ascii="Times New Roman" w:hAnsi="Times New Roman" w:cs="Times New Roman"/>
          <w:sz w:val="28"/>
          <w:szCs w:val="28"/>
        </w:rPr>
        <w:t xml:space="preserve"> более совершенна и надежнее, чем одиночные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и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работает </w:t>
      </w:r>
      <w:r w:rsidRPr="00140EEB">
        <w:rPr>
          <w:rFonts w:ascii="Times New Roman" w:hAnsi="Times New Roman" w:cs="Times New Roman"/>
          <w:sz w:val="28"/>
          <w:szCs w:val="28"/>
        </w:rPr>
        <w:lastRenderedPageBreak/>
        <w:t xml:space="preserve">намного лучше, чем другие модели и чаще используется в прогнозировании временных рядов цен акций [41,115]. Имеются данные о том, что ошибки прогнозирования с помощью гибридной модели </w:t>
      </w:r>
      <w:r w:rsidRPr="00140EEB">
        <w:rPr>
          <w:rFonts w:ascii="Times New Roman" w:hAnsi="Times New Roman" w:cs="Times New Roman"/>
          <w:i/>
          <w:iCs/>
          <w:sz w:val="28"/>
          <w:szCs w:val="28"/>
        </w:rPr>
        <w:t>ARIMA-LSTM</w:t>
      </w:r>
      <w:r w:rsidRPr="00140EEB">
        <w:rPr>
          <w:rFonts w:ascii="Times New Roman" w:hAnsi="Times New Roman" w:cs="Times New Roman"/>
          <w:sz w:val="28"/>
          <w:szCs w:val="28"/>
        </w:rPr>
        <w:t xml:space="preserve"> снижаются в 1,5-2 раза по сравнению с </w:t>
      </w:r>
      <w:r w:rsidRPr="00140EEB">
        <w:rPr>
          <w:rFonts w:ascii="Times New Roman" w:hAnsi="Times New Roman" w:cs="Times New Roman"/>
          <w:sz w:val="28"/>
          <w:szCs w:val="28"/>
          <w:shd w:val="clear" w:color="auto" w:fill="FFFFFF"/>
        </w:rPr>
        <w:t>традиционными методами, но увеличение прогностической эффективности часто не перевешивает увеличение стоимости внедрения [118</w:t>
      </w:r>
      <w:r w:rsidRPr="00140EEB">
        <w:rPr>
          <w:rFonts w:ascii="Times New Roman" w:hAnsi="Times New Roman" w:cs="Times New Roman"/>
          <w:sz w:val="28"/>
          <w:szCs w:val="28"/>
        </w:rPr>
        <w:t>].</w:t>
      </w:r>
      <w:r w:rsidRPr="00140EEB">
        <w:rPr>
          <w:rFonts w:ascii="Times New Roman" w:hAnsi="Times New Roman" w:cs="Times New Roman"/>
          <w:sz w:val="28"/>
          <w:szCs w:val="28"/>
          <w:shd w:val="clear" w:color="auto" w:fill="FFFFFF"/>
        </w:rPr>
        <w:t xml:space="preserve"> </w:t>
      </w:r>
    </w:p>
    <w:p w14:paraId="60FEBA3D" w14:textId="77777777" w:rsidR="001D51BA" w:rsidRPr="00140EEB" w:rsidRDefault="001D51BA" w:rsidP="001D51BA">
      <w:pPr>
        <w:shd w:val="clear" w:color="auto" w:fill="FFFFFF"/>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shd w:val="clear" w:color="auto" w:fill="FFFFFF"/>
        </w:rPr>
        <w:t xml:space="preserve">Известны также гибридные модели, </w:t>
      </w:r>
      <w:r w:rsidRPr="00140EEB">
        <w:rPr>
          <w:rFonts w:ascii="Times New Roman" w:hAnsi="Times New Roman" w:cs="Times New Roman"/>
          <w:sz w:val="28"/>
          <w:szCs w:val="28"/>
        </w:rPr>
        <w:t xml:space="preserve">сочетающие </w:t>
      </w:r>
      <w:r w:rsidRPr="00140EEB">
        <w:rPr>
          <w:rStyle w:val="jlqj4b"/>
          <w:rFonts w:ascii="Times New Roman" w:hAnsi="Times New Roman" w:cs="Times New Roman"/>
          <w:bCs/>
          <w:i/>
          <w:iCs/>
          <w:sz w:val="28"/>
          <w:szCs w:val="28"/>
        </w:rPr>
        <w:t>ARIMA</w:t>
      </w:r>
      <w:r w:rsidRPr="00140EEB">
        <w:rPr>
          <w:rStyle w:val="jlqj4b"/>
          <w:rFonts w:ascii="Times New Roman" w:hAnsi="Times New Roman" w:cs="Times New Roman"/>
          <w:bCs/>
          <w:sz w:val="28"/>
          <w:szCs w:val="28"/>
        </w:rPr>
        <w:t xml:space="preserve"> с </w:t>
      </w:r>
      <w:r w:rsidRPr="00140EEB">
        <w:rPr>
          <w:rStyle w:val="jlqj4b"/>
          <w:rFonts w:ascii="Times New Roman" w:hAnsi="Times New Roman" w:cs="Times New Roman"/>
          <w:bCs/>
          <w:i/>
          <w:iCs/>
          <w:sz w:val="28"/>
          <w:szCs w:val="28"/>
        </w:rPr>
        <w:t>GRU</w:t>
      </w:r>
      <w:r w:rsidRPr="00140EEB">
        <w:rPr>
          <w:rFonts w:ascii="Times New Roman" w:hAnsi="Times New Roman" w:cs="Times New Roman"/>
          <w:sz w:val="28"/>
          <w:szCs w:val="28"/>
        </w:rPr>
        <w:t xml:space="preserve">, то есть использующие управляемый рекуррентный блок </w:t>
      </w:r>
      <w:r w:rsidRPr="00140EEB">
        <w:rPr>
          <w:rFonts w:ascii="Times New Roman" w:hAnsi="Times New Roman" w:cs="Times New Roman"/>
          <w:i/>
          <w:iCs/>
          <w:sz w:val="28"/>
          <w:szCs w:val="28"/>
        </w:rPr>
        <w:t>GRU</w:t>
      </w:r>
      <w:r w:rsidRPr="00140EEB">
        <w:rPr>
          <w:rFonts w:ascii="Times New Roman" w:hAnsi="Times New Roman" w:cs="Times New Roman"/>
          <w:sz w:val="28"/>
          <w:szCs w:val="28"/>
        </w:rPr>
        <w:t xml:space="preserve"> [122].</w:t>
      </w:r>
      <w:r w:rsidRPr="00140EEB">
        <w:rPr>
          <w:rStyle w:val="viiyi"/>
          <w:rFonts w:ascii="Times New Roman" w:hAnsi="Times New Roman" w:cs="Times New Roman"/>
          <w:sz w:val="28"/>
          <w:szCs w:val="28"/>
        </w:rPr>
        <w:t xml:space="preserve"> </w:t>
      </w:r>
      <w:r w:rsidRPr="00140EEB">
        <w:rPr>
          <w:rStyle w:val="jlqj4b"/>
          <w:rFonts w:ascii="Times New Roman" w:hAnsi="Times New Roman" w:cs="Times New Roman"/>
          <w:bCs/>
          <w:sz w:val="28"/>
          <w:szCs w:val="28"/>
        </w:rPr>
        <w:t xml:space="preserve">Модель </w:t>
      </w:r>
      <w:r w:rsidRPr="00140EEB">
        <w:rPr>
          <w:rStyle w:val="jlqj4b"/>
          <w:rFonts w:ascii="Times New Roman" w:hAnsi="Times New Roman" w:cs="Times New Roman"/>
          <w:bCs/>
          <w:i/>
          <w:iCs/>
          <w:sz w:val="28"/>
          <w:szCs w:val="28"/>
        </w:rPr>
        <w:t>ARIMA-GRU</w:t>
      </w:r>
      <w:r w:rsidRPr="00140EEB">
        <w:rPr>
          <w:rStyle w:val="jlqj4b"/>
          <w:rFonts w:ascii="Times New Roman" w:hAnsi="Times New Roman" w:cs="Times New Roman"/>
          <w:bCs/>
          <w:sz w:val="28"/>
          <w:szCs w:val="28"/>
        </w:rPr>
        <w:t xml:space="preserve"> выявляет закономерности и анализирует, какие данные подходят для прогнозирования, а затем предсказывает подходящее значение.</w:t>
      </w:r>
      <w:r w:rsidRPr="00140EEB">
        <w:rPr>
          <w:rFonts w:ascii="Times New Roman" w:hAnsi="Times New Roman" w:cs="Times New Roman"/>
          <w:bCs/>
          <w:sz w:val="28"/>
          <w:szCs w:val="28"/>
        </w:rPr>
        <w:t xml:space="preserve"> </w:t>
      </w:r>
      <w:r w:rsidRPr="00140EEB">
        <w:rPr>
          <w:rStyle w:val="jlqj4b"/>
          <w:rFonts w:ascii="Times New Roman" w:hAnsi="Times New Roman" w:cs="Times New Roman"/>
          <w:bCs/>
          <w:sz w:val="28"/>
          <w:szCs w:val="28"/>
        </w:rPr>
        <w:t>Предлагаемая модель эффективно работает при отсутствии ограничения по времени, поскольку модель требует обучения на очень большом количестве наборов данных.</w:t>
      </w:r>
      <w:r w:rsidRPr="00140EEB">
        <w:rPr>
          <w:rStyle w:val="viiyi"/>
          <w:rFonts w:ascii="Times New Roman" w:hAnsi="Times New Roman" w:cs="Times New Roman"/>
          <w:sz w:val="28"/>
          <w:szCs w:val="28"/>
        </w:rPr>
        <w:t xml:space="preserve"> </w:t>
      </w:r>
      <w:r w:rsidRPr="00140EEB">
        <w:rPr>
          <w:rStyle w:val="jlqj4b"/>
          <w:rFonts w:ascii="Times New Roman" w:hAnsi="Times New Roman" w:cs="Times New Roman"/>
          <w:bCs/>
          <w:iCs/>
          <w:sz w:val="28"/>
          <w:szCs w:val="28"/>
        </w:rPr>
        <w:t xml:space="preserve">Есть предположение, что гибрид </w:t>
      </w:r>
      <w:r w:rsidRPr="00140EEB">
        <w:rPr>
          <w:rStyle w:val="jlqj4b"/>
          <w:rFonts w:ascii="Times New Roman" w:hAnsi="Times New Roman" w:cs="Times New Roman"/>
          <w:bCs/>
          <w:i/>
          <w:sz w:val="28"/>
          <w:szCs w:val="28"/>
        </w:rPr>
        <w:t>ARIMA</w:t>
      </w:r>
      <w:r w:rsidRPr="00140EEB">
        <w:rPr>
          <w:rStyle w:val="jlqj4b"/>
          <w:rFonts w:ascii="Times New Roman" w:hAnsi="Times New Roman" w:cs="Times New Roman"/>
          <w:bCs/>
          <w:iCs/>
          <w:sz w:val="28"/>
          <w:szCs w:val="28"/>
        </w:rPr>
        <w:t xml:space="preserve"> и </w:t>
      </w:r>
      <w:r w:rsidRPr="00140EEB">
        <w:rPr>
          <w:rStyle w:val="jlqj4b"/>
          <w:rFonts w:ascii="Times New Roman" w:hAnsi="Times New Roman" w:cs="Times New Roman"/>
          <w:bCs/>
          <w:i/>
          <w:sz w:val="28"/>
          <w:szCs w:val="28"/>
        </w:rPr>
        <w:t>GRU</w:t>
      </w:r>
      <w:r w:rsidRPr="00140EEB">
        <w:rPr>
          <w:rStyle w:val="jlqj4b"/>
          <w:rFonts w:ascii="Times New Roman" w:hAnsi="Times New Roman" w:cs="Times New Roman"/>
          <w:bCs/>
          <w:iCs/>
          <w:sz w:val="28"/>
          <w:szCs w:val="28"/>
        </w:rPr>
        <w:t xml:space="preserve"> может превзойти любой другой алгоритм, представленный на рынке.</w:t>
      </w:r>
    </w:p>
    <w:p w14:paraId="273BB038" w14:textId="03722CA0"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Во всех гибридных моделях с использованием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ее оптимальный вариант выбирается с учетом информационного критерия </w:t>
      </w:r>
      <w:proofErr w:type="spellStart"/>
      <w:r w:rsidRPr="00140EEB">
        <w:rPr>
          <w:rFonts w:ascii="Times New Roman" w:hAnsi="Times New Roman" w:cs="Times New Roman"/>
          <w:sz w:val="28"/>
          <w:szCs w:val="28"/>
        </w:rPr>
        <w:t>Акайке</w:t>
      </w:r>
      <w:proofErr w:type="spellEnd"/>
      <w:r w:rsidRPr="00140EEB">
        <w:rPr>
          <w:rFonts w:ascii="Times New Roman" w:hAnsi="Times New Roman" w:cs="Times New Roman"/>
          <w:sz w:val="28"/>
          <w:szCs w:val="28"/>
        </w:rPr>
        <w:t xml:space="preserve"> (</w:t>
      </w:r>
      <w:r w:rsidRPr="00140EEB">
        <w:rPr>
          <w:rFonts w:ascii="Times New Roman" w:hAnsi="Times New Roman" w:cs="Times New Roman"/>
          <w:i/>
          <w:iCs/>
          <w:sz w:val="28"/>
          <w:szCs w:val="28"/>
        </w:rPr>
        <w:t>AIC</w:t>
      </w:r>
      <w:r w:rsidRPr="00140EEB">
        <w:rPr>
          <w:rFonts w:ascii="Times New Roman" w:hAnsi="Times New Roman" w:cs="Times New Roman"/>
          <w:sz w:val="28"/>
          <w:szCs w:val="28"/>
        </w:rPr>
        <w:t>), байесовского информационного критерия (</w:t>
      </w:r>
      <w:r w:rsidRPr="00140EEB">
        <w:rPr>
          <w:rFonts w:ascii="Times New Roman" w:hAnsi="Times New Roman" w:cs="Times New Roman"/>
          <w:i/>
          <w:iCs/>
          <w:sz w:val="28"/>
          <w:szCs w:val="28"/>
        </w:rPr>
        <w:t>BIC</w:t>
      </w:r>
      <w:r w:rsidRPr="00140EEB">
        <w:rPr>
          <w:rFonts w:ascii="Times New Roman" w:hAnsi="Times New Roman" w:cs="Times New Roman"/>
          <w:sz w:val="28"/>
          <w:szCs w:val="28"/>
        </w:rPr>
        <w:t xml:space="preserve">) и критерия </w:t>
      </w:r>
      <w:proofErr w:type="spellStart"/>
      <w:r w:rsidRPr="00140EEB">
        <w:rPr>
          <w:rFonts w:ascii="Times New Roman" w:hAnsi="Times New Roman" w:cs="Times New Roman"/>
          <w:sz w:val="28"/>
          <w:szCs w:val="28"/>
        </w:rPr>
        <w:t>Ханнана-Квинна</w:t>
      </w:r>
      <w:proofErr w:type="spellEnd"/>
      <w:r w:rsidRPr="00140EEB">
        <w:rPr>
          <w:rFonts w:ascii="Times New Roman" w:hAnsi="Times New Roman" w:cs="Times New Roman"/>
          <w:sz w:val="28"/>
          <w:szCs w:val="28"/>
        </w:rPr>
        <w:t xml:space="preserve">. Поскольку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не учитывает сезонность, поэтому </w:t>
      </w:r>
      <w:r w:rsidR="00395E29" w:rsidRPr="00140EEB">
        <w:rPr>
          <w:rFonts w:ascii="Times New Roman" w:hAnsi="Times New Roman" w:cs="Times New Roman"/>
          <w:sz w:val="28"/>
          <w:szCs w:val="28"/>
        </w:rPr>
        <w:t xml:space="preserve">часто </w:t>
      </w:r>
      <w:r w:rsidRPr="00140EEB">
        <w:rPr>
          <w:rFonts w:ascii="Times New Roman" w:hAnsi="Times New Roman" w:cs="Times New Roman"/>
          <w:sz w:val="28"/>
          <w:szCs w:val="28"/>
        </w:rPr>
        <w:t xml:space="preserve">применяется вариант </w:t>
      </w:r>
      <w:r w:rsidRPr="00140EEB">
        <w:rPr>
          <w:rFonts w:ascii="Times New Roman" w:hAnsi="Times New Roman" w:cs="Times New Roman"/>
          <w:i/>
          <w:iCs/>
          <w:sz w:val="28"/>
          <w:szCs w:val="28"/>
        </w:rPr>
        <w:t>SARIMA</w:t>
      </w:r>
      <w:r w:rsidRPr="00140EEB">
        <w:rPr>
          <w:rFonts w:ascii="Times New Roman" w:hAnsi="Times New Roman" w:cs="Times New Roman"/>
          <w:sz w:val="28"/>
          <w:szCs w:val="28"/>
        </w:rPr>
        <w:t>, а для повышения точности прогноза к временному ряду котировок добавляются и дополнительные факторы, которые влияют на цены акций.</w:t>
      </w:r>
    </w:p>
    <w:p w14:paraId="37E42A10" w14:textId="77777777" w:rsidR="001D51BA" w:rsidRPr="00140EEB" w:rsidRDefault="001D51BA" w:rsidP="001D51BA">
      <w:pPr>
        <w:spacing w:after="0" w:line="360" w:lineRule="auto"/>
        <w:ind w:firstLine="709"/>
        <w:jc w:val="both"/>
        <w:rPr>
          <w:rFonts w:ascii="Times New Roman" w:hAnsi="Times New Roman" w:cs="Times New Roman"/>
          <w:sz w:val="28"/>
          <w:szCs w:val="28"/>
          <w:shd w:val="clear" w:color="auto" w:fill="FFFFFF"/>
        </w:rPr>
      </w:pPr>
      <w:r w:rsidRPr="00140EEB">
        <w:rPr>
          <w:rFonts w:ascii="Times New Roman" w:hAnsi="Times New Roman" w:cs="Times New Roman"/>
          <w:sz w:val="28"/>
          <w:szCs w:val="28"/>
          <w:shd w:val="clear" w:color="auto" w:fill="FFFFFF"/>
        </w:rPr>
        <w:t xml:space="preserve">Среди гибридных вариантов объединения классических моделей прогнозирования, можно выделить, к примеру, гибридную модель, используемую для прогнозирования индексов китайского фондового рынка и включающую комбинированное </w:t>
      </w:r>
      <w:r w:rsidRPr="00140EEB">
        <w:rPr>
          <w:rFonts w:ascii="Times New Roman" w:hAnsi="Times New Roman" w:cs="Times New Roman"/>
          <w:i/>
          <w:iCs/>
          <w:sz w:val="28"/>
          <w:szCs w:val="28"/>
          <w:shd w:val="clear" w:color="auto" w:fill="FFFFFF"/>
        </w:rPr>
        <w:t>SVM</w:t>
      </w:r>
      <w:r w:rsidRPr="00140EEB">
        <w:rPr>
          <w:rFonts w:ascii="Times New Roman" w:hAnsi="Times New Roman" w:cs="Times New Roman"/>
          <w:sz w:val="28"/>
          <w:szCs w:val="28"/>
          <w:shd w:val="clear" w:color="auto" w:fill="FFFFFF"/>
        </w:rPr>
        <w:t xml:space="preserve"> и </w:t>
      </w:r>
      <w:r w:rsidRPr="00140EEB">
        <w:rPr>
          <w:rFonts w:ascii="Times New Roman" w:hAnsi="Times New Roman" w:cs="Times New Roman"/>
          <w:i/>
          <w:iCs/>
          <w:sz w:val="28"/>
          <w:szCs w:val="28"/>
          <w:shd w:val="clear" w:color="auto" w:fill="FFFFFF"/>
        </w:rPr>
        <w:t>K</w:t>
      </w:r>
      <w:r w:rsidRPr="00140EEB">
        <w:rPr>
          <w:rFonts w:ascii="Times New Roman" w:hAnsi="Times New Roman" w:cs="Times New Roman"/>
          <w:sz w:val="28"/>
          <w:szCs w:val="28"/>
          <w:shd w:val="clear" w:color="auto" w:fill="FFFFFF"/>
        </w:rPr>
        <w:t>-ближайшего соседа со взвешенными признаками [28].</w:t>
      </w:r>
    </w:p>
    <w:p w14:paraId="472E79DC" w14:textId="1EA858C5" w:rsidR="001D51BA" w:rsidRPr="00140EEB" w:rsidRDefault="001D51BA" w:rsidP="001D51BA">
      <w:pPr>
        <w:spacing w:after="0" w:line="360" w:lineRule="auto"/>
        <w:ind w:firstLine="709"/>
        <w:jc w:val="both"/>
        <w:rPr>
          <w:rFonts w:ascii="Times New Roman" w:hAnsi="Times New Roman" w:cs="Times New Roman"/>
          <w:color w:val="282828"/>
          <w:sz w:val="28"/>
          <w:szCs w:val="28"/>
          <w:shd w:val="clear" w:color="auto" w:fill="F7F7F7"/>
        </w:rPr>
      </w:pPr>
      <w:r w:rsidRPr="00140EEB">
        <w:rPr>
          <w:rFonts w:ascii="Times New Roman" w:eastAsia="TimesNewRomanPSMT" w:hAnsi="Times New Roman" w:cs="Times New Roman"/>
          <w:sz w:val="28"/>
          <w:szCs w:val="28"/>
        </w:rPr>
        <w:t xml:space="preserve">Имеется практика </w:t>
      </w:r>
      <w:r w:rsidRPr="00140EEB">
        <w:rPr>
          <w:rFonts w:ascii="Times New Roman" w:eastAsia="TimesNewRomanPSMT" w:hAnsi="Times New Roman" w:cs="Times New Roman"/>
          <w:i/>
          <w:sz w:val="28"/>
          <w:szCs w:val="28"/>
        </w:rPr>
        <w:t>включения в гибридные модели современных методов или технологий</w:t>
      </w:r>
      <w:r w:rsidRPr="00140EEB">
        <w:rPr>
          <w:rFonts w:ascii="Times New Roman" w:eastAsia="TimesNewRomanPSMT" w:hAnsi="Times New Roman" w:cs="Times New Roman"/>
          <w:sz w:val="28"/>
          <w:szCs w:val="28"/>
        </w:rPr>
        <w:t xml:space="preserve">. Например, </w:t>
      </w:r>
      <w:r w:rsidRPr="00140EEB">
        <w:rPr>
          <w:rFonts w:ascii="Times New Roman" w:hAnsi="Times New Roman" w:cs="Times New Roman"/>
          <w:color w:val="282828"/>
          <w:sz w:val="28"/>
          <w:szCs w:val="28"/>
        </w:rPr>
        <w:t xml:space="preserve">была предложена гибридная модель для краткосрочного прогнозирования </w:t>
      </w:r>
      <w:r w:rsidRPr="00140EEB">
        <w:rPr>
          <w:rFonts w:ascii="Times New Roman" w:hAnsi="Times New Roman" w:cs="Times New Roman"/>
          <w:i/>
          <w:iCs/>
          <w:color w:val="282828"/>
          <w:sz w:val="28"/>
          <w:szCs w:val="28"/>
        </w:rPr>
        <w:t>VMD-</w:t>
      </w:r>
      <w:proofErr w:type="spellStart"/>
      <w:r w:rsidRPr="00140EEB">
        <w:rPr>
          <w:rFonts w:ascii="Times New Roman" w:hAnsi="Times New Roman" w:cs="Times New Roman"/>
          <w:i/>
          <w:iCs/>
          <w:color w:val="282828"/>
          <w:sz w:val="28"/>
          <w:szCs w:val="28"/>
        </w:rPr>
        <w:t>mRMR</w:t>
      </w:r>
      <w:proofErr w:type="spellEnd"/>
      <w:r w:rsidRPr="00140EEB">
        <w:rPr>
          <w:rFonts w:ascii="Times New Roman" w:hAnsi="Times New Roman" w:cs="Times New Roman"/>
          <w:i/>
          <w:iCs/>
          <w:color w:val="282828"/>
          <w:sz w:val="28"/>
          <w:szCs w:val="28"/>
        </w:rPr>
        <w:t>-LSTM</w:t>
      </w:r>
      <w:r w:rsidRPr="00140EEB">
        <w:rPr>
          <w:rFonts w:ascii="Times New Roman" w:hAnsi="Times New Roman" w:cs="Times New Roman"/>
          <w:color w:val="282828"/>
          <w:sz w:val="28"/>
          <w:szCs w:val="28"/>
        </w:rPr>
        <w:t xml:space="preserve"> [</w:t>
      </w:r>
      <w:r w:rsidRPr="00140EEB">
        <w:rPr>
          <w:rFonts w:ascii="Times New Roman" w:hAnsi="Times New Roman" w:cs="Times New Roman"/>
          <w:sz w:val="28"/>
          <w:szCs w:val="28"/>
        </w:rPr>
        <w:t>157</w:t>
      </w:r>
      <w:r w:rsidRPr="00140EEB">
        <w:rPr>
          <w:rFonts w:ascii="Times New Roman" w:hAnsi="Times New Roman" w:cs="Times New Roman"/>
          <w:color w:val="282828"/>
          <w:sz w:val="28"/>
          <w:szCs w:val="28"/>
        </w:rPr>
        <w:t>]. Для выбора связанного признака путем анализа корреляции между каждым компонентом</w:t>
      </w:r>
      <w:r w:rsidRPr="00140EEB">
        <w:rPr>
          <w:rFonts w:ascii="Times New Roman" w:hAnsi="Times New Roman" w:cs="Times New Roman"/>
          <w:color w:val="282828"/>
          <w:sz w:val="28"/>
          <w:szCs w:val="28"/>
          <w:shd w:val="clear" w:color="auto" w:fill="F7F7F7"/>
        </w:rPr>
        <w:t xml:space="preserve"> </w:t>
      </w:r>
      <w:r w:rsidRPr="00140EEB">
        <w:rPr>
          <w:rFonts w:ascii="Times New Roman" w:hAnsi="Times New Roman" w:cs="Times New Roman"/>
          <w:color w:val="282828"/>
          <w:sz w:val="28"/>
          <w:szCs w:val="28"/>
        </w:rPr>
        <w:lastRenderedPageBreak/>
        <w:t xml:space="preserve">и признаком, а также избыточности между признаками использовался алгоритм </w:t>
      </w:r>
      <w:proofErr w:type="spellStart"/>
      <w:r w:rsidRPr="00140EEB">
        <w:rPr>
          <w:rFonts w:ascii="Times New Roman" w:hAnsi="Times New Roman" w:cs="Times New Roman"/>
          <w:i/>
          <w:iCs/>
          <w:color w:val="282828"/>
          <w:sz w:val="28"/>
          <w:szCs w:val="28"/>
        </w:rPr>
        <w:t>mRMR</w:t>
      </w:r>
      <w:proofErr w:type="spellEnd"/>
      <w:r w:rsidRPr="00140EEB">
        <w:rPr>
          <w:rFonts w:ascii="Times New Roman" w:hAnsi="Times New Roman" w:cs="Times New Roman"/>
          <w:color w:val="282828"/>
          <w:sz w:val="28"/>
          <w:szCs w:val="28"/>
        </w:rPr>
        <w:t xml:space="preserve">, который может устранить избыточность между признаками и показать влияющие факторы модальных компонентов. Экспериментальные результаты доказывают, что признаки, выбранные алгоритмом </w:t>
      </w:r>
      <w:proofErr w:type="spellStart"/>
      <w:r w:rsidRPr="00140EEB">
        <w:rPr>
          <w:rFonts w:ascii="Times New Roman" w:hAnsi="Times New Roman" w:cs="Times New Roman"/>
          <w:i/>
          <w:iCs/>
          <w:color w:val="282828"/>
          <w:sz w:val="28"/>
          <w:szCs w:val="28"/>
        </w:rPr>
        <w:t>mRMR</w:t>
      </w:r>
      <w:proofErr w:type="spellEnd"/>
      <w:r w:rsidRPr="00140EEB">
        <w:rPr>
          <w:rFonts w:ascii="Times New Roman" w:hAnsi="Times New Roman" w:cs="Times New Roman"/>
          <w:color w:val="282828"/>
          <w:sz w:val="28"/>
          <w:szCs w:val="28"/>
        </w:rPr>
        <w:t xml:space="preserve">, имеют высокую точность предсказания и хорошую интерпретируемость. С помощью модели </w:t>
      </w:r>
      <w:r w:rsidRPr="00140EEB">
        <w:rPr>
          <w:rFonts w:ascii="Times New Roman" w:hAnsi="Times New Roman" w:cs="Times New Roman"/>
          <w:i/>
          <w:iCs/>
          <w:color w:val="282828"/>
          <w:sz w:val="28"/>
          <w:szCs w:val="28"/>
        </w:rPr>
        <w:t>VMD</w:t>
      </w:r>
      <w:r w:rsidRPr="00140EEB">
        <w:rPr>
          <w:rFonts w:ascii="Times New Roman" w:hAnsi="Times New Roman" w:cs="Times New Roman"/>
          <w:color w:val="282828"/>
          <w:sz w:val="28"/>
          <w:szCs w:val="28"/>
        </w:rPr>
        <w:t xml:space="preserve"> производится разложение исходной последовательности так, что разложенная последовательность становится стабильной. Результаты прогнозирования гибридной модели с использованием </w:t>
      </w:r>
      <w:r w:rsidRPr="00140EEB">
        <w:rPr>
          <w:rFonts w:ascii="Times New Roman" w:hAnsi="Times New Roman" w:cs="Times New Roman"/>
          <w:i/>
          <w:iCs/>
          <w:color w:val="282828"/>
          <w:sz w:val="28"/>
          <w:szCs w:val="28"/>
        </w:rPr>
        <w:t>VMD</w:t>
      </w:r>
      <w:r w:rsidRPr="00140EEB">
        <w:rPr>
          <w:rFonts w:ascii="Times New Roman" w:hAnsi="Times New Roman" w:cs="Times New Roman"/>
          <w:color w:val="282828"/>
          <w:sz w:val="28"/>
          <w:szCs w:val="28"/>
        </w:rPr>
        <w:t xml:space="preserve"> </w:t>
      </w:r>
      <w:r w:rsidR="00395E29" w:rsidRPr="00140EEB">
        <w:rPr>
          <w:rFonts w:ascii="Times New Roman" w:hAnsi="Times New Roman" w:cs="Times New Roman"/>
          <w:color w:val="282828"/>
          <w:sz w:val="28"/>
          <w:szCs w:val="28"/>
        </w:rPr>
        <w:t>качественнее, чем</w:t>
      </w:r>
      <w:r w:rsidRPr="00140EEB">
        <w:rPr>
          <w:rFonts w:ascii="Times New Roman" w:hAnsi="Times New Roman" w:cs="Times New Roman"/>
          <w:color w:val="282828"/>
          <w:sz w:val="28"/>
          <w:szCs w:val="28"/>
        </w:rPr>
        <w:t xml:space="preserve"> использова</w:t>
      </w:r>
      <w:r w:rsidR="00395E29" w:rsidRPr="00140EEB">
        <w:rPr>
          <w:rFonts w:ascii="Times New Roman" w:hAnsi="Times New Roman" w:cs="Times New Roman"/>
          <w:color w:val="282828"/>
          <w:sz w:val="28"/>
          <w:szCs w:val="28"/>
        </w:rPr>
        <w:t>ние</w:t>
      </w:r>
      <w:r w:rsidRPr="00140EEB">
        <w:rPr>
          <w:rFonts w:ascii="Times New Roman" w:hAnsi="Times New Roman" w:cs="Times New Roman"/>
          <w:color w:val="282828"/>
          <w:sz w:val="28"/>
          <w:szCs w:val="28"/>
        </w:rPr>
        <w:t xml:space="preserve"> </w:t>
      </w:r>
      <w:r w:rsidR="00395E29" w:rsidRPr="00140EEB">
        <w:rPr>
          <w:rFonts w:ascii="Times New Roman" w:hAnsi="Times New Roman" w:cs="Times New Roman"/>
          <w:i/>
          <w:iCs/>
          <w:color w:val="282828"/>
          <w:sz w:val="28"/>
          <w:szCs w:val="28"/>
        </w:rPr>
        <w:t>LSTM</w:t>
      </w:r>
      <w:r w:rsidR="00395E29" w:rsidRPr="00140EEB">
        <w:rPr>
          <w:rFonts w:ascii="Times New Roman" w:hAnsi="Times New Roman" w:cs="Times New Roman"/>
          <w:color w:val="282828"/>
          <w:sz w:val="28"/>
          <w:szCs w:val="28"/>
        </w:rPr>
        <w:t xml:space="preserve"> </w:t>
      </w:r>
      <w:r w:rsidRPr="00140EEB">
        <w:rPr>
          <w:rFonts w:ascii="Times New Roman" w:hAnsi="Times New Roman" w:cs="Times New Roman"/>
          <w:color w:val="282828"/>
          <w:sz w:val="28"/>
          <w:szCs w:val="28"/>
        </w:rPr>
        <w:t>для процесса прогнозирования. По сравнению с моделями одиночного прогнозирования гибридные модели обладают более высокой точностью и более надежны и имеют широкую перспективу применения для краткосрочного прогнозирования.</w:t>
      </w:r>
    </w:p>
    <w:p w14:paraId="5D05C2CA" w14:textId="1E678CDE" w:rsidR="001D51BA" w:rsidRPr="00140EEB" w:rsidRDefault="001D51BA" w:rsidP="001D51BA">
      <w:pPr>
        <w:spacing w:after="0" w:line="360" w:lineRule="auto"/>
        <w:ind w:firstLine="709"/>
        <w:jc w:val="both"/>
        <w:rPr>
          <w:rFonts w:ascii="Times New Roman" w:hAnsi="Times New Roman" w:cs="Times New Roman"/>
          <w:color w:val="4D5156"/>
          <w:sz w:val="28"/>
          <w:szCs w:val="28"/>
          <w:shd w:val="clear" w:color="auto" w:fill="FFFFFF"/>
        </w:rPr>
      </w:pPr>
      <w:bookmarkStart w:id="2" w:name="h1"/>
      <w:bookmarkEnd w:id="2"/>
      <w:r w:rsidRPr="00140EEB">
        <w:rPr>
          <w:rFonts w:ascii="Times New Roman" w:eastAsia="TimesNewRomanPSMT" w:hAnsi="Times New Roman" w:cs="Times New Roman"/>
          <w:sz w:val="28"/>
          <w:szCs w:val="28"/>
        </w:rPr>
        <w:t xml:space="preserve">На примере прогнозирования биткойна были протестированы гибридные модели: </w:t>
      </w:r>
      <w:r w:rsidRPr="00140EEB">
        <w:rPr>
          <w:rFonts w:ascii="Times New Roman" w:eastAsia="TimesNewRomanPSMT" w:hAnsi="Times New Roman" w:cs="Times New Roman"/>
          <w:i/>
          <w:iCs/>
          <w:sz w:val="28"/>
          <w:szCs w:val="28"/>
        </w:rPr>
        <w:t>VMD-ARIMA-</w:t>
      </w:r>
      <w:proofErr w:type="spellStart"/>
      <w:r w:rsidRPr="00140EEB">
        <w:rPr>
          <w:rFonts w:ascii="Times New Roman" w:eastAsia="TimesNewRomanPSMT" w:hAnsi="Times New Roman" w:cs="Times New Roman"/>
          <w:i/>
          <w:iCs/>
          <w:sz w:val="28"/>
          <w:szCs w:val="28"/>
        </w:rPr>
        <w:t>Catboost</w:t>
      </w:r>
      <w:proofErr w:type="spellEnd"/>
      <w:r w:rsidRPr="00140EEB">
        <w:rPr>
          <w:rFonts w:ascii="Times New Roman" w:eastAsia="TimesNewRomanPSMT" w:hAnsi="Times New Roman" w:cs="Times New Roman"/>
          <w:sz w:val="28"/>
          <w:szCs w:val="28"/>
        </w:rPr>
        <w:t xml:space="preserve"> и </w:t>
      </w:r>
      <w:r w:rsidRPr="00140EEB">
        <w:rPr>
          <w:rFonts w:ascii="Times New Roman" w:eastAsia="TimesNewRomanPSMT" w:hAnsi="Times New Roman" w:cs="Times New Roman"/>
          <w:i/>
          <w:iCs/>
          <w:sz w:val="28"/>
          <w:szCs w:val="28"/>
        </w:rPr>
        <w:t>VMD-ETS-</w:t>
      </w:r>
      <w:proofErr w:type="spellStart"/>
      <w:r w:rsidRPr="00140EEB">
        <w:rPr>
          <w:rFonts w:ascii="Times New Roman" w:eastAsia="TimesNewRomanPSMT" w:hAnsi="Times New Roman" w:cs="Times New Roman"/>
          <w:i/>
          <w:iCs/>
          <w:sz w:val="28"/>
          <w:szCs w:val="28"/>
        </w:rPr>
        <w:t>Catboost</w:t>
      </w:r>
      <w:proofErr w:type="spellEnd"/>
      <w:r w:rsidRPr="00140EEB">
        <w:rPr>
          <w:rFonts w:ascii="Times New Roman" w:eastAsia="TimesNewRomanPSMT" w:hAnsi="Times New Roman" w:cs="Times New Roman"/>
          <w:sz w:val="28"/>
          <w:szCs w:val="28"/>
        </w:rPr>
        <w:t xml:space="preserve">. По результатам прогноза их показатели незначительно, но лучше модели </w:t>
      </w:r>
      <w:r w:rsidRPr="00140EEB">
        <w:rPr>
          <w:rFonts w:ascii="Times New Roman" w:eastAsia="TimesNewRomanPSMT" w:hAnsi="Times New Roman" w:cs="Times New Roman"/>
          <w:i/>
          <w:iCs/>
          <w:sz w:val="28"/>
          <w:szCs w:val="28"/>
        </w:rPr>
        <w:t>LSTM</w:t>
      </w:r>
      <w:r w:rsidRPr="00140EEB">
        <w:rPr>
          <w:rFonts w:ascii="Times New Roman" w:eastAsia="TimesNewRomanPSMT" w:hAnsi="Times New Roman" w:cs="Times New Roman"/>
          <w:sz w:val="28"/>
          <w:szCs w:val="28"/>
        </w:rPr>
        <w:t xml:space="preserve">, используемой для аналогичной задачи прогноза. </w:t>
      </w:r>
      <w:proofErr w:type="spellStart"/>
      <w:r w:rsidRPr="00140EEB">
        <w:rPr>
          <w:rFonts w:ascii="Times New Roman" w:hAnsi="Times New Roman" w:cs="Times New Roman"/>
          <w:i/>
          <w:iCs/>
          <w:sz w:val="28"/>
          <w:szCs w:val="28"/>
          <w:shd w:val="clear" w:color="auto" w:fill="FFFFFF"/>
        </w:rPr>
        <w:t>CatBoost</w:t>
      </w:r>
      <w:proofErr w:type="spellEnd"/>
      <w:r w:rsidRPr="00140EEB">
        <w:rPr>
          <w:rFonts w:ascii="Times New Roman" w:hAnsi="Times New Roman" w:cs="Times New Roman"/>
          <w:sz w:val="28"/>
          <w:szCs w:val="28"/>
          <w:shd w:val="clear" w:color="auto" w:fill="FFFFFF"/>
        </w:rPr>
        <w:t xml:space="preserve"> предоставляет множество режимов для регулирования прогнозирования. </w:t>
      </w:r>
      <w:proofErr w:type="spellStart"/>
      <w:r w:rsidRPr="00140EEB">
        <w:rPr>
          <w:rFonts w:ascii="Times New Roman" w:eastAsia="Times New Roman" w:hAnsi="Times New Roman" w:cs="Times New Roman"/>
          <w:i/>
          <w:iCs/>
          <w:color w:val="040C28"/>
          <w:sz w:val="28"/>
          <w:szCs w:val="28"/>
          <w:lang w:eastAsia="de-DE"/>
        </w:rPr>
        <w:t>CatBoost</w:t>
      </w:r>
      <w:proofErr w:type="spellEnd"/>
      <w:r w:rsidRPr="00140EEB">
        <w:rPr>
          <w:rFonts w:ascii="Times New Roman" w:eastAsia="Times New Roman" w:hAnsi="Times New Roman" w:cs="Times New Roman"/>
          <w:i/>
          <w:iCs/>
          <w:color w:val="040C28"/>
          <w:sz w:val="28"/>
          <w:szCs w:val="28"/>
          <w:lang w:eastAsia="de-DE"/>
        </w:rPr>
        <w:t xml:space="preserve"> </w:t>
      </w:r>
      <w:r w:rsidRPr="00140EEB">
        <w:rPr>
          <w:rFonts w:ascii="Times New Roman" w:eastAsia="Times New Roman" w:hAnsi="Times New Roman" w:cs="Times New Roman"/>
          <w:color w:val="040C28"/>
          <w:sz w:val="28"/>
          <w:szCs w:val="28"/>
          <w:lang w:eastAsia="de-DE"/>
        </w:rPr>
        <w:t>представляет собой контролируемый метод машинного обучения, который использует деревья решений для классификации и регрессии</w:t>
      </w:r>
      <w:r w:rsidRPr="00140EEB">
        <w:rPr>
          <w:rFonts w:ascii="Times New Roman" w:eastAsia="Times New Roman" w:hAnsi="Times New Roman" w:cs="Times New Roman"/>
          <w:color w:val="4D5156"/>
          <w:sz w:val="28"/>
          <w:szCs w:val="28"/>
          <w:lang w:eastAsia="de-DE"/>
        </w:rPr>
        <w:t xml:space="preserve">. </w:t>
      </w:r>
      <w:r w:rsidRPr="00140EEB">
        <w:rPr>
          <w:rFonts w:ascii="Times New Roman" w:hAnsi="Times New Roman" w:cs="Times New Roman"/>
          <w:sz w:val="28"/>
          <w:szCs w:val="28"/>
          <w:shd w:val="clear" w:color="auto" w:fill="FFFFFF"/>
        </w:rPr>
        <w:t xml:space="preserve">Модель </w:t>
      </w:r>
      <w:r w:rsidRPr="00140EEB">
        <w:rPr>
          <w:rFonts w:ascii="Times New Roman" w:hAnsi="Times New Roman" w:cs="Times New Roman"/>
          <w:i/>
          <w:iCs/>
          <w:sz w:val="28"/>
          <w:szCs w:val="28"/>
          <w:shd w:val="clear" w:color="auto" w:fill="FFFFFF"/>
        </w:rPr>
        <w:t>ETS</w:t>
      </w:r>
      <w:r w:rsidRPr="00140EEB">
        <w:rPr>
          <w:rFonts w:ascii="Times New Roman" w:hAnsi="Times New Roman" w:cs="Times New Roman"/>
          <w:sz w:val="28"/>
          <w:szCs w:val="28"/>
          <w:shd w:val="clear" w:color="auto" w:fill="FFFFFF"/>
        </w:rPr>
        <w:t xml:space="preserve"> (</w:t>
      </w:r>
      <w:proofErr w:type="spellStart"/>
      <w:r w:rsidRPr="00140EEB">
        <w:rPr>
          <w:rFonts w:ascii="Times New Roman" w:hAnsi="Times New Roman" w:cs="Times New Roman"/>
          <w:i/>
          <w:iCs/>
          <w:sz w:val="28"/>
          <w:szCs w:val="28"/>
          <w:shd w:val="clear" w:color="auto" w:fill="FFFFFF"/>
        </w:rPr>
        <w:t>Exponential</w:t>
      </w:r>
      <w:proofErr w:type="spellEnd"/>
      <w:r w:rsidRPr="00140EEB">
        <w:rPr>
          <w:rFonts w:ascii="Times New Roman" w:hAnsi="Times New Roman" w:cs="Times New Roman"/>
          <w:i/>
          <w:iCs/>
          <w:sz w:val="28"/>
          <w:szCs w:val="28"/>
          <w:shd w:val="clear" w:color="auto" w:fill="FFFFFF"/>
        </w:rPr>
        <w:t xml:space="preserve"> </w:t>
      </w:r>
      <w:proofErr w:type="spellStart"/>
      <w:r w:rsidRPr="00140EEB">
        <w:rPr>
          <w:rFonts w:ascii="Times New Roman" w:hAnsi="Times New Roman" w:cs="Times New Roman"/>
          <w:i/>
          <w:iCs/>
          <w:sz w:val="28"/>
          <w:szCs w:val="28"/>
          <w:shd w:val="clear" w:color="auto" w:fill="FFFFFF"/>
        </w:rPr>
        <w:t>Smoothing</w:t>
      </w:r>
      <w:proofErr w:type="spellEnd"/>
      <w:r w:rsidRPr="00140EEB">
        <w:rPr>
          <w:rFonts w:ascii="Times New Roman" w:hAnsi="Times New Roman" w:cs="Times New Roman"/>
          <w:sz w:val="28"/>
          <w:szCs w:val="28"/>
          <w:shd w:val="clear" w:color="auto" w:fill="FFFFFF"/>
        </w:rPr>
        <w:t xml:space="preserve">) – модель экспоненциального сглаживания </w:t>
      </w:r>
      <w:r w:rsidRPr="00140EEB">
        <w:rPr>
          <w:rFonts w:ascii="Times New Roman" w:hAnsi="Times New Roman" w:cs="Times New Roman"/>
          <w:color w:val="4D5156"/>
          <w:sz w:val="28"/>
          <w:szCs w:val="28"/>
          <w:shd w:val="clear" w:color="auto" w:fill="FFFFFF"/>
        </w:rPr>
        <w:t>можно рассматривать как обобщение простого экспоненциального сглаживания для временных рядов, содержащих тренды и сезонности. Кроме этого,</w:t>
      </w:r>
      <w:r w:rsidRPr="00140EEB">
        <w:rPr>
          <w:rFonts w:ascii="Times New Roman" w:hAnsi="Times New Roman" w:cs="Times New Roman"/>
          <w:sz w:val="28"/>
          <w:szCs w:val="28"/>
          <w:shd w:val="clear" w:color="auto" w:fill="FFFFFF"/>
        </w:rPr>
        <w:t xml:space="preserve"> </w:t>
      </w:r>
      <w:r w:rsidRPr="00140EEB">
        <w:rPr>
          <w:rFonts w:ascii="Times New Roman" w:hAnsi="Times New Roman" w:cs="Times New Roman"/>
          <w:i/>
          <w:iCs/>
          <w:sz w:val="28"/>
          <w:szCs w:val="28"/>
          <w:shd w:val="clear" w:color="auto" w:fill="FFFFFF"/>
        </w:rPr>
        <w:t>ETS</w:t>
      </w:r>
      <w:r w:rsidRPr="00140EEB">
        <w:rPr>
          <w:rFonts w:ascii="Times New Roman" w:hAnsi="Times New Roman" w:cs="Times New Roman"/>
          <w:color w:val="4D5156"/>
          <w:sz w:val="28"/>
          <w:szCs w:val="28"/>
          <w:shd w:val="clear" w:color="auto" w:fill="FFFFFF"/>
        </w:rPr>
        <w:t xml:space="preserve"> имеют базовую модель пространства состояний.</w:t>
      </w:r>
      <w:r w:rsidRPr="00140EEB">
        <w:rPr>
          <w:rFonts w:ascii="Times New Roman" w:hAnsi="Times New Roman" w:cs="Times New Roman"/>
          <w:sz w:val="28"/>
          <w:szCs w:val="28"/>
          <w:shd w:val="clear" w:color="auto" w:fill="FFFFFF"/>
        </w:rPr>
        <w:t xml:space="preserve"> </w:t>
      </w:r>
      <w:r w:rsidRPr="00140EEB">
        <w:rPr>
          <w:rFonts w:ascii="Times New Roman" w:hAnsi="Times New Roman" w:cs="Times New Roman"/>
          <w:color w:val="040C28"/>
          <w:sz w:val="28"/>
          <w:szCs w:val="28"/>
        </w:rPr>
        <w:t xml:space="preserve">Все модели </w:t>
      </w:r>
      <w:r w:rsidRPr="00140EEB">
        <w:rPr>
          <w:rFonts w:ascii="Times New Roman" w:hAnsi="Times New Roman" w:cs="Times New Roman"/>
          <w:i/>
          <w:iCs/>
          <w:color w:val="040C28"/>
          <w:sz w:val="28"/>
          <w:szCs w:val="28"/>
        </w:rPr>
        <w:t>ETS</w:t>
      </w:r>
      <w:r w:rsidRPr="00140EEB">
        <w:rPr>
          <w:rFonts w:ascii="Times New Roman" w:hAnsi="Times New Roman" w:cs="Times New Roman"/>
          <w:color w:val="040C28"/>
          <w:sz w:val="28"/>
          <w:szCs w:val="28"/>
        </w:rPr>
        <w:t xml:space="preserve"> </w:t>
      </w:r>
      <w:r w:rsidR="00395E29" w:rsidRPr="00140EEB">
        <w:rPr>
          <w:rFonts w:ascii="Times New Roman" w:hAnsi="Times New Roman" w:cs="Times New Roman"/>
          <w:color w:val="040C28"/>
          <w:sz w:val="28"/>
          <w:szCs w:val="28"/>
        </w:rPr>
        <w:t>нестационарные</w:t>
      </w:r>
      <w:r w:rsidRPr="00140EEB">
        <w:rPr>
          <w:rFonts w:ascii="Times New Roman" w:hAnsi="Times New Roman" w:cs="Times New Roman"/>
          <w:color w:val="040C28"/>
          <w:sz w:val="28"/>
          <w:szCs w:val="28"/>
        </w:rPr>
        <w:t xml:space="preserve">, в отличие от </w:t>
      </w:r>
      <w:r w:rsidRPr="00140EEB">
        <w:rPr>
          <w:rFonts w:ascii="Times New Roman" w:hAnsi="Times New Roman" w:cs="Times New Roman"/>
          <w:i/>
          <w:iCs/>
          <w:color w:val="040C28"/>
          <w:sz w:val="28"/>
          <w:szCs w:val="28"/>
        </w:rPr>
        <w:t>ARIMA</w:t>
      </w:r>
      <w:r w:rsidRPr="00140EEB">
        <w:rPr>
          <w:rFonts w:ascii="Times New Roman" w:hAnsi="Times New Roman" w:cs="Times New Roman"/>
          <w:color w:val="040C28"/>
          <w:sz w:val="28"/>
          <w:szCs w:val="28"/>
        </w:rPr>
        <w:t xml:space="preserve">. Поскольку в </w:t>
      </w:r>
      <w:r w:rsidRPr="00140EEB">
        <w:rPr>
          <w:rFonts w:ascii="Times New Roman" w:hAnsi="Times New Roman" w:cs="Times New Roman"/>
          <w:i/>
          <w:iCs/>
          <w:sz w:val="28"/>
          <w:szCs w:val="28"/>
          <w:shd w:val="clear" w:color="auto" w:fill="FFFFFF"/>
        </w:rPr>
        <w:t>ETS</w:t>
      </w:r>
      <w:r w:rsidRPr="00140EEB">
        <w:rPr>
          <w:rFonts w:ascii="Times New Roman" w:hAnsi="Times New Roman" w:cs="Times New Roman"/>
          <w:color w:val="4D5156"/>
          <w:sz w:val="28"/>
          <w:szCs w:val="28"/>
          <w:shd w:val="clear" w:color="auto" w:fill="FFFFFF"/>
        </w:rPr>
        <w:t xml:space="preserve"> учитываются тенденции и сезонные закономерности в данных, то это повышает их точность по сравнению с </w:t>
      </w:r>
      <w:r w:rsidRPr="00140EEB">
        <w:rPr>
          <w:rFonts w:ascii="Times New Roman" w:hAnsi="Times New Roman" w:cs="Times New Roman"/>
          <w:color w:val="040C28"/>
          <w:sz w:val="28"/>
          <w:szCs w:val="28"/>
        </w:rPr>
        <w:t>простыми моделями линейной регрессии</w:t>
      </w:r>
      <w:r w:rsidRPr="00140EEB">
        <w:rPr>
          <w:rFonts w:ascii="Times New Roman" w:hAnsi="Times New Roman" w:cs="Times New Roman"/>
          <w:color w:val="4D5156"/>
          <w:sz w:val="28"/>
          <w:szCs w:val="28"/>
          <w:shd w:val="clear" w:color="auto" w:fill="FFFFFF"/>
        </w:rPr>
        <w:t>. А это гарантирует, что прогнозы будут более надежными и могут быть использованы для принятия более эффективных решений.</w:t>
      </w:r>
    </w:p>
    <w:p w14:paraId="410E9F5E" w14:textId="77777777" w:rsidR="001D51BA" w:rsidRPr="00140EEB" w:rsidRDefault="001D51BA" w:rsidP="001D51BA">
      <w:pPr>
        <w:spacing w:after="0" w:line="360" w:lineRule="auto"/>
        <w:ind w:firstLine="709"/>
        <w:jc w:val="both"/>
        <w:rPr>
          <w:rFonts w:ascii="Times New Roman" w:hAnsi="Times New Roman" w:cs="Times New Roman"/>
          <w:sz w:val="28"/>
          <w:szCs w:val="28"/>
          <w:shd w:val="clear" w:color="auto" w:fill="FFFFFF"/>
        </w:rPr>
      </w:pPr>
      <w:r w:rsidRPr="00140EEB">
        <w:rPr>
          <w:rFonts w:ascii="Times New Roman" w:hAnsi="Times New Roman" w:cs="Times New Roman"/>
          <w:sz w:val="28"/>
          <w:szCs w:val="28"/>
        </w:rPr>
        <w:t xml:space="preserve">В некоторых гибридных моделях используется более двух составляющих. Например, в исследовании [151] </w:t>
      </w:r>
      <w:r w:rsidRPr="00140EEB">
        <w:rPr>
          <w:rFonts w:ascii="Times New Roman" w:hAnsi="Times New Roman" w:cs="Times New Roman"/>
          <w:sz w:val="28"/>
          <w:szCs w:val="28"/>
          <w:shd w:val="clear" w:color="auto" w:fill="FFFFFF"/>
        </w:rPr>
        <w:t xml:space="preserve">предлагается метод для </w:t>
      </w:r>
      <w:r w:rsidRPr="00140EEB">
        <w:rPr>
          <w:rFonts w:ascii="Times New Roman" w:hAnsi="Times New Roman" w:cs="Times New Roman"/>
          <w:sz w:val="28"/>
          <w:szCs w:val="28"/>
          <w:shd w:val="clear" w:color="auto" w:fill="FFFFFF"/>
        </w:rPr>
        <w:lastRenderedPageBreak/>
        <w:t xml:space="preserve">прогнозирования цены закрытия акции на следующий день, который включает </w:t>
      </w:r>
      <w:proofErr w:type="spellStart"/>
      <w:r w:rsidRPr="00140EEB">
        <w:rPr>
          <w:rFonts w:ascii="Times New Roman" w:hAnsi="Times New Roman" w:cs="Times New Roman"/>
          <w:sz w:val="28"/>
          <w:szCs w:val="28"/>
          <w:shd w:val="clear" w:color="auto" w:fill="FFFFFF"/>
        </w:rPr>
        <w:t>сверточную</w:t>
      </w:r>
      <w:proofErr w:type="spellEnd"/>
      <w:r w:rsidRPr="00140EEB">
        <w:rPr>
          <w:rFonts w:ascii="Times New Roman" w:hAnsi="Times New Roman" w:cs="Times New Roman"/>
          <w:sz w:val="28"/>
          <w:szCs w:val="28"/>
          <w:shd w:val="clear" w:color="auto" w:fill="FFFFFF"/>
        </w:rPr>
        <w:t xml:space="preserve"> нейронную сеть (</w:t>
      </w:r>
      <w:r w:rsidRPr="00140EEB">
        <w:rPr>
          <w:rFonts w:ascii="Times New Roman" w:hAnsi="Times New Roman" w:cs="Times New Roman"/>
          <w:i/>
          <w:iCs/>
          <w:sz w:val="28"/>
          <w:szCs w:val="28"/>
          <w:shd w:val="clear" w:color="auto" w:fill="FFFFFF"/>
        </w:rPr>
        <w:t>CNN</w:t>
      </w:r>
      <w:r w:rsidRPr="00140EEB">
        <w:rPr>
          <w:rFonts w:ascii="Times New Roman" w:hAnsi="Times New Roman" w:cs="Times New Roman"/>
          <w:sz w:val="28"/>
          <w:szCs w:val="28"/>
          <w:shd w:val="clear" w:color="auto" w:fill="FFFFFF"/>
        </w:rPr>
        <w:t xml:space="preserve">), двунаправленную долговременную кратковременную память </w:t>
      </w:r>
      <w:proofErr w:type="spellStart"/>
      <w:r w:rsidRPr="00140EEB">
        <w:rPr>
          <w:rFonts w:ascii="Times New Roman" w:hAnsi="Times New Roman" w:cs="Times New Roman"/>
          <w:i/>
          <w:iCs/>
          <w:sz w:val="28"/>
          <w:szCs w:val="28"/>
          <w:shd w:val="clear" w:color="auto" w:fill="FFFFFF"/>
        </w:rPr>
        <w:t>BiLSTM</w:t>
      </w:r>
      <w:proofErr w:type="spellEnd"/>
      <w:r w:rsidRPr="00140EEB">
        <w:rPr>
          <w:rFonts w:ascii="Times New Roman" w:hAnsi="Times New Roman" w:cs="Times New Roman"/>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Bidirectional</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long-short</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term</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memory</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bi-lstm</w:t>
      </w:r>
      <w:proofErr w:type="spellEnd"/>
      <w:r w:rsidRPr="00140EEB">
        <w:rPr>
          <w:rFonts w:ascii="Times New Roman" w:hAnsi="Times New Roman" w:cs="Times New Roman"/>
          <w:color w:val="4D5156"/>
          <w:sz w:val="28"/>
          <w:szCs w:val="28"/>
          <w:shd w:val="clear" w:color="auto" w:fill="FFFFFF"/>
        </w:rPr>
        <w:t>)</w:t>
      </w:r>
      <w:r w:rsidRPr="00140EEB">
        <w:rPr>
          <w:rFonts w:ascii="Times New Roman" w:hAnsi="Times New Roman" w:cs="Times New Roman"/>
          <w:sz w:val="28"/>
          <w:szCs w:val="28"/>
          <w:shd w:val="clear" w:color="auto" w:fill="FFFFFF"/>
        </w:rPr>
        <w:t xml:space="preserve"> и механизм внимания </w:t>
      </w:r>
      <w:r w:rsidRPr="00140EEB">
        <w:rPr>
          <w:rFonts w:ascii="Times New Roman" w:hAnsi="Times New Roman" w:cs="Times New Roman"/>
          <w:i/>
          <w:iCs/>
          <w:sz w:val="28"/>
          <w:szCs w:val="28"/>
          <w:shd w:val="clear" w:color="auto" w:fill="FFFFFF"/>
        </w:rPr>
        <w:t>AM</w:t>
      </w:r>
      <w:r w:rsidRPr="00140EEB">
        <w:rPr>
          <w:rFonts w:ascii="Times New Roman" w:hAnsi="Times New Roman" w:cs="Times New Roman"/>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attention</w:t>
      </w:r>
      <w:proofErr w:type="spellEnd"/>
      <w:r w:rsidRPr="00140EEB">
        <w:rPr>
          <w:rFonts w:ascii="Times New Roman" w:hAnsi="Times New Roman" w:cs="Times New Roman"/>
          <w:i/>
          <w:iCs/>
          <w:color w:val="4D5156"/>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mechanism</w:t>
      </w:r>
      <w:proofErr w:type="spellEnd"/>
      <w:r w:rsidRPr="00140EEB">
        <w:rPr>
          <w:rFonts w:ascii="Times New Roman" w:hAnsi="Times New Roman" w:cs="Times New Roman"/>
          <w:sz w:val="28"/>
          <w:szCs w:val="28"/>
          <w:shd w:val="clear" w:color="auto" w:fill="FFFFFF"/>
        </w:rPr>
        <w:t xml:space="preserve">), то есть применяется гибридная модель </w:t>
      </w:r>
      <w:r w:rsidRPr="00140EEB">
        <w:rPr>
          <w:rFonts w:ascii="Times New Roman" w:hAnsi="Times New Roman" w:cs="Times New Roman"/>
          <w:i/>
          <w:iCs/>
          <w:sz w:val="28"/>
          <w:szCs w:val="28"/>
          <w:shd w:val="clear" w:color="auto" w:fill="FFFFFF"/>
        </w:rPr>
        <w:t>CNN-</w:t>
      </w:r>
      <w:proofErr w:type="spellStart"/>
      <w:r w:rsidRPr="00140EEB">
        <w:rPr>
          <w:rFonts w:ascii="Times New Roman" w:hAnsi="Times New Roman" w:cs="Times New Roman"/>
          <w:i/>
          <w:iCs/>
          <w:sz w:val="28"/>
          <w:szCs w:val="28"/>
          <w:shd w:val="clear" w:color="auto" w:fill="FFFFFF"/>
        </w:rPr>
        <w:t>BiLSTM</w:t>
      </w:r>
      <w:proofErr w:type="spellEnd"/>
      <w:r w:rsidRPr="00140EEB">
        <w:rPr>
          <w:rFonts w:ascii="Times New Roman" w:hAnsi="Times New Roman" w:cs="Times New Roman"/>
          <w:i/>
          <w:iCs/>
          <w:sz w:val="28"/>
          <w:szCs w:val="28"/>
          <w:shd w:val="clear" w:color="auto" w:fill="FFFFFF"/>
        </w:rPr>
        <w:t>-AM</w:t>
      </w:r>
      <w:r w:rsidRPr="00140EEB">
        <w:rPr>
          <w:rFonts w:ascii="Times New Roman" w:hAnsi="Times New Roman" w:cs="Times New Roman"/>
          <w:sz w:val="28"/>
          <w:szCs w:val="28"/>
          <w:shd w:val="clear" w:color="auto" w:fill="FFFFFF"/>
        </w:rPr>
        <w:t xml:space="preserve">. В этой модели </w:t>
      </w:r>
      <w:r w:rsidRPr="00140EEB">
        <w:rPr>
          <w:rFonts w:ascii="Times New Roman" w:hAnsi="Times New Roman" w:cs="Times New Roman"/>
          <w:i/>
          <w:iCs/>
          <w:sz w:val="28"/>
          <w:szCs w:val="28"/>
          <w:shd w:val="clear" w:color="auto" w:fill="FFFFFF"/>
        </w:rPr>
        <w:t>CNN</w:t>
      </w:r>
      <w:r w:rsidRPr="00140EEB">
        <w:rPr>
          <w:rFonts w:ascii="Times New Roman" w:hAnsi="Times New Roman" w:cs="Times New Roman"/>
          <w:sz w:val="28"/>
          <w:szCs w:val="28"/>
          <w:shd w:val="clear" w:color="auto" w:fill="FFFFFF"/>
        </w:rPr>
        <w:t xml:space="preserve"> используется для извлечения признаков входных данных, </w:t>
      </w:r>
      <w:proofErr w:type="spellStart"/>
      <w:r w:rsidRPr="00140EEB">
        <w:rPr>
          <w:rFonts w:ascii="Times New Roman" w:hAnsi="Times New Roman" w:cs="Times New Roman"/>
          <w:i/>
          <w:iCs/>
          <w:sz w:val="28"/>
          <w:szCs w:val="28"/>
          <w:shd w:val="clear" w:color="auto" w:fill="FFFFFF"/>
        </w:rPr>
        <w:t>BiLSTM</w:t>
      </w:r>
      <w:proofErr w:type="spellEnd"/>
      <w:r w:rsidRPr="00140EEB">
        <w:rPr>
          <w:rFonts w:ascii="Times New Roman" w:hAnsi="Times New Roman" w:cs="Times New Roman"/>
          <w:sz w:val="28"/>
          <w:szCs w:val="28"/>
          <w:shd w:val="clear" w:color="auto" w:fill="FFFFFF"/>
        </w:rPr>
        <w:t xml:space="preserve"> использует извлеченные данные о признаках для прогнозирования цены закрытия акции на следующий день, </w:t>
      </w:r>
      <w:r w:rsidRPr="00140EEB">
        <w:rPr>
          <w:rFonts w:ascii="Times New Roman" w:hAnsi="Times New Roman" w:cs="Times New Roman"/>
          <w:i/>
          <w:iCs/>
          <w:sz w:val="28"/>
          <w:szCs w:val="28"/>
          <w:shd w:val="clear" w:color="auto" w:fill="FFFFFF"/>
        </w:rPr>
        <w:t>AM</w:t>
      </w:r>
      <w:r w:rsidRPr="00140EEB">
        <w:rPr>
          <w:rFonts w:ascii="Times New Roman" w:hAnsi="Times New Roman" w:cs="Times New Roman"/>
          <w:sz w:val="28"/>
          <w:szCs w:val="28"/>
          <w:shd w:val="clear" w:color="auto" w:fill="FFFFFF"/>
        </w:rPr>
        <w:t xml:space="preserve"> используется для учета влияния состояний признаков на цену закрытия акций в разное время в прошлом, чтобы повысить точность прогнозирования.</w:t>
      </w:r>
      <w:r w:rsidRPr="00140EEB">
        <w:rPr>
          <w:rFonts w:ascii="Times New Roman" w:hAnsi="Times New Roman" w:cs="Times New Roman"/>
          <w:color w:val="333333"/>
          <w:sz w:val="28"/>
          <w:szCs w:val="28"/>
          <w:shd w:val="clear" w:color="auto" w:fill="FFFFFF"/>
        </w:rPr>
        <w:t xml:space="preserve"> Результаты показывают, что производительность этого гибрида наилучшая, </w:t>
      </w:r>
      <w:r w:rsidRPr="00140EEB">
        <w:rPr>
          <w:rFonts w:ascii="Times New Roman" w:hAnsi="Times New Roman" w:cs="Times New Roman"/>
          <w:i/>
          <w:iCs/>
          <w:color w:val="333333"/>
          <w:sz w:val="28"/>
          <w:szCs w:val="28"/>
          <w:shd w:val="clear" w:color="auto" w:fill="FFFFFF"/>
        </w:rPr>
        <w:t>MAE</w:t>
      </w:r>
      <w:r w:rsidRPr="00140EEB">
        <w:rPr>
          <w:rFonts w:ascii="Times New Roman" w:hAnsi="Times New Roman" w:cs="Times New Roman"/>
          <w:color w:val="333333"/>
          <w:sz w:val="28"/>
          <w:szCs w:val="28"/>
          <w:shd w:val="clear" w:color="auto" w:fill="FFFFFF"/>
        </w:rPr>
        <w:t xml:space="preserve"> и </w:t>
      </w:r>
      <w:r w:rsidRPr="00140EEB">
        <w:rPr>
          <w:rFonts w:ascii="Times New Roman" w:hAnsi="Times New Roman" w:cs="Times New Roman"/>
          <w:i/>
          <w:iCs/>
          <w:color w:val="333333"/>
          <w:sz w:val="28"/>
          <w:szCs w:val="28"/>
          <w:shd w:val="clear" w:color="auto" w:fill="FFFFFF"/>
        </w:rPr>
        <w:t>RMSE</w:t>
      </w:r>
      <w:r w:rsidRPr="00140EEB">
        <w:rPr>
          <w:rFonts w:ascii="Times New Roman" w:hAnsi="Times New Roman" w:cs="Times New Roman"/>
          <w:color w:val="333333"/>
          <w:sz w:val="28"/>
          <w:szCs w:val="28"/>
          <w:shd w:val="clear" w:color="auto" w:fill="FFFFFF"/>
        </w:rPr>
        <w:t xml:space="preserve"> наименьшие (21,952 и 31,694), а </w:t>
      </w:r>
      <w:r w:rsidRPr="00140EEB">
        <w:rPr>
          <w:rFonts w:ascii="Times New Roman" w:hAnsi="Times New Roman" w:cs="Times New Roman"/>
          <w:i/>
          <w:iCs/>
          <w:color w:val="333333"/>
          <w:sz w:val="28"/>
          <w:szCs w:val="28"/>
          <w:shd w:val="clear" w:color="auto" w:fill="FFFFFF"/>
        </w:rPr>
        <w:t>R²</w:t>
      </w:r>
      <w:r w:rsidRPr="00140EEB">
        <w:rPr>
          <w:rFonts w:ascii="Times New Roman" w:hAnsi="Times New Roman" w:cs="Times New Roman"/>
          <w:color w:val="333333"/>
          <w:sz w:val="28"/>
          <w:szCs w:val="28"/>
          <w:shd w:val="clear" w:color="auto" w:fill="FFFFFF"/>
        </w:rPr>
        <w:t xml:space="preserve"> — самый большой (его значение равно 0,9804).</w:t>
      </w:r>
    </w:p>
    <w:p w14:paraId="6904A6C6" w14:textId="77777777" w:rsidR="001D51BA" w:rsidRPr="00140EEB" w:rsidRDefault="001D51BA" w:rsidP="001D51BA">
      <w:pPr>
        <w:shd w:val="clear" w:color="auto" w:fill="FFFFFF"/>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bCs/>
          <w:sz w:val="28"/>
          <w:szCs w:val="28"/>
        </w:rPr>
        <w:t xml:space="preserve">В гибридных моделях </w:t>
      </w:r>
      <w:r w:rsidRPr="00140EEB">
        <w:rPr>
          <w:rFonts w:ascii="Times New Roman" w:eastAsia="Times New Roman" w:hAnsi="Times New Roman" w:cs="Times New Roman"/>
          <w:i/>
          <w:iCs/>
          <w:sz w:val="28"/>
          <w:szCs w:val="28"/>
          <w:lang w:eastAsia="de-DE"/>
        </w:rPr>
        <w:t>ARIMA(SARIMA)-CNN-LSTM</w:t>
      </w:r>
      <w:r w:rsidRPr="00140EEB">
        <w:rPr>
          <w:rFonts w:ascii="Times New Roman" w:eastAsia="Times New Roman" w:hAnsi="Times New Roman" w:cs="Times New Roman"/>
          <w:sz w:val="28"/>
          <w:szCs w:val="28"/>
          <w:lang w:eastAsia="de-DE"/>
        </w:rPr>
        <w:t xml:space="preserve"> используется модель </w:t>
      </w:r>
      <w:r w:rsidRPr="00140EEB">
        <w:rPr>
          <w:rFonts w:ascii="Times New Roman" w:eastAsia="Times New Roman" w:hAnsi="Times New Roman" w:cs="Times New Roman"/>
          <w:i/>
          <w:iCs/>
          <w:sz w:val="28"/>
          <w:szCs w:val="28"/>
          <w:lang w:eastAsia="de-DE"/>
        </w:rPr>
        <w:t>ARIMA(SARIMA)</w:t>
      </w:r>
      <w:r w:rsidRPr="00140EEB">
        <w:rPr>
          <w:rFonts w:ascii="Times New Roman" w:eastAsia="Times New Roman" w:hAnsi="Times New Roman" w:cs="Times New Roman"/>
          <w:sz w:val="28"/>
          <w:szCs w:val="28"/>
          <w:lang w:eastAsia="de-DE"/>
        </w:rPr>
        <w:t xml:space="preserve"> и структура глубокой нейронной сети, которая объединяет слои </w:t>
      </w:r>
      <w:r w:rsidRPr="00140EEB">
        <w:rPr>
          <w:rFonts w:ascii="Times New Roman" w:eastAsia="Times New Roman" w:hAnsi="Times New Roman" w:cs="Times New Roman"/>
          <w:i/>
          <w:iCs/>
          <w:sz w:val="28"/>
          <w:szCs w:val="28"/>
          <w:lang w:eastAsia="de-DE"/>
        </w:rPr>
        <w:t>CNN</w:t>
      </w:r>
      <w:r w:rsidRPr="00140EEB">
        <w:rPr>
          <w:rFonts w:ascii="Times New Roman" w:eastAsia="Times New Roman" w:hAnsi="Times New Roman" w:cs="Times New Roman"/>
          <w:sz w:val="28"/>
          <w:szCs w:val="28"/>
          <w:lang w:eastAsia="de-DE"/>
        </w:rPr>
        <w:t xml:space="preserve"> и </w:t>
      </w:r>
      <w:r w:rsidRPr="00140EEB">
        <w:rPr>
          <w:rFonts w:ascii="Times New Roman" w:eastAsia="Times New Roman" w:hAnsi="Times New Roman" w:cs="Times New Roman"/>
          <w:i/>
          <w:iCs/>
          <w:sz w:val="28"/>
          <w:szCs w:val="28"/>
          <w:lang w:eastAsia="de-DE"/>
        </w:rPr>
        <w:t>LSTM</w:t>
      </w:r>
      <w:r w:rsidRPr="00140EEB">
        <w:rPr>
          <w:rFonts w:ascii="Times New Roman" w:eastAsia="Times New Roman" w:hAnsi="Times New Roman" w:cs="Times New Roman"/>
          <w:sz w:val="28"/>
          <w:szCs w:val="28"/>
          <w:lang w:eastAsia="de-DE"/>
        </w:rPr>
        <w:t xml:space="preserve"> для обработки линейных и нелинейных функций данных. При этом </w:t>
      </w:r>
      <w:r w:rsidRPr="00140EEB">
        <w:rPr>
          <w:rFonts w:ascii="Times New Roman" w:eastAsia="Times New Roman" w:hAnsi="Times New Roman" w:cs="Times New Roman"/>
          <w:i/>
          <w:iCs/>
          <w:sz w:val="28"/>
          <w:szCs w:val="28"/>
          <w:lang w:eastAsia="de-DE"/>
        </w:rPr>
        <w:t>ARIMA(SARIMA)</w:t>
      </w:r>
      <w:r w:rsidRPr="00140EEB">
        <w:rPr>
          <w:rFonts w:ascii="Times New Roman" w:eastAsia="Times New Roman" w:hAnsi="Times New Roman" w:cs="Times New Roman"/>
          <w:sz w:val="28"/>
          <w:szCs w:val="28"/>
          <w:lang w:eastAsia="de-DE"/>
        </w:rPr>
        <w:t xml:space="preserve"> используется для обработки линейных функций, </w:t>
      </w:r>
      <w:proofErr w:type="spellStart"/>
      <w:r w:rsidRPr="00140EEB">
        <w:rPr>
          <w:rFonts w:ascii="Times New Roman" w:eastAsia="Times New Roman" w:hAnsi="Times New Roman" w:cs="Times New Roman"/>
          <w:sz w:val="28"/>
          <w:szCs w:val="28"/>
          <w:lang w:eastAsia="de-DE"/>
        </w:rPr>
        <w:t>сверточная</w:t>
      </w:r>
      <w:proofErr w:type="spellEnd"/>
      <w:r w:rsidRPr="00140EEB">
        <w:rPr>
          <w:rFonts w:ascii="Times New Roman" w:eastAsia="Times New Roman" w:hAnsi="Times New Roman" w:cs="Times New Roman"/>
          <w:sz w:val="28"/>
          <w:szCs w:val="28"/>
          <w:lang w:eastAsia="de-DE"/>
        </w:rPr>
        <w:t xml:space="preserve"> нейронная сеть (</w:t>
      </w:r>
      <w:r w:rsidRPr="00140EEB">
        <w:rPr>
          <w:rFonts w:ascii="Times New Roman" w:eastAsia="Times New Roman" w:hAnsi="Times New Roman" w:cs="Times New Roman"/>
          <w:i/>
          <w:iCs/>
          <w:sz w:val="28"/>
          <w:szCs w:val="28"/>
          <w:lang w:eastAsia="de-DE"/>
        </w:rPr>
        <w:t>CNN</w:t>
      </w:r>
      <w:r w:rsidRPr="00140EEB">
        <w:rPr>
          <w:rFonts w:ascii="Times New Roman" w:eastAsia="Times New Roman" w:hAnsi="Times New Roman" w:cs="Times New Roman"/>
          <w:sz w:val="28"/>
          <w:szCs w:val="28"/>
          <w:lang w:eastAsia="de-DE"/>
        </w:rPr>
        <w:t>) используется для обработки иерархической структуры данных, в то время как сеть долговременной памяти (</w:t>
      </w:r>
      <w:r w:rsidRPr="00140EEB">
        <w:rPr>
          <w:rFonts w:ascii="Times New Roman" w:eastAsia="Times New Roman" w:hAnsi="Times New Roman" w:cs="Times New Roman"/>
          <w:i/>
          <w:iCs/>
          <w:sz w:val="28"/>
          <w:szCs w:val="28"/>
          <w:lang w:eastAsia="de-DE"/>
        </w:rPr>
        <w:t>LSTM</w:t>
      </w:r>
      <w:r w:rsidRPr="00140EEB">
        <w:rPr>
          <w:rFonts w:ascii="Times New Roman" w:eastAsia="Times New Roman" w:hAnsi="Times New Roman" w:cs="Times New Roman"/>
          <w:sz w:val="28"/>
          <w:szCs w:val="28"/>
          <w:lang w:eastAsia="de-DE"/>
        </w:rPr>
        <w:t>) используется для обработки долгосрочных зависимостей в данных. Тонкие нелинейные детали в остатке лучше моделируются с помощью модели глубокого обучения [77,155,162</w:t>
      </w:r>
      <w:r w:rsidRPr="00140EEB">
        <w:rPr>
          <w:rFonts w:ascii="Times New Roman" w:hAnsi="Times New Roman" w:cs="Times New Roman"/>
          <w:sz w:val="28"/>
          <w:szCs w:val="28"/>
        </w:rPr>
        <w:t>].</w:t>
      </w:r>
    </w:p>
    <w:p w14:paraId="727EDAA9" w14:textId="77777777" w:rsidR="001D51BA" w:rsidRPr="00140EEB" w:rsidRDefault="001D51BA" w:rsidP="001D51BA">
      <w:pPr>
        <w:spacing w:after="0" w:line="360" w:lineRule="auto"/>
        <w:ind w:firstLine="709"/>
        <w:jc w:val="both"/>
        <w:rPr>
          <w:rFonts w:ascii="Times New Roman" w:hAnsi="Times New Roman" w:cs="Times New Roman"/>
          <w:sz w:val="28"/>
          <w:szCs w:val="28"/>
          <w:lang w:eastAsia="de-DE"/>
        </w:rPr>
      </w:pPr>
      <w:r w:rsidRPr="00140EEB">
        <w:rPr>
          <w:rFonts w:ascii="Times New Roman" w:hAnsi="Times New Roman" w:cs="Times New Roman"/>
          <w:sz w:val="28"/>
          <w:szCs w:val="28"/>
          <w:shd w:val="clear" w:color="auto" w:fill="FFFFFF"/>
        </w:rPr>
        <w:t>В некоторых случаях д</w:t>
      </w:r>
      <w:r w:rsidRPr="00140EEB">
        <w:rPr>
          <w:rFonts w:ascii="Times New Roman" w:hAnsi="Times New Roman" w:cs="Times New Roman"/>
          <w:sz w:val="28"/>
          <w:szCs w:val="28"/>
          <w:lang w:eastAsia="de-DE"/>
        </w:rPr>
        <w:t xml:space="preserve">ля повышения эффективности прогнозирования использовалась модель </w:t>
      </w:r>
      <w:r w:rsidRPr="00140EEB">
        <w:rPr>
          <w:rFonts w:ascii="Times New Roman" w:hAnsi="Times New Roman" w:cs="Times New Roman"/>
          <w:i/>
          <w:iCs/>
          <w:sz w:val="28"/>
          <w:szCs w:val="28"/>
          <w:lang w:eastAsia="de-DE"/>
        </w:rPr>
        <w:t>GARCH</w:t>
      </w:r>
      <w:r w:rsidRPr="00140EEB">
        <w:rPr>
          <w:rFonts w:ascii="Times New Roman" w:hAnsi="Times New Roman" w:cs="Times New Roman"/>
          <w:sz w:val="28"/>
          <w:szCs w:val="28"/>
          <w:lang w:eastAsia="de-DE"/>
        </w:rPr>
        <w:t xml:space="preserve"> (</w:t>
      </w:r>
      <w:proofErr w:type="spellStart"/>
      <w:r w:rsidRPr="00140EEB">
        <w:rPr>
          <w:rFonts w:ascii="Times New Roman" w:hAnsi="Times New Roman" w:cs="Times New Roman"/>
          <w:i/>
          <w:iCs/>
          <w:sz w:val="28"/>
          <w:szCs w:val="28"/>
        </w:rPr>
        <w:t>Generalized</w:t>
      </w:r>
      <w:proofErr w:type="spellEnd"/>
      <w:r w:rsidRPr="00140EEB">
        <w:rPr>
          <w:rFonts w:ascii="Times New Roman" w:hAnsi="Times New Roman" w:cs="Times New Roman"/>
          <w:i/>
          <w:iCs/>
          <w:sz w:val="28"/>
          <w:szCs w:val="28"/>
        </w:rPr>
        <w:t xml:space="preserve"> </w:t>
      </w:r>
      <w:proofErr w:type="spellStart"/>
      <w:r w:rsidRPr="00140EEB">
        <w:rPr>
          <w:rFonts w:ascii="Times New Roman" w:hAnsi="Times New Roman" w:cs="Times New Roman"/>
          <w:i/>
          <w:iCs/>
          <w:sz w:val="28"/>
          <w:szCs w:val="28"/>
        </w:rPr>
        <w:t>AutoRegressive</w:t>
      </w:r>
      <w:proofErr w:type="spellEnd"/>
      <w:r w:rsidRPr="00140EEB">
        <w:rPr>
          <w:rFonts w:ascii="Times New Roman" w:hAnsi="Times New Roman" w:cs="Times New Roman"/>
          <w:i/>
          <w:iCs/>
          <w:sz w:val="28"/>
          <w:szCs w:val="28"/>
        </w:rPr>
        <w:t xml:space="preserve"> </w:t>
      </w:r>
      <w:proofErr w:type="spellStart"/>
      <w:r w:rsidRPr="00140EEB">
        <w:rPr>
          <w:rFonts w:ascii="Times New Roman" w:hAnsi="Times New Roman" w:cs="Times New Roman"/>
          <w:i/>
          <w:iCs/>
          <w:sz w:val="28"/>
          <w:szCs w:val="28"/>
        </w:rPr>
        <w:t>Conditional</w:t>
      </w:r>
      <w:proofErr w:type="spellEnd"/>
      <w:r w:rsidRPr="00140EEB">
        <w:rPr>
          <w:rFonts w:ascii="Times New Roman" w:hAnsi="Times New Roman" w:cs="Times New Roman"/>
          <w:i/>
          <w:iCs/>
          <w:sz w:val="28"/>
          <w:szCs w:val="28"/>
        </w:rPr>
        <w:t xml:space="preserve"> </w:t>
      </w:r>
      <w:proofErr w:type="spellStart"/>
      <w:r w:rsidRPr="00140EEB">
        <w:rPr>
          <w:rStyle w:val="jpfdse"/>
          <w:rFonts w:ascii="Times New Roman" w:hAnsi="Times New Roman" w:cs="Times New Roman"/>
          <w:i/>
          <w:iCs/>
          <w:sz w:val="28"/>
          <w:szCs w:val="28"/>
        </w:rPr>
        <w:t>Heteroskedasticity</w:t>
      </w:r>
      <w:proofErr w:type="spellEnd"/>
      <w:r w:rsidRPr="00140EEB">
        <w:rPr>
          <w:rStyle w:val="jpfdse"/>
          <w:rFonts w:ascii="Times New Roman" w:hAnsi="Times New Roman" w:cs="Times New Roman"/>
          <w:sz w:val="28"/>
          <w:szCs w:val="28"/>
        </w:rPr>
        <w:t xml:space="preserve">), которая </w:t>
      </w:r>
      <w:r w:rsidRPr="00140EEB">
        <w:rPr>
          <w:rFonts w:ascii="Times New Roman" w:hAnsi="Times New Roman" w:cs="Times New Roman"/>
          <w:sz w:val="28"/>
          <w:szCs w:val="28"/>
          <w:lang w:eastAsia="de-DE"/>
        </w:rPr>
        <w:t xml:space="preserve">комбинировалась с </w:t>
      </w:r>
      <w:r w:rsidRPr="00140EEB">
        <w:rPr>
          <w:rFonts w:ascii="Times New Roman" w:hAnsi="Times New Roman" w:cs="Times New Roman"/>
          <w:i/>
          <w:iCs/>
          <w:sz w:val="28"/>
          <w:szCs w:val="28"/>
          <w:lang w:eastAsia="de-DE"/>
        </w:rPr>
        <w:t>ARIMA</w:t>
      </w:r>
      <w:r w:rsidRPr="00140EEB">
        <w:rPr>
          <w:rFonts w:ascii="Times New Roman" w:hAnsi="Times New Roman" w:cs="Times New Roman"/>
          <w:sz w:val="28"/>
          <w:szCs w:val="28"/>
          <w:lang w:eastAsia="de-DE"/>
        </w:rPr>
        <w:t xml:space="preserve"> [4]. Однако, лучший результат прогнозирования с использованием модели </w:t>
      </w:r>
      <w:r w:rsidRPr="00140EEB">
        <w:rPr>
          <w:rFonts w:ascii="Times New Roman" w:hAnsi="Times New Roman" w:cs="Times New Roman"/>
          <w:i/>
          <w:iCs/>
          <w:sz w:val="28"/>
          <w:szCs w:val="28"/>
          <w:lang w:eastAsia="de-DE"/>
        </w:rPr>
        <w:t>GARCH</w:t>
      </w:r>
      <w:r w:rsidRPr="00140EEB">
        <w:rPr>
          <w:rFonts w:ascii="Times New Roman" w:hAnsi="Times New Roman" w:cs="Times New Roman"/>
          <w:sz w:val="28"/>
          <w:szCs w:val="28"/>
          <w:lang w:eastAsia="de-DE"/>
        </w:rPr>
        <w:t xml:space="preserve"> получен при применении гибридной модели </w:t>
      </w:r>
      <w:proofErr w:type="spellStart"/>
      <w:r w:rsidRPr="00140EEB">
        <w:rPr>
          <w:rFonts w:ascii="Times New Roman" w:hAnsi="Times New Roman" w:cs="Times New Roman"/>
          <w:i/>
          <w:iCs/>
          <w:sz w:val="28"/>
          <w:szCs w:val="28"/>
          <w:lang w:eastAsia="de-DE"/>
        </w:rPr>
        <w:t>BiLSTM</w:t>
      </w:r>
      <w:proofErr w:type="spellEnd"/>
      <w:r w:rsidRPr="00140EEB">
        <w:rPr>
          <w:rFonts w:ascii="Times New Roman" w:hAnsi="Times New Roman" w:cs="Times New Roman"/>
          <w:i/>
          <w:iCs/>
          <w:sz w:val="28"/>
          <w:szCs w:val="28"/>
          <w:lang w:eastAsia="de-DE"/>
        </w:rPr>
        <w:t>-ARIMA-GARCH</w:t>
      </w:r>
      <w:r w:rsidRPr="00140EEB">
        <w:rPr>
          <w:rFonts w:ascii="Times New Roman" w:hAnsi="Times New Roman" w:cs="Times New Roman"/>
          <w:sz w:val="28"/>
          <w:szCs w:val="28"/>
          <w:lang w:eastAsia="de-DE"/>
        </w:rPr>
        <w:t>.</w:t>
      </w:r>
    </w:p>
    <w:p w14:paraId="07977258" w14:textId="716E6745" w:rsidR="001D51BA" w:rsidRPr="00140EEB" w:rsidRDefault="001D51BA" w:rsidP="001D51BA">
      <w:pPr>
        <w:pStyle w:val="a5"/>
        <w:shd w:val="clear" w:color="auto" w:fill="FFFFFF"/>
        <w:spacing w:before="0" w:beforeAutospacing="0" w:after="0" w:afterAutospacing="0" w:line="360" w:lineRule="auto"/>
        <w:ind w:firstLine="709"/>
        <w:jc w:val="both"/>
        <w:rPr>
          <w:color w:val="333333"/>
          <w:sz w:val="28"/>
          <w:szCs w:val="28"/>
          <w:shd w:val="clear" w:color="auto" w:fill="FFFFFF"/>
          <w:lang w:val="ru-RU"/>
        </w:rPr>
      </w:pPr>
      <w:r w:rsidRPr="00140EEB">
        <w:rPr>
          <w:sz w:val="28"/>
          <w:szCs w:val="28"/>
          <w:shd w:val="clear" w:color="auto" w:fill="FFFFFF"/>
          <w:lang w:val="ru-RU"/>
        </w:rPr>
        <w:t>Чтобы повысить точность и стабильность прогнозирования цен на акции,</w:t>
      </w:r>
      <w:r w:rsidRPr="00140EEB">
        <w:rPr>
          <w:color w:val="333333"/>
          <w:sz w:val="28"/>
          <w:szCs w:val="28"/>
          <w:shd w:val="clear" w:color="auto" w:fill="FFFFFF"/>
          <w:lang w:val="ru-RU"/>
        </w:rPr>
        <w:t xml:space="preserve"> в исследовании [</w:t>
      </w:r>
      <w:r w:rsidRPr="00140EEB">
        <w:rPr>
          <w:sz w:val="28"/>
          <w:szCs w:val="28"/>
          <w:shd w:val="clear" w:color="auto" w:fill="FFFFFF"/>
          <w:lang w:val="ru-RU"/>
        </w:rPr>
        <w:t>126</w:t>
      </w:r>
      <w:r w:rsidRPr="00140EEB">
        <w:rPr>
          <w:sz w:val="28"/>
          <w:szCs w:val="28"/>
          <w:lang w:val="ru-RU"/>
        </w:rPr>
        <w:t xml:space="preserve">] </w:t>
      </w:r>
      <w:r w:rsidRPr="00140EEB">
        <w:rPr>
          <w:color w:val="333333"/>
          <w:sz w:val="28"/>
          <w:szCs w:val="28"/>
          <w:shd w:val="clear" w:color="auto" w:fill="FFFFFF"/>
          <w:lang w:val="ru-RU"/>
        </w:rPr>
        <w:t xml:space="preserve">предлагается новая гибридная модель </w:t>
      </w:r>
      <w:proofErr w:type="spellStart"/>
      <w:r w:rsidRPr="00140EEB">
        <w:rPr>
          <w:i/>
          <w:iCs/>
          <w:color w:val="333333"/>
          <w:sz w:val="28"/>
          <w:szCs w:val="28"/>
          <w:shd w:val="clear" w:color="auto" w:fill="FFFFFF"/>
          <w:lang w:val="ru-RU"/>
        </w:rPr>
        <w:t>BiLSTM</w:t>
      </w:r>
      <w:proofErr w:type="spellEnd"/>
      <w:r w:rsidRPr="00140EEB">
        <w:rPr>
          <w:i/>
          <w:iCs/>
          <w:color w:val="333333"/>
          <w:sz w:val="28"/>
          <w:szCs w:val="28"/>
          <w:shd w:val="clear" w:color="auto" w:fill="FFFFFF"/>
          <w:lang w:val="ru-RU"/>
        </w:rPr>
        <w:t>-MTRAN-TCN</w:t>
      </w:r>
      <w:r w:rsidRPr="00140EEB">
        <w:rPr>
          <w:color w:val="333333"/>
          <w:sz w:val="28"/>
          <w:szCs w:val="28"/>
          <w:shd w:val="clear" w:color="auto" w:fill="FFFFFF"/>
          <w:lang w:val="ru-RU"/>
        </w:rPr>
        <w:t xml:space="preserve">. Эта модель состоит из </w:t>
      </w:r>
      <w:proofErr w:type="spellStart"/>
      <w:r w:rsidRPr="00140EEB">
        <w:rPr>
          <w:i/>
          <w:iCs/>
          <w:color w:val="333333"/>
          <w:sz w:val="28"/>
          <w:szCs w:val="28"/>
          <w:shd w:val="clear" w:color="auto" w:fill="FFFFFF"/>
          <w:lang w:val="ru-RU"/>
        </w:rPr>
        <w:t>BiLSTM</w:t>
      </w:r>
      <w:proofErr w:type="spellEnd"/>
      <w:r w:rsidRPr="00140EEB">
        <w:rPr>
          <w:color w:val="333333"/>
          <w:sz w:val="28"/>
          <w:szCs w:val="28"/>
          <w:shd w:val="clear" w:color="auto" w:fill="FFFFFF"/>
          <w:lang w:val="ru-RU"/>
        </w:rPr>
        <w:t xml:space="preserve"> (двунаправленная долговременная кратковременная память) и блока </w:t>
      </w:r>
      <w:r w:rsidRPr="00140EEB">
        <w:rPr>
          <w:i/>
          <w:iCs/>
          <w:color w:val="333333"/>
          <w:sz w:val="28"/>
          <w:szCs w:val="28"/>
          <w:shd w:val="clear" w:color="auto" w:fill="FFFFFF"/>
          <w:lang w:val="ru-RU"/>
        </w:rPr>
        <w:t>MTRAN-TCN</w:t>
      </w:r>
      <w:r w:rsidRPr="00140EEB">
        <w:rPr>
          <w:color w:val="333333"/>
          <w:sz w:val="28"/>
          <w:szCs w:val="28"/>
          <w:shd w:val="clear" w:color="auto" w:fill="FFFFFF"/>
          <w:lang w:val="ru-RU"/>
        </w:rPr>
        <w:t xml:space="preserve">, который </w:t>
      </w:r>
      <w:r w:rsidRPr="00140EEB">
        <w:rPr>
          <w:color w:val="333333"/>
          <w:sz w:val="28"/>
          <w:szCs w:val="28"/>
          <w:shd w:val="clear" w:color="auto" w:fill="FFFFFF"/>
          <w:lang w:val="ru-RU"/>
        </w:rPr>
        <w:lastRenderedPageBreak/>
        <w:t xml:space="preserve">может полностью использовать преимущества трех моделей: </w:t>
      </w:r>
      <w:proofErr w:type="spellStart"/>
      <w:r w:rsidRPr="00140EEB">
        <w:rPr>
          <w:i/>
          <w:iCs/>
          <w:color w:val="333333"/>
          <w:sz w:val="28"/>
          <w:szCs w:val="28"/>
          <w:shd w:val="clear" w:color="auto" w:fill="FFFFFF"/>
          <w:lang w:val="ru-RU"/>
        </w:rPr>
        <w:t>BiLSTM</w:t>
      </w:r>
      <w:proofErr w:type="spellEnd"/>
      <w:r w:rsidRPr="00140EEB">
        <w:rPr>
          <w:color w:val="333333"/>
          <w:sz w:val="28"/>
          <w:szCs w:val="28"/>
          <w:shd w:val="clear" w:color="auto" w:fill="FFFFFF"/>
          <w:lang w:val="ru-RU"/>
        </w:rPr>
        <w:t xml:space="preserve">, трансформатора </w:t>
      </w:r>
      <w:r w:rsidRPr="00140EEB">
        <w:rPr>
          <w:i/>
          <w:iCs/>
          <w:color w:val="333333"/>
          <w:sz w:val="28"/>
          <w:szCs w:val="28"/>
          <w:shd w:val="clear" w:color="auto" w:fill="FFFFFF"/>
          <w:lang w:val="ru-RU"/>
        </w:rPr>
        <w:t>MTRAN</w:t>
      </w:r>
      <w:r w:rsidRPr="00140EEB">
        <w:rPr>
          <w:color w:val="333333"/>
          <w:spacing w:val="3"/>
          <w:sz w:val="28"/>
          <w:szCs w:val="28"/>
          <w:lang w:val="ru-RU"/>
        </w:rPr>
        <w:t xml:space="preserve"> (</w:t>
      </w:r>
      <w:proofErr w:type="spellStart"/>
      <w:r w:rsidRPr="00140EEB">
        <w:rPr>
          <w:i/>
          <w:iCs/>
          <w:color w:val="333333"/>
          <w:spacing w:val="3"/>
          <w:sz w:val="28"/>
          <w:szCs w:val="28"/>
          <w:lang w:val="ru-RU"/>
        </w:rPr>
        <w:t>Modify</w:t>
      </w:r>
      <w:proofErr w:type="spellEnd"/>
      <w:r w:rsidRPr="00140EEB">
        <w:rPr>
          <w:i/>
          <w:iCs/>
          <w:color w:val="333333"/>
          <w:spacing w:val="3"/>
          <w:sz w:val="28"/>
          <w:szCs w:val="28"/>
          <w:lang w:val="ru-RU"/>
        </w:rPr>
        <w:t xml:space="preserve"> </w:t>
      </w:r>
      <w:proofErr w:type="spellStart"/>
      <w:r w:rsidRPr="00140EEB">
        <w:rPr>
          <w:i/>
          <w:iCs/>
          <w:color w:val="333333"/>
          <w:spacing w:val="3"/>
          <w:sz w:val="28"/>
          <w:szCs w:val="28"/>
          <w:lang w:val="ru-RU"/>
        </w:rPr>
        <w:t>the</w:t>
      </w:r>
      <w:proofErr w:type="spellEnd"/>
      <w:r w:rsidRPr="00140EEB">
        <w:rPr>
          <w:i/>
          <w:iCs/>
          <w:color w:val="333333"/>
          <w:spacing w:val="3"/>
          <w:sz w:val="28"/>
          <w:szCs w:val="28"/>
          <w:lang w:val="ru-RU"/>
        </w:rPr>
        <w:t xml:space="preserve"> </w:t>
      </w:r>
      <w:proofErr w:type="spellStart"/>
      <w:r w:rsidRPr="00140EEB">
        <w:rPr>
          <w:i/>
          <w:iCs/>
          <w:color w:val="333333"/>
          <w:spacing w:val="3"/>
          <w:sz w:val="28"/>
          <w:szCs w:val="28"/>
          <w:lang w:val="ru-RU"/>
        </w:rPr>
        <w:t>transformer</w:t>
      </w:r>
      <w:proofErr w:type="spellEnd"/>
      <w:r w:rsidRPr="00140EEB">
        <w:rPr>
          <w:i/>
          <w:iCs/>
          <w:color w:val="333333"/>
          <w:spacing w:val="3"/>
          <w:sz w:val="28"/>
          <w:szCs w:val="28"/>
          <w:lang w:val="ru-RU"/>
        </w:rPr>
        <w:t xml:space="preserve"> </w:t>
      </w:r>
      <w:proofErr w:type="spellStart"/>
      <w:r w:rsidRPr="00140EEB">
        <w:rPr>
          <w:i/>
          <w:iCs/>
          <w:color w:val="333333"/>
          <w:spacing w:val="3"/>
          <w:sz w:val="28"/>
          <w:szCs w:val="28"/>
          <w:lang w:val="ru-RU"/>
        </w:rPr>
        <w:t>model</w:t>
      </w:r>
      <w:proofErr w:type="spellEnd"/>
      <w:r w:rsidRPr="00140EEB">
        <w:rPr>
          <w:color w:val="333333"/>
          <w:spacing w:val="3"/>
          <w:sz w:val="28"/>
          <w:szCs w:val="28"/>
          <w:lang w:val="ru-RU"/>
        </w:rPr>
        <w:t xml:space="preserve">) </w:t>
      </w:r>
      <w:r w:rsidRPr="00140EEB">
        <w:rPr>
          <w:color w:val="333333"/>
          <w:sz w:val="28"/>
          <w:szCs w:val="28"/>
          <w:shd w:val="clear" w:color="auto" w:fill="FFFFFF"/>
          <w:lang w:val="ru-RU"/>
        </w:rPr>
        <w:t xml:space="preserve">и </w:t>
      </w:r>
      <w:r w:rsidRPr="00140EEB">
        <w:rPr>
          <w:i/>
          <w:iCs/>
          <w:color w:val="333333"/>
          <w:sz w:val="28"/>
          <w:szCs w:val="28"/>
          <w:shd w:val="clear" w:color="auto" w:fill="FFFFFF"/>
          <w:lang w:val="ru-RU"/>
        </w:rPr>
        <w:t>TCN</w:t>
      </w:r>
      <w:r w:rsidRPr="00140EEB">
        <w:rPr>
          <w:sz w:val="28"/>
          <w:szCs w:val="28"/>
          <w:lang w:val="ru-RU"/>
        </w:rPr>
        <w:t xml:space="preserve"> (</w:t>
      </w:r>
      <w:r w:rsidRPr="00140EEB">
        <w:rPr>
          <w:i/>
          <w:iCs/>
          <w:sz w:val="28"/>
          <w:szCs w:val="28"/>
          <w:lang w:val="ru-RU"/>
        </w:rPr>
        <w:t xml:space="preserve">Time </w:t>
      </w:r>
      <w:proofErr w:type="spellStart"/>
      <w:r w:rsidRPr="00140EEB">
        <w:rPr>
          <w:i/>
          <w:iCs/>
          <w:sz w:val="28"/>
          <w:szCs w:val="28"/>
          <w:lang w:val="ru-RU"/>
        </w:rPr>
        <w:t>convolutional</w:t>
      </w:r>
      <w:proofErr w:type="spellEnd"/>
      <w:r w:rsidRPr="00140EEB">
        <w:rPr>
          <w:i/>
          <w:iCs/>
          <w:sz w:val="28"/>
          <w:szCs w:val="28"/>
          <w:lang w:val="ru-RU"/>
        </w:rPr>
        <w:t xml:space="preserve"> </w:t>
      </w:r>
      <w:proofErr w:type="spellStart"/>
      <w:r w:rsidRPr="00140EEB">
        <w:rPr>
          <w:i/>
          <w:iCs/>
          <w:sz w:val="28"/>
          <w:szCs w:val="28"/>
          <w:lang w:val="ru-RU"/>
        </w:rPr>
        <w:t>network</w:t>
      </w:r>
      <w:proofErr w:type="spellEnd"/>
      <w:r w:rsidRPr="00140EEB">
        <w:rPr>
          <w:sz w:val="28"/>
          <w:szCs w:val="28"/>
          <w:lang w:val="ru-RU"/>
        </w:rPr>
        <w:t>)</w:t>
      </w:r>
      <w:r w:rsidRPr="00140EEB">
        <w:rPr>
          <w:color w:val="333333"/>
          <w:sz w:val="28"/>
          <w:szCs w:val="28"/>
          <w:shd w:val="clear" w:color="auto" w:fill="FFFFFF"/>
          <w:lang w:val="ru-RU"/>
        </w:rPr>
        <w:t xml:space="preserve">. Трансформатор хорошо работает при получении полной информации о расстоянии, но его способность получать информацию о последовательности слаба. </w:t>
      </w:r>
      <w:proofErr w:type="spellStart"/>
      <w:r w:rsidRPr="00140EEB">
        <w:rPr>
          <w:i/>
          <w:iCs/>
          <w:color w:val="333333"/>
          <w:sz w:val="28"/>
          <w:szCs w:val="28"/>
          <w:shd w:val="clear" w:color="auto" w:fill="FFFFFF"/>
          <w:lang w:val="ru-RU"/>
        </w:rPr>
        <w:t>BiLSTM</w:t>
      </w:r>
      <w:proofErr w:type="spellEnd"/>
      <w:r w:rsidRPr="00140EEB">
        <w:rPr>
          <w:color w:val="333333"/>
          <w:sz w:val="28"/>
          <w:szCs w:val="28"/>
          <w:shd w:val="clear" w:color="auto" w:fill="FFFFFF"/>
          <w:lang w:val="ru-RU"/>
        </w:rPr>
        <w:t xml:space="preserve"> может фиксировать двунаправленную информацию в последовательностях, в то время как </w:t>
      </w:r>
      <w:r w:rsidRPr="00140EEB">
        <w:rPr>
          <w:i/>
          <w:iCs/>
          <w:color w:val="333333"/>
          <w:sz w:val="28"/>
          <w:szCs w:val="28"/>
          <w:shd w:val="clear" w:color="auto" w:fill="FFFFFF"/>
          <w:lang w:val="ru-RU"/>
        </w:rPr>
        <w:t xml:space="preserve">TCN </w:t>
      </w:r>
      <w:r w:rsidRPr="00140EEB">
        <w:rPr>
          <w:color w:val="333333"/>
          <w:sz w:val="28"/>
          <w:szCs w:val="28"/>
          <w:shd w:val="clear" w:color="auto" w:fill="FFFFFF"/>
          <w:lang w:val="ru-RU"/>
        </w:rPr>
        <w:t xml:space="preserve">может фиксировать зависимости последовательностей и улучшать способность модели к обобщению. Показатель </w:t>
      </w:r>
      <w:r w:rsidRPr="00140EEB">
        <w:rPr>
          <w:i/>
          <w:iCs/>
          <w:color w:val="333333"/>
          <w:sz w:val="28"/>
          <w:szCs w:val="28"/>
          <w:shd w:val="clear" w:color="auto" w:fill="FFFFFF"/>
          <w:lang w:val="ru-RU"/>
        </w:rPr>
        <w:t>R</w:t>
      </w:r>
      <w:r w:rsidRPr="00140EEB">
        <w:rPr>
          <w:i/>
          <w:iCs/>
          <w:color w:val="333333"/>
          <w:sz w:val="28"/>
          <w:szCs w:val="28"/>
          <w:shd w:val="clear" w:color="auto" w:fill="FFFFFF"/>
          <w:vertAlign w:val="superscript"/>
          <w:lang w:val="ru-RU"/>
        </w:rPr>
        <w:t>2</w:t>
      </w:r>
      <w:r w:rsidRPr="00140EEB">
        <w:rPr>
          <w:i/>
          <w:iCs/>
          <w:color w:val="333333"/>
          <w:sz w:val="28"/>
          <w:szCs w:val="28"/>
          <w:shd w:val="clear" w:color="auto" w:fill="FFFFFF"/>
          <w:lang w:val="ru-RU"/>
        </w:rPr>
        <w:t xml:space="preserve"> </w:t>
      </w:r>
      <w:r w:rsidRPr="00140EEB">
        <w:rPr>
          <w:color w:val="333333"/>
          <w:sz w:val="28"/>
          <w:szCs w:val="28"/>
          <w:shd w:val="clear" w:color="auto" w:fill="FFFFFF"/>
          <w:lang w:val="ru-RU"/>
        </w:rPr>
        <w:t xml:space="preserve">данной гибридной модели составляет в 85,7%, </w:t>
      </w:r>
      <w:r w:rsidRPr="00140EEB">
        <w:rPr>
          <w:i/>
          <w:iCs/>
          <w:color w:val="333333"/>
          <w:sz w:val="28"/>
          <w:szCs w:val="28"/>
          <w:shd w:val="clear" w:color="auto" w:fill="FFFFFF"/>
          <w:lang w:val="ru-RU"/>
        </w:rPr>
        <w:t>RMSE</w:t>
      </w:r>
      <w:r w:rsidRPr="00140EEB">
        <w:rPr>
          <w:color w:val="333333"/>
          <w:sz w:val="28"/>
          <w:szCs w:val="28"/>
          <w:shd w:val="clear" w:color="auto" w:fill="FFFFFF"/>
          <w:lang w:val="ru-RU"/>
        </w:rPr>
        <w:t xml:space="preserve"> уменьшается на 24,3%. Кроме того, модель </w:t>
      </w:r>
      <w:proofErr w:type="spellStart"/>
      <w:r w:rsidRPr="00140EEB">
        <w:rPr>
          <w:i/>
          <w:iCs/>
          <w:color w:val="333333"/>
          <w:sz w:val="28"/>
          <w:szCs w:val="28"/>
          <w:shd w:val="clear" w:color="auto" w:fill="FFFFFF"/>
          <w:lang w:val="ru-RU"/>
        </w:rPr>
        <w:t>BiLSTM</w:t>
      </w:r>
      <w:proofErr w:type="spellEnd"/>
      <w:r w:rsidRPr="00140EEB">
        <w:rPr>
          <w:i/>
          <w:iCs/>
          <w:color w:val="333333"/>
          <w:sz w:val="28"/>
          <w:szCs w:val="28"/>
          <w:shd w:val="clear" w:color="auto" w:fill="FFFFFF"/>
          <w:lang w:val="ru-RU"/>
        </w:rPr>
        <w:t>-MTRAN-TCN</w:t>
      </w:r>
      <w:r w:rsidRPr="00140EEB">
        <w:rPr>
          <w:color w:val="333333"/>
          <w:sz w:val="28"/>
          <w:szCs w:val="28"/>
          <w:shd w:val="clear" w:color="auto" w:fill="FFFFFF"/>
          <w:lang w:val="ru-RU"/>
        </w:rPr>
        <w:t xml:space="preserve"> имеет относительно стабильную производительность прогнозирования в разные периоды времени и лучше подходит для прогнозирования цен на акции с высокой точностью и способностью к обобщению.</w:t>
      </w:r>
    </w:p>
    <w:p w14:paraId="580A51A4"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Style w:val="a8"/>
          <w:rFonts w:ascii="Times New Roman" w:hAnsi="Times New Roman" w:cs="Times New Roman"/>
          <w:color w:val="auto"/>
          <w:sz w:val="28"/>
          <w:szCs w:val="28"/>
          <w:u w:val="none"/>
          <w:shd w:val="clear" w:color="auto" w:fill="FFFFFF"/>
        </w:rPr>
        <w:t xml:space="preserve">Была предложена и исследована </w:t>
      </w:r>
      <w:r w:rsidRPr="00140EEB">
        <w:rPr>
          <w:rFonts w:ascii="Times New Roman" w:hAnsi="Times New Roman" w:cs="Times New Roman"/>
          <w:sz w:val="28"/>
          <w:szCs w:val="28"/>
        </w:rPr>
        <w:t xml:space="preserve">гибридная система, получившая название динамического остаточного прогнозирования </w:t>
      </w:r>
      <w:proofErr w:type="spellStart"/>
      <w:r w:rsidRPr="00140EEB">
        <w:rPr>
          <w:rFonts w:ascii="Times New Roman" w:hAnsi="Times New Roman" w:cs="Times New Roman"/>
          <w:i/>
          <w:iCs/>
          <w:sz w:val="28"/>
          <w:szCs w:val="28"/>
        </w:rPr>
        <w:t>DReF</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bCs/>
          <w:i/>
          <w:iCs/>
          <w:color w:val="5F6368"/>
          <w:sz w:val="28"/>
          <w:szCs w:val="28"/>
          <w:shd w:val="clear" w:color="auto" w:fill="FFFFFF"/>
        </w:rPr>
        <w:t>dynamic</w:t>
      </w:r>
      <w:proofErr w:type="spellEnd"/>
      <w:r w:rsidRPr="00140EEB">
        <w:rPr>
          <w:rFonts w:ascii="Times New Roman" w:hAnsi="Times New Roman" w:cs="Times New Roman"/>
          <w:bCs/>
          <w:i/>
          <w:iCs/>
          <w:color w:val="5F6368"/>
          <w:sz w:val="28"/>
          <w:szCs w:val="28"/>
          <w:shd w:val="clear" w:color="auto" w:fill="FFFFFF"/>
        </w:rPr>
        <w:t xml:space="preserve"> </w:t>
      </w:r>
      <w:proofErr w:type="spellStart"/>
      <w:r w:rsidRPr="00140EEB">
        <w:rPr>
          <w:rFonts w:ascii="Times New Roman" w:hAnsi="Times New Roman" w:cs="Times New Roman"/>
          <w:bCs/>
          <w:i/>
          <w:iCs/>
          <w:color w:val="5F6368"/>
          <w:sz w:val="28"/>
          <w:szCs w:val="28"/>
          <w:shd w:val="clear" w:color="auto" w:fill="FFFFFF"/>
        </w:rPr>
        <w:t>residual</w:t>
      </w:r>
      <w:proofErr w:type="spellEnd"/>
      <w:r w:rsidRPr="00140EEB">
        <w:rPr>
          <w:rFonts w:ascii="Times New Roman" w:hAnsi="Times New Roman" w:cs="Times New Roman"/>
          <w:bCs/>
          <w:i/>
          <w:iCs/>
          <w:color w:val="5F6368"/>
          <w:sz w:val="28"/>
          <w:szCs w:val="28"/>
          <w:shd w:val="clear" w:color="auto" w:fill="FFFFFF"/>
        </w:rPr>
        <w:t xml:space="preserve"> </w:t>
      </w:r>
      <w:proofErr w:type="spellStart"/>
      <w:r w:rsidRPr="00140EEB">
        <w:rPr>
          <w:rFonts w:ascii="Times New Roman" w:hAnsi="Times New Roman" w:cs="Times New Roman"/>
          <w:i/>
          <w:iCs/>
          <w:color w:val="4D5156"/>
          <w:sz w:val="28"/>
          <w:szCs w:val="28"/>
          <w:shd w:val="clear" w:color="auto" w:fill="FFFFFF"/>
        </w:rPr>
        <w:t>forecasting</w:t>
      </w:r>
      <w:proofErr w:type="spellEnd"/>
      <w:r w:rsidRPr="00140EEB">
        <w:rPr>
          <w:rFonts w:ascii="Times New Roman" w:hAnsi="Times New Roman" w:cs="Times New Roman"/>
          <w:color w:val="4D5156"/>
          <w:sz w:val="28"/>
          <w:szCs w:val="28"/>
          <w:shd w:val="clear" w:color="auto" w:fill="FFFFFF"/>
        </w:rPr>
        <w:t>)</w:t>
      </w:r>
      <w:r w:rsidRPr="00140EEB">
        <w:rPr>
          <w:rFonts w:ascii="Times New Roman" w:hAnsi="Times New Roman" w:cs="Times New Roman"/>
          <w:sz w:val="28"/>
          <w:szCs w:val="28"/>
        </w:rPr>
        <w:t xml:space="preserve">, которая использует модифицированный алгоритм динамического выбора </w:t>
      </w:r>
      <w:r w:rsidRPr="00140EEB">
        <w:rPr>
          <w:rFonts w:ascii="Times New Roman" w:hAnsi="Times New Roman" w:cs="Times New Roman"/>
          <w:i/>
          <w:iCs/>
          <w:sz w:val="28"/>
          <w:szCs w:val="28"/>
        </w:rPr>
        <w:t>DS</w:t>
      </w:r>
      <w:r w:rsidRPr="00140EEB">
        <w:rPr>
          <w:rFonts w:ascii="Times New Roman" w:hAnsi="Times New Roman" w:cs="Times New Roman"/>
          <w:sz w:val="28"/>
          <w:szCs w:val="28"/>
        </w:rPr>
        <w:t xml:space="preserve"> (</w:t>
      </w:r>
      <w:r w:rsidRPr="00140EEB">
        <w:rPr>
          <w:rFonts w:ascii="Times New Roman" w:hAnsi="Times New Roman" w:cs="Times New Roman"/>
          <w:bCs/>
          <w:i/>
          <w:iCs/>
          <w:color w:val="5F6368"/>
          <w:sz w:val="28"/>
          <w:szCs w:val="28"/>
          <w:shd w:val="clear" w:color="auto" w:fill="FFFFFF"/>
        </w:rPr>
        <w:t xml:space="preserve">Dynamic </w:t>
      </w:r>
      <w:proofErr w:type="spellStart"/>
      <w:r w:rsidRPr="00140EEB">
        <w:rPr>
          <w:rFonts w:ascii="Times New Roman" w:hAnsi="Times New Roman" w:cs="Times New Roman"/>
          <w:bCs/>
          <w:i/>
          <w:iCs/>
          <w:color w:val="5F6368"/>
          <w:sz w:val="28"/>
          <w:szCs w:val="28"/>
          <w:shd w:val="clear" w:color="auto" w:fill="FFFFFF"/>
        </w:rPr>
        <w:t>Selection</w:t>
      </w:r>
      <w:proofErr w:type="spellEnd"/>
      <w:r w:rsidRPr="00140EEB">
        <w:rPr>
          <w:rFonts w:ascii="Times New Roman" w:hAnsi="Times New Roman" w:cs="Times New Roman"/>
          <w:sz w:val="28"/>
          <w:szCs w:val="28"/>
        </w:rPr>
        <w:t xml:space="preserve">) и направлена </w:t>
      </w:r>
      <w:r w:rsidRPr="00140EEB">
        <w:rPr>
          <w:rFonts w:ascii="Times New Roman" w:hAnsi="Times New Roman" w:cs="Times New Roman"/>
          <w:bCs/>
          <w:sz w:val="28"/>
          <w:szCs w:val="28"/>
        </w:rPr>
        <w:t xml:space="preserve">на снижение неопределенности выбора модели </w:t>
      </w:r>
      <w:r w:rsidRPr="00140EEB">
        <w:rPr>
          <w:rFonts w:ascii="Times New Roman" w:hAnsi="Times New Roman" w:cs="Times New Roman"/>
          <w:bCs/>
          <w:i/>
          <w:iCs/>
          <w:sz w:val="28"/>
          <w:szCs w:val="28"/>
        </w:rPr>
        <w:t>ML</w:t>
      </w:r>
      <w:r w:rsidRPr="00140EEB">
        <w:rPr>
          <w:rFonts w:ascii="Times New Roman" w:hAnsi="Times New Roman" w:cs="Times New Roman"/>
          <w:bCs/>
          <w:sz w:val="28"/>
          <w:szCs w:val="28"/>
        </w:rPr>
        <w:t xml:space="preserve"> и предотвращение ухудшения прогноза временных рядов</w:t>
      </w:r>
      <w:r w:rsidRPr="00140EEB">
        <w:rPr>
          <w:rFonts w:ascii="Times New Roman" w:hAnsi="Times New Roman" w:cs="Times New Roman"/>
          <w:sz w:val="28"/>
          <w:szCs w:val="28"/>
        </w:rPr>
        <w:t xml:space="preserve"> [66</w:t>
      </w:r>
      <w:r w:rsidRPr="00140EEB">
        <w:rPr>
          <w:rStyle w:val="a8"/>
          <w:rFonts w:ascii="Times New Roman" w:hAnsi="Times New Roman" w:cs="Times New Roman"/>
          <w:sz w:val="28"/>
          <w:szCs w:val="28"/>
          <w:shd w:val="clear" w:color="auto" w:fill="FFFFFF"/>
        </w:rPr>
        <w:t>]</w:t>
      </w:r>
      <w:r w:rsidRPr="00140EEB">
        <w:rPr>
          <w:rFonts w:ascii="Times New Roman" w:hAnsi="Times New Roman" w:cs="Times New Roman"/>
          <w:bCs/>
          <w:sz w:val="28"/>
          <w:szCs w:val="28"/>
        </w:rPr>
        <w:t>.</w:t>
      </w:r>
      <w:r w:rsidRPr="00140EEB">
        <w:rPr>
          <w:rFonts w:ascii="Times New Roman" w:hAnsi="Times New Roman" w:cs="Times New Roman"/>
          <w:sz w:val="28"/>
          <w:szCs w:val="28"/>
        </w:rPr>
        <w:t xml:space="preserve"> Предлагаемый метод </w:t>
      </w:r>
      <w:proofErr w:type="spellStart"/>
      <w:r w:rsidRPr="00140EEB">
        <w:rPr>
          <w:rFonts w:ascii="Times New Roman" w:hAnsi="Times New Roman" w:cs="Times New Roman"/>
          <w:i/>
          <w:iCs/>
          <w:sz w:val="28"/>
          <w:szCs w:val="28"/>
        </w:rPr>
        <w:t>DReF</w:t>
      </w:r>
      <w:proofErr w:type="spellEnd"/>
      <w:r w:rsidRPr="00140EEB">
        <w:rPr>
          <w:rFonts w:ascii="Times New Roman" w:hAnsi="Times New Roman" w:cs="Times New Roman"/>
          <w:sz w:val="28"/>
          <w:szCs w:val="28"/>
        </w:rPr>
        <w:t xml:space="preserve"> использует гибридную сеть из пяти широко распространенных в литературе моделей машинного обучения: многослойного персептрона, опорной векторной регрессии, радиальной базисной функции, долговременной кратковременной памяти и </w:t>
      </w:r>
      <w:proofErr w:type="spellStart"/>
      <w:r w:rsidRPr="00140EEB">
        <w:rPr>
          <w:rFonts w:ascii="Times New Roman" w:hAnsi="Times New Roman" w:cs="Times New Roman"/>
          <w:sz w:val="28"/>
          <w:szCs w:val="28"/>
        </w:rPr>
        <w:t>сверточной</w:t>
      </w:r>
      <w:proofErr w:type="spellEnd"/>
      <w:r w:rsidRPr="00140EEB">
        <w:rPr>
          <w:rFonts w:ascii="Times New Roman" w:hAnsi="Times New Roman" w:cs="Times New Roman"/>
          <w:sz w:val="28"/>
          <w:szCs w:val="28"/>
        </w:rPr>
        <w:t xml:space="preserve"> нейронной сети.</w:t>
      </w:r>
    </w:p>
    <w:p w14:paraId="1EEAD8D9" w14:textId="771EA4C1"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К гибридным моделям прогнозирования относится и сеть </w:t>
      </w:r>
      <w:r w:rsidRPr="00140EEB">
        <w:rPr>
          <w:rFonts w:ascii="Times New Roman" w:hAnsi="Times New Roman" w:cs="Times New Roman"/>
          <w:i/>
          <w:iCs/>
          <w:sz w:val="28"/>
          <w:szCs w:val="28"/>
        </w:rPr>
        <w:t>GAN</w:t>
      </w:r>
      <w:r w:rsidRPr="00140EEB">
        <w:rPr>
          <w:rFonts w:ascii="Times New Roman" w:hAnsi="Times New Roman" w:cs="Times New Roman"/>
          <w:sz w:val="28"/>
          <w:szCs w:val="28"/>
        </w:rPr>
        <w:t xml:space="preserve">, которая использует </w:t>
      </w:r>
      <w:proofErr w:type="spellStart"/>
      <w:r w:rsidRPr="00140EEB">
        <w:rPr>
          <w:rFonts w:ascii="Times New Roman" w:hAnsi="Times New Roman" w:cs="Times New Roman"/>
          <w:sz w:val="28"/>
          <w:szCs w:val="28"/>
        </w:rPr>
        <w:t>сверточные</w:t>
      </w:r>
      <w:proofErr w:type="spellEnd"/>
      <w:r w:rsidRPr="00140EEB">
        <w:rPr>
          <w:rFonts w:ascii="Times New Roman" w:hAnsi="Times New Roman" w:cs="Times New Roman"/>
          <w:sz w:val="28"/>
          <w:szCs w:val="28"/>
        </w:rPr>
        <w:t xml:space="preserve"> нейронные сети (</w:t>
      </w:r>
      <w:r w:rsidRPr="00140EEB">
        <w:rPr>
          <w:rFonts w:ascii="Times New Roman" w:hAnsi="Times New Roman" w:cs="Times New Roman"/>
          <w:i/>
          <w:iCs/>
          <w:sz w:val="28"/>
          <w:szCs w:val="28"/>
        </w:rPr>
        <w:t>CNN</w:t>
      </w:r>
      <w:r w:rsidRPr="00140EEB">
        <w:rPr>
          <w:rFonts w:ascii="Times New Roman" w:hAnsi="Times New Roman" w:cs="Times New Roman"/>
          <w:sz w:val="28"/>
          <w:szCs w:val="28"/>
        </w:rPr>
        <w:t xml:space="preserve">) в качестве дискриминатора и </w:t>
      </w:r>
      <w:r w:rsidRPr="00140EEB">
        <w:rPr>
          <w:rFonts w:ascii="Times New Roman" w:hAnsi="Times New Roman" w:cs="Times New Roman"/>
          <w:i/>
          <w:iCs/>
          <w:sz w:val="28"/>
          <w:szCs w:val="28"/>
        </w:rPr>
        <w:t>GRU</w:t>
      </w:r>
      <w:r w:rsidRPr="00140EEB">
        <w:rPr>
          <w:rFonts w:ascii="Times New Roman" w:hAnsi="Times New Roman" w:cs="Times New Roman"/>
          <w:sz w:val="28"/>
          <w:szCs w:val="28"/>
        </w:rPr>
        <w:t xml:space="preserve"> в качестве генератора, а выходные данные сети </w:t>
      </w:r>
      <w:r w:rsidRPr="00140EEB">
        <w:rPr>
          <w:rFonts w:ascii="Times New Roman" w:hAnsi="Times New Roman" w:cs="Times New Roman"/>
          <w:i/>
          <w:iCs/>
          <w:sz w:val="28"/>
          <w:szCs w:val="28"/>
        </w:rPr>
        <w:t>GAN</w:t>
      </w:r>
      <w:r w:rsidRPr="00140EEB">
        <w:rPr>
          <w:rFonts w:ascii="Times New Roman" w:hAnsi="Times New Roman" w:cs="Times New Roman"/>
          <w:sz w:val="28"/>
          <w:szCs w:val="28"/>
        </w:rPr>
        <w:t xml:space="preserve"> используются как </w:t>
      </w:r>
      <w:proofErr w:type="spellStart"/>
      <w:r w:rsidRPr="00140EEB">
        <w:rPr>
          <w:rFonts w:ascii="Times New Roman" w:hAnsi="Times New Roman" w:cs="Times New Roman"/>
          <w:sz w:val="28"/>
          <w:szCs w:val="28"/>
        </w:rPr>
        <w:t>гиперпараметры</w:t>
      </w:r>
      <w:proofErr w:type="spellEnd"/>
      <w:r w:rsidRPr="00140EEB">
        <w:rPr>
          <w:rFonts w:ascii="Times New Roman" w:hAnsi="Times New Roman" w:cs="Times New Roman"/>
          <w:sz w:val="28"/>
          <w:szCs w:val="28"/>
        </w:rPr>
        <w:t xml:space="preserve"> для дальнейшей настройки и контроля параметров сети [42]. Модель </w:t>
      </w:r>
      <w:r w:rsidRPr="00140EEB">
        <w:rPr>
          <w:rFonts w:ascii="Times New Roman" w:hAnsi="Times New Roman" w:cs="Times New Roman"/>
          <w:i/>
          <w:iCs/>
          <w:sz w:val="28"/>
          <w:szCs w:val="28"/>
        </w:rPr>
        <w:t>GRU</w:t>
      </w:r>
      <w:r w:rsidRPr="00140EEB">
        <w:rPr>
          <w:rFonts w:ascii="Times New Roman" w:hAnsi="Times New Roman" w:cs="Times New Roman"/>
          <w:sz w:val="28"/>
          <w:szCs w:val="28"/>
        </w:rPr>
        <w:t xml:space="preserve"> в генераторе </w:t>
      </w:r>
      <w:r w:rsidRPr="00140EEB">
        <w:rPr>
          <w:rFonts w:ascii="Times New Roman" w:hAnsi="Times New Roman" w:cs="Times New Roman"/>
          <w:i/>
          <w:iCs/>
          <w:sz w:val="28"/>
          <w:szCs w:val="28"/>
        </w:rPr>
        <w:t>GAN</w:t>
      </w:r>
      <w:r w:rsidRPr="00140EEB">
        <w:rPr>
          <w:rFonts w:ascii="Times New Roman" w:hAnsi="Times New Roman" w:cs="Times New Roman"/>
          <w:sz w:val="28"/>
          <w:szCs w:val="28"/>
        </w:rPr>
        <w:t xml:space="preserve"> показала очень хорошую производительность с точки зрения запоминания последовательностей временных рядов и создания новых данных для генератора. Полученные результаты прогнозирования показывают, что модель </w:t>
      </w:r>
      <w:r w:rsidRPr="00140EEB">
        <w:rPr>
          <w:rFonts w:ascii="Times New Roman" w:hAnsi="Times New Roman" w:cs="Times New Roman"/>
          <w:i/>
          <w:iCs/>
          <w:sz w:val="28"/>
          <w:szCs w:val="28"/>
        </w:rPr>
        <w:t>GAN</w:t>
      </w:r>
      <w:r w:rsidRPr="00140EEB">
        <w:rPr>
          <w:rFonts w:ascii="Times New Roman" w:hAnsi="Times New Roman" w:cs="Times New Roman"/>
          <w:sz w:val="28"/>
          <w:szCs w:val="28"/>
        </w:rPr>
        <w:t xml:space="preserve"> является лучшей в </w:t>
      </w:r>
      <w:r w:rsidRPr="00140EEB">
        <w:rPr>
          <w:rFonts w:ascii="Times New Roman" w:hAnsi="Times New Roman" w:cs="Times New Roman"/>
          <w:sz w:val="28"/>
          <w:szCs w:val="28"/>
        </w:rPr>
        <w:lastRenderedPageBreak/>
        <w:t xml:space="preserve">прогнозировании </w:t>
      </w:r>
      <w:r w:rsidR="00140EEB">
        <w:rPr>
          <w:rFonts w:ascii="Times New Roman" w:hAnsi="Times New Roman" w:cs="Times New Roman"/>
          <w:sz w:val="28"/>
          <w:szCs w:val="28"/>
        </w:rPr>
        <w:t xml:space="preserve">финансовых </w:t>
      </w:r>
      <w:r w:rsidRPr="00140EEB">
        <w:rPr>
          <w:rFonts w:ascii="Times New Roman" w:hAnsi="Times New Roman" w:cs="Times New Roman"/>
          <w:sz w:val="28"/>
          <w:szCs w:val="28"/>
        </w:rPr>
        <w:t xml:space="preserve">временных рядов и показала лучшую производительность при малом </w:t>
      </w:r>
      <w:r w:rsidRPr="00140EEB">
        <w:rPr>
          <w:rFonts w:ascii="Times New Roman" w:hAnsi="Times New Roman" w:cs="Times New Roman"/>
          <w:i/>
          <w:iCs/>
          <w:sz w:val="28"/>
          <w:szCs w:val="28"/>
        </w:rPr>
        <w:t>MSE</w:t>
      </w:r>
      <w:r w:rsidRPr="00140EEB">
        <w:rPr>
          <w:rFonts w:ascii="Times New Roman" w:hAnsi="Times New Roman" w:cs="Times New Roman"/>
          <w:sz w:val="28"/>
          <w:szCs w:val="28"/>
        </w:rPr>
        <w:t xml:space="preserve">. Сеть </w:t>
      </w:r>
      <w:r w:rsidRPr="00140EEB">
        <w:rPr>
          <w:rFonts w:ascii="Times New Roman" w:hAnsi="Times New Roman" w:cs="Times New Roman"/>
          <w:i/>
          <w:iCs/>
          <w:sz w:val="28"/>
          <w:szCs w:val="28"/>
        </w:rPr>
        <w:t>GAN</w:t>
      </w:r>
      <w:r w:rsidRPr="00140EEB">
        <w:rPr>
          <w:rFonts w:ascii="Times New Roman" w:hAnsi="Times New Roman" w:cs="Times New Roman"/>
          <w:sz w:val="28"/>
          <w:szCs w:val="28"/>
        </w:rPr>
        <w:t xml:space="preserve"> может помочь улучшить прогнозирование временных рядов на фондовом рынке и повысить эффективность принятия решений инвесторами.</w:t>
      </w:r>
    </w:p>
    <w:p w14:paraId="328DAF43" w14:textId="26CD052D"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имеющихся исследованиях на сегодняшний день проверено множество различных вариантов гибридных моделей для прогнозирования стоимости акций, криптовалюты. Но, следует отметить, что практически </w:t>
      </w:r>
      <w:r w:rsidR="00140EEB">
        <w:rPr>
          <w:rFonts w:ascii="Times New Roman" w:hAnsi="Times New Roman" w:cs="Times New Roman"/>
          <w:sz w:val="28"/>
          <w:szCs w:val="28"/>
        </w:rPr>
        <w:t xml:space="preserve">во </w:t>
      </w:r>
      <w:r w:rsidRPr="00140EEB">
        <w:rPr>
          <w:rFonts w:ascii="Times New Roman" w:hAnsi="Times New Roman" w:cs="Times New Roman"/>
          <w:sz w:val="28"/>
          <w:szCs w:val="28"/>
        </w:rPr>
        <w:t>все</w:t>
      </w:r>
      <w:r w:rsidR="00140EEB">
        <w:rPr>
          <w:rFonts w:ascii="Times New Roman" w:hAnsi="Times New Roman" w:cs="Times New Roman"/>
          <w:sz w:val="28"/>
          <w:szCs w:val="28"/>
        </w:rPr>
        <w:t>х</w:t>
      </w:r>
      <w:r w:rsidRPr="00140EEB">
        <w:rPr>
          <w:rFonts w:ascii="Times New Roman" w:hAnsi="Times New Roman" w:cs="Times New Roman"/>
          <w:sz w:val="28"/>
          <w:szCs w:val="28"/>
        </w:rPr>
        <w:t xml:space="preserve"> работ</w:t>
      </w:r>
      <w:r w:rsidR="00140EEB">
        <w:rPr>
          <w:rFonts w:ascii="Times New Roman" w:hAnsi="Times New Roman" w:cs="Times New Roman"/>
          <w:sz w:val="28"/>
          <w:szCs w:val="28"/>
        </w:rPr>
        <w:t>ах</w:t>
      </w:r>
      <w:r w:rsidRPr="00140EEB">
        <w:rPr>
          <w:rFonts w:ascii="Times New Roman" w:hAnsi="Times New Roman" w:cs="Times New Roman"/>
          <w:sz w:val="28"/>
          <w:szCs w:val="28"/>
        </w:rPr>
        <w:t xml:space="preserve"> исследовали какой-то отдельный вопрос применения гибридной модели, и практически нет системных исследований в данном направлении, хотя имеются различного уровня обзорные работы. К тому же очень важно проверить работу гибридных моделей не только в стабильные периоды функционирования фондового рынка, но и </w:t>
      </w:r>
      <w:r w:rsidR="00140EEB">
        <w:rPr>
          <w:rFonts w:ascii="Times New Roman" w:hAnsi="Times New Roman" w:cs="Times New Roman"/>
          <w:sz w:val="28"/>
          <w:szCs w:val="28"/>
        </w:rPr>
        <w:t xml:space="preserve">в </w:t>
      </w:r>
      <w:r w:rsidRPr="00140EEB">
        <w:rPr>
          <w:rFonts w:ascii="Times New Roman" w:hAnsi="Times New Roman" w:cs="Times New Roman"/>
          <w:sz w:val="28"/>
          <w:szCs w:val="28"/>
        </w:rPr>
        <w:t>кризисные периоды.</w:t>
      </w:r>
    </w:p>
    <w:p w14:paraId="00895A30" w14:textId="77777777" w:rsidR="001D51BA" w:rsidRPr="00140EEB" w:rsidRDefault="001D51BA" w:rsidP="001D51BA">
      <w:pPr>
        <w:spacing w:after="0" w:line="360" w:lineRule="auto"/>
        <w:ind w:firstLine="709"/>
        <w:jc w:val="both"/>
        <w:rPr>
          <w:rFonts w:ascii="Times New Roman" w:eastAsia="Times New Roman" w:hAnsi="Times New Roman" w:cs="Times New Roman"/>
          <w:sz w:val="28"/>
          <w:szCs w:val="28"/>
          <w:lang w:eastAsia="de-DE"/>
        </w:rPr>
      </w:pPr>
      <w:r w:rsidRPr="00140EEB">
        <w:rPr>
          <w:rFonts w:ascii="Times New Roman" w:hAnsi="Times New Roman" w:cs="Times New Roman"/>
          <w:i/>
          <w:sz w:val="28"/>
          <w:szCs w:val="28"/>
        </w:rPr>
        <w:t>Технические и фундаментальные показатели в прогнозировании акций</w:t>
      </w:r>
      <w:r w:rsidRPr="00140EEB">
        <w:rPr>
          <w:rFonts w:ascii="Times New Roman" w:hAnsi="Times New Roman" w:cs="Times New Roman"/>
          <w:sz w:val="28"/>
          <w:szCs w:val="28"/>
        </w:rPr>
        <w:t xml:space="preserve">. </w:t>
      </w:r>
      <w:r w:rsidRPr="00140EEB">
        <w:rPr>
          <w:rFonts w:ascii="Times New Roman" w:hAnsi="Times New Roman" w:cs="Times New Roman"/>
          <w:sz w:val="28"/>
          <w:szCs w:val="28"/>
          <w:shd w:val="clear" w:color="auto" w:fill="FFFFFF"/>
        </w:rPr>
        <w:t xml:space="preserve">Современные исследования в области прогнозирования котировок волатильных ценных бумаг (акций) и криптовалюты показали, что расширение количества учитываемых при прогнозировании факторов может повысить качество прогнозов. Примером таких методов является применение многофакторных и многомерных моделей прогнозирования [11,12,15,26,29,33,34,54,58,80,94,98,113,125]. В данных моделях часто используются различные технические и фундаментальные показатели. </w:t>
      </w:r>
      <w:r w:rsidRPr="00140EEB">
        <w:rPr>
          <w:rFonts w:ascii="Times New Roman" w:eastAsia="Times New Roman" w:hAnsi="Times New Roman" w:cs="Times New Roman"/>
          <w:sz w:val="28"/>
          <w:szCs w:val="28"/>
          <w:lang w:eastAsia="de-DE"/>
        </w:rPr>
        <w:t xml:space="preserve">В предпринятых попытках интеграции, как правило, вначале </w:t>
      </w:r>
      <w:proofErr w:type="spellStart"/>
      <w:r w:rsidRPr="00140EEB">
        <w:rPr>
          <w:rFonts w:ascii="Times New Roman" w:eastAsia="Times New Roman" w:hAnsi="Times New Roman" w:cs="Times New Roman"/>
          <w:sz w:val="28"/>
          <w:szCs w:val="28"/>
          <w:lang w:eastAsia="de-DE"/>
        </w:rPr>
        <w:t>агрегировалась</w:t>
      </w:r>
      <w:proofErr w:type="spellEnd"/>
      <w:r w:rsidRPr="00140EEB">
        <w:rPr>
          <w:rFonts w:ascii="Times New Roman" w:eastAsia="Times New Roman" w:hAnsi="Times New Roman" w:cs="Times New Roman"/>
          <w:sz w:val="28"/>
          <w:szCs w:val="28"/>
          <w:lang w:eastAsia="de-DE"/>
        </w:rPr>
        <w:t xml:space="preserve"> последовательность временных рядов в индикаторы технического анализа (например, скользящие средние, линии тренда и индекс относительной силы), а затем обучались прогностические модели с применением, как индикаторов технического анализа, так и переменных фундаментального анализа. При этом временная зависимость представлена (сжата) специальными индикаторами технического анализа, наиболее популярные из которых приведены в главе 2 и в Приложении 3 (см. Приложение 3). </w:t>
      </w:r>
    </w:p>
    <w:p w14:paraId="3055836F" w14:textId="70D1DC09" w:rsidR="001D51BA" w:rsidRPr="00140EEB" w:rsidRDefault="001D51BA" w:rsidP="001D51BA">
      <w:pPr>
        <w:spacing w:after="0" w:line="360" w:lineRule="auto"/>
        <w:ind w:firstLine="709"/>
        <w:jc w:val="both"/>
        <w:rPr>
          <w:rFonts w:ascii="Times New Roman" w:eastAsia="Times New Roman" w:hAnsi="Times New Roman" w:cs="Times New Roman"/>
          <w:sz w:val="28"/>
          <w:szCs w:val="28"/>
          <w:lang w:eastAsia="de-DE"/>
        </w:rPr>
      </w:pPr>
      <w:r w:rsidRPr="00140EEB">
        <w:rPr>
          <w:rFonts w:ascii="Times New Roman" w:hAnsi="Times New Roman" w:cs="Times New Roman"/>
          <w:sz w:val="28"/>
          <w:szCs w:val="28"/>
        </w:rPr>
        <w:t xml:space="preserve">Использование методов и показателей технического и фундаментального анализа в прогнозировании цен акций имеет ряд </w:t>
      </w:r>
      <w:r w:rsidRPr="00140EEB">
        <w:rPr>
          <w:rFonts w:ascii="Times New Roman" w:hAnsi="Times New Roman" w:cs="Times New Roman"/>
          <w:sz w:val="28"/>
          <w:szCs w:val="28"/>
        </w:rPr>
        <w:lastRenderedPageBreak/>
        <w:t xml:space="preserve">особенностей и преимуществ. </w:t>
      </w:r>
      <w:r w:rsidRPr="00140EEB">
        <w:rPr>
          <w:rFonts w:ascii="Times New Roman" w:hAnsi="Times New Roman" w:cs="Times New Roman"/>
          <w:sz w:val="28"/>
          <w:szCs w:val="28"/>
          <w:shd w:val="clear" w:color="auto" w:fill="FFFFFF"/>
        </w:rPr>
        <w:t xml:space="preserve">Большее число имеющихся исследований в данном направлении проведено с применением показателей технического анализа, однако некоторые исследователи при прогнозировании временных рядов применяли фундаментальные переменные. Это связано с тем, что индикаторы технического анализа и показатели фундаментального анализа значительно различаются частотой, масштабом и типом. </w:t>
      </w:r>
      <w:r w:rsidRPr="00140EEB">
        <w:rPr>
          <w:rFonts w:ascii="Times New Roman" w:eastAsia="Times New Roman" w:hAnsi="Times New Roman" w:cs="Times New Roman"/>
          <w:sz w:val="28"/>
          <w:szCs w:val="28"/>
          <w:lang w:eastAsia="de-DE"/>
        </w:rPr>
        <w:t xml:space="preserve">Технический анализ, как правило, имеет дело с данными временных рядов, а фундаментальный использует данные финансовых отчетов и разные рыночные мультипликаторы. При этом инструменты анализа разные: в техническом анализе, как правило, классические модели </w:t>
      </w:r>
      <w:r w:rsidR="00140EEB"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sz w:val="28"/>
          <w:szCs w:val="28"/>
          <w:lang w:eastAsia="de-DE"/>
        </w:rPr>
        <w:t xml:space="preserve"> скользящее среднее и авторегрессия, а в фундаментальном – различные модели сортировки акций по характеристикам компаний. Стандартное направление применения технического анализа – прогноз лучших торговых показателей для одного или двух активов, а фундаментального анализа – прогноз длинных-коротких позиций, который открывает длинные позиции по акциям с более высокой ожидаемой доходностью и короткие по акциям с более низкой ожидаемой доходностью. </w:t>
      </w:r>
      <w:r w:rsidRPr="00140EEB">
        <w:rPr>
          <w:rFonts w:ascii="Times New Roman" w:hAnsi="Times New Roman" w:cs="Times New Roman"/>
          <w:sz w:val="28"/>
          <w:szCs w:val="28"/>
        </w:rPr>
        <w:t xml:space="preserve">Аналитики отмечают, что </w:t>
      </w:r>
      <w:bookmarkStart w:id="3" w:name="_Hlk48256365"/>
      <w:r w:rsidRPr="00140EEB">
        <w:rPr>
          <w:rFonts w:ascii="Times New Roman" w:hAnsi="Times New Roman" w:cs="Times New Roman"/>
          <w:sz w:val="28"/>
          <w:szCs w:val="28"/>
        </w:rPr>
        <w:t>методы фундаментального анализа эффективны для прогнозирования на средне и долгосрочных интервалах и не сильно эффективны при прогнозировании на коротких интервалах</w:t>
      </w:r>
      <w:bookmarkEnd w:id="3"/>
      <w:r w:rsidRPr="00140EEB">
        <w:rPr>
          <w:rFonts w:ascii="Times New Roman" w:hAnsi="Times New Roman" w:cs="Times New Roman"/>
          <w:sz w:val="28"/>
          <w:szCs w:val="28"/>
        </w:rPr>
        <w:t xml:space="preserve">. </w:t>
      </w:r>
      <w:r w:rsidRPr="00140EEB">
        <w:rPr>
          <w:rFonts w:ascii="Times New Roman" w:eastAsia="Times New Roman" w:hAnsi="Times New Roman" w:cs="Times New Roman"/>
          <w:sz w:val="28"/>
          <w:szCs w:val="28"/>
          <w:lang w:eastAsia="de-DE"/>
        </w:rPr>
        <w:t xml:space="preserve">Может быть перспективной для прогнозирования непосредственная интеграция технического и фундаментального анализов, однако она является достаточно сложной задачей. Несмотря на это данные исследования необходимо продолжать, поскольку они имеют большой потенциал развития методов прогнозирования для волатильных временных рядов котировок акций, стоимости криптовалюты и пр. </w:t>
      </w:r>
    </w:p>
    <w:p w14:paraId="5BA0024E" w14:textId="7AF83B4A" w:rsidR="001D51BA" w:rsidRPr="00140EEB" w:rsidRDefault="001D51BA" w:rsidP="001D51BA">
      <w:pPr>
        <w:spacing w:after="0" w:line="360" w:lineRule="auto"/>
        <w:ind w:firstLine="709"/>
        <w:jc w:val="both"/>
        <w:rPr>
          <w:rFonts w:ascii="Times New Roman" w:hAnsi="Times New Roman" w:cs="Times New Roman"/>
          <w:sz w:val="28"/>
          <w:szCs w:val="28"/>
          <w:highlight w:val="yellow"/>
          <w:shd w:val="clear" w:color="auto" w:fill="FFFFFF"/>
        </w:rPr>
      </w:pPr>
      <w:r w:rsidRPr="00140EEB">
        <w:rPr>
          <w:rFonts w:ascii="Times New Roman" w:hAnsi="Times New Roman" w:cs="Times New Roman"/>
          <w:sz w:val="28"/>
          <w:szCs w:val="28"/>
        </w:rPr>
        <w:t xml:space="preserve">Для прогнозирования могут применяться методы технического и фундаментального анализов как самостоятельно, так и в качестве дополнительных показателей. </w:t>
      </w:r>
      <w:r w:rsidRPr="00140EEB">
        <w:rPr>
          <w:rFonts w:ascii="Times New Roman" w:eastAsia="Times New Roman" w:hAnsi="Times New Roman" w:cs="Times New Roman"/>
          <w:sz w:val="28"/>
          <w:szCs w:val="28"/>
          <w:lang w:eastAsia="de-DE"/>
        </w:rPr>
        <w:t xml:space="preserve">В некоторых исследованиях технические индикаторы используются в качестве основного механизма формирования данных для анализа и прогнозирования цен и могут помочь трейдерам вовремя </w:t>
      </w:r>
      <w:r w:rsidRPr="00140EEB">
        <w:rPr>
          <w:rFonts w:ascii="Times New Roman" w:eastAsia="Times New Roman" w:hAnsi="Times New Roman" w:cs="Times New Roman"/>
          <w:sz w:val="28"/>
          <w:szCs w:val="28"/>
          <w:lang w:eastAsia="de-DE"/>
        </w:rPr>
        <w:lastRenderedPageBreak/>
        <w:t xml:space="preserve">обнаружить скрытые тренды и закономерности временного ряда. </w:t>
      </w:r>
      <w:r w:rsidRPr="00140EEB">
        <w:rPr>
          <w:rFonts w:ascii="Times New Roman" w:hAnsi="Times New Roman" w:cs="Times New Roman"/>
          <w:sz w:val="28"/>
          <w:szCs w:val="28"/>
        </w:rPr>
        <w:t xml:space="preserve">В настоящее время предложены и апробированы модели прогнозирования на основе методов </w:t>
      </w:r>
      <w:r w:rsidRPr="00957212">
        <w:rPr>
          <w:rFonts w:ascii="Times New Roman" w:hAnsi="Times New Roman" w:cs="Times New Roman"/>
          <w:i/>
          <w:iCs/>
          <w:sz w:val="28"/>
          <w:szCs w:val="28"/>
        </w:rPr>
        <w:t>ML</w:t>
      </w:r>
      <w:r w:rsidRPr="00140EEB">
        <w:rPr>
          <w:rFonts w:ascii="Times New Roman" w:hAnsi="Times New Roman" w:cs="Times New Roman"/>
          <w:sz w:val="28"/>
          <w:szCs w:val="28"/>
        </w:rPr>
        <w:t xml:space="preserve">, </w:t>
      </w:r>
      <w:r w:rsidRPr="00957212">
        <w:rPr>
          <w:rFonts w:ascii="Times New Roman" w:hAnsi="Times New Roman" w:cs="Times New Roman"/>
          <w:i/>
          <w:iCs/>
          <w:sz w:val="28"/>
          <w:szCs w:val="28"/>
        </w:rPr>
        <w:t>DL</w:t>
      </w:r>
      <w:r w:rsidRPr="00140EEB">
        <w:rPr>
          <w:rFonts w:ascii="Times New Roman" w:hAnsi="Times New Roman" w:cs="Times New Roman"/>
          <w:sz w:val="28"/>
          <w:szCs w:val="28"/>
        </w:rPr>
        <w:t xml:space="preserve"> и дополнительных технических или фундаментальных показателей. Например, </w:t>
      </w:r>
      <w:r w:rsidRPr="00140EEB">
        <w:rPr>
          <w:rFonts w:ascii="Times New Roman" w:hAnsi="Times New Roman" w:cs="Times New Roman"/>
          <w:sz w:val="28"/>
          <w:szCs w:val="28"/>
          <w:shd w:val="clear" w:color="auto" w:fill="FFFFFF"/>
        </w:rPr>
        <w:t>предложен ансамбль методов технического анализа и машинного обучения</w:t>
      </w:r>
      <w:r w:rsidRPr="00140EEB">
        <w:rPr>
          <w:rFonts w:ascii="Times New Roman" w:hAnsi="Times New Roman" w:cs="Times New Roman"/>
          <w:sz w:val="28"/>
          <w:szCs w:val="28"/>
        </w:rPr>
        <w:t xml:space="preserve"> </w:t>
      </w:r>
      <w:r w:rsidRPr="00140EEB">
        <w:rPr>
          <w:rFonts w:ascii="Times New Roman" w:hAnsi="Times New Roman" w:cs="Times New Roman"/>
          <w:sz w:val="28"/>
          <w:szCs w:val="28"/>
          <w:shd w:val="clear" w:color="auto" w:fill="FFFFFF"/>
        </w:rPr>
        <w:t xml:space="preserve">[113]. </w:t>
      </w:r>
      <w:r w:rsidRPr="00140EEB">
        <w:rPr>
          <w:rFonts w:ascii="Times New Roman" w:hAnsi="Times New Roman" w:cs="Times New Roman"/>
          <w:sz w:val="28"/>
          <w:szCs w:val="28"/>
        </w:rPr>
        <w:t xml:space="preserve">В одном из проведенных исследований, </w:t>
      </w:r>
      <w:r w:rsidRPr="00140EEB">
        <w:rPr>
          <w:rFonts w:ascii="Times New Roman" w:eastAsia="Times New Roman" w:hAnsi="Times New Roman" w:cs="Times New Roman"/>
          <w:sz w:val="28"/>
          <w:szCs w:val="28"/>
          <w:lang w:eastAsia="de-DE"/>
        </w:rPr>
        <w:t xml:space="preserve">в качестве входных данных для генерации сигналов в системе поддержки принятия решений </w:t>
      </w:r>
      <w:r w:rsidRPr="00140EEB">
        <w:rPr>
          <w:rFonts w:ascii="Times New Roman" w:hAnsi="Times New Roman" w:cs="Times New Roman"/>
          <w:sz w:val="28"/>
          <w:szCs w:val="28"/>
        </w:rPr>
        <w:t xml:space="preserve">используется </w:t>
      </w:r>
      <w:r w:rsidRPr="00140EEB">
        <w:rPr>
          <w:rFonts w:ascii="Times New Roman" w:eastAsia="Times New Roman" w:hAnsi="Times New Roman" w:cs="Times New Roman"/>
          <w:sz w:val="28"/>
          <w:szCs w:val="28"/>
          <w:lang w:eastAsia="de-DE"/>
        </w:rPr>
        <w:t>шесть основных технических индикаторов для модели искусственных нейронных сетей (</w:t>
      </w:r>
      <w:r w:rsidRPr="00957212">
        <w:rPr>
          <w:rFonts w:ascii="Times New Roman" w:eastAsia="Times New Roman" w:hAnsi="Times New Roman" w:cs="Times New Roman"/>
          <w:i/>
          <w:iCs/>
          <w:sz w:val="28"/>
          <w:szCs w:val="28"/>
          <w:lang w:eastAsia="de-DE"/>
        </w:rPr>
        <w:t>ANN</w:t>
      </w:r>
      <w:r w:rsidRPr="00140EEB">
        <w:rPr>
          <w:rFonts w:ascii="Times New Roman" w:eastAsia="Times New Roman" w:hAnsi="Times New Roman" w:cs="Times New Roman"/>
          <w:sz w:val="28"/>
          <w:szCs w:val="28"/>
          <w:lang w:eastAsia="de-DE"/>
        </w:rPr>
        <w:t>)</w:t>
      </w:r>
      <w:r w:rsidRPr="00140EEB">
        <w:rPr>
          <w:rFonts w:ascii="Times New Roman" w:hAnsi="Times New Roman" w:cs="Times New Roman"/>
          <w:sz w:val="28"/>
          <w:szCs w:val="28"/>
          <w:shd w:val="clear" w:color="auto" w:fill="FFFFFF"/>
        </w:rPr>
        <w:t xml:space="preserve"> </w:t>
      </w:r>
      <w:r w:rsidRPr="00140EEB">
        <w:rPr>
          <w:rFonts w:ascii="Times New Roman" w:hAnsi="Times New Roman" w:cs="Times New Roman"/>
          <w:sz w:val="28"/>
          <w:szCs w:val="28"/>
        </w:rPr>
        <w:t>[33]</w:t>
      </w:r>
      <w:r w:rsidRPr="00140EEB">
        <w:rPr>
          <w:rFonts w:ascii="Times New Roman" w:eastAsia="Times New Roman" w:hAnsi="Times New Roman" w:cs="Times New Roman"/>
          <w:sz w:val="28"/>
          <w:szCs w:val="28"/>
          <w:lang w:eastAsia="de-DE"/>
        </w:rPr>
        <w:t xml:space="preserve">. </w:t>
      </w:r>
      <w:r w:rsidR="00C9689E">
        <w:rPr>
          <w:rFonts w:ascii="Times New Roman" w:eastAsia="Times New Roman" w:hAnsi="Times New Roman" w:cs="Times New Roman"/>
          <w:sz w:val="28"/>
          <w:szCs w:val="28"/>
          <w:lang w:eastAsia="de-DE"/>
        </w:rPr>
        <w:t>Было проведено</w:t>
      </w:r>
      <w:r w:rsidR="00957212">
        <w:rPr>
          <w:rFonts w:ascii="Times New Roman" w:eastAsia="Times New Roman" w:hAnsi="Times New Roman" w:cs="Times New Roman"/>
          <w:sz w:val="28"/>
          <w:szCs w:val="28"/>
          <w:lang w:eastAsia="de-DE"/>
        </w:rPr>
        <w:t xml:space="preserve"> исследование</w:t>
      </w:r>
      <w:r w:rsidRPr="00140EEB">
        <w:rPr>
          <w:rFonts w:ascii="Times New Roman" w:eastAsia="Times New Roman" w:hAnsi="Times New Roman" w:cs="Times New Roman"/>
          <w:sz w:val="28"/>
          <w:szCs w:val="28"/>
          <w:lang w:eastAsia="de-DE"/>
        </w:rPr>
        <w:t xml:space="preserve"> по прогнозированию стоимости акций</w:t>
      </w:r>
      <w:r w:rsidR="00957212">
        <w:rPr>
          <w:rFonts w:ascii="Times New Roman" w:eastAsia="Times New Roman" w:hAnsi="Times New Roman" w:cs="Times New Roman"/>
          <w:sz w:val="28"/>
          <w:szCs w:val="28"/>
          <w:lang w:eastAsia="de-DE"/>
        </w:rPr>
        <w:t>, в котором</w:t>
      </w:r>
      <w:r w:rsidRPr="00140EEB">
        <w:rPr>
          <w:rFonts w:ascii="Times New Roman" w:eastAsia="Times New Roman" w:hAnsi="Times New Roman" w:cs="Times New Roman"/>
          <w:sz w:val="28"/>
          <w:szCs w:val="28"/>
          <w:lang w:eastAsia="de-DE"/>
        </w:rPr>
        <w:t xml:space="preserve"> использовалось </w:t>
      </w:r>
      <w:r w:rsidRPr="00140EEB">
        <w:rPr>
          <w:rFonts w:ascii="Times New Roman" w:hAnsi="Times New Roman" w:cs="Times New Roman"/>
          <w:sz w:val="28"/>
          <w:szCs w:val="28"/>
          <w:shd w:val="clear" w:color="auto" w:fill="FFFFFF"/>
        </w:rPr>
        <w:t xml:space="preserve">более 270 функций (факторов), относящихся к показателям технического и количественного анализов </w:t>
      </w:r>
      <w:r w:rsidRPr="00140EEB">
        <w:rPr>
          <w:rFonts w:ascii="Times New Roman" w:hAnsi="Times New Roman" w:cs="Times New Roman"/>
          <w:sz w:val="28"/>
          <w:szCs w:val="28"/>
        </w:rPr>
        <w:t>[33]</w:t>
      </w:r>
      <w:r w:rsidRPr="00140EEB">
        <w:rPr>
          <w:rFonts w:ascii="Times New Roman" w:hAnsi="Times New Roman" w:cs="Times New Roman"/>
          <w:sz w:val="28"/>
          <w:szCs w:val="28"/>
          <w:shd w:val="clear" w:color="auto" w:fill="FFFFFF"/>
        </w:rPr>
        <w:t>. При этом и</w:t>
      </w:r>
      <w:r w:rsidRPr="00140EEB">
        <w:rPr>
          <w:rFonts w:ascii="Times New Roman" w:eastAsia="Times New Roman" w:hAnsi="Times New Roman" w:cs="Times New Roman"/>
          <w:sz w:val="28"/>
          <w:szCs w:val="28"/>
          <w:lang w:eastAsia="de-DE"/>
        </w:rPr>
        <w:t xml:space="preserve">спользуется большинство существующих технических индикаторов (базовые и продвинутые), а количественный анализ в основном базируется на статистических моделях, которые могут предоставить статистику, скрытую в данных. </w:t>
      </w:r>
      <w:r w:rsidRPr="00140EEB">
        <w:rPr>
          <w:rFonts w:ascii="Times New Roman" w:hAnsi="Times New Roman" w:cs="Times New Roman"/>
          <w:sz w:val="28"/>
          <w:szCs w:val="28"/>
          <w:shd w:val="clear" w:color="auto" w:fill="FFFFFF"/>
        </w:rPr>
        <w:t>При этом проверяется их достоверность для краткосрочного прогнозирования среднего значения цены акций.</w:t>
      </w:r>
      <w:r w:rsidRPr="00140EEB">
        <w:rPr>
          <w:rFonts w:ascii="Times New Roman" w:eastAsia="Times New Roman" w:hAnsi="Times New Roman" w:cs="Times New Roman"/>
          <w:sz w:val="28"/>
          <w:szCs w:val="28"/>
          <w:lang w:eastAsia="ru-RU"/>
        </w:rPr>
        <w:t xml:space="preserve"> Недостаток данного исследования в одновременно используемом большом количестве технических индикаторов, которые могут информационно перекрывать друг друга. Желательно проводить предварительный отбор индикаторов. </w:t>
      </w:r>
    </w:p>
    <w:p w14:paraId="28D5C5A4" w14:textId="31BC434F" w:rsidR="001D51BA" w:rsidRPr="00140EEB" w:rsidRDefault="00C9689E" w:rsidP="001D51BA">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1D51BA" w:rsidRPr="00140EEB">
        <w:rPr>
          <w:rFonts w:ascii="Times New Roman" w:hAnsi="Times New Roman" w:cs="Times New Roman"/>
          <w:sz w:val="28"/>
          <w:szCs w:val="28"/>
          <w:shd w:val="clear" w:color="auto" w:fill="FFFFFF"/>
        </w:rPr>
        <w:t xml:space="preserve">ля прогнозирования цен акций </w:t>
      </w:r>
      <w:r>
        <w:rPr>
          <w:rFonts w:ascii="Times New Roman" w:hAnsi="Times New Roman" w:cs="Times New Roman"/>
          <w:sz w:val="28"/>
          <w:szCs w:val="28"/>
          <w:shd w:val="clear" w:color="auto" w:fill="FFFFFF"/>
        </w:rPr>
        <w:t xml:space="preserve">могут использоваться </w:t>
      </w:r>
      <w:r w:rsidR="001D51BA" w:rsidRPr="00140EEB">
        <w:rPr>
          <w:rFonts w:ascii="Times New Roman" w:hAnsi="Times New Roman" w:cs="Times New Roman"/>
          <w:sz w:val="28"/>
          <w:szCs w:val="28"/>
          <w:shd w:val="clear" w:color="auto" w:fill="FFFFFF"/>
        </w:rPr>
        <w:t xml:space="preserve">различные фундаментальные показатели, характеризующие компании-эмитенты [33,58,94,98,113,125]. </w:t>
      </w:r>
      <w:r w:rsidR="001D51BA" w:rsidRPr="00140EEB">
        <w:rPr>
          <w:rFonts w:ascii="Times New Roman" w:hAnsi="Times New Roman" w:cs="Times New Roman"/>
          <w:bCs/>
          <w:sz w:val="28"/>
          <w:szCs w:val="28"/>
          <w:bdr w:val="none" w:sz="0" w:space="0" w:color="auto" w:frame="1"/>
        </w:rPr>
        <w:t>П</w:t>
      </w:r>
      <w:r w:rsidR="001D51BA" w:rsidRPr="00140EEB">
        <w:rPr>
          <w:rFonts w:ascii="Times New Roman" w:hAnsi="Times New Roman" w:cs="Times New Roman"/>
          <w:bCs/>
          <w:sz w:val="28"/>
          <w:szCs w:val="28"/>
        </w:rPr>
        <w:t>оказано, что точность различных моделей прогнозирования улучшается, когда они скорректированы финансовыми характеристиками</w:t>
      </w:r>
      <w:r w:rsidR="001D51BA" w:rsidRPr="00140EEB">
        <w:rPr>
          <w:rFonts w:ascii="Times New Roman" w:hAnsi="Times New Roman" w:cs="Times New Roman"/>
          <w:sz w:val="28"/>
          <w:szCs w:val="28"/>
          <w:shd w:val="clear" w:color="auto" w:fill="FFFFFF"/>
        </w:rPr>
        <w:t xml:space="preserve"> </w:t>
      </w:r>
      <w:r w:rsidR="001D51BA" w:rsidRPr="00140EEB">
        <w:rPr>
          <w:rFonts w:ascii="Times New Roman" w:hAnsi="Times New Roman" w:cs="Times New Roman"/>
          <w:sz w:val="28"/>
          <w:szCs w:val="28"/>
        </w:rPr>
        <w:t xml:space="preserve">[33]. </w:t>
      </w:r>
      <w:r>
        <w:rPr>
          <w:rFonts w:ascii="Times New Roman" w:hAnsi="Times New Roman" w:cs="Times New Roman"/>
          <w:sz w:val="28"/>
          <w:szCs w:val="28"/>
          <w:shd w:val="clear" w:color="auto" w:fill="FFFFFF"/>
        </w:rPr>
        <w:t>В некоторых исследованиях</w:t>
      </w:r>
      <w:r w:rsidR="001D51BA" w:rsidRPr="00140EEB">
        <w:rPr>
          <w:rFonts w:ascii="Times New Roman" w:hAnsi="Times New Roman" w:cs="Times New Roman"/>
          <w:sz w:val="28"/>
          <w:szCs w:val="28"/>
          <w:shd w:val="clear" w:color="auto" w:fill="FFFFFF"/>
        </w:rPr>
        <w:t xml:space="preserve"> для прогнозирования были взяты следующие фундаментальные показатели: данные о балансовой стоимости компании, курс одномесячных казначейских векселей, балансовая стоимость одной акции (ликвидационная стоимость обыкновенных акций, деленная на количество обыкновенных акций в обращении на конец финансового года) [58]. Кроме этого, были в прогнозирование включены: доходность и цены отдельных акций, доходность индекса S&amp;P 500, </w:t>
      </w:r>
      <w:r w:rsidR="001D51BA" w:rsidRPr="00140EEB">
        <w:rPr>
          <w:rFonts w:ascii="Times New Roman" w:hAnsi="Times New Roman" w:cs="Times New Roman"/>
          <w:sz w:val="28"/>
          <w:szCs w:val="28"/>
          <w:shd w:val="clear" w:color="auto" w:fill="FFFFFF"/>
        </w:rPr>
        <w:lastRenderedPageBreak/>
        <w:t xml:space="preserve">отраслевые категории, количество акций в обращении, код акции, код биржи и объем торгов. </w:t>
      </w:r>
      <w:r w:rsidR="001D51BA" w:rsidRPr="00140EEB">
        <w:rPr>
          <w:rFonts w:ascii="Times New Roman" w:hAnsi="Times New Roman" w:cs="Times New Roman"/>
          <w:sz w:val="28"/>
          <w:szCs w:val="28"/>
        </w:rPr>
        <w:t xml:space="preserve">Прогнозирование, проведенное с использованием </w:t>
      </w:r>
      <w:r w:rsidR="001D51BA" w:rsidRPr="00140EEB">
        <w:rPr>
          <w:rFonts w:ascii="Times New Roman" w:hAnsi="Times New Roman" w:cs="Times New Roman"/>
          <w:sz w:val="28"/>
          <w:szCs w:val="28"/>
          <w:shd w:val="clear" w:color="auto" w:fill="FFFFFF"/>
        </w:rPr>
        <w:t xml:space="preserve">гибридного метода </w:t>
      </w:r>
      <w:r w:rsidR="001D51BA" w:rsidRPr="00C9689E">
        <w:rPr>
          <w:rFonts w:ascii="Times New Roman" w:hAnsi="Times New Roman" w:cs="Times New Roman"/>
          <w:i/>
          <w:iCs/>
          <w:sz w:val="28"/>
          <w:szCs w:val="28"/>
          <w:shd w:val="clear" w:color="auto" w:fill="FFFFFF"/>
        </w:rPr>
        <w:t>LSTM-DNN</w:t>
      </w:r>
      <w:r w:rsidR="001D51BA" w:rsidRPr="00140EEB">
        <w:rPr>
          <w:rFonts w:ascii="Times New Roman" w:hAnsi="Times New Roman" w:cs="Times New Roman"/>
          <w:sz w:val="28"/>
          <w:szCs w:val="28"/>
        </w:rPr>
        <w:t xml:space="preserve"> и фундаментальных индикаторов, однозначно показало свое преимущество по сравнению с моделями, в которые не были включены данные показатели. В гибридной модели </w:t>
      </w:r>
      <w:r w:rsidR="001D51BA" w:rsidRPr="00C9689E">
        <w:rPr>
          <w:rFonts w:ascii="Times New Roman" w:hAnsi="Times New Roman" w:cs="Times New Roman"/>
          <w:i/>
          <w:iCs/>
          <w:sz w:val="28"/>
          <w:szCs w:val="28"/>
          <w:shd w:val="clear" w:color="auto" w:fill="FFFFFF"/>
        </w:rPr>
        <w:t>LSTM-DNN</w:t>
      </w:r>
      <w:r w:rsidR="001D51BA" w:rsidRPr="00140EEB">
        <w:rPr>
          <w:rFonts w:ascii="Times New Roman" w:hAnsi="Times New Roman" w:cs="Times New Roman"/>
          <w:sz w:val="28"/>
          <w:szCs w:val="28"/>
          <w:shd w:val="clear" w:color="auto" w:fill="FFFFFF"/>
        </w:rPr>
        <w:t xml:space="preserve"> для объединения, как данных временных рядов, так и фундаментальной информации, смешанная структура моделирует их по отдельности, а затем объединяет промежуточные результаты для получения окончательных прогнозов. </w:t>
      </w:r>
      <w:r w:rsidR="001D51BA" w:rsidRPr="00C9689E">
        <w:rPr>
          <w:rFonts w:ascii="Times New Roman" w:hAnsi="Times New Roman" w:cs="Times New Roman"/>
          <w:i/>
          <w:iCs/>
          <w:sz w:val="28"/>
          <w:szCs w:val="28"/>
          <w:shd w:val="clear" w:color="auto" w:fill="FFFFFF"/>
        </w:rPr>
        <w:t xml:space="preserve">LSTM </w:t>
      </w:r>
      <w:r w:rsidR="001D51BA" w:rsidRPr="00140EEB">
        <w:rPr>
          <w:rFonts w:ascii="Times New Roman" w:hAnsi="Times New Roman" w:cs="Times New Roman"/>
          <w:sz w:val="28"/>
          <w:szCs w:val="28"/>
          <w:shd w:val="clear" w:color="auto" w:fill="FFFFFF"/>
        </w:rPr>
        <w:t xml:space="preserve">прогнозирует данные временных рядов, а фундаментальные данные обрабатываются </w:t>
      </w:r>
      <w:r w:rsidR="001D51BA" w:rsidRPr="00C9689E">
        <w:rPr>
          <w:rFonts w:ascii="Times New Roman" w:hAnsi="Times New Roman" w:cs="Times New Roman"/>
          <w:i/>
          <w:iCs/>
          <w:sz w:val="28"/>
          <w:szCs w:val="28"/>
          <w:shd w:val="clear" w:color="auto" w:fill="FFFFFF"/>
        </w:rPr>
        <w:t>DNN</w:t>
      </w:r>
      <w:r w:rsidR="001D51BA" w:rsidRPr="00140EEB">
        <w:rPr>
          <w:rFonts w:ascii="Times New Roman" w:hAnsi="Times New Roman" w:cs="Times New Roman"/>
          <w:sz w:val="28"/>
          <w:szCs w:val="28"/>
          <w:shd w:val="clear" w:color="auto" w:fill="FFFFFF"/>
        </w:rPr>
        <w:t xml:space="preserve">, что позволяет создавать более сложные отношения между различными функциями. Этот подход помогает модели </w:t>
      </w:r>
      <w:r w:rsidR="001D51BA" w:rsidRPr="00C9689E">
        <w:rPr>
          <w:rFonts w:ascii="Times New Roman" w:hAnsi="Times New Roman" w:cs="Times New Roman"/>
          <w:i/>
          <w:iCs/>
          <w:sz w:val="28"/>
          <w:szCs w:val="28"/>
          <w:shd w:val="clear" w:color="auto" w:fill="FFFFFF"/>
        </w:rPr>
        <w:t>LSTM-DNN</w:t>
      </w:r>
      <w:r w:rsidR="001D51BA" w:rsidRPr="00140EEB">
        <w:rPr>
          <w:rFonts w:ascii="Times New Roman" w:hAnsi="Times New Roman" w:cs="Times New Roman"/>
          <w:sz w:val="28"/>
          <w:szCs w:val="28"/>
          <w:shd w:val="clear" w:color="auto" w:fill="FFFFFF"/>
        </w:rPr>
        <w:t xml:space="preserve"> извлекать больше информации и повышать качество прогноза.  </w:t>
      </w:r>
    </w:p>
    <w:p w14:paraId="2C0BDBF4" w14:textId="44ECD60F"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w:t>
      </w:r>
      <w:r w:rsidRPr="00140EEB">
        <w:rPr>
          <w:rFonts w:ascii="Times New Roman" w:hAnsi="Times New Roman" w:cs="Times New Roman"/>
          <w:sz w:val="28"/>
          <w:szCs w:val="28"/>
          <w:shd w:val="clear" w:color="auto" w:fill="FFFFFF"/>
        </w:rPr>
        <w:t>исследовании</w:t>
      </w:r>
      <w:r w:rsidRPr="00140EEB">
        <w:rPr>
          <w:rFonts w:ascii="Times New Roman" w:hAnsi="Times New Roman" w:cs="Times New Roman"/>
          <w:sz w:val="28"/>
          <w:szCs w:val="28"/>
        </w:rPr>
        <w:t xml:space="preserve"> [1</w:t>
      </w:r>
      <w:r w:rsidR="00C9689E" w:rsidRPr="00140EEB">
        <w:rPr>
          <w:rFonts w:ascii="Times New Roman" w:hAnsi="Times New Roman" w:cs="Times New Roman"/>
          <w:sz w:val="28"/>
          <w:szCs w:val="28"/>
        </w:rPr>
        <w:t>1</w:t>
      </w:r>
      <w:r w:rsidRPr="00140EEB">
        <w:rPr>
          <w:rFonts w:ascii="Times New Roman" w:hAnsi="Times New Roman" w:cs="Times New Roman"/>
          <w:sz w:val="28"/>
          <w:szCs w:val="28"/>
        </w:rPr>
        <w:t xml:space="preserve">] показано, что наблюдается наибольшая связь динамики индекса фондового рынка с изменениями уровня доходов корпораций, сглаженными на 10 лет. Соответственно </w:t>
      </w:r>
      <w:r w:rsidR="00C9689E" w:rsidRPr="00140EEB">
        <w:rPr>
          <w:rFonts w:ascii="Times New Roman" w:eastAsia="Times New Roman" w:hAnsi="Times New Roman" w:cs="Times New Roman"/>
          <w:sz w:val="28"/>
          <w:szCs w:val="28"/>
          <w:lang w:eastAsia="de-DE"/>
        </w:rPr>
        <w:t>–</w:t>
      </w:r>
      <w:r w:rsidRPr="00140EEB">
        <w:rPr>
          <w:rFonts w:ascii="Times New Roman" w:hAnsi="Times New Roman" w:cs="Times New Roman"/>
          <w:sz w:val="28"/>
          <w:szCs w:val="28"/>
        </w:rPr>
        <w:t xml:space="preserve"> </w:t>
      </w:r>
      <w:r w:rsidRPr="00C9689E">
        <w:rPr>
          <w:rFonts w:ascii="Times New Roman" w:hAnsi="Times New Roman" w:cs="Times New Roman"/>
          <w:i/>
          <w:iCs/>
          <w:sz w:val="28"/>
          <w:szCs w:val="28"/>
        </w:rPr>
        <w:t>P/E10</w:t>
      </w:r>
      <w:r w:rsidRPr="00140EEB">
        <w:rPr>
          <w:rFonts w:ascii="Times New Roman" w:hAnsi="Times New Roman" w:cs="Times New Roman"/>
          <w:sz w:val="28"/>
          <w:szCs w:val="28"/>
        </w:rPr>
        <w:t xml:space="preserve"> является наиболее эффективным фундаментальным показателем с точки зрения построения прогнозов. Это же подтверждено и в работе [34], результаты исследований которой показали, что индикатор </w:t>
      </w:r>
      <w:r w:rsidRPr="00C9689E">
        <w:rPr>
          <w:rFonts w:ascii="Times New Roman" w:hAnsi="Times New Roman" w:cs="Times New Roman"/>
          <w:i/>
          <w:iCs/>
          <w:sz w:val="28"/>
          <w:szCs w:val="28"/>
        </w:rPr>
        <w:t>P/E10</w:t>
      </w:r>
      <w:r w:rsidRPr="00140EEB">
        <w:rPr>
          <w:rFonts w:ascii="Times New Roman" w:hAnsi="Times New Roman" w:cs="Times New Roman"/>
          <w:sz w:val="28"/>
          <w:szCs w:val="28"/>
        </w:rPr>
        <w:t xml:space="preserve"> демонстрирует высокую прогностическую силу при построении прогнозов на 10 </w:t>
      </w:r>
      <w:r w:rsidR="00C9689E" w:rsidRPr="00140EEB">
        <w:rPr>
          <w:rFonts w:ascii="Times New Roman" w:eastAsia="Times New Roman" w:hAnsi="Times New Roman" w:cs="Times New Roman"/>
          <w:sz w:val="28"/>
          <w:szCs w:val="28"/>
          <w:lang w:eastAsia="de-DE"/>
        </w:rPr>
        <w:t>–</w:t>
      </w:r>
      <w:r w:rsidRPr="00140EEB">
        <w:rPr>
          <w:rFonts w:ascii="Times New Roman" w:hAnsi="Times New Roman" w:cs="Times New Roman"/>
          <w:sz w:val="28"/>
          <w:szCs w:val="28"/>
        </w:rPr>
        <w:t xml:space="preserve"> 20 лет. </w:t>
      </w:r>
    </w:p>
    <w:p w14:paraId="5E01DC08" w14:textId="63914010"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Несмотря на достаточно большое количество работ по прогнозированию котировок акций, цен криптовалюты, в которых применяются технические и фундаментальные индикаторы, однозначного вывода относительно их эффективности до сих пор не существует. Это можно объяснить тем, что в проведенных исследованиях используется, как правило, либо один-два индикатора, либо набор индикаторов, некоторые</w:t>
      </w:r>
      <w:r w:rsidR="00C9689E">
        <w:rPr>
          <w:rFonts w:ascii="Times New Roman" w:hAnsi="Times New Roman" w:cs="Times New Roman"/>
          <w:sz w:val="28"/>
          <w:szCs w:val="28"/>
        </w:rPr>
        <w:t>,</w:t>
      </w:r>
      <w:r w:rsidRPr="00140EEB">
        <w:rPr>
          <w:rFonts w:ascii="Times New Roman" w:hAnsi="Times New Roman" w:cs="Times New Roman"/>
          <w:sz w:val="28"/>
          <w:szCs w:val="28"/>
        </w:rPr>
        <w:t xml:space="preserve"> из которых являются излишними, которые предоставляют противоречащие друг другу сигналы и просто вводят в заблуждение. При этом нет предварительного отбора, исследования и обоснования относительно значимости данных индикаторов для прогнозирования. Следует также отметить и слабую проработанность теоретической базы при разработке и подборе индикаторов технического и </w:t>
      </w:r>
      <w:r w:rsidRPr="00140EEB">
        <w:rPr>
          <w:rFonts w:ascii="Times New Roman" w:hAnsi="Times New Roman" w:cs="Times New Roman"/>
          <w:sz w:val="28"/>
          <w:szCs w:val="28"/>
        </w:rPr>
        <w:lastRenderedPageBreak/>
        <w:t xml:space="preserve">фундаментального анализа. Однако, имеющиеся в настоящее время исследования, в большинстве своем признают прогностическую силу отдельных индикаторов технического и фундаментального анализа. </w:t>
      </w:r>
    </w:p>
    <w:p w14:paraId="0863082F"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Результаты исследований, приведенные в данной монографии, подтверждают полезность применения технических индикаторов для целей прогнозирования, в частности, в многомерных моделях. </w:t>
      </w:r>
    </w:p>
    <w:p w14:paraId="5A3DAE6B" w14:textId="5653801A"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Кроме различных финансовых показателей на курсовую стоимость акций влияют различные экономические факторы, а также новостные факторы, социальные сети, политическая информация, эмоции и настроения инвесторов. Использование данных факторов при прогнозировании цен на акции может способствовать повышению производительности методов прогнозирования и точности прогноза</w:t>
      </w:r>
      <w:r w:rsidRPr="00140EEB">
        <w:rPr>
          <w:rFonts w:ascii="Times New Roman" w:hAnsi="Times New Roman" w:cs="Times New Roman"/>
          <w:color w:val="333333"/>
          <w:sz w:val="28"/>
          <w:szCs w:val="28"/>
          <w:shd w:val="clear" w:color="auto" w:fill="FFFFFF"/>
        </w:rPr>
        <w:t xml:space="preserve">. </w:t>
      </w:r>
      <w:r w:rsidRPr="00140EEB">
        <w:rPr>
          <w:rFonts w:ascii="Times New Roman" w:hAnsi="Times New Roman" w:cs="Times New Roman"/>
          <w:sz w:val="28"/>
          <w:szCs w:val="28"/>
        </w:rPr>
        <w:t>В настоящее время имеется ряд исследований, результаты которых это подтверждают [89,90,117]. Например</w:t>
      </w:r>
      <w:r w:rsidR="00C9689E">
        <w:rPr>
          <w:rFonts w:ascii="Times New Roman" w:hAnsi="Times New Roman" w:cs="Times New Roman"/>
          <w:sz w:val="28"/>
          <w:szCs w:val="28"/>
        </w:rPr>
        <w:t>,</w:t>
      </w:r>
      <w:r w:rsidRPr="00140EEB">
        <w:rPr>
          <w:rFonts w:ascii="Times New Roman" w:hAnsi="Times New Roman" w:cs="Times New Roman"/>
          <w:sz w:val="28"/>
          <w:szCs w:val="28"/>
        </w:rPr>
        <w:t xml:space="preserve"> в исследовании [149] получены результаты, которые показали, что </w:t>
      </w:r>
      <w:r w:rsidRPr="00140EEB">
        <w:rPr>
          <w:rFonts w:ascii="Times New Roman" w:hAnsi="Times New Roman" w:cs="Times New Roman"/>
          <w:sz w:val="28"/>
          <w:szCs w:val="28"/>
          <w:shd w:val="clear" w:color="auto" w:fill="FCFCFC"/>
        </w:rPr>
        <w:t>функция настроений улучшает точность прогнозирования алгоритмов машинного обучения на 0–3%, а функция политической ситуации повышает точность прогнозирования примерно на 20%. Кроме этого, было установлено, что</w:t>
      </w:r>
      <w:r w:rsidRPr="00140EEB">
        <w:rPr>
          <w:rFonts w:ascii="Times New Roman" w:hAnsi="Times New Roman" w:cs="Times New Roman"/>
          <w:sz w:val="28"/>
          <w:szCs w:val="28"/>
        </w:rPr>
        <w:t xml:space="preserve"> влияние настроения наиболее эффективно на 7-й день, тогда как влияние политической ситуации наиболее эффективно на 5-й день. Было обнаружено, что алгоритм </w:t>
      </w:r>
      <w:r w:rsidRPr="00140EEB">
        <w:rPr>
          <w:rFonts w:ascii="Times New Roman" w:hAnsi="Times New Roman" w:cs="Times New Roman"/>
          <w:sz w:val="28"/>
          <w:szCs w:val="28"/>
          <w:shd w:val="clear" w:color="auto" w:fill="FFFFFF"/>
        </w:rPr>
        <w:t xml:space="preserve">последовательной минимальной оптимизации </w:t>
      </w:r>
      <w:r w:rsidRPr="00C9689E">
        <w:rPr>
          <w:rFonts w:ascii="Times New Roman" w:hAnsi="Times New Roman" w:cs="Times New Roman"/>
          <w:i/>
          <w:iCs/>
          <w:sz w:val="28"/>
          <w:szCs w:val="28"/>
        </w:rPr>
        <w:t>SMO</w:t>
      </w:r>
      <w:r w:rsidRPr="00140EEB">
        <w:rPr>
          <w:rFonts w:ascii="Times New Roman" w:hAnsi="Times New Roman" w:cs="Times New Roman"/>
          <w:sz w:val="28"/>
          <w:szCs w:val="28"/>
        </w:rPr>
        <w:t xml:space="preserve"> (</w:t>
      </w:r>
      <w:proofErr w:type="spellStart"/>
      <w:r w:rsidRPr="00C9689E">
        <w:rPr>
          <w:rFonts w:ascii="Times New Roman" w:hAnsi="Times New Roman" w:cs="Times New Roman"/>
          <w:i/>
          <w:iCs/>
          <w:sz w:val="28"/>
          <w:szCs w:val="28"/>
          <w:shd w:val="clear" w:color="auto" w:fill="FFFFFF"/>
        </w:rPr>
        <w:t>Sequential</w:t>
      </w:r>
      <w:proofErr w:type="spellEnd"/>
      <w:r w:rsidRPr="00C9689E">
        <w:rPr>
          <w:rFonts w:ascii="Times New Roman" w:hAnsi="Times New Roman" w:cs="Times New Roman"/>
          <w:i/>
          <w:iCs/>
          <w:sz w:val="28"/>
          <w:szCs w:val="28"/>
          <w:shd w:val="clear" w:color="auto" w:fill="FFFFFF"/>
        </w:rPr>
        <w:t xml:space="preserve"> </w:t>
      </w:r>
      <w:proofErr w:type="spellStart"/>
      <w:r w:rsidRPr="00C9689E">
        <w:rPr>
          <w:rFonts w:ascii="Times New Roman" w:hAnsi="Times New Roman" w:cs="Times New Roman"/>
          <w:i/>
          <w:iCs/>
          <w:sz w:val="28"/>
          <w:szCs w:val="28"/>
          <w:shd w:val="clear" w:color="auto" w:fill="FFFFFF"/>
        </w:rPr>
        <w:t>minimal</w:t>
      </w:r>
      <w:proofErr w:type="spellEnd"/>
      <w:r w:rsidRPr="00C9689E">
        <w:rPr>
          <w:rFonts w:ascii="Times New Roman" w:hAnsi="Times New Roman" w:cs="Times New Roman"/>
          <w:i/>
          <w:iCs/>
          <w:sz w:val="28"/>
          <w:szCs w:val="28"/>
          <w:shd w:val="clear" w:color="auto" w:fill="FFFFFF"/>
        </w:rPr>
        <w:t xml:space="preserve"> </w:t>
      </w:r>
      <w:proofErr w:type="spellStart"/>
      <w:r w:rsidRPr="00C9689E">
        <w:rPr>
          <w:rFonts w:ascii="Times New Roman" w:hAnsi="Times New Roman" w:cs="Times New Roman"/>
          <w:i/>
          <w:iCs/>
          <w:sz w:val="28"/>
          <w:szCs w:val="28"/>
          <w:shd w:val="clear" w:color="auto" w:fill="FFFFFF"/>
        </w:rPr>
        <w:t>optimization</w:t>
      </w:r>
      <w:proofErr w:type="spellEnd"/>
      <w:r w:rsidRPr="00140EEB">
        <w:rPr>
          <w:rFonts w:ascii="Times New Roman" w:hAnsi="Times New Roman" w:cs="Times New Roman"/>
          <w:sz w:val="28"/>
          <w:szCs w:val="28"/>
          <w:shd w:val="clear" w:color="auto" w:fill="FFFFFF"/>
        </w:rPr>
        <w:t>)</w:t>
      </w:r>
      <w:r w:rsidRPr="00140EEB">
        <w:rPr>
          <w:rFonts w:ascii="Times New Roman" w:hAnsi="Times New Roman" w:cs="Times New Roman"/>
          <w:sz w:val="28"/>
          <w:szCs w:val="28"/>
        </w:rPr>
        <w:t xml:space="preserve"> показывает лучшую производительность, в то время как </w:t>
      </w:r>
      <w:r w:rsidRPr="00C9689E">
        <w:rPr>
          <w:rFonts w:ascii="Times New Roman" w:hAnsi="Times New Roman" w:cs="Times New Roman"/>
          <w:i/>
          <w:iCs/>
          <w:sz w:val="28"/>
          <w:szCs w:val="28"/>
        </w:rPr>
        <w:t>ASC</w:t>
      </w:r>
      <w:r w:rsidRPr="00140EEB">
        <w:rPr>
          <w:rFonts w:ascii="Times New Roman" w:hAnsi="Times New Roman" w:cs="Times New Roman"/>
          <w:color w:val="000000"/>
          <w:sz w:val="28"/>
          <w:szCs w:val="28"/>
          <w:shd w:val="clear" w:color="auto" w:fill="FFFFFF"/>
        </w:rPr>
        <w:t xml:space="preserve"> (</w:t>
      </w:r>
      <w:proofErr w:type="spellStart"/>
      <w:r w:rsidRPr="00C9689E">
        <w:rPr>
          <w:rFonts w:ascii="Times New Roman" w:hAnsi="Times New Roman" w:cs="Times New Roman"/>
          <w:i/>
          <w:iCs/>
          <w:color w:val="000000"/>
          <w:sz w:val="28"/>
          <w:szCs w:val="28"/>
          <w:shd w:val="clear" w:color="auto" w:fill="FFFFFF"/>
        </w:rPr>
        <w:t>Adaptive</w:t>
      </w:r>
      <w:proofErr w:type="spellEnd"/>
      <w:r w:rsidRPr="00C9689E">
        <w:rPr>
          <w:rFonts w:ascii="Times New Roman" w:hAnsi="Times New Roman" w:cs="Times New Roman"/>
          <w:i/>
          <w:iCs/>
          <w:color w:val="000000"/>
          <w:sz w:val="28"/>
          <w:szCs w:val="28"/>
          <w:shd w:val="clear" w:color="auto" w:fill="FFFFFF"/>
        </w:rPr>
        <w:t xml:space="preserve"> </w:t>
      </w:r>
      <w:proofErr w:type="spellStart"/>
      <w:r w:rsidRPr="00C9689E">
        <w:rPr>
          <w:rFonts w:ascii="Times New Roman" w:hAnsi="Times New Roman" w:cs="Times New Roman"/>
          <w:i/>
          <w:iCs/>
          <w:color w:val="000000"/>
          <w:sz w:val="28"/>
          <w:szCs w:val="28"/>
          <w:shd w:val="clear" w:color="auto" w:fill="FFFFFF"/>
        </w:rPr>
        <w:t>Stability</w:t>
      </w:r>
      <w:proofErr w:type="spellEnd"/>
      <w:r w:rsidRPr="00C9689E">
        <w:rPr>
          <w:rFonts w:ascii="Times New Roman" w:hAnsi="Times New Roman" w:cs="Times New Roman"/>
          <w:i/>
          <w:iCs/>
          <w:color w:val="000000"/>
          <w:sz w:val="28"/>
          <w:szCs w:val="28"/>
          <w:shd w:val="clear" w:color="auto" w:fill="FFFFFF"/>
        </w:rPr>
        <w:t xml:space="preserve"> </w:t>
      </w:r>
      <w:proofErr w:type="spellStart"/>
      <w:r w:rsidRPr="00C9689E">
        <w:rPr>
          <w:rFonts w:ascii="Times New Roman" w:hAnsi="Times New Roman" w:cs="Times New Roman"/>
          <w:i/>
          <w:iCs/>
          <w:color w:val="000000"/>
          <w:sz w:val="28"/>
          <w:szCs w:val="28"/>
          <w:shd w:val="clear" w:color="auto" w:fill="FFFFFF"/>
        </w:rPr>
        <w:t>Certification</w:t>
      </w:r>
      <w:proofErr w:type="spellEnd"/>
      <w:r w:rsidRPr="00140EEB">
        <w:rPr>
          <w:rFonts w:ascii="Times New Roman" w:hAnsi="Times New Roman" w:cs="Times New Roman"/>
          <w:color w:val="000000"/>
          <w:sz w:val="28"/>
          <w:szCs w:val="28"/>
          <w:shd w:val="clear" w:color="auto" w:fill="FFFFFF"/>
        </w:rPr>
        <w:t>)</w:t>
      </w:r>
      <w:r w:rsidRPr="00140EEB">
        <w:rPr>
          <w:rFonts w:ascii="Times New Roman" w:hAnsi="Times New Roman" w:cs="Times New Roman"/>
          <w:sz w:val="28"/>
          <w:szCs w:val="28"/>
        </w:rPr>
        <w:t xml:space="preserve"> и </w:t>
      </w:r>
      <w:proofErr w:type="spellStart"/>
      <w:r w:rsidRPr="00C9689E">
        <w:rPr>
          <w:rFonts w:ascii="Times New Roman" w:hAnsi="Times New Roman" w:cs="Times New Roman"/>
          <w:i/>
          <w:iCs/>
          <w:sz w:val="28"/>
          <w:szCs w:val="28"/>
        </w:rPr>
        <w:t>Bagging</w:t>
      </w:r>
      <w:proofErr w:type="spellEnd"/>
      <w:r w:rsidRPr="00140EEB">
        <w:rPr>
          <w:rFonts w:ascii="Times New Roman" w:hAnsi="Times New Roman" w:cs="Times New Roman"/>
          <w:sz w:val="28"/>
          <w:szCs w:val="28"/>
        </w:rPr>
        <w:t xml:space="preserve"> </w:t>
      </w:r>
      <w:r w:rsidRPr="00140EEB">
        <w:rPr>
          <w:rFonts w:ascii="Times New Roman" w:hAnsi="Times New Roman" w:cs="Times New Roman"/>
          <w:color w:val="51565E"/>
          <w:sz w:val="28"/>
          <w:szCs w:val="28"/>
          <w:shd w:val="clear" w:color="auto" w:fill="FFFFFF"/>
        </w:rPr>
        <w:t>(</w:t>
      </w:r>
      <w:proofErr w:type="spellStart"/>
      <w:r w:rsidRPr="00C9689E">
        <w:rPr>
          <w:rFonts w:ascii="Times New Roman" w:hAnsi="Times New Roman" w:cs="Times New Roman"/>
          <w:i/>
          <w:iCs/>
          <w:color w:val="51565E"/>
          <w:sz w:val="28"/>
          <w:szCs w:val="28"/>
          <w:shd w:val="clear" w:color="auto" w:fill="FFFFFF"/>
        </w:rPr>
        <w:t>Bootstrap</w:t>
      </w:r>
      <w:proofErr w:type="spellEnd"/>
      <w:r w:rsidRPr="00C9689E">
        <w:rPr>
          <w:rFonts w:ascii="Times New Roman" w:hAnsi="Times New Roman" w:cs="Times New Roman"/>
          <w:i/>
          <w:iCs/>
          <w:color w:val="51565E"/>
          <w:sz w:val="28"/>
          <w:szCs w:val="28"/>
          <w:shd w:val="clear" w:color="auto" w:fill="FFFFFF"/>
        </w:rPr>
        <w:t xml:space="preserve"> </w:t>
      </w:r>
      <w:proofErr w:type="spellStart"/>
      <w:r w:rsidRPr="00C9689E">
        <w:rPr>
          <w:rFonts w:ascii="Times New Roman" w:hAnsi="Times New Roman" w:cs="Times New Roman"/>
          <w:i/>
          <w:iCs/>
          <w:color w:val="51565E"/>
          <w:sz w:val="28"/>
          <w:szCs w:val="28"/>
          <w:shd w:val="clear" w:color="auto" w:fill="FFFFFF"/>
        </w:rPr>
        <w:t>aggregating</w:t>
      </w:r>
      <w:proofErr w:type="spellEnd"/>
      <w:r w:rsidRPr="00140EEB">
        <w:rPr>
          <w:rFonts w:ascii="Times New Roman" w:hAnsi="Times New Roman" w:cs="Times New Roman"/>
          <w:color w:val="51565E"/>
          <w:sz w:val="28"/>
          <w:szCs w:val="28"/>
          <w:shd w:val="clear" w:color="auto" w:fill="FFFFFF"/>
        </w:rPr>
        <w:t>)</w:t>
      </w:r>
      <w:r w:rsidRPr="00140EEB">
        <w:rPr>
          <w:rFonts w:ascii="Times New Roman" w:hAnsi="Times New Roman" w:cs="Times New Roman"/>
          <w:sz w:val="28"/>
          <w:szCs w:val="28"/>
        </w:rPr>
        <w:t xml:space="preserve"> показывают низкую производительность. </w:t>
      </w:r>
    </w:p>
    <w:p w14:paraId="0B591352"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Объединение финансовой информации и информации о настроениях в сообщениях социальных сетей повышают эффективность прогнозирования фондового рынка, достигая уровня 74,3% (прогноз на следующий час) [90]. При этом использовалась модель на основе ансамбля многослойного персептрона, долговременной кратковременной памяти и модели </w:t>
      </w:r>
      <w:proofErr w:type="spellStart"/>
      <w:r w:rsidRPr="00140EEB">
        <w:rPr>
          <w:rFonts w:ascii="Times New Roman" w:hAnsi="Times New Roman" w:cs="Times New Roman"/>
          <w:sz w:val="28"/>
          <w:szCs w:val="28"/>
        </w:rPr>
        <w:t>сверточных</w:t>
      </w:r>
      <w:proofErr w:type="spellEnd"/>
      <w:r w:rsidRPr="00140EEB">
        <w:rPr>
          <w:rFonts w:ascii="Times New Roman" w:hAnsi="Times New Roman" w:cs="Times New Roman"/>
          <w:sz w:val="28"/>
          <w:szCs w:val="28"/>
        </w:rPr>
        <w:t xml:space="preserve"> нейронных сетей (для оценки настроений). Таким образом, </w:t>
      </w:r>
      <w:r w:rsidRPr="00140EEB">
        <w:rPr>
          <w:rFonts w:ascii="Times New Roman" w:hAnsi="Times New Roman" w:cs="Times New Roman"/>
          <w:bCs/>
          <w:sz w:val="28"/>
          <w:szCs w:val="28"/>
        </w:rPr>
        <w:t xml:space="preserve">на сегодняшний день подход глубокого обучения, базирующийся на </w:t>
      </w:r>
      <w:r w:rsidRPr="00140EEB">
        <w:rPr>
          <w:rStyle w:val="jlqj4b"/>
          <w:rFonts w:ascii="Times New Roman" w:hAnsi="Times New Roman" w:cs="Times New Roman"/>
          <w:sz w:val="28"/>
          <w:szCs w:val="28"/>
        </w:rPr>
        <w:t xml:space="preserve">моделях обучения на </w:t>
      </w:r>
      <w:r w:rsidRPr="00140EEB">
        <w:rPr>
          <w:rStyle w:val="jlqj4b"/>
          <w:rFonts w:ascii="Times New Roman" w:hAnsi="Times New Roman" w:cs="Times New Roman"/>
          <w:sz w:val="28"/>
          <w:szCs w:val="28"/>
        </w:rPr>
        <w:lastRenderedPageBreak/>
        <w:t xml:space="preserve">основе </w:t>
      </w:r>
      <w:r w:rsidRPr="00C9689E">
        <w:rPr>
          <w:rStyle w:val="jlqj4b"/>
          <w:rFonts w:ascii="Times New Roman" w:hAnsi="Times New Roman" w:cs="Times New Roman"/>
          <w:i/>
          <w:iCs/>
          <w:sz w:val="28"/>
          <w:szCs w:val="28"/>
        </w:rPr>
        <w:t>RL</w:t>
      </w:r>
      <w:r w:rsidRPr="00140EEB">
        <w:rPr>
          <w:rStyle w:val="jlqj4b"/>
          <w:rFonts w:ascii="Times New Roman" w:hAnsi="Times New Roman" w:cs="Times New Roman"/>
          <w:sz w:val="28"/>
          <w:szCs w:val="28"/>
        </w:rPr>
        <w:t xml:space="preserve"> в сочетании с интеллектуальным анализом текста для учета психологии инвестора, о</w:t>
      </w:r>
      <w:r w:rsidRPr="00140EEB">
        <w:rPr>
          <w:rFonts w:ascii="Times New Roman" w:hAnsi="Times New Roman" w:cs="Times New Roman"/>
          <w:bCs/>
          <w:sz w:val="28"/>
          <w:szCs w:val="28"/>
        </w:rPr>
        <w:t>казался лучшим методом решения таких проблем, в которых важны временная сложность и качественные прогнозы</w:t>
      </w:r>
      <w:r w:rsidRPr="00140EEB">
        <w:rPr>
          <w:rFonts w:ascii="Times New Roman" w:hAnsi="Times New Roman" w:cs="Times New Roman"/>
          <w:sz w:val="28"/>
          <w:szCs w:val="28"/>
        </w:rPr>
        <w:t xml:space="preserve"> [111].</w:t>
      </w:r>
    </w:p>
    <w:p w14:paraId="7346D919" w14:textId="77777777" w:rsidR="001D51BA" w:rsidRPr="00140EEB" w:rsidRDefault="001D51BA" w:rsidP="001D51BA">
      <w:pPr>
        <w:spacing w:after="0" w:line="360" w:lineRule="auto"/>
        <w:ind w:firstLine="709"/>
        <w:jc w:val="both"/>
        <w:rPr>
          <w:rStyle w:val="jlqj4b"/>
          <w:rFonts w:ascii="Times New Roman" w:hAnsi="Times New Roman" w:cs="Times New Roman"/>
          <w:sz w:val="28"/>
          <w:szCs w:val="28"/>
        </w:rPr>
      </w:pPr>
      <w:r w:rsidRPr="00140EEB">
        <w:rPr>
          <w:rFonts w:ascii="Times New Roman" w:hAnsi="Times New Roman" w:cs="Times New Roman"/>
          <w:sz w:val="28"/>
          <w:szCs w:val="28"/>
        </w:rPr>
        <w:t xml:space="preserve">Достаточно часто для прогнозирования цен на акции с учетом влияния показателей настроения к различным новостям компании, настроениям рынка используются гибридные модели прогнозирования с применением нейронной сети с глубоким обучением </w:t>
      </w:r>
      <w:r w:rsidRPr="00C9689E">
        <w:rPr>
          <w:rFonts w:ascii="Times New Roman" w:hAnsi="Times New Roman" w:cs="Times New Roman"/>
          <w:i/>
          <w:iCs/>
          <w:sz w:val="28"/>
          <w:szCs w:val="28"/>
        </w:rPr>
        <w:t>LSTM</w:t>
      </w:r>
      <w:r w:rsidRPr="00140EEB">
        <w:rPr>
          <w:rFonts w:ascii="Times New Roman" w:hAnsi="Times New Roman" w:cs="Times New Roman"/>
          <w:sz w:val="28"/>
          <w:szCs w:val="28"/>
        </w:rPr>
        <w:t xml:space="preserve"> или </w:t>
      </w:r>
      <w:r w:rsidRPr="00C9689E">
        <w:rPr>
          <w:rFonts w:ascii="Times New Roman" w:hAnsi="Times New Roman" w:cs="Times New Roman"/>
          <w:i/>
          <w:iCs/>
          <w:sz w:val="28"/>
          <w:szCs w:val="28"/>
        </w:rPr>
        <w:t>SVM</w:t>
      </w:r>
      <w:r w:rsidRPr="00140EEB">
        <w:rPr>
          <w:rFonts w:ascii="Times New Roman" w:hAnsi="Times New Roman" w:cs="Times New Roman"/>
          <w:sz w:val="28"/>
          <w:szCs w:val="28"/>
        </w:rPr>
        <w:t xml:space="preserve"> [64]. Например, </w:t>
      </w:r>
      <w:r w:rsidRPr="00140EEB">
        <w:rPr>
          <w:rFonts w:ascii="Times New Roman" w:hAnsi="Times New Roman" w:cs="Times New Roman"/>
          <w:color w:val="333333"/>
          <w:sz w:val="28"/>
          <w:szCs w:val="28"/>
          <w:shd w:val="clear" w:color="auto" w:fill="FFFFFF"/>
        </w:rPr>
        <w:t>для прогнозирования тренда акций с учетом сочетания новостного контента с историческими ценами на акции</w:t>
      </w:r>
      <w:r w:rsidRPr="00140EEB">
        <w:rPr>
          <w:rFonts w:ascii="Times New Roman" w:hAnsi="Times New Roman" w:cs="Times New Roman"/>
          <w:sz w:val="28"/>
          <w:szCs w:val="28"/>
        </w:rPr>
        <w:t xml:space="preserve"> в исследовании</w:t>
      </w:r>
      <w:r w:rsidRPr="00140EEB">
        <w:rPr>
          <w:rFonts w:ascii="Times New Roman" w:hAnsi="Times New Roman" w:cs="Times New Roman"/>
          <w:color w:val="333333"/>
          <w:sz w:val="28"/>
          <w:szCs w:val="28"/>
          <w:shd w:val="clear" w:color="auto" w:fill="FFFFFF"/>
        </w:rPr>
        <w:t xml:space="preserve"> [</w:t>
      </w:r>
      <w:r w:rsidRPr="00140EEB">
        <w:rPr>
          <w:rFonts w:ascii="Times New Roman" w:hAnsi="Times New Roman" w:cs="Times New Roman"/>
          <w:sz w:val="28"/>
          <w:szCs w:val="28"/>
          <w:shd w:val="clear" w:color="auto" w:fill="FFFFFF"/>
        </w:rPr>
        <w:t>145</w:t>
      </w:r>
      <w:r w:rsidRPr="00140EEB">
        <w:rPr>
          <w:rFonts w:ascii="Times New Roman" w:hAnsi="Times New Roman" w:cs="Times New Roman"/>
          <w:color w:val="333333"/>
          <w:sz w:val="28"/>
          <w:szCs w:val="28"/>
          <w:shd w:val="clear" w:color="auto" w:fill="FFFFFF"/>
        </w:rPr>
        <w:t>] анализируется модель глубокого обучения. При этом используется многоуровневая долговременная кратковременная память (</w:t>
      </w:r>
      <w:r w:rsidRPr="00C9689E">
        <w:rPr>
          <w:rFonts w:ascii="Times New Roman" w:hAnsi="Times New Roman" w:cs="Times New Roman"/>
          <w:i/>
          <w:iCs/>
          <w:color w:val="333333"/>
          <w:sz w:val="28"/>
          <w:szCs w:val="28"/>
          <w:shd w:val="clear" w:color="auto" w:fill="FFFFFF"/>
        </w:rPr>
        <w:t>LSTM</w:t>
      </w:r>
      <w:r w:rsidRPr="00140EEB">
        <w:rPr>
          <w:rFonts w:ascii="Times New Roman" w:hAnsi="Times New Roman" w:cs="Times New Roman"/>
          <w:color w:val="333333"/>
          <w:sz w:val="28"/>
          <w:szCs w:val="28"/>
          <w:shd w:val="clear" w:color="auto" w:fill="FFFFFF"/>
        </w:rPr>
        <w:t xml:space="preserve">) для последовательного изучения информации о ценах на акции, а гибридные сети внимания </w:t>
      </w:r>
      <w:r w:rsidRPr="00C9689E">
        <w:rPr>
          <w:rFonts w:ascii="Times New Roman" w:hAnsi="Times New Roman" w:cs="Times New Roman"/>
          <w:i/>
          <w:iCs/>
          <w:color w:val="333333"/>
          <w:sz w:val="28"/>
          <w:szCs w:val="28"/>
          <w:shd w:val="clear" w:color="auto" w:fill="FFFFFF"/>
        </w:rPr>
        <w:t>HAN</w:t>
      </w:r>
      <w:r w:rsidRPr="00140EEB">
        <w:rPr>
          <w:rFonts w:ascii="Times New Roman" w:hAnsi="Times New Roman" w:cs="Times New Roman"/>
          <w:color w:val="333333"/>
          <w:sz w:val="28"/>
          <w:szCs w:val="28"/>
          <w:shd w:val="clear" w:color="auto" w:fill="FFFFFF"/>
        </w:rPr>
        <w:t xml:space="preserve"> (</w:t>
      </w:r>
      <w:r w:rsidRPr="00C9689E">
        <w:rPr>
          <w:rFonts w:ascii="Times New Roman" w:hAnsi="Times New Roman" w:cs="Times New Roman"/>
          <w:bCs/>
          <w:i/>
          <w:iCs/>
          <w:color w:val="111111"/>
          <w:sz w:val="28"/>
          <w:szCs w:val="28"/>
        </w:rPr>
        <w:t xml:space="preserve">Hybrid </w:t>
      </w:r>
      <w:proofErr w:type="spellStart"/>
      <w:r w:rsidRPr="00C9689E">
        <w:rPr>
          <w:rFonts w:ascii="Times New Roman" w:hAnsi="Times New Roman" w:cs="Times New Roman"/>
          <w:bCs/>
          <w:i/>
          <w:iCs/>
          <w:color w:val="111111"/>
          <w:sz w:val="28"/>
          <w:szCs w:val="28"/>
        </w:rPr>
        <w:t>Attention</w:t>
      </w:r>
      <w:proofErr w:type="spellEnd"/>
      <w:r w:rsidRPr="00C9689E">
        <w:rPr>
          <w:rFonts w:ascii="Times New Roman" w:hAnsi="Times New Roman" w:cs="Times New Roman"/>
          <w:bCs/>
          <w:i/>
          <w:iCs/>
          <w:color w:val="111111"/>
          <w:sz w:val="28"/>
          <w:szCs w:val="28"/>
        </w:rPr>
        <w:t xml:space="preserve"> Networks</w:t>
      </w:r>
      <w:r w:rsidRPr="00140EEB">
        <w:rPr>
          <w:rFonts w:ascii="Times New Roman" w:hAnsi="Times New Roman" w:cs="Times New Roman"/>
          <w:color w:val="333333"/>
          <w:sz w:val="28"/>
          <w:szCs w:val="28"/>
          <w:shd w:val="clear" w:color="auto" w:fill="FFFFFF"/>
        </w:rPr>
        <w:t xml:space="preserve">) используются для того, чтобы определить относительную важность слов из новостных сообщений. Экспериментальные результаты показывают, что может быть достигнут наилучший результат показателя </w:t>
      </w:r>
      <w:r w:rsidRPr="00C9689E">
        <w:rPr>
          <w:rFonts w:ascii="Times New Roman" w:hAnsi="Times New Roman" w:cs="Times New Roman"/>
          <w:i/>
          <w:iCs/>
          <w:color w:val="333333"/>
          <w:sz w:val="28"/>
          <w:szCs w:val="28"/>
          <w:shd w:val="clear" w:color="auto" w:fill="FFFFFF"/>
        </w:rPr>
        <w:t>макро-F1</w:t>
      </w:r>
      <w:r w:rsidRPr="00140EEB">
        <w:rPr>
          <w:rFonts w:ascii="Times New Roman" w:hAnsi="Times New Roman" w:cs="Times New Roman"/>
          <w:color w:val="333333"/>
          <w:sz w:val="28"/>
          <w:szCs w:val="28"/>
          <w:shd w:val="clear" w:color="auto" w:fill="FFFFFF"/>
        </w:rPr>
        <w:t xml:space="preserve"> в 79,0%. Метрика </w:t>
      </w:r>
      <w:r w:rsidRPr="00C9689E">
        <w:rPr>
          <w:rFonts w:ascii="Times New Roman" w:hAnsi="Times New Roman" w:cs="Times New Roman"/>
          <w:i/>
          <w:iCs/>
          <w:color w:val="040C28"/>
          <w:sz w:val="28"/>
          <w:szCs w:val="28"/>
        </w:rPr>
        <w:t>F1</w:t>
      </w:r>
      <w:r w:rsidRPr="00140EEB">
        <w:rPr>
          <w:rFonts w:ascii="Times New Roman" w:hAnsi="Times New Roman" w:cs="Times New Roman"/>
          <w:color w:val="040C28"/>
          <w:sz w:val="28"/>
          <w:szCs w:val="28"/>
        </w:rPr>
        <w:t xml:space="preserve"> достаточно часто используется, </w:t>
      </w:r>
      <w:r w:rsidRPr="00140EEB">
        <w:rPr>
          <w:rFonts w:ascii="Times New Roman" w:hAnsi="Times New Roman" w:cs="Times New Roman"/>
          <w:color w:val="4D5156"/>
          <w:sz w:val="28"/>
          <w:szCs w:val="28"/>
          <w:shd w:val="clear" w:color="auto" w:fill="FFFFFF"/>
        </w:rPr>
        <w:t>поскольку она определяется как гармоническое, а не арифметическое среднее значение точности и полноты.</w:t>
      </w:r>
      <w:r w:rsidRPr="00140EEB">
        <w:rPr>
          <w:rFonts w:ascii="Times New Roman" w:hAnsi="Times New Roman" w:cs="Times New Roman"/>
          <w:color w:val="333333"/>
          <w:sz w:val="28"/>
          <w:szCs w:val="28"/>
          <w:shd w:val="clear" w:color="auto" w:fill="FFFFFF"/>
        </w:rPr>
        <w:t xml:space="preserve"> Результат 79% по метрике </w:t>
      </w:r>
      <w:r w:rsidRPr="008821B6">
        <w:rPr>
          <w:rFonts w:ascii="Times New Roman" w:hAnsi="Times New Roman" w:cs="Times New Roman"/>
          <w:i/>
          <w:iCs/>
          <w:color w:val="333333"/>
          <w:sz w:val="28"/>
          <w:szCs w:val="28"/>
          <w:shd w:val="clear" w:color="auto" w:fill="FFFFFF"/>
        </w:rPr>
        <w:t>макро-F1</w:t>
      </w:r>
      <w:r w:rsidRPr="00140EEB">
        <w:rPr>
          <w:rFonts w:ascii="Times New Roman" w:hAnsi="Times New Roman" w:cs="Times New Roman"/>
          <w:color w:val="333333"/>
          <w:sz w:val="28"/>
          <w:szCs w:val="28"/>
          <w:shd w:val="clear" w:color="auto" w:fill="FFFFFF"/>
        </w:rPr>
        <w:t xml:space="preserve"> является достаточно хорошим (более 90% результат считается отличным). По сравнению с отдельными моделями можно получить улучшение производительности до 40%. </w:t>
      </w:r>
      <w:r w:rsidRPr="00140EEB">
        <w:rPr>
          <w:rStyle w:val="jlqj4b"/>
          <w:rFonts w:ascii="Times New Roman" w:hAnsi="Times New Roman" w:cs="Times New Roman"/>
          <w:sz w:val="28"/>
          <w:szCs w:val="28"/>
        </w:rPr>
        <w:t xml:space="preserve">Ряд исследований указывают на то, что гибридные модели на основе </w:t>
      </w:r>
      <w:r w:rsidRPr="008821B6">
        <w:rPr>
          <w:rStyle w:val="jlqj4b"/>
          <w:rFonts w:ascii="Times New Roman" w:hAnsi="Times New Roman" w:cs="Times New Roman"/>
          <w:i/>
          <w:iCs/>
          <w:sz w:val="28"/>
          <w:szCs w:val="28"/>
        </w:rPr>
        <w:t>NLP</w:t>
      </w:r>
      <w:r w:rsidRPr="00140EEB">
        <w:rPr>
          <w:rStyle w:val="jlqj4b"/>
          <w:rFonts w:ascii="Times New Roman" w:hAnsi="Times New Roman" w:cs="Times New Roman"/>
          <w:sz w:val="28"/>
          <w:szCs w:val="28"/>
        </w:rPr>
        <w:t xml:space="preserve"> </w:t>
      </w:r>
      <w:r w:rsidRPr="00140EEB">
        <w:rPr>
          <w:rFonts w:ascii="Times New Roman" w:hAnsi="Times New Roman" w:cs="Times New Roman"/>
          <w:sz w:val="28"/>
          <w:szCs w:val="28"/>
          <w:shd w:val="clear" w:color="auto" w:fill="FFFFFF"/>
        </w:rPr>
        <w:t>(</w:t>
      </w:r>
      <w:r w:rsidRPr="008821B6">
        <w:rPr>
          <w:rFonts w:ascii="Times New Roman" w:hAnsi="Times New Roman" w:cs="Times New Roman"/>
          <w:i/>
          <w:iCs/>
          <w:sz w:val="28"/>
          <w:szCs w:val="28"/>
          <w:shd w:val="clear" w:color="auto" w:fill="FFFFFF"/>
        </w:rPr>
        <w:t>Natural Language Processing</w:t>
      </w:r>
      <w:r w:rsidRPr="00140EEB">
        <w:rPr>
          <w:rFonts w:ascii="Times New Roman" w:hAnsi="Times New Roman" w:cs="Times New Roman"/>
          <w:sz w:val="28"/>
          <w:szCs w:val="28"/>
          <w:shd w:val="clear" w:color="auto" w:fill="FFFFFF"/>
        </w:rPr>
        <w:t>)</w:t>
      </w:r>
      <w:r w:rsidRPr="00140EEB">
        <w:rPr>
          <w:rStyle w:val="jlqj4b"/>
          <w:rFonts w:ascii="Times New Roman" w:hAnsi="Times New Roman" w:cs="Times New Roman"/>
          <w:sz w:val="28"/>
          <w:szCs w:val="28"/>
        </w:rPr>
        <w:t xml:space="preserve">, семантики и интеллектуального анализа текста в сочетании с данные временных рядов могут стать более распространенными в ближайшем будущем [96]. </w:t>
      </w:r>
      <w:r w:rsidRPr="008821B6">
        <w:rPr>
          <w:rFonts w:ascii="Times New Roman" w:hAnsi="Times New Roman" w:cs="Times New Roman"/>
          <w:i/>
          <w:iCs/>
          <w:sz w:val="28"/>
          <w:szCs w:val="28"/>
          <w:shd w:val="clear" w:color="auto" w:fill="FFFFFF"/>
        </w:rPr>
        <w:t>NLP</w:t>
      </w:r>
      <w:r w:rsidRPr="00140EEB">
        <w:rPr>
          <w:rFonts w:ascii="Times New Roman" w:hAnsi="Times New Roman" w:cs="Times New Roman"/>
          <w:sz w:val="28"/>
          <w:szCs w:val="28"/>
          <w:shd w:val="clear" w:color="auto" w:fill="FFFFFF"/>
        </w:rPr>
        <w:t xml:space="preserve"> — это сочетание</w:t>
      </w:r>
      <w:r w:rsidRPr="00140EEB">
        <w:rPr>
          <w:rFonts w:ascii="Times New Roman" w:hAnsi="Times New Roman" w:cs="Times New Roman"/>
          <w:sz w:val="28"/>
          <w:szCs w:val="28"/>
        </w:rPr>
        <w:t xml:space="preserve"> машинного обучения и математической лингвистики, которое изучает методы анализа и синтеза естественного языка и предоставляет компьютерам </w:t>
      </w:r>
      <w:r w:rsidRPr="00140EEB">
        <w:rPr>
          <w:rFonts w:ascii="Times New Roman" w:hAnsi="Times New Roman" w:cs="Times New Roman"/>
          <w:sz w:val="28"/>
          <w:szCs w:val="28"/>
          <w:shd w:val="clear" w:color="auto" w:fill="FFFFFF"/>
        </w:rPr>
        <w:t>возможность интерпретировать, манипулировать и понимать человеческий язык.</w:t>
      </w:r>
    </w:p>
    <w:p w14:paraId="000389A6"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22C458A2" w14:textId="77777777" w:rsidR="001D51BA" w:rsidRPr="00140EEB" w:rsidRDefault="001D51BA" w:rsidP="001D51BA">
      <w:pPr>
        <w:rPr>
          <w:rFonts w:ascii="Times New Roman" w:hAnsi="Times New Roman" w:cs="Times New Roman"/>
        </w:rPr>
      </w:pPr>
    </w:p>
    <w:p w14:paraId="61890296" w14:textId="77777777" w:rsidR="001D51BA" w:rsidRPr="00140EEB" w:rsidRDefault="001D51BA" w:rsidP="001D51BA">
      <w:pPr>
        <w:shd w:val="clear" w:color="auto" w:fill="FFFFFF"/>
        <w:rPr>
          <w:rFonts w:ascii="Times New Roman" w:hAnsi="Times New Roman" w:cs="Times New Roman"/>
          <w:b/>
          <w:bCs/>
          <w:color w:val="333333"/>
          <w:sz w:val="28"/>
          <w:szCs w:val="28"/>
        </w:rPr>
      </w:pPr>
      <w:r w:rsidRPr="00140EEB">
        <w:rPr>
          <w:rFonts w:ascii="Times New Roman" w:hAnsi="Times New Roman" w:cs="Times New Roman"/>
          <w:b/>
          <w:bCs/>
          <w:color w:val="333333"/>
          <w:sz w:val="28"/>
          <w:szCs w:val="28"/>
        </w:rPr>
        <w:lastRenderedPageBreak/>
        <w:t xml:space="preserve">4.2. Влияние параметров временных рядов котировок акций на качество прогнозирования, многомерное прогнозирование </w:t>
      </w:r>
    </w:p>
    <w:p w14:paraId="603523F2"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Методы прогнозирования котировок акций строятся на разных техниках и используют разного рода показатели.</w:t>
      </w:r>
      <w:r w:rsidRPr="00140EEB">
        <w:rPr>
          <w:rFonts w:ascii="Times New Roman" w:hAnsi="Times New Roman" w:cs="Times New Roman"/>
          <w:color w:val="000000"/>
          <w:sz w:val="28"/>
          <w:szCs w:val="28"/>
        </w:rPr>
        <w:t xml:space="preserve"> Учитывая </w:t>
      </w:r>
      <w:proofErr w:type="spellStart"/>
      <w:r w:rsidRPr="00140EEB">
        <w:rPr>
          <w:rFonts w:ascii="Times New Roman" w:hAnsi="Times New Roman" w:cs="Times New Roman"/>
          <w:color w:val="000000"/>
          <w:sz w:val="28"/>
          <w:szCs w:val="28"/>
        </w:rPr>
        <w:t>нестационарность</w:t>
      </w:r>
      <w:proofErr w:type="spellEnd"/>
      <w:r w:rsidRPr="00140EEB">
        <w:rPr>
          <w:rFonts w:ascii="Times New Roman" w:hAnsi="Times New Roman" w:cs="Times New Roman"/>
          <w:color w:val="000000"/>
          <w:sz w:val="28"/>
          <w:szCs w:val="28"/>
        </w:rPr>
        <w:t xml:space="preserve">, присущую финансовым временным рядам, следует отметить, что далеко не все разработанные модели прогнозирования временных рядов эффективны для предсказания курса акций. Имеющиеся в настоящее время исследования </w:t>
      </w:r>
      <w:r w:rsidRPr="00140EEB">
        <w:rPr>
          <w:rFonts w:ascii="Times New Roman" w:hAnsi="Times New Roman" w:cs="Times New Roman"/>
          <w:sz w:val="28"/>
          <w:szCs w:val="28"/>
        </w:rPr>
        <w:t>отмечают недостаточную точность прогнозов, используемых в прогнозировании динамики фондовых рынков [23,85,96,119]. Точность прогнозов котировок акций зависит от множества факторов: волатильности; характера периода прогнозирования (стабильный или кризисный); горизонта прогнозирования; субъекта прогнозирования и т.п. При этом качество прогноза зависит от:</w:t>
      </w:r>
    </w:p>
    <w:p w14:paraId="71B0EF33" w14:textId="0B6E2E4E" w:rsidR="001D51BA" w:rsidRPr="00140EEB" w:rsidRDefault="001D51BA" w:rsidP="001D51BA">
      <w:pPr>
        <w:pStyle w:val="a3"/>
        <w:numPr>
          <w:ilvl w:val="0"/>
          <w:numId w:val="20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характер</w:t>
      </w:r>
      <w:r w:rsidR="00A465E2">
        <w:rPr>
          <w:rFonts w:ascii="Times New Roman" w:hAnsi="Times New Roman" w:cs="Times New Roman"/>
          <w:sz w:val="28"/>
          <w:szCs w:val="28"/>
        </w:rPr>
        <w:t>а</w:t>
      </w:r>
      <w:r w:rsidRPr="00140EEB">
        <w:rPr>
          <w:rFonts w:ascii="Times New Roman" w:hAnsi="Times New Roman" w:cs="Times New Roman"/>
          <w:sz w:val="28"/>
          <w:szCs w:val="28"/>
        </w:rPr>
        <w:t xml:space="preserve"> периода прогнозирования (гораздо ниже при смене фазы деловых циклов), </w:t>
      </w:r>
    </w:p>
    <w:p w14:paraId="2BD57422" w14:textId="77777777" w:rsidR="001D51BA" w:rsidRPr="00140EEB" w:rsidRDefault="001D51BA" w:rsidP="001D51BA">
      <w:pPr>
        <w:pStyle w:val="a3"/>
        <w:numPr>
          <w:ilvl w:val="0"/>
          <w:numId w:val="20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показателя, который прогнозируется: гораздо ниже точность для финансовых показателей, а также ряда нефинансовых показателей, например, уровня запасов, выше для ВВП, инфляции, уровня безработицы и пр.;</w:t>
      </w:r>
    </w:p>
    <w:p w14:paraId="36D518E4" w14:textId="77777777" w:rsidR="001D51BA" w:rsidRPr="00140EEB" w:rsidRDefault="001D51BA" w:rsidP="001D51BA">
      <w:pPr>
        <w:pStyle w:val="a3"/>
        <w:numPr>
          <w:ilvl w:val="0"/>
          <w:numId w:val="20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исторического периода для формирования модели прогнозирования.</w:t>
      </w:r>
    </w:p>
    <w:p w14:paraId="2828A2D2" w14:textId="33AB23D3"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При оценке точности прогноза учитывается и специфика прогнозирования акций, которая зависит от сложности функционирования фондовых (финансовых) рынков, влияния огромного количества факторов на их динамику, репутационных рисков для субъектов прогнозирования при существенных отклонениях прогноза от действительности. </w:t>
      </w:r>
      <w:r w:rsidR="00A465E2">
        <w:rPr>
          <w:rFonts w:ascii="Times New Roman" w:hAnsi="Times New Roman" w:cs="Times New Roman"/>
          <w:sz w:val="28"/>
          <w:szCs w:val="28"/>
        </w:rPr>
        <w:t>С</w:t>
      </w:r>
      <w:r w:rsidRPr="00140EEB">
        <w:rPr>
          <w:rFonts w:ascii="Times New Roman" w:hAnsi="Times New Roman" w:cs="Times New Roman"/>
          <w:sz w:val="28"/>
          <w:szCs w:val="28"/>
        </w:rPr>
        <w:t xml:space="preserve"> учетом имеющейся специфики аналитики выделяют следующие особенности прогнозирования динамики биржевых индексов акций:  </w:t>
      </w:r>
    </w:p>
    <w:p w14:paraId="39FB0A69" w14:textId="77777777" w:rsidR="001D51BA" w:rsidRPr="00140EEB" w:rsidRDefault="001D51BA" w:rsidP="001D51BA">
      <w:pPr>
        <w:pStyle w:val="a3"/>
        <w:numPr>
          <w:ilvl w:val="0"/>
          <w:numId w:val="19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преобладание краткосрочных прогнозов (на несколько дней, месяцев, до года);</w:t>
      </w:r>
    </w:p>
    <w:p w14:paraId="6ECB39DB" w14:textId="77777777" w:rsidR="001D51BA" w:rsidRPr="00140EEB" w:rsidRDefault="001D51BA" w:rsidP="001D51BA">
      <w:pPr>
        <w:pStyle w:val="a3"/>
        <w:numPr>
          <w:ilvl w:val="0"/>
          <w:numId w:val="19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отсутствие точных значений в средне</w:t>
      </w:r>
      <w:r w:rsidRPr="00140EEB">
        <w:rPr>
          <w:rFonts w:ascii="Times New Roman" w:hAnsi="Times New Roman" w:cs="Times New Roman"/>
          <w:sz w:val="28"/>
          <w:szCs w:val="28"/>
        </w:rPr>
        <w:noBreakHyphen/>
        <w:t xml:space="preserve"> и долгосрочных прогнозах; </w:t>
      </w:r>
    </w:p>
    <w:p w14:paraId="05776CFD" w14:textId="77777777" w:rsidR="001D51BA" w:rsidRPr="00140EEB" w:rsidRDefault="001D51BA" w:rsidP="001D51BA">
      <w:pPr>
        <w:pStyle w:val="a3"/>
        <w:numPr>
          <w:ilvl w:val="0"/>
          <w:numId w:val="199"/>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lastRenderedPageBreak/>
        <w:t xml:space="preserve">доступность во многом только текущих прогнозов и их закрытость вследствие коммерческой ценности. </w:t>
      </w:r>
    </w:p>
    <w:p w14:paraId="519CE513" w14:textId="0A4A62F8"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sz w:val="28"/>
          <w:szCs w:val="28"/>
        </w:rPr>
        <w:t xml:space="preserve">На рынках акций, как правило, преобладают прогнозы на более короткие сроки (менее года, поскольку год можно считать среднесрочной перспективой), которые базируются на данных технического анализа. Для данных методов, как правило, точность прогнозирования снижается при возрастании горизонта прогнозирования и для более волатильных макроэкономических показателей [20,140]. Методы фундаментального анализа эффективны на средне и долгосрочной перспективе и </w:t>
      </w:r>
      <w:r w:rsidR="0066281C" w:rsidRPr="00140EEB">
        <w:rPr>
          <w:rFonts w:ascii="Times New Roman" w:hAnsi="Times New Roman" w:cs="Times New Roman"/>
          <w:sz w:val="28"/>
          <w:szCs w:val="28"/>
        </w:rPr>
        <w:t>недостаточно</w:t>
      </w:r>
      <w:r w:rsidRPr="00140EEB">
        <w:rPr>
          <w:rFonts w:ascii="Times New Roman" w:hAnsi="Times New Roman" w:cs="Times New Roman"/>
          <w:sz w:val="28"/>
          <w:szCs w:val="28"/>
        </w:rPr>
        <w:t xml:space="preserve"> точны при прогнозировании на коротких интервалах [85].</w:t>
      </w:r>
    </w:p>
    <w:p w14:paraId="0B0CE877"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Даже с учетом значительного числа работ в области исследования методов прогнозирования котировок акций, следует отметить, что большая их часть фокусируется на сравнении нескольких методов на примере малого числа компаний, а чаще всего, на примере биржевых индексов. Кроме того, имеются разрозненные данные по прогностической способности отдельных моделей прогнозирования котировок акций. Поэтому актуальным и востребованным является исследование прогностической способности наиболее эффективных моделей прогнозирования котировок акций. В настоящее время практически нет работ, исследующих влияние различных характеристик временных рядов котировок акций на прогностическую способность методов прогнозирования, формирующих оптимальные параметры для моделей прогнозирования и пр.</w:t>
      </w:r>
    </w:p>
    <w:p w14:paraId="093ED98D" w14:textId="77777777" w:rsidR="001D51BA" w:rsidRPr="00140EEB" w:rsidRDefault="001D51BA" w:rsidP="001D51BA">
      <w:pPr>
        <w:spacing w:after="0" w:line="360" w:lineRule="auto"/>
        <w:ind w:firstLine="709"/>
        <w:jc w:val="both"/>
        <w:rPr>
          <w:rFonts w:ascii="Times New Roman" w:hAnsi="Times New Roman" w:cs="Times New Roman"/>
          <w:sz w:val="28"/>
          <w:szCs w:val="28"/>
          <w:shd w:val="clear" w:color="auto" w:fill="FFFFFF"/>
        </w:rPr>
      </w:pPr>
      <w:r w:rsidRPr="00140EEB">
        <w:rPr>
          <w:rFonts w:ascii="Times New Roman" w:hAnsi="Times New Roman" w:cs="Times New Roman"/>
          <w:color w:val="000000"/>
          <w:sz w:val="28"/>
          <w:szCs w:val="28"/>
        </w:rPr>
        <w:t>Многочисленные исследования и сопоставления различных методик прогнозирования временных рядов котировок акций показали, что наиболее перспективным направлением развития является разработка и внедрение гибридных моделей [2,23,96,119,137]. В основе гибридных методов прогнозирования, кроме объединения различных моделей, может использоваться и объединение различных техник, использующих более углубленный математический аппарат.</w:t>
      </w:r>
      <w:r w:rsidRPr="00140EEB">
        <w:rPr>
          <w:rFonts w:ascii="Times New Roman" w:hAnsi="Times New Roman" w:cs="Times New Roman"/>
          <w:color w:val="000000" w:themeColor="text1"/>
          <w:sz w:val="28"/>
          <w:szCs w:val="28"/>
        </w:rPr>
        <w:t xml:space="preserve"> Согласно одной из классификаций </w:t>
      </w:r>
      <w:r w:rsidRPr="00140EEB">
        <w:rPr>
          <w:rFonts w:ascii="Times New Roman" w:hAnsi="Times New Roman" w:cs="Times New Roman"/>
          <w:sz w:val="28"/>
          <w:szCs w:val="28"/>
          <w:shd w:val="clear" w:color="auto" w:fill="FFFFFF"/>
        </w:rPr>
        <w:t xml:space="preserve">гибридные методы прогнозирования можно разделить на четыре группы в </w:t>
      </w:r>
      <w:r w:rsidRPr="00140EEB">
        <w:rPr>
          <w:rFonts w:ascii="Times New Roman" w:hAnsi="Times New Roman" w:cs="Times New Roman"/>
          <w:sz w:val="28"/>
          <w:szCs w:val="28"/>
          <w:shd w:val="clear" w:color="auto" w:fill="FFFFFF"/>
        </w:rPr>
        <w:lastRenderedPageBreak/>
        <w:t>зависимости от техник, используемых при объединении различных моделей и их параметров, а также техник дополнительной обработки временных рядов и результатов прогнозирования [</w:t>
      </w:r>
      <w:r w:rsidRPr="00140EEB">
        <w:rPr>
          <w:rFonts w:ascii="Times New Roman" w:eastAsia="Times New Roman" w:hAnsi="Times New Roman" w:cs="Times New Roman"/>
          <w:sz w:val="28"/>
          <w:szCs w:val="28"/>
          <w:lang w:eastAsia="de-DE"/>
        </w:rPr>
        <w:t>161</w:t>
      </w:r>
      <w:r w:rsidRPr="00140EEB">
        <w:rPr>
          <w:rFonts w:ascii="Times New Roman" w:hAnsi="Times New Roman" w:cs="Times New Roman"/>
          <w:sz w:val="28"/>
          <w:szCs w:val="28"/>
          <w:shd w:val="clear" w:color="auto" w:fill="FFFFFF"/>
        </w:rPr>
        <w:t xml:space="preserve">]: </w:t>
      </w:r>
    </w:p>
    <w:p w14:paraId="4B2CB22A" w14:textId="77777777" w:rsidR="001D51BA" w:rsidRPr="00140EEB" w:rsidRDefault="001D51BA" w:rsidP="001D51BA">
      <w:pPr>
        <w:pStyle w:val="a3"/>
        <w:numPr>
          <w:ilvl w:val="0"/>
          <w:numId w:val="203"/>
        </w:numPr>
        <w:spacing w:after="0" w:line="360" w:lineRule="auto"/>
        <w:ind w:left="0" w:firstLine="709"/>
        <w:contextualSpacing w:val="0"/>
        <w:jc w:val="both"/>
        <w:rPr>
          <w:rFonts w:ascii="Times New Roman" w:hAnsi="Times New Roman" w:cs="Times New Roman"/>
          <w:b/>
          <w:bCs/>
          <w:color w:val="111111"/>
          <w:sz w:val="28"/>
          <w:szCs w:val="28"/>
        </w:rPr>
      </w:pPr>
      <w:r w:rsidRPr="00140EEB">
        <w:rPr>
          <w:rFonts w:ascii="Times New Roman" w:hAnsi="Times New Roman" w:cs="Times New Roman"/>
          <w:sz w:val="28"/>
          <w:szCs w:val="28"/>
          <w:shd w:val="clear" w:color="auto" w:fill="FFFFFF"/>
        </w:rPr>
        <w:t>модели, использующие предварительную обработку временных рядов;</w:t>
      </w:r>
    </w:p>
    <w:p w14:paraId="0CBBDB17" w14:textId="77777777" w:rsidR="001D51BA" w:rsidRPr="00140EEB" w:rsidRDefault="001D51BA" w:rsidP="001D51BA">
      <w:pPr>
        <w:pStyle w:val="a3"/>
        <w:numPr>
          <w:ilvl w:val="0"/>
          <w:numId w:val="203"/>
        </w:numPr>
        <w:spacing w:after="0" w:line="360" w:lineRule="auto"/>
        <w:ind w:left="0" w:firstLine="709"/>
        <w:contextualSpacing w:val="0"/>
        <w:jc w:val="both"/>
        <w:rPr>
          <w:rFonts w:ascii="Times New Roman" w:hAnsi="Times New Roman" w:cs="Times New Roman"/>
          <w:b/>
          <w:bCs/>
          <w:color w:val="111111"/>
          <w:sz w:val="28"/>
          <w:szCs w:val="28"/>
        </w:rPr>
      </w:pPr>
      <w:r w:rsidRPr="00140EEB">
        <w:rPr>
          <w:rFonts w:ascii="Times New Roman" w:hAnsi="Times New Roman" w:cs="Times New Roman"/>
          <w:sz w:val="28"/>
          <w:szCs w:val="28"/>
          <w:shd w:val="clear" w:color="auto" w:fill="FFFFFF"/>
        </w:rPr>
        <w:t xml:space="preserve">модели, использующие оптимизацию параметров; </w:t>
      </w:r>
    </w:p>
    <w:p w14:paraId="1DD0AF10" w14:textId="77777777" w:rsidR="001D51BA" w:rsidRPr="00140EEB" w:rsidRDefault="001D51BA" w:rsidP="001D51BA">
      <w:pPr>
        <w:pStyle w:val="a3"/>
        <w:numPr>
          <w:ilvl w:val="0"/>
          <w:numId w:val="203"/>
        </w:numPr>
        <w:spacing w:after="0" w:line="360" w:lineRule="auto"/>
        <w:ind w:left="0" w:firstLine="709"/>
        <w:contextualSpacing w:val="0"/>
        <w:jc w:val="both"/>
        <w:rPr>
          <w:rFonts w:ascii="Times New Roman" w:hAnsi="Times New Roman" w:cs="Times New Roman"/>
          <w:b/>
          <w:bCs/>
          <w:color w:val="111111"/>
          <w:sz w:val="28"/>
          <w:szCs w:val="28"/>
        </w:rPr>
      </w:pPr>
      <w:r w:rsidRPr="00140EEB">
        <w:rPr>
          <w:rFonts w:ascii="Times New Roman" w:hAnsi="Times New Roman" w:cs="Times New Roman"/>
          <w:sz w:val="28"/>
          <w:szCs w:val="28"/>
          <w:shd w:val="clear" w:color="auto" w:fill="FFFFFF"/>
        </w:rPr>
        <w:t>модели, основанные на сочетании различных компонентов;</w:t>
      </w:r>
    </w:p>
    <w:p w14:paraId="69D8CB02" w14:textId="77777777" w:rsidR="001D51BA" w:rsidRPr="00140EEB" w:rsidRDefault="001D51BA" w:rsidP="001D51BA">
      <w:pPr>
        <w:pStyle w:val="a3"/>
        <w:numPr>
          <w:ilvl w:val="0"/>
          <w:numId w:val="203"/>
        </w:numPr>
        <w:spacing w:after="0" w:line="360" w:lineRule="auto"/>
        <w:ind w:left="0" w:firstLine="709"/>
        <w:contextualSpacing w:val="0"/>
        <w:jc w:val="both"/>
        <w:rPr>
          <w:rFonts w:ascii="Times New Roman" w:hAnsi="Times New Roman" w:cs="Times New Roman"/>
          <w:b/>
          <w:bCs/>
          <w:color w:val="111111"/>
          <w:sz w:val="28"/>
          <w:szCs w:val="28"/>
        </w:rPr>
      </w:pPr>
      <w:r w:rsidRPr="00140EEB">
        <w:rPr>
          <w:rFonts w:ascii="Times New Roman" w:hAnsi="Times New Roman" w:cs="Times New Roman"/>
          <w:sz w:val="28"/>
          <w:szCs w:val="28"/>
          <w:shd w:val="clear" w:color="auto" w:fill="FFFFFF"/>
        </w:rPr>
        <w:t>модели на основе постобработки результатов.</w:t>
      </w:r>
      <w:r w:rsidRPr="00140EEB">
        <w:rPr>
          <w:rFonts w:ascii="Times New Roman" w:hAnsi="Times New Roman" w:cs="Times New Roman"/>
          <w:b/>
          <w:bCs/>
          <w:color w:val="111111"/>
          <w:sz w:val="28"/>
          <w:szCs w:val="28"/>
        </w:rPr>
        <w:t xml:space="preserve"> </w:t>
      </w:r>
    </w:p>
    <w:p w14:paraId="3CF0EF88" w14:textId="02D14B0E"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color w:val="000000" w:themeColor="text1"/>
          <w:sz w:val="28"/>
          <w:szCs w:val="28"/>
        </w:rPr>
        <w:t xml:space="preserve">В настоящее время существует большое количество сервисов, предоставляющих услуги по автоматическому формированию прогноза для выбранной акции на необходимый промежуток времени, что повышает и подтверждает популярность гибридных моделей прогнозирования. </w:t>
      </w:r>
      <w:r w:rsidRPr="00140EEB">
        <w:rPr>
          <w:rFonts w:ascii="Times New Roman" w:hAnsi="Times New Roman" w:cs="Times New Roman"/>
          <w:bCs/>
          <w:sz w:val="28"/>
          <w:szCs w:val="28"/>
        </w:rPr>
        <w:t xml:space="preserve">Учитывая превосходство гибридных методов для прогнозирования временных рядов котировок акций, большое количество наших исследований было направлено на практическое изучение особенностей реализации гибридных моделей и анализ качества прогнозирования в зависимости от параметров используемых временных рядов. Первая часть исследований касалась сопоставления качества прогноза котировок акций с использованием различных моделей прогнозирования. На основе различных обзорных исследований и множества современных работ, были выбраны наиболее популярные модели прогнозирования: </w:t>
      </w:r>
      <w:r w:rsidRPr="00140EEB">
        <w:rPr>
          <w:rFonts w:ascii="Times New Roman" w:hAnsi="Times New Roman" w:cs="Times New Roman"/>
          <w:color w:val="000000" w:themeColor="text1"/>
          <w:sz w:val="28"/>
          <w:szCs w:val="28"/>
        </w:rPr>
        <w:t xml:space="preserve">статистическая модель </w:t>
      </w:r>
      <w:r w:rsidRPr="00140EEB">
        <w:rPr>
          <w:rFonts w:ascii="Times New Roman" w:hAnsi="Times New Roman" w:cs="Times New Roman"/>
          <w:i/>
          <w:iCs/>
          <w:color w:val="000000" w:themeColor="text1"/>
          <w:sz w:val="28"/>
          <w:szCs w:val="28"/>
        </w:rPr>
        <w:t>SARIMA</w:t>
      </w:r>
      <w:r w:rsidRPr="00140EEB">
        <w:rPr>
          <w:rFonts w:ascii="Times New Roman" w:hAnsi="Times New Roman" w:cs="Times New Roman"/>
          <w:color w:val="000000" w:themeColor="text1"/>
          <w:sz w:val="28"/>
          <w:szCs w:val="28"/>
        </w:rPr>
        <w:t xml:space="preserve">, сеть прямого распространения </w:t>
      </w:r>
      <w:r w:rsidRPr="00140EEB">
        <w:rPr>
          <w:rFonts w:ascii="Times New Roman" w:hAnsi="Times New Roman" w:cs="Times New Roman"/>
          <w:i/>
          <w:iCs/>
          <w:color w:val="000000" w:themeColor="text1"/>
          <w:sz w:val="28"/>
          <w:szCs w:val="28"/>
        </w:rPr>
        <w:t>MLP</w:t>
      </w:r>
      <w:r w:rsidRPr="00140EEB">
        <w:rPr>
          <w:rFonts w:ascii="Times New Roman" w:hAnsi="Times New Roman" w:cs="Times New Roman"/>
          <w:color w:val="000000" w:themeColor="text1"/>
          <w:sz w:val="28"/>
          <w:szCs w:val="28"/>
        </w:rPr>
        <w:t xml:space="preserve">, рекуррентная нейронная сеть </w:t>
      </w:r>
      <w:r w:rsidRPr="00140EEB">
        <w:rPr>
          <w:rFonts w:ascii="Times New Roman" w:hAnsi="Times New Roman" w:cs="Times New Roman"/>
          <w:i/>
          <w:iCs/>
          <w:color w:val="000000" w:themeColor="text1"/>
          <w:sz w:val="28"/>
          <w:szCs w:val="28"/>
        </w:rPr>
        <w:t>LSTM</w:t>
      </w:r>
      <w:r w:rsidRPr="00140EEB">
        <w:rPr>
          <w:rFonts w:ascii="Times New Roman" w:hAnsi="Times New Roman" w:cs="Times New Roman"/>
          <w:color w:val="000000" w:themeColor="text1"/>
          <w:sz w:val="28"/>
          <w:szCs w:val="28"/>
        </w:rPr>
        <w:t xml:space="preserve"> и две гибридные модели: </w:t>
      </w:r>
      <w:r w:rsidRPr="00140EEB">
        <w:rPr>
          <w:rFonts w:ascii="Times New Roman" w:hAnsi="Times New Roman" w:cs="Times New Roman"/>
          <w:i/>
          <w:iCs/>
          <w:color w:val="000000" w:themeColor="text1"/>
          <w:sz w:val="28"/>
          <w:szCs w:val="28"/>
        </w:rPr>
        <w:t>SARIMA/MLP, SARIMA/LSTM</w:t>
      </w:r>
      <w:r w:rsidRPr="00140EEB">
        <w:rPr>
          <w:rFonts w:ascii="Times New Roman" w:hAnsi="Times New Roman" w:cs="Times New Roman"/>
          <w:color w:val="000000" w:themeColor="text1"/>
          <w:sz w:val="28"/>
          <w:szCs w:val="28"/>
        </w:rPr>
        <w:t xml:space="preserve"> </w:t>
      </w:r>
      <w:r w:rsidRPr="00140EEB">
        <w:rPr>
          <w:rFonts w:ascii="Times New Roman" w:hAnsi="Times New Roman" w:cs="Times New Roman"/>
          <w:bCs/>
          <w:sz w:val="28"/>
          <w:szCs w:val="28"/>
        </w:rPr>
        <w:t xml:space="preserve">[1,2,5,7,71,75,93,108,155,162]. </w:t>
      </w:r>
      <w:r w:rsidRPr="00140EEB">
        <w:rPr>
          <w:rFonts w:ascii="Times New Roman" w:hAnsi="Times New Roman" w:cs="Times New Roman"/>
          <w:color w:val="000000" w:themeColor="text1"/>
          <w:sz w:val="28"/>
          <w:szCs w:val="28"/>
        </w:rPr>
        <w:t xml:space="preserve">В данных исследованиях было отдано предпочтение модели </w:t>
      </w:r>
      <w:r w:rsidRPr="00140EEB">
        <w:rPr>
          <w:rFonts w:ascii="Times New Roman" w:hAnsi="Times New Roman" w:cs="Times New Roman"/>
          <w:i/>
          <w:iCs/>
          <w:color w:val="000000" w:themeColor="text1"/>
          <w:sz w:val="28"/>
          <w:szCs w:val="28"/>
        </w:rPr>
        <w:t>SARIMA</w:t>
      </w:r>
      <w:r w:rsidRPr="00140EEB">
        <w:rPr>
          <w:rFonts w:ascii="Times New Roman" w:hAnsi="Times New Roman" w:cs="Times New Roman"/>
          <w:color w:val="000000" w:themeColor="text1"/>
          <w:sz w:val="28"/>
          <w:szCs w:val="28"/>
        </w:rPr>
        <w:t xml:space="preserve"> поскольку при предварительном тестировании модели были получены лучшие результаты, чем по модели </w:t>
      </w:r>
      <w:r w:rsidRPr="00140EEB">
        <w:rPr>
          <w:rFonts w:ascii="Times New Roman" w:hAnsi="Times New Roman" w:cs="Times New Roman"/>
          <w:i/>
          <w:iCs/>
          <w:color w:val="000000" w:themeColor="text1"/>
          <w:sz w:val="28"/>
          <w:szCs w:val="28"/>
        </w:rPr>
        <w:t>ARIMA.</w:t>
      </w:r>
      <w:r w:rsidRPr="00140EEB">
        <w:rPr>
          <w:rFonts w:ascii="Times New Roman" w:hAnsi="Times New Roman" w:cs="Times New Roman"/>
          <w:bCs/>
          <w:sz w:val="28"/>
          <w:szCs w:val="28"/>
        </w:rPr>
        <w:t xml:space="preserve"> Более подробно анализ параметров модели и выбор варианта архитектуры приведены в работах [131,132]. Исследование прогнозирования котировок акций в стабильный временной период, результаты которого приведены в статьях [131,132] было повторно проведено </w:t>
      </w:r>
      <w:r w:rsidRPr="00140EEB">
        <w:rPr>
          <w:rFonts w:ascii="Times New Roman" w:hAnsi="Times New Roman" w:cs="Times New Roman"/>
          <w:sz w:val="28"/>
          <w:szCs w:val="28"/>
        </w:rPr>
        <w:t xml:space="preserve">на более широком массиве данных и с учетом кризисного периода. Результаты </w:t>
      </w:r>
      <w:r w:rsidRPr="00140EEB">
        <w:rPr>
          <w:rFonts w:ascii="Times New Roman" w:hAnsi="Times New Roman" w:cs="Times New Roman"/>
          <w:sz w:val="28"/>
          <w:szCs w:val="28"/>
        </w:rPr>
        <w:lastRenderedPageBreak/>
        <w:t>отличались незначительно в стабильный период функционирования фондовой биржи и имели большие различия в кризисный период. Различия результатов прогнозирования в кризисный период носили не системны</w:t>
      </w:r>
      <w:r w:rsidR="0066281C">
        <w:rPr>
          <w:rFonts w:ascii="Times New Roman" w:hAnsi="Times New Roman" w:cs="Times New Roman"/>
          <w:sz w:val="28"/>
          <w:szCs w:val="28"/>
        </w:rPr>
        <w:t>й</w:t>
      </w:r>
      <w:r w:rsidRPr="00140EEB">
        <w:rPr>
          <w:rFonts w:ascii="Times New Roman" w:hAnsi="Times New Roman" w:cs="Times New Roman"/>
          <w:sz w:val="28"/>
          <w:szCs w:val="28"/>
        </w:rPr>
        <w:t xml:space="preserve"> характер, а объяснялись лишь воздействием кризисных факторов на конкретные компании, что отражалось и на временных рядах котировок их акций.</w:t>
      </w:r>
    </w:p>
    <w:p w14:paraId="02220C27"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bCs/>
          <w:sz w:val="28"/>
          <w:szCs w:val="28"/>
        </w:rPr>
        <w:t xml:space="preserve">Проведем подробное рассмотрение полученных результатов прогнозирования относительно используемых временных рядов котировок акций по выбранным компаниям. Исследовался процесс прогнозирования котировок акций компаний, относящихся к двум группам экономических секторов IT и автомобильной. Данные секторы были выбраны, как наиболее различающиеся по стабильности временных рядов котировок акций среди крупных компаний, входящих в индекс S&amp;P500. Данные по котировкам акций взяты с Нью-Йоркской фондовой биржи за период 2016-2019 </w:t>
      </w:r>
      <w:proofErr w:type="spellStart"/>
      <w:r w:rsidRPr="00140EEB">
        <w:rPr>
          <w:rFonts w:ascii="Times New Roman" w:hAnsi="Times New Roman" w:cs="Times New Roman"/>
          <w:bCs/>
          <w:sz w:val="28"/>
          <w:szCs w:val="28"/>
        </w:rPr>
        <w:t>г.г</w:t>
      </w:r>
      <w:proofErr w:type="spellEnd"/>
      <w:r w:rsidRPr="00140EEB">
        <w:rPr>
          <w:rFonts w:ascii="Times New Roman" w:hAnsi="Times New Roman" w:cs="Times New Roman"/>
          <w:bCs/>
          <w:sz w:val="28"/>
          <w:szCs w:val="28"/>
        </w:rPr>
        <w:t xml:space="preserve">. (период стабильного функционирования биржи). На основе предварительного анализа временных рядов исходных данных для обеих отраслей был выбран один исторический период в 3,5 года </w:t>
      </w:r>
      <w:r w:rsidRPr="00140EEB">
        <w:rPr>
          <w:rFonts w:ascii="Times New Roman" w:hAnsi="Times New Roman" w:cs="Times New Roman"/>
          <w:sz w:val="28"/>
          <w:szCs w:val="28"/>
        </w:rPr>
        <w:t>с 01.07.2016 года по 31.05.2019 год включительно (обучение моделей). Прогнозирование проводилось для временного отрезка с 01.06.2019 года по 30.06.2019 год, то есть на месяц вперед. В данном исследовании были выбраны компромиссные решения относительно качества прогноза по параметрам модели и по историческому периоду для прогнозирования (3,5 года). Проведем сравнительный анализ полученных данных. На рисунке 4.1 представлены усредненные данные по метрикам прогнозирования котировок акций всем компаниям (всего было проанализировано 57 компаний).</w:t>
      </w:r>
    </w:p>
    <w:p w14:paraId="6F38DC2D" w14:textId="77777777"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noProof/>
          <w:sz w:val="28"/>
          <w:szCs w:val="28"/>
          <w:lang w:eastAsia="de-DE"/>
        </w:rPr>
        <w:lastRenderedPageBreak/>
        <w:drawing>
          <wp:inline distT="0" distB="0" distL="0" distR="0" wp14:anchorId="6974C4C6" wp14:editId="3FADCD66">
            <wp:extent cx="3819525" cy="2038350"/>
            <wp:effectExtent l="0" t="0" r="9525" b="19050"/>
            <wp:docPr id="1941617258" name="Диаграмма 1941617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40EEB">
        <w:rPr>
          <w:rFonts w:ascii="Times New Roman" w:hAnsi="Times New Roman" w:cs="Times New Roman"/>
          <w:sz w:val="28"/>
          <w:szCs w:val="28"/>
        </w:rPr>
        <w:t xml:space="preserve">  </w:t>
      </w:r>
      <w:r w:rsidRPr="00140EEB">
        <w:rPr>
          <w:rFonts w:ascii="Times New Roman" w:hAnsi="Times New Roman" w:cs="Times New Roman"/>
          <w:bCs/>
          <w:sz w:val="28"/>
          <w:szCs w:val="28"/>
        </w:rPr>
        <w:t>а)</w:t>
      </w:r>
    </w:p>
    <w:p w14:paraId="7363AA66" w14:textId="77777777"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noProof/>
          <w:sz w:val="28"/>
          <w:szCs w:val="28"/>
          <w:lang w:eastAsia="de-DE"/>
        </w:rPr>
        <w:drawing>
          <wp:inline distT="0" distB="0" distL="0" distR="0" wp14:anchorId="09ADAA5C" wp14:editId="666D38E7">
            <wp:extent cx="3905250" cy="20002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40EEB">
        <w:rPr>
          <w:rFonts w:ascii="Times New Roman" w:hAnsi="Times New Roman" w:cs="Times New Roman"/>
          <w:bCs/>
          <w:sz w:val="28"/>
          <w:szCs w:val="28"/>
        </w:rPr>
        <w:t xml:space="preserve">  b)</w:t>
      </w:r>
    </w:p>
    <w:p w14:paraId="518D0C28" w14:textId="77777777" w:rsidR="001D51BA" w:rsidRPr="00A777F2" w:rsidRDefault="001D51BA" w:rsidP="00A777F2">
      <w:pPr>
        <w:spacing w:after="0" w:line="276" w:lineRule="auto"/>
        <w:ind w:firstLine="709"/>
        <w:jc w:val="both"/>
        <w:rPr>
          <w:rFonts w:ascii="Times New Roman" w:hAnsi="Times New Roman" w:cs="Times New Roman"/>
          <w:bCs/>
          <w:i/>
          <w:iCs/>
          <w:sz w:val="28"/>
          <w:szCs w:val="28"/>
        </w:rPr>
      </w:pPr>
      <w:r w:rsidRPr="00A777F2">
        <w:rPr>
          <w:rFonts w:ascii="Times New Roman" w:hAnsi="Times New Roman" w:cs="Times New Roman"/>
          <w:bCs/>
          <w:i/>
          <w:iCs/>
          <w:sz w:val="24"/>
          <w:szCs w:val="24"/>
        </w:rPr>
        <w:t>Рис. 4.1. Усредненные данные по метрикам прогнозирования котировок акций компаний IT сектора и автомобильного: а) показатель MAPE, % и b) показатель MDA, %</w:t>
      </w:r>
    </w:p>
    <w:p w14:paraId="2B18332C" w14:textId="77777777" w:rsidR="001D51BA" w:rsidRPr="00140EEB" w:rsidRDefault="001D51BA" w:rsidP="001D51BA">
      <w:pPr>
        <w:spacing w:after="0" w:line="360" w:lineRule="auto"/>
        <w:ind w:firstLine="709"/>
        <w:jc w:val="both"/>
        <w:rPr>
          <w:rFonts w:ascii="Times New Roman" w:hAnsi="Times New Roman" w:cs="Times New Roman"/>
          <w:bCs/>
          <w:sz w:val="28"/>
          <w:szCs w:val="28"/>
        </w:rPr>
      </w:pPr>
    </w:p>
    <w:p w14:paraId="5A6FF440" w14:textId="329AB26C"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bCs/>
          <w:sz w:val="28"/>
          <w:szCs w:val="28"/>
        </w:rPr>
        <w:t xml:space="preserve">По метрике </w:t>
      </w:r>
      <w:r w:rsidRPr="00A777F2">
        <w:rPr>
          <w:rFonts w:ascii="Times New Roman" w:hAnsi="Times New Roman" w:cs="Times New Roman"/>
          <w:bCs/>
          <w:i/>
          <w:iCs/>
          <w:sz w:val="28"/>
          <w:szCs w:val="28"/>
        </w:rPr>
        <w:t xml:space="preserve">MAPE </w:t>
      </w:r>
      <w:r w:rsidRPr="00140EEB">
        <w:rPr>
          <w:rFonts w:ascii="Times New Roman" w:hAnsi="Times New Roman" w:cs="Times New Roman"/>
          <w:bCs/>
          <w:sz w:val="28"/>
          <w:szCs w:val="28"/>
        </w:rPr>
        <w:t xml:space="preserve">гибридные модели показали наилучший результат прогнозирования (погрешность наименьшая) как для акций компаний IT сектора, так и для компаний автомобильного сектора, но самый лучший результат имеем по модели </w:t>
      </w:r>
      <w:r w:rsidRPr="00A777F2">
        <w:rPr>
          <w:rFonts w:ascii="Times New Roman" w:eastAsia="Times New Roman" w:hAnsi="Times New Roman" w:cs="Times New Roman"/>
          <w:i/>
          <w:iCs/>
          <w:color w:val="000000"/>
          <w:sz w:val="28"/>
          <w:szCs w:val="28"/>
          <w:lang w:eastAsia="de-DE"/>
        </w:rPr>
        <w:t>SARIMA/LSTM</w:t>
      </w:r>
      <w:r w:rsidRPr="00140EEB">
        <w:rPr>
          <w:rFonts w:ascii="Times New Roman" w:eastAsia="Times New Roman" w:hAnsi="Times New Roman" w:cs="Times New Roman"/>
          <w:color w:val="000000"/>
          <w:sz w:val="28"/>
          <w:szCs w:val="28"/>
          <w:lang w:eastAsia="de-DE"/>
        </w:rPr>
        <w:t xml:space="preserve">. Что касается метрики </w:t>
      </w:r>
      <w:r w:rsidRPr="00A777F2">
        <w:rPr>
          <w:rFonts w:ascii="Times New Roman" w:eastAsia="Times New Roman" w:hAnsi="Times New Roman" w:cs="Times New Roman"/>
          <w:i/>
          <w:iCs/>
          <w:color w:val="000000"/>
          <w:sz w:val="28"/>
          <w:szCs w:val="28"/>
          <w:lang w:eastAsia="de-DE"/>
        </w:rPr>
        <w:t>MDA</w:t>
      </w:r>
      <w:r w:rsidRPr="00140EEB">
        <w:rPr>
          <w:rFonts w:ascii="Times New Roman" w:eastAsia="Times New Roman" w:hAnsi="Times New Roman" w:cs="Times New Roman"/>
          <w:color w:val="000000"/>
          <w:sz w:val="28"/>
          <w:szCs w:val="28"/>
          <w:lang w:eastAsia="de-DE"/>
        </w:rPr>
        <w:t xml:space="preserve">, то лучший результат для акций компаний IT сектора по данным модели </w:t>
      </w:r>
      <w:r w:rsidRPr="00A777F2">
        <w:rPr>
          <w:rFonts w:ascii="Times New Roman" w:eastAsia="Times New Roman" w:hAnsi="Times New Roman" w:cs="Times New Roman"/>
          <w:i/>
          <w:iCs/>
          <w:color w:val="000000"/>
          <w:sz w:val="28"/>
          <w:szCs w:val="28"/>
          <w:lang w:eastAsia="de-DE"/>
        </w:rPr>
        <w:t>SARIMA/MLP</w:t>
      </w:r>
      <w:r w:rsidRPr="00140EEB">
        <w:rPr>
          <w:rFonts w:ascii="Times New Roman" w:eastAsia="Times New Roman" w:hAnsi="Times New Roman" w:cs="Times New Roman"/>
          <w:color w:val="000000"/>
          <w:sz w:val="28"/>
          <w:szCs w:val="28"/>
          <w:lang w:eastAsia="de-DE"/>
        </w:rPr>
        <w:t xml:space="preserve">, а для акций компаний автомобильного сектора – у модели </w:t>
      </w:r>
      <w:r w:rsidRPr="00A777F2">
        <w:rPr>
          <w:rFonts w:ascii="Times New Roman" w:eastAsia="Times New Roman" w:hAnsi="Times New Roman" w:cs="Times New Roman"/>
          <w:i/>
          <w:iCs/>
          <w:color w:val="000000"/>
          <w:sz w:val="28"/>
          <w:szCs w:val="28"/>
          <w:lang w:eastAsia="de-DE"/>
        </w:rPr>
        <w:t>MLP</w:t>
      </w:r>
      <w:r w:rsidRPr="00140EEB">
        <w:rPr>
          <w:rFonts w:ascii="Times New Roman" w:eastAsia="Times New Roman" w:hAnsi="Times New Roman" w:cs="Times New Roman"/>
          <w:color w:val="000000"/>
          <w:sz w:val="28"/>
          <w:szCs w:val="28"/>
          <w:lang w:eastAsia="de-DE"/>
        </w:rPr>
        <w:t xml:space="preserve">. </w:t>
      </w:r>
      <w:r w:rsidR="00A777F2">
        <w:rPr>
          <w:rFonts w:ascii="Times New Roman" w:hAnsi="Times New Roman" w:cs="Times New Roman"/>
          <w:bCs/>
          <w:iCs/>
          <w:sz w:val="28"/>
          <w:szCs w:val="28"/>
        </w:rPr>
        <w:t xml:space="preserve">Что касается </w:t>
      </w:r>
      <w:r w:rsidRPr="00140EEB">
        <w:rPr>
          <w:rFonts w:ascii="Times New Roman" w:hAnsi="Times New Roman" w:cs="Times New Roman"/>
          <w:bCs/>
          <w:iCs/>
          <w:sz w:val="28"/>
          <w:szCs w:val="28"/>
        </w:rPr>
        <w:t>автомобильной отрасли</w:t>
      </w:r>
      <w:r w:rsidR="00A777F2">
        <w:rPr>
          <w:rFonts w:ascii="Times New Roman" w:hAnsi="Times New Roman" w:cs="Times New Roman"/>
          <w:bCs/>
          <w:iCs/>
          <w:sz w:val="28"/>
          <w:szCs w:val="28"/>
        </w:rPr>
        <w:t>, то</w:t>
      </w:r>
      <w:r w:rsidRPr="00140EEB">
        <w:rPr>
          <w:rFonts w:ascii="Times New Roman" w:hAnsi="Times New Roman" w:cs="Times New Roman"/>
          <w:bCs/>
          <w:iCs/>
          <w:sz w:val="28"/>
          <w:szCs w:val="28"/>
        </w:rPr>
        <w:t xml:space="preserve"> следует отметить, что </w:t>
      </w:r>
      <w:r w:rsidRPr="00140EEB">
        <w:rPr>
          <w:rFonts w:ascii="Times New Roman" w:hAnsi="Times New Roman" w:cs="Times New Roman"/>
          <w:bCs/>
          <w:i/>
          <w:sz w:val="28"/>
          <w:szCs w:val="28"/>
        </w:rPr>
        <w:t>SARIMA/LSTM</w:t>
      </w:r>
      <w:r w:rsidRPr="00140EEB">
        <w:rPr>
          <w:rFonts w:ascii="Times New Roman" w:hAnsi="Times New Roman" w:cs="Times New Roman"/>
          <w:bCs/>
          <w:iCs/>
          <w:sz w:val="28"/>
          <w:szCs w:val="28"/>
        </w:rPr>
        <w:t xml:space="preserve"> лучше справляется с прогнозированием курсов акций по цене, а </w:t>
      </w:r>
      <w:r w:rsidRPr="00140EEB">
        <w:rPr>
          <w:rFonts w:ascii="Times New Roman" w:hAnsi="Times New Roman" w:cs="Times New Roman"/>
          <w:bCs/>
          <w:i/>
          <w:sz w:val="28"/>
          <w:szCs w:val="28"/>
        </w:rPr>
        <w:t>SARIMA/MLP</w:t>
      </w:r>
      <w:r w:rsidRPr="00140EEB">
        <w:rPr>
          <w:rFonts w:ascii="Times New Roman" w:hAnsi="Times New Roman" w:cs="Times New Roman"/>
          <w:bCs/>
          <w:iCs/>
          <w:sz w:val="28"/>
          <w:szCs w:val="28"/>
        </w:rPr>
        <w:t xml:space="preserve"> с распознаванием направления движения курса акций. В IT секторе меньшую процентную ошибку также допускает гибридная модель </w:t>
      </w:r>
      <w:r w:rsidRPr="00140EEB">
        <w:rPr>
          <w:rFonts w:ascii="Times New Roman" w:hAnsi="Times New Roman" w:cs="Times New Roman"/>
          <w:bCs/>
          <w:i/>
          <w:sz w:val="28"/>
          <w:szCs w:val="28"/>
        </w:rPr>
        <w:t>SARIMA/LSTM</w:t>
      </w:r>
      <w:r w:rsidRPr="00140EEB">
        <w:rPr>
          <w:rFonts w:ascii="Times New Roman" w:hAnsi="Times New Roman" w:cs="Times New Roman"/>
          <w:bCs/>
          <w:iCs/>
          <w:sz w:val="28"/>
          <w:szCs w:val="28"/>
        </w:rPr>
        <w:t xml:space="preserve">, однако, определяет направление роста или падения цены лучше простая сеть прямого распространения </w:t>
      </w:r>
      <w:r w:rsidRPr="00140EEB">
        <w:rPr>
          <w:rFonts w:ascii="Times New Roman" w:hAnsi="Times New Roman" w:cs="Times New Roman"/>
          <w:bCs/>
          <w:i/>
          <w:sz w:val="28"/>
          <w:szCs w:val="28"/>
        </w:rPr>
        <w:t>MLP</w:t>
      </w:r>
      <w:r w:rsidRPr="00140EEB">
        <w:rPr>
          <w:rFonts w:ascii="Times New Roman" w:hAnsi="Times New Roman" w:cs="Times New Roman"/>
          <w:bCs/>
          <w:iCs/>
          <w:sz w:val="28"/>
          <w:szCs w:val="28"/>
        </w:rPr>
        <w:t xml:space="preserve">. </w:t>
      </w:r>
      <w:r w:rsidRPr="00140EEB">
        <w:rPr>
          <w:rFonts w:ascii="Times New Roman" w:eastAsia="Times New Roman" w:hAnsi="Times New Roman" w:cs="Times New Roman"/>
          <w:color w:val="000000"/>
          <w:sz w:val="28"/>
          <w:szCs w:val="28"/>
          <w:lang w:eastAsia="de-DE"/>
        </w:rPr>
        <w:t xml:space="preserve">Такой же рейтинг результатов по точности прогнозирования акций </w:t>
      </w:r>
      <w:r w:rsidR="00A777F2">
        <w:rPr>
          <w:rFonts w:ascii="Times New Roman" w:eastAsia="Times New Roman" w:hAnsi="Times New Roman" w:cs="Times New Roman"/>
          <w:color w:val="000000"/>
          <w:sz w:val="28"/>
          <w:szCs w:val="28"/>
          <w:lang w:eastAsia="de-DE"/>
        </w:rPr>
        <w:t>получен</w:t>
      </w:r>
      <w:r w:rsidR="00A777F2" w:rsidRPr="00140EEB">
        <w:rPr>
          <w:rFonts w:ascii="Times New Roman" w:eastAsia="Times New Roman" w:hAnsi="Times New Roman" w:cs="Times New Roman"/>
          <w:color w:val="000000"/>
          <w:sz w:val="28"/>
          <w:szCs w:val="28"/>
          <w:lang w:eastAsia="de-DE"/>
        </w:rPr>
        <w:t xml:space="preserve"> </w:t>
      </w:r>
      <w:r w:rsidRPr="00140EEB">
        <w:rPr>
          <w:rFonts w:ascii="Times New Roman" w:eastAsia="Times New Roman" w:hAnsi="Times New Roman" w:cs="Times New Roman"/>
          <w:color w:val="000000"/>
          <w:sz w:val="28"/>
          <w:szCs w:val="28"/>
          <w:lang w:eastAsia="de-DE"/>
        </w:rPr>
        <w:t xml:space="preserve">и для прогноза в кризисный период, только </w:t>
      </w:r>
      <w:r w:rsidRPr="00140EEB">
        <w:rPr>
          <w:rFonts w:ascii="Times New Roman" w:eastAsia="Times New Roman" w:hAnsi="Times New Roman" w:cs="Times New Roman"/>
          <w:color w:val="000000"/>
          <w:sz w:val="28"/>
          <w:szCs w:val="28"/>
          <w:lang w:eastAsia="de-DE"/>
        </w:rPr>
        <w:lastRenderedPageBreak/>
        <w:t>значение погрешности по метрикам больше и больше разброс данных по различным методикам.</w:t>
      </w:r>
    </w:p>
    <w:p w14:paraId="13FA3037" w14:textId="77777777"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bCs/>
          <w:sz w:val="28"/>
          <w:szCs w:val="28"/>
        </w:rPr>
        <w:t xml:space="preserve">Что касается различий между значениями метрик прогноза по разным моделям прогнозирования котировок акций относительно компаний одного сектора, то разность между самым большим </w:t>
      </w:r>
      <w:r w:rsidRPr="00140EEB">
        <w:rPr>
          <w:rFonts w:ascii="Times New Roman" w:hAnsi="Times New Roman" w:cs="Times New Roman"/>
          <w:color w:val="000000"/>
          <w:sz w:val="28"/>
          <w:szCs w:val="28"/>
          <w:shd w:val="clear" w:color="auto" w:fill="FFFFFF"/>
        </w:rPr>
        <w:t xml:space="preserve">значением абсолютной ошибки </w:t>
      </w:r>
      <w:r w:rsidRPr="00140EEB">
        <w:rPr>
          <w:rFonts w:ascii="Times New Roman" w:hAnsi="Times New Roman" w:cs="Times New Roman"/>
          <w:bCs/>
          <w:sz w:val="28"/>
          <w:szCs w:val="28"/>
        </w:rPr>
        <w:t>и самым низким ее значением (</w:t>
      </w:r>
      <w:r w:rsidRPr="00A777F2">
        <w:rPr>
          <w:rFonts w:ascii="Times New Roman" w:eastAsia="Times New Roman" w:hAnsi="Times New Roman" w:cs="Times New Roman"/>
          <w:i/>
          <w:iCs/>
          <w:color w:val="000000"/>
          <w:sz w:val="28"/>
          <w:szCs w:val="28"/>
          <w:lang w:eastAsia="de-DE"/>
        </w:rPr>
        <w:t>MAPE</w:t>
      </w:r>
      <w:r w:rsidRPr="00140EEB">
        <w:rPr>
          <w:rFonts w:ascii="Times New Roman" w:eastAsia="Times New Roman" w:hAnsi="Times New Roman" w:cs="Times New Roman"/>
          <w:color w:val="000000"/>
          <w:sz w:val="28"/>
          <w:szCs w:val="28"/>
          <w:lang w:eastAsia="de-DE"/>
        </w:rPr>
        <w:t>) для компаний IT сектора составляет в среднем 2п.п., а для компаний автомобильного сектора 3п.п. В кризисный период эти показатели практически не менялись относительно отдельно взятых компаний одного сектора. Р</w:t>
      </w:r>
      <w:r w:rsidRPr="00140EEB">
        <w:rPr>
          <w:rFonts w:ascii="Times New Roman" w:hAnsi="Times New Roman" w:cs="Times New Roman"/>
          <w:bCs/>
          <w:sz w:val="28"/>
          <w:szCs w:val="28"/>
        </w:rPr>
        <w:t xml:space="preserve">азность между самым большим значением </w:t>
      </w:r>
      <w:r w:rsidRPr="00140EEB">
        <w:rPr>
          <w:rFonts w:ascii="Times New Roman" w:hAnsi="Times New Roman" w:cs="Times New Roman"/>
          <w:color w:val="000000"/>
          <w:sz w:val="28"/>
          <w:szCs w:val="28"/>
          <w:shd w:val="clear" w:color="auto" w:fill="FFFFFF"/>
        </w:rPr>
        <w:t>правильного определения направления динамики прогноза</w:t>
      </w:r>
      <w:r w:rsidRPr="00140EEB">
        <w:rPr>
          <w:rFonts w:ascii="Times New Roman" w:hAnsi="Times New Roman" w:cs="Times New Roman"/>
          <w:bCs/>
          <w:sz w:val="28"/>
          <w:szCs w:val="28"/>
        </w:rPr>
        <w:t xml:space="preserve"> и самым низким его значением (</w:t>
      </w:r>
      <w:r w:rsidRPr="00A777F2">
        <w:rPr>
          <w:rFonts w:ascii="Times New Roman" w:hAnsi="Times New Roman" w:cs="Times New Roman"/>
          <w:bCs/>
          <w:i/>
          <w:iCs/>
          <w:sz w:val="28"/>
          <w:szCs w:val="28"/>
        </w:rPr>
        <w:t>MDA</w:t>
      </w:r>
      <w:r w:rsidRPr="00140EEB">
        <w:rPr>
          <w:rFonts w:ascii="Times New Roman" w:hAnsi="Times New Roman" w:cs="Times New Roman"/>
          <w:bCs/>
          <w:sz w:val="28"/>
          <w:szCs w:val="28"/>
        </w:rPr>
        <w:t>)</w:t>
      </w:r>
      <w:r w:rsidRPr="00140EEB">
        <w:rPr>
          <w:rFonts w:ascii="Times New Roman" w:eastAsia="Times New Roman" w:hAnsi="Times New Roman" w:cs="Times New Roman"/>
          <w:color w:val="000000"/>
          <w:sz w:val="28"/>
          <w:szCs w:val="28"/>
          <w:lang w:eastAsia="de-DE"/>
        </w:rPr>
        <w:t xml:space="preserve"> для компаний IT сектора составляет в среднем 8п.п., а для компаний автомобильного сектора 11п.п.</w:t>
      </w:r>
      <w:r w:rsidRPr="00140EEB">
        <w:rPr>
          <w:rFonts w:ascii="Times New Roman" w:hAnsi="Times New Roman" w:cs="Times New Roman"/>
          <w:bCs/>
          <w:sz w:val="28"/>
          <w:szCs w:val="28"/>
        </w:rPr>
        <w:t xml:space="preserve"> Разница между значением метрик по разным моделям прогнозирования в наших исследованиях совсем невелика, однако гибридные модели практически во всех, анализируемых нами, случаях показывали лучший результат по прогнозированию. Поэтому можно утверждать об однозначном преимуществе гибридных моделей. Учитывая этот факт и цели прогнозирования, можно подбирать более оптимальные варианты модели. </w:t>
      </w:r>
    </w:p>
    <w:p w14:paraId="00187637" w14:textId="77777777" w:rsidR="001D51BA" w:rsidRPr="00140EEB" w:rsidRDefault="001D51BA" w:rsidP="001D51BA">
      <w:pPr>
        <w:spacing w:after="0" w:line="240" w:lineRule="auto"/>
        <w:ind w:firstLine="709"/>
        <w:jc w:val="both"/>
        <w:rPr>
          <w:rFonts w:ascii="Times New Roman" w:hAnsi="Times New Roman" w:cs="Times New Roman"/>
          <w:bCs/>
          <w:sz w:val="28"/>
          <w:szCs w:val="28"/>
        </w:rPr>
      </w:pPr>
    </w:p>
    <w:p w14:paraId="457BD35A" w14:textId="77777777" w:rsidR="001D51BA" w:rsidRPr="00A777F2" w:rsidRDefault="001D51BA" w:rsidP="00A777F2">
      <w:pPr>
        <w:spacing w:after="0" w:line="276" w:lineRule="auto"/>
        <w:ind w:firstLine="709"/>
        <w:jc w:val="center"/>
        <w:rPr>
          <w:rFonts w:ascii="Times New Roman" w:hAnsi="Times New Roman" w:cs="Times New Roman"/>
          <w:bCs/>
          <w:i/>
          <w:iCs/>
          <w:sz w:val="24"/>
          <w:szCs w:val="24"/>
        </w:rPr>
      </w:pPr>
      <w:r w:rsidRPr="00A777F2">
        <w:rPr>
          <w:rFonts w:ascii="Times New Roman" w:hAnsi="Times New Roman" w:cs="Times New Roman"/>
          <w:bCs/>
          <w:i/>
          <w:iCs/>
          <w:sz w:val="24"/>
          <w:szCs w:val="24"/>
        </w:rPr>
        <w:t xml:space="preserve">Таблица 4.1. Процент различий по средним показателям метрик </w:t>
      </w:r>
      <w:r w:rsidRPr="00A777F2">
        <w:rPr>
          <w:rFonts w:ascii="Times New Roman" w:eastAsia="Times New Roman" w:hAnsi="Times New Roman" w:cs="Times New Roman"/>
          <w:i/>
          <w:iCs/>
          <w:color w:val="000000"/>
          <w:sz w:val="24"/>
          <w:szCs w:val="24"/>
          <w:lang w:eastAsia="de-DE"/>
        </w:rPr>
        <w:t>MAPE</w:t>
      </w:r>
      <w:r w:rsidRPr="00A777F2">
        <w:rPr>
          <w:rFonts w:ascii="Times New Roman" w:hAnsi="Times New Roman" w:cs="Times New Roman"/>
          <w:bCs/>
          <w:i/>
          <w:iCs/>
          <w:sz w:val="24"/>
          <w:szCs w:val="24"/>
        </w:rPr>
        <w:t xml:space="preserve"> и MDA для прогноза котировок акций компаний IT сектора и автомобильного сектора</w:t>
      </w:r>
    </w:p>
    <w:tbl>
      <w:tblPr>
        <w:tblW w:w="8005" w:type="dxa"/>
        <w:jc w:val="center"/>
        <w:tblLayout w:type="fixed"/>
        <w:tblCellMar>
          <w:left w:w="70" w:type="dxa"/>
          <w:right w:w="70" w:type="dxa"/>
        </w:tblCellMar>
        <w:tblLook w:val="04A0" w:firstRow="1" w:lastRow="0" w:firstColumn="1" w:lastColumn="0" w:noHBand="0" w:noVBand="1"/>
      </w:tblPr>
      <w:tblGrid>
        <w:gridCol w:w="2632"/>
        <w:gridCol w:w="2686"/>
        <w:gridCol w:w="2687"/>
      </w:tblGrid>
      <w:tr w:rsidR="001D51BA" w:rsidRPr="00140EEB" w14:paraId="12A623E5" w14:textId="77777777" w:rsidTr="00FF03C1">
        <w:trPr>
          <w:trHeight w:val="283"/>
          <w:jc w:val="center"/>
        </w:trPr>
        <w:tc>
          <w:tcPr>
            <w:tcW w:w="2632" w:type="dxa"/>
            <w:vMerge w:val="restart"/>
            <w:tcBorders>
              <w:top w:val="single" w:sz="4" w:space="0" w:color="auto"/>
              <w:left w:val="single" w:sz="4" w:space="0" w:color="auto"/>
              <w:right w:val="single" w:sz="4" w:space="0" w:color="auto"/>
            </w:tcBorders>
            <w:shd w:val="clear" w:color="auto" w:fill="auto"/>
            <w:noWrap/>
            <w:vAlign w:val="bottom"/>
            <w:hideMark/>
          </w:tcPr>
          <w:p w14:paraId="3A680674" w14:textId="77777777" w:rsidR="001D51BA" w:rsidRPr="00140EEB" w:rsidRDefault="001D51BA" w:rsidP="00A777F2">
            <w:pPr>
              <w:spacing w:after="0" w:line="360" w:lineRule="auto"/>
              <w:ind w:firstLine="709"/>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Модель</w:t>
            </w:r>
          </w:p>
        </w:tc>
        <w:tc>
          <w:tcPr>
            <w:tcW w:w="5373" w:type="dxa"/>
            <w:gridSpan w:val="2"/>
            <w:tcBorders>
              <w:top w:val="single" w:sz="4" w:space="0" w:color="auto"/>
              <w:left w:val="nil"/>
              <w:bottom w:val="single" w:sz="4" w:space="0" w:color="auto"/>
              <w:right w:val="single" w:sz="4" w:space="0" w:color="auto"/>
            </w:tcBorders>
            <w:shd w:val="clear" w:color="auto" w:fill="auto"/>
            <w:vAlign w:val="bottom"/>
            <w:hideMark/>
          </w:tcPr>
          <w:p w14:paraId="43CC60B0" w14:textId="77777777" w:rsidR="001D51BA" w:rsidRPr="00140EEB" w:rsidRDefault="001D51BA" w:rsidP="00A777F2">
            <w:pPr>
              <w:spacing w:after="0" w:line="240" w:lineRule="auto"/>
              <w:ind w:firstLine="709"/>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Различие средних значений метрик по моделям прогнозирования между разными секторами, %</w:t>
            </w:r>
          </w:p>
        </w:tc>
      </w:tr>
      <w:tr w:rsidR="001D51BA" w:rsidRPr="00140EEB" w14:paraId="717FFDF9" w14:textId="77777777" w:rsidTr="00FF03C1">
        <w:trPr>
          <w:trHeight w:val="300"/>
          <w:jc w:val="center"/>
        </w:trPr>
        <w:tc>
          <w:tcPr>
            <w:tcW w:w="2632" w:type="dxa"/>
            <w:vMerge/>
            <w:tcBorders>
              <w:left w:val="single" w:sz="4" w:space="0" w:color="auto"/>
              <w:bottom w:val="single" w:sz="4" w:space="0" w:color="auto"/>
              <w:right w:val="single" w:sz="4" w:space="0" w:color="auto"/>
            </w:tcBorders>
            <w:shd w:val="clear" w:color="auto" w:fill="auto"/>
            <w:noWrap/>
            <w:vAlign w:val="bottom"/>
            <w:hideMark/>
          </w:tcPr>
          <w:p w14:paraId="0ABBC782"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p>
        </w:tc>
        <w:tc>
          <w:tcPr>
            <w:tcW w:w="2686" w:type="dxa"/>
            <w:tcBorders>
              <w:top w:val="nil"/>
              <w:left w:val="nil"/>
              <w:bottom w:val="single" w:sz="4" w:space="0" w:color="auto"/>
              <w:right w:val="single" w:sz="4" w:space="0" w:color="auto"/>
            </w:tcBorders>
            <w:shd w:val="clear" w:color="auto" w:fill="auto"/>
            <w:noWrap/>
            <w:vAlign w:val="bottom"/>
            <w:hideMark/>
          </w:tcPr>
          <w:p w14:paraId="60E18C5C"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MAPE</w:t>
            </w:r>
          </w:p>
        </w:tc>
        <w:tc>
          <w:tcPr>
            <w:tcW w:w="2687" w:type="dxa"/>
            <w:tcBorders>
              <w:top w:val="nil"/>
              <w:left w:val="nil"/>
              <w:bottom w:val="single" w:sz="4" w:space="0" w:color="auto"/>
              <w:right w:val="single" w:sz="4" w:space="0" w:color="auto"/>
            </w:tcBorders>
            <w:shd w:val="clear" w:color="auto" w:fill="auto"/>
            <w:noWrap/>
            <w:vAlign w:val="bottom"/>
            <w:hideMark/>
          </w:tcPr>
          <w:p w14:paraId="47D27FDC"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MDA</w:t>
            </w:r>
          </w:p>
        </w:tc>
      </w:tr>
      <w:tr w:rsidR="001D51BA" w:rsidRPr="00140EEB" w14:paraId="24B37B2D" w14:textId="77777777" w:rsidTr="00FF03C1">
        <w:trPr>
          <w:trHeight w:val="300"/>
          <w:jc w:val="center"/>
        </w:trPr>
        <w:tc>
          <w:tcPr>
            <w:tcW w:w="2632" w:type="dxa"/>
            <w:tcBorders>
              <w:top w:val="nil"/>
              <w:left w:val="single" w:sz="4" w:space="0" w:color="auto"/>
              <w:bottom w:val="single" w:sz="4" w:space="0" w:color="auto"/>
              <w:right w:val="single" w:sz="4" w:space="0" w:color="auto"/>
            </w:tcBorders>
            <w:shd w:val="clear" w:color="auto" w:fill="auto"/>
            <w:noWrap/>
            <w:vAlign w:val="bottom"/>
            <w:hideMark/>
          </w:tcPr>
          <w:p w14:paraId="563F3E9B"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SARIMA</w:t>
            </w:r>
          </w:p>
        </w:tc>
        <w:tc>
          <w:tcPr>
            <w:tcW w:w="2686" w:type="dxa"/>
            <w:tcBorders>
              <w:top w:val="nil"/>
              <w:left w:val="nil"/>
              <w:bottom w:val="single" w:sz="4" w:space="0" w:color="auto"/>
              <w:right w:val="single" w:sz="4" w:space="0" w:color="auto"/>
            </w:tcBorders>
            <w:shd w:val="clear" w:color="auto" w:fill="auto"/>
            <w:noWrap/>
            <w:vAlign w:val="bottom"/>
            <w:hideMark/>
          </w:tcPr>
          <w:p w14:paraId="5351919B"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14,87</w:t>
            </w:r>
          </w:p>
        </w:tc>
        <w:tc>
          <w:tcPr>
            <w:tcW w:w="2687" w:type="dxa"/>
            <w:tcBorders>
              <w:top w:val="nil"/>
              <w:left w:val="nil"/>
              <w:bottom w:val="single" w:sz="4" w:space="0" w:color="auto"/>
              <w:right w:val="single" w:sz="4" w:space="0" w:color="auto"/>
            </w:tcBorders>
            <w:shd w:val="clear" w:color="auto" w:fill="auto"/>
            <w:noWrap/>
            <w:vAlign w:val="bottom"/>
            <w:hideMark/>
          </w:tcPr>
          <w:p w14:paraId="7B4BC437"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7,50</w:t>
            </w:r>
          </w:p>
        </w:tc>
      </w:tr>
      <w:tr w:rsidR="001D51BA" w:rsidRPr="00140EEB" w14:paraId="2DD6B4A1" w14:textId="77777777" w:rsidTr="00FF03C1">
        <w:trPr>
          <w:trHeight w:val="300"/>
          <w:jc w:val="center"/>
        </w:trPr>
        <w:tc>
          <w:tcPr>
            <w:tcW w:w="2632" w:type="dxa"/>
            <w:tcBorders>
              <w:top w:val="nil"/>
              <w:left w:val="single" w:sz="4" w:space="0" w:color="auto"/>
              <w:bottom w:val="single" w:sz="4" w:space="0" w:color="auto"/>
              <w:right w:val="single" w:sz="4" w:space="0" w:color="auto"/>
            </w:tcBorders>
            <w:shd w:val="clear" w:color="auto" w:fill="auto"/>
            <w:noWrap/>
            <w:vAlign w:val="bottom"/>
            <w:hideMark/>
          </w:tcPr>
          <w:p w14:paraId="1489374E"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MLP</w:t>
            </w:r>
          </w:p>
        </w:tc>
        <w:tc>
          <w:tcPr>
            <w:tcW w:w="2686" w:type="dxa"/>
            <w:tcBorders>
              <w:top w:val="nil"/>
              <w:left w:val="nil"/>
              <w:bottom w:val="single" w:sz="4" w:space="0" w:color="auto"/>
              <w:right w:val="single" w:sz="4" w:space="0" w:color="auto"/>
            </w:tcBorders>
            <w:shd w:val="clear" w:color="auto" w:fill="auto"/>
            <w:noWrap/>
            <w:vAlign w:val="bottom"/>
            <w:hideMark/>
          </w:tcPr>
          <w:p w14:paraId="6F1B6986"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12,18</w:t>
            </w:r>
          </w:p>
        </w:tc>
        <w:tc>
          <w:tcPr>
            <w:tcW w:w="2687" w:type="dxa"/>
            <w:tcBorders>
              <w:top w:val="nil"/>
              <w:left w:val="nil"/>
              <w:bottom w:val="single" w:sz="4" w:space="0" w:color="auto"/>
              <w:right w:val="single" w:sz="4" w:space="0" w:color="auto"/>
            </w:tcBorders>
            <w:shd w:val="clear" w:color="auto" w:fill="auto"/>
            <w:noWrap/>
            <w:vAlign w:val="bottom"/>
            <w:hideMark/>
          </w:tcPr>
          <w:p w14:paraId="09AC30BF"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11,46</w:t>
            </w:r>
          </w:p>
        </w:tc>
      </w:tr>
      <w:tr w:rsidR="001D51BA" w:rsidRPr="00140EEB" w14:paraId="0BD07805" w14:textId="77777777" w:rsidTr="00FF03C1">
        <w:trPr>
          <w:trHeight w:val="300"/>
          <w:jc w:val="center"/>
        </w:trPr>
        <w:tc>
          <w:tcPr>
            <w:tcW w:w="2632" w:type="dxa"/>
            <w:tcBorders>
              <w:top w:val="nil"/>
              <w:left w:val="single" w:sz="4" w:space="0" w:color="auto"/>
              <w:bottom w:val="single" w:sz="4" w:space="0" w:color="auto"/>
              <w:right w:val="single" w:sz="4" w:space="0" w:color="auto"/>
            </w:tcBorders>
            <w:shd w:val="clear" w:color="auto" w:fill="auto"/>
            <w:noWrap/>
            <w:vAlign w:val="bottom"/>
            <w:hideMark/>
          </w:tcPr>
          <w:p w14:paraId="20DC4288"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LSTM</w:t>
            </w:r>
          </w:p>
        </w:tc>
        <w:tc>
          <w:tcPr>
            <w:tcW w:w="2686" w:type="dxa"/>
            <w:tcBorders>
              <w:top w:val="nil"/>
              <w:left w:val="nil"/>
              <w:bottom w:val="single" w:sz="4" w:space="0" w:color="auto"/>
              <w:right w:val="single" w:sz="4" w:space="0" w:color="auto"/>
            </w:tcBorders>
            <w:shd w:val="clear" w:color="auto" w:fill="auto"/>
            <w:noWrap/>
            <w:vAlign w:val="bottom"/>
            <w:hideMark/>
          </w:tcPr>
          <w:p w14:paraId="3CF11E2B"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19,06</w:t>
            </w:r>
          </w:p>
        </w:tc>
        <w:tc>
          <w:tcPr>
            <w:tcW w:w="2687" w:type="dxa"/>
            <w:tcBorders>
              <w:top w:val="nil"/>
              <w:left w:val="nil"/>
              <w:bottom w:val="single" w:sz="4" w:space="0" w:color="auto"/>
              <w:right w:val="single" w:sz="4" w:space="0" w:color="auto"/>
            </w:tcBorders>
            <w:shd w:val="clear" w:color="auto" w:fill="auto"/>
            <w:noWrap/>
            <w:vAlign w:val="bottom"/>
            <w:hideMark/>
          </w:tcPr>
          <w:p w14:paraId="091F2B65"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9,48</w:t>
            </w:r>
          </w:p>
        </w:tc>
      </w:tr>
      <w:tr w:rsidR="001D51BA" w:rsidRPr="00140EEB" w14:paraId="63683BD3" w14:textId="77777777" w:rsidTr="00FF03C1">
        <w:trPr>
          <w:trHeight w:val="300"/>
          <w:jc w:val="center"/>
        </w:trPr>
        <w:tc>
          <w:tcPr>
            <w:tcW w:w="2632" w:type="dxa"/>
            <w:tcBorders>
              <w:top w:val="nil"/>
              <w:left w:val="single" w:sz="4" w:space="0" w:color="auto"/>
              <w:bottom w:val="single" w:sz="4" w:space="0" w:color="auto"/>
              <w:right w:val="single" w:sz="4" w:space="0" w:color="auto"/>
            </w:tcBorders>
            <w:shd w:val="clear" w:color="auto" w:fill="auto"/>
            <w:noWrap/>
            <w:vAlign w:val="bottom"/>
            <w:hideMark/>
          </w:tcPr>
          <w:p w14:paraId="5798FF61"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SARIMA/MLP</w:t>
            </w:r>
          </w:p>
        </w:tc>
        <w:tc>
          <w:tcPr>
            <w:tcW w:w="2686" w:type="dxa"/>
            <w:tcBorders>
              <w:top w:val="nil"/>
              <w:left w:val="nil"/>
              <w:bottom w:val="single" w:sz="4" w:space="0" w:color="auto"/>
              <w:right w:val="single" w:sz="4" w:space="0" w:color="auto"/>
            </w:tcBorders>
            <w:shd w:val="clear" w:color="auto" w:fill="auto"/>
            <w:noWrap/>
            <w:vAlign w:val="bottom"/>
            <w:hideMark/>
          </w:tcPr>
          <w:p w14:paraId="238A027C"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1,51</w:t>
            </w:r>
          </w:p>
        </w:tc>
        <w:tc>
          <w:tcPr>
            <w:tcW w:w="2687" w:type="dxa"/>
            <w:tcBorders>
              <w:top w:val="nil"/>
              <w:left w:val="nil"/>
              <w:bottom w:val="single" w:sz="4" w:space="0" w:color="auto"/>
              <w:right w:val="single" w:sz="4" w:space="0" w:color="auto"/>
            </w:tcBorders>
            <w:shd w:val="clear" w:color="auto" w:fill="auto"/>
            <w:noWrap/>
            <w:vAlign w:val="bottom"/>
            <w:hideMark/>
          </w:tcPr>
          <w:p w14:paraId="008E0526"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16,34</w:t>
            </w:r>
          </w:p>
        </w:tc>
      </w:tr>
      <w:tr w:rsidR="001D51BA" w:rsidRPr="00140EEB" w14:paraId="35D3220F" w14:textId="77777777" w:rsidTr="00FF03C1">
        <w:trPr>
          <w:trHeight w:val="300"/>
          <w:jc w:val="center"/>
        </w:trPr>
        <w:tc>
          <w:tcPr>
            <w:tcW w:w="2632" w:type="dxa"/>
            <w:tcBorders>
              <w:top w:val="nil"/>
              <w:left w:val="single" w:sz="4" w:space="0" w:color="auto"/>
              <w:bottom w:val="single" w:sz="4" w:space="0" w:color="auto"/>
              <w:right w:val="single" w:sz="4" w:space="0" w:color="auto"/>
            </w:tcBorders>
            <w:shd w:val="clear" w:color="auto" w:fill="auto"/>
            <w:noWrap/>
            <w:vAlign w:val="bottom"/>
            <w:hideMark/>
          </w:tcPr>
          <w:p w14:paraId="30CBF043" w14:textId="77777777" w:rsidR="001D51BA" w:rsidRPr="00A777F2" w:rsidRDefault="001D51BA" w:rsidP="00FF03C1">
            <w:pPr>
              <w:spacing w:after="0" w:line="240" w:lineRule="auto"/>
              <w:jc w:val="center"/>
              <w:rPr>
                <w:rFonts w:ascii="Times New Roman" w:eastAsia="Times New Roman" w:hAnsi="Times New Roman" w:cs="Times New Roman"/>
                <w:i/>
                <w:iCs/>
                <w:color w:val="000000"/>
                <w:szCs w:val="28"/>
                <w:lang w:eastAsia="de-DE"/>
              </w:rPr>
            </w:pPr>
            <w:r w:rsidRPr="00A777F2">
              <w:rPr>
                <w:rFonts w:ascii="Times New Roman" w:eastAsia="Times New Roman" w:hAnsi="Times New Roman" w:cs="Times New Roman"/>
                <w:i/>
                <w:iCs/>
                <w:color w:val="000000"/>
                <w:szCs w:val="28"/>
                <w:lang w:eastAsia="de-DE"/>
              </w:rPr>
              <w:t>SARIMA/LSTM</w:t>
            </w:r>
          </w:p>
        </w:tc>
        <w:tc>
          <w:tcPr>
            <w:tcW w:w="2686" w:type="dxa"/>
            <w:tcBorders>
              <w:top w:val="nil"/>
              <w:left w:val="nil"/>
              <w:bottom w:val="single" w:sz="4" w:space="0" w:color="auto"/>
              <w:right w:val="single" w:sz="4" w:space="0" w:color="auto"/>
            </w:tcBorders>
            <w:shd w:val="clear" w:color="auto" w:fill="auto"/>
            <w:noWrap/>
            <w:vAlign w:val="bottom"/>
            <w:hideMark/>
          </w:tcPr>
          <w:p w14:paraId="1ACCFAC8"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15,68</w:t>
            </w:r>
          </w:p>
        </w:tc>
        <w:tc>
          <w:tcPr>
            <w:tcW w:w="2687" w:type="dxa"/>
            <w:tcBorders>
              <w:top w:val="nil"/>
              <w:left w:val="nil"/>
              <w:bottom w:val="single" w:sz="4" w:space="0" w:color="auto"/>
              <w:right w:val="single" w:sz="4" w:space="0" w:color="auto"/>
            </w:tcBorders>
            <w:shd w:val="clear" w:color="auto" w:fill="auto"/>
            <w:noWrap/>
            <w:vAlign w:val="bottom"/>
            <w:hideMark/>
          </w:tcPr>
          <w:p w14:paraId="44BD8639" w14:textId="77777777" w:rsidR="001D51BA" w:rsidRPr="00140EEB" w:rsidRDefault="001D51BA" w:rsidP="00FF03C1">
            <w:pPr>
              <w:spacing w:after="0" w:line="240" w:lineRule="auto"/>
              <w:jc w:val="center"/>
              <w:rPr>
                <w:rFonts w:ascii="Times New Roman" w:eastAsia="Times New Roman" w:hAnsi="Times New Roman" w:cs="Times New Roman"/>
                <w:color w:val="000000"/>
                <w:szCs w:val="28"/>
                <w:lang w:eastAsia="de-DE"/>
              </w:rPr>
            </w:pPr>
            <w:r w:rsidRPr="00140EEB">
              <w:rPr>
                <w:rFonts w:ascii="Times New Roman" w:eastAsia="Times New Roman" w:hAnsi="Times New Roman" w:cs="Times New Roman"/>
                <w:color w:val="000000"/>
                <w:szCs w:val="28"/>
                <w:lang w:eastAsia="de-DE"/>
              </w:rPr>
              <w:t>0,19</w:t>
            </w:r>
          </w:p>
        </w:tc>
      </w:tr>
    </w:tbl>
    <w:p w14:paraId="4B9DB5DE" w14:textId="77777777" w:rsidR="00A777F2" w:rsidRDefault="00A777F2" w:rsidP="001D51BA">
      <w:pPr>
        <w:spacing w:after="0" w:line="360" w:lineRule="auto"/>
        <w:ind w:firstLine="709"/>
        <w:jc w:val="both"/>
        <w:rPr>
          <w:rFonts w:ascii="Times New Roman" w:hAnsi="Times New Roman" w:cs="Times New Roman"/>
          <w:bCs/>
          <w:sz w:val="28"/>
          <w:szCs w:val="28"/>
        </w:rPr>
      </w:pPr>
    </w:p>
    <w:p w14:paraId="7FCE5BC2" w14:textId="0C344091" w:rsidR="001D51BA" w:rsidRPr="00140EEB" w:rsidRDefault="001D51BA" w:rsidP="001D51BA">
      <w:pPr>
        <w:spacing w:after="0" w:line="360" w:lineRule="auto"/>
        <w:ind w:firstLine="709"/>
        <w:jc w:val="both"/>
        <w:rPr>
          <w:rFonts w:ascii="Times New Roman" w:eastAsia="Times New Roman" w:hAnsi="Times New Roman" w:cs="Times New Roman"/>
          <w:color w:val="000000"/>
          <w:sz w:val="28"/>
          <w:szCs w:val="28"/>
          <w:lang w:eastAsia="de-DE"/>
        </w:rPr>
      </w:pPr>
      <w:r w:rsidRPr="00140EEB">
        <w:rPr>
          <w:rFonts w:ascii="Times New Roman" w:hAnsi="Times New Roman" w:cs="Times New Roman"/>
          <w:bCs/>
          <w:sz w:val="28"/>
          <w:szCs w:val="28"/>
        </w:rPr>
        <w:t xml:space="preserve">Метрики </w:t>
      </w:r>
      <w:r w:rsidRPr="00A777F2">
        <w:rPr>
          <w:rFonts w:ascii="Times New Roman" w:hAnsi="Times New Roman" w:cs="Times New Roman"/>
          <w:bCs/>
          <w:i/>
          <w:iCs/>
          <w:sz w:val="28"/>
          <w:szCs w:val="28"/>
        </w:rPr>
        <w:t>MAPE</w:t>
      </w:r>
      <w:r w:rsidRPr="00140EEB">
        <w:rPr>
          <w:rFonts w:ascii="Times New Roman" w:hAnsi="Times New Roman" w:cs="Times New Roman"/>
          <w:bCs/>
          <w:sz w:val="28"/>
          <w:szCs w:val="28"/>
        </w:rPr>
        <w:t xml:space="preserve"> и </w:t>
      </w:r>
      <w:r w:rsidRPr="00A777F2">
        <w:rPr>
          <w:rFonts w:ascii="Times New Roman" w:hAnsi="Times New Roman" w:cs="Times New Roman"/>
          <w:bCs/>
          <w:i/>
          <w:iCs/>
          <w:sz w:val="28"/>
          <w:szCs w:val="28"/>
        </w:rPr>
        <w:t>MDA</w:t>
      </w:r>
      <w:r w:rsidRPr="00140EEB">
        <w:rPr>
          <w:rFonts w:ascii="Times New Roman" w:hAnsi="Times New Roman" w:cs="Times New Roman"/>
          <w:bCs/>
          <w:sz w:val="28"/>
          <w:szCs w:val="28"/>
        </w:rPr>
        <w:t xml:space="preserve"> показали, что различие в точности прогноза котировок акций между компаниями разных секторов по выбранным моделям прогнозирования может достигать по метрике </w:t>
      </w:r>
      <w:r w:rsidRPr="00A777F2">
        <w:rPr>
          <w:rFonts w:ascii="Times New Roman" w:eastAsia="Times New Roman" w:hAnsi="Times New Roman" w:cs="Times New Roman"/>
          <w:i/>
          <w:iCs/>
          <w:color w:val="000000"/>
          <w:sz w:val="28"/>
          <w:szCs w:val="28"/>
          <w:lang w:eastAsia="de-DE"/>
        </w:rPr>
        <w:t>MAPE</w:t>
      </w:r>
      <w:r w:rsidRPr="00140EEB">
        <w:rPr>
          <w:rFonts w:ascii="Times New Roman" w:hAnsi="Times New Roman" w:cs="Times New Roman"/>
          <w:bCs/>
          <w:sz w:val="28"/>
          <w:szCs w:val="28"/>
        </w:rPr>
        <w:t xml:space="preserve"> 20% (в кризисный период – до 30%) и немногим меньше значения по метрике </w:t>
      </w:r>
      <w:r w:rsidRPr="00A777F2">
        <w:rPr>
          <w:rFonts w:ascii="Times New Roman" w:eastAsia="Times New Roman" w:hAnsi="Times New Roman" w:cs="Times New Roman"/>
          <w:i/>
          <w:iCs/>
          <w:color w:val="000000"/>
          <w:sz w:val="28"/>
          <w:szCs w:val="28"/>
          <w:lang w:eastAsia="de-DE"/>
        </w:rPr>
        <w:t>MDA</w:t>
      </w:r>
      <w:r w:rsidRPr="00140EEB">
        <w:rPr>
          <w:rFonts w:ascii="Times New Roman" w:eastAsia="Times New Roman" w:hAnsi="Times New Roman" w:cs="Times New Roman"/>
          <w:color w:val="000000"/>
          <w:sz w:val="28"/>
          <w:szCs w:val="28"/>
          <w:lang w:eastAsia="de-DE"/>
        </w:rPr>
        <w:t>.</w:t>
      </w:r>
      <w:r w:rsidRPr="00140EEB">
        <w:rPr>
          <w:rFonts w:ascii="Times New Roman" w:hAnsi="Times New Roman" w:cs="Times New Roman"/>
          <w:bCs/>
          <w:sz w:val="28"/>
          <w:szCs w:val="28"/>
        </w:rPr>
        <w:t xml:space="preserve"> Показатели по </w:t>
      </w:r>
      <w:r w:rsidRPr="00140EEB">
        <w:rPr>
          <w:rFonts w:ascii="Times New Roman" w:hAnsi="Times New Roman" w:cs="Times New Roman"/>
          <w:bCs/>
          <w:sz w:val="28"/>
          <w:szCs w:val="28"/>
        </w:rPr>
        <w:lastRenderedPageBreak/>
        <w:t xml:space="preserve">метрике </w:t>
      </w:r>
      <w:r w:rsidRPr="00A777F2">
        <w:rPr>
          <w:rFonts w:ascii="Times New Roman" w:hAnsi="Times New Roman" w:cs="Times New Roman"/>
          <w:bCs/>
          <w:i/>
          <w:iCs/>
          <w:sz w:val="28"/>
          <w:szCs w:val="28"/>
        </w:rPr>
        <w:t>MDA</w:t>
      </w:r>
      <w:r w:rsidRPr="00140EEB">
        <w:rPr>
          <w:rFonts w:ascii="Times New Roman" w:hAnsi="Times New Roman" w:cs="Times New Roman"/>
          <w:bCs/>
          <w:sz w:val="28"/>
          <w:szCs w:val="28"/>
        </w:rPr>
        <w:t xml:space="preserve"> имеют больший разброс значений. Меньший уровень различий по гибридным моделям: </w:t>
      </w:r>
      <w:r w:rsidRPr="00140EEB">
        <w:rPr>
          <w:rFonts w:ascii="Times New Roman" w:eastAsia="Times New Roman" w:hAnsi="Times New Roman" w:cs="Times New Roman"/>
          <w:color w:val="000000"/>
          <w:sz w:val="28"/>
          <w:szCs w:val="28"/>
          <w:lang w:eastAsia="de-DE"/>
        </w:rPr>
        <w:t xml:space="preserve">лучший результат </w:t>
      </w:r>
      <w:r w:rsidRPr="00140EEB">
        <w:rPr>
          <w:rFonts w:ascii="Times New Roman" w:hAnsi="Times New Roman" w:cs="Times New Roman"/>
          <w:bCs/>
          <w:sz w:val="28"/>
          <w:szCs w:val="28"/>
        </w:rPr>
        <w:t xml:space="preserve">по метрике </w:t>
      </w:r>
      <w:r w:rsidRPr="00A777F2">
        <w:rPr>
          <w:rFonts w:ascii="Times New Roman" w:eastAsia="Times New Roman" w:hAnsi="Times New Roman" w:cs="Times New Roman"/>
          <w:i/>
          <w:iCs/>
          <w:color w:val="000000"/>
          <w:sz w:val="28"/>
          <w:szCs w:val="28"/>
          <w:lang w:eastAsia="de-DE"/>
        </w:rPr>
        <w:t>MAPE</w:t>
      </w:r>
      <w:r w:rsidRPr="00140EEB">
        <w:rPr>
          <w:rFonts w:ascii="Times New Roman" w:eastAsia="Times New Roman" w:hAnsi="Times New Roman" w:cs="Times New Roman"/>
          <w:color w:val="000000"/>
          <w:sz w:val="28"/>
          <w:szCs w:val="28"/>
          <w:lang w:eastAsia="de-DE"/>
        </w:rPr>
        <w:t xml:space="preserve"> у модели </w:t>
      </w:r>
      <w:r w:rsidRPr="00A777F2">
        <w:rPr>
          <w:rFonts w:ascii="Times New Roman" w:eastAsia="Times New Roman" w:hAnsi="Times New Roman" w:cs="Times New Roman"/>
          <w:i/>
          <w:iCs/>
          <w:color w:val="000000"/>
          <w:sz w:val="28"/>
          <w:szCs w:val="28"/>
          <w:lang w:eastAsia="de-DE"/>
        </w:rPr>
        <w:t>SARIMA/MLP</w:t>
      </w:r>
      <w:r w:rsidRPr="00140EEB">
        <w:rPr>
          <w:rFonts w:ascii="Times New Roman" w:eastAsia="Times New Roman" w:hAnsi="Times New Roman" w:cs="Times New Roman"/>
          <w:color w:val="000000"/>
          <w:sz w:val="28"/>
          <w:szCs w:val="28"/>
          <w:lang w:eastAsia="de-DE"/>
        </w:rPr>
        <w:t xml:space="preserve">, а по метрике </w:t>
      </w:r>
      <w:r w:rsidRPr="00140EEB">
        <w:rPr>
          <w:rFonts w:ascii="Times New Roman" w:hAnsi="Times New Roman" w:cs="Times New Roman"/>
          <w:bCs/>
          <w:sz w:val="28"/>
          <w:szCs w:val="28"/>
        </w:rPr>
        <w:t xml:space="preserve">MDA – у модели </w:t>
      </w:r>
      <w:r w:rsidRPr="00A777F2">
        <w:rPr>
          <w:rFonts w:ascii="Times New Roman" w:eastAsia="Times New Roman" w:hAnsi="Times New Roman" w:cs="Times New Roman"/>
          <w:i/>
          <w:iCs/>
          <w:color w:val="000000"/>
          <w:sz w:val="28"/>
          <w:szCs w:val="28"/>
          <w:lang w:eastAsia="de-DE"/>
        </w:rPr>
        <w:t>SARIMA/LSTM</w:t>
      </w:r>
      <w:r w:rsidRPr="00140EEB">
        <w:rPr>
          <w:rFonts w:ascii="Times New Roman" w:eastAsia="Times New Roman" w:hAnsi="Times New Roman" w:cs="Times New Roman"/>
          <w:color w:val="000000"/>
          <w:sz w:val="28"/>
          <w:szCs w:val="28"/>
          <w:lang w:eastAsia="de-DE"/>
        </w:rPr>
        <w:t xml:space="preserve">. </w:t>
      </w:r>
    </w:p>
    <w:p w14:paraId="2AA3182A" w14:textId="211064D6" w:rsidR="001D51BA" w:rsidRPr="00140EEB" w:rsidRDefault="001D51BA" w:rsidP="001D51BA">
      <w:pPr>
        <w:spacing w:after="0" w:line="360" w:lineRule="auto"/>
        <w:ind w:firstLine="709"/>
        <w:jc w:val="both"/>
        <w:rPr>
          <w:rFonts w:ascii="Times New Roman" w:hAnsi="Times New Roman" w:cs="Times New Roman"/>
          <w:color w:val="555555"/>
          <w:sz w:val="28"/>
          <w:szCs w:val="28"/>
          <w:bdr w:val="none" w:sz="0" w:space="0" w:color="auto" w:frame="1"/>
        </w:rPr>
      </w:pPr>
      <w:r w:rsidRPr="00140EEB">
        <w:rPr>
          <w:rFonts w:ascii="Times New Roman" w:eastAsia="Times New Roman" w:hAnsi="Times New Roman" w:cs="Times New Roman"/>
          <w:color w:val="000000"/>
          <w:sz w:val="28"/>
          <w:szCs w:val="28"/>
          <w:lang w:eastAsia="de-DE"/>
        </w:rPr>
        <w:t xml:space="preserve">Следует отметить, что и модель </w:t>
      </w:r>
      <w:r w:rsidRPr="00A777F2">
        <w:rPr>
          <w:rFonts w:ascii="Times New Roman" w:eastAsia="Times New Roman" w:hAnsi="Times New Roman" w:cs="Times New Roman"/>
          <w:i/>
          <w:iCs/>
          <w:color w:val="000000"/>
          <w:sz w:val="28"/>
          <w:szCs w:val="28"/>
          <w:lang w:eastAsia="de-DE"/>
        </w:rPr>
        <w:t>MLP</w:t>
      </w:r>
      <w:r w:rsidRPr="00140EEB">
        <w:rPr>
          <w:rFonts w:ascii="Times New Roman" w:eastAsia="Times New Roman" w:hAnsi="Times New Roman" w:cs="Times New Roman"/>
          <w:color w:val="000000"/>
          <w:sz w:val="28"/>
          <w:szCs w:val="28"/>
          <w:lang w:eastAsia="de-DE"/>
        </w:rPr>
        <w:t xml:space="preserve"> показывает очень близкие результаты по прогнозированию акций компаний разных секторов. Поэтому, если стоит задача сравнения показателей прогнозирования для акций различных секторов, то лучше применять модели с </w:t>
      </w:r>
      <w:r w:rsidRPr="00A777F2">
        <w:rPr>
          <w:rFonts w:ascii="Times New Roman" w:eastAsia="Times New Roman" w:hAnsi="Times New Roman" w:cs="Times New Roman"/>
          <w:i/>
          <w:iCs/>
          <w:color w:val="000000"/>
          <w:sz w:val="28"/>
          <w:szCs w:val="28"/>
          <w:lang w:eastAsia="de-DE"/>
        </w:rPr>
        <w:t>MLP</w:t>
      </w:r>
      <w:r w:rsidRPr="00140EEB">
        <w:rPr>
          <w:rFonts w:ascii="Times New Roman" w:eastAsia="Times New Roman" w:hAnsi="Times New Roman" w:cs="Times New Roman"/>
          <w:color w:val="000000"/>
          <w:sz w:val="28"/>
          <w:szCs w:val="28"/>
          <w:lang w:eastAsia="de-DE"/>
        </w:rPr>
        <w:t xml:space="preserve">. Это объясняется особенностью данной модели прогнозирования. </w:t>
      </w:r>
      <w:r w:rsidRPr="00140EEB">
        <w:rPr>
          <w:rFonts w:ascii="Times New Roman" w:hAnsi="Times New Roman" w:cs="Times New Roman"/>
          <w:color w:val="4D5156"/>
          <w:sz w:val="28"/>
          <w:szCs w:val="28"/>
          <w:lang w:eastAsia="de-DE"/>
        </w:rPr>
        <w:t xml:space="preserve">В общем виде </w:t>
      </w:r>
      <w:r w:rsidRPr="00A777F2">
        <w:rPr>
          <w:rFonts w:ascii="Times New Roman" w:eastAsia="Times New Roman" w:hAnsi="Times New Roman" w:cs="Times New Roman"/>
          <w:i/>
          <w:iCs/>
          <w:color w:val="4D5156"/>
          <w:sz w:val="28"/>
          <w:szCs w:val="28"/>
          <w:lang w:eastAsia="de-DE"/>
        </w:rPr>
        <w:t>MLP</w:t>
      </w:r>
      <w:r w:rsidRPr="00140EEB">
        <w:rPr>
          <w:rFonts w:ascii="Times New Roman" w:hAnsi="Times New Roman" w:cs="Times New Roman"/>
          <w:color w:val="4D5156"/>
          <w:sz w:val="28"/>
          <w:szCs w:val="28"/>
          <w:lang w:eastAsia="de-DE"/>
        </w:rPr>
        <w:t xml:space="preserve"> </w:t>
      </w:r>
      <w:r w:rsidRPr="00140EEB">
        <w:rPr>
          <w:rFonts w:ascii="Times New Roman" w:eastAsia="Times New Roman" w:hAnsi="Times New Roman" w:cs="Times New Roman"/>
          <w:color w:val="4D5156"/>
          <w:sz w:val="28"/>
          <w:szCs w:val="28"/>
          <w:lang w:eastAsia="de-DE"/>
        </w:rPr>
        <w:t>(</w:t>
      </w:r>
      <w:r w:rsidRPr="00140EEB">
        <w:rPr>
          <w:rFonts w:ascii="Times New Roman" w:hAnsi="Times New Roman" w:cs="Times New Roman"/>
          <w:color w:val="4D5156"/>
          <w:sz w:val="28"/>
          <w:szCs w:val="28"/>
          <w:lang w:eastAsia="de-DE"/>
        </w:rPr>
        <w:t>м</w:t>
      </w:r>
      <w:r w:rsidRPr="00140EEB">
        <w:rPr>
          <w:rFonts w:ascii="Times New Roman" w:eastAsia="Times New Roman" w:hAnsi="Times New Roman" w:cs="Times New Roman"/>
          <w:color w:val="4D5156"/>
          <w:sz w:val="28"/>
          <w:szCs w:val="28"/>
          <w:lang w:eastAsia="de-DE"/>
        </w:rPr>
        <w:t xml:space="preserve">ногослойный персептрон) — это </w:t>
      </w:r>
      <w:r w:rsidRPr="00140EEB">
        <w:rPr>
          <w:rFonts w:ascii="Times New Roman" w:hAnsi="Times New Roman" w:cs="Times New Roman"/>
          <w:color w:val="555555"/>
          <w:sz w:val="28"/>
          <w:szCs w:val="28"/>
          <w:bdr w:val="none" w:sz="0" w:space="0" w:color="auto" w:frame="1"/>
        </w:rPr>
        <w:t>классический тип нейронной сети</w:t>
      </w:r>
      <w:r w:rsidRPr="00140EEB">
        <w:rPr>
          <w:rFonts w:ascii="Times New Roman" w:hAnsi="Times New Roman" w:cs="Times New Roman"/>
          <w:color w:val="4D5156"/>
          <w:sz w:val="28"/>
          <w:szCs w:val="28"/>
          <w:lang w:eastAsia="de-DE"/>
        </w:rPr>
        <w:t xml:space="preserve"> </w:t>
      </w:r>
      <w:r w:rsidRPr="00140EEB">
        <w:rPr>
          <w:rFonts w:ascii="Times New Roman" w:eastAsia="Times New Roman" w:hAnsi="Times New Roman" w:cs="Times New Roman"/>
          <w:color w:val="4D5156"/>
          <w:sz w:val="28"/>
          <w:szCs w:val="28"/>
          <w:lang w:eastAsia="de-DE"/>
        </w:rPr>
        <w:t>с прямой связью, состоящей из полностью связанных нейронов с нелинейным типом функции активации, организованных как минимум в три слоя</w:t>
      </w:r>
      <w:r w:rsidRPr="00140EEB">
        <w:rPr>
          <w:rFonts w:ascii="Times New Roman" w:hAnsi="Times New Roman" w:cs="Times New Roman"/>
          <w:color w:val="4D5156"/>
          <w:sz w:val="28"/>
          <w:szCs w:val="28"/>
          <w:lang w:eastAsia="de-DE"/>
        </w:rPr>
        <w:t xml:space="preserve"> и</w:t>
      </w:r>
      <w:r w:rsidRPr="00140EEB">
        <w:rPr>
          <w:rFonts w:ascii="Times New Roman" w:eastAsia="Times New Roman" w:hAnsi="Times New Roman" w:cs="Times New Roman"/>
          <w:color w:val="4D5156"/>
          <w:sz w:val="28"/>
          <w:szCs w:val="28"/>
          <w:lang w:eastAsia="de-DE"/>
        </w:rPr>
        <w:t xml:space="preserve"> отличающихся способностью различать данные, которые не являются линейно</w:t>
      </w:r>
      <w:r w:rsidRPr="00140EEB">
        <w:rPr>
          <w:rFonts w:ascii="Times New Roman" w:hAnsi="Times New Roman" w:cs="Times New Roman"/>
          <w:color w:val="4D5156"/>
          <w:sz w:val="28"/>
          <w:szCs w:val="28"/>
          <w:lang w:eastAsia="de-DE"/>
        </w:rPr>
        <w:t xml:space="preserve"> </w:t>
      </w:r>
      <w:r w:rsidRPr="00140EEB">
        <w:rPr>
          <w:rFonts w:ascii="Times New Roman" w:eastAsia="Times New Roman" w:hAnsi="Times New Roman" w:cs="Times New Roman"/>
          <w:color w:val="040C28"/>
          <w:sz w:val="28"/>
          <w:szCs w:val="28"/>
          <w:lang w:eastAsia="de-DE"/>
        </w:rPr>
        <w:t>разделимыми</w:t>
      </w:r>
      <w:r w:rsidRPr="00140EEB">
        <w:rPr>
          <w:rFonts w:ascii="Times New Roman" w:hAnsi="Times New Roman" w:cs="Times New Roman"/>
          <w:color w:val="040C28"/>
          <w:sz w:val="28"/>
          <w:szCs w:val="28"/>
          <w:lang w:eastAsia="de-DE"/>
        </w:rPr>
        <w:t>.</w:t>
      </w:r>
      <w:r w:rsidRPr="00140EEB">
        <w:rPr>
          <w:rFonts w:ascii="Times New Roman" w:hAnsi="Times New Roman" w:cs="Times New Roman"/>
          <w:color w:val="555555"/>
          <w:sz w:val="28"/>
          <w:szCs w:val="28"/>
          <w:bdr w:val="none" w:sz="0" w:space="0" w:color="auto" w:frame="1"/>
        </w:rPr>
        <w:t xml:space="preserve"> </w:t>
      </w:r>
      <w:r w:rsidRPr="00A777F2">
        <w:rPr>
          <w:rFonts w:ascii="Times New Roman" w:hAnsi="Times New Roman" w:cs="Times New Roman"/>
          <w:i/>
          <w:iCs/>
          <w:color w:val="555555"/>
          <w:sz w:val="28"/>
          <w:szCs w:val="28"/>
          <w:bdr w:val="none" w:sz="0" w:space="0" w:color="auto" w:frame="1"/>
        </w:rPr>
        <w:t xml:space="preserve">MLP </w:t>
      </w:r>
      <w:r w:rsidRPr="00140EEB">
        <w:rPr>
          <w:rFonts w:ascii="Times New Roman" w:hAnsi="Times New Roman" w:cs="Times New Roman"/>
          <w:color w:val="555555"/>
          <w:sz w:val="28"/>
          <w:szCs w:val="28"/>
          <w:bdr w:val="none" w:sz="0" w:space="0" w:color="auto" w:frame="1"/>
        </w:rPr>
        <w:t xml:space="preserve">подходят для задач прогнозирования </w:t>
      </w:r>
      <w:r w:rsidR="00A777F2">
        <w:rPr>
          <w:rFonts w:ascii="Times New Roman" w:hAnsi="Times New Roman" w:cs="Times New Roman"/>
          <w:color w:val="555555"/>
          <w:sz w:val="28"/>
          <w:szCs w:val="28"/>
          <w:bdr w:val="none" w:sz="0" w:space="0" w:color="auto" w:frame="1"/>
        </w:rPr>
        <w:t xml:space="preserve">с помощью </w:t>
      </w:r>
      <w:r w:rsidRPr="00140EEB">
        <w:rPr>
          <w:rFonts w:ascii="Times New Roman" w:hAnsi="Times New Roman" w:cs="Times New Roman"/>
          <w:color w:val="555555"/>
          <w:sz w:val="28"/>
          <w:szCs w:val="28"/>
          <w:bdr w:val="none" w:sz="0" w:space="0" w:color="auto" w:frame="1"/>
        </w:rPr>
        <w:t xml:space="preserve">классификации, когда входным данным назначается класс или метка, а также для задач </w:t>
      </w:r>
      <w:r w:rsidRPr="00140EEB">
        <w:rPr>
          <w:rFonts w:ascii="Times New Roman" w:eastAsia="Times New Roman" w:hAnsi="Times New Roman" w:cs="Times New Roman"/>
          <w:color w:val="040C28"/>
          <w:sz w:val="28"/>
          <w:szCs w:val="28"/>
          <w:lang w:eastAsia="de-DE"/>
        </w:rPr>
        <w:t>регрессионного прогнозирования в машинной области</w:t>
      </w:r>
      <w:r w:rsidRPr="00140EEB">
        <w:rPr>
          <w:rFonts w:ascii="Times New Roman" w:hAnsi="Times New Roman" w:cs="Times New Roman"/>
          <w:color w:val="555555"/>
          <w:sz w:val="28"/>
          <w:szCs w:val="28"/>
          <w:bdr w:val="none" w:sz="0" w:space="0" w:color="auto" w:frame="1"/>
        </w:rPr>
        <w:t xml:space="preserve">. </w:t>
      </w:r>
      <w:r w:rsidRPr="00A777F2">
        <w:rPr>
          <w:rFonts w:ascii="Times New Roman" w:hAnsi="Times New Roman" w:cs="Times New Roman"/>
          <w:i/>
          <w:iCs/>
          <w:color w:val="555555"/>
          <w:sz w:val="28"/>
          <w:szCs w:val="28"/>
          <w:bdr w:val="none" w:sz="0" w:space="0" w:color="auto" w:frame="1"/>
        </w:rPr>
        <w:t>MLP</w:t>
      </w:r>
      <w:r w:rsidRPr="00140EEB">
        <w:rPr>
          <w:rFonts w:ascii="Times New Roman" w:hAnsi="Times New Roman" w:cs="Times New Roman"/>
          <w:color w:val="555555"/>
          <w:sz w:val="28"/>
          <w:szCs w:val="28"/>
          <w:bdr w:val="none" w:sz="0" w:space="0" w:color="auto" w:frame="1"/>
        </w:rPr>
        <w:t xml:space="preserve"> применяются и для прогнозирования временных рядов. Проблема с использованием </w:t>
      </w:r>
      <w:r w:rsidRPr="00A777F2">
        <w:rPr>
          <w:rFonts w:ascii="Times New Roman" w:hAnsi="Times New Roman" w:cs="Times New Roman"/>
          <w:i/>
          <w:iCs/>
          <w:color w:val="555555"/>
          <w:sz w:val="28"/>
          <w:szCs w:val="28"/>
          <w:bdr w:val="none" w:sz="0" w:space="0" w:color="auto" w:frame="1"/>
        </w:rPr>
        <w:t>MLP</w:t>
      </w:r>
      <w:r w:rsidRPr="00140EEB">
        <w:rPr>
          <w:rFonts w:ascii="Times New Roman" w:hAnsi="Times New Roman" w:cs="Times New Roman"/>
          <w:color w:val="555555"/>
          <w:sz w:val="28"/>
          <w:szCs w:val="28"/>
          <w:bdr w:val="none" w:sz="0" w:space="0" w:color="auto" w:frame="1"/>
        </w:rPr>
        <w:t xml:space="preserve"> для прогнозирования </w:t>
      </w:r>
      <w:r w:rsidRPr="00140EEB">
        <w:rPr>
          <w:rFonts w:ascii="Times New Roman" w:hAnsi="Times New Roman" w:cs="Times New Roman"/>
          <w:sz w:val="28"/>
          <w:szCs w:val="28"/>
          <w:bdr w:val="none" w:sz="0" w:space="0" w:color="auto" w:frame="1"/>
        </w:rPr>
        <w:t>временных рядов</w:t>
      </w:r>
      <w:r w:rsidRPr="00140EEB">
        <w:rPr>
          <w:rFonts w:ascii="Times New Roman" w:hAnsi="Times New Roman" w:cs="Times New Roman"/>
          <w:color w:val="555555"/>
          <w:sz w:val="28"/>
          <w:szCs w:val="28"/>
          <w:bdr w:val="none" w:sz="0" w:space="0" w:color="auto" w:frame="1"/>
        </w:rPr>
        <w:t xml:space="preserve"> заключается в подготовке данных: наблюдения запаздывания должны быть сведены к векторам признаков. </w:t>
      </w:r>
    </w:p>
    <w:p w14:paraId="4DE2D24E" w14:textId="77777777" w:rsidR="001D51BA" w:rsidRPr="00140EEB" w:rsidRDefault="001D51BA" w:rsidP="001D51BA">
      <w:pPr>
        <w:spacing w:after="0" w:line="360" w:lineRule="auto"/>
        <w:ind w:firstLine="709"/>
        <w:jc w:val="both"/>
        <w:rPr>
          <w:rFonts w:ascii="Times New Roman" w:hAnsi="Times New Roman" w:cs="Times New Roman"/>
          <w:color w:val="000000" w:themeColor="text1"/>
          <w:sz w:val="28"/>
          <w:szCs w:val="28"/>
        </w:rPr>
      </w:pPr>
      <w:r w:rsidRPr="00140EEB">
        <w:rPr>
          <w:rFonts w:ascii="Times New Roman" w:hAnsi="Times New Roman" w:cs="Times New Roman"/>
          <w:bCs/>
          <w:iCs/>
          <w:sz w:val="28"/>
          <w:szCs w:val="28"/>
        </w:rPr>
        <w:t xml:space="preserve">Что касается модели </w:t>
      </w:r>
      <w:r w:rsidRPr="00140EEB">
        <w:rPr>
          <w:rFonts w:ascii="Times New Roman" w:hAnsi="Times New Roman" w:cs="Times New Roman"/>
          <w:bCs/>
          <w:i/>
          <w:sz w:val="28"/>
          <w:szCs w:val="28"/>
        </w:rPr>
        <w:t xml:space="preserve">LSTM, </w:t>
      </w:r>
      <w:r w:rsidRPr="00140EEB">
        <w:rPr>
          <w:rFonts w:ascii="Times New Roman" w:hAnsi="Times New Roman" w:cs="Times New Roman"/>
          <w:bCs/>
          <w:sz w:val="28"/>
          <w:szCs w:val="28"/>
        </w:rPr>
        <w:t>то</w:t>
      </w:r>
      <w:r w:rsidRPr="00140EEB">
        <w:rPr>
          <w:rFonts w:ascii="Times New Roman" w:hAnsi="Times New Roman" w:cs="Times New Roman"/>
          <w:bCs/>
          <w:iCs/>
          <w:sz w:val="28"/>
          <w:szCs w:val="28"/>
        </w:rPr>
        <w:t xml:space="preserve"> в целом по всем показателям данная модель позволяет получить лучшие результаты прогнозирования котировок акции, чем </w:t>
      </w:r>
      <w:r w:rsidRPr="00140EEB">
        <w:rPr>
          <w:rFonts w:ascii="Times New Roman" w:hAnsi="Times New Roman" w:cs="Times New Roman"/>
          <w:bCs/>
          <w:i/>
          <w:sz w:val="28"/>
          <w:szCs w:val="28"/>
        </w:rPr>
        <w:t>MLP</w:t>
      </w:r>
      <w:r w:rsidRPr="00140EEB">
        <w:rPr>
          <w:rFonts w:ascii="Times New Roman" w:hAnsi="Times New Roman" w:cs="Times New Roman"/>
          <w:bCs/>
          <w:iCs/>
          <w:sz w:val="28"/>
          <w:szCs w:val="28"/>
        </w:rPr>
        <w:t>. В отличие от сетей прямого распространения, рекуррентные сети имеют обратные связи между нейронами в скрытых слоях, что позволяет лучше справляться с обработкой последовательных данных. Однако, н</w:t>
      </w:r>
      <w:r w:rsidRPr="00140EEB">
        <w:rPr>
          <w:rFonts w:ascii="Times New Roman" w:hAnsi="Times New Roman" w:cs="Times New Roman"/>
          <w:color w:val="000000" w:themeColor="text1"/>
          <w:sz w:val="28"/>
          <w:szCs w:val="28"/>
        </w:rPr>
        <w:t xml:space="preserve">аилучшую прогностическую способность показала гибридная модель </w:t>
      </w:r>
      <w:r w:rsidRPr="00140EEB">
        <w:rPr>
          <w:rFonts w:ascii="Times New Roman" w:hAnsi="Times New Roman" w:cs="Times New Roman"/>
          <w:i/>
          <w:iCs/>
          <w:color w:val="000000" w:themeColor="text1"/>
          <w:sz w:val="28"/>
          <w:szCs w:val="28"/>
        </w:rPr>
        <w:t>SARIMA/LSTM</w:t>
      </w:r>
      <w:r w:rsidRPr="00140EEB">
        <w:rPr>
          <w:rFonts w:ascii="Times New Roman" w:hAnsi="Times New Roman" w:cs="Times New Roman"/>
          <w:color w:val="000000" w:themeColor="text1"/>
          <w:sz w:val="28"/>
          <w:szCs w:val="28"/>
        </w:rPr>
        <w:t xml:space="preserve"> поскольку основная часть прогноза формируется более устойчивой и надежной техникой, которая определяет общее направление движения котировки и показывает более стабильные данные при автоматическом подборе параметров, а машинное обучение используется для того, чтобы снизить усредненность прогноза линейной моделью, а также добавить динамическую изменчивость и некоторый компонент </w:t>
      </w:r>
      <w:r w:rsidRPr="00140EEB">
        <w:rPr>
          <w:rFonts w:ascii="Times New Roman" w:hAnsi="Times New Roman" w:cs="Times New Roman"/>
          <w:color w:val="000000" w:themeColor="text1"/>
          <w:sz w:val="28"/>
          <w:szCs w:val="28"/>
        </w:rPr>
        <w:lastRenderedPageBreak/>
        <w:t xml:space="preserve">зашумленности, которые свойственны временным рядам котировок акций. А за счет наличия обратных связей между нейронами и способности формировать внутреннюю память, рекуррентные сети лучше справляются с обработкой последовательностей данных, и поэтому модель </w:t>
      </w:r>
      <w:r w:rsidRPr="00140EEB">
        <w:rPr>
          <w:rFonts w:ascii="Times New Roman" w:hAnsi="Times New Roman" w:cs="Times New Roman"/>
          <w:i/>
          <w:iCs/>
          <w:color w:val="000000" w:themeColor="text1"/>
          <w:sz w:val="28"/>
          <w:szCs w:val="28"/>
        </w:rPr>
        <w:t>SARIMA/LSTM</w:t>
      </w:r>
      <w:r w:rsidRPr="00140EEB">
        <w:rPr>
          <w:rFonts w:ascii="Times New Roman" w:hAnsi="Times New Roman" w:cs="Times New Roman"/>
          <w:color w:val="000000" w:themeColor="text1"/>
          <w:sz w:val="28"/>
          <w:szCs w:val="28"/>
        </w:rPr>
        <w:t xml:space="preserve"> превосходит по результатам прогнозирования модель </w:t>
      </w:r>
      <w:r w:rsidRPr="00140EEB">
        <w:rPr>
          <w:rFonts w:ascii="Times New Roman" w:hAnsi="Times New Roman" w:cs="Times New Roman"/>
          <w:i/>
          <w:iCs/>
          <w:color w:val="000000" w:themeColor="text1"/>
          <w:sz w:val="28"/>
          <w:szCs w:val="28"/>
        </w:rPr>
        <w:t>SARIMA/MLP</w:t>
      </w:r>
      <w:r w:rsidRPr="00140EEB">
        <w:rPr>
          <w:rFonts w:ascii="Times New Roman" w:hAnsi="Times New Roman" w:cs="Times New Roman"/>
          <w:color w:val="000000" w:themeColor="text1"/>
          <w:sz w:val="28"/>
          <w:szCs w:val="28"/>
        </w:rPr>
        <w:t>.</w:t>
      </w:r>
    </w:p>
    <w:p w14:paraId="11AAEC61" w14:textId="72A22E1F"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color w:val="555555"/>
          <w:sz w:val="28"/>
          <w:szCs w:val="28"/>
          <w:bdr w:val="none" w:sz="0" w:space="0" w:color="auto" w:frame="1"/>
        </w:rPr>
        <w:t xml:space="preserve">Таким образом, </w:t>
      </w:r>
      <w:r w:rsidR="003B71AE">
        <w:rPr>
          <w:rFonts w:ascii="Times New Roman" w:hAnsi="Times New Roman" w:cs="Times New Roman"/>
          <w:color w:val="555555"/>
          <w:sz w:val="28"/>
          <w:szCs w:val="28"/>
          <w:bdr w:val="none" w:sz="0" w:space="0" w:color="auto" w:frame="1"/>
        </w:rPr>
        <w:t>результатами наших исследований</w:t>
      </w:r>
      <w:r w:rsidRPr="00140EEB">
        <w:rPr>
          <w:rFonts w:ascii="Times New Roman" w:hAnsi="Times New Roman" w:cs="Times New Roman"/>
          <w:color w:val="555555"/>
          <w:sz w:val="28"/>
          <w:szCs w:val="28"/>
          <w:bdr w:val="none" w:sz="0" w:space="0" w:color="auto" w:frame="1"/>
        </w:rPr>
        <w:t xml:space="preserve">, наряду с многочисленными обзорными работами, по результатам сравнительного анализа различных методик прогнозирования для временных рядов котировок акций подтвержден факт превосходства гибридных моделей. Однако, при этом надо учитывать ряд особенностей при построении гибридных моделей и относительную сложность практической их реализации. </w:t>
      </w:r>
      <w:r w:rsidRPr="00140EEB">
        <w:rPr>
          <w:rFonts w:ascii="Times New Roman" w:hAnsi="Times New Roman" w:cs="Times New Roman"/>
          <w:sz w:val="28"/>
          <w:szCs w:val="28"/>
        </w:rPr>
        <w:t>Качество прогноза в значительной степени зависит от настроек модели, а также от предварительной обработки исходных данных временных рядов и учете некоторых их динамических показателей.</w:t>
      </w:r>
    </w:p>
    <w:p w14:paraId="653B0A3F" w14:textId="77777777" w:rsidR="001D51BA" w:rsidRPr="00140EEB" w:rsidRDefault="001D51BA" w:rsidP="001D51BA">
      <w:pPr>
        <w:spacing w:after="0" w:line="360" w:lineRule="auto"/>
        <w:ind w:firstLine="709"/>
        <w:jc w:val="both"/>
        <w:rPr>
          <w:rFonts w:ascii="Times New Roman" w:hAnsi="Times New Roman" w:cs="Times New Roman"/>
          <w:bCs/>
          <w:color w:val="000000" w:themeColor="text1"/>
          <w:sz w:val="28"/>
          <w:szCs w:val="28"/>
        </w:rPr>
      </w:pPr>
      <w:r w:rsidRPr="00140EEB">
        <w:rPr>
          <w:rFonts w:ascii="Times New Roman" w:hAnsi="Times New Roman" w:cs="Times New Roman"/>
          <w:bCs/>
          <w:color w:val="000000" w:themeColor="text1"/>
          <w:sz w:val="28"/>
          <w:szCs w:val="28"/>
        </w:rPr>
        <w:t>Второй этап работ по прогнозированию касался исследования некоторых показателей временного ряда котировок акций, которые могут влиять на точность прогнозирования [131,132,133]. Исследовались следующие параметры временного ряда, которые могут влиять на качество прогноза:</w:t>
      </w:r>
    </w:p>
    <w:p w14:paraId="2504F7E4" w14:textId="77777777" w:rsidR="001D51BA" w:rsidRPr="00140EEB" w:rsidRDefault="001D51BA" w:rsidP="001D51BA">
      <w:pPr>
        <w:pStyle w:val="a3"/>
        <w:numPr>
          <w:ilvl w:val="0"/>
          <w:numId w:val="202"/>
        </w:numPr>
        <w:spacing w:after="0" w:line="360" w:lineRule="auto"/>
        <w:ind w:left="0" w:firstLine="709"/>
        <w:contextualSpacing w:val="0"/>
        <w:jc w:val="both"/>
        <w:rPr>
          <w:rFonts w:ascii="Times New Roman" w:hAnsi="Times New Roman" w:cs="Times New Roman"/>
          <w:bCs/>
          <w:color w:val="000000" w:themeColor="text1"/>
          <w:sz w:val="28"/>
          <w:szCs w:val="28"/>
        </w:rPr>
      </w:pPr>
      <w:r w:rsidRPr="00140EEB">
        <w:rPr>
          <w:rFonts w:ascii="Times New Roman" w:hAnsi="Times New Roman" w:cs="Times New Roman"/>
          <w:bCs/>
          <w:color w:val="000000" w:themeColor="text1"/>
          <w:sz w:val="28"/>
          <w:szCs w:val="28"/>
        </w:rPr>
        <w:t>длина исторического интервала котировок акций;</w:t>
      </w:r>
    </w:p>
    <w:p w14:paraId="4AA6B9F9" w14:textId="77777777" w:rsidR="001D51BA" w:rsidRPr="00140EEB" w:rsidRDefault="001D51BA" w:rsidP="001D51BA">
      <w:pPr>
        <w:pStyle w:val="a3"/>
        <w:numPr>
          <w:ilvl w:val="0"/>
          <w:numId w:val="202"/>
        </w:numPr>
        <w:spacing w:after="0" w:line="360" w:lineRule="auto"/>
        <w:ind w:left="0" w:firstLine="709"/>
        <w:contextualSpacing w:val="0"/>
        <w:jc w:val="both"/>
        <w:rPr>
          <w:rFonts w:ascii="Times New Roman" w:hAnsi="Times New Roman" w:cs="Times New Roman"/>
          <w:bCs/>
          <w:color w:val="000000" w:themeColor="text1"/>
          <w:sz w:val="28"/>
          <w:szCs w:val="28"/>
        </w:rPr>
      </w:pPr>
      <w:r w:rsidRPr="00140EEB">
        <w:rPr>
          <w:rFonts w:ascii="Times New Roman" w:hAnsi="Times New Roman" w:cs="Times New Roman"/>
          <w:bCs/>
          <w:color w:val="000000" w:themeColor="text1"/>
          <w:sz w:val="28"/>
          <w:szCs w:val="28"/>
        </w:rPr>
        <w:t xml:space="preserve">величина </w:t>
      </w:r>
      <w:r w:rsidRPr="00140EEB">
        <w:rPr>
          <w:rFonts w:ascii="Times New Roman" w:hAnsi="Times New Roman" w:cs="Times New Roman"/>
          <w:sz w:val="28"/>
          <w:szCs w:val="28"/>
        </w:rPr>
        <w:t>скользящего окна;</w:t>
      </w:r>
    </w:p>
    <w:p w14:paraId="79395E9E" w14:textId="77777777" w:rsidR="001D51BA" w:rsidRPr="00140EEB" w:rsidRDefault="001D51BA" w:rsidP="001D51BA">
      <w:pPr>
        <w:pStyle w:val="a3"/>
        <w:numPr>
          <w:ilvl w:val="0"/>
          <w:numId w:val="202"/>
        </w:numPr>
        <w:spacing w:after="0" w:line="360" w:lineRule="auto"/>
        <w:ind w:left="0" w:firstLine="709"/>
        <w:contextualSpacing w:val="0"/>
        <w:jc w:val="both"/>
        <w:rPr>
          <w:rFonts w:ascii="Times New Roman" w:hAnsi="Times New Roman" w:cs="Times New Roman"/>
          <w:bCs/>
          <w:color w:val="000000" w:themeColor="text1"/>
          <w:sz w:val="28"/>
          <w:szCs w:val="28"/>
        </w:rPr>
      </w:pPr>
      <w:r w:rsidRPr="00140EEB">
        <w:rPr>
          <w:rFonts w:ascii="Times New Roman" w:hAnsi="Times New Roman" w:cs="Times New Roman"/>
          <w:sz w:val="28"/>
          <w:szCs w:val="28"/>
        </w:rPr>
        <w:t>величина окна прогнозирования.</w:t>
      </w:r>
    </w:p>
    <w:p w14:paraId="28EFD972" w14:textId="77777777" w:rsidR="001D51BA" w:rsidRPr="00140EEB" w:rsidRDefault="001D51BA" w:rsidP="001D51BA">
      <w:pPr>
        <w:pStyle w:val="a3"/>
        <w:spacing w:after="0" w:line="360" w:lineRule="auto"/>
        <w:ind w:left="0" w:firstLine="709"/>
        <w:contextualSpacing w:val="0"/>
        <w:jc w:val="both"/>
        <w:rPr>
          <w:rFonts w:ascii="Times New Roman" w:hAnsi="Times New Roman" w:cs="Times New Roman"/>
          <w:bCs/>
          <w:color w:val="000000" w:themeColor="text1"/>
          <w:sz w:val="28"/>
          <w:szCs w:val="28"/>
        </w:rPr>
      </w:pPr>
      <w:r w:rsidRPr="00140EEB">
        <w:rPr>
          <w:rFonts w:ascii="Times New Roman" w:hAnsi="Times New Roman" w:cs="Times New Roman"/>
          <w:sz w:val="28"/>
          <w:szCs w:val="28"/>
        </w:rPr>
        <w:t xml:space="preserve">Еще один вопрос, который был исследован, это – зависят ли все эти показатели от отраслевого сектора компании, акции которой прогнозируются. </w:t>
      </w:r>
    </w:p>
    <w:p w14:paraId="1475C29C" w14:textId="69636504"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bCs/>
          <w:color w:val="000000" w:themeColor="text1"/>
          <w:sz w:val="28"/>
          <w:szCs w:val="28"/>
        </w:rPr>
        <w:t xml:space="preserve">Для проведения этого этапа работ исследования </w:t>
      </w:r>
      <w:r w:rsidRPr="00140EEB">
        <w:rPr>
          <w:rFonts w:ascii="Times New Roman" w:hAnsi="Times New Roman" w:cs="Times New Roman"/>
          <w:sz w:val="28"/>
          <w:szCs w:val="28"/>
        </w:rPr>
        <w:t xml:space="preserve">была выбрана гибридная модель прогнозирования </w:t>
      </w:r>
      <w:r w:rsidRPr="00140EEB">
        <w:rPr>
          <w:rFonts w:ascii="Times New Roman" w:hAnsi="Times New Roman" w:cs="Times New Roman"/>
          <w:i/>
          <w:sz w:val="28"/>
          <w:szCs w:val="28"/>
        </w:rPr>
        <w:t>SARIMA/LSTM</w:t>
      </w:r>
      <w:r w:rsidRPr="00140EEB">
        <w:rPr>
          <w:rFonts w:ascii="Times New Roman" w:hAnsi="Times New Roman" w:cs="Times New Roman"/>
          <w:iCs/>
          <w:sz w:val="28"/>
          <w:szCs w:val="28"/>
        </w:rPr>
        <w:t>,</w:t>
      </w:r>
      <w:r w:rsidRPr="00140EEB">
        <w:rPr>
          <w:rFonts w:ascii="Times New Roman" w:hAnsi="Times New Roman" w:cs="Times New Roman"/>
          <w:i/>
          <w:sz w:val="28"/>
          <w:szCs w:val="28"/>
        </w:rPr>
        <w:t xml:space="preserve"> </w:t>
      </w:r>
      <w:r w:rsidRPr="00140EEB">
        <w:rPr>
          <w:rFonts w:ascii="Times New Roman" w:hAnsi="Times New Roman" w:cs="Times New Roman"/>
          <w:iCs/>
          <w:sz w:val="28"/>
          <w:szCs w:val="28"/>
        </w:rPr>
        <w:t>которая в большинстве современных исследовани</w:t>
      </w:r>
      <w:r w:rsidR="003B71AE">
        <w:rPr>
          <w:rFonts w:ascii="Times New Roman" w:hAnsi="Times New Roman" w:cs="Times New Roman"/>
          <w:iCs/>
          <w:sz w:val="28"/>
          <w:szCs w:val="28"/>
        </w:rPr>
        <w:t>й</w:t>
      </w:r>
      <w:r w:rsidRPr="00140EEB">
        <w:rPr>
          <w:rFonts w:ascii="Times New Roman" w:hAnsi="Times New Roman" w:cs="Times New Roman"/>
          <w:iCs/>
          <w:sz w:val="28"/>
          <w:szCs w:val="28"/>
        </w:rPr>
        <w:t xml:space="preserve"> показывает наилучшие результаты для прогноза котировок акций. </w:t>
      </w:r>
      <w:r w:rsidRPr="00140EEB">
        <w:rPr>
          <w:rFonts w:ascii="Times New Roman" w:hAnsi="Times New Roman" w:cs="Times New Roman"/>
          <w:sz w:val="28"/>
          <w:szCs w:val="28"/>
        </w:rPr>
        <w:t>Согласно исследуемым показателям</w:t>
      </w:r>
      <w:r w:rsidR="003B71AE">
        <w:rPr>
          <w:rFonts w:ascii="Times New Roman" w:hAnsi="Times New Roman" w:cs="Times New Roman"/>
          <w:sz w:val="28"/>
          <w:szCs w:val="28"/>
        </w:rPr>
        <w:t>,</w:t>
      </w:r>
      <w:r w:rsidRPr="00140EEB">
        <w:rPr>
          <w:rFonts w:ascii="Times New Roman" w:hAnsi="Times New Roman" w:cs="Times New Roman"/>
          <w:sz w:val="28"/>
          <w:szCs w:val="28"/>
        </w:rPr>
        <w:t xml:space="preserve"> в работе были использованы следующие значения параметров: </w:t>
      </w:r>
    </w:p>
    <w:p w14:paraId="04B78622" w14:textId="77777777" w:rsidR="001D51BA" w:rsidRPr="00140EEB" w:rsidRDefault="001D51BA" w:rsidP="001D51BA">
      <w:pPr>
        <w:numPr>
          <w:ilvl w:val="0"/>
          <w:numId w:val="200"/>
        </w:numPr>
        <w:spacing w:after="0" w:line="360" w:lineRule="auto"/>
        <w:ind w:left="0"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скользящее окно: 10 (2 недели), 20 (около месяца), 40 (около 2 месяцев), 60 (около 3 месяцев) и 80 (около 4 месяцев); </w:t>
      </w:r>
    </w:p>
    <w:p w14:paraId="0FA18751" w14:textId="77777777" w:rsidR="001D51BA" w:rsidRPr="00140EEB" w:rsidRDefault="001D51BA" w:rsidP="001D51BA">
      <w:pPr>
        <w:numPr>
          <w:ilvl w:val="0"/>
          <w:numId w:val="200"/>
        </w:numPr>
        <w:spacing w:after="0" w:line="360" w:lineRule="auto"/>
        <w:ind w:left="0" w:firstLine="709"/>
        <w:jc w:val="both"/>
        <w:rPr>
          <w:rFonts w:ascii="Times New Roman" w:hAnsi="Times New Roman" w:cs="Times New Roman"/>
          <w:sz w:val="28"/>
          <w:szCs w:val="28"/>
        </w:rPr>
      </w:pPr>
      <w:r w:rsidRPr="00140EEB">
        <w:rPr>
          <w:rFonts w:ascii="Times New Roman" w:hAnsi="Times New Roman" w:cs="Times New Roman"/>
          <w:sz w:val="28"/>
          <w:szCs w:val="28"/>
        </w:rPr>
        <w:lastRenderedPageBreak/>
        <w:t>исторический период: от 2 до 5 лет с шагом в полгода;</w:t>
      </w:r>
    </w:p>
    <w:p w14:paraId="42D0F469" w14:textId="77777777" w:rsidR="001D51BA" w:rsidRPr="00140EEB" w:rsidRDefault="001D51BA" w:rsidP="001D51BA">
      <w:pPr>
        <w:numPr>
          <w:ilvl w:val="0"/>
          <w:numId w:val="200"/>
        </w:numPr>
        <w:spacing w:after="0" w:line="360" w:lineRule="auto"/>
        <w:ind w:left="0"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период прогнозирования (окно прогнозирования): 1 день, 1 неделя, 2 недели и 1 месяц. </w:t>
      </w:r>
    </w:p>
    <w:p w14:paraId="653D2CA5" w14:textId="098B052E" w:rsidR="001D51BA" w:rsidRPr="00140EEB" w:rsidRDefault="001D51BA" w:rsidP="001D51BA">
      <w:pPr>
        <w:spacing w:after="0" w:line="360" w:lineRule="auto"/>
        <w:ind w:firstLine="709"/>
        <w:jc w:val="both"/>
        <w:rPr>
          <w:rFonts w:ascii="Times New Roman" w:hAnsi="Times New Roman" w:cs="Times New Roman"/>
          <w:bCs/>
          <w:color w:val="000000" w:themeColor="text1"/>
          <w:sz w:val="28"/>
          <w:szCs w:val="28"/>
        </w:rPr>
      </w:pPr>
      <w:r w:rsidRPr="00140EEB">
        <w:rPr>
          <w:rFonts w:ascii="Times New Roman" w:hAnsi="Times New Roman" w:cs="Times New Roman"/>
          <w:bCs/>
          <w:sz w:val="28"/>
          <w:szCs w:val="28"/>
        </w:rPr>
        <w:t xml:space="preserve">Более подробно анализ параметров модели и выбор варианта архитектуры приведены в работах [131,132]. </w:t>
      </w:r>
      <w:r w:rsidRPr="00140EEB">
        <w:rPr>
          <w:rFonts w:ascii="Times New Roman" w:hAnsi="Times New Roman" w:cs="Times New Roman"/>
          <w:bCs/>
          <w:color w:val="000000" w:themeColor="text1"/>
          <w:sz w:val="28"/>
          <w:szCs w:val="28"/>
        </w:rPr>
        <w:t xml:space="preserve">Акции компаний выбирались из тех, что входили в индекс S&amp;P500 </w:t>
      </w:r>
      <w:r w:rsidRPr="00140EEB">
        <w:rPr>
          <w:rFonts w:ascii="Times New Roman" w:hAnsi="Times New Roman" w:cs="Times New Roman"/>
          <w:sz w:val="28"/>
          <w:szCs w:val="28"/>
        </w:rPr>
        <w:t>на Нью-Йоркской фондовой бирже. Исследовались акции компаний следующих секторов</w:t>
      </w:r>
      <w:r w:rsidR="003B71AE">
        <w:rPr>
          <w:rFonts w:ascii="Times New Roman" w:hAnsi="Times New Roman" w:cs="Times New Roman"/>
          <w:sz w:val="28"/>
          <w:szCs w:val="28"/>
        </w:rPr>
        <w:t>:</w:t>
      </w:r>
      <w:r w:rsidRPr="00140EEB">
        <w:rPr>
          <w:rFonts w:ascii="Times New Roman" w:hAnsi="Times New Roman" w:cs="Times New Roman"/>
          <w:sz w:val="28"/>
          <w:szCs w:val="28"/>
        </w:rPr>
        <w:t xml:space="preserve"> энергетический, финансовый</w:t>
      </w:r>
      <w:r w:rsidR="003B71AE">
        <w:rPr>
          <w:rFonts w:ascii="Times New Roman" w:hAnsi="Times New Roman" w:cs="Times New Roman"/>
          <w:sz w:val="28"/>
          <w:szCs w:val="28"/>
        </w:rPr>
        <w:t>,</w:t>
      </w:r>
      <w:r w:rsidRPr="00140EEB">
        <w:rPr>
          <w:rFonts w:ascii="Times New Roman" w:hAnsi="Times New Roman" w:cs="Times New Roman"/>
          <w:sz w:val="28"/>
          <w:szCs w:val="28"/>
        </w:rPr>
        <w:t xml:space="preserve"> технологический</w:t>
      </w:r>
      <w:r w:rsidR="003B71AE">
        <w:rPr>
          <w:rFonts w:ascii="Times New Roman" w:hAnsi="Times New Roman" w:cs="Times New Roman"/>
          <w:sz w:val="28"/>
          <w:szCs w:val="28"/>
        </w:rPr>
        <w:t xml:space="preserve"> и</w:t>
      </w:r>
      <w:r w:rsidRPr="00140EEB">
        <w:rPr>
          <w:rFonts w:ascii="Times New Roman" w:hAnsi="Times New Roman" w:cs="Times New Roman"/>
          <w:sz w:val="28"/>
          <w:szCs w:val="28"/>
        </w:rPr>
        <w:t xml:space="preserve"> IT сектор. Первичное исследование было проведено для временного интервала стабильной работы фондовой биржи с 01/12/2014 по 01/01/2020, где декабрь 2019 года используется для формирования прогнозов. Вторичное исследование включало кризисный период: с 01/12/2015 по 01/01/2021, где декабрь 2020 года используется для формирования прогнозов.</w:t>
      </w:r>
    </w:p>
    <w:p w14:paraId="76E6A13C" w14:textId="35525EB3" w:rsidR="001D51BA" w:rsidRPr="00140EEB" w:rsidRDefault="001D51BA" w:rsidP="001D51BA">
      <w:pPr>
        <w:spacing w:after="0" w:line="360" w:lineRule="auto"/>
        <w:ind w:firstLine="709"/>
        <w:jc w:val="both"/>
        <w:rPr>
          <w:rFonts w:ascii="Times New Roman" w:eastAsia="Times New Roman" w:hAnsi="Times New Roman" w:cs="Times New Roman"/>
          <w:sz w:val="28"/>
          <w:szCs w:val="28"/>
        </w:rPr>
      </w:pPr>
      <w:r w:rsidRPr="00140EEB">
        <w:rPr>
          <w:rFonts w:ascii="Times New Roman" w:eastAsia="Times New Roman" w:hAnsi="Times New Roman" w:cs="Times New Roman"/>
          <w:i/>
          <w:sz w:val="28"/>
          <w:szCs w:val="28"/>
        </w:rPr>
        <w:t xml:space="preserve">Подготовка модели прогнозирования более подробно приведена в работе </w:t>
      </w:r>
      <w:r w:rsidRPr="00140EEB">
        <w:rPr>
          <w:rFonts w:ascii="Times New Roman" w:eastAsia="Times New Roman" w:hAnsi="Times New Roman" w:cs="Times New Roman"/>
          <w:sz w:val="28"/>
          <w:szCs w:val="28"/>
        </w:rPr>
        <w:t>[</w:t>
      </w:r>
      <w:r w:rsidRPr="00140EEB">
        <w:rPr>
          <w:rFonts w:ascii="Times New Roman" w:hAnsi="Times New Roman" w:cs="Times New Roman"/>
          <w:bCs/>
          <w:sz w:val="28"/>
          <w:szCs w:val="28"/>
        </w:rPr>
        <w:t>132</w:t>
      </w:r>
      <w:r w:rsidRPr="00140EEB">
        <w:rPr>
          <w:rFonts w:ascii="Times New Roman" w:eastAsia="Times New Roman" w:hAnsi="Times New Roman" w:cs="Times New Roman"/>
          <w:sz w:val="28"/>
          <w:szCs w:val="28"/>
        </w:rPr>
        <w:t>]</w:t>
      </w:r>
      <w:r w:rsidRPr="00140EEB">
        <w:rPr>
          <w:rFonts w:ascii="Times New Roman" w:eastAsia="Times New Roman" w:hAnsi="Times New Roman" w:cs="Times New Roman"/>
          <w:i/>
          <w:sz w:val="28"/>
          <w:szCs w:val="28"/>
        </w:rPr>
        <w:t xml:space="preserve">. </w:t>
      </w:r>
      <w:r w:rsidRPr="00140EEB">
        <w:rPr>
          <w:rFonts w:ascii="Times New Roman" w:eastAsia="Times New Roman" w:hAnsi="Times New Roman" w:cs="Times New Roman"/>
          <w:sz w:val="28"/>
          <w:szCs w:val="28"/>
        </w:rPr>
        <w:t xml:space="preserve">Фильтр скользящего среднего и соответствующее окно сглаживания выбирались автоматически для каждого временного ряда путем сравнения коэффициента эксцесса получившегося ряда с критическим значением. Выборка для обучения </w:t>
      </w:r>
      <w:r w:rsidRPr="003B71AE">
        <w:rPr>
          <w:rFonts w:ascii="Times New Roman" w:eastAsia="Times New Roman" w:hAnsi="Times New Roman" w:cs="Times New Roman"/>
          <w:i/>
          <w:iCs/>
          <w:sz w:val="28"/>
          <w:szCs w:val="28"/>
        </w:rPr>
        <w:t>SARIMA</w:t>
      </w:r>
      <w:r w:rsidRPr="00140EEB">
        <w:rPr>
          <w:rFonts w:ascii="Times New Roman" w:eastAsia="Times New Roman" w:hAnsi="Times New Roman" w:cs="Times New Roman"/>
          <w:sz w:val="28"/>
          <w:szCs w:val="28"/>
        </w:rPr>
        <w:t xml:space="preserve"> была предварительно логарифмирована. Параметры для моделей были подобраны автоматически путем минимизации </w:t>
      </w:r>
      <w:r w:rsidRPr="003B71AE">
        <w:rPr>
          <w:rFonts w:ascii="Times New Roman" w:eastAsia="Times New Roman" w:hAnsi="Times New Roman" w:cs="Times New Roman"/>
          <w:i/>
          <w:iCs/>
          <w:sz w:val="28"/>
          <w:szCs w:val="28"/>
        </w:rPr>
        <w:t>RMSE</w:t>
      </w:r>
      <w:r w:rsidRPr="00140EEB">
        <w:rPr>
          <w:rFonts w:ascii="Times New Roman" w:eastAsia="Times New Roman" w:hAnsi="Times New Roman" w:cs="Times New Roman"/>
          <w:sz w:val="28"/>
          <w:szCs w:val="28"/>
        </w:rPr>
        <w:t xml:space="preserve">. Для нейронной сети </w:t>
      </w:r>
      <w:r w:rsidRPr="003B71AE">
        <w:rPr>
          <w:rFonts w:ascii="Times New Roman" w:eastAsia="Times New Roman" w:hAnsi="Times New Roman" w:cs="Times New Roman"/>
          <w:i/>
          <w:iCs/>
          <w:sz w:val="28"/>
          <w:szCs w:val="28"/>
        </w:rPr>
        <w:t>LSTM</w:t>
      </w:r>
      <w:r w:rsidRPr="00140EEB">
        <w:rPr>
          <w:rFonts w:ascii="Times New Roman" w:eastAsia="Times New Roman" w:hAnsi="Times New Roman" w:cs="Times New Roman"/>
          <w:sz w:val="28"/>
          <w:szCs w:val="28"/>
        </w:rPr>
        <w:t xml:space="preserve"> была выбрана архитектура с одним скрытым слоем и 1024 нейронами. С целью уменьшения проблемы переобучения был добавлен слой </w:t>
      </w:r>
      <w:proofErr w:type="spellStart"/>
      <w:r w:rsidRPr="003B71AE">
        <w:rPr>
          <w:rFonts w:ascii="Times New Roman" w:eastAsia="Times New Roman" w:hAnsi="Times New Roman" w:cs="Times New Roman"/>
          <w:i/>
          <w:iCs/>
          <w:sz w:val="28"/>
          <w:szCs w:val="28"/>
        </w:rPr>
        <w:t>DropOut</w:t>
      </w:r>
      <w:proofErr w:type="spellEnd"/>
      <w:r w:rsidRPr="00140EEB">
        <w:rPr>
          <w:rFonts w:ascii="Times New Roman" w:eastAsia="Times New Roman" w:hAnsi="Times New Roman" w:cs="Times New Roman"/>
          <w:sz w:val="28"/>
          <w:szCs w:val="28"/>
        </w:rPr>
        <w:t xml:space="preserve">. Обучение модели проходило на 100 эпохах, данные были предварительно нормированы. Формирование прогноза части </w:t>
      </w:r>
      <w:r w:rsidRPr="003B71AE">
        <w:rPr>
          <w:rFonts w:ascii="Times New Roman" w:eastAsia="Times New Roman" w:hAnsi="Times New Roman" w:cs="Times New Roman"/>
          <w:i/>
          <w:iCs/>
          <w:sz w:val="28"/>
          <w:szCs w:val="28"/>
        </w:rPr>
        <w:t>LSTM</w:t>
      </w:r>
      <w:r w:rsidRPr="00140EEB">
        <w:rPr>
          <w:rFonts w:ascii="Times New Roman" w:eastAsia="Times New Roman" w:hAnsi="Times New Roman" w:cs="Times New Roman"/>
          <w:sz w:val="28"/>
          <w:szCs w:val="28"/>
        </w:rPr>
        <w:t xml:space="preserve"> было построено пошагово путем </w:t>
      </w:r>
      <w:proofErr w:type="spellStart"/>
      <w:r w:rsidRPr="00140EEB">
        <w:rPr>
          <w:rFonts w:ascii="Times New Roman" w:eastAsia="Times New Roman" w:hAnsi="Times New Roman" w:cs="Times New Roman"/>
          <w:sz w:val="28"/>
          <w:szCs w:val="28"/>
        </w:rPr>
        <w:t>дообучения</w:t>
      </w:r>
      <w:proofErr w:type="spellEnd"/>
      <w:r w:rsidRPr="00140EEB">
        <w:rPr>
          <w:rFonts w:ascii="Times New Roman" w:eastAsia="Times New Roman" w:hAnsi="Times New Roman" w:cs="Times New Roman"/>
          <w:sz w:val="28"/>
          <w:szCs w:val="28"/>
        </w:rPr>
        <w:t xml:space="preserve"> модели на каждом своем последующем прогнозировании. Перед формированием конечного прогноза выводы моделей были приведены к исходному масштабу. По данному алгоритму подбиралась модель для прогнозирования котировок акций, как в стабильный, так и кризисный периоды функционирования фондовой биржи. Полученные прогнозные </w:t>
      </w:r>
      <w:r w:rsidRPr="00140EEB">
        <w:rPr>
          <w:rFonts w:ascii="Times New Roman" w:eastAsia="Times New Roman" w:hAnsi="Times New Roman" w:cs="Times New Roman"/>
          <w:sz w:val="28"/>
          <w:szCs w:val="28"/>
        </w:rPr>
        <w:lastRenderedPageBreak/>
        <w:t xml:space="preserve">показатели были усреднены в рамках отрасли и проанализированы результаты относительно средних отраслевых данных. </w:t>
      </w:r>
    </w:p>
    <w:p w14:paraId="08C47F33" w14:textId="77777777" w:rsidR="001D51BA" w:rsidRPr="00140EEB" w:rsidRDefault="001D51BA" w:rsidP="001D51BA">
      <w:pPr>
        <w:spacing w:after="0"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 xml:space="preserve">Проанализируем и сопоставим полученные прогнозные данные. </w:t>
      </w:r>
    </w:p>
    <w:p w14:paraId="75507980" w14:textId="6EF8B739" w:rsidR="001D51BA" w:rsidRPr="00140EEB" w:rsidRDefault="001D51BA" w:rsidP="001D51BA">
      <w:pPr>
        <w:pStyle w:val="a3"/>
        <w:numPr>
          <w:ilvl w:val="0"/>
          <w:numId w:val="204"/>
        </w:numPr>
        <w:spacing w:after="0"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 xml:space="preserve">Вначале рассмотрим, как влияет величина исторического периода, на котором обучается модель, на качество прогноза котировок акций с учетом различных окон прогнозирования. На рис. 4.2 приведены показатели метрик MAPE и </w:t>
      </w:r>
      <w:r w:rsidRPr="003B71AE">
        <w:rPr>
          <w:rFonts w:ascii="Times New Roman" w:hAnsi="Times New Roman" w:cs="Times New Roman"/>
          <w:i/>
          <w:sz w:val="28"/>
          <w:szCs w:val="28"/>
        </w:rPr>
        <w:t>MDA</w:t>
      </w:r>
      <w:r w:rsidRPr="00140EEB">
        <w:rPr>
          <w:rFonts w:ascii="Times New Roman" w:hAnsi="Times New Roman" w:cs="Times New Roman"/>
          <w:iCs/>
          <w:sz w:val="28"/>
          <w:szCs w:val="28"/>
        </w:rPr>
        <w:t xml:space="preserve"> в зависимости от соотношения исторического периода и окна прогнозирования. Имеется четкая прямая зависимость качества прогнозирования от исторического периода для акций компаний всех трех секторов: чем больше длина исторического периода, тем ниже значение метрики </w:t>
      </w:r>
      <w:r w:rsidRPr="003B71AE">
        <w:rPr>
          <w:rFonts w:ascii="Times New Roman" w:hAnsi="Times New Roman" w:cs="Times New Roman"/>
          <w:i/>
          <w:sz w:val="28"/>
          <w:szCs w:val="28"/>
        </w:rPr>
        <w:t>MAPE</w:t>
      </w:r>
      <w:r w:rsidRPr="00140EEB">
        <w:rPr>
          <w:rFonts w:ascii="Times New Roman" w:hAnsi="Times New Roman" w:cs="Times New Roman"/>
          <w:iCs/>
          <w:sz w:val="28"/>
          <w:szCs w:val="28"/>
        </w:rPr>
        <w:t>. Анализ графиков рис. 4.3. а)</w:t>
      </w:r>
      <w:r w:rsidR="003B71AE">
        <w:rPr>
          <w:rFonts w:ascii="Times New Roman" w:hAnsi="Times New Roman" w:cs="Times New Roman"/>
          <w:iCs/>
          <w:sz w:val="28"/>
          <w:szCs w:val="28"/>
        </w:rPr>
        <w:t xml:space="preserve"> </w:t>
      </w:r>
      <w:r w:rsidR="003B71AE" w:rsidRPr="00140EEB">
        <w:rPr>
          <w:rFonts w:ascii="Times New Roman" w:eastAsia="Times New Roman" w:hAnsi="Times New Roman" w:cs="Times New Roman"/>
          <w:sz w:val="28"/>
          <w:szCs w:val="28"/>
          <w:lang w:eastAsia="de-DE"/>
        </w:rPr>
        <w:t>–</w:t>
      </w:r>
      <w:r w:rsidR="003B71AE">
        <w:rPr>
          <w:rFonts w:ascii="Times New Roman" w:eastAsia="Times New Roman" w:hAnsi="Times New Roman" w:cs="Times New Roman"/>
          <w:sz w:val="28"/>
          <w:szCs w:val="28"/>
          <w:lang w:eastAsia="de-DE"/>
        </w:rPr>
        <w:t xml:space="preserve"> </w:t>
      </w:r>
      <w:r w:rsidRPr="00140EEB">
        <w:rPr>
          <w:rFonts w:ascii="Times New Roman" w:hAnsi="Times New Roman" w:cs="Times New Roman"/>
          <w:iCs/>
          <w:sz w:val="28"/>
          <w:szCs w:val="28"/>
        </w:rPr>
        <w:t xml:space="preserve">d) показывает, что большее влияние на данную зависимость оказывает размер окна прогнозирования, чем сам исторический период. Из данных графиков а) и b), где показано изменение метрики </w:t>
      </w:r>
      <w:r w:rsidRPr="003B71AE">
        <w:rPr>
          <w:rFonts w:ascii="Times New Roman" w:hAnsi="Times New Roman" w:cs="Times New Roman"/>
          <w:i/>
          <w:sz w:val="28"/>
          <w:szCs w:val="28"/>
        </w:rPr>
        <w:t>MAPE</w:t>
      </w:r>
      <w:r w:rsidRPr="00140EEB">
        <w:rPr>
          <w:rFonts w:ascii="Times New Roman" w:hAnsi="Times New Roman" w:cs="Times New Roman"/>
          <w:iCs/>
          <w:sz w:val="28"/>
          <w:szCs w:val="28"/>
        </w:rPr>
        <w:t xml:space="preserve"> в зависимости исторического периода для одинаковых окон прогнозирования (30 дней и 1 день), можно сделать вывод, что для пятилетнего исторического периода показатель метрики однозначно лучше, но не так значимо, как влияние окна прогнозирования (см. рис. 4.3.c) и d)). Что касается различий качества прогнозирования для акций компаний рассматриваемых отраслей, то прогноз для акций компаний финансового сектора имеет значительно лучшие результаты по всем метрикам. Установлено, что это связано с показателем стабильности временного ряда акций. Для компаний финансового сектора данный показатель существенно выше, чем для энергетического и технологического. Самый низкий показатель стабильности имеют временные ряды котировок акций технологического сектора. В кризисный период эта разница в показателе стабильности еще значимее и поэтому различия в точности прогноза еще больше. Следует также отметить, что разброс показателей качества прогнозирования по акциям компаний различных секторов значительно зависит от окна прогнозирования, чем больше окно, тем больше разброс показателей (см. рис. 4.3. c) и d)). Разброс оценок прогнозирования по метрике </w:t>
      </w:r>
      <w:r w:rsidRPr="003B71AE">
        <w:rPr>
          <w:rFonts w:ascii="Times New Roman" w:hAnsi="Times New Roman" w:cs="Times New Roman"/>
          <w:i/>
          <w:sz w:val="28"/>
          <w:szCs w:val="28"/>
        </w:rPr>
        <w:t>MAPE</w:t>
      </w:r>
      <w:r w:rsidRPr="00140EEB">
        <w:rPr>
          <w:rFonts w:ascii="Times New Roman" w:hAnsi="Times New Roman" w:cs="Times New Roman"/>
          <w:iCs/>
          <w:sz w:val="28"/>
          <w:szCs w:val="28"/>
        </w:rPr>
        <w:t xml:space="preserve"> в зависимости от </w:t>
      </w:r>
      <w:r w:rsidRPr="00140EEB">
        <w:rPr>
          <w:rFonts w:ascii="Times New Roman" w:hAnsi="Times New Roman" w:cs="Times New Roman"/>
          <w:iCs/>
          <w:sz w:val="28"/>
          <w:szCs w:val="28"/>
        </w:rPr>
        <w:lastRenderedPageBreak/>
        <w:t>соотношения исторического периода и окна прогнозирования достаточно большой и составляет 80 и более процентов (см. рис. 4.4).</w:t>
      </w:r>
    </w:p>
    <w:p w14:paraId="2B5229A0" w14:textId="77777777" w:rsidR="001D51BA" w:rsidRPr="00140EEB" w:rsidRDefault="001D51BA" w:rsidP="001D51BA">
      <w:pPr>
        <w:pStyle w:val="a3"/>
        <w:spacing w:after="0"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 xml:space="preserve">Что касается показателей метрики </w:t>
      </w:r>
      <w:r w:rsidRPr="003B71AE">
        <w:rPr>
          <w:rFonts w:ascii="Times New Roman" w:hAnsi="Times New Roman" w:cs="Times New Roman"/>
          <w:i/>
          <w:sz w:val="28"/>
          <w:szCs w:val="28"/>
        </w:rPr>
        <w:t>MDA</w:t>
      </w:r>
      <w:r w:rsidRPr="00140EEB">
        <w:rPr>
          <w:rFonts w:ascii="Times New Roman" w:hAnsi="Times New Roman" w:cs="Times New Roman"/>
          <w:iCs/>
          <w:sz w:val="28"/>
          <w:szCs w:val="28"/>
        </w:rPr>
        <w:t xml:space="preserve">, то имеем неоднозначную ситуацию. Для акций компаний финансового и энергетического секторов имеется слабая прямая зависимость качества прогнозирования от исторического периода, а для акций компаний технологического сектора такой зависимости нет. Чем ниже показатель стабильности курсовой стоимости акций, тем сложнее прогнозировать курсовой рост или снижение стоимости акций. Однако, четко прослеживается следующая ситуация: чем больше окно прогнозирования, тем меньше различия между прогнозными данными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между акциями компаний различных отраслей (ситуация противоположная метрике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Разброс оценок прогнозирования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в зависимости от соотношения исторического периода и окна прогнозирования достаточно большой и составляет от 40 до 60 процентов (см. рис. 4.4).</w:t>
      </w:r>
    </w:p>
    <w:tbl>
      <w:tblPr>
        <w:tblStyle w:val="a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1819"/>
      </w:tblGrid>
      <w:tr w:rsidR="001D51BA" w:rsidRPr="00140EEB" w14:paraId="27C786FE" w14:textId="77777777" w:rsidTr="004264AD">
        <w:tc>
          <w:tcPr>
            <w:tcW w:w="4783" w:type="dxa"/>
          </w:tcPr>
          <w:p w14:paraId="0A139800"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072CD994" wp14:editId="254D960B">
                  <wp:extent cx="4638675" cy="2495550"/>
                  <wp:effectExtent l="0" t="0" r="9525" b="0"/>
                  <wp:docPr id="1001674444" name="Диаграмма 10016744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BAE64F"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а)</w:t>
            </w:r>
          </w:p>
        </w:tc>
        <w:tc>
          <w:tcPr>
            <w:tcW w:w="4572" w:type="dxa"/>
          </w:tcPr>
          <w:p w14:paraId="192221EB" w14:textId="761C0917" w:rsidR="001D51BA" w:rsidRPr="00140EEB" w:rsidRDefault="001D51BA" w:rsidP="00FF03C1">
            <w:pPr>
              <w:spacing w:line="360" w:lineRule="auto"/>
              <w:ind w:firstLine="21"/>
              <w:jc w:val="both"/>
              <w:rPr>
                <w:rFonts w:ascii="Times New Roman" w:hAnsi="Times New Roman" w:cs="Times New Roman"/>
                <w:iCs/>
                <w:sz w:val="28"/>
                <w:szCs w:val="28"/>
              </w:rPr>
            </w:pPr>
          </w:p>
          <w:p w14:paraId="65141047" w14:textId="77777777" w:rsidR="004264AD" w:rsidRDefault="004264AD" w:rsidP="00FF03C1">
            <w:pPr>
              <w:spacing w:line="360" w:lineRule="auto"/>
              <w:ind w:firstLine="709"/>
              <w:jc w:val="both"/>
              <w:rPr>
                <w:rFonts w:ascii="Times New Roman" w:hAnsi="Times New Roman" w:cs="Times New Roman"/>
                <w:iCs/>
                <w:sz w:val="28"/>
                <w:szCs w:val="28"/>
              </w:rPr>
            </w:pPr>
          </w:p>
          <w:p w14:paraId="0E58942B" w14:textId="77777777" w:rsidR="004264AD" w:rsidRDefault="004264AD" w:rsidP="00FF03C1">
            <w:pPr>
              <w:spacing w:line="360" w:lineRule="auto"/>
              <w:ind w:firstLine="709"/>
              <w:jc w:val="both"/>
              <w:rPr>
                <w:rFonts w:ascii="Times New Roman" w:hAnsi="Times New Roman" w:cs="Times New Roman"/>
                <w:iCs/>
                <w:sz w:val="28"/>
                <w:szCs w:val="28"/>
              </w:rPr>
            </w:pPr>
          </w:p>
          <w:p w14:paraId="60CB6DCA" w14:textId="77777777" w:rsidR="004264AD" w:rsidRDefault="004264AD" w:rsidP="00FF03C1">
            <w:pPr>
              <w:spacing w:line="360" w:lineRule="auto"/>
              <w:ind w:firstLine="709"/>
              <w:jc w:val="both"/>
              <w:rPr>
                <w:rFonts w:ascii="Times New Roman" w:hAnsi="Times New Roman" w:cs="Times New Roman"/>
                <w:iCs/>
                <w:sz w:val="28"/>
                <w:szCs w:val="28"/>
              </w:rPr>
            </w:pPr>
          </w:p>
          <w:p w14:paraId="671FFF9D" w14:textId="77777777" w:rsidR="004264AD" w:rsidRDefault="004264AD" w:rsidP="00FF03C1">
            <w:pPr>
              <w:spacing w:line="360" w:lineRule="auto"/>
              <w:ind w:firstLine="709"/>
              <w:jc w:val="both"/>
              <w:rPr>
                <w:rFonts w:ascii="Times New Roman" w:hAnsi="Times New Roman" w:cs="Times New Roman"/>
                <w:iCs/>
                <w:sz w:val="28"/>
                <w:szCs w:val="28"/>
              </w:rPr>
            </w:pPr>
          </w:p>
          <w:p w14:paraId="36F8EF2F" w14:textId="77777777" w:rsidR="004264AD" w:rsidRDefault="004264AD" w:rsidP="00FF03C1">
            <w:pPr>
              <w:spacing w:line="360" w:lineRule="auto"/>
              <w:ind w:firstLine="709"/>
              <w:jc w:val="both"/>
              <w:rPr>
                <w:rFonts w:ascii="Times New Roman" w:hAnsi="Times New Roman" w:cs="Times New Roman"/>
                <w:iCs/>
                <w:sz w:val="28"/>
                <w:szCs w:val="28"/>
              </w:rPr>
            </w:pPr>
          </w:p>
          <w:p w14:paraId="27F4A002" w14:textId="77777777" w:rsidR="004264AD" w:rsidRDefault="004264AD" w:rsidP="00FF03C1">
            <w:pPr>
              <w:spacing w:line="360" w:lineRule="auto"/>
              <w:ind w:firstLine="709"/>
              <w:jc w:val="both"/>
              <w:rPr>
                <w:rFonts w:ascii="Times New Roman" w:hAnsi="Times New Roman" w:cs="Times New Roman"/>
                <w:iCs/>
                <w:sz w:val="28"/>
                <w:szCs w:val="28"/>
              </w:rPr>
            </w:pPr>
          </w:p>
          <w:p w14:paraId="3B4BFF85" w14:textId="77777777" w:rsidR="004264AD" w:rsidRDefault="004264AD" w:rsidP="00FF03C1">
            <w:pPr>
              <w:spacing w:line="360" w:lineRule="auto"/>
              <w:ind w:firstLine="709"/>
              <w:jc w:val="both"/>
              <w:rPr>
                <w:rFonts w:ascii="Times New Roman" w:hAnsi="Times New Roman" w:cs="Times New Roman"/>
                <w:iCs/>
                <w:sz w:val="28"/>
                <w:szCs w:val="28"/>
              </w:rPr>
            </w:pPr>
          </w:p>
          <w:p w14:paraId="40431C10" w14:textId="77777777" w:rsidR="004264AD" w:rsidRDefault="004264AD" w:rsidP="00FF03C1">
            <w:pPr>
              <w:spacing w:line="360" w:lineRule="auto"/>
              <w:ind w:firstLine="709"/>
              <w:jc w:val="both"/>
              <w:rPr>
                <w:rFonts w:ascii="Times New Roman" w:hAnsi="Times New Roman" w:cs="Times New Roman"/>
                <w:iCs/>
                <w:sz w:val="28"/>
                <w:szCs w:val="28"/>
              </w:rPr>
            </w:pPr>
          </w:p>
          <w:p w14:paraId="17F0B123" w14:textId="77777777" w:rsidR="004264AD" w:rsidRDefault="004264AD" w:rsidP="00FF03C1">
            <w:pPr>
              <w:spacing w:line="360" w:lineRule="auto"/>
              <w:ind w:firstLine="709"/>
              <w:jc w:val="both"/>
              <w:rPr>
                <w:rFonts w:ascii="Times New Roman" w:hAnsi="Times New Roman" w:cs="Times New Roman"/>
                <w:iCs/>
                <w:sz w:val="28"/>
                <w:szCs w:val="28"/>
              </w:rPr>
            </w:pPr>
          </w:p>
          <w:p w14:paraId="2735D799" w14:textId="77777777" w:rsidR="004264AD" w:rsidRDefault="004264AD" w:rsidP="00FF03C1">
            <w:pPr>
              <w:spacing w:line="360" w:lineRule="auto"/>
              <w:ind w:firstLine="709"/>
              <w:jc w:val="both"/>
              <w:rPr>
                <w:rFonts w:ascii="Times New Roman" w:hAnsi="Times New Roman" w:cs="Times New Roman"/>
                <w:iCs/>
                <w:sz w:val="28"/>
                <w:szCs w:val="28"/>
              </w:rPr>
            </w:pPr>
          </w:p>
          <w:p w14:paraId="3434CE1F" w14:textId="77777777" w:rsidR="004264AD" w:rsidRDefault="004264AD" w:rsidP="00FF03C1">
            <w:pPr>
              <w:spacing w:line="360" w:lineRule="auto"/>
              <w:ind w:firstLine="709"/>
              <w:jc w:val="both"/>
              <w:rPr>
                <w:rFonts w:ascii="Times New Roman" w:hAnsi="Times New Roman" w:cs="Times New Roman"/>
                <w:iCs/>
                <w:sz w:val="28"/>
                <w:szCs w:val="28"/>
              </w:rPr>
            </w:pPr>
          </w:p>
          <w:p w14:paraId="3219F76A" w14:textId="77777777" w:rsidR="004264AD" w:rsidRDefault="004264AD" w:rsidP="00FF03C1">
            <w:pPr>
              <w:spacing w:line="360" w:lineRule="auto"/>
              <w:ind w:firstLine="709"/>
              <w:jc w:val="both"/>
              <w:rPr>
                <w:rFonts w:ascii="Times New Roman" w:hAnsi="Times New Roman" w:cs="Times New Roman"/>
                <w:iCs/>
                <w:sz w:val="28"/>
                <w:szCs w:val="28"/>
              </w:rPr>
            </w:pPr>
          </w:p>
          <w:p w14:paraId="0319640B" w14:textId="77777777" w:rsidR="004264AD" w:rsidRDefault="004264AD" w:rsidP="00FF03C1">
            <w:pPr>
              <w:spacing w:line="360" w:lineRule="auto"/>
              <w:ind w:firstLine="709"/>
              <w:jc w:val="both"/>
              <w:rPr>
                <w:rFonts w:ascii="Times New Roman" w:hAnsi="Times New Roman" w:cs="Times New Roman"/>
                <w:iCs/>
                <w:sz w:val="28"/>
                <w:szCs w:val="28"/>
              </w:rPr>
            </w:pPr>
          </w:p>
          <w:p w14:paraId="4D7BF735" w14:textId="5985689F" w:rsidR="001D51BA" w:rsidRPr="00140EEB" w:rsidRDefault="001D51BA" w:rsidP="00FF03C1">
            <w:pPr>
              <w:spacing w:line="360" w:lineRule="auto"/>
              <w:ind w:firstLine="709"/>
              <w:jc w:val="both"/>
              <w:rPr>
                <w:rFonts w:ascii="Times New Roman" w:hAnsi="Times New Roman" w:cs="Times New Roman"/>
                <w:iCs/>
                <w:sz w:val="28"/>
                <w:szCs w:val="28"/>
              </w:rPr>
            </w:pPr>
          </w:p>
        </w:tc>
      </w:tr>
    </w:tbl>
    <w:p w14:paraId="15410E3F" w14:textId="77777777" w:rsidR="004264AD" w:rsidRDefault="004264AD" w:rsidP="009147C2">
      <w:pPr>
        <w:spacing w:after="0" w:line="276" w:lineRule="auto"/>
        <w:ind w:firstLine="709"/>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591EC26D" wp14:editId="6F8F00C8">
            <wp:extent cx="4305300" cy="2181225"/>
            <wp:effectExtent l="0" t="0" r="0" b="9525"/>
            <wp:docPr id="329644944" name="Диаграмма 3296449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264AD">
        <w:rPr>
          <w:rFonts w:ascii="Times New Roman" w:hAnsi="Times New Roman" w:cs="Times New Roman"/>
          <w:iCs/>
          <w:sz w:val="28"/>
          <w:szCs w:val="28"/>
        </w:rPr>
        <w:t xml:space="preserve"> </w:t>
      </w:r>
      <w:r w:rsidRPr="00140EEB">
        <w:rPr>
          <w:rFonts w:ascii="Times New Roman" w:hAnsi="Times New Roman" w:cs="Times New Roman"/>
          <w:iCs/>
          <w:sz w:val="28"/>
          <w:szCs w:val="28"/>
        </w:rPr>
        <w:t>b)</w:t>
      </w:r>
    </w:p>
    <w:p w14:paraId="6E9B9269" w14:textId="77777777" w:rsidR="004264AD" w:rsidRDefault="001D51BA" w:rsidP="009147C2">
      <w:pPr>
        <w:spacing w:after="0" w:line="276" w:lineRule="auto"/>
        <w:ind w:firstLine="709"/>
        <w:jc w:val="both"/>
        <w:rPr>
          <w:rFonts w:ascii="Times New Roman" w:hAnsi="Times New Roman" w:cs="Times New Roman"/>
          <w:i/>
          <w:sz w:val="24"/>
          <w:szCs w:val="24"/>
        </w:rPr>
        <w:sectPr w:rsidR="004264AD">
          <w:pgSz w:w="11906" w:h="16838"/>
          <w:pgMar w:top="1134" w:right="850" w:bottom="1134" w:left="1701" w:header="708" w:footer="708" w:gutter="0"/>
          <w:cols w:space="708"/>
          <w:docGrid w:linePitch="360"/>
        </w:sectPr>
      </w:pPr>
      <w:r w:rsidRPr="009147C2">
        <w:rPr>
          <w:rFonts w:ascii="Times New Roman" w:hAnsi="Times New Roman" w:cs="Times New Roman"/>
          <w:i/>
          <w:sz w:val="24"/>
          <w:szCs w:val="24"/>
        </w:rPr>
        <w:t xml:space="preserve">Рис. 4.2. Показатели метрик MAPE и MDA в зависимости от соотношения </w:t>
      </w:r>
      <w:bookmarkStart w:id="4" w:name="_Hlk149241482"/>
      <w:r w:rsidRPr="009147C2">
        <w:rPr>
          <w:rFonts w:ascii="Times New Roman" w:hAnsi="Times New Roman" w:cs="Times New Roman"/>
          <w:i/>
          <w:sz w:val="24"/>
          <w:szCs w:val="24"/>
        </w:rPr>
        <w:t>исторического периода и окна прогнозирования</w:t>
      </w:r>
    </w:p>
    <w:p w14:paraId="2C9296D7" w14:textId="488AF0B4" w:rsidR="001D51BA" w:rsidRPr="009147C2" w:rsidRDefault="001D51BA" w:rsidP="009147C2">
      <w:pPr>
        <w:spacing w:after="0" w:line="276" w:lineRule="auto"/>
        <w:ind w:firstLine="709"/>
        <w:jc w:val="both"/>
        <w:rPr>
          <w:rFonts w:ascii="Times New Roman" w:hAnsi="Times New Roman" w:cs="Times New Roman"/>
          <w:i/>
          <w:sz w:val="28"/>
          <w:szCs w:val="28"/>
        </w:rPr>
      </w:pPr>
    </w:p>
    <w:tbl>
      <w:tblPr>
        <w:tblStyle w:val="a4"/>
        <w:tblW w:w="12616" w:type="dxa"/>
        <w:tblLayout w:type="fixed"/>
        <w:tblLook w:val="04A0" w:firstRow="1" w:lastRow="0" w:firstColumn="1" w:lastColumn="0" w:noHBand="0" w:noVBand="1"/>
      </w:tblPr>
      <w:tblGrid>
        <w:gridCol w:w="6516"/>
        <w:gridCol w:w="6100"/>
      </w:tblGrid>
      <w:tr w:rsidR="001D51BA" w:rsidRPr="00140EEB" w14:paraId="3FB688B8" w14:textId="77777777" w:rsidTr="004264AD">
        <w:tc>
          <w:tcPr>
            <w:tcW w:w="6516" w:type="dxa"/>
          </w:tcPr>
          <w:p w14:paraId="0EB18469" w14:textId="77777777" w:rsidR="001D51BA" w:rsidRPr="00140EEB" w:rsidRDefault="001D51BA" w:rsidP="00FF03C1">
            <w:pPr>
              <w:spacing w:line="360" w:lineRule="auto"/>
              <w:jc w:val="both"/>
              <w:rPr>
                <w:rFonts w:ascii="Times New Roman" w:hAnsi="Times New Roman" w:cs="Times New Roman"/>
                <w:noProof/>
                <w:sz w:val="28"/>
                <w:szCs w:val="28"/>
                <w:lang w:eastAsia="de-DE"/>
              </w:rPr>
            </w:pPr>
          </w:p>
        </w:tc>
        <w:tc>
          <w:tcPr>
            <w:tcW w:w="6100" w:type="dxa"/>
          </w:tcPr>
          <w:p w14:paraId="4B315C80" w14:textId="77777777" w:rsidR="001D51BA" w:rsidRPr="00140EEB" w:rsidRDefault="001D51BA" w:rsidP="00FF03C1">
            <w:pPr>
              <w:spacing w:line="360" w:lineRule="auto"/>
              <w:ind w:firstLine="709"/>
              <w:jc w:val="both"/>
              <w:rPr>
                <w:rFonts w:ascii="Times New Roman" w:hAnsi="Times New Roman" w:cs="Times New Roman"/>
                <w:iCs/>
                <w:sz w:val="28"/>
                <w:szCs w:val="28"/>
              </w:rPr>
            </w:pPr>
          </w:p>
        </w:tc>
      </w:tr>
      <w:tr w:rsidR="001D51BA" w:rsidRPr="00140EEB" w14:paraId="6D7EA419" w14:textId="77777777" w:rsidTr="004264AD">
        <w:tblPrEx>
          <w:tblCellMar>
            <w:left w:w="70" w:type="dxa"/>
            <w:right w:w="70" w:type="dxa"/>
          </w:tblCellMar>
        </w:tblPrEx>
        <w:tc>
          <w:tcPr>
            <w:tcW w:w="6516" w:type="dxa"/>
          </w:tcPr>
          <w:p w14:paraId="58A7DC19"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10F2F6B" wp14:editId="2E4702BC">
                  <wp:extent cx="3752850" cy="20859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B3A272" w14:textId="77777777" w:rsidR="001D51BA" w:rsidRPr="00140EEB" w:rsidRDefault="001D51BA" w:rsidP="00FF03C1">
            <w:pPr>
              <w:spacing w:line="360" w:lineRule="auto"/>
              <w:ind w:firstLine="67"/>
              <w:jc w:val="both"/>
              <w:rPr>
                <w:rFonts w:ascii="Times New Roman" w:hAnsi="Times New Roman" w:cs="Times New Roman"/>
                <w:iCs/>
                <w:sz w:val="28"/>
                <w:szCs w:val="28"/>
              </w:rPr>
            </w:pPr>
            <w:r w:rsidRPr="00140EEB">
              <w:rPr>
                <w:rFonts w:ascii="Times New Roman" w:hAnsi="Times New Roman" w:cs="Times New Roman"/>
                <w:iCs/>
                <w:sz w:val="28"/>
                <w:szCs w:val="28"/>
              </w:rPr>
              <w:t>a)</w:t>
            </w:r>
          </w:p>
        </w:tc>
        <w:tc>
          <w:tcPr>
            <w:tcW w:w="6100" w:type="dxa"/>
          </w:tcPr>
          <w:p w14:paraId="186BB074"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4B69520A" wp14:editId="23B2F20E">
                  <wp:extent cx="3743325" cy="203835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5D1F17"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e)</w:t>
            </w:r>
          </w:p>
        </w:tc>
      </w:tr>
      <w:tr w:rsidR="001D51BA" w:rsidRPr="00140EEB" w14:paraId="2AAC2822" w14:textId="77777777" w:rsidTr="004264AD">
        <w:tblPrEx>
          <w:tblCellMar>
            <w:left w:w="70" w:type="dxa"/>
            <w:right w:w="70" w:type="dxa"/>
          </w:tblCellMar>
        </w:tblPrEx>
        <w:tc>
          <w:tcPr>
            <w:tcW w:w="6516" w:type="dxa"/>
          </w:tcPr>
          <w:p w14:paraId="2E6A3EE8"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3525B1DF" wp14:editId="7540B8B7">
                  <wp:extent cx="3819525" cy="2095500"/>
                  <wp:effectExtent l="0" t="0" r="9525" b="0"/>
                  <wp:docPr id="59132925" name="Диаграмма 591329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FC0C72"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b)</w:t>
            </w:r>
          </w:p>
        </w:tc>
        <w:tc>
          <w:tcPr>
            <w:tcW w:w="6100" w:type="dxa"/>
          </w:tcPr>
          <w:p w14:paraId="2C7633CD"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65EE99B" wp14:editId="4EFB3D30">
                  <wp:extent cx="3714750" cy="20955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AE16C3"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f)</w:t>
            </w:r>
          </w:p>
        </w:tc>
      </w:tr>
      <w:tr w:rsidR="001D51BA" w:rsidRPr="00140EEB" w14:paraId="4432FBCE" w14:textId="77777777" w:rsidTr="004264AD">
        <w:tblPrEx>
          <w:tblCellMar>
            <w:left w:w="70" w:type="dxa"/>
            <w:right w:w="70" w:type="dxa"/>
          </w:tblCellMar>
        </w:tblPrEx>
        <w:tc>
          <w:tcPr>
            <w:tcW w:w="6516" w:type="dxa"/>
          </w:tcPr>
          <w:p w14:paraId="298C6C68"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30221C45" wp14:editId="7A4BC58A">
                  <wp:extent cx="3924300" cy="20383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279346"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c)</w:t>
            </w:r>
          </w:p>
        </w:tc>
        <w:tc>
          <w:tcPr>
            <w:tcW w:w="6100" w:type="dxa"/>
          </w:tcPr>
          <w:p w14:paraId="08498E78" w14:textId="77777777" w:rsidR="001D51BA" w:rsidRPr="00140EEB" w:rsidRDefault="001D51BA" w:rsidP="00FF03C1">
            <w:pPr>
              <w:spacing w:line="360" w:lineRule="auto"/>
              <w:ind w:firstLine="35"/>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3CA99612" wp14:editId="0791AAA2">
                  <wp:extent cx="3733800" cy="20383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EB4140" w14:textId="77777777" w:rsidR="001D51BA" w:rsidRPr="00140EEB" w:rsidRDefault="001D51BA" w:rsidP="00FF03C1">
            <w:pPr>
              <w:spacing w:line="360" w:lineRule="auto"/>
              <w:ind w:firstLine="35"/>
              <w:jc w:val="both"/>
              <w:rPr>
                <w:rFonts w:ascii="Times New Roman" w:hAnsi="Times New Roman" w:cs="Times New Roman"/>
                <w:iCs/>
                <w:sz w:val="28"/>
                <w:szCs w:val="28"/>
              </w:rPr>
            </w:pPr>
            <w:r w:rsidRPr="00140EEB">
              <w:rPr>
                <w:rFonts w:ascii="Times New Roman" w:hAnsi="Times New Roman" w:cs="Times New Roman"/>
                <w:iCs/>
                <w:sz w:val="28"/>
                <w:szCs w:val="28"/>
              </w:rPr>
              <w:t>g)</w:t>
            </w:r>
          </w:p>
        </w:tc>
      </w:tr>
      <w:tr w:rsidR="001D51BA" w:rsidRPr="00140EEB" w14:paraId="566C68E3" w14:textId="77777777" w:rsidTr="004264AD">
        <w:tblPrEx>
          <w:tblCellMar>
            <w:left w:w="70" w:type="dxa"/>
            <w:right w:w="70" w:type="dxa"/>
          </w:tblCellMar>
        </w:tblPrEx>
        <w:tc>
          <w:tcPr>
            <w:tcW w:w="6516" w:type="dxa"/>
          </w:tcPr>
          <w:p w14:paraId="72F2F994"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F090A6A" wp14:editId="47E64448">
                  <wp:extent cx="3876675" cy="2057400"/>
                  <wp:effectExtent l="0" t="0" r="952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5DAA9C"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d)</w:t>
            </w:r>
          </w:p>
        </w:tc>
        <w:tc>
          <w:tcPr>
            <w:tcW w:w="6100" w:type="dxa"/>
          </w:tcPr>
          <w:p w14:paraId="1A6708A7"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1C88047E" wp14:editId="67D64F74">
                  <wp:extent cx="3676650" cy="20574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C3AA62"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h)</w:t>
            </w:r>
          </w:p>
        </w:tc>
      </w:tr>
    </w:tbl>
    <w:p w14:paraId="1800ACE6" w14:textId="77777777" w:rsidR="001D51BA" w:rsidRPr="009147C2" w:rsidRDefault="001D51BA" w:rsidP="009147C2">
      <w:pPr>
        <w:spacing w:after="0" w:line="276" w:lineRule="auto"/>
        <w:ind w:firstLine="709"/>
        <w:jc w:val="both"/>
        <w:rPr>
          <w:rFonts w:ascii="Times New Roman" w:hAnsi="Times New Roman" w:cs="Times New Roman"/>
          <w:i/>
          <w:sz w:val="28"/>
          <w:szCs w:val="28"/>
        </w:rPr>
      </w:pPr>
      <w:r w:rsidRPr="009147C2">
        <w:rPr>
          <w:rFonts w:ascii="Times New Roman" w:hAnsi="Times New Roman" w:cs="Times New Roman"/>
          <w:i/>
          <w:sz w:val="24"/>
          <w:szCs w:val="24"/>
        </w:rPr>
        <w:t>Рис. 4.3. Показатели метрик MAPE и MDA в зависимости от соотношения исторического периода и окна прогнозирования</w:t>
      </w:r>
    </w:p>
    <w:p w14:paraId="67F5B67B" w14:textId="77777777" w:rsidR="004264AD" w:rsidRDefault="004264AD" w:rsidP="001D51BA">
      <w:pPr>
        <w:spacing w:after="0" w:line="360" w:lineRule="auto"/>
        <w:ind w:firstLine="709"/>
        <w:jc w:val="both"/>
        <w:rPr>
          <w:rFonts w:ascii="Times New Roman" w:hAnsi="Times New Roman" w:cs="Times New Roman"/>
          <w:iCs/>
          <w:sz w:val="28"/>
          <w:szCs w:val="28"/>
        </w:rPr>
        <w:sectPr w:rsidR="004264AD" w:rsidSect="004264AD">
          <w:pgSz w:w="16838" w:h="11906" w:orient="landscape"/>
          <w:pgMar w:top="1701" w:right="1134" w:bottom="850" w:left="1134" w:header="708" w:footer="708" w:gutter="0"/>
          <w:cols w:space="708"/>
          <w:docGrid w:linePitch="360"/>
        </w:sectPr>
      </w:pPr>
    </w:p>
    <w:p w14:paraId="6CF5C4A0" w14:textId="77777777" w:rsidR="001D51BA" w:rsidRPr="00140EEB" w:rsidRDefault="001D51BA" w:rsidP="001D51BA">
      <w:pPr>
        <w:spacing w:after="0" w:line="360" w:lineRule="auto"/>
        <w:ind w:firstLine="709"/>
        <w:jc w:val="both"/>
        <w:rPr>
          <w:rFonts w:ascii="Times New Roman" w:hAnsi="Times New Roman" w:cs="Times New Roman"/>
          <w:iCs/>
          <w:sz w:val="28"/>
          <w:szCs w:val="28"/>
        </w:rPr>
      </w:pPr>
    </w:p>
    <w:p w14:paraId="2B851C7F" w14:textId="77777777" w:rsidR="001D51BA" w:rsidRPr="00140EEB" w:rsidRDefault="001D51BA" w:rsidP="001D51BA">
      <w:pPr>
        <w:spacing w:after="0" w:line="360" w:lineRule="auto"/>
        <w:ind w:firstLine="709"/>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6552C6C" wp14:editId="3C9631CE">
            <wp:extent cx="3562350" cy="1933575"/>
            <wp:effectExtent l="0" t="0" r="1905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A2FD0B" w14:textId="77777777" w:rsidR="001D51BA" w:rsidRDefault="001D51BA" w:rsidP="009147C2">
      <w:pPr>
        <w:spacing w:after="0" w:line="276" w:lineRule="auto"/>
        <w:ind w:firstLine="709"/>
        <w:jc w:val="both"/>
        <w:rPr>
          <w:rFonts w:ascii="Times New Roman" w:hAnsi="Times New Roman" w:cs="Times New Roman"/>
          <w:i/>
          <w:sz w:val="28"/>
          <w:szCs w:val="28"/>
        </w:rPr>
      </w:pPr>
      <w:r w:rsidRPr="009147C2">
        <w:rPr>
          <w:rFonts w:ascii="Times New Roman" w:hAnsi="Times New Roman" w:cs="Times New Roman"/>
          <w:i/>
          <w:sz w:val="24"/>
          <w:szCs w:val="24"/>
        </w:rPr>
        <w:t>Рис. 4.4. Уровень разброса прогнозных оценок для акций рассматриваемых отраслей в зависимости от выбранного исторического периода и окна прогнозирования</w:t>
      </w:r>
      <w:r w:rsidRPr="009147C2">
        <w:rPr>
          <w:rFonts w:ascii="Times New Roman" w:hAnsi="Times New Roman" w:cs="Times New Roman"/>
          <w:i/>
          <w:sz w:val="28"/>
          <w:szCs w:val="28"/>
        </w:rPr>
        <w:t xml:space="preserve"> </w:t>
      </w:r>
    </w:p>
    <w:p w14:paraId="7448E9B2" w14:textId="77777777" w:rsidR="009147C2" w:rsidRPr="009147C2" w:rsidRDefault="009147C2" w:rsidP="009147C2">
      <w:pPr>
        <w:spacing w:after="0" w:line="276" w:lineRule="auto"/>
        <w:ind w:firstLine="709"/>
        <w:jc w:val="both"/>
        <w:rPr>
          <w:rFonts w:ascii="Times New Roman" w:hAnsi="Times New Roman" w:cs="Times New Roman"/>
          <w:i/>
          <w:sz w:val="28"/>
          <w:szCs w:val="28"/>
        </w:rPr>
      </w:pPr>
    </w:p>
    <w:bookmarkEnd w:id="4"/>
    <w:p w14:paraId="0D8332F6" w14:textId="77777777" w:rsidR="00A06166" w:rsidRDefault="001D51BA" w:rsidP="001D51BA">
      <w:pPr>
        <w:pStyle w:val="a3"/>
        <w:numPr>
          <w:ilvl w:val="0"/>
          <w:numId w:val="204"/>
        </w:numPr>
        <w:spacing w:after="0" w:line="360" w:lineRule="auto"/>
        <w:ind w:left="0" w:firstLine="709"/>
        <w:contextualSpacing w:val="0"/>
        <w:jc w:val="both"/>
        <w:rPr>
          <w:rFonts w:ascii="Times New Roman" w:hAnsi="Times New Roman" w:cs="Times New Roman"/>
          <w:color w:val="000000"/>
          <w:sz w:val="28"/>
          <w:szCs w:val="28"/>
          <w:shd w:val="clear" w:color="auto" w:fill="FFFFFF"/>
        </w:rPr>
        <w:sectPr w:rsidR="00A06166">
          <w:pgSz w:w="11906" w:h="16838"/>
          <w:pgMar w:top="1134" w:right="850" w:bottom="1134" w:left="1701" w:header="708" w:footer="708" w:gutter="0"/>
          <w:cols w:space="708"/>
          <w:docGrid w:linePitch="360"/>
        </w:sectPr>
      </w:pPr>
      <w:r w:rsidRPr="00140EEB">
        <w:rPr>
          <w:rFonts w:ascii="Times New Roman" w:hAnsi="Times New Roman" w:cs="Times New Roman"/>
          <w:iCs/>
          <w:sz w:val="28"/>
          <w:szCs w:val="28"/>
        </w:rPr>
        <w:t xml:space="preserve">Проанализируем отдельно по каждой отрасли влияние исторического периода на качество прогнозирования акций компаний отрасли в соответствие с принятым окном прогнозирования (рассматриваются усредненные данные рис. 4.5). Для компаний всех отраслей наименьшее значение </w:t>
      </w:r>
      <w:r w:rsidRPr="00140EEB">
        <w:rPr>
          <w:rFonts w:ascii="Times New Roman" w:hAnsi="Times New Roman" w:cs="Times New Roman"/>
          <w:color w:val="000000"/>
          <w:sz w:val="28"/>
          <w:szCs w:val="28"/>
          <w:shd w:val="clear" w:color="auto" w:fill="FFFFFF"/>
        </w:rPr>
        <w:t xml:space="preserve">средней абсолютной ошибки прогнозирования котировок акций находится в диапазоне исторического периода 4-5 лет. Показатель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для компаний всех отраслей постепенно, но с разной величиной увеличивается в зависимости от увеличения окна прогнозирования. Наименьший разброс данных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по исторически</w:t>
      </w:r>
      <w:r w:rsidR="009147C2">
        <w:rPr>
          <w:rFonts w:ascii="Times New Roman" w:hAnsi="Times New Roman" w:cs="Times New Roman"/>
          <w:iCs/>
          <w:sz w:val="28"/>
          <w:szCs w:val="28"/>
        </w:rPr>
        <w:t>м</w:t>
      </w:r>
      <w:r w:rsidRPr="00140EEB">
        <w:rPr>
          <w:rFonts w:ascii="Times New Roman" w:hAnsi="Times New Roman" w:cs="Times New Roman"/>
          <w:iCs/>
          <w:sz w:val="28"/>
          <w:szCs w:val="28"/>
        </w:rPr>
        <w:t xml:space="preserve"> период</w:t>
      </w:r>
      <w:r w:rsidR="009147C2">
        <w:rPr>
          <w:rFonts w:ascii="Times New Roman" w:hAnsi="Times New Roman" w:cs="Times New Roman"/>
          <w:iCs/>
          <w:sz w:val="28"/>
          <w:szCs w:val="28"/>
        </w:rPr>
        <w:t>ам</w:t>
      </w:r>
      <w:r w:rsidRPr="00140EEB">
        <w:rPr>
          <w:rFonts w:ascii="Times New Roman" w:hAnsi="Times New Roman" w:cs="Times New Roman"/>
          <w:iCs/>
          <w:sz w:val="28"/>
          <w:szCs w:val="28"/>
        </w:rPr>
        <w:t xml:space="preserve"> относительно окна прогнозирования у компаний технологического сектора. Поскольку наименьший разброс данных для окна прогнозирования 7 дней, то если необходимо провести какой-то сравнительный анализ (например, сравнение различных методик прогнозирования), это лучше проводить для данных с окном в 7 дней. Что касается метрики, оценивающей направления динамики прогноза </w:t>
      </w:r>
      <w:r w:rsidRPr="009147C2">
        <w:rPr>
          <w:rFonts w:ascii="Times New Roman" w:hAnsi="Times New Roman" w:cs="Times New Roman"/>
          <w:i/>
          <w:sz w:val="28"/>
          <w:szCs w:val="28"/>
        </w:rPr>
        <w:t>MDA</w:t>
      </w:r>
      <w:r w:rsidRPr="00140EEB">
        <w:rPr>
          <w:rFonts w:ascii="Times New Roman" w:hAnsi="Times New Roman" w:cs="Times New Roman"/>
          <w:iCs/>
          <w:sz w:val="28"/>
          <w:szCs w:val="28"/>
        </w:rPr>
        <w:t>, то для акций компаний энергетического и финансового секторов лучшим является прогноз в историческом диапазоне 4-5 лет для окна прогнозирования 1 день</w:t>
      </w:r>
      <w:r w:rsidR="009147C2">
        <w:rPr>
          <w:rFonts w:ascii="Times New Roman" w:hAnsi="Times New Roman" w:cs="Times New Roman"/>
          <w:iCs/>
          <w:sz w:val="28"/>
          <w:szCs w:val="28"/>
        </w:rPr>
        <w:t>.</w:t>
      </w:r>
      <w:r w:rsidRPr="00140EEB">
        <w:rPr>
          <w:rFonts w:ascii="Times New Roman" w:hAnsi="Times New Roman" w:cs="Times New Roman"/>
          <w:iCs/>
          <w:sz w:val="28"/>
          <w:szCs w:val="28"/>
        </w:rPr>
        <w:t xml:space="preserve"> А для компаний технологического сектора – лучший исторический период тоже 4-5 лет, но для окна прогнозирования 30 дней. Если по метрике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для каждого исторического периода лучшие показатели для окна прогнозирования 1 день, а худшие – 30 дней, то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такое </w:t>
      </w:r>
      <w:r w:rsidRPr="00140EEB">
        <w:rPr>
          <w:rFonts w:ascii="Times New Roman" w:hAnsi="Times New Roman" w:cs="Times New Roman"/>
          <w:iCs/>
          <w:sz w:val="28"/>
          <w:szCs w:val="28"/>
        </w:rPr>
        <w:lastRenderedPageBreak/>
        <w:t xml:space="preserve">разделение не просматривается и все показатели достаточно часто меняются между собой. Наименьший разброс данных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имеем для окна прогнозирования 30 и 14 </w:t>
      </w:r>
      <w:bookmarkStart w:id="5" w:name="_Hlk149241935"/>
      <w:r w:rsidRPr="00140EEB">
        <w:rPr>
          <w:rFonts w:ascii="Times New Roman" w:hAnsi="Times New Roman" w:cs="Times New Roman"/>
          <w:iCs/>
          <w:sz w:val="28"/>
          <w:szCs w:val="28"/>
        </w:rPr>
        <w:t>дней.</w:t>
      </w:r>
      <w:r w:rsidRPr="00140EEB">
        <w:rPr>
          <w:rFonts w:ascii="Times New Roman" w:hAnsi="Times New Roman" w:cs="Times New Roman"/>
          <w:color w:val="000000"/>
          <w:sz w:val="28"/>
          <w:szCs w:val="28"/>
          <w:shd w:val="clear" w:color="auto" w:fill="FFFFFF"/>
        </w:rPr>
        <w:t xml:space="preserve"> </w:t>
      </w:r>
    </w:p>
    <w:p w14:paraId="03D25EB9" w14:textId="2FE37483" w:rsidR="001D51BA" w:rsidRPr="00140EEB" w:rsidRDefault="001D51BA" w:rsidP="00A06166">
      <w:pPr>
        <w:pStyle w:val="a3"/>
        <w:spacing w:after="0" w:line="360" w:lineRule="auto"/>
        <w:ind w:left="709"/>
        <w:contextualSpacing w:val="0"/>
        <w:jc w:val="both"/>
        <w:rPr>
          <w:rFonts w:ascii="Times New Roman" w:hAnsi="Times New Roman" w:cs="Times New Roman"/>
          <w:iCs/>
          <w:sz w:val="28"/>
          <w:szCs w:val="28"/>
        </w:rPr>
      </w:pPr>
    </w:p>
    <w:tbl>
      <w:tblPr>
        <w:tblStyle w:val="a4"/>
        <w:tblW w:w="12791" w:type="dxa"/>
        <w:tblInd w:w="-38" w:type="dxa"/>
        <w:tblLayout w:type="fixed"/>
        <w:tblCellMar>
          <w:left w:w="70" w:type="dxa"/>
          <w:right w:w="70" w:type="dxa"/>
        </w:tblCellMar>
        <w:tblLook w:val="04A0" w:firstRow="1" w:lastRow="0" w:firstColumn="1" w:lastColumn="0" w:noHBand="0" w:noVBand="1"/>
      </w:tblPr>
      <w:tblGrid>
        <w:gridCol w:w="6696"/>
        <w:gridCol w:w="6095"/>
      </w:tblGrid>
      <w:tr w:rsidR="001D51BA" w:rsidRPr="00140EEB" w14:paraId="7E542C67" w14:textId="77777777" w:rsidTr="00A06166">
        <w:trPr>
          <w:trHeight w:val="522"/>
        </w:trPr>
        <w:tc>
          <w:tcPr>
            <w:tcW w:w="6696" w:type="dxa"/>
          </w:tcPr>
          <w:p w14:paraId="38889CE0" w14:textId="77777777" w:rsidR="001D51BA" w:rsidRPr="00140EEB" w:rsidRDefault="001D51BA" w:rsidP="00FF03C1">
            <w:pPr>
              <w:spacing w:line="360" w:lineRule="auto"/>
              <w:ind w:firstLine="709"/>
              <w:jc w:val="both"/>
              <w:rPr>
                <w:rFonts w:ascii="Times New Roman" w:hAnsi="Times New Roman" w:cs="Times New Roman"/>
                <w:noProof/>
                <w:sz w:val="28"/>
                <w:szCs w:val="28"/>
                <w:lang w:eastAsia="de-DE"/>
              </w:rPr>
            </w:pPr>
            <w:r w:rsidRPr="00140EEB">
              <w:rPr>
                <w:rFonts w:ascii="Times New Roman" w:hAnsi="Times New Roman" w:cs="Times New Roman"/>
                <w:noProof/>
                <w:sz w:val="28"/>
                <w:szCs w:val="28"/>
                <w:lang w:eastAsia="de-DE"/>
              </w:rPr>
              <w:t xml:space="preserve">По метрике </w:t>
            </w:r>
            <w:r w:rsidRPr="00140EEB">
              <w:rPr>
                <w:rFonts w:ascii="Times New Roman" w:hAnsi="Times New Roman" w:cs="Times New Roman"/>
                <w:iCs/>
                <w:sz w:val="28"/>
                <w:szCs w:val="28"/>
              </w:rPr>
              <w:t>MAPE</w:t>
            </w:r>
          </w:p>
        </w:tc>
        <w:tc>
          <w:tcPr>
            <w:tcW w:w="6095" w:type="dxa"/>
          </w:tcPr>
          <w:p w14:paraId="6BF703A8" w14:textId="77777777" w:rsidR="001D51BA" w:rsidRPr="00140EEB" w:rsidRDefault="001D51BA" w:rsidP="00FF03C1">
            <w:pPr>
              <w:spacing w:line="360" w:lineRule="auto"/>
              <w:ind w:firstLine="709"/>
              <w:jc w:val="both"/>
              <w:rPr>
                <w:rFonts w:ascii="Times New Roman" w:hAnsi="Times New Roman" w:cs="Times New Roman"/>
                <w:noProof/>
                <w:sz w:val="28"/>
                <w:szCs w:val="28"/>
                <w:lang w:eastAsia="de-DE"/>
              </w:rPr>
            </w:pPr>
            <w:r w:rsidRPr="00140EEB">
              <w:rPr>
                <w:rFonts w:ascii="Times New Roman" w:hAnsi="Times New Roman" w:cs="Times New Roman"/>
                <w:iCs/>
                <w:sz w:val="28"/>
                <w:szCs w:val="28"/>
              </w:rPr>
              <w:t>По метрике MDA</w:t>
            </w:r>
          </w:p>
        </w:tc>
      </w:tr>
      <w:tr w:rsidR="001D51BA" w:rsidRPr="00140EEB" w14:paraId="596FA5C4" w14:textId="77777777" w:rsidTr="00A06166">
        <w:trPr>
          <w:trHeight w:val="4057"/>
        </w:trPr>
        <w:tc>
          <w:tcPr>
            <w:tcW w:w="6696" w:type="dxa"/>
          </w:tcPr>
          <w:p w14:paraId="7E386CAA"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69018E5D" wp14:editId="5E5D5E1A">
                  <wp:extent cx="4010025" cy="2295525"/>
                  <wp:effectExtent l="0" t="0" r="9525" b="952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ADC2B2" w14:textId="2553C579" w:rsidR="001D51BA" w:rsidRPr="009147C2" w:rsidRDefault="001D51BA" w:rsidP="009147C2">
            <w:pPr>
              <w:pStyle w:val="a3"/>
              <w:numPr>
                <w:ilvl w:val="0"/>
                <w:numId w:val="226"/>
              </w:numPr>
              <w:spacing w:line="360" w:lineRule="auto"/>
              <w:jc w:val="both"/>
              <w:rPr>
                <w:rFonts w:ascii="Times New Roman" w:hAnsi="Times New Roman" w:cs="Times New Roman"/>
                <w:iCs/>
                <w:sz w:val="28"/>
                <w:szCs w:val="28"/>
              </w:rPr>
            </w:pPr>
            <w:r w:rsidRPr="009147C2">
              <w:rPr>
                <w:rFonts w:ascii="Times New Roman" w:hAnsi="Times New Roman" w:cs="Times New Roman"/>
                <w:iCs/>
                <w:sz w:val="28"/>
                <w:szCs w:val="28"/>
              </w:rPr>
              <w:t>энергетический сектор</w:t>
            </w:r>
          </w:p>
        </w:tc>
        <w:tc>
          <w:tcPr>
            <w:tcW w:w="6095" w:type="dxa"/>
          </w:tcPr>
          <w:p w14:paraId="06131A22" w14:textId="77777777" w:rsidR="001D51BA" w:rsidRPr="00140EEB" w:rsidRDefault="001D51BA" w:rsidP="00FF03C1">
            <w:pPr>
              <w:spacing w:line="360" w:lineRule="auto"/>
              <w:ind w:firstLine="4"/>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CB23605" wp14:editId="6E3B6B06">
                  <wp:extent cx="3638550" cy="2295525"/>
                  <wp:effectExtent l="0" t="0" r="0" b="952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DE3A4F"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e) энергетический сектор</w:t>
            </w:r>
          </w:p>
        </w:tc>
      </w:tr>
      <w:tr w:rsidR="001D51BA" w:rsidRPr="00140EEB" w14:paraId="67180AB0" w14:textId="77777777" w:rsidTr="00A06166">
        <w:tc>
          <w:tcPr>
            <w:tcW w:w="6696" w:type="dxa"/>
          </w:tcPr>
          <w:p w14:paraId="2B372B78" w14:textId="77777777" w:rsidR="001D51BA" w:rsidRPr="00140EEB" w:rsidRDefault="001D51BA"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3C5F82B0" wp14:editId="0F0CC7EE">
                  <wp:extent cx="4029075" cy="2247900"/>
                  <wp:effectExtent l="0" t="0" r="95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8B5735"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lastRenderedPageBreak/>
              <w:t>b) финансовый сектор</w:t>
            </w:r>
          </w:p>
        </w:tc>
        <w:tc>
          <w:tcPr>
            <w:tcW w:w="6095" w:type="dxa"/>
          </w:tcPr>
          <w:p w14:paraId="429D8A6F"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2F707227" wp14:editId="785EA7F6">
                  <wp:extent cx="3648075" cy="2247900"/>
                  <wp:effectExtent l="0" t="0" r="9525"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D499AB"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lastRenderedPageBreak/>
              <w:t>f) финансовый сектор</w:t>
            </w:r>
          </w:p>
        </w:tc>
      </w:tr>
      <w:tr w:rsidR="001D51BA" w:rsidRPr="00140EEB" w14:paraId="7C1070F2" w14:textId="77777777" w:rsidTr="00A06166">
        <w:tc>
          <w:tcPr>
            <w:tcW w:w="6696" w:type="dxa"/>
          </w:tcPr>
          <w:p w14:paraId="205EEC6A" w14:textId="77777777" w:rsidR="001D51BA" w:rsidRPr="00140EEB" w:rsidRDefault="001D51BA"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060E090D" wp14:editId="37A4202B">
                  <wp:extent cx="4038600" cy="2099310"/>
                  <wp:effectExtent l="0" t="0" r="0" b="1524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A05640" w14:textId="03703E12"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c)</w:t>
            </w:r>
            <w:r w:rsidR="009147C2">
              <w:rPr>
                <w:rFonts w:ascii="Times New Roman" w:hAnsi="Times New Roman" w:cs="Times New Roman"/>
                <w:iCs/>
                <w:sz w:val="28"/>
                <w:szCs w:val="28"/>
              </w:rPr>
              <w:t xml:space="preserve"> </w:t>
            </w:r>
            <w:r w:rsidRPr="00140EEB">
              <w:rPr>
                <w:rFonts w:ascii="Times New Roman" w:hAnsi="Times New Roman" w:cs="Times New Roman"/>
                <w:iCs/>
                <w:sz w:val="28"/>
                <w:szCs w:val="28"/>
              </w:rPr>
              <w:t>технологический сектор</w:t>
            </w:r>
          </w:p>
        </w:tc>
        <w:tc>
          <w:tcPr>
            <w:tcW w:w="6095" w:type="dxa"/>
          </w:tcPr>
          <w:p w14:paraId="4619DAD9"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73471795" wp14:editId="5FA54972">
                  <wp:extent cx="3657600" cy="2026920"/>
                  <wp:effectExtent l="0" t="0" r="0" b="1143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ED8B93" w14:textId="2C102BE2"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g)</w:t>
            </w:r>
            <w:r w:rsidR="009147C2">
              <w:rPr>
                <w:rFonts w:ascii="Times New Roman" w:hAnsi="Times New Roman" w:cs="Times New Roman"/>
                <w:iCs/>
                <w:sz w:val="28"/>
                <w:szCs w:val="28"/>
              </w:rPr>
              <w:t xml:space="preserve"> </w:t>
            </w:r>
            <w:r w:rsidRPr="00140EEB">
              <w:rPr>
                <w:rFonts w:ascii="Times New Roman" w:hAnsi="Times New Roman" w:cs="Times New Roman"/>
                <w:iCs/>
                <w:sz w:val="28"/>
                <w:szCs w:val="28"/>
              </w:rPr>
              <w:t>технологический сектор</w:t>
            </w:r>
          </w:p>
        </w:tc>
      </w:tr>
      <w:tr w:rsidR="001D51BA" w:rsidRPr="00140EEB" w14:paraId="7BB72EBD" w14:textId="77777777" w:rsidTr="00A06166">
        <w:trPr>
          <w:trHeight w:val="3325"/>
        </w:trPr>
        <w:tc>
          <w:tcPr>
            <w:tcW w:w="6696" w:type="dxa"/>
          </w:tcPr>
          <w:p w14:paraId="1DC9FF5C"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59AF6A2E" wp14:editId="71AC9F0D">
                  <wp:extent cx="4057650" cy="188595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56213E"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d)</w:t>
            </w:r>
          </w:p>
        </w:tc>
        <w:tc>
          <w:tcPr>
            <w:tcW w:w="6095" w:type="dxa"/>
          </w:tcPr>
          <w:p w14:paraId="284649E7"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6158D493" wp14:editId="625E728A">
                  <wp:extent cx="3657600" cy="188595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8DD87E"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h)</w:t>
            </w:r>
          </w:p>
        </w:tc>
      </w:tr>
    </w:tbl>
    <w:p w14:paraId="3D89081D" w14:textId="77777777" w:rsidR="001D51BA" w:rsidRDefault="001D51BA" w:rsidP="009147C2">
      <w:pPr>
        <w:spacing w:after="0" w:line="276" w:lineRule="auto"/>
        <w:ind w:firstLine="709"/>
        <w:jc w:val="both"/>
        <w:rPr>
          <w:rFonts w:ascii="Times New Roman" w:hAnsi="Times New Roman" w:cs="Times New Roman"/>
          <w:iCs/>
          <w:sz w:val="28"/>
          <w:szCs w:val="28"/>
        </w:rPr>
      </w:pPr>
      <w:r w:rsidRPr="009147C2">
        <w:rPr>
          <w:rFonts w:ascii="Times New Roman" w:hAnsi="Times New Roman" w:cs="Times New Roman"/>
          <w:i/>
          <w:sz w:val="24"/>
          <w:szCs w:val="24"/>
        </w:rPr>
        <w:t>Рис. 4.5. Показатели влияния исторического периода на качество прогнозирования акций в соответствие с принятым окном прогнозирования по каждой отрасли отдельно</w:t>
      </w:r>
      <w:r w:rsidRPr="00140EEB">
        <w:rPr>
          <w:rFonts w:ascii="Times New Roman" w:hAnsi="Times New Roman" w:cs="Times New Roman"/>
          <w:iCs/>
          <w:sz w:val="28"/>
          <w:szCs w:val="28"/>
        </w:rPr>
        <w:t>.</w:t>
      </w:r>
    </w:p>
    <w:p w14:paraId="7D46B226" w14:textId="77777777" w:rsidR="00A06166" w:rsidRDefault="00A06166" w:rsidP="009147C2">
      <w:pPr>
        <w:spacing w:after="0" w:line="276" w:lineRule="auto"/>
        <w:ind w:firstLine="709"/>
        <w:jc w:val="both"/>
        <w:rPr>
          <w:rFonts w:ascii="Times New Roman" w:hAnsi="Times New Roman" w:cs="Times New Roman"/>
          <w:iCs/>
          <w:sz w:val="28"/>
          <w:szCs w:val="28"/>
        </w:rPr>
        <w:sectPr w:rsidR="00A06166" w:rsidSect="00A06166">
          <w:pgSz w:w="16838" w:h="11906" w:orient="landscape"/>
          <w:pgMar w:top="1701" w:right="1134" w:bottom="850" w:left="1134" w:header="708" w:footer="708" w:gutter="0"/>
          <w:cols w:space="708"/>
          <w:docGrid w:linePitch="360"/>
        </w:sectPr>
      </w:pPr>
    </w:p>
    <w:p w14:paraId="55831967" w14:textId="77777777" w:rsidR="009147C2" w:rsidRPr="00140EEB" w:rsidRDefault="009147C2" w:rsidP="009147C2">
      <w:pPr>
        <w:spacing w:after="0" w:line="276" w:lineRule="auto"/>
        <w:ind w:firstLine="709"/>
        <w:jc w:val="both"/>
        <w:rPr>
          <w:rFonts w:ascii="Times New Roman" w:hAnsi="Times New Roman" w:cs="Times New Roman"/>
          <w:iCs/>
          <w:sz w:val="28"/>
          <w:szCs w:val="28"/>
        </w:rPr>
      </w:pPr>
    </w:p>
    <w:p w14:paraId="28334325" w14:textId="77777777" w:rsidR="00A06166" w:rsidRDefault="001D51BA" w:rsidP="001D51BA">
      <w:pPr>
        <w:pStyle w:val="a3"/>
        <w:numPr>
          <w:ilvl w:val="0"/>
          <w:numId w:val="204"/>
        </w:numPr>
        <w:spacing w:after="0" w:line="360" w:lineRule="auto"/>
        <w:ind w:left="0" w:firstLine="709"/>
        <w:contextualSpacing w:val="0"/>
        <w:jc w:val="both"/>
        <w:rPr>
          <w:rFonts w:ascii="Times New Roman" w:hAnsi="Times New Roman" w:cs="Times New Roman"/>
          <w:iCs/>
          <w:sz w:val="28"/>
          <w:szCs w:val="28"/>
        </w:rPr>
        <w:sectPr w:rsidR="00A06166">
          <w:pgSz w:w="11906" w:h="16838"/>
          <w:pgMar w:top="1134" w:right="850" w:bottom="1134" w:left="1701" w:header="708" w:footer="708" w:gutter="0"/>
          <w:cols w:space="708"/>
          <w:docGrid w:linePitch="360"/>
        </w:sectPr>
      </w:pPr>
      <w:r w:rsidRPr="00140EEB">
        <w:rPr>
          <w:rFonts w:ascii="Times New Roman" w:hAnsi="Times New Roman" w:cs="Times New Roman"/>
          <w:iCs/>
          <w:sz w:val="28"/>
          <w:szCs w:val="28"/>
        </w:rPr>
        <w:t>Р</w:t>
      </w:r>
      <w:bookmarkEnd w:id="5"/>
      <w:r w:rsidRPr="00140EEB">
        <w:rPr>
          <w:rFonts w:ascii="Times New Roman" w:hAnsi="Times New Roman" w:cs="Times New Roman"/>
          <w:iCs/>
          <w:sz w:val="28"/>
          <w:szCs w:val="28"/>
        </w:rPr>
        <w:t xml:space="preserve">ассмотрим метрики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и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для прогнозирования котировок акций компаний разных отраслей в зависимости от соотношения скользящего окна и окна прогнозирования. В исследовании использовался следующий размер скользящего окна: </w:t>
      </w:r>
      <w:r w:rsidRPr="00140EEB">
        <w:rPr>
          <w:rFonts w:ascii="Times New Roman" w:hAnsi="Times New Roman" w:cs="Times New Roman"/>
          <w:sz w:val="28"/>
          <w:szCs w:val="28"/>
        </w:rPr>
        <w:t>10 (2 недели), 20 (около месяца), 40 (около 2 месяцев), 60 (около 3 месяцев) и 80 (около 4 месяцев). Оценим, какая величина скользящего окна наиболее приемлема в зависимости от окна прогнозирования по выбранным метрикам (см. рис. 4.6).</w:t>
      </w:r>
      <w:r w:rsidRPr="00140EEB">
        <w:rPr>
          <w:rFonts w:ascii="Times New Roman" w:hAnsi="Times New Roman" w:cs="Times New Roman"/>
          <w:iCs/>
          <w:sz w:val="28"/>
          <w:szCs w:val="28"/>
        </w:rPr>
        <w:t xml:space="preserve"> Ситуация с показателями </w:t>
      </w:r>
      <w:r w:rsidRPr="009147C2">
        <w:rPr>
          <w:rFonts w:ascii="Times New Roman" w:hAnsi="Times New Roman" w:cs="Times New Roman"/>
          <w:i/>
          <w:sz w:val="28"/>
          <w:szCs w:val="28"/>
        </w:rPr>
        <w:t xml:space="preserve">MAPE </w:t>
      </w:r>
      <w:r w:rsidRPr="00140EEB">
        <w:rPr>
          <w:rFonts w:ascii="Times New Roman" w:hAnsi="Times New Roman" w:cs="Times New Roman"/>
          <w:iCs/>
          <w:sz w:val="28"/>
          <w:szCs w:val="28"/>
        </w:rPr>
        <w:t xml:space="preserve">и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для окна скольжения практически такая же, как и в случае с историческим временным периодом. Метрика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имеет наилучшее значение для окна скольжения 10 и растет с ростом окна скольжения для котировок акций всех отраслей. При этом данные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у акций компаний финансового сектора самые наилучшие, а у акций компаний технологического сектора наихудшие, но </w:t>
      </w:r>
      <w:r w:rsidR="009147C2" w:rsidRPr="00140EEB">
        <w:rPr>
          <w:rFonts w:ascii="Times New Roman" w:hAnsi="Times New Roman" w:cs="Times New Roman"/>
          <w:iCs/>
          <w:sz w:val="28"/>
          <w:szCs w:val="28"/>
        </w:rPr>
        <w:t>ненамного</w:t>
      </w:r>
      <w:r w:rsidRPr="00140EEB">
        <w:rPr>
          <w:rFonts w:ascii="Times New Roman" w:hAnsi="Times New Roman" w:cs="Times New Roman"/>
          <w:iCs/>
          <w:sz w:val="28"/>
          <w:szCs w:val="28"/>
        </w:rPr>
        <w:t xml:space="preserve"> хуже, чем для акций компаний энергетического сектора. Очень четко у всех котировок акций прослеживается следующая зависимость: наилучшие показатели по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для окна прогнозирования 1 день и наихудшие – для окна прогнозирования 30 дней. Разброс данных по метрике </w:t>
      </w:r>
      <w:r w:rsidRPr="009147C2">
        <w:rPr>
          <w:rFonts w:ascii="Times New Roman" w:hAnsi="Times New Roman" w:cs="Times New Roman"/>
          <w:i/>
          <w:sz w:val="28"/>
          <w:szCs w:val="28"/>
        </w:rPr>
        <w:t>MAPE</w:t>
      </w:r>
      <w:r w:rsidRPr="00140EEB">
        <w:rPr>
          <w:rFonts w:ascii="Times New Roman" w:hAnsi="Times New Roman" w:cs="Times New Roman"/>
          <w:iCs/>
          <w:sz w:val="28"/>
          <w:szCs w:val="28"/>
        </w:rPr>
        <w:t xml:space="preserve"> для акций компаний разных отраслей меньше для окна прогнозирования 1 день, а больше для окна прогнозирования 30 дней, а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w:t>
      </w:r>
      <w:r w:rsidR="009147C2" w:rsidRPr="00140EEB">
        <w:rPr>
          <w:rFonts w:ascii="Times New Roman" w:eastAsia="Times New Roman" w:hAnsi="Times New Roman" w:cs="Times New Roman"/>
          <w:sz w:val="28"/>
          <w:szCs w:val="28"/>
          <w:lang w:eastAsia="de-DE"/>
        </w:rPr>
        <w:t>–</w:t>
      </w:r>
      <w:r w:rsidR="009147C2">
        <w:rPr>
          <w:rFonts w:ascii="Times New Roman" w:eastAsia="Times New Roman" w:hAnsi="Times New Roman" w:cs="Times New Roman"/>
          <w:sz w:val="28"/>
          <w:szCs w:val="28"/>
          <w:lang w:eastAsia="de-DE"/>
        </w:rPr>
        <w:t xml:space="preserve"> </w:t>
      </w:r>
      <w:r w:rsidRPr="00140EEB">
        <w:rPr>
          <w:rFonts w:ascii="Times New Roman" w:hAnsi="Times New Roman" w:cs="Times New Roman"/>
          <w:iCs/>
          <w:sz w:val="28"/>
          <w:szCs w:val="28"/>
        </w:rPr>
        <w:t xml:space="preserve">все </w:t>
      </w:r>
      <w:r w:rsidR="009147C2">
        <w:rPr>
          <w:rFonts w:ascii="Times New Roman" w:hAnsi="Times New Roman" w:cs="Times New Roman"/>
          <w:iCs/>
          <w:sz w:val="28"/>
          <w:szCs w:val="28"/>
        </w:rPr>
        <w:t>результаты имеют обратную тенденцию</w:t>
      </w:r>
      <w:r w:rsidRPr="00140EEB">
        <w:rPr>
          <w:rFonts w:ascii="Times New Roman" w:hAnsi="Times New Roman" w:cs="Times New Roman"/>
          <w:iCs/>
          <w:sz w:val="28"/>
          <w:szCs w:val="28"/>
        </w:rPr>
        <w:t xml:space="preserve">. Однако и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лучшие показатели прогнозирования для окна скольжения 10. Наихудшие </w:t>
      </w:r>
      <w:r w:rsidR="002340C4">
        <w:rPr>
          <w:rFonts w:ascii="Times New Roman" w:hAnsi="Times New Roman" w:cs="Times New Roman"/>
          <w:iCs/>
          <w:sz w:val="28"/>
          <w:szCs w:val="28"/>
        </w:rPr>
        <w:t>результаты</w:t>
      </w:r>
      <w:r w:rsidRPr="00140EEB">
        <w:rPr>
          <w:rFonts w:ascii="Times New Roman" w:hAnsi="Times New Roman" w:cs="Times New Roman"/>
          <w:iCs/>
          <w:sz w:val="28"/>
          <w:szCs w:val="28"/>
        </w:rPr>
        <w:t xml:space="preserve"> по метрике </w:t>
      </w:r>
      <w:r w:rsidRPr="009147C2">
        <w:rPr>
          <w:rFonts w:ascii="Times New Roman" w:hAnsi="Times New Roman" w:cs="Times New Roman"/>
          <w:i/>
          <w:sz w:val="28"/>
          <w:szCs w:val="28"/>
        </w:rPr>
        <w:t>MDA</w:t>
      </w:r>
      <w:r w:rsidRPr="00140EEB">
        <w:rPr>
          <w:rFonts w:ascii="Times New Roman" w:hAnsi="Times New Roman" w:cs="Times New Roman"/>
          <w:iCs/>
          <w:sz w:val="28"/>
          <w:szCs w:val="28"/>
        </w:rPr>
        <w:t xml:space="preserve"> у акций компаний технологического сектора, а </w:t>
      </w:r>
      <w:r w:rsidR="002340C4">
        <w:rPr>
          <w:rFonts w:ascii="Times New Roman" w:hAnsi="Times New Roman" w:cs="Times New Roman"/>
          <w:iCs/>
          <w:sz w:val="28"/>
          <w:szCs w:val="28"/>
        </w:rPr>
        <w:t>результаты</w:t>
      </w:r>
      <w:r w:rsidRPr="00140EEB">
        <w:rPr>
          <w:rFonts w:ascii="Times New Roman" w:hAnsi="Times New Roman" w:cs="Times New Roman"/>
          <w:iCs/>
          <w:sz w:val="28"/>
          <w:szCs w:val="28"/>
        </w:rPr>
        <w:t xml:space="preserve"> по акциям компаний финансового и компаний энергетического секторов </w:t>
      </w:r>
      <w:bookmarkStart w:id="6" w:name="_Hlk149242563"/>
      <w:r w:rsidRPr="00140EEB">
        <w:rPr>
          <w:rFonts w:ascii="Times New Roman" w:hAnsi="Times New Roman" w:cs="Times New Roman"/>
          <w:iCs/>
          <w:sz w:val="28"/>
          <w:szCs w:val="28"/>
        </w:rPr>
        <w:t xml:space="preserve">чередуются. </w:t>
      </w:r>
    </w:p>
    <w:tbl>
      <w:tblPr>
        <w:tblStyle w:val="a4"/>
        <w:tblW w:w="14708" w:type="dxa"/>
        <w:tblInd w:w="-38" w:type="dxa"/>
        <w:tblLayout w:type="fixed"/>
        <w:tblCellMar>
          <w:left w:w="70" w:type="dxa"/>
          <w:right w:w="70" w:type="dxa"/>
        </w:tblCellMar>
        <w:tblLook w:val="04A0" w:firstRow="1" w:lastRow="0" w:firstColumn="1" w:lastColumn="0" w:noHBand="0" w:noVBand="1"/>
      </w:tblPr>
      <w:tblGrid>
        <w:gridCol w:w="5070"/>
        <w:gridCol w:w="4819"/>
        <w:gridCol w:w="4819"/>
      </w:tblGrid>
      <w:tr w:rsidR="00B008A6" w:rsidRPr="00140EEB" w14:paraId="2416A116" w14:textId="1225BE8F" w:rsidTr="00B008A6">
        <w:tc>
          <w:tcPr>
            <w:tcW w:w="5070" w:type="dxa"/>
          </w:tcPr>
          <w:p w14:paraId="711D685B" w14:textId="77777777" w:rsidR="00B008A6" w:rsidRPr="00140EEB" w:rsidRDefault="00B008A6"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55A093B8" wp14:editId="314B725F">
                  <wp:extent cx="3133725" cy="2495550"/>
                  <wp:effectExtent l="0" t="0" r="952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3957C8" w14:textId="77777777" w:rsidR="00B008A6" w:rsidRPr="00140EEB" w:rsidRDefault="00B008A6"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a)</w:t>
            </w:r>
          </w:p>
        </w:tc>
        <w:tc>
          <w:tcPr>
            <w:tcW w:w="4819" w:type="dxa"/>
          </w:tcPr>
          <w:p w14:paraId="02E95CB7" w14:textId="3969C52E" w:rsidR="00B008A6" w:rsidRPr="00140EEB" w:rsidRDefault="00B008A6" w:rsidP="00FF03C1">
            <w:pPr>
              <w:spacing w:line="360" w:lineRule="auto"/>
              <w:ind w:firstLine="4"/>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29BE4416" wp14:editId="6546B9F2">
                  <wp:extent cx="3038475" cy="2495550"/>
                  <wp:effectExtent l="0" t="0" r="9525"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968FC7" w14:textId="71CEA2BF" w:rsidR="00B008A6" w:rsidRPr="00140EEB" w:rsidRDefault="00B008A6"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b)</w:t>
            </w:r>
          </w:p>
        </w:tc>
        <w:tc>
          <w:tcPr>
            <w:tcW w:w="4819" w:type="dxa"/>
          </w:tcPr>
          <w:p w14:paraId="1C7F277B" w14:textId="77777777" w:rsidR="00B008A6" w:rsidRDefault="00B008A6" w:rsidP="00FF03C1">
            <w:pPr>
              <w:spacing w:line="360" w:lineRule="auto"/>
              <w:ind w:firstLine="4"/>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0EDC2899" wp14:editId="09C1A795">
                  <wp:extent cx="2952750" cy="2495550"/>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140EEB">
              <w:rPr>
                <w:rFonts w:ascii="Times New Roman" w:hAnsi="Times New Roman" w:cs="Times New Roman"/>
                <w:iCs/>
                <w:sz w:val="28"/>
                <w:szCs w:val="28"/>
              </w:rPr>
              <w:t xml:space="preserve"> </w:t>
            </w:r>
          </w:p>
          <w:p w14:paraId="4D0C2267" w14:textId="1396D53C" w:rsidR="00B008A6" w:rsidRPr="00140EEB" w:rsidRDefault="00B008A6" w:rsidP="00FF03C1">
            <w:pPr>
              <w:spacing w:line="360" w:lineRule="auto"/>
              <w:ind w:firstLine="4"/>
              <w:jc w:val="both"/>
              <w:rPr>
                <w:rFonts w:ascii="Times New Roman" w:hAnsi="Times New Roman" w:cs="Times New Roman"/>
                <w:noProof/>
                <w:sz w:val="28"/>
                <w:szCs w:val="28"/>
                <w:lang w:eastAsia="de-DE"/>
              </w:rPr>
            </w:pPr>
            <w:r w:rsidRPr="00140EEB">
              <w:rPr>
                <w:rFonts w:ascii="Times New Roman" w:hAnsi="Times New Roman" w:cs="Times New Roman"/>
                <w:iCs/>
                <w:sz w:val="28"/>
                <w:szCs w:val="28"/>
              </w:rPr>
              <w:t>c)</w:t>
            </w:r>
          </w:p>
        </w:tc>
      </w:tr>
      <w:tr w:rsidR="00B008A6" w:rsidRPr="00140EEB" w14:paraId="7B8E3133" w14:textId="6590BAEF" w:rsidTr="00B008A6">
        <w:tc>
          <w:tcPr>
            <w:tcW w:w="5070" w:type="dxa"/>
          </w:tcPr>
          <w:p w14:paraId="132E80AB" w14:textId="465C170C" w:rsidR="00B008A6" w:rsidRPr="00140EEB" w:rsidRDefault="00B008A6"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55ED083E" wp14:editId="0884E311">
                  <wp:extent cx="3086100" cy="2305050"/>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0AD205" w14:textId="0410E426" w:rsidR="00B008A6" w:rsidRPr="00140EEB" w:rsidRDefault="00B008A6"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d)</w:t>
            </w:r>
          </w:p>
        </w:tc>
        <w:tc>
          <w:tcPr>
            <w:tcW w:w="4819" w:type="dxa"/>
          </w:tcPr>
          <w:p w14:paraId="0C2808F9" w14:textId="15D98C3D" w:rsidR="00B008A6" w:rsidRPr="00140EEB" w:rsidRDefault="00B008A6"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55E5BE80" wp14:editId="6D77F33A">
                  <wp:extent cx="2905125" cy="2266950"/>
                  <wp:effectExtent l="0" t="0" r="9525"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ECF55F" w14:textId="1497E968" w:rsidR="00B008A6" w:rsidRPr="00140EEB" w:rsidRDefault="00B008A6"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e)</w:t>
            </w:r>
          </w:p>
        </w:tc>
        <w:tc>
          <w:tcPr>
            <w:tcW w:w="4819" w:type="dxa"/>
          </w:tcPr>
          <w:p w14:paraId="7C6043C7" w14:textId="7D6CF1C9" w:rsidR="00B008A6" w:rsidRPr="00140EEB" w:rsidRDefault="00B008A6" w:rsidP="00FF03C1">
            <w:pPr>
              <w:spacing w:line="360" w:lineRule="auto"/>
              <w:jc w:val="both"/>
              <w:rPr>
                <w:rFonts w:ascii="Times New Roman" w:hAnsi="Times New Roman" w:cs="Times New Roman"/>
                <w:noProof/>
                <w:sz w:val="28"/>
                <w:szCs w:val="28"/>
                <w:lang w:eastAsia="de-DE"/>
              </w:rPr>
            </w:pPr>
            <w:r w:rsidRPr="00140EEB">
              <w:rPr>
                <w:rFonts w:ascii="Times New Roman" w:hAnsi="Times New Roman" w:cs="Times New Roman"/>
                <w:noProof/>
                <w:sz w:val="28"/>
                <w:szCs w:val="28"/>
                <w:lang w:eastAsia="de-DE"/>
              </w:rPr>
              <w:drawing>
                <wp:inline distT="0" distB="0" distL="0" distR="0" wp14:anchorId="050F9E9C" wp14:editId="4A7515DA">
                  <wp:extent cx="2924175" cy="2257425"/>
                  <wp:effectExtent l="0" t="0" r="9525"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40EEB">
              <w:rPr>
                <w:rFonts w:ascii="Times New Roman" w:hAnsi="Times New Roman" w:cs="Times New Roman"/>
                <w:iCs/>
                <w:sz w:val="28"/>
                <w:szCs w:val="28"/>
              </w:rPr>
              <w:t xml:space="preserve"> f)</w:t>
            </w:r>
          </w:p>
        </w:tc>
      </w:tr>
    </w:tbl>
    <w:p w14:paraId="6F063CB0" w14:textId="77777777" w:rsidR="001D51BA" w:rsidRDefault="001D51BA" w:rsidP="002340C4">
      <w:pPr>
        <w:spacing w:after="0" w:line="276" w:lineRule="auto"/>
        <w:ind w:firstLine="709"/>
        <w:jc w:val="both"/>
        <w:rPr>
          <w:rFonts w:ascii="Times New Roman" w:hAnsi="Times New Roman" w:cs="Times New Roman"/>
          <w:i/>
          <w:sz w:val="24"/>
          <w:szCs w:val="24"/>
        </w:rPr>
      </w:pPr>
      <w:r w:rsidRPr="002340C4">
        <w:rPr>
          <w:rFonts w:ascii="Times New Roman" w:hAnsi="Times New Roman" w:cs="Times New Roman"/>
          <w:i/>
          <w:sz w:val="24"/>
          <w:szCs w:val="24"/>
        </w:rPr>
        <w:t>Рис. 4.6. Показатели метрик MAPE и MDA в зависимости от соотношения скользящего окна и окна прогнозирования</w:t>
      </w:r>
    </w:p>
    <w:p w14:paraId="51A3AA5F" w14:textId="77777777" w:rsidR="00A06166" w:rsidRDefault="00A06166" w:rsidP="002340C4">
      <w:pPr>
        <w:spacing w:after="0" w:line="276" w:lineRule="auto"/>
        <w:ind w:firstLine="709"/>
        <w:jc w:val="both"/>
        <w:rPr>
          <w:rFonts w:ascii="Times New Roman" w:hAnsi="Times New Roman" w:cs="Times New Roman"/>
          <w:i/>
          <w:sz w:val="28"/>
          <w:szCs w:val="28"/>
        </w:rPr>
        <w:sectPr w:rsidR="00A06166" w:rsidSect="00A06166">
          <w:pgSz w:w="16838" w:h="11906" w:orient="landscape"/>
          <w:pgMar w:top="1701" w:right="1134" w:bottom="850" w:left="1134" w:header="708" w:footer="708" w:gutter="0"/>
          <w:cols w:space="708"/>
          <w:docGrid w:linePitch="360"/>
        </w:sectPr>
      </w:pPr>
    </w:p>
    <w:p w14:paraId="5BFE2601" w14:textId="77777777" w:rsidR="002340C4" w:rsidRPr="002340C4" w:rsidRDefault="002340C4" w:rsidP="002340C4">
      <w:pPr>
        <w:spacing w:after="0" w:line="276" w:lineRule="auto"/>
        <w:ind w:firstLine="709"/>
        <w:jc w:val="both"/>
        <w:rPr>
          <w:rFonts w:ascii="Times New Roman" w:hAnsi="Times New Roman" w:cs="Times New Roman"/>
          <w:i/>
          <w:sz w:val="28"/>
          <w:szCs w:val="28"/>
        </w:rPr>
      </w:pPr>
    </w:p>
    <w:p w14:paraId="5D532B2A" w14:textId="77777777" w:rsidR="001D51BA" w:rsidRPr="00140EEB" w:rsidRDefault="001D51BA" w:rsidP="001D51BA">
      <w:pPr>
        <w:spacing w:after="0" w:line="360" w:lineRule="auto"/>
        <w:ind w:firstLine="709"/>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1D4A607D" wp14:editId="400634DB">
            <wp:extent cx="3200400" cy="1381125"/>
            <wp:effectExtent l="0" t="0" r="19050" b="952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ABD494" w14:textId="77777777" w:rsidR="001D51BA" w:rsidRDefault="001D51BA" w:rsidP="002340C4">
      <w:pPr>
        <w:spacing w:after="0" w:line="276" w:lineRule="auto"/>
        <w:ind w:firstLine="709"/>
        <w:jc w:val="both"/>
        <w:rPr>
          <w:rFonts w:ascii="Times New Roman" w:hAnsi="Times New Roman" w:cs="Times New Roman"/>
          <w:i/>
          <w:sz w:val="24"/>
          <w:szCs w:val="24"/>
        </w:rPr>
      </w:pPr>
      <w:r w:rsidRPr="002340C4">
        <w:rPr>
          <w:rFonts w:ascii="Times New Roman" w:hAnsi="Times New Roman" w:cs="Times New Roman"/>
          <w:i/>
          <w:sz w:val="24"/>
          <w:szCs w:val="24"/>
        </w:rPr>
        <w:t xml:space="preserve">Рис. 4.7. Уровень разброса прогнозных оценок для акций рассматриваемых отраслей в зависимости от выбранного окна скольжения и окна прогнозирования </w:t>
      </w:r>
    </w:p>
    <w:p w14:paraId="52A20F0B" w14:textId="77777777" w:rsidR="002340C4" w:rsidRPr="002340C4" w:rsidRDefault="002340C4" w:rsidP="002340C4">
      <w:pPr>
        <w:spacing w:after="0" w:line="276" w:lineRule="auto"/>
        <w:ind w:firstLine="709"/>
        <w:jc w:val="both"/>
        <w:rPr>
          <w:rFonts w:ascii="Times New Roman" w:hAnsi="Times New Roman" w:cs="Times New Roman"/>
          <w:i/>
          <w:sz w:val="28"/>
          <w:szCs w:val="28"/>
        </w:rPr>
      </w:pPr>
    </w:p>
    <w:bookmarkEnd w:id="6"/>
    <w:p w14:paraId="0D07284E" w14:textId="77777777" w:rsidR="001D51BA" w:rsidRPr="00140EEB" w:rsidRDefault="001D51BA" w:rsidP="001D51BA">
      <w:pPr>
        <w:spacing w:after="0"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 xml:space="preserve">Что касается уровня разброса значений метрик, то, как и для исторического периода, уровень разброса прогнозных оценок по метрике </w:t>
      </w:r>
      <w:r w:rsidRPr="002340C4">
        <w:rPr>
          <w:rFonts w:ascii="Times New Roman" w:hAnsi="Times New Roman" w:cs="Times New Roman"/>
          <w:i/>
          <w:sz w:val="28"/>
          <w:szCs w:val="28"/>
        </w:rPr>
        <w:t>MAPE</w:t>
      </w:r>
      <w:r w:rsidRPr="00140EEB">
        <w:rPr>
          <w:rFonts w:ascii="Times New Roman" w:hAnsi="Times New Roman" w:cs="Times New Roman"/>
          <w:iCs/>
          <w:sz w:val="28"/>
          <w:szCs w:val="28"/>
        </w:rPr>
        <w:t xml:space="preserve"> для акций компаний разных отраслей достаточно большой (более 80%) в зависимости от окна скольжения и окна прогнозирования, но примерно одинаковый для акций компаний разной отраслевой принадлежности. По метрике </w:t>
      </w:r>
      <w:r w:rsidRPr="002340C4">
        <w:rPr>
          <w:rFonts w:ascii="Times New Roman" w:hAnsi="Times New Roman" w:cs="Times New Roman"/>
          <w:i/>
          <w:sz w:val="28"/>
          <w:szCs w:val="28"/>
        </w:rPr>
        <w:t>MDA</w:t>
      </w:r>
      <w:r w:rsidRPr="00140EEB">
        <w:rPr>
          <w:rFonts w:ascii="Times New Roman" w:hAnsi="Times New Roman" w:cs="Times New Roman"/>
          <w:iCs/>
          <w:sz w:val="28"/>
          <w:szCs w:val="28"/>
        </w:rPr>
        <w:t xml:space="preserve"> уровень разброса ниже, чем для </w:t>
      </w:r>
      <w:r w:rsidRPr="002340C4">
        <w:rPr>
          <w:rFonts w:ascii="Times New Roman" w:hAnsi="Times New Roman" w:cs="Times New Roman"/>
          <w:i/>
          <w:sz w:val="28"/>
          <w:szCs w:val="28"/>
        </w:rPr>
        <w:t>MAPE</w:t>
      </w:r>
      <w:r w:rsidRPr="00140EEB">
        <w:rPr>
          <w:rFonts w:ascii="Times New Roman" w:hAnsi="Times New Roman" w:cs="Times New Roman"/>
          <w:iCs/>
          <w:sz w:val="28"/>
          <w:szCs w:val="28"/>
        </w:rPr>
        <w:t xml:space="preserve">. При этом значительно ниже для акций компаний энергетического и финансового секторов (20%-35%) и выше для акций компаний технологического сектора (60%-75%). Это объясняется показателем нестабильности временных рядов котировок акций компаний технологического сектора. </w:t>
      </w:r>
    </w:p>
    <w:p w14:paraId="30459118" w14:textId="77777777" w:rsidR="00B008A6" w:rsidRDefault="001D51BA" w:rsidP="001D51BA">
      <w:pPr>
        <w:pStyle w:val="a3"/>
        <w:numPr>
          <w:ilvl w:val="0"/>
          <w:numId w:val="204"/>
        </w:numPr>
        <w:spacing w:after="0" w:line="360" w:lineRule="auto"/>
        <w:ind w:left="0" w:firstLine="709"/>
        <w:contextualSpacing w:val="0"/>
        <w:jc w:val="both"/>
        <w:rPr>
          <w:rFonts w:ascii="Times New Roman" w:hAnsi="Times New Roman" w:cs="Times New Roman"/>
          <w:color w:val="000000"/>
          <w:sz w:val="28"/>
          <w:szCs w:val="28"/>
          <w:shd w:val="clear" w:color="auto" w:fill="FFFFFF"/>
        </w:rPr>
        <w:sectPr w:rsidR="00B008A6">
          <w:pgSz w:w="11906" w:h="16838"/>
          <w:pgMar w:top="1134" w:right="850" w:bottom="1134" w:left="1701" w:header="708" w:footer="708" w:gutter="0"/>
          <w:cols w:space="708"/>
          <w:docGrid w:linePitch="360"/>
        </w:sectPr>
      </w:pPr>
      <w:r w:rsidRPr="00140EEB">
        <w:rPr>
          <w:rFonts w:ascii="Times New Roman" w:hAnsi="Times New Roman" w:cs="Times New Roman"/>
          <w:iCs/>
          <w:sz w:val="28"/>
          <w:szCs w:val="28"/>
        </w:rPr>
        <w:t xml:space="preserve">Проанализируем отдельно по каждой отрасли влияние величины скользящего окна на качество прогнозирования акций в соответствие с принятым окном прогнозирования (рассматриваются усредненные данные рис. 4.8). Для акций компаний всех отраслей наименьшее значение </w:t>
      </w:r>
      <w:r w:rsidRPr="00140EEB">
        <w:rPr>
          <w:rFonts w:ascii="Times New Roman" w:hAnsi="Times New Roman" w:cs="Times New Roman"/>
          <w:color w:val="000000"/>
          <w:sz w:val="28"/>
          <w:szCs w:val="28"/>
          <w:shd w:val="clear" w:color="auto" w:fill="FFFFFF"/>
        </w:rPr>
        <w:t xml:space="preserve">средней абсолютной ошибки прогнозирования котировок акций определяется размером скользящего окна 10. Такое же значение величины скользящего окна является наилучшим и для метрики </w:t>
      </w:r>
      <w:r w:rsidRPr="002340C4">
        <w:rPr>
          <w:rFonts w:ascii="Times New Roman" w:hAnsi="Times New Roman" w:cs="Times New Roman"/>
          <w:i/>
          <w:sz w:val="28"/>
          <w:szCs w:val="28"/>
        </w:rPr>
        <w:t>MDA</w:t>
      </w:r>
      <w:r w:rsidRPr="00140EEB">
        <w:rPr>
          <w:rFonts w:ascii="Times New Roman" w:hAnsi="Times New Roman" w:cs="Times New Roman"/>
          <w:iCs/>
          <w:sz w:val="28"/>
          <w:szCs w:val="28"/>
        </w:rPr>
        <w:t xml:space="preserve">. </w:t>
      </w:r>
      <w:r w:rsidRPr="00140EEB">
        <w:rPr>
          <w:rFonts w:ascii="Times New Roman" w:hAnsi="Times New Roman" w:cs="Times New Roman"/>
          <w:color w:val="000000"/>
          <w:sz w:val="28"/>
          <w:szCs w:val="28"/>
          <w:shd w:val="clear" w:color="auto" w:fill="FFFFFF"/>
        </w:rPr>
        <w:t xml:space="preserve">Показатель </w:t>
      </w:r>
      <w:r w:rsidRPr="002340C4">
        <w:rPr>
          <w:rFonts w:ascii="Times New Roman" w:hAnsi="Times New Roman" w:cs="Times New Roman"/>
          <w:i/>
          <w:sz w:val="28"/>
          <w:szCs w:val="28"/>
        </w:rPr>
        <w:t>MAPE</w:t>
      </w:r>
      <w:r w:rsidRPr="00140EEB">
        <w:rPr>
          <w:rFonts w:ascii="Times New Roman" w:hAnsi="Times New Roman" w:cs="Times New Roman"/>
          <w:iCs/>
          <w:sz w:val="28"/>
          <w:szCs w:val="28"/>
        </w:rPr>
        <w:t xml:space="preserve"> для акций компаний всех отраслей постепенно, но с разной величиной увеличивается в зависимости от увеличения окна прогнозирования и роста величины скользящего окна. Наименьший разброс значений </w:t>
      </w:r>
      <w:r w:rsidRPr="002340C4">
        <w:rPr>
          <w:rFonts w:ascii="Times New Roman" w:hAnsi="Times New Roman" w:cs="Times New Roman"/>
          <w:i/>
          <w:sz w:val="28"/>
          <w:szCs w:val="28"/>
        </w:rPr>
        <w:t>MAPE</w:t>
      </w:r>
      <w:r w:rsidRPr="00140EEB">
        <w:rPr>
          <w:rFonts w:ascii="Times New Roman" w:hAnsi="Times New Roman" w:cs="Times New Roman"/>
          <w:iCs/>
          <w:sz w:val="28"/>
          <w:szCs w:val="28"/>
        </w:rPr>
        <w:t xml:space="preserve"> по данным величины скользящего окна относительно окна прогнозирования у акций компаний энергетического сектора. Поскольку наименьший разброс данных для акций </w:t>
      </w:r>
      <w:r w:rsidRPr="00140EEB">
        <w:rPr>
          <w:rFonts w:ascii="Times New Roman" w:hAnsi="Times New Roman" w:cs="Times New Roman"/>
          <w:iCs/>
          <w:sz w:val="28"/>
          <w:szCs w:val="28"/>
        </w:rPr>
        <w:lastRenderedPageBreak/>
        <w:t xml:space="preserve">компаний всех отраслей для окна прогнозирования 30 дней, то для сравнительного анализа (например, сравнение различных методик прогнозирования) лучше проводить прогнозирование с окном в 30 дней. </w:t>
      </w:r>
      <w:bookmarkStart w:id="7" w:name="_Hlk149242816"/>
      <w:r w:rsidRPr="00140EEB">
        <w:rPr>
          <w:rFonts w:ascii="Times New Roman" w:hAnsi="Times New Roman" w:cs="Times New Roman"/>
          <w:iCs/>
          <w:sz w:val="28"/>
          <w:szCs w:val="28"/>
        </w:rPr>
        <w:t xml:space="preserve">Наименьший разброс данных по метрике </w:t>
      </w:r>
      <w:r w:rsidRPr="002340C4">
        <w:rPr>
          <w:rFonts w:ascii="Times New Roman" w:hAnsi="Times New Roman" w:cs="Times New Roman"/>
          <w:i/>
          <w:sz w:val="28"/>
          <w:szCs w:val="28"/>
        </w:rPr>
        <w:t>MDA</w:t>
      </w:r>
      <w:r w:rsidRPr="00140EEB">
        <w:rPr>
          <w:rFonts w:ascii="Times New Roman" w:hAnsi="Times New Roman" w:cs="Times New Roman"/>
          <w:iCs/>
          <w:sz w:val="28"/>
          <w:szCs w:val="28"/>
        </w:rPr>
        <w:t xml:space="preserve"> для окна прогнозирования 30 </w:t>
      </w:r>
      <w:bookmarkStart w:id="8" w:name="_Hlk149242770"/>
      <w:r w:rsidRPr="00140EEB">
        <w:rPr>
          <w:rFonts w:ascii="Times New Roman" w:hAnsi="Times New Roman" w:cs="Times New Roman"/>
          <w:iCs/>
          <w:sz w:val="28"/>
          <w:szCs w:val="28"/>
        </w:rPr>
        <w:t>дней.</w:t>
      </w:r>
      <w:r w:rsidRPr="00140EEB">
        <w:rPr>
          <w:rFonts w:ascii="Times New Roman" w:hAnsi="Times New Roman" w:cs="Times New Roman"/>
          <w:color w:val="000000"/>
          <w:sz w:val="28"/>
          <w:szCs w:val="28"/>
          <w:shd w:val="clear" w:color="auto" w:fill="FFFFFF"/>
        </w:rPr>
        <w:t xml:space="preserve"> </w:t>
      </w:r>
    </w:p>
    <w:p w14:paraId="66A1F972" w14:textId="77777777" w:rsidR="001D51BA" w:rsidRPr="00140EEB" w:rsidRDefault="001D51BA" w:rsidP="001D51BA">
      <w:pPr>
        <w:pStyle w:val="a3"/>
        <w:numPr>
          <w:ilvl w:val="0"/>
          <w:numId w:val="204"/>
        </w:numPr>
        <w:spacing w:after="0" w:line="360" w:lineRule="auto"/>
        <w:ind w:left="0" w:firstLine="709"/>
        <w:contextualSpacing w:val="0"/>
        <w:jc w:val="both"/>
        <w:rPr>
          <w:rFonts w:ascii="Times New Roman" w:hAnsi="Times New Roman" w:cs="Times New Roman"/>
          <w:iCs/>
          <w:sz w:val="28"/>
          <w:szCs w:val="28"/>
        </w:rPr>
      </w:pPr>
    </w:p>
    <w:tbl>
      <w:tblPr>
        <w:tblStyle w:val="a4"/>
        <w:tblW w:w="13641" w:type="dxa"/>
        <w:tblInd w:w="-38" w:type="dxa"/>
        <w:tblLayout w:type="fixed"/>
        <w:tblCellMar>
          <w:left w:w="70" w:type="dxa"/>
          <w:right w:w="70" w:type="dxa"/>
        </w:tblCellMar>
        <w:tblLook w:val="04A0" w:firstRow="1" w:lastRow="0" w:firstColumn="1" w:lastColumn="0" w:noHBand="0" w:noVBand="1"/>
      </w:tblPr>
      <w:tblGrid>
        <w:gridCol w:w="6820"/>
        <w:gridCol w:w="6821"/>
      </w:tblGrid>
      <w:tr w:rsidR="001D51BA" w:rsidRPr="00140EEB" w14:paraId="48C9FF6E" w14:textId="77777777" w:rsidTr="00B008A6">
        <w:tc>
          <w:tcPr>
            <w:tcW w:w="6820" w:type="dxa"/>
          </w:tcPr>
          <w:p w14:paraId="6EEB84B2" w14:textId="77777777" w:rsidR="001D51BA" w:rsidRPr="00140EEB" w:rsidRDefault="001D51BA"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281F0D0B" wp14:editId="0D3355FD">
                  <wp:extent cx="4191000" cy="1966595"/>
                  <wp:effectExtent l="0" t="0" r="0" b="1460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4E8B49" w14:textId="77777777" w:rsidR="001D51BA" w:rsidRPr="00140EEB" w:rsidRDefault="001D51BA" w:rsidP="00FF03C1">
            <w:pPr>
              <w:pStyle w:val="a3"/>
              <w:numPr>
                <w:ilvl w:val="0"/>
                <w:numId w:val="205"/>
              </w:numPr>
              <w:spacing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 xml:space="preserve">энергетический сектор </w:t>
            </w:r>
          </w:p>
        </w:tc>
        <w:tc>
          <w:tcPr>
            <w:tcW w:w="6821" w:type="dxa"/>
          </w:tcPr>
          <w:p w14:paraId="4C425BA4"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34C6EC9E" wp14:editId="15B858F5">
                  <wp:extent cx="4133850" cy="196215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8C2808A"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e) энергетический сектор</w:t>
            </w:r>
          </w:p>
        </w:tc>
      </w:tr>
      <w:tr w:rsidR="001D51BA" w:rsidRPr="00140EEB" w14:paraId="04F46732" w14:textId="77777777" w:rsidTr="00B008A6">
        <w:tc>
          <w:tcPr>
            <w:tcW w:w="6820" w:type="dxa"/>
          </w:tcPr>
          <w:p w14:paraId="0858FBE0" w14:textId="77777777" w:rsidR="001D51BA" w:rsidRPr="00140EEB" w:rsidRDefault="001D51BA"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3FA5DCD0" wp14:editId="5D0A160C">
                  <wp:extent cx="4191000" cy="1819910"/>
                  <wp:effectExtent l="0" t="0" r="0" b="889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8C37CD7" w14:textId="77777777" w:rsidR="001D51BA" w:rsidRPr="00140EEB" w:rsidRDefault="001D51BA" w:rsidP="00FF03C1">
            <w:pPr>
              <w:pStyle w:val="a3"/>
              <w:numPr>
                <w:ilvl w:val="0"/>
                <w:numId w:val="205"/>
              </w:numPr>
              <w:spacing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 xml:space="preserve">финансовый сектор </w:t>
            </w:r>
          </w:p>
        </w:tc>
        <w:tc>
          <w:tcPr>
            <w:tcW w:w="6821" w:type="dxa"/>
          </w:tcPr>
          <w:p w14:paraId="5E993459"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1294F891" wp14:editId="2F3B96ED">
                  <wp:extent cx="4114800" cy="1876425"/>
                  <wp:effectExtent l="0" t="0" r="0" b="952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67A17EB"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f) финансовый сектор</w:t>
            </w:r>
          </w:p>
        </w:tc>
      </w:tr>
      <w:tr w:rsidR="001D51BA" w:rsidRPr="00140EEB" w14:paraId="430C4844" w14:textId="77777777" w:rsidTr="00B008A6">
        <w:tc>
          <w:tcPr>
            <w:tcW w:w="6820" w:type="dxa"/>
          </w:tcPr>
          <w:p w14:paraId="2F278DF5"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lastRenderedPageBreak/>
              <w:drawing>
                <wp:inline distT="0" distB="0" distL="0" distR="0" wp14:anchorId="30EE0A30" wp14:editId="507A9F26">
                  <wp:extent cx="4162425" cy="1802765"/>
                  <wp:effectExtent l="0" t="0" r="9525" b="698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B7DAA9A" w14:textId="77777777" w:rsidR="001D51BA" w:rsidRPr="00140EEB" w:rsidRDefault="001D51BA" w:rsidP="00FF03C1">
            <w:pPr>
              <w:pStyle w:val="a3"/>
              <w:numPr>
                <w:ilvl w:val="0"/>
                <w:numId w:val="205"/>
              </w:numPr>
              <w:spacing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технологический сектор</w:t>
            </w:r>
          </w:p>
        </w:tc>
        <w:tc>
          <w:tcPr>
            <w:tcW w:w="6821" w:type="dxa"/>
          </w:tcPr>
          <w:p w14:paraId="3F068B12" w14:textId="77777777" w:rsidR="001D51BA" w:rsidRPr="00140EEB" w:rsidRDefault="001D51BA" w:rsidP="00FF03C1">
            <w:pPr>
              <w:spacing w:line="360" w:lineRule="auto"/>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09B0C9D0" wp14:editId="247A30FA">
                  <wp:extent cx="4057650" cy="1800225"/>
                  <wp:effectExtent l="0" t="0" r="0" b="952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912030F"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g) технологический сектор</w:t>
            </w:r>
          </w:p>
        </w:tc>
      </w:tr>
      <w:tr w:rsidR="001D51BA" w:rsidRPr="00140EEB" w14:paraId="05DB7AF2" w14:textId="77777777" w:rsidTr="00B008A6">
        <w:tc>
          <w:tcPr>
            <w:tcW w:w="6820" w:type="dxa"/>
          </w:tcPr>
          <w:p w14:paraId="493D2F3F" w14:textId="77777777" w:rsidR="001D51BA" w:rsidRPr="00140EEB" w:rsidRDefault="001D51BA" w:rsidP="00FF03C1">
            <w:pPr>
              <w:spacing w:line="360" w:lineRule="auto"/>
              <w:ind w:hanging="30"/>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14FD5D4A" wp14:editId="571E9EF0">
                  <wp:extent cx="4124325" cy="1628775"/>
                  <wp:effectExtent l="0" t="0" r="9525" b="9525"/>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B4A55DC" w14:textId="77777777" w:rsidR="001D51BA" w:rsidRPr="00140EEB" w:rsidRDefault="001D51BA" w:rsidP="00FF03C1">
            <w:pPr>
              <w:pStyle w:val="a3"/>
              <w:numPr>
                <w:ilvl w:val="0"/>
                <w:numId w:val="205"/>
              </w:numPr>
              <w:spacing w:line="360" w:lineRule="auto"/>
              <w:ind w:left="0" w:firstLine="709"/>
              <w:contextualSpacing w:val="0"/>
              <w:jc w:val="both"/>
              <w:rPr>
                <w:rFonts w:ascii="Times New Roman" w:hAnsi="Times New Roman" w:cs="Times New Roman"/>
                <w:iCs/>
                <w:sz w:val="28"/>
                <w:szCs w:val="28"/>
              </w:rPr>
            </w:pPr>
            <w:r w:rsidRPr="00140EEB">
              <w:rPr>
                <w:rFonts w:ascii="Times New Roman" w:hAnsi="Times New Roman" w:cs="Times New Roman"/>
                <w:iCs/>
                <w:sz w:val="28"/>
                <w:szCs w:val="28"/>
              </w:rPr>
              <w:t xml:space="preserve">разброс оценок по метрике MAPE </w:t>
            </w:r>
          </w:p>
        </w:tc>
        <w:tc>
          <w:tcPr>
            <w:tcW w:w="6821" w:type="dxa"/>
          </w:tcPr>
          <w:p w14:paraId="7DCCA7D1" w14:textId="77777777" w:rsidR="001D51BA" w:rsidRPr="00140EEB" w:rsidRDefault="001D51BA" w:rsidP="00FF03C1">
            <w:pPr>
              <w:spacing w:line="360" w:lineRule="auto"/>
              <w:ind w:firstLine="4"/>
              <w:jc w:val="both"/>
              <w:rPr>
                <w:rFonts w:ascii="Times New Roman" w:hAnsi="Times New Roman" w:cs="Times New Roman"/>
                <w:iCs/>
                <w:sz w:val="28"/>
                <w:szCs w:val="28"/>
              </w:rPr>
            </w:pPr>
            <w:r w:rsidRPr="00140EEB">
              <w:rPr>
                <w:rFonts w:ascii="Times New Roman" w:hAnsi="Times New Roman" w:cs="Times New Roman"/>
                <w:noProof/>
                <w:sz w:val="28"/>
                <w:szCs w:val="28"/>
                <w:lang w:eastAsia="de-DE"/>
              </w:rPr>
              <w:drawing>
                <wp:inline distT="0" distB="0" distL="0" distR="0" wp14:anchorId="6834EC5D" wp14:editId="2C6C2BF1">
                  <wp:extent cx="4048125" cy="1630045"/>
                  <wp:effectExtent l="0" t="0" r="9525" b="8255"/>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F4F0765" w14:textId="77777777" w:rsidR="001D51BA" w:rsidRPr="00140EEB" w:rsidRDefault="001D51BA" w:rsidP="00FF03C1">
            <w:pPr>
              <w:spacing w:line="360" w:lineRule="auto"/>
              <w:ind w:firstLine="709"/>
              <w:jc w:val="both"/>
              <w:rPr>
                <w:rFonts w:ascii="Times New Roman" w:hAnsi="Times New Roman" w:cs="Times New Roman"/>
                <w:iCs/>
                <w:sz w:val="28"/>
                <w:szCs w:val="28"/>
              </w:rPr>
            </w:pPr>
            <w:r w:rsidRPr="00140EEB">
              <w:rPr>
                <w:rFonts w:ascii="Times New Roman" w:hAnsi="Times New Roman" w:cs="Times New Roman"/>
                <w:iCs/>
                <w:sz w:val="28"/>
                <w:szCs w:val="28"/>
              </w:rPr>
              <w:t>h) разброс оценок по метрике MDA</w:t>
            </w:r>
          </w:p>
        </w:tc>
      </w:tr>
    </w:tbl>
    <w:p w14:paraId="500853CE" w14:textId="52B4CE82" w:rsidR="001D51BA" w:rsidRDefault="001D51BA" w:rsidP="002340C4">
      <w:pPr>
        <w:spacing w:after="0" w:line="276" w:lineRule="auto"/>
        <w:ind w:firstLine="709"/>
        <w:jc w:val="both"/>
        <w:rPr>
          <w:rFonts w:ascii="Times New Roman" w:hAnsi="Times New Roman" w:cs="Times New Roman"/>
          <w:iCs/>
          <w:sz w:val="28"/>
          <w:szCs w:val="28"/>
        </w:rPr>
      </w:pPr>
      <w:r w:rsidRPr="002340C4">
        <w:rPr>
          <w:rFonts w:ascii="Times New Roman" w:hAnsi="Times New Roman" w:cs="Times New Roman"/>
          <w:i/>
          <w:sz w:val="24"/>
          <w:szCs w:val="24"/>
        </w:rPr>
        <w:t>Рис. 4.8. Показатели влияния величины окна скольжения на качество прогнозирования акций в соответствие с принятым окном прогнозирования по компаниям каждой отрасли отдельно</w:t>
      </w:r>
    </w:p>
    <w:bookmarkEnd w:id="8"/>
    <w:p w14:paraId="77DC0D1F" w14:textId="77777777" w:rsidR="00B008A6" w:rsidRDefault="00B008A6" w:rsidP="002340C4">
      <w:pPr>
        <w:spacing w:after="0" w:line="276" w:lineRule="auto"/>
        <w:ind w:firstLine="709"/>
        <w:jc w:val="both"/>
        <w:rPr>
          <w:rFonts w:ascii="Times New Roman" w:hAnsi="Times New Roman" w:cs="Times New Roman"/>
          <w:iCs/>
          <w:sz w:val="28"/>
          <w:szCs w:val="28"/>
        </w:rPr>
        <w:sectPr w:rsidR="00B008A6" w:rsidSect="00B008A6">
          <w:pgSz w:w="16838" w:h="11906" w:orient="landscape"/>
          <w:pgMar w:top="1701" w:right="1134" w:bottom="850" w:left="1134" w:header="708" w:footer="708" w:gutter="0"/>
          <w:cols w:space="708"/>
          <w:docGrid w:linePitch="360"/>
        </w:sectPr>
      </w:pPr>
    </w:p>
    <w:p w14:paraId="60585E45" w14:textId="77777777" w:rsidR="002340C4" w:rsidRPr="00140EEB" w:rsidRDefault="002340C4" w:rsidP="002340C4">
      <w:pPr>
        <w:spacing w:after="0" w:line="276" w:lineRule="auto"/>
        <w:ind w:firstLine="709"/>
        <w:jc w:val="both"/>
        <w:rPr>
          <w:rFonts w:ascii="Times New Roman" w:hAnsi="Times New Roman" w:cs="Times New Roman"/>
          <w:iCs/>
          <w:sz w:val="28"/>
          <w:szCs w:val="28"/>
        </w:rPr>
      </w:pPr>
    </w:p>
    <w:p w14:paraId="6A83E105" w14:textId="6980C892" w:rsidR="001D51BA" w:rsidRPr="00140EEB"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iCs/>
          <w:sz w:val="28"/>
          <w:szCs w:val="28"/>
        </w:rPr>
        <w:t xml:space="preserve">Таким образом, для гибридной модели прогнозирования </w:t>
      </w:r>
      <w:r w:rsidRPr="00140EEB">
        <w:rPr>
          <w:rFonts w:ascii="Times New Roman" w:hAnsi="Times New Roman" w:cs="Times New Roman"/>
          <w:bCs/>
          <w:i/>
          <w:sz w:val="28"/>
          <w:szCs w:val="28"/>
        </w:rPr>
        <w:t>SARIMA</w:t>
      </w:r>
      <w:r w:rsidRPr="00140EEB">
        <w:rPr>
          <w:rFonts w:ascii="Times New Roman" w:hAnsi="Times New Roman" w:cs="Times New Roman"/>
          <w:sz w:val="28"/>
          <w:szCs w:val="28"/>
        </w:rPr>
        <w:t>/</w:t>
      </w:r>
      <w:r w:rsidRPr="002340C4">
        <w:rPr>
          <w:rFonts w:ascii="Times New Roman" w:hAnsi="Times New Roman" w:cs="Times New Roman"/>
          <w:i/>
          <w:iCs/>
          <w:sz w:val="28"/>
          <w:szCs w:val="28"/>
        </w:rPr>
        <w:t>LSTM</w:t>
      </w:r>
      <w:r w:rsidRPr="00140EEB">
        <w:rPr>
          <w:rFonts w:ascii="Times New Roman" w:hAnsi="Times New Roman" w:cs="Times New Roman"/>
          <w:sz w:val="28"/>
          <w:szCs w:val="28"/>
        </w:rPr>
        <w:t xml:space="preserve">, кроме подбора параметров модели </w:t>
      </w:r>
      <w:r w:rsidRPr="00140EEB">
        <w:rPr>
          <w:rFonts w:ascii="Times New Roman" w:hAnsi="Times New Roman" w:cs="Times New Roman"/>
          <w:bCs/>
          <w:sz w:val="28"/>
          <w:szCs w:val="28"/>
        </w:rPr>
        <w:t xml:space="preserve">и выбора варианта архитектуры, необходимо учитывать и подбирать параметры временных рядов котировок </w:t>
      </w:r>
      <w:bookmarkEnd w:id="7"/>
      <w:r w:rsidRPr="00140EEB">
        <w:rPr>
          <w:rFonts w:ascii="Times New Roman" w:hAnsi="Times New Roman" w:cs="Times New Roman"/>
          <w:bCs/>
          <w:sz w:val="28"/>
          <w:szCs w:val="28"/>
        </w:rPr>
        <w:t>акций с учетом поставленных целей исследования. При этом необходимо учитывать и динамически</w:t>
      </w:r>
      <w:r w:rsidR="002340C4">
        <w:rPr>
          <w:rFonts w:ascii="Times New Roman" w:hAnsi="Times New Roman" w:cs="Times New Roman"/>
          <w:bCs/>
          <w:sz w:val="28"/>
          <w:szCs w:val="28"/>
        </w:rPr>
        <w:t>е</w:t>
      </w:r>
      <w:r w:rsidRPr="00140EEB">
        <w:rPr>
          <w:rFonts w:ascii="Times New Roman" w:hAnsi="Times New Roman" w:cs="Times New Roman"/>
          <w:bCs/>
          <w:sz w:val="28"/>
          <w:szCs w:val="28"/>
        </w:rPr>
        <w:t xml:space="preserve"> характеристики прогнозируемых временных рядов, например показатель стабильности. Полученные в данном исследовании данные требуют дальнейших уточнений, но их значимость для процессов прогнозирования неоспорима. </w:t>
      </w:r>
    </w:p>
    <w:p w14:paraId="605C7F31" w14:textId="0C140003" w:rsidR="001D51BA" w:rsidRDefault="001D51BA" w:rsidP="001D51BA">
      <w:pPr>
        <w:spacing w:after="0" w:line="360" w:lineRule="auto"/>
        <w:ind w:firstLine="709"/>
        <w:jc w:val="both"/>
        <w:rPr>
          <w:rFonts w:ascii="Times New Roman" w:hAnsi="Times New Roman" w:cs="Times New Roman"/>
          <w:bCs/>
          <w:sz w:val="28"/>
          <w:szCs w:val="28"/>
        </w:rPr>
      </w:pPr>
      <w:r w:rsidRPr="00140EEB">
        <w:rPr>
          <w:rFonts w:ascii="Times New Roman" w:hAnsi="Times New Roman" w:cs="Times New Roman"/>
          <w:bCs/>
          <w:sz w:val="28"/>
          <w:szCs w:val="28"/>
        </w:rPr>
        <w:t xml:space="preserve">В нашем исследовании для </w:t>
      </w:r>
      <w:r w:rsidRPr="00140EEB">
        <w:rPr>
          <w:rFonts w:ascii="Times New Roman" w:hAnsi="Times New Roman" w:cs="Times New Roman"/>
          <w:iCs/>
          <w:sz w:val="28"/>
          <w:szCs w:val="28"/>
        </w:rPr>
        <w:t xml:space="preserve">гибридной модели прогнозирования </w:t>
      </w:r>
      <w:r w:rsidRPr="002340C4">
        <w:rPr>
          <w:rFonts w:ascii="Times New Roman" w:hAnsi="Times New Roman" w:cs="Times New Roman"/>
          <w:i/>
          <w:sz w:val="28"/>
          <w:szCs w:val="28"/>
        </w:rPr>
        <w:t>SARIMA/LSTM</w:t>
      </w:r>
      <w:r w:rsidRPr="00140EEB">
        <w:rPr>
          <w:rFonts w:ascii="Times New Roman" w:hAnsi="Times New Roman" w:cs="Times New Roman"/>
          <w:sz w:val="28"/>
          <w:szCs w:val="28"/>
        </w:rPr>
        <w:t xml:space="preserve"> с установленными параметрами и архитектурой [58] получены оптимальные данные по величине исторического периода 4-5 лет и величине скользящего окна 10. А также показано, для какого окна прогнозирования получены оптимальные значения. </w:t>
      </w:r>
      <w:r w:rsidRPr="00140EEB">
        <w:rPr>
          <w:rFonts w:ascii="Times New Roman" w:hAnsi="Times New Roman" w:cs="Times New Roman"/>
          <w:bCs/>
          <w:sz w:val="28"/>
          <w:szCs w:val="28"/>
        </w:rPr>
        <w:t xml:space="preserve">В целом, по результатам эксперимента, можно отметить и следующий факт, что </w:t>
      </w:r>
      <w:r w:rsidR="002340C4">
        <w:rPr>
          <w:rFonts w:ascii="Times New Roman" w:hAnsi="Times New Roman" w:cs="Times New Roman"/>
          <w:bCs/>
          <w:sz w:val="28"/>
          <w:szCs w:val="28"/>
        </w:rPr>
        <w:t xml:space="preserve">как </w:t>
      </w:r>
      <w:r w:rsidRPr="00140EEB">
        <w:rPr>
          <w:rFonts w:ascii="Times New Roman" w:hAnsi="Times New Roman" w:cs="Times New Roman"/>
          <w:bCs/>
          <w:sz w:val="28"/>
          <w:szCs w:val="28"/>
        </w:rPr>
        <w:t>недостаток данных для обучения</w:t>
      </w:r>
      <w:r w:rsidR="002340C4">
        <w:rPr>
          <w:rFonts w:ascii="Times New Roman" w:hAnsi="Times New Roman" w:cs="Times New Roman"/>
          <w:bCs/>
          <w:sz w:val="28"/>
          <w:szCs w:val="28"/>
        </w:rPr>
        <w:t>, так</w:t>
      </w:r>
      <w:r w:rsidRPr="00140EEB">
        <w:rPr>
          <w:rFonts w:ascii="Times New Roman" w:hAnsi="Times New Roman" w:cs="Times New Roman"/>
          <w:bCs/>
          <w:sz w:val="28"/>
          <w:szCs w:val="28"/>
        </w:rPr>
        <w:t xml:space="preserve"> и их избыток негативно сказывается на качестве прогноза. </w:t>
      </w:r>
    </w:p>
    <w:p w14:paraId="4340BFFA" w14:textId="77777777" w:rsidR="002340C4" w:rsidRPr="00140EEB" w:rsidRDefault="002340C4" w:rsidP="001D51BA">
      <w:pPr>
        <w:spacing w:after="0" w:line="360" w:lineRule="auto"/>
        <w:ind w:firstLine="709"/>
        <w:jc w:val="both"/>
        <w:rPr>
          <w:rFonts w:ascii="Times New Roman" w:hAnsi="Times New Roman" w:cs="Times New Roman"/>
          <w:bCs/>
          <w:sz w:val="28"/>
          <w:szCs w:val="28"/>
        </w:rPr>
      </w:pPr>
    </w:p>
    <w:p w14:paraId="578856BD" w14:textId="77777777" w:rsidR="001D51BA" w:rsidRPr="002340C4" w:rsidRDefault="001D51BA" w:rsidP="002340C4">
      <w:pPr>
        <w:spacing w:after="0" w:line="276" w:lineRule="auto"/>
        <w:ind w:firstLine="709"/>
        <w:jc w:val="both"/>
        <w:rPr>
          <w:rFonts w:ascii="Times New Roman" w:hAnsi="Times New Roman" w:cs="Times New Roman"/>
          <w:i/>
          <w:iCs/>
          <w:sz w:val="28"/>
          <w:szCs w:val="28"/>
        </w:rPr>
      </w:pPr>
      <w:r w:rsidRPr="002340C4">
        <w:rPr>
          <w:rFonts w:ascii="Times New Roman" w:hAnsi="Times New Roman" w:cs="Times New Roman"/>
          <w:i/>
          <w:iCs/>
          <w:sz w:val="24"/>
          <w:szCs w:val="24"/>
        </w:rPr>
        <w:t>Таблица 4.2. Усредненные показатели метрик относительно исторического периода (a) и скользящего окна (b)</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1D51BA" w:rsidRPr="00140EEB" w14:paraId="3F422E1E" w14:textId="77777777" w:rsidTr="00FF03C1">
        <w:tc>
          <w:tcPr>
            <w:tcW w:w="4606" w:type="dxa"/>
          </w:tcPr>
          <w:tbl>
            <w:tblPr>
              <w:tblW w:w="4084" w:type="dxa"/>
              <w:tblLayout w:type="fixed"/>
              <w:tblCellMar>
                <w:left w:w="70" w:type="dxa"/>
                <w:right w:w="70" w:type="dxa"/>
              </w:tblCellMar>
              <w:tblLook w:val="04A0" w:firstRow="1" w:lastRow="0" w:firstColumn="1" w:lastColumn="0" w:noHBand="0" w:noVBand="1"/>
            </w:tblPr>
            <w:tblGrid>
              <w:gridCol w:w="816"/>
              <w:gridCol w:w="817"/>
              <w:gridCol w:w="817"/>
              <w:gridCol w:w="817"/>
              <w:gridCol w:w="817"/>
            </w:tblGrid>
            <w:tr w:rsidR="001D51BA" w:rsidRPr="00140EEB" w14:paraId="1C6190BD" w14:textId="77777777" w:rsidTr="00FF03C1">
              <w:trPr>
                <w:trHeight w:val="147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65A1" w14:textId="4C771987" w:rsidR="001D51BA" w:rsidRPr="00140EEB" w:rsidRDefault="002340C4" w:rsidP="00FF03C1">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И</w:t>
                  </w:r>
                  <w:r w:rsidR="001D51BA" w:rsidRPr="00140EEB">
                    <w:rPr>
                      <w:rFonts w:ascii="Times New Roman" w:eastAsia="Times New Roman" w:hAnsi="Times New Roman" w:cs="Times New Roman"/>
                      <w:color w:val="000000"/>
                      <w:sz w:val="24"/>
                      <w:szCs w:val="24"/>
                      <w:lang w:eastAsia="de-DE"/>
                    </w:rPr>
                    <w:t>сторический период, лет</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206BAA95" w14:textId="77777777" w:rsidR="001D51BA" w:rsidRPr="00140EEB" w:rsidRDefault="001D51BA" w:rsidP="00FF03C1">
                  <w:pPr>
                    <w:spacing w:after="0" w:line="240" w:lineRule="auto"/>
                    <w:ind w:hanging="146"/>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i/>
                      <w:iCs/>
                      <w:color w:val="000000"/>
                      <w:sz w:val="24"/>
                      <w:szCs w:val="24"/>
                      <w:lang w:eastAsia="de-DE"/>
                    </w:rPr>
                    <w:t>MDA</w:t>
                  </w:r>
                  <w:r w:rsidRPr="00140EEB">
                    <w:rPr>
                      <w:rFonts w:ascii="Times New Roman" w:eastAsia="Times New Roman" w:hAnsi="Times New Roman" w:cs="Times New Roman"/>
                      <w:color w:val="000000"/>
                      <w:sz w:val="24"/>
                      <w:szCs w:val="24"/>
                      <w:lang w:eastAsia="de-DE"/>
                    </w:rPr>
                    <w:t>, %</w:t>
                  </w:r>
                </w:p>
              </w:tc>
              <w:tc>
                <w:tcPr>
                  <w:tcW w:w="817" w:type="dxa"/>
                  <w:tcBorders>
                    <w:top w:val="single" w:sz="4" w:space="0" w:color="auto"/>
                    <w:left w:val="nil"/>
                    <w:bottom w:val="single" w:sz="4" w:space="0" w:color="auto"/>
                    <w:right w:val="single" w:sz="4" w:space="0" w:color="auto"/>
                  </w:tcBorders>
                  <w:shd w:val="clear" w:color="auto" w:fill="auto"/>
                  <w:vAlign w:val="bottom"/>
                  <w:hideMark/>
                </w:tcPr>
                <w:p w14:paraId="5D7BC87B" w14:textId="0022123F" w:rsidR="001D51BA" w:rsidRPr="00140EEB" w:rsidRDefault="002340C4" w:rsidP="00FF03C1">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Р</w:t>
                  </w:r>
                  <w:r w:rsidR="001D51BA" w:rsidRPr="00140EEB">
                    <w:rPr>
                      <w:rFonts w:ascii="Times New Roman" w:eastAsia="Times New Roman" w:hAnsi="Times New Roman" w:cs="Times New Roman"/>
                      <w:color w:val="000000"/>
                      <w:sz w:val="24"/>
                      <w:szCs w:val="24"/>
                      <w:lang w:eastAsia="de-DE"/>
                    </w:rPr>
                    <w:t xml:space="preserve">ейтинг значений </w:t>
                  </w:r>
                  <w:r w:rsidR="001D51BA" w:rsidRPr="002340C4">
                    <w:rPr>
                      <w:rFonts w:ascii="Times New Roman" w:eastAsia="Times New Roman" w:hAnsi="Times New Roman" w:cs="Times New Roman"/>
                      <w:i/>
                      <w:iCs/>
                      <w:color w:val="000000"/>
                      <w:sz w:val="24"/>
                      <w:szCs w:val="24"/>
                      <w:lang w:eastAsia="de-DE"/>
                    </w:rPr>
                    <w:t>MDA</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0C6F2EB" w14:textId="77777777" w:rsidR="001D51BA" w:rsidRPr="00140EEB" w:rsidRDefault="001D51BA" w:rsidP="00FF03C1">
                  <w:pPr>
                    <w:spacing w:after="0" w:line="240" w:lineRule="auto"/>
                    <w:jc w:val="both"/>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i/>
                      <w:iCs/>
                      <w:color w:val="000000"/>
                      <w:sz w:val="24"/>
                      <w:szCs w:val="24"/>
                      <w:lang w:eastAsia="de-DE"/>
                    </w:rPr>
                    <w:t>MAPE</w:t>
                  </w:r>
                  <w:r w:rsidRPr="00140EEB">
                    <w:rPr>
                      <w:rFonts w:ascii="Times New Roman" w:eastAsia="Times New Roman" w:hAnsi="Times New Roman" w:cs="Times New Roman"/>
                      <w:color w:val="000000"/>
                      <w:sz w:val="24"/>
                      <w:szCs w:val="24"/>
                      <w:lang w:eastAsia="de-DE"/>
                    </w:rPr>
                    <w:t>, %</w:t>
                  </w:r>
                </w:p>
              </w:tc>
              <w:tc>
                <w:tcPr>
                  <w:tcW w:w="817" w:type="dxa"/>
                  <w:tcBorders>
                    <w:top w:val="single" w:sz="4" w:space="0" w:color="auto"/>
                    <w:left w:val="nil"/>
                    <w:bottom w:val="single" w:sz="4" w:space="0" w:color="auto"/>
                    <w:right w:val="single" w:sz="4" w:space="0" w:color="auto"/>
                  </w:tcBorders>
                  <w:shd w:val="clear" w:color="auto" w:fill="auto"/>
                  <w:vAlign w:val="bottom"/>
                  <w:hideMark/>
                </w:tcPr>
                <w:p w14:paraId="1B621237" w14:textId="6D4B4327" w:rsidR="001D51BA" w:rsidRPr="00140EEB" w:rsidRDefault="002340C4" w:rsidP="00FF03C1">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Р</w:t>
                  </w:r>
                  <w:r w:rsidR="001D51BA" w:rsidRPr="00140EEB">
                    <w:rPr>
                      <w:rFonts w:ascii="Times New Roman" w:eastAsia="Times New Roman" w:hAnsi="Times New Roman" w:cs="Times New Roman"/>
                      <w:color w:val="000000"/>
                      <w:sz w:val="24"/>
                      <w:szCs w:val="24"/>
                      <w:lang w:eastAsia="de-DE"/>
                    </w:rPr>
                    <w:t xml:space="preserve">ейтинг значений </w:t>
                  </w:r>
                  <w:r w:rsidR="001D51BA" w:rsidRPr="002340C4">
                    <w:rPr>
                      <w:rFonts w:ascii="Times New Roman" w:eastAsia="Times New Roman" w:hAnsi="Times New Roman" w:cs="Times New Roman"/>
                      <w:i/>
                      <w:iCs/>
                      <w:color w:val="000000"/>
                      <w:sz w:val="24"/>
                      <w:szCs w:val="24"/>
                      <w:lang w:eastAsia="de-DE"/>
                    </w:rPr>
                    <w:t>MAPE</w:t>
                  </w:r>
                </w:p>
              </w:tc>
            </w:tr>
            <w:tr w:rsidR="001D51BA" w:rsidRPr="00140EEB" w14:paraId="1078326A"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FA6472"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2</w:t>
                  </w:r>
                </w:p>
              </w:tc>
              <w:tc>
                <w:tcPr>
                  <w:tcW w:w="817" w:type="dxa"/>
                  <w:tcBorders>
                    <w:top w:val="nil"/>
                    <w:left w:val="nil"/>
                    <w:bottom w:val="single" w:sz="4" w:space="0" w:color="auto"/>
                    <w:right w:val="single" w:sz="4" w:space="0" w:color="auto"/>
                  </w:tcBorders>
                  <w:shd w:val="clear" w:color="auto" w:fill="auto"/>
                  <w:noWrap/>
                  <w:vAlign w:val="bottom"/>
                  <w:hideMark/>
                </w:tcPr>
                <w:p w14:paraId="51EC55AF"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42,93</w:t>
                  </w:r>
                </w:p>
              </w:tc>
              <w:tc>
                <w:tcPr>
                  <w:tcW w:w="817" w:type="dxa"/>
                  <w:tcBorders>
                    <w:top w:val="nil"/>
                    <w:left w:val="nil"/>
                    <w:bottom w:val="single" w:sz="4" w:space="0" w:color="auto"/>
                    <w:right w:val="single" w:sz="4" w:space="0" w:color="auto"/>
                  </w:tcBorders>
                  <w:shd w:val="clear" w:color="auto" w:fill="auto"/>
                  <w:noWrap/>
                  <w:vAlign w:val="bottom"/>
                  <w:hideMark/>
                </w:tcPr>
                <w:p w14:paraId="72A00678"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7</w:t>
                  </w:r>
                </w:p>
              </w:tc>
              <w:tc>
                <w:tcPr>
                  <w:tcW w:w="817" w:type="dxa"/>
                  <w:tcBorders>
                    <w:top w:val="nil"/>
                    <w:left w:val="nil"/>
                    <w:bottom w:val="single" w:sz="4" w:space="0" w:color="auto"/>
                    <w:right w:val="single" w:sz="4" w:space="0" w:color="auto"/>
                  </w:tcBorders>
                  <w:shd w:val="clear" w:color="auto" w:fill="auto"/>
                  <w:noWrap/>
                  <w:vAlign w:val="bottom"/>
                  <w:hideMark/>
                </w:tcPr>
                <w:p w14:paraId="00251904"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3,41</w:t>
                  </w:r>
                </w:p>
              </w:tc>
              <w:tc>
                <w:tcPr>
                  <w:tcW w:w="817" w:type="dxa"/>
                  <w:tcBorders>
                    <w:top w:val="nil"/>
                    <w:left w:val="nil"/>
                    <w:bottom w:val="single" w:sz="4" w:space="0" w:color="auto"/>
                    <w:right w:val="single" w:sz="4" w:space="0" w:color="auto"/>
                  </w:tcBorders>
                  <w:shd w:val="clear" w:color="auto" w:fill="auto"/>
                  <w:noWrap/>
                  <w:vAlign w:val="bottom"/>
                  <w:hideMark/>
                </w:tcPr>
                <w:p w14:paraId="2A3D65D4"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7</w:t>
                  </w:r>
                </w:p>
              </w:tc>
            </w:tr>
            <w:tr w:rsidR="001D51BA" w:rsidRPr="00140EEB" w14:paraId="6312F5F7"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E32B770"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2,5</w:t>
                  </w:r>
                </w:p>
              </w:tc>
              <w:tc>
                <w:tcPr>
                  <w:tcW w:w="817" w:type="dxa"/>
                  <w:tcBorders>
                    <w:top w:val="nil"/>
                    <w:left w:val="nil"/>
                    <w:bottom w:val="single" w:sz="4" w:space="0" w:color="auto"/>
                    <w:right w:val="single" w:sz="4" w:space="0" w:color="auto"/>
                  </w:tcBorders>
                  <w:shd w:val="clear" w:color="auto" w:fill="auto"/>
                  <w:noWrap/>
                  <w:vAlign w:val="bottom"/>
                  <w:hideMark/>
                </w:tcPr>
                <w:p w14:paraId="2AB446F7"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45,97</w:t>
                  </w:r>
                </w:p>
              </w:tc>
              <w:tc>
                <w:tcPr>
                  <w:tcW w:w="817" w:type="dxa"/>
                  <w:tcBorders>
                    <w:top w:val="nil"/>
                    <w:left w:val="nil"/>
                    <w:bottom w:val="single" w:sz="4" w:space="0" w:color="auto"/>
                    <w:right w:val="single" w:sz="4" w:space="0" w:color="auto"/>
                  </w:tcBorders>
                  <w:shd w:val="clear" w:color="auto" w:fill="auto"/>
                  <w:noWrap/>
                  <w:vAlign w:val="bottom"/>
                  <w:hideMark/>
                </w:tcPr>
                <w:p w14:paraId="61132E32"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w:t>
                  </w:r>
                </w:p>
              </w:tc>
              <w:tc>
                <w:tcPr>
                  <w:tcW w:w="817" w:type="dxa"/>
                  <w:tcBorders>
                    <w:top w:val="nil"/>
                    <w:left w:val="nil"/>
                    <w:bottom w:val="single" w:sz="4" w:space="0" w:color="auto"/>
                    <w:right w:val="single" w:sz="4" w:space="0" w:color="auto"/>
                  </w:tcBorders>
                  <w:shd w:val="clear" w:color="auto" w:fill="auto"/>
                  <w:noWrap/>
                  <w:vAlign w:val="bottom"/>
                  <w:hideMark/>
                </w:tcPr>
                <w:p w14:paraId="37E02468"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3,02</w:t>
                  </w:r>
                </w:p>
              </w:tc>
              <w:tc>
                <w:tcPr>
                  <w:tcW w:w="817" w:type="dxa"/>
                  <w:tcBorders>
                    <w:top w:val="nil"/>
                    <w:left w:val="nil"/>
                    <w:bottom w:val="single" w:sz="4" w:space="0" w:color="auto"/>
                    <w:right w:val="single" w:sz="4" w:space="0" w:color="auto"/>
                  </w:tcBorders>
                  <w:shd w:val="clear" w:color="auto" w:fill="auto"/>
                  <w:noWrap/>
                  <w:vAlign w:val="bottom"/>
                  <w:hideMark/>
                </w:tcPr>
                <w:p w14:paraId="2CE1875E"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5</w:t>
                  </w:r>
                </w:p>
              </w:tc>
            </w:tr>
            <w:tr w:rsidR="001D51BA" w:rsidRPr="00140EEB" w14:paraId="7DE71A70"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972F63F"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3</w:t>
                  </w:r>
                </w:p>
              </w:tc>
              <w:tc>
                <w:tcPr>
                  <w:tcW w:w="817" w:type="dxa"/>
                  <w:tcBorders>
                    <w:top w:val="nil"/>
                    <w:left w:val="nil"/>
                    <w:bottom w:val="single" w:sz="4" w:space="0" w:color="auto"/>
                    <w:right w:val="single" w:sz="4" w:space="0" w:color="auto"/>
                  </w:tcBorders>
                  <w:shd w:val="clear" w:color="auto" w:fill="auto"/>
                  <w:noWrap/>
                  <w:vAlign w:val="bottom"/>
                  <w:hideMark/>
                </w:tcPr>
                <w:p w14:paraId="7A5DAFD7"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45,65</w:t>
                  </w:r>
                </w:p>
              </w:tc>
              <w:tc>
                <w:tcPr>
                  <w:tcW w:w="817" w:type="dxa"/>
                  <w:tcBorders>
                    <w:top w:val="nil"/>
                    <w:left w:val="nil"/>
                    <w:bottom w:val="single" w:sz="4" w:space="0" w:color="auto"/>
                    <w:right w:val="single" w:sz="4" w:space="0" w:color="auto"/>
                  </w:tcBorders>
                  <w:shd w:val="clear" w:color="auto" w:fill="auto"/>
                  <w:noWrap/>
                  <w:vAlign w:val="bottom"/>
                  <w:hideMark/>
                </w:tcPr>
                <w:p w14:paraId="772FCCF4"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5</w:t>
                  </w:r>
                </w:p>
              </w:tc>
              <w:tc>
                <w:tcPr>
                  <w:tcW w:w="817" w:type="dxa"/>
                  <w:tcBorders>
                    <w:top w:val="nil"/>
                    <w:left w:val="nil"/>
                    <w:bottom w:val="single" w:sz="4" w:space="0" w:color="auto"/>
                    <w:right w:val="single" w:sz="4" w:space="0" w:color="auto"/>
                  </w:tcBorders>
                  <w:shd w:val="clear" w:color="auto" w:fill="auto"/>
                  <w:noWrap/>
                  <w:vAlign w:val="bottom"/>
                  <w:hideMark/>
                </w:tcPr>
                <w:p w14:paraId="7FD6A499"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3,03</w:t>
                  </w:r>
                </w:p>
              </w:tc>
              <w:tc>
                <w:tcPr>
                  <w:tcW w:w="817" w:type="dxa"/>
                  <w:tcBorders>
                    <w:top w:val="nil"/>
                    <w:left w:val="nil"/>
                    <w:bottom w:val="single" w:sz="4" w:space="0" w:color="auto"/>
                    <w:right w:val="single" w:sz="4" w:space="0" w:color="auto"/>
                  </w:tcBorders>
                  <w:shd w:val="clear" w:color="auto" w:fill="auto"/>
                  <w:noWrap/>
                  <w:vAlign w:val="bottom"/>
                  <w:hideMark/>
                </w:tcPr>
                <w:p w14:paraId="68757A70"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6</w:t>
                  </w:r>
                </w:p>
              </w:tc>
            </w:tr>
            <w:tr w:rsidR="001D51BA" w:rsidRPr="00140EEB" w14:paraId="03356797"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5EE2F47"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3,5</w:t>
                  </w:r>
                </w:p>
              </w:tc>
              <w:tc>
                <w:tcPr>
                  <w:tcW w:w="817" w:type="dxa"/>
                  <w:tcBorders>
                    <w:top w:val="nil"/>
                    <w:left w:val="nil"/>
                    <w:bottom w:val="single" w:sz="4" w:space="0" w:color="auto"/>
                    <w:right w:val="single" w:sz="4" w:space="0" w:color="auto"/>
                  </w:tcBorders>
                  <w:shd w:val="clear" w:color="auto" w:fill="auto"/>
                  <w:noWrap/>
                  <w:vAlign w:val="bottom"/>
                  <w:hideMark/>
                </w:tcPr>
                <w:p w14:paraId="3D98828C"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45,43</w:t>
                  </w:r>
                </w:p>
              </w:tc>
              <w:tc>
                <w:tcPr>
                  <w:tcW w:w="817" w:type="dxa"/>
                  <w:tcBorders>
                    <w:top w:val="nil"/>
                    <w:left w:val="nil"/>
                    <w:bottom w:val="single" w:sz="4" w:space="0" w:color="auto"/>
                    <w:right w:val="single" w:sz="4" w:space="0" w:color="auto"/>
                  </w:tcBorders>
                  <w:shd w:val="clear" w:color="auto" w:fill="auto"/>
                  <w:noWrap/>
                  <w:vAlign w:val="bottom"/>
                  <w:hideMark/>
                </w:tcPr>
                <w:p w14:paraId="1ED500D7"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6</w:t>
                  </w:r>
                </w:p>
              </w:tc>
              <w:tc>
                <w:tcPr>
                  <w:tcW w:w="817" w:type="dxa"/>
                  <w:tcBorders>
                    <w:top w:val="nil"/>
                    <w:left w:val="nil"/>
                    <w:bottom w:val="single" w:sz="4" w:space="0" w:color="auto"/>
                    <w:right w:val="single" w:sz="4" w:space="0" w:color="auto"/>
                  </w:tcBorders>
                  <w:shd w:val="clear" w:color="auto" w:fill="auto"/>
                  <w:noWrap/>
                  <w:vAlign w:val="bottom"/>
                  <w:hideMark/>
                </w:tcPr>
                <w:p w14:paraId="6C8DF29F"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2,93</w:t>
                  </w:r>
                </w:p>
              </w:tc>
              <w:tc>
                <w:tcPr>
                  <w:tcW w:w="817" w:type="dxa"/>
                  <w:tcBorders>
                    <w:top w:val="nil"/>
                    <w:left w:val="nil"/>
                    <w:bottom w:val="single" w:sz="4" w:space="0" w:color="auto"/>
                    <w:right w:val="single" w:sz="4" w:space="0" w:color="auto"/>
                  </w:tcBorders>
                  <w:shd w:val="clear" w:color="auto" w:fill="auto"/>
                  <w:noWrap/>
                  <w:vAlign w:val="bottom"/>
                  <w:hideMark/>
                </w:tcPr>
                <w:p w14:paraId="1CA1B8A6"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w:t>
                  </w:r>
                </w:p>
              </w:tc>
            </w:tr>
            <w:tr w:rsidR="001D51BA" w:rsidRPr="00140EEB" w14:paraId="38C59E45"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2D3B092"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4</w:t>
                  </w:r>
                </w:p>
              </w:tc>
              <w:tc>
                <w:tcPr>
                  <w:tcW w:w="817" w:type="dxa"/>
                  <w:tcBorders>
                    <w:top w:val="nil"/>
                    <w:left w:val="nil"/>
                    <w:bottom w:val="single" w:sz="4" w:space="0" w:color="auto"/>
                    <w:right w:val="single" w:sz="4" w:space="0" w:color="auto"/>
                  </w:tcBorders>
                  <w:shd w:val="clear" w:color="auto" w:fill="auto"/>
                  <w:noWrap/>
                  <w:vAlign w:val="bottom"/>
                  <w:hideMark/>
                </w:tcPr>
                <w:p w14:paraId="7E29AB07"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50,98</w:t>
                  </w:r>
                </w:p>
              </w:tc>
              <w:tc>
                <w:tcPr>
                  <w:tcW w:w="817" w:type="dxa"/>
                  <w:tcBorders>
                    <w:top w:val="nil"/>
                    <w:left w:val="nil"/>
                    <w:bottom w:val="single" w:sz="4" w:space="0" w:color="auto"/>
                    <w:right w:val="single" w:sz="4" w:space="0" w:color="auto"/>
                  </w:tcBorders>
                  <w:shd w:val="clear" w:color="auto" w:fill="auto"/>
                  <w:noWrap/>
                  <w:vAlign w:val="bottom"/>
                  <w:hideMark/>
                </w:tcPr>
                <w:p w14:paraId="1F932228"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w:t>
                  </w:r>
                </w:p>
              </w:tc>
              <w:tc>
                <w:tcPr>
                  <w:tcW w:w="817" w:type="dxa"/>
                  <w:tcBorders>
                    <w:top w:val="nil"/>
                    <w:left w:val="nil"/>
                    <w:bottom w:val="single" w:sz="4" w:space="0" w:color="auto"/>
                    <w:right w:val="single" w:sz="4" w:space="0" w:color="auto"/>
                  </w:tcBorders>
                  <w:shd w:val="clear" w:color="auto" w:fill="auto"/>
                  <w:noWrap/>
                  <w:vAlign w:val="bottom"/>
                  <w:hideMark/>
                </w:tcPr>
                <w:p w14:paraId="6A9220AF"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2,66</w:t>
                  </w:r>
                </w:p>
              </w:tc>
              <w:tc>
                <w:tcPr>
                  <w:tcW w:w="817" w:type="dxa"/>
                  <w:tcBorders>
                    <w:top w:val="nil"/>
                    <w:left w:val="nil"/>
                    <w:bottom w:val="single" w:sz="4" w:space="0" w:color="auto"/>
                    <w:right w:val="single" w:sz="4" w:space="0" w:color="auto"/>
                  </w:tcBorders>
                  <w:shd w:val="clear" w:color="auto" w:fill="auto"/>
                  <w:noWrap/>
                  <w:vAlign w:val="bottom"/>
                  <w:hideMark/>
                </w:tcPr>
                <w:p w14:paraId="02FCD6B5"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1</w:t>
                  </w:r>
                </w:p>
              </w:tc>
            </w:tr>
            <w:tr w:rsidR="001D51BA" w:rsidRPr="00140EEB" w14:paraId="4FC2082A"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0557F9C"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4,5</w:t>
                  </w:r>
                </w:p>
              </w:tc>
              <w:tc>
                <w:tcPr>
                  <w:tcW w:w="817" w:type="dxa"/>
                  <w:tcBorders>
                    <w:top w:val="nil"/>
                    <w:left w:val="nil"/>
                    <w:bottom w:val="single" w:sz="4" w:space="0" w:color="auto"/>
                    <w:right w:val="single" w:sz="4" w:space="0" w:color="auto"/>
                  </w:tcBorders>
                  <w:shd w:val="clear" w:color="auto" w:fill="auto"/>
                  <w:noWrap/>
                  <w:vAlign w:val="bottom"/>
                  <w:hideMark/>
                </w:tcPr>
                <w:p w14:paraId="3B0D332D"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52,62</w:t>
                  </w:r>
                </w:p>
              </w:tc>
              <w:tc>
                <w:tcPr>
                  <w:tcW w:w="817" w:type="dxa"/>
                  <w:tcBorders>
                    <w:top w:val="nil"/>
                    <w:left w:val="nil"/>
                    <w:bottom w:val="single" w:sz="4" w:space="0" w:color="auto"/>
                    <w:right w:val="single" w:sz="4" w:space="0" w:color="auto"/>
                  </w:tcBorders>
                  <w:shd w:val="clear" w:color="auto" w:fill="auto"/>
                  <w:noWrap/>
                  <w:vAlign w:val="bottom"/>
                  <w:hideMark/>
                </w:tcPr>
                <w:p w14:paraId="04712556"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1</w:t>
                  </w:r>
                </w:p>
              </w:tc>
              <w:tc>
                <w:tcPr>
                  <w:tcW w:w="817" w:type="dxa"/>
                  <w:tcBorders>
                    <w:top w:val="nil"/>
                    <w:left w:val="nil"/>
                    <w:bottom w:val="single" w:sz="4" w:space="0" w:color="auto"/>
                    <w:right w:val="single" w:sz="4" w:space="0" w:color="auto"/>
                  </w:tcBorders>
                  <w:shd w:val="clear" w:color="auto" w:fill="auto"/>
                  <w:noWrap/>
                  <w:vAlign w:val="bottom"/>
                  <w:hideMark/>
                </w:tcPr>
                <w:p w14:paraId="03B1FB82"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2,71</w:t>
                  </w:r>
                </w:p>
              </w:tc>
              <w:tc>
                <w:tcPr>
                  <w:tcW w:w="817" w:type="dxa"/>
                  <w:tcBorders>
                    <w:top w:val="nil"/>
                    <w:left w:val="nil"/>
                    <w:bottom w:val="single" w:sz="4" w:space="0" w:color="auto"/>
                    <w:right w:val="single" w:sz="4" w:space="0" w:color="auto"/>
                  </w:tcBorders>
                  <w:shd w:val="clear" w:color="auto" w:fill="auto"/>
                  <w:noWrap/>
                  <w:vAlign w:val="bottom"/>
                  <w:hideMark/>
                </w:tcPr>
                <w:p w14:paraId="5E0A6498"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w:t>
                  </w:r>
                </w:p>
              </w:tc>
            </w:tr>
            <w:tr w:rsidR="001D51BA" w:rsidRPr="00140EEB" w14:paraId="6B568E2B" w14:textId="77777777" w:rsidTr="00FF03C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C01124" w14:textId="77777777" w:rsidR="001D51BA" w:rsidRPr="00140EEB" w:rsidRDefault="001D51BA" w:rsidP="002340C4">
                  <w:pPr>
                    <w:spacing w:after="0" w:line="240" w:lineRule="auto"/>
                    <w:jc w:val="center"/>
                    <w:rPr>
                      <w:rFonts w:ascii="Times New Roman" w:eastAsia="Times New Roman" w:hAnsi="Times New Roman" w:cs="Times New Roman"/>
                      <w:color w:val="000000"/>
                      <w:sz w:val="20"/>
                      <w:szCs w:val="20"/>
                      <w:lang w:eastAsia="de-DE"/>
                    </w:rPr>
                  </w:pPr>
                  <w:r w:rsidRPr="00140EEB">
                    <w:rPr>
                      <w:rFonts w:ascii="Times New Roman" w:eastAsia="Times New Roman" w:hAnsi="Times New Roman" w:cs="Times New Roman"/>
                      <w:color w:val="000000"/>
                      <w:sz w:val="20"/>
                      <w:szCs w:val="20"/>
                      <w:lang w:eastAsia="de-DE"/>
                    </w:rPr>
                    <w:t>5</w:t>
                  </w:r>
                </w:p>
              </w:tc>
              <w:tc>
                <w:tcPr>
                  <w:tcW w:w="817" w:type="dxa"/>
                  <w:tcBorders>
                    <w:top w:val="nil"/>
                    <w:left w:val="nil"/>
                    <w:bottom w:val="single" w:sz="4" w:space="0" w:color="auto"/>
                    <w:right w:val="single" w:sz="4" w:space="0" w:color="auto"/>
                  </w:tcBorders>
                  <w:shd w:val="clear" w:color="auto" w:fill="auto"/>
                  <w:noWrap/>
                  <w:vAlign w:val="bottom"/>
                  <w:hideMark/>
                </w:tcPr>
                <w:p w14:paraId="205E82C6"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49,59</w:t>
                  </w:r>
                </w:p>
              </w:tc>
              <w:tc>
                <w:tcPr>
                  <w:tcW w:w="817" w:type="dxa"/>
                  <w:tcBorders>
                    <w:top w:val="nil"/>
                    <w:left w:val="nil"/>
                    <w:bottom w:val="single" w:sz="4" w:space="0" w:color="auto"/>
                    <w:right w:val="single" w:sz="4" w:space="0" w:color="auto"/>
                  </w:tcBorders>
                  <w:shd w:val="clear" w:color="auto" w:fill="auto"/>
                  <w:noWrap/>
                  <w:vAlign w:val="bottom"/>
                  <w:hideMark/>
                </w:tcPr>
                <w:p w14:paraId="64CBA099"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3</w:t>
                  </w:r>
                </w:p>
              </w:tc>
              <w:tc>
                <w:tcPr>
                  <w:tcW w:w="817" w:type="dxa"/>
                  <w:tcBorders>
                    <w:top w:val="nil"/>
                    <w:left w:val="nil"/>
                    <w:bottom w:val="single" w:sz="4" w:space="0" w:color="auto"/>
                    <w:right w:val="single" w:sz="4" w:space="0" w:color="auto"/>
                  </w:tcBorders>
                  <w:shd w:val="clear" w:color="auto" w:fill="auto"/>
                  <w:noWrap/>
                  <w:vAlign w:val="bottom"/>
                  <w:hideMark/>
                </w:tcPr>
                <w:p w14:paraId="72DCF009"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2,72</w:t>
                  </w:r>
                </w:p>
              </w:tc>
              <w:tc>
                <w:tcPr>
                  <w:tcW w:w="817" w:type="dxa"/>
                  <w:tcBorders>
                    <w:top w:val="nil"/>
                    <w:left w:val="nil"/>
                    <w:bottom w:val="single" w:sz="4" w:space="0" w:color="auto"/>
                    <w:right w:val="single" w:sz="4" w:space="0" w:color="auto"/>
                  </w:tcBorders>
                  <w:shd w:val="clear" w:color="auto" w:fill="auto"/>
                  <w:noWrap/>
                  <w:vAlign w:val="bottom"/>
                  <w:hideMark/>
                </w:tcPr>
                <w:p w14:paraId="20F17D09" w14:textId="77777777" w:rsidR="001D51BA" w:rsidRPr="00140EEB" w:rsidRDefault="001D51BA" w:rsidP="002340C4">
                  <w:pPr>
                    <w:spacing w:after="0" w:line="240" w:lineRule="auto"/>
                    <w:jc w:val="center"/>
                    <w:rPr>
                      <w:rFonts w:ascii="Times New Roman" w:eastAsia="Times New Roman" w:hAnsi="Times New Roman" w:cs="Times New Roman"/>
                      <w:color w:val="000000"/>
                      <w:lang w:eastAsia="de-DE"/>
                    </w:rPr>
                  </w:pPr>
                  <w:r w:rsidRPr="00140EEB">
                    <w:rPr>
                      <w:rFonts w:ascii="Times New Roman" w:eastAsia="Times New Roman" w:hAnsi="Times New Roman" w:cs="Times New Roman"/>
                      <w:color w:val="000000"/>
                      <w:lang w:eastAsia="de-DE"/>
                    </w:rPr>
                    <w:t>3</w:t>
                  </w:r>
                </w:p>
              </w:tc>
            </w:tr>
          </w:tbl>
          <w:p w14:paraId="729907E5" w14:textId="77777777" w:rsidR="001D51BA" w:rsidRPr="00140EEB" w:rsidRDefault="001D51BA" w:rsidP="00FF03C1">
            <w:pPr>
              <w:spacing w:line="360" w:lineRule="auto"/>
              <w:jc w:val="both"/>
              <w:rPr>
                <w:rFonts w:ascii="Times New Roman" w:hAnsi="Times New Roman" w:cs="Times New Roman"/>
                <w:sz w:val="28"/>
                <w:szCs w:val="28"/>
              </w:rPr>
            </w:pPr>
            <w:r w:rsidRPr="00140EEB">
              <w:rPr>
                <w:rFonts w:ascii="Times New Roman" w:hAnsi="Times New Roman" w:cs="Times New Roman"/>
                <w:sz w:val="28"/>
                <w:szCs w:val="28"/>
              </w:rPr>
              <w:t>a)</w:t>
            </w:r>
          </w:p>
        </w:tc>
        <w:tc>
          <w:tcPr>
            <w:tcW w:w="4606" w:type="dxa"/>
          </w:tcPr>
          <w:tbl>
            <w:tblPr>
              <w:tblW w:w="4220" w:type="dxa"/>
              <w:tblInd w:w="55" w:type="dxa"/>
              <w:tblLayout w:type="fixed"/>
              <w:tblCellMar>
                <w:left w:w="70" w:type="dxa"/>
                <w:right w:w="70" w:type="dxa"/>
              </w:tblCellMar>
              <w:tblLook w:val="04A0" w:firstRow="1" w:lastRow="0" w:firstColumn="1" w:lastColumn="0" w:noHBand="0" w:noVBand="1"/>
            </w:tblPr>
            <w:tblGrid>
              <w:gridCol w:w="844"/>
              <w:gridCol w:w="844"/>
              <w:gridCol w:w="844"/>
              <w:gridCol w:w="844"/>
              <w:gridCol w:w="844"/>
            </w:tblGrid>
            <w:tr w:rsidR="001D51BA" w:rsidRPr="00140EEB" w14:paraId="6CC6E351" w14:textId="77777777" w:rsidTr="00FF03C1">
              <w:trPr>
                <w:trHeight w:val="900"/>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0DB31" w14:textId="17AF6293" w:rsidR="001D51BA" w:rsidRPr="002340C4" w:rsidRDefault="002340C4" w:rsidP="00FF03C1">
                  <w:pPr>
                    <w:spacing w:after="0" w:line="240" w:lineRule="auto"/>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С</w:t>
                  </w:r>
                  <w:r w:rsidR="001D51BA" w:rsidRPr="002340C4">
                    <w:rPr>
                      <w:rFonts w:ascii="Times New Roman" w:eastAsia="Times New Roman" w:hAnsi="Times New Roman" w:cs="Times New Roman"/>
                      <w:color w:val="000000"/>
                      <w:sz w:val="24"/>
                      <w:szCs w:val="24"/>
                      <w:lang w:eastAsia="de-DE"/>
                    </w:rPr>
                    <w:t>кользящее окно</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2E75E282" w14:textId="77777777" w:rsidR="001D51BA" w:rsidRPr="002340C4" w:rsidRDefault="001D51BA" w:rsidP="00FF03C1">
                  <w:pPr>
                    <w:spacing w:after="0" w:line="240" w:lineRule="auto"/>
                    <w:jc w:val="both"/>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i/>
                      <w:iCs/>
                      <w:color w:val="000000"/>
                      <w:sz w:val="24"/>
                      <w:szCs w:val="24"/>
                      <w:lang w:eastAsia="de-DE"/>
                    </w:rPr>
                    <w:t>MAPE</w:t>
                  </w:r>
                  <w:r w:rsidRPr="002340C4">
                    <w:rPr>
                      <w:rFonts w:ascii="Times New Roman" w:eastAsia="Times New Roman" w:hAnsi="Times New Roman" w:cs="Times New Roman"/>
                      <w:color w:val="000000"/>
                      <w:sz w:val="24"/>
                      <w:szCs w:val="24"/>
                      <w:lang w:eastAsia="de-DE"/>
                    </w:rPr>
                    <w:t>, %</w:t>
                  </w:r>
                </w:p>
              </w:tc>
              <w:tc>
                <w:tcPr>
                  <w:tcW w:w="844" w:type="dxa"/>
                  <w:tcBorders>
                    <w:top w:val="single" w:sz="4" w:space="0" w:color="auto"/>
                    <w:left w:val="nil"/>
                    <w:bottom w:val="single" w:sz="4" w:space="0" w:color="auto"/>
                    <w:right w:val="single" w:sz="4" w:space="0" w:color="auto"/>
                  </w:tcBorders>
                  <w:shd w:val="clear" w:color="auto" w:fill="auto"/>
                  <w:vAlign w:val="bottom"/>
                  <w:hideMark/>
                </w:tcPr>
                <w:p w14:paraId="7B7F6ADE" w14:textId="503C8FFF" w:rsidR="001D51BA" w:rsidRPr="002340C4" w:rsidRDefault="002340C4" w:rsidP="00FF03C1">
                  <w:pPr>
                    <w:spacing w:after="0" w:line="240" w:lineRule="auto"/>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Р</w:t>
                  </w:r>
                  <w:r w:rsidR="001D51BA" w:rsidRPr="002340C4">
                    <w:rPr>
                      <w:rFonts w:ascii="Times New Roman" w:eastAsia="Times New Roman" w:hAnsi="Times New Roman" w:cs="Times New Roman"/>
                      <w:color w:val="000000"/>
                      <w:sz w:val="24"/>
                      <w:szCs w:val="24"/>
                      <w:lang w:eastAsia="de-DE"/>
                    </w:rPr>
                    <w:t xml:space="preserve">ейтинг значений </w:t>
                  </w:r>
                  <w:r w:rsidR="001D51BA" w:rsidRPr="002340C4">
                    <w:rPr>
                      <w:rFonts w:ascii="Times New Roman" w:eastAsia="Times New Roman" w:hAnsi="Times New Roman" w:cs="Times New Roman"/>
                      <w:i/>
                      <w:iCs/>
                      <w:color w:val="000000"/>
                      <w:sz w:val="24"/>
                      <w:szCs w:val="24"/>
                      <w:lang w:eastAsia="de-DE"/>
                    </w:rPr>
                    <w:t>MAPE</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6233B817" w14:textId="77777777" w:rsidR="001D51BA" w:rsidRPr="002340C4" w:rsidRDefault="001D51BA" w:rsidP="00FF03C1">
                  <w:pPr>
                    <w:spacing w:after="0" w:line="240" w:lineRule="auto"/>
                    <w:jc w:val="both"/>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i/>
                      <w:iCs/>
                      <w:color w:val="000000"/>
                      <w:sz w:val="24"/>
                      <w:szCs w:val="24"/>
                      <w:lang w:eastAsia="de-DE"/>
                    </w:rPr>
                    <w:t>MDA</w:t>
                  </w:r>
                  <w:r w:rsidRPr="002340C4">
                    <w:rPr>
                      <w:rFonts w:ascii="Times New Roman" w:eastAsia="Times New Roman" w:hAnsi="Times New Roman" w:cs="Times New Roman"/>
                      <w:color w:val="000000"/>
                      <w:sz w:val="24"/>
                      <w:szCs w:val="24"/>
                      <w:lang w:eastAsia="de-DE"/>
                    </w:rPr>
                    <w:t>, %</w:t>
                  </w:r>
                </w:p>
              </w:tc>
              <w:tc>
                <w:tcPr>
                  <w:tcW w:w="844" w:type="dxa"/>
                  <w:tcBorders>
                    <w:top w:val="single" w:sz="4" w:space="0" w:color="auto"/>
                    <w:left w:val="nil"/>
                    <w:bottom w:val="single" w:sz="4" w:space="0" w:color="auto"/>
                    <w:right w:val="single" w:sz="4" w:space="0" w:color="auto"/>
                  </w:tcBorders>
                  <w:shd w:val="clear" w:color="auto" w:fill="auto"/>
                  <w:vAlign w:val="bottom"/>
                  <w:hideMark/>
                </w:tcPr>
                <w:p w14:paraId="752A247E" w14:textId="77F467F0" w:rsidR="001D51BA" w:rsidRPr="002340C4" w:rsidRDefault="002340C4" w:rsidP="00FF03C1">
                  <w:pPr>
                    <w:spacing w:after="0" w:line="240" w:lineRule="auto"/>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Р</w:t>
                  </w:r>
                  <w:r w:rsidR="001D51BA" w:rsidRPr="002340C4">
                    <w:rPr>
                      <w:rFonts w:ascii="Times New Roman" w:eastAsia="Times New Roman" w:hAnsi="Times New Roman" w:cs="Times New Roman"/>
                      <w:color w:val="000000"/>
                      <w:sz w:val="24"/>
                      <w:szCs w:val="24"/>
                      <w:lang w:eastAsia="de-DE"/>
                    </w:rPr>
                    <w:t xml:space="preserve">ейтинг значений </w:t>
                  </w:r>
                  <w:r w:rsidR="001D51BA" w:rsidRPr="002340C4">
                    <w:rPr>
                      <w:rFonts w:ascii="Times New Roman" w:eastAsia="Times New Roman" w:hAnsi="Times New Roman" w:cs="Times New Roman"/>
                      <w:i/>
                      <w:iCs/>
                      <w:color w:val="000000"/>
                      <w:sz w:val="24"/>
                      <w:szCs w:val="24"/>
                      <w:lang w:eastAsia="de-DE"/>
                    </w:rPr>
                    <w:t>MDA</w:t>
                  </w:r>
                </w:p>
              </w:tc>
            </w:tr>
            <w:tr w:rsidR="001D51BA" w:rsidRPr="00140EEB" w14:paraId="563CBB62" w14:textId="77777777" w:rsidTr="00FF03C1">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50B89D9"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10</w:t>
                  </w:r>
                </w:p>
              </w:tc>
              <w:tc>
                <w:tcPr>
                  <w:tcW w:w="844" w:type="dxa"/>
                  <w:tcBorders>
                    <w:top w:val="nil"/>
                    <w:left w:val="nil"/>
                    <w:bottom w:val="single" w:sz="4" w:space="0" w:color="auto"/>
                    <w:right w:val="single" w:sz="4" w:space="0" w:color="auto"/>
                  </w:tcBorders>
                  <w:shd w:val="clear" w:color="auto" w:fill="auto"/>
                  <w:noWrap/>
                  <w:vAlign w:val="bottom"/>
                  <w:hideMark/>
                </w:tcPr>
                <w:p w14:paraId="46B40134"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2,46</w:t>
                  </w:r>
                </w:p>
              </w:tc>
              <w:tc>
                <w:tcPr>
                  <w:tcW w:w="844" w:type="dxa"/>
                  <w:tcBorders>
                    <w:top w:val="nil"/>
                    <w:left w:val="nil"/>
                    <w:bottom w:val="single" w:sz="4" w:space="0" w:color="auto"/>
                    <w:right w:val="single" w:sz="4" w:space="0" w:color="auto"/>
                  </w:tcBorders>
                  <w:shd w:val="clear" w:color="auto" w:fill="auto"/>
                  <w:noWrap/>
                  <w:vAlign w:val="bottom"/>
                  <w:hideMark/>
                </w:tcPr>
                <w:p w14:paraId="029F0AA6"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1</w:t>
                  </w:r>
                </w:p>
              </w:tc>
              <w:tc>
                <w:tcPr>
                  <w:tcW w:w="844" w:type="dxa"/>
                  <w:tcBorders>
                    <w:top w:val="nil"/>
                    <w:left w:val="nil"/>
                    <w:bottom w:val="single" w:sz="4" w:space="0" w:color="auto"/>
                    <w:right w:val="single" w:sz="4" w:space="0" w:color="auto"/>
                  </w:tcBorders>
                  <w:shd w:val="clear" w:color="auto" w:fill="auto"/>
                  <w:noWrap/>
                  <w:vAlign w:val="bottom"/>
                  <w:hideMark/>
                </w:tcPr>
                <w:p w14:paraId="2A684538"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49,61</w:t>
                  </w:r>
                </w:p>
              </w:tc>
              <w:tc>
                <w:tcPr>
                  <w:tcW w:w="844" w:type="dxa"/>
                  <w:tcBorders>
                    <w:top w:val="nil"/>
                    <w:left w:val="nil"/>
                    <w:bottom w:val="single" w:sz="4" w:space="0" w:color="auto"/>
                    <w:right w:val="single" w:sz="4" w:space="0" w:color="auto"/>
                  </w:tcBorders>
                  <w:shd w:val="clear" w:color="auto" w:fill="auto"/>
                  <w:noWrap/>
                  <w:vAlign w:val="bottom"/>
                  <w:hideMark/>
                </w:tcPr>
                <w:p w14:paraId="7D3430B0"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1</w:t>
                  </w:r>
                </w:p>
              </w:tc>
            </w:tr>
            <w:tr w:rsidR="001D51BA" w:rsidRPr="00140EEB" w14:paraId="3D85D732" w14:textId="77777777" w:rsidTr="00FF03C1">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72ED8AB8"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20</w:t>
                  </w:r>
                </w:p>
              </w:tc>
              <w:tc>
                <w:tcPr>
                  <w:tcW w:w="844" w:type="dxa"/>
                  <w:tcBorders>
                    <w:top w:val="nil"/>
                    <w:left w:val="nil"/>
                    <w:bottom w:val="single" w:sz="4" w:space="0" w:color="auto"/>
                    <w:right w:val="single" w:sz="4" w:space="0" w:color="auto"/>
                  </w:tcBorders>
                  <w:shd w:val="clear" w:color="auto" w:fill="auto"/>
                  <w:noWrap/>
                  <w:vAlign w:val="bottom"/>
                  <w:hideMark/>
                </w:tcPr>
                <w:p w14:paraId="1DEFB92B"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2,80</w:t>
                  </w:r>
                </w:p>
              </w:tc>
              <w:tc>
                <w:tcPr>
                  <w:tcW w:w="844" w:type="dxa"/>
                  <w:tcBorders>
                    <w:top w:val="nil"/>
                    <w:left w:val="nil"/>
                    <w:bottom w:val="single" w:sz="4" w:space="0" w:color="auto"/>
                    <w:right w:val="single" w:sz="4" w:space="0" w:color="auto"/>
                  </w:tcBorders>
                  <w:shd w:val="clear" w:color="auto" w:fill="auto"/>
                  <w:noWrap/>
                  <w:vAlign w:val="bottom"/>
                  <w:hideMark/>
                </w:tcPr>
                <w:p w14:paraId="109F7812"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w:t>
                  </w:r>
                </w:p>
              </w:tc>
              <w:tc>
                <w:tcPr>
                  <w:tcW w:w="844" w:type="dxa"/>
                  <w:tcBorders>
                    <w:top w:val="nil"/>
                    <w:left w:val="nil"/>
                    <w:bottom w:val="single" w:sz="4" w:space="0" w:color="auto"/>
                    <w:right w:val="single" w:sz="4" w:space="0" w:color="auto"/>
                  </w:tcBorders>
                  <w:shd w:val="clear" w:color="auto" w:fill="auto"/>
                  <w:noWrap/>
                  <w:vAlign w:val="bottom"/>
                  <w:hideMark/>
                </w:tcPr>
                <w:p w14:paraId="50CE0F06"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47,20</w:t>
                  </w:r>
                </w:p>
              </w:tc>
              <w:tc>
                <w:tcPr>
                  <w:tcW w:w="844" w:type="dxa"/>
                  <w:tcBorders>
                    <w:top w:val="nil"/>
                    <w:left w:val="nil"/>
                    <w:bottom w:val="single" w:sz="4" w:space="0" w:color="auto"/>
                    <w:right w:val="single" w:sz="4" w:space="0" w:color="auto"/>
                  </w:tcBorders>
                  <w:shd w:val="clear" w:color="auto" w:fill="auto"/>
                  <w:noWrap/>
                  <w:vAlign w:val="bottom"/>
                  <w:hideMark/>
                </w:tcPr>
                <w:p w14:paraId="0C2333C5"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w:t>
                  </w:r>
                </w:p>
              </w:tc>
            </w:tr>
            <w:tr w:rsidR="001D51BA" w:rsidRPr="00140EEB" w14:paraId="61F512F0" w14:textId="77777777" w:rsidTr="00FF03C1">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529D6FB5"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40</w:t>
                  </w:r>
                </w:p>
              </w:tc>
              <w:tc>
                <w:tcPr>
                  <w:tcW w:w="844" w:type="dxa"/>
                  <w:tcBorders>
                    <w:top w:val="nil"/>
                    <w:left w:val="nil"/>
                    <w:bottom w:val="single" w:sz="4" w:space="0" w:color="auto"/>
                    <w:right w:val="single" w:sz="4" w:space="0" w:color="auto"/>
                  </w:tcBorders>
                  <w:shd w:val="clear" w:color="auto" w:fill="auto"/>
                  <w:noWrap/>
                  <w:vAlign w:val="bottom"/>
                  <w:hideMark/>
                </w:tcPr>
                <w:p w14:paraId="7CD344B9"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2,97</w:t>
                  </w:r>
                </w:p>
              </w:tc>
              <w:tc>
                <w:tcPr>
                  <w:tcW w:w="844" w:type="dxa"/>
                  <w:tcBorders>
                    <w:top w:val="nil"/>
                    <w:left w:val="nil"/>
                    <w:bottom w:val="single" w:sz="4" w:space="0" w:color="auto"/>
                    <w:right w:val="single" w:sz="4" w:space="0" w:color="auto"/>
                  </w:tcBorders>
                  <w:shd w:val="clear" w:color="auto" w:fill="auto"/>
                  <w:noWrap/>
                  <w:vAlign w:val="bottom"/>
                  <w:hideMark/>
                </w:tcPr>
                <w:p w14:paraId="50006278"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3</w:t>
                  </w:r>
                </w:p>
              </w:tc>
              <w:tc>
                <w:tcPr>
                  <w:tcW w:w="844" w:type="dxa"/>
                  <w:tcBorders>
                    <w:top w:val="nil"/>
                    <w:left w:val="nil"/>
                    <w:bottom w:val="single" w:sz="4" w:space="0" w:color="auto"/>
                    <w:right w:val="single" w:sz="4" w:space="0" w:color="auto"/>
                  </w:tcBorders>
                  <w:shd w:val="clear" w:color="auto" w:fill="auto"/>
                  <w:noWrap/>
                  <w:vAlign w:val="bottom"/>
                  <w:hideMark/>
                </w:tcPr>
                <w:p w14:paraId="39CE79C6"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48,39</w:t>
                  </w:r>
                </w:p>
              </w:tc>
              <w:tc>
                <w:tcPr>
                  <w:tcW w:w="844" w:type="dxa"/>
                  <w:tcBorders>
                    <w:top w:val="nil"/>
                    <w:left w:val="nil"/>
                    <w:bottom w:val="single" w:sz="4" w:space="0" w:color="auto"/>
                    <w:right w:val="single" w:sz="4" w:space="0" w:color="auto"/>
                  </w:tcBorders>
                  <w:shd w:val="clear" w:color="auto" w:fill="auto"/>
                  <w:noWrap/>
                  <w:vAlign w:val="bottom"/>
                  <w:hideMark/>
                </w:tcPr>
                <w:p w14:paraId="41227526"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2</w:t>
                  </w:r>
                </w:p>
              </w:tc>
            </w:tr>
            <w:tr w:rsidR="001D51BA" w:rsidRPr="00140EEB" w14:paraId="494CED4A" w14:textId="77777777" w:rsidTr="00FF03C1">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1E45CC1"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60</w:t>
                  </w:r>
                </w:p>
              </w:tc>
              <w:tc>
                <w:tcPr>
                  <w:tcW w:w="844" w:type="dxa"/>
                  <w:tcBorders>
                    <w:top w:val="nil"/>
                    <w:left w:val="nil"/>
                    <w:bottom w:val="single" w:sz="4" w:space="0" w:color="auto"/>
                    <w:right w:val="single" w:sz="4" w:space="0" w:color="auto"/>
                  </w:tcBorders>
                  <w:shd w:val="clear" w:color="auto" w:fill="auto"/>
                  <w:noWrap/>
                  <w:vAlign w:val="bottom"/>
                  <w:hideMark/>
                </w:tcPr>
                <w:p w14:paraId="00C70A3F"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3,10</w:t>
                  </w:r>
                </w:p>
              </w:tc>
              <w:tc>
                <w:tcPr>
                  <w:tcW w:w="844" w:type="dxa"/>
                  <w:tcBorders>
                    <w:top w:val="nil"/>
                    <w:left w:val="nil"/>
                    <w:bottom w:val="single" w:sz="4" w:space="0" w:color="auto"/>
                    <w:right w:val="single" w:sz="4" w:space="0" w:color="auto"/>
                  </w:tcBorders>
                  <w:shd w:val="clear" w:color="auto" w:fill="auto"/>
                  <w:noWrap/>
                  <w:vAlign w:val="bottom"/>
                  <w:hideMark/>
                </w:tcPr>
                <w:p w14:paraId="6EE0B3DA"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w:t>
                  </w:r>
                </w:p>
              </w:tc>
              <w:tc>
                <w:tcPr>
                  <w:tcW w:w="844" w:type="dxa"/>
                  <w:tcBorders>
                    <w:top w:val="nil"/>
                    <w:left w:val="nil"/>
                    <w:bottom w:val="single" w:sz="4" w:space="0" w:color="auto"/>
                    <w:right w:val="single" w:sz="4" w:space="0" w:color="auto"/>
                  </w:tcBorders>
                  <w:shd w:val="clear" w:color="auto" w:fill="auto"/>
                  <w:noWrap/>
                  <w:vAlign w:val="bottom"/>
                  <w:hideMark/>
                </w:tcPr>
                <w:p w14:paraId="3D60AF67"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47,30</w:t>
                  </w:r>
                </w:p>
              </w:tc>
              <w:tc>
                <w:tcPr>
                  <w:tcW w:w="844" w:type="dxa"/>
                  <w:tcBorders>
                    <w:top w:val="nil"/>
                    <w:left w:val="nil"/>
                    <w:bottom w:val="single" w:sz="4" w:space="0" w:color="auto"/>
                    <w:right w:val="single" w:sz="4" w:space="0" w:color="auto"/>
                  </w:tcBorders>
                  <w:shd w:val="clear" w:color="auto" w:fill="auto"/>
                  <w:noWrap/>
                  <w:vAlign w:val="bottom"/>
                  <w:hideMark/>
                </w:tcPr>
                <w:p w14:paraId="4135D584"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3</w:t>
                  </w:r>
                </w:p>
              </w:tc>
            </w:tr>
            <w:tr w:rsidR="001D51BA" w:rsidRPr="00140EEB" w14:paraId="21D0D1BE" w14:textId="77777777" w:rsidTr="00FF03C1">
              <w:trPr>
                <w:trHeight w:val="300"/>
              </w:trPr>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737FC89"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80</w:t>
                  </w:r>
                </w:p>
              </w:tc>
              <w:tc>
                <w:tcPr>
                  <w:tcW w:w="844" w:type="dxa"/>
                  <w:tcBorders>
                    <w:top w:val="nil"/>
                    <w:left w:val="nil"/>
                    <w:bottom w:val="single" w:sz="4" w:space="0" w:color="auto"/>
                    <w:right w:val="single" w:sz="4" w:space="0" w:color="auto"/>
                  </w:tcBorders>
                  <w:shd w:val="clear" w:color="auto" w:fill="auto"/>
                  <w:noWrap/>
                  <w:vAlign w:val="bottom"/>
                  <w:hideMark/>
                </w:tcPr>
                <w:p w14:paraId="29DFE6A4"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3,29</w:t>
                  </w:r>
                </w:p>
              </w:tc>
              <w:tc>
                <w:tcPr>
                  <w:tcW w:w="844" w:type="dxa"/>
                  <w:tcBorders>
                    <w:top w:val="nil"/>
                    <w:left w:val="nil"/>
                    <w:bottom w:val="single" w:sz="4" w:space="0" w:color="auto"/>
                    <w:right w:val="single" w:sz="4" w:space="0" w:color="auto"/>
                  </w:tcBorders>
                  <w:shd w:val="clear" w:color="auto" w:fill="auto"/>
                  <w:noWrap/>
                  <w:vAlign w:val="bottom"/>
                  <w:hideMark/>
                </w:tcPr>
                <w:p w14:paraId="0D9FF760"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5</w:t>
                  </w:r>
                </w:p>
              </w:tc>
              <w:tc>
                <w:tcPr>
                  <w:tcW w:w="844" w:type="dxa"/>
                  <w:tcBorders>
                    <w:top w:val="nil"/>
                    <w:left w:val="nil"/>
                    <w:bottom w:val="single" w:sz="4" w:space="0" w:color="auto"/>
                    <w:right w:val="single" w:sz="4" w:space="0" w:color="auto"/>
                  </w:tcBorders>
                  <w:shd w:val="clear" w:color="auto" w:fill="auto"/>
                  <w:noWrap/>
                  <w:vAlign w:val="bottom"/>
                  <w:hideMark/>
                </w:tcPr>
                <w:p w14:paraId="4CE1D087"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45,53</w:t>
                  </w:r>
                </w:p>
              </w:tc>
              <w:tc>
                <w:tcPr>
                  <w:tcW w:w="844" w:type="dxa"/>
                  <w:tcBorders>
                    <w:top w:val="nil"/>
                    <w:left w:val="nil"/>
                    <w:bottom w:val="single" w:sz="4" w:space="0" w:color="auto"/>
                    <w:right w:val="single" w:sz="4" w:space="0" w:color="auto"/>
                  </w:tcBorders>
                  <w:shd w:val="clear" w:color="auto" w:fill="auto"/>
                  <w:noWrap/>
                  <w:vAlign w:val="bottom"/>
                  <w:hideMark/>
                </w:tcPr>
                <w:p w14:paraId="0E099CCB" w14:textId="77777777" w:rsidR="001D51BA" w:rsidRPr="002340C4" w:rsidRDefault="001D51BA" w:rsidP="002340C4">
                  <w:pPr>
                    <w:spacing w:after="0" w:line="240" w:lineRule="auto"/>
                    <w:jc w:val="center"/>
                    <w:rPr>
                      <w:rFonts w:ascii="Times New Roman" w:eastAsia="Times New Roman" w:hAnsi="Times New Roman" w:cs="Times New Roman"/>
                      <w:color w:val="000000"/>
                      <w:sz w:val="24"/>
                      <w:szCs w:val="24"/>
                      <w:lang w:eastAsia="de-DE"/>
                    </w:rPr>
                  </w:pPr>
                  <w:r w:rsidRPr="002340C4">
                    <w:rPr>
                      <w:rFonts w:ascii="Times New Roman" w:eastAsia="Times New Roman" w:hAnsi="Times New Roman" w:cs="Times New Roman"/>
                      <w:color w:val="000000"/>
                      <w:sz w:val="24"/>
                      <w:szCs w:val="24"/>
                      <w:lang w:eastAsia="de-DE"/>
                    </w:rPr>
                    <w:t>5</w:t>
                  </w:r>
                </w:p>
              </w:tc>
            </w:tr>
          </w:tbl>
          <w:p w14:paraId="630B3020" w14:textId="77777777" w:rsidR="001D51BA" w:rsidRPr="00140EEB" w:rsidRDefault="001D51BA" w:rsidP="00FF03C1">
            <w:pPr>
              <w:spacing w:line="360" w:lineRule="auto"/>
              <w:jc w:val="both"/>
              <w:rPr>
                <w:rFonts w:ascii="Times New Roman" w:hAnsi="Times New Roman" w:cs="Times New Roman"/>
                <w:sz w:val="28"/>
                <w:szCs w:val="28"/>
              </w:rPr>
            </w:pPr>
            <w:r w:rsidRPr="00140EEB">
              <w:rPr>
                <w:rFonts w:ascii="Times New Roman" w:hAnsi="Times New Roman" w:cs="Times New Roman"/>
                <w:sz w:val="28"/>
                <w:szCs w:val="28"/>
              </w:rPr>
              <w:t>b)</w:t>
            </w:r>
          </w:p>
        </w:tc>
      </w:tr>
    </w:tbl>
    <w:p w14:paraId="68EFFD5A" w14:textId="77777777" w:rsidR="001D51BA" w:rsidRPr="00140EEB" w:rsidRDefault="001D51BA" w:rsidP="001D51BA">
      <w:pPr>
        <w:spacing w:line="360" w:lineRule="auto"/>
        <w:ind w:firstLine="709"/>
        <w:jc w:val="both"/>
        <w:rPr>
          <w:rFonts w:ascii="Times New Roman" w:hAnsi="Times New Roman" w:cs="Times New Roman"/>
          <w:iCs/>
          <w:sz w:val="28"/>
          <w:szCs w:val="28"/>
        </w:rPr>
      </w:pPr>
    </w:p>
    <w:p w14:paraId="59D75856"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По усредненным данным (см. табл. 4.2) однозначно можно утверждать, что по обоим метрикам одновременно оптимальный исторический период для </w:t>
      </w:r>
      <w:r w:rsidRPr="00140EEB">
        <w:rPr>
          <w:rFonts w:ascii="Times New Roman" w:hAnsi="Times New Roman" w:cs="Times New Roman"/>
          <w:sz w:val="28"/>
          <w:szCs w:val="28"/>
        </w:rPr>
        <w:lastRenderedPageBreak/>
        <w:t xml:space="preserve">прогнозирования котировок акций компаний энергетического, финансового и технологического секторов по модели </w:t>
      </w:r>
      <w:r w:rsidRPr="00140EEB">
        <w:rPr>
          <w:rFonts w:ascii="Times New Roman" w:hAnsi="Times New Roman" w:cs="Times New Roman"/>
          <w:bCs/>
          <w:i/>
          <w:sz w:val="28"/>
          <w:szCs w:val="28"/>
        </w:rPr>
        <w:t>SARIMA</w:t>
      </w:r>
      <w:r w:rsidRPr="00140EEB">
        <w:rPr>
          <w:rFonts w:ascii="Times New Roman" w:hAnsi="Times New Roman" w:cs="Times New Roman"/>
          <w:sz w:val="28"/>
          <w:szCs w:val="28"/>
        </w:rPr>
        <w:t>/</w:t>
      </w:r>
      <w:r w:rsidRPr="002340C4">
        <w:rPr>
          <w:rFonts w:ascii="Times New Roman" w:hAnsi="Times New Roman" w:cs="Times New Roman"/>
          <w:i/>
          <w:iCs/>
          <w:sz w:val="28"/>
          <w:szCs w:val="28"/>
        </w:rPr>
        <w:t xml:space="preserve">LSTM </w:t>
      </w:r>
      <w:r w:rsidRPr="00140EEB">
        <w:rPr>
          <w:rFonts w:ascii="Times New Roman" w:hAnsi="Times New Roman" w:cs="Times New Roman"/>
          <w:sz w:val="28"/>
          <w:szCs w:val="28"/>
        </w:rPr>
        <w:t xml:space="preserve">для стабильного периода функционирования фондовой биржи составляет 4-5 лет, а наихудший период 2 года. Что касается скользящего окна, то тоже имеем наилучшую его величину 10, а наихудшая величина 80. Было установлено, что подобранные оптимальные показатели исторического периода, движущего окна позволяют снизить среднюю по акциям рассмотренных компаний ошибку прогнозирования по метрике </w:t>
      </w:r>
      <w:r w:rsidRPr="00140EEB">
        <w:rPr>
          <w:rFonts w:ascii="Times New Roman" w:hAnsi="Times New Roman" w:cs="Times New Roman"/>
          <w:i/>
          <w:iCs/>
          <w:sz w:val="28"/>
          <w:szCs w:val="28"/>
        </w:rPr>
        <w:t>MAPE</w:t>
      </w:r>
      <w:r w:rsidRPr="00140EEB">
        <w:rPr>
          <w:rFonts w:ascii="Times New Roman" w:hAnsi="Times New Roman" w:cs="Times New Roman"/>
          <w:sz w:val="28"/>
          <w:szCs w:val="28"/>
        </w:rPr>
        <w:t xml:space="preserve"> на 10%-30%.</w:t>
      </w:r>
      <w:r w:rsidRPr="00140EEB">
        <w:rPr>
          <w:rFonts w:ascii="Times New Roman" w:hAnsi="Times New Roman" w:cs="Times New Roman"/>
          <w:sz w:val="28"/>
          <w:szCs w:val="28"/>
          <w:shd w:val="clear" w:color="auto" w:fill="FFFFFF"/>
        </w:rPr>
        <w:t xml:space="preserve"> Наши исследования подтвердили существующую в настоящее время проблему в</w:t>
      </w:r>
      <w:r w:rsidRPr="00140EEB">
        <w:rPr>
          <w:rFonts w:ascii="Times New Roman" w:hAnsi="Times New Roman" w:cs="Times New Roman"/>
          <w:sz w:val="28"/>
          <w:szCs w:val="28"/>
        </w:rPr>
        <w:t xml:space="preserve"> недостаточности работ, в которых сравниваются между собой различные типы гибридных моделей с анализом их оптимальных параметров.</w:t>
      </w:r>
    </w:p>
    <w:p w14:paraId="3564B1A3" w14:textId="0D6153DD" w:rsidR="001D51BA" w:rsidRPr="00140EEB" w:rsidRDefault="001D51BA" w:rsidP="001D51BA">
      <w:pPr>
        <w:spacing w:after="0" w:line="360" w:lineRule="auto"/>
        <w:ind w:firstLine="709"/>
        <w:jc w:val="both"/>
        <w:rPr>
          <w:rFonts w:ascii="Times New Roman" w:hAnsi="Times New Roman" w:cs="Times New Roman"/>
          <w:color w:val="000000"/>
          <w:sz w:val="28"/>
          <w:szCs w:val="28"/>
          <w:shd w:val="clear" w:color="auto" w:fill="FFFFFF"/>
        </w:rPr>
      </w:pPr>
      <w:r w:rsidRPr="00140EEB">
        <w:rPr>
          <w:rFonts w:ascii="Times New Roman" w:hAnsi="Times New Roman" w:cs="Times New Roman"/>
          <w:i/>
          <w:iCs/>
          <w:sz w:val="28"/>
          <w:szCs w:val="28"/>
          <w:shd w:val="clear" w:color="auto" w:fill="FFFFFF"/>
        </w:rPr>
        <w:t>Использование одномерных и многомерных данных в прогнозировании с помощью гибридных моделей.</w:t>
      </w:r>
      <w:r w:rsidRPr="00140EEB">
        <w:rPr>
          <w:rFonts w:ascii="Times New Roman" w:hAnsi="Times New Roman" w:cs="Times New Roman"/>
          <w:sz w:val="28"/>
          <w:szCs w:val="28"/>
          <w:shd w:val="clear" w:color="auto" w:fill="FFFFFF"/>
        </w:rPr>
        <w:t xml:space="preserve"> В исследованиях по использованию гибридных моделей прогнозирования для котировок акций нами была проанализирована </w:t>
      </w:r>
      <w:r w:rsidRPr="00140EEB">
        <w:rPr>
          <w:rFonts w:ascii="Times New Roman" w:eastAsia="Times New Roman" w:hAnsi="Times New Roman" w:cs="Times New Roman"/>
          <w:sz w:val="28"/>
          <w:szCs w:val="28"/>
          <w:lang w:eastAsia="ru-RU"/>
        </w:rPr>
        <w:t>гибридная модель, сочетающая в себе две различных архитектуры нейросетей</w:t>
      </w:r>
      <w:r w:rsidRPr="00140EEB">
        <w:rPr>
          <w:rFonts w:ascii="Times New Roman" w:hAnsi="Times New Roman" w:cs="Times New Roman"/>
          <w:sz w:val="28"/>
          <w:szCs w:val="28"/>
          <w:shd w:val="clear" w:color="auto" w:fill="FFFFFF"/>
        </w:rPr>
        <w:t xml:space="preserve"> </w:t>
      </w:r>
      <w:r w:rsidRPr="00140EEB">
        <w:rPr>
          <w:rFonts w:ascii="Times New Roman" w:hAnsi="Times New Roman" w:cs="Times New Roman"/>
          <w:i/>
          <w:iCs/>
          <w:sz w:val="28"/>
          <w:szCs w:val="28"/>
        </w:rPr>
        <w:t>CNN/LSTM.</w:t>
      </w:r>
      <w:r w:rsidRPr="00140EEB">
        <w:rPr>
          <w:rFonts w:ascii="Times New Roman" w:hAnsi="Times New Roman" w:cs="Times New Roman"/>
          <w:color w:val="4D5156"/>
          <w:sz w:val="28"/>
          <w:szCs w:val="28"/>
          <w:shd w:val="clear" w:color="auto" w:fill="FFFFFF"/>
        </w:rPr>
        <w:t xml:space="preserve"> В данном гибриде использовалась </w:t>
      </w:r>
      <w:proofErr w:type="spellStart"/>
      <w:r w:rsidRPr="00140EEB">
        <w:rPr>
          <w:rFonts w:ascii="Times New Roman" w:hAnsi="Times New Roman" w:cs="Times New Roman"/>
          <w:color w:val="4D5156"/>
          <w:sz w:val="28"/>
          <w:szCs w:val="28"/>
          <w:shd w:val="clear" w:color="auto" w:fill="FFFFFF"/>
        </w:rPr>
        <w:t>сверточная</w:t>
      </w:r>
      <w:proofErr w:type="spellEnd"/>
      <w:r w:rsidRPr="00140EEB">
        <w:rPr>
          <w:rFonts w:ascii="Times New Roman" w:hAnsi="Times New Roman" w:cs="Times New Roman"/>
          <w:color w:val="4D5156"/>
          <w:sz w:val="28"/>
          <w:szCs w:val="28"/>
          <w:shd w:val="clear" w:color="auto" w:fill="FFFFFF"/>
        </w:rPr>
        <w:t xml:space="preserve"> нейронная сеть </w:t>
      </w:r>
      <w:r w:rsidRPr="002340C4">
        <w:rPr>
          <w:rFonts w:ascii="Times New Roman" w:hAnsi="Times New Roman" w:cs="Times New Roman"/>
          <w:i/>
          <w:iCs/>
          <w:color w:val="4D5156"/>
          <w:sz w:val="28"/>
          <w:szCs w:val="28"/>
          <w:shd w:val="clear" w:color="auto" w:fill="FFFFFF"/>
        </w:rPr>
        <w:t>CNN</w:t>
      </w:r>
      <w:r w:rsidRPr="00140EEB">
        <w:rPr>
          <w:rFonts w:ascii="Times New Roman" w:hAnsi="Times New Roman" w:cs="Times New Roman"/>
          <w:color w:val="4D5156"/>
          <w:sz w:val="28"/>
          <w:szCs w:val="28"/>
          <w:shd w:val="clear" w:color="auto" w:fill="FFFFFF"/>
        </w:rPr>
        <w:t xml:space="preserve"> (</w:t>
      </w:r>
      <w:proofErr w:type="spellStart"/>
      <w:r w:rsidRPr="002340C4">
        <w:rPr>
          <w:rFonts w:ascii="Times New Roman" w:hAnsi="Times New Roman" w:cs="Times New Roman"/>
          <w:i/>
          <w:iCs/>
          <w:color w:val="4D5156"/>
          <w:sz w:val="28"/>
          <w:szCs w:val="28"/>
          <w:shd w:val="clear" w:color="auto" w:fill="FFFFFF"/>
        </w:rPr>
        <w:t>ConvNet</w:t>
      </w:r>
      <w:proofErr w:type="spellEnd"/>
      <w:r w:rsidRPr="00140EEB">
        <w:rPr>
          <w:rFonts w:ascii="Times New Roman" w:hAnsi="Times New Roman" w:cs="Times New Roman"/>
          <w:color w:val="4D5156"/>
          <w:sz w:val="28"/>
          <w:szCs w:val="28"/>
          <w:shd w:val="clear" w:color="auto" w:fill="FFFFFF"/>
        </w:rPr>
        <w:t xml:space="preserve">), которая представляет собой подтип нейронных сетей. </w:t>
      </w:r>
      <w:r w:rsidRPr="002340C4">
        <w:rPr>
          <w:rFonts w:ascii="Times New Roman" w:hAnsi="Times New Roman" w:cs="Times New Roman"/>
          <w:i/>
          <w:iCs/>
          <w:color w:val="040C28"/>
          <w:sz w:val="28"/>
          <w:szCs w:val="28"/>
        </w:rPr>
        <w:t>CNN</w:t>
      </w:r>
      <w:r w:rsidRPr="00140EEB">
        <w:rPr>
          <w:rFonts w:ascii="Times New Roman" w:hAnsi="Times New Roman" w:cs="Times New Roman"/>
          <w:color w:val="040C28"/>
          <w:sz w:val="28"/>
          <w:szCs w:val="28"/>
        </w:rPr>
        <w:t xml:space="preserve"> хорошо улавливают локальные закономерности для моделирования краткосрочных зависимостей. </w:t>
      </w:r>
      <w:r w:rsidRPr="00140EEB">
        <w:rPr>
          <w:rFonts w:ascii="Times New Roman" w:hAnsi="Times New Roman" w:cs="Times New Roman"/>
          <w:color w:val="000000"/>
          <w:sz w:val="28"/>
          <w:szCs w:val="28"/>
          <w:shd w:val="clear" w:color="auto" w:fill="FFFFFF"/>
        </w:rPr>
        <w:t xml:space="preserve">В общем случае метод </w:t>
      </w:r>
      <w:r w:rsidRPr="002340C4">
        <w:rPr>
          <w:rFonts w:ascii="Times New Roman" w:hAnsi="Times New Roman" w:cs="Times New Roman"/>
          <w:i/>
          <w:iCs/>
          <w:color w:val="000000"/>
          <w:sz w:val="28"/>
          <w:szCs w:val="28"/>
          <w:shd w:val="clear" w:color="auto" w:fill="FFFFFF"/>
        </w:rPr>
        <w:t>CNN</w:t>
      </w:r>
      <w:r w:rsidRPr="00140EEB">
        <w:rPr>
          <w:rFonts w:ascii="Times New Roman" w:hAnsi="Times New Roman" w:cs="Times New Roman"/>
          <w:color w:val="000000"/>
          <w:sz w:val="28"/>
          <w:szCs w:val="28"/>
          <w:shd w:val="clear" w:color="auto" w:fill="FFFFFF"/>
        </w:rPr>
        <w:t xml:space="preserve"> в гибриде </w:t>
      </w:r>
      <w:r w:rsidRPr="002340C4">
        <w:rPr>
          <w:rFonts w:ascii="Times New Roman" w:hAnsi="Times New Roman" w:cs="Times New Roman"/>
          <w:i/>
          <w:iCs/>
          <w:color w:val="000000"/>
          <w:sz w:val="28"/>
          <w:szCs w:val="28"/>
          <w:shd w:val="clear" w:color="auto" w:fill="FFFFFF"/>
        </w:rPr>
        <w:t>CNN-LSTM</w:t>
      </w:r>
      <w:r w:rsidRPr="00140EEB">
        <w:rPr>
          <w:rFonts w:ascii="Times New Roman" w:hAnsi="Times New Roman" w:cs="Times New Roman"/>
          <w:color w:val="000000"/>
          <w:sz w:val="28"/>
          <w:szCs w:val="28"/>
          <w:shd w:val="clear" w:color="auto" w:fill="FFFFFF"/>
        </w:rPr>
        <w:t xml:space="preserve"> можно использовать тремя способами: использовать изображения (</w:t>
      </w:r>
      <w:r w:rsidRPr="002340C4">
        <w:rPr>
          <w:rFonts w:ascii="Times New Roman" w:hAnsi="Times New Roman" w:cs="Times New Roman"/>
          <w:i/>
          <w:iCs/>
          <w:color w:val="000000"/>
          <w:sz w:val="28"/>
          <w:szCs w:val="28"/>
          <w:shd w:val="clear" w:color="auto" w:fill="FFFFFF"/>
        </w:rPr>
        <w:t>GAF, MTF, RP</w:t>
      </w:r>
      <w:r w:rsidRPr="00140EEB">
        <w:rPr>
          <w:rFonts w:ascii="Times New Roman" w:hAnsi="Times New Roman" w:cs="Times New Roman"/>
          <w:color w:val="000000"/>
          <w:sz w:val="28"/>
          <w:szCs w:val="28"/>
          <w:shd w:val="clear" w:color="auto" w:fill="FFFFFF"/>
        </w:rPr>
        <w:t xml:space="preserve"> и т. д.); матричный способ, то есть провести преобразование временных рядов в матрицу </w:t>
      </w:r>
      <w:r w:rsidRPr="002340C4">
        <w:rPr>
          <w:rFonts w:ascii="Times New Roman" w:hAnsi="Times New Roman" w:cs="Times New Roman"/>
          <w:i/>
          <w:iCs/>
          <w:color w:val="000000"/>
          <w:sz w:val="28"/>
          <w:szCs w:val="28"/>
          <w:shd w:val="clear" w:color="auto" w:fill="FFFFFF"/>
        </w:rPr>
        <w:t>X</w:t>
      </w:r>
      <w:r w:rsidRPr="00140EEB">
        <w:rPr>
          <w:rFonts w:ascii="Times New Roman" w:hAnsi="Times New Roman" w:cs="Times New Roman"/>
          <w:color w:val="000000"/>
          <w:sz w:val="28"/>
          <w:szCs w:val="28"/>
          <w:shd w:val="clear" w:color="auto" w:fill="FFFFFF"/>
        </w:rPr>
        <w:t xml:space="preserve"> и </w:t>
      </w:r>
      <w:r w:rsidRPr="002340C4">
        <w:rPr>
          <w:rFonts w:ascii="Times New Roman" w:hAnsi="Times New Roman" w:cs="Times New Roman"/>
          <w:i/>
          <w:iCs/>
          <w:color w:val="000000"/>
          <w:sz w:val="28"/>
          <w:szCs w:val="28"/>
          <w:shd w:val="clear" w:color="auto" w:fill="FFFFFF"/>
        </w:rPr>
        <w:t>Y</w:t>
      </w:r>
      <w:r w:rsidRPr="00140EEB">
        <w:rPr>
          <w:rFonts w:ascii="Times New Roman" w:hAnsi="Times New Roman" w:cs="Times New Roman"/>
          <w:color w:val="000000"/>
          <w:sz w:val="28"/>
          <w:szCs w:val="28"/>
          <w:shd w:val="clear" w:color="auto" w:fill="FFFFFF"/>
        </w:rPr>
        <w:t xml:space="preserve">; провести размещение </w:t>
      </w:r>
      <w:r w:rsidRPr="002340C4">
        <w:rPr>
          <w:rFonts w:ascii="Times New Roman" w:hAnsi="Times New Roman" w:cs="Times New Roman"/>
          <w:i/>
          <w:iCs/>
          <w:color w:val="000000"/>
          <w:sz w:val="28"/>
          <w:szCs w:val="28"/>
          <w:shd w:val="clear" w:color="auto" w:fill="FFFFFF"/>
        </w:rPr>
        <w:t>CNN</w:t>
      </w:r>
      <w:r w:rsidRPr="00140EEB">
        <w:rPr>
          <w:rFonts w:ascii="Times New Roman" w:hAnsi="Times New Roman" w:cs="Times New Roman"/>
          <w:color w:val="000000"/>
          <w:sz w:val="28"/>
          <w:szCs w:val="28"/>
          <w:shd w:val="clear" w:color="auto" w:fill="FFFFFF"/>
        </w:rPr>
        <w:t xml:space="preserve"> перед </w:t>
      </w:r>
      <w:r w:rsidRPr="002340C4">
        <w:rPr>
          <w:rFonts w:ascii="Times New Roman" w:hAnsi="Times New Roman" w:cs="Times New Roman"/>
          <w:i/>
          <w:iCs/>
          <w:color w:val="000000"/>
          <w:sz w:val="28"/>
          <w:szCs w:val="28"/>
          <w:shd w:val="clear" w:color="auto" w:fill="FFFFFF"/>
        </w:rPr>
        <w:t>LSTM</w:t>
      </w:r>
      <w:r w:rsidRPr="00140EEB">
        <w:rPr>
          <w:rFonts w:ascii="Times New Roman" w:hAnsi="Times New Roman" w:cs="Times New Roman"/>
          <w:color w:val="000000"/>
          <w:sz w:val="28"/>
          <w:szCs w:val="28"/>
          <w:shd w:val="clear" w:color="auto" w:fill="FFFFFF"/>
        </w:rPr>
        <w:t>. В м</w:t>
      </w:r>
      <w:r w:rsidR="00A21593">
        <w:rPr>
          <w:rFonts w:ascii="Times New Roman" w:hAnsi="Times New Roman" w:cs="Times New Roman"/>
          <w:color w:val="000000"/>
          <w:sz w:val="28"/>
          <w:szCs w:val="28"/>
          <w:shd w:val="clear" w:color="auto" w:fill="FFFFFF"/>
        </w:rPr>
        <w:t>одели</w:t>
      </w:r>
      <w:r w:rsidRPr="00140EEB">
        <w:rPr>
          <w:rFonts w:ascii="Times New Roman" w:hAnsi="Times New Roman" w:cs="Times New Roman"/>
          <w:color w:val="000000"/>
          <w:sz w:val="28"/>
          <w:szCs w:val="28"/>
          <w:shd w:val="clear" w:color="auto" w:fill="FFFFFF"/>
        </w:rPr>
        <w:t xml:space="preserve"> </w:t>
      </w:r>
      <w:r w:rsidRPr="002340C4">
        <w:rPr>
          <w:rFonts w:ascii="Times New Roman" w:hAnsi="Times New Roman" w:cs="Times New Roman"/>
          <w:i/>
          <w:iCs/>
          <w:color w:val="000000"/>
          <w:sz w:val="28"/>
          <w:szCs w:val="28"/>
          <w:shd w:val="clear" w:color="auto" w:fill="FFFFFF"/>
        </w:rPr>
        <w:t>CNN-LSTM</w:t>
      </w:r>
      <w:r w:rsidRPr="00140EEB">
        <w:rPr>
          <w:rFonts w:ascii="Times New Roman" w:hAnsi="Times New Roman" w:cs="Times New Roman"/>
          <w:color w:val="000000"/>
          <w:sz w:val="28"/>
          <w:szCs w:val="28"/>
          <w:shd w:val="clear" w:color="auto" w:fill="FFFFFF"/>
        </w:rPr>
        <w:t xml:space="preserve"> локальное восприятие и разделение веса </w:t>
      </w:r>
      <w:r w:rsidRPr="00A21593">
        <w:rPr>
          <w:rFonts w:ascii="Times New Roman" w:hAnsi="Times New Roman" w:cs="Times New Roman"/>
          <w:i/>
          <w:iCs/>
          <w:color w:val="000000"/>
          <w:sz w:val="28"/>
          <w:szCs w:val="28"/>
          <w:shd w:val="clear" w:color="auto" w:fill="FFFFFF"/>
        </w:rPr>
        <w:t>CNN</w:t>
      </w:r>
      <w:r w:rsidRPr="00140EEB">
        <w:rPr>
          <w:rFonts w:ascii="Times New Roman" w:hAnsi="Times New Roman" w:cs="Times New Roman"/>
          <w:color w:val="000000"/>
          <w:sz w:val="28"/>
          <w:szCs w:val="28"/>
          <w:shd w:val="clear" w:color="auto" w:fill="FFFFFF"/>
        </w:rPr>
        <w:t xml:space="preserve"> использу</w:t>
      </w:r>
      <w:r w:rsidR="00A21593">
        <w:rPr>
          <w:rFonts w:ascii="Times New Roman" w:hAnsi="Times New Roman" w:cs="Times New Roman"/>
          <w:color w:val="000000"/>
          <w:sz w:val="28"/>
          <w:szCs w:val="28"/>
          <w:shd w:val="clear" w:color="auto" w:fill="FFFFFF"/>
        </w:rPr>
        <w:t>е</w:t>
      </w:r>
      <w:r w:rsidRPr="00140EEB">
        <w:rPr>
          <w:rFonts w:ascii="Times New Roman" w:hAnsi="Times New Roman" w:cs="Times New Roman"/>
          <w:color w:val="000000"/>
          <w:sz w:val="28"/>
          <w:szCs w:val="28"/>
          <w:shd w:val="clear" w:color="auto" w:fill="FFFFFF"/>
        </w:rPr>
        <w:t xml:space="preserve">тся для уменьшения количества параметров в данных до того, как данные будут обработаны </w:t>
      </w:r>
      <w:r w:rsidRPr="00A21593">
        <w:rPr>
          <w:rFonts w:ascii="Times New Roman" w:hAnsi="Times New Roman" w:cs="Times New Roman"/>
          <w:i/>
          <w:iCs/>
          <w:color w:val="000000"/>
          <w:sz w:val="28"/>
          <w:szCs w:val="28"/>
          <w:shd w:val="clear" w:color="auto" w:fill="FFFFFF"/>
        </w:rPr>
        <w:t>LSTM</w:t>
      </w:r>
      <w:r w:rsidRPr="00140EEB">
        <w:rPr>
          <w:rFonts w:ascii="Times New Roman" w:hAnsi="Times New Roman" w:cs="Times New Roman"/>
          <w:color w:val="000000"/>
          <w:sz w:val="28"/>
          <w:szCs w:val="28"/>
          <w:shd w:val="clear" w:color="auto" w:fill="FFFFFF"/>
        </w:rPr>
        <w:t xml:space="preserve">. </w:t>
      </w:r>
      <w:r w:rsidRPr="00140EEB">
        <w:rPr>
          <w:rFonts w:ascii="Times New Roman" w:hAnsi="Times New Roman" w:cs="Times New Roman"/>
          <w:sz w:val="28"/>
          <w:szCs w:val="28"/>
        </w:rPr>
        <w:t xml:space="preserve">То есть, исходные данные проходят слои </w:t>
      </w:r>
      <w:r w:rsidRPr="00A21593">
        <w:rPr>
          <w:rFonts w:ascii="Times New Roman" w:hAnsi="Times New Roman" w:cs="Times New Roman"/>
          <w:i/>
          <w:iCs/>
          <w:sz w:val="28"/>
          <w:szCs w:val="28"/>
        </w:rPr>
        <w:t>CNN</w:t>
      </w:r>
      <w:r w:rsidRPr="00140EEB">
        <w:rPr>
          <w:rFonts w:ascii="Times New Roman" w:hAnsi="Times New Roman" w:cs="Times New Roman"/>
          <w:sz w:val="28"/>
          <w:szCs w:val="28"/>
        </w:rPr>
        <w:t xml:space="preserve"> и после этого передаются в модуль </w:t>
      </w:r>
      <w:r w:rsidRPr="00A21593">
        <w:rPr>
          <w:rFonts w:ascii="Times New Roman" w:hAnsi="Times New Roman" w:cs="Times New Roman"/>
          <w:i/>
          <w:iCs/>
          <w:sz w:val="28"/>
          <w:szCs w:val="28"/>
        </w:rPr>
        <w:t>LSTM</w:t>
      </w:r>
      <w:r w:rsidRPr="00140EEB">
        <w:rPr>
          <w:rFonts w:ascii="Times New Roman" w:hAnsi="Times New Roman" w:cs="Times New Roman"/>
          <w:sz w:val="28"/>
          <w:szCs w:val="28"/>
        </w:rPr>
        <w:t xml:space="preserve">, после чего формируется численный прогноз при помощи </w:t>
      </w:r>
      <w:proofErr w:type="spellStart"/>
      <w:r w:rsidRPr="00140EEB">
        <w:rPr>
          <w:rFonts w:ascii="Times New Roman" w:hAnsi="Times New Roman" w:cs="Times New Roman"/>
          <w:sz w:val="28"/>
          <w:szCs w:val="28"/>
        </w:rPr>
        <w:t>полносвязного</w:t>
      </w:r>
      <w:proofErr w:type="spellEnd"/>
      <w:r w:rsidRPr="00140EEB">
        <w:rPr>
          <w:rFonts w:ascii="Times New Roman" w:hAnsi="Times New Roman" w:cs="Times New Roman"/>
          <w:sz w:val="28"/>
          <w:szCs w:val="28"/>
        </w:rPr>
        <w:t xml:space="preserve"> слоя из одного нейрона. </w:t>
      </w:r>
      <w:r w:rsidRPr="00140EEB">
        <w:rPr>
          <w:rFonts w:ascii="Times New Roman" w:hAnsi="Times New Roman" w:cs="Times New Roman"/>
          <w:color w:val="000000"/>
          <w:sz w:val="28"/>
          <w:szCs w:val="28"/>
          <w:shd w:val="clear" w:color="auto" w:fill="FFFFFF"/>
        </w:rPr>
        <w:t xml:space="preserve">Метод апробирован на примере акций российской фондовой биржи за период ее стабильного функционирования 2009-2019г.г. и за период 2011-2021г.г., включающий кризисные ситуации. При этом были рассмотрены два варианта прогнозирования: </w:t>
      </w:r>
    </w:p>
    <w:p w14:paraId="72FF7E3F" w14:textId="48C96383" w:rsidR="001D51BA" w:rsidRPr="00140EEB" w:rsidRDefault="001D51BA" w:rsidP="001D51BA">
      <w:pPr>
        <w:pStyle w:val="a3"/>
        <w:numPr>
          <w:ilvl w:val="0"/>
          <w:numId w:val="201"/>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color w:val="000000"/>
          <w:sz w:val="28"/>
          <w:szCs w:val="28"/>
          <w:shd w:val="clear" w:color="auto" w:fill="FFFFFF"/>
        </w:rPr>
        <w:lastRenderedPageBreak/>
        <w:t xml:space="preserve">по временному ряду </w:t>
      </w:r>
      <w:r w:rsidRPr="00140EEB">
        <w:rPr>
          <w:rFonts w:ascii="Times New Roman" w:hAnsi="Times New Roman" w:cs="Times New Roman"/>
          <w:sz w:val="28"/>
          <w:szCs w:val="28"/>
        </w:rPr>
        <w:t>цены закрытия</w:t>
      </w:r>
      <w:r w:rsidR="00A21593">
        <w:rPr>
          <w:rFonts w:ascii="Times New Roman" w:hAnsi="Times New Roman" w:cs="Times New Roman"/>
          <w:sz w:val="28"/>
          <w:szCs w:val="28"/>
        </w:rPr>
        <w:t xml:space="preserve"> акций</w:t>
      </w:r>
      <w:r w:rsidRPr="00140EEB">
        <w:rPr>
          <w:rFonts w:ascii="Times New Roman" w:hAnsi="Times New Roman" w:cs="Times New Roman"/>
          <w:sz w:val="28"/>
          <w:szCs w:val="28"/>
        </w:rPr>
        <w:t xml:space="preserve">, как наиболее распространенного показателя, и </w:t>
      </w:r>
    </w:p>
    <w:p w14:paraId="4E9B3464" w14:textId="387BAFE2" w:rsidR="001D51BA" w:rsidRPr="00140EEB" w:rsidRDefault="001D51BA" w:rsidP="001D51BA">
      <w:pPr>
        <w:pStyle w:val="a3"/>
        <w:numPr>
          <w:ilvl w:val="0"/>
          <w:numId w:val="201"/>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 xml:space="preserve">по временному ряду </w:t>
      </w:r>
      <w:r w:rsidRPr="00A21593">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open</w:t>
      </w:r>
      <w:proofErr w:type="spellEnd"/>
      <w:r w:rsidR="00A21593" w:rsidRPr="00A21593">
        <w:rPr>
          <w:rFonts w:ascii="Times New Roman" w:hAnsi="Times New Roman" w:cs="Times New Roman"/>
          <w:i/>
          <w:iCs/>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high</w:t>
      </w:r>
      <w:proofErr w:type="spellEnd"/>
      <w:r w:rsidR="00A21593" w:rsidRPr="00A21593">
        <w:rPr>
          <w:rFonts w:ascii="Times New Roman" w:hAnsi="Times New Roman" w:cs="Times New Roman"/>
          <w:i/>
          <w:iCs/>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low</w:t>
      </w:r>
      <w:proofErr w:type="spellEnd"/>
      <w:r w:rsidR="00A21593" w:rsidRPr="00A21593">
        <w:rPr>
          <w:rFonts w:ascii="Times New Roman" w:hAnsi="Times New Roman" w:cs="Times New Roman"/>
          <w:i/>
          <w:iCs/>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close</w:t>
      </w:r>
      <w:proofErr w:type="spellEnd"/>
      <w:r w:rsidR="00A21593" w:rsidRPr="00A21593">
        <w:rPr>
          <w:rFonts w:ascii="Times New Roman" w:hAnsi="Times New Roman" w:cs="Times New Roman"/>
          <w:i/>
          <w:iCs/>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and</w:t>
      </w:r>
      <w:proofErr w:type="spellEnd"/>
      <w:r w:rsidR="00A21593" w:rsidRPr="00A21593">
        <w:rPr>
          <w:rFonts w:ascii="Times New Roman" w:hAnsi="Times New Roman" w:cs="Times New Roman"/>
          <w:i/>
          <w:iCs/>
          <w:color w:val="16191F"/>
          <w:sz w:val="28"/>
          <w:szCs w:val="28"/>
          <w:shd w:val="clear" w:color="auto" w:fill="FFFFFF"/>
        </w:rPr>
        <w:t xml:space="preserve"> </w:t>
      </w:r>
      <w:proofErr w:type="spellStart"/>
      <w:r w:rsidR="00A21593" w:rsidRPr="00A21593">
        <w:rPr>
          <w:rFonts w:ascii="Times New Roman" w:hAnsi="Times New Roman" w:cs="Times New Roman"/>
          <w:i/>
          <w:iCs/>
          <w:color w:val="16191F"/>
          <w:sz w:val="28"/>
          <w:szCs w:val="28"/>
          <w:shd w:val="clear" w:color="auto" w:fill="FFFFFF"/>
        </w:rPr>
        <w:t>volume</w:t>
      </w:r>
      <w:proofErr w:type="spellEnd"/>
      <w:r w:rsidRPr="00140EEB">
        <w:rPr>
          <w:rFonts w:ascii="Times New Roman" w:hAnsi="Times New Roman" w:cs="Times New Roman"/>
          <w:color w:val="16191F"/>
          <w:sz w:val="28"/>
          <w:szCs w:val="28"/>
          <w:shd w:val="clear" w:color="auto" w:fill="FFFFFF"/>
        </w:rPr>
        <w:t xml:space="preserve">), который построен на усредненном значении </w:t>
      </w:r>
      <w:r w:rsidRPr="00140EEB">
        <w:rPr>
          <w:rFonts w:ascii="Times New Roman" w:hAnsi="Times New Roman" w:cs="Times New Roman"/>
          <w:sz w:val="28"/>
          <w:szCs w:val="28"/>
        </w:rPr>
        <w:t xml:space="preserve">нескольких показателей (цена закрытия акций компании, цена открытия, максимальная и минимальная цена за день, а также объем проданных за день акций) за рассматриваемый период. </w:t>
      </w:r>
    </w:p>
    <w:p w14:paraId="3335C3C2" w14:textId="4156E534" w:rsidR="001D51BA" w:rsidRPr="00140EEB" w:rsidRDefault="001D51BA" w:rsidP="001D51BA">
      <w:pPr>
        <w:spacing w:after="0" w:line="360" w:lineRule="auto"/>
        <w:ind w:firstLine="709"/>
        <w:jc w:val="both"/>
        <w:rPr>
          <w:rFonts w:ascii="Times New Roman" w:hAnsi="Times New Roman" w:cs="Times New Roman"/>
          <w:sz w:val="28"/>
          <w:szCs w:val="28"/>
        </w:rPr>
      </w:pPr>
      <w:r w:rsidRPr="00A21593">
        <w:rPr>
          <w:rFonts w:ascii="Times New Roman" w:eastAsia="Times New Roman" w:hAnsi="Times New Roman" w:cs="Times New Roman"/>
          <w:i/>
          <w:iCs/>
          <w:color w:val="16191F"/>
          <w:sz w:val="28"/>
          <w:szCs w:val="28"/>
          <w:lang w:eastAsia="de-DE"/>
        </w:rPr>
        <w:t>OHLCV</w:t>
      </w:r>
      <w:r w:rsidRPr="00140EEB">
        <w:rPr>
          <w:rFonts w:ascii="Times New Roman" w:eastAsia="Times New Roman" w:hAnsi="Times New Roman" w:cs="Times New Roman"/>
          <w:color w:val="16191F"/>
          <w:sz w:val="28"/>
          <w:szCs w:val="28"/>
          <w:lang w:eastAsia="de-DE"/>
        </w:rPr>
        <w:t xml:space="preserve"> </w:t>
      </w:r>
      <w:r w:rsidRPr="00140EEB">
        <w:rPr>
          <w:rFonts w:ascii="Times New Roman" w:hAnsi="Times New Roman" w:cs="Times New Roman"/>
          <w:color w:val="16191F"/>
          <w:sz w:val="28"/>
          <w:szCs w:val="28"/>
          <w:shd w:val="clear" w:color="auto" w:fill="FFFFFF"/>
        </w:rPr>
        <w:t xml:space="preserve">или сокращенная форма </w:t>
      </w:r>
      <w:r w:rsidRPr="00A21593">
        <w:rPr>
          <w:rFonts w:ascii="Times New Roman" w:hAnsi="Times New Roman" w:cs="Times New Roman"/>
          <w:i/>
          <w:iCs/>
          <w:color w:val="333333"/>
          <w:sz w:val="28"/>
          <w:szCs w:val="28"/>
          <w:shd w:val="clear" w:color="auto" w:fill="FFFFFF"/>
        </w:rPr>
        <w:t>OHLC</w:t>
      </w:r>
      <w:r w:rsidRPr="00140EEB">
        <w:rPr>
          <w:rFonts w:ascii="Times New Roman" w:hAnsi="Times New Roman" w:cs="Times New Roman"/>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open</w:t>
      </w:r>
      <w:proofErr w:type="spellEnd"/>
      <w:r w:rsidRPr="00A21593">
        <w:rPr>
          <w:rFonts w:ascii="Times New Roman" w:hAnsi="Times New Roman" w:cs="Times New Roman"/>
          <w:i/>
          <w:iCs/>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high</w:t>
      </w:r>
      <w:proofErr w:type="spellEnd"/>
      <w:r w:rsidRPr="00A21593">
        <w:rPr>
          <w:rFonts w:ascii="Times New Roman" w:hAnsi="Times New Roman" w:cs="Times New Roman"/>
          <w:i/>
          <w:iCs/>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low</w:t>
      </w:r>
      <w:proofErr w:type="spellEnd"/>
      <w:r w:rsidRPr="00A21593">
        <w:rPr>
          <w:rFonts w:ascii="Times New Roman" w:hAnsi="Times New Roman" w:cs="Times New Roman"/>
          <w:i/>
          <w:iCs/>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and</w:t>
      </w:r>
      <w:proofErr w:type="spellEnd"/>
      <w:r w:rsidRPr="00A21593">
        <w:rPr>
          <w:rFonts w:ascii="Times New Roman" w:hAnsi="Times New Roman" w:cs="Times New Roman"/>
          <w:i/>
          <w:iCs/>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close</w:t>
      </w:r>
      <w:proofErr w:type="spellEnd"/>
      <w:r w:rsidRPr="00A21593">
        <w:rPr>
          <w:rFonts w:ascii="Times New Roman" w:hAnsi="Times New Roman" w:cs="Times New Roman"/>
          <w:i/>
          <w:iCs/>
          <w:color w:val="333333"/>
          <w:sz w:val="28"/>
          <w:szCs w:val="28"/>
          <w:shd w:val="clear" w:color="auto" w:fill="FFFFFF"/>
        </w:rPr>
        <w:t xml:space="preserve"> </w:t>
      </w:r>
      <w:proofErr w:type="spellStart"/>
      <w:r w:rsidRPr="00A21593">
        <w:rPr>
          <w:rFonts w:ascii="Times New Roman" w:hAnsi="Times New Roman" w:cs="Times New Roman"/>
          <w:i/>
          <w:iCs/>
          <w:color w:val="333333"/>
          <w:sz w:val="28"/>
          <w:szCs w:val="28"/>
          <w:shd w:val="clear" w:color="auto" w:fill="FFFFFF"/>
        </w:rPr>
        <w:t>prices</w:t>
      </w:r>
      <w:proofErr w:type="spellEnd"/>
      <w:r w:rsidRPr="00140EEB">
        <w:rPr>
          <w:rFonts w:ascii="Times New Roman" w:hAnsi="Times New Roman" w:cs="Times New Roman"/>
          <w:color w:val="333333"/>
          <w:sz w:val="28"/>
          <w:szCs w:val="28"/>
          <w:shd w:val="clear" w:color="auto" w:fill="FFFFFF"/>
        </w:rPr>
        <w:t xml:space="preserve">) </w:t>
      </w:r>
      <w:r w:rsidRPr="00140EEB">
        <w:rPr>
          <w:rFonts w:ascii="Times New Roman" w:eastAsia="Times New Roman" w:hAnsi="Times New Roman" w:cs="Times New Roman"/>
          <w:color w:val="16191F"/>
          <w:sz w:val="28"/>
          <w:szCs w:val="28"/>
          <w:lang w:eastAsia="de-DE"/>
        </w:rPr>
        <w:t xml:space="preserve">— это агрегированная форма рыночных данных, обозначающая </w:t>
      </w:r>
      <w:r w:rsidR="00A21593">
        <w:rPr>
          <w:rFonts w:ascii="Times New Roman" w:eastAsia="Times New Roman" w:hAnsi="Times New Roman" w:cs="Times New Roman"/>
          <w:color w:val="16191F"/>
          <w:sz w:val="28"/>
          <w:szCs w:val="28"/>
          <w:lang w:eastAsia="de-DE"/>
        </w:rPr>
        <w:t xml:space="preserve">цену </w:t>
      </w:r>
      <w:r w:rsidRPr="00140EEB">
        <w:rPr>
          <w:rFonts w:ascii="Times New Roman" w:eastAsia="Times New Roman" w:hAnsi="Times New Roman" w:cs="Times New Roman"/>
          <w:color w:val="16191F"/>
          <w:sz w:val="28"/>
          <w:szCs w:val="28"/>
          <w:lang w:eastAsia="de-DE"/>
        </w:rPr>
        <w:t>открыти</w:t>
      </w:r>
      <w:r w:rsidR="00A21593">
        <w:rPr>
          <w:rFonts w:ascii="Times New Roman" w:eastAsia="Times New Roman" w:hAnsi="Times New Roman" w:cs="Times New Roman"/>
          <w:color w:val="16191F"/>
          <w:sz w:val="28"/>
          <w:szCs w:val="28"/>
          <w:lang w:eastAsia="de-DE"/>
        </w:rPr>
        <w:t>я торгов</w:t>
      </w:r>
      <w:r w:rsidRPr="00140EEB">
        <w:rPr>
          <w:rFonts w:ascii="Times New Roman" w:eastAsia="Times New Roman" w:hAnsi="Times New Roman" w:cs="Times New Roman"/>
          <w:color w:val="16191F"/>
          <w:sz w:val="28"/>
          <w:szCs w:val="28"/>
          <w:lang w:eastAsia="de-DE"/>
        </w:rPr>
        <w:t>, максимум</w:t>
      </w:r>
      <w:r w:rsidR="00A21593">
        <w:rPr>
          <w:rFonts w:ascii="Times New Roman" w:eastAsia="Times New Roman" w:hAnsi="Times New Roman" w:cs="Times New Roman"/>
          <w:color w:val="16191F"/>
          <w:sz w:val="28"/>
          <w:szCs w:val="28"/>
          <w:lang w:eastAsia="de-DE"/>
        </w:rPr>
        <w:t xml:space="preserve"> и</w:t>
      </w:r>
      <w:r w:rsidRPr="00140EEB">
        <w:rPr>
          <w:rFonts w:ascii="Times New Roman" w:eastAsia="Times New Roman" w:hAnsi="Times New Roman" w:cs="Times New Roman"/>
          <w:color w:val="16191F"/>
          <w:sz w:val="28"/>
          <w:szCs w:val="28"/>
          <w:lang w:eastAsia="de-DE"/>
        </w:rPr>
        <w:t xml:space="preserve"> минимум</w:t>
      </w:r>
      <w:r w:rsidR="00A21593">
        <w:rPr>
          <w:rFonts w:ascii="Times New Roman" w:eastAsia="Times New Roman" w:hAnsi="Times New Roman" w:cs="Times New Roman"/>
          <w:color w:val="16191F"/>
          <w:sz w:val="28"/>
          <w:szCs w:val="28"/>
          <w:lang w:eastAsia="de-DE"/>
        </w:rPr>
        <w:t xml:space="preserve"> по цене за день</w:t>
      </w:r>
      <w:r w:rsidRPr="00140EEB">
        <w:rPr>
          <w:rFonts w:ascii="Times New Roman" w:eastAsia="Times New Roman" w:hAnsi="Times New Roman" w:cs="Times New Roman"/>
          <w:color w:val="16191F"/>
          <w:sz w:val="28"/>
          <w:szCs w:val="28"/>
          <w:lang w:eastAsia="de-DE"/>
        </w:rPr>
        <w:t xml:space="preserve">, </w:t>
      </w:r>
      <w:r w:rsidR="00A21593">
        <w:rPr>
          <w:rFonts w:ascii="Times New Roman" w:eastAsia="Times New Roman" w:hAnsi="Times New Roman" w:cs="Times New Roman"/>
          <w:color w:val="16191F"/>
          <w:sz w:val="28"/>
          <w:szCs w:val="28"/>
          <w:lang w:eastAsia="de-DE"/>
        </w:rPr>
        <w:t xml:space="preserve">цену </w:t>
      </w:r>
      <w:r w:rsidRPr="00140EEB">
        <w:rPr>
          <w:rFonts w:ascii="Times New Roman" w:eastAsia="Times New Roman" w:hAnsi="Times New Roman" w:cs="Times New Roman"/>
          <w:color w:val="16191F"/>
          <w:sz w:val="28"/>
          <w:szCs w:val="28"/>
          <w:lang w:eastAsia="de-DE"/>
        </w:rPr>
        <w:t>закрыти</w:t>
      </w:r>
      <w:r w:rsidR="00A21593">
        <w:rPr>
          <w:rFonts w:ascii="Times New Roman" w:eastAsia="Times New Roman" w:hAnsi="Times New Roman" w:cs="Times New Roman"/>
          <w:color w:val="16191F"/>
          <w:sz w:val="28"/>
          <w:szCs w:val="28"/>
          <w:lang w:eastAsia="de-DE"/>
        </w:rPr>
        <w:t>я</w:t>
      </w:r>
      <w:r w:rsidRPr="00140EEB">
        <w:rPr>
          <w:rFonts w:ascii="Times New Roman" w:eastAsia="Times New Roman" w:hAnsi="Times New Roman" w:cs="Times New Roman"/>
          <w:color w:val="16191F"/>
          <w:sz w:val="28"/>
          <w:szCs w:val="28"/>
          <w:lang w:eastAsia="de-DE"/>
        </w:rPr>
        <w:t xml:space="preserve"> и объем </w:t>
      </w:r>
      <w:r w:rsidR="00A21593">
        <w:rPr>
          <w:rFonts w:ascii="Times New Roman" w:eastAsia="Times New Roman" w:hAnsi="Times New Roman" w:cs="Times New Roman"/>
          <w:color w:val="16191F"/>
          <w:sz w:val="28"/>
          <w:szCs w:val="28"/>
          <w:lang w:eastAsia="de-DE"/>
        </w:rPr>
        <w:t xml:space="preserve">торгов по данному активу </w:t>
      </w:r>
      <w:r w:rsidRPr="00140EEB">
        <w:rPr>
          <w:rFonts w:ascii="Times New Roman" w:eastAsia="Times New Roman" w:hAnsi="Times New Roman" w:cs="Times New Roman"/>
          <w:color w:val="16191F"/>
          <w:sz w:val="28"/>
          <w:szCs w:val="28"/>
          <w:lang w:eastAsia="de-DE"/>
        </w:rPr>
        <w:t xml:space="preserve">за определенный период. </w:t>
      </w:r>
      <w:r w:rsidRPr="00140EEB">
        <w:rPr>
          <w:rFonts w:ascii="Times New Roman" w:hAnsi="Times New Roman" w:cs="Times New Roman"/>
          <w:color w:val="16191F"/>
          <w:sz w:val="28"/>
          <w:szCs w:val="28"/>
          <w:shd w:val="clear" w:color="auto" w:fill="FFFFFF"/>
        </w:rPr>
        <w:t xml:space="preserve">Показатель </w:t>
      </w:r>
      <w:r w:rsidRPr="00A21593">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включает следующие данные (</w:t>
      </w:r>
      <w:r w:rsidR="00A21593">
        <w:rPr>
          <w:rFonts w:ascii="Times New Roman" w:hAnsi="Times New Roman" w:cs="Times New Roman"/>
          <w:color w:val="16191F"/>
          <w:sz w:val="28"/>
          <w:szCs w:val="28"/>
          <w:shd w:val="clear" w:color="auto" w:fill="FFFFFF"/>
        </w:rPr>
        <w:t xml:space="preserve">составляющие </w:t>
      </w:r>
      <w:r w:rsidRPr="00140EEB">
        <w:rPr>
          <w:rFonts w:ascii="Times New Roman" w:hAnsi="Times New Roman" w:cs="Times New Roman"/>
          <w:color w:val="16191F"/>
          <w:sz w:val="28"/>
          <w:szCs w:val="28"/>
          <w:shd w:val="clear" w:color="auto" w:fill="FFFFFF"/>
        </w:rPr>
        <w:t>усредняются в один показатель за каждый единичный временной интервал и образуют временной ряд):</w:t>
      </w:r>
    </w:p>
    <w:p w14:paraId="30A3C4BE" w14:textId="27D9F790" w:rsidR="001D51BA" w:rsidRPr="00140EEB" w:rsidRDefault="00A21593" w:rsidP="001D51BA">
      <w:pPr>
        <w:numPr>
          <w:ilvl w:val="0"/>
          <w:numId w:val="201"/>
        </w:numPr>
        <w:shd w:val="clear" w:color="auto" w:fill="FFFFFF"/>
        <w:spacing w:after="0" w:line="360" w:lineRule="auto"/>
        <w:ind w:left="0" w:firstLine="709"/>
        <w:jc w:val="both"/>
        <w:rPr>
          <w:rFonts w:ascii="Times New Roman" w:eastAsia="Times New Roman" w:hAnsi="Times New Roman" w:cs="Times New Roman"/>
          <w:color w:val="16191F"/>
          <w:sz w:val="28"/>
          <w:szCs w:val="28"/>
          <w:lang w:eastAsia="de-DE"/>
        </w:rPr>
      </w:pPr>
      <w:proofErr w:type="spellStart"/>
      <w:r w:rsidRPr="00140EEB">
        <w:rPr>
          <w:rFonts w:ascii="Times New Roman" w:eastAsia="Times New Roman" w:hAnsi="Times New Roman" w:cs="Times New Roman"/>
          <w:color w:val="16191F"/>
          <w:sz w:val="28"/>
          <w:szCs w:val="28"/>
          <w:lang w:eastAsia="de-DE"/>
        </w:rPr>
        <w:t>open</w:t>
      </w:r>
      <w:proofErr w:type="spellEnd"/>
      <w:r w:rsidRPr="00140EEB">
        <w:rPr>
          <w:rFonts w:ascii="Times New Roman" w:eastAsia="Times New Roman" w:hAnsi="Times New Roman" w:cs="Times New Roman"/>
          <w:color w:val="16191F"/>
          <w:sz w:val="28"/>
          <w:szCs w:val="28"/>
          <w:lang w:eastAsia="de-DE"/>
        </w:rPr>
        <w:t xml:space="preserve"> </w:t>
      </w:r>
      <w:r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color w:val="16191F"/>
          <w:sz w:val="28"/>
          <w:szCs w:val="28"/>
          <w:lang w:eastAsia="de-DE"/>
        </w:rPr>
        <w:t xml:space="preserve"> цена первой сделки;</w:t>
      </w:r>
    </w:p>
    <w:p w14:paraId="15BF69A5" w14:textId="0065447C" w:rsidR="001D51BA" w:rsidRPr="00140EEB" w:rsidRDefault="00A21593" w:rsidP="001D51BA">
      <w:pPr>
        <w:numPr>
          <w:ilvl w:val="0"/>
          <w:numId w:val="201"/>
        </w:numPr>
        <w:shd w:val="clear" w:color="auto" w:fill="FFFFFF"/>
        <w:spacing w:after="0" w:line="360" w:lineRule="auto"/>
        <w:ind w:left="0" w:firstLine="709"/>
        <w:jc w:val="both"/>
        <w:rPr>
          <w:rFonts w:ascii="Times New Roman" w:eastAsia="Times New Roman" w:hAnsi="Times New Roman" w:cs="Times New Roman"/>
          <w:color w:val="16191F"/>
          <w:sz w:val="28"/>
          <w:szCs w:val="28"/>
          <w:lang w:eastAsia="de-DE"/>
        </w:rPr>
      </w:pPr>
      <w:proofErr w:type="spellStart"/>
      <w:r w:rsidRPr="00140EEB">
        <w:rPr>
          <w:rFonts w:ascii="Times New Roman" w:eastAsia="Times New Roman" w:hAnsi="Times New Roman" w:cs="Times New Roman"/>
          <w:color w:val="16191F"/>
          <w:sz w:val="28"/>
          <w:szCs w:val="28"/>
          <w:lang w:eastAsia="de-DE"/>
        </w:rPr>
        <w:t>high</w:t>
      </w:r>
      <w:proofErr w:type="spellEnd"/>
      <w:r w:rsidRPr="00140EEB">
        <w:rPr>
          <w:rFonts w:ascii="Times New Roman" w:eastAsia="Times New Roman" w:hAnsi="Times New Roman" w:cs="Times New Roman"/>
          <w:color w:val="16191F"/>
          <w:sz w:val="28"/>
          <w:szCs w:val="28"/>
          <w:lang w:eastAsia="de-DE"/>
        </w:rPr>
        <w:t xml:space="preserve"> </w:t>
      </w:r>
      <w:r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color w:val="16191F"/>
          <w:sz w:val="28"/>
          <w:szCs w:val="28"/>
          <w:lang w:eastAsia="de-DE"/>
        </w:rPr>
        <w:t xml:space="preserve"> самая высокая торгуемая цена;</w:t>
      </w:r>
    </w:p>
    <w:p w14:paraId="6B449064" w14:textId="3D26FA25" w:rsidR="001D51BA" w:rsidRPr="00140EEB" w:rsidRDefault="00A21593" w:rsidP="001D51BA">
      <w:pPr>
        <w:numPr>
          <w:ilvl w:val="0"/>
          <w:numId w:val="201"/>
        </w:numPr>
        <w:shd w:val="clear" w:color="auto" w:fill="FFFFFF"/>
        <w:spacing w:after="0" w:line="360" w:lineRule="auto"/>
        <w:ind w:left="0" w:firstLine="709"/>
        <w:jc w:val="both"/>
        <w:rPr>
          <w:rFonts w:ascii="Times New Roman" w:eastAsia="Times New Roman" w:hAnsi="Times New Roman" w:cs="Times New Roman"/>
          <w:color w:val="16191F"/>
          <w:sz w:val="28"/>
          <w:szCs w:val="28"/>
          <w:lang w:eastAsia="de-DE"/>
        </w:rPr>
      </w:pPr>
      <w:proofErr w:type="spellStart"/>
      <w:r w:rsidRPr="00140EEB">
        <w:rPr>
          <w:rFonts w:ascii="Times New Roman" w:eastAsia="Times New Roman" w:hAnsi="Times New Roman" w:cs="Times New Roman"/>
          <w:color w:val="16191F"/>
          <w:sz w:val="28"/>
          <w:szCs w:val="28"/>
          <w:lang w:eastAsia="de-DE"/>
        </w:rPr>
        <w:t>low</w:t>
      </w:r>
      <w:proofErr w:type="spellEnd"/>
      <w:r w:rsidRPr="00140EEB">
        <w:rPr>
          <w:rFonts w:ascii="Times New Roman" w:eastAsia="Times New Roman" w:hAnsi="Times New Roman" w:cs="Times New Roman"/>
          <w:color w:val="16191F"/>
          <w:sz w:val="28"/>
          <w:szCs w:val="28"/>
          <w:lang w:eastAsia="de-DE"/>
        </w:rPr>
        <w:t xml:space="preserve"> </w:t>
      </w:r>
      <w:r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color w:val="16191F"/>
          <w:sz w:val="28"/>
          <w:szCs w:val="28"/>
          <w:lang w:eastAsia="de-DE"/>
        </w:rPr>
        <w:t xml:space="preserve"> самая низкая торгуемая цена;</w:t>
      </w:r>
    </w:p>
    <w:p w14:paraId="40644809" w14:textId="66FB8CB6" w:rsidR="001D51BA" w:rsidRPr="00140EEB" w:rsidRDefault="00A21593" w:rsidP="001D51BA">
      <w:pPr>
        <w:numPr>
          <w:ilvl w:val="0"/>
          <w:numId w:val="201"/>
        </w:numPr>
        <w:shd w:val="clear" w:color="auto" w:fill="FFFFFF"/>
        <w:spacing w:after="0" w:line="360" w:lineRule="auto"/>
        <w:ind w:left="0" w:firstLine="709"/>
        <w:jc w:val="both"/>
        <w:rPr>
          <w:rFonts w:ascii="Times New Roman" w:eastAsia="Times New Roman" w:hAnsi="Times New Roman" w:cs="Times New Roman"/>
          <w:color w:val="16191F"/>
          <w:sz w:val="28"/>
          <w:szCs w:val="28"/>
          <w:lang w:eastAsia="de-DE"/>
        </w:rPr>
      </w:pPr>
      <w:proofErr w:type="spellStart"/>
      <w:r w:rsidRPr="00140EEB">
        <w:rPr>
          <w:rFonts w:ascii="Times New Roman" w:eastAsia="Times New Roman" w:hAnsi="Times New Roman" w:cs="Times New Roman"/>
          <w:color w:val="16191F"/>
          <w:sz w:val="28"/>
          <w:szCs w:val="28"/>
          <w:lang w:eastAsia="de-DE"/>
        </w:rPr>
        <w:t>close</w:t>
      </w:r>
      <w:proofErr w:type="spellEnd"/>
      <w:r w:rsidRPr="00140EEB">
        <w:rPr>
          <w:rFonts w:ascii="Times New Roman" w:eastAsia="Times New Roman" w:hAnsi="Times New Roman" w:cs="Times New Roman"/>
          <w:color w:val="16191F"/>
          <w:sz w:val="28"/>
          <w:szCs w:val="28"/>
          <w:lang w:eastAsia="de-DE"/>
        </w:rPr>
        <w:t xml:space="preserve"> </w:t>
      </w:r>
      <w:r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color w:val="16191F"/>
          <w:sz w:val="28"/>
          <w:szCs w:val="28"/>
          <w:lang w:eastAsia="de-DE"/>
        </w:rPr>
        <w:t xml:space="preserve"> окончательная цена сделки;</w:t>
      </w:r>
    </w:p>
    <w:p w14:paraId="622C56E9" w14:textId="7ED9CAF7" w:rsidR="001D51BA" w:rsidRPr="00140EEB" w:rsidRDefault="00A21593" w:rsidP="001D51BA">
      <w:pPr>
        <w:numPr>
          <w:ilvl w:val="0"/>
          <w:numId w:val="201"/>
        </w:numPr>
        <w:shd w:val="clear" w:color="auto" w:fill="FFFFFF"/>
        <w:spacing w:after="0" w:line="360" w:lineRule="auto"/>
        <w:ind w:left="0" w:firstLine="709"/>
        <w:jc w:val="both"/>
        <w:rPr>
          <w:rFonts w:ascii="Times New Roman" w:eastAsia="Times New Roman" w:hAnsi="Times New Roman" w:cs="Times New Roman"/>
          <w:color w:val="16191F"/>
          <w:sz w:val="28"/>
          <w:szCs w:val="28"/>
          <w:lang w:eastAsia="de-DE"/>
        </w:rPr>
      </w:pPr>
      <w:r w:rsidRPr="00140EEB">
        <w:rPr>
          <w:rFonts w:ascii="Times New Roman" w:eastAsia="Times New Roman" w:hAnsi="Times New Roman" w:cs="Times New Roman"/>
          <w:color w:val="16191F"/>
          <w:sz w:val="28"/>
          <w:szCs w:val="28"/>
          <w:lang w:eastAsia="de-DE"/>
        </w:rPr>
        <w:t xml:space="preserve">объем </w:t>
      </w:r>
      <w:r w:rsidRPr="00140EEB">
        <w:rPr>
          <w:rFonts w:ascii="Times New Roman" w:eastAsia="Times New Roman" w:hAnsi="Times New Roman" w:cs="Times New Roman"/>
          <w:sz w:val="28"/>
          <w:szCs w:val="28"/>
          <w:lang w:eastAsia="de-DE"/>
        </w:rPr>
        <w:t>–</w:t>
      </w:r>
      <w:r w:rsidRPr="00140EEB">
        <w:rPr>
          <w:rFonts w:ascii="Times New Roman" w:eastAsia="Times New Roman" w:hAnsi="Times New Roman" w:cs="Times New Roman"/>
          <w:color w:val="16191F"/>
          <w:sz w:val="28"/>
          <w:szCs w:val="28"/>
          <w:lang w:eastAsia="de-DE"/>
        </w:rPr>
        <w:t xml:space="preserve"> общий объем</w:t>
      </w:r>
      <w:r>
        <w:rPr>
          <w:rFonts w:ascii="Times New Roman" w:eastAsia="Times New Roman" w:hAnsi="Times New Roman" w:cs="Times New Roman"/>
          <w:color w:val="16191F"/>
          <w:sz w:val="28"/>
          <w:szCs w:val="28"/>
          <w:lang w:eastAsia="de-DE"/>
        </w:rPr>
        <w:t xml:space="preserve"> актива</w:t>
      </w:r>
      <w:r w:rsidRPr="00140EEB">
        <w:rPr>
          <w:rFonts w:ascii="Times New Roman" w:eastAsia="Times New Roman" w:hAnsi="Times New Roman" w:cs="Times New Roman"/>
          <w:color w:val="16191F"/>
          <w:sz w:val="28"/>
          <w:szCs w:val="28"/>
          <w:lang w:eastAsia="de-DE"/>
        </w:rPr>
        <w:t xml:space="preserve">, проданный </w:t>
      </w:r>
      <w:r w:rsidR="001D51BA" w:rsidRPr="00140EEB">
        <w:rPr>
          <w:rFonts w:ascii="Times New Roman" w:eastAsia="Times New Roman" w:hAnsi="Times New Roman" w:cs="Times New Roman"/>
          <w:color w:val="16191F"/>
          <w:sz w:val="28"/>
          <w:szCs w:val="28"/>
          <w:lang w:eastAsia="de-DE"/>
        </w:rPr>
        <w:t>по всем сделкам.</w:t>
      </w:r>
    </w:p>
    <w:p w14:paraId="5A0F1A16" w14:textId="623F39DF"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 xml:space="preserve">Иногда в качестве данных используется </w:t>
      </w:r>
      <w:r w:rsidRPr="00140EEB">
        <w:rPr>
          <w:rFonts w:ascii="Times New Roman" w:eastAsia="Times New Roman" w:hAnsi="Times New Roman" w:cs="Times New Roman"/>
          <w:color w:val="16191F"/>
          <w:sz w:val="28"/>
          <w:szCs w:val="28"/>
          <w:lang w:eastAsia="de-DE"/>
        </w:rPr>
        <w:t xml:space="preserve">средневзвешенная цена по объему </w:t>
      </w:r>
      <w:r w:rsidRPr="00A21593">
        <w:rPr>
          <w:rFonts w:ascii="Times New Roman" w:eastAsia="Times New Roman" w:hAnsi="Times New Roman" w:cs="Times New Roman"/>
          <w:i/>
          <w:iCs/>
          <w:color w:val="16191F"/>
          <w:sz w:val="28"/>
          <w:szCs w:val="28"/>
          <w:lang w:eastAsia="de-DE"/>
        </w:rPr>
        <w:t>VWAP</w:t>
      </w:r>
      <w:r w:rsidRPr="00140EEB">
        <w:rPr>
          <w:rFonts w:ascii="Times New Roman" w:eastAsia="Times New Roman" w:hAnsi="Times New Roman" w:cs="Times New Roman"/>
          <w:color w:val="16191F"/>
          <w:sz w:val="28"/>
          <w:szCs w:val="28"/>
          <w:lang w:eastAsia="de-DE"/>
        </w:rPr>
        <w:t xml:space="preserve"> (</w:t>
      </w:r>
      <w:proofErr w:type="spellStart"/>
      <w:r w:rsidRPr="00A21593">
        <w:rPr>
          <w:rFonts w:ascii="Times New Roman" w:hAnsi="Times New Roman" w:cs="Times New Roman"/>
          <w:i/>
          <w:iCs/>
          <w:color w:val="16191F"/>
          <w:sz w:val="28"/>
          <w:szCs w:val="28"/>
          <w:shd w:val="clear" w:color="auto" w:fill="FFFFFF"/>
        </w:rPr>
        <w:t>volume-weighted</w:t>
      </w:r>
      <w:proofErr w:type="spellEnd"/>
      <w:r w:rsidRPr="00A21593">
        <w:rPr>
          <w:rFonts w:ascii="Times New Roman" w:hAnsi="Times New Roman" w:cs="Times New Roman"/>
          <w:i/>
          <w:iCs/>
          <w:color w:val="16191F"/>
          <w:sz w:val="28"/>
          <w:szCs w:val="28"/>
          <w:shd w:val="clear" w:color="auto" w:fill="FFFFFF"/>
        </w:rPr>
        <w:t xml:space="preserve"> </w:t>
      </w:r>
      <w:proofErr w:type="spellStart"/>
      <w:r w:rsidRPr="00A21593">
        <w:rPr>
          <w:rFonts w:ascii="Times New Roman" w:hAnsi="Times New Roman" w:cs="Times New Roman"/>
          <w:i/>
          <w:iCs/>
          <w:color w:val="16191F"/>
          <w:sz w:val="28"/>
          <w:szCs w:val="28"/>
          <w:shd w:val="clear" w:color="auto" w:fill="FFFFFF"/>
        </w:rPr>
        <w:t>average</w:t>
      </w:r>
      <w:proofErr w:type="spellEnd"/>
      <w:r w:rsidRPr="00A21593">
        <w:rPr>
          <w:rFonts w:ascii="Times New Roman" w:hAnsi="Times New Roman" w:cs="Times New Roman"/>
          <w:i/>
          <w:iCs/>
          <w:color w:val="16191F"/>
          <w:sz w:val="28"/>
          <w:szCs w:val="28"/>
          <w:shd w:val="clear" w:color="auto" w:fill="FFFFFF"/>
        </w:rPr>
        <w:t xml:space="preserve"> </w:t>
      </w:r>
      <w:proofErr w:type="spellStart"/>
      <w:r w:rsidRPr="00A21593">
        <w:rPr>
          <w:rFonts w:ascii="Times New Roman" w:hAnsi="Times New Roman" w:cs="Times New Roman"/>
          <w:i/>
          <w:iCs/>
          <w:color w:val="16191F"/>
          <w:sz w:val="28"/>
          <w:szCs w:val="28"/>
          <w:shd w:val="clear" w:color="auto" w:fill="FFFFFF"/>
        </w:rPr>
        <w:t>price</w:t>
      </w:r>
      <w:proofErr w:type="spellEnd"/>
      <w:r w:rsidRPr="00140EEB">
        <w:rPr>
          <w:rFonts w:ascii="Times New Roman" w:eastAsia="Times New Roman" w:hAnsi="Times New Roman" w:cs="Times New Roman"/>
          <w:color w:val="16191F"/>
          <w:sz w:val="28"/>
          <w:szCs w:val="28"/>
          <w:lang w:eastAsia="de-DE"/>
        </w:rPr>
        <w:t xml:space="preserve">) — это торговый эталон, который дает среднюю цену, по которой ценная бумага торговалась в течение дня, по данным, как объема, так и </w:t>
      </w:r>
      <w:r w:rsidR="00A21593">
        <w:rPr>
          <w:rFonts w:ascii="Times New Roman" w:eastAsia="Times New Roman" w:hAnsi="Times New Roman" w:cs="Times New Roman"/>
          <w:color w:val="16191F"/>
          <w:sz w:val="28"/>
          <w:szCs w:val="28"/>
          <w:lang w:eastAsia="de-DE"/>
        </w:rPr>
        <w:t>стоимости</w:t>
      </w:r>
      <w:r w:rsidRPr="00140EEB">
        <w:rPr>
          <w:rFonts w:ascii="Times New Roman" w:eastAsia="Times New Roman" w:hAnsi="Times New Roman" w:cs="Times New Roman"/>
          <w:color w:val="16191F"/>
          <w:sz w:val="28"/>
          <w:szCs w:val="28"/>
          <w:lang w:eastAsia="de-DE"/>
        </w:rPr>
        <w:t>.</w:t>
      </w:r>
    </w:p>
    <w:p w14:paraId="106897FC" w14:textId="772F66CF"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При этом в обоих случаях </w:t>
      </w:r>
      <w:r w:rsidR="00A21593">
        <w:rPr>
          <w:rFonts w:ascii="Times New Roman" w:hAnsi="Times New Roman" w:cs="Times New Roman"/>
          <w:sz w:val="28"/>
          <w:szCs w:val="28"/>
        </w:rPr>
        <w:t xml:space="preserve">прогнозирования </w:t>
      </w:r>
      <w:r w:rsidRPr="00140EEB">
        <w:rPr>
          <w:rFonts w:ascii="Times New Roman" w:hAnsi="Times New Roman" w:cs="Times New Roman"/>
          <w:sz w:val="28"/>
          <w:szCs w:val="28"/>
        </w:rPr>
        <w:t xml:space="preserve">предсказывалась только цена закрытия. Полученные данные подтвердили, что погрешность прогнозирования при использовании гибридной модели </w:t>
      </w:r>
      <w:r w:rsidRPr="00140EEB">
        <w:rPr>
          <w:rFonts w:ascii="Times New Roman" w:hAnsi="Times New Roman" w:cs="Times New Roman"/>
          <w:i/>
          <w:iCs/>
          <w:sz w:val="28"/>
          <w:szCs w:val="28"/>
        </w:rPr>
        <w:t xml:space="preserve">CNN/LSTM </w:t>
      </w:r>
      <w:r w:rsidRPr="00140EEB">
        <w:rPr>
          <w:rFonts w:ascii="Times New Roman" w:hAnsi="Times New Roman" w:cs="Times New Roman"/>
          <w:iCs/>
          <w:sz w:val="28"/>
          <w:szCs w:val="28"/>
        </w:rPr>
        <w:t>по сравнению с негибридными моделями, входящими в нее</w:t>
      </w:r>
      <w:r w:rsidRPr="00140EEB">
        <w:rPr>
          <w:rFonts w:ascii="Times New Roman" w:hAnsi="Times New Roman" w:cs="Times New Roman"/>
          <w:i/>
          <w:iCs/>
          <w:sz w:val="28"/>
          <w:szCs w:val="28"/>
        </w:rPr>
        <w:t xml:space="preserve"> CNN </w:t>
      </w:r>
      <w:r w:rsidRPr="00140EEB">
        <w:rPr>
          <w:rFonts w:ascii="Times New Roman" w:hAnsi="Times New Roman" w:cs="Times New Roman"/>
          <w:iCs/>
          <w:sz w:val="28"/>
          <w:szCs w:val="28"/>
        </w:rPr>
        <w:t>и</w:t>
      </w:r>
      <w:r w:rsidRPr="00140EEB">
        <w:rPr>
          <w:rFonts w:ascii="Times New Roman" w:hAnsi="Times New Roman" w:cs="Times New Roman"/>
          <w:i/>
          <w:iCs/>
          <w:sz w:val="28"/>
          <w:szCs w:val="28"/>
        </w:rPr>
        <w:t xml:space="preserve"> LSTM, </w:t>
      </w:r>
      <w:r w:rsidRPr="00140EEB">
        <w:rPr>
          <w:rFonts w:ascii="Times New Roman" w:hAnsi="Times New Roman" w:cs="Times New Roman"/>
          <w:iCs/>
          <w:sz w:val="28"/>
          <w:szCs w:val="28"/>
        </w:rPr>
        <w:t>ниже.</w:t>
      </w:r>
      <w:r w:rsidRPr="00140EEB">
        <w:rPr>
          <w:rFonts w:ascii="Times New Roman" w:hAnsi="Times New Roman" w:cs="Times New Roman"/>
          <w:i/>
          <w:iCs/>
          <w:sz w:val="28"/>
          <w:szCs w:val="28"/>
        </w:rPr>
        <w:t xml:space="preserve"> </w:t>
      </w:r>
      <w:r w:rsidRPr="00140EEB">
        <w:rPr>
          <w:rFonts w:ascii="Times New Roman" w:hAnsi="Times New Roman" w:cs="Times New Roman"/>
          <w:iCs/>
          <w:sz w:val="28"/>
          <w:szCs w:val="28"/>
        </w:rPr>
        <w:t>При этом модель</w:t>
      </w:r>
      <w:r w:rsidRPr="00140EEB">
        <w:rPr>
          <w:rFonts w:ascii="Times New Roman" w:hAnsi="Times New Roman" w:cs="Times New Roman"/>
          <w:i/>
          <w:iCs/>
          <w:sz w:val="28"/>
          <w:szCs w:val="28"/>
        </w:rPr>
        <w:t xml:space="preserve"> CNN</w:t>
      </w:r>
      <w:r w:rsidRPr="00140EEB">
        <w:rPr>
          <w:rFonts w:ascii="Times New Roman" w:hAnsi="Times New Roman" w:cs="Times New Roman"/>
          <w:sz w:val="28"/>
          <w:szCs w:val="28"/>
        </w:rPr>
        <w:t xml:space="preserve"> показала немного лучшие результаты, чем модель </w:t>
      </w:r>
      <w:r w:rsidRPr="00140EEB">
        <w:rPr>
          <w:rFonts w:ascii="Times New Roman" w:hAnsi="Times New Roman" w:cs="Times New Roman"/>
          <w:i/>
          <w:iCs/>
          <w:sz w:val="28"/>
          <w:szCs w:val="28"/>
        </w:rPr>
        <w:t>LSTM</w:t>
      </w:r>
      <w:r w:rsidRPr="00140EEB">
        <w:rPr>
          <w:rFonts w:ascii="Times New Roman" w:hAnsi="Times New Roman" w:cs="Times New Roman"/>
          <w:iCs/>
          <w:sz w:val="28"/>
          <w:szCs w:val="28"/>
        </w:rPr>
        <w:t>,</w:t>
      </w:r>
      <w:r w:rsidRPr="00140EEB">
        <w:rPr>
          <w:rFonts w:ascii="Times New Roman" w:hAnsi="Times New Roman" w:cs="Times New Roman"/>
          <w:i/>
          <w:iCs/>
          <w:sz w:val="28"/>
          <w:szCs w:val="28"/>
        </w:rPr>
        <w:t xml:space="preserve"> </w:t>
      </w:r>
      <w:r w:rsidRPr="00140EEB">
        <w:rPr>
          <w:rFonts w:ascii="Times New Roman" w:hAnsi="Times New Roman" w:cs="Times New Roman"/>
          <w:iCs/>
          <w:sz w:val="28"/>
          <w:szCs w:val="28"/>
        </w:rPr>
        <w:t>но не для всех акций проанализированных компаний</w:t>
      </w:r>
      <w:r w:rsidRPr="00140EEB">
        <w:rPr>
          <w:rFonts w:ascii="Times New Roman" w:hAnsi="Times New Roman" w:cs="Times New Roman"/>
          <w:sz w:val="28"/>
          <w:szCs w:val="28"/>
        </w:rPr>
        <w:t xml:space="preserve">. Как было уже сказано выше, если результаты прогноза по одной модели незначительно превышают результаты, полученные по другой модели 10% </w:t>
      </w:r>
      <w:r w:rsidR="00A21593" w:rsidRPr="00140EEB">
        <w:rPr>
          <w:rFonts w:ascii="Times New Roman" w:eastAsia="Times New Roman" w:hAnsi="Times New Roman" w:cs="Times New Roman"/>
          <w:sz w:val="28"/>
          <w:szCs w:val="28"/>
          <w:lang w:eastAsia="de-DE"/>
        </w:rPr>
        <w:t>–</w:t>
      </w:r>
      <w:r w:rsidR="00A21593">
        <w:rPr>
          <w:rFonts w:ascii="Times New Roman" w:eastAsia="Times New Roman" w:hAnsi="Times New Roman" w:cs="Times New Roman"/>
          <w:sz w:val="28"/>
          <w:szCs w:val="28"/>
          <w:lang w:eastAsia="de-DE"/>
        </w:rPr>
        <w:t xml:space="preserve"> </w:t>
      </w:r>
      <w:r w:rsidRPr="00140EEB">
        <w:rPr>
          <w:rFonts w:ascii="Times New Roman" w:hAnsi="Times New Roman" w:cs="Times New Roman"/>
          <w:sz w:val="28"/>
          <w:szCs w:val="28"/>
        </w:rPr>
        <w:t xml:space="preserve">15% и, при этом, данный результат не стабилен по всем объектам прогнозирования, то нельзя </w:t>
      </w:r>
      <w:r w:rsidRPr="00140EEB">
        <w:rPr>
          <w:rFonts w:ascii="Times New Roman" w:hAnsi="Times New Roman" w:cs="Times New Roman"/>
          <w:sz w:val="28"/>
          <w:szCs w:val="28"/>
        </w:rPr>
        <w:lastRenderedPageBreak/>
        <w:t>говорить однозначно, что данная модель лучше. Причиной тому являются следующие положения:</w:t>
      </w:r>
    </w:p>
    <w:p w14:paraId="179B57CB" w14:textId="77777777" w:rsidR="001D51BA" w:rsidRPr="00140EEB" w:rsidRDefault="001D51BA" w:rsidP="001D51BA">
      <w:pPr>
        <w:pStyle w:val="a3"/>
        <w:numPr>
          <w:ilvl w:val="0"/>
          <w:numId w:val="201"/>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модели машинного обучения требуют кропотливой настройки (оптимизации) своих параметров для процессов прогнозирования и до сих пор нет стандартных рекомендаций в отношении этого процесса (вряд ли они могут появиться в настоящее время) и поэтому могут применяться в разных исследованиях по-разному настроенные модели;</w:t>
      </w:r>
    </w:p>
    <w:p w14:paraId="3D83D7E5" w14:textId="77777777" w:rsidR="001D51BA" w:rsidRPr="00140EEB" w:rsidRDefault="001D51BA" w:rsidP="001D51BA">
      <w:pPr>
        <w:pStyle w:val="a3"/>
        <w:numPr>
          <w:ilvl w:val="0"/>
          <w:numId w:val="201"/>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 xml:space="preserve">вторая причина, косвенно связанная с первой, состоит в большом разнообразии временных рядов, которыми характеризуются объекты прогнозирования, а также в эффективности и особенностях их предварительной обработки. </w:t>
      </w:r>
    </w:p>
    <w:p w14:paraId="05FE3B2B" w14:textId="46333F8F" w:rsidR="001D51BA"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Таким образом, по результатам нашего исследования однозначно можно сделать вывод, что гибридные модели (</w:t>
      </w:r>
      <w:r w:rsidR="00A21593">
        <w:rPr>
          <w:rFonts w:ascii="Times New Roman" w:hAnsi="Times New Roman" w:cs="Times New Roman"/>
          <w:sz w:val="28"/>
          <w:szCs w:val="28"/>
        </w:rPr>
        <w:t xml:space="preserve">в данном исследовании </w:t>
      </w:r>
      <w:r w:rsidRPr="00140EEB">
        <w:rPr>
          <w:rFonts w:ascii="Times New Roman" w:hAnsi="Times New Roman" w:cs="Times New Roman"/>
          <w:i/>
          <w:iCs/>
          <w:sz w:val="28"/>
          <w:szCs w:val="28"/>
        </w:rPr>
        <w:t>CNN/LSTM</w:t>
      </w:r>
      <w:r w:rsidRPr="00140EEB">
        <w:rPr>
          <w:rFonts w:ascii="Times New Roman" w:hAnsi="Times New Roman" w:cs="Times New Roman"/>
          <w:iCs/>
          <w:sz w:val="28"/>
          <w:szCs w:val="28"/>
        </w:rPr>
        <w:t xml:space="preserve"> по одному или нескольким показателям) </w:t>
      </w:r>
      <w:r w:rsidRPr="00140EEB">
        <w:rPr>
          <w:rFonts w:ascii="Times New Roman" w:hAnsi="Times New Roman" w:cs="Times New Roman"/>
          <w:sz w:val="28"/>
          <w:szCs w:val="28"/>
        </w:rPr>
        <w:t xml:space="preserve">лучше, поскольку их результаты были лучшими стабильно по всем объектам прогнозирования, даже, невзирая на то, что одиночные модели показали не значительное улучшение результатов. Полученные данные подтверждают, что использование нескольких показателей одновременно снижает погрешность прогнозирования для стабильного временного периода до 50% (см. рис. 4.9), а для кризисного периода до 60% и более. </w:t>
      </w:r>
    </w:p>
    <w:p w14:paraId="2FA22510" w14:textId="77777777" w:rsidR="00A21593" w:rsidRPr="00140EEB" w:rsidRDefault="00A21593" w:rsidP="001D51BA">
      <w:pPr>
        <w:spacing w:after="0" w:line="360" w:lineRule="auto"/>
        <w:ind w:firstLine="709"/>
        <w:jc w:val="both"/>
        <w:rPr>
          <w:rFonts w:ascii="Times New Roman" w:hAnsi="Times New Roman" w:cs="Times New Roman"/>
          <w:sz w:val="28"/>
          <w:szCs w:val="28"/>
        </w:rPr>
      </w:pPr>
      <w:bookmarkStart w:id="9" w:name="_Hlk149242912"/>
    </w:p>
    <w:p w14:paraId="0530A556"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noProof/>
          <w:sz w:val="28"/>
          <w:szCs w:val="28"/>
          <w:lang w:eastAsia="de-DE"/>
        </w:rPr>
        <w:drawing>
          <wp:inline distT="0" distB="0" distL="0" distR="0" wp14:anchorId="6AE89E76" wp14:editId="4D30BA8C">
            <wp:extent cx="4572000" cy="1933575"/>
            <wp:effectExtent l="0" t="0" r="0" b="9525"/>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6437703" w14:textId="77777777" w:rsidR="001D51BA" w:rsidRDefault="001D51BA" w:rsidP="00A21593">
      <w:pPr>
        <w:spacing w:after="0" w:line="276" w:lineRule="auto"/>
        <w:ind w:firstLine="709"/>
        <w:jc w:val="both"/>
        <w:rPr>
          <w:rFonts w:ascii="Times New Roman" w:hAnsi="Times New Roman" w:cs="Times New Roman"/>
          <w:i/>
          <w:iCs/>
          <w:color w:val="000000"/>
          <w:sz w:val="24"/>
          <w:szCs w:val="24"/>
          <w:shd w:val="clear" w:color="auto" w:fill="FFFFFF"/>
        </w:rPr>
      </w:pPr>
      <w:bookmarkStart w:id="10" w:name="_Hlk149578341"/>
      <w:r w:rsidRPr="00A21593">
        <w:rPr>
          <w:rFonts w:ascii="Times New Roman" w:hAnsi="Times New Roman" w:cs="Times New Roman"/>
          <w:i/>
          <w:iCs/>
          <w:sz w:val="24"/>
          <w:szCs w:val="24"/>
        </w:rPr>
        <w:t xml:space="preserve">Рис. 4.9. Метрики моделей прогнозирования CNN, LSTM и CNN/LSTM для цен закрытия акций компании Газпром на российской фондовой бирже </w:t>
      </w:r>
      <w:r w:rsidRPr="00A21593">
        <w:rPr>
          <w:rFonts w:ascii="Times New Roman" w:hAnsi="Times New Roman" w:cs="Times New Roman"/>
          <w:i/>
          <w:iCs/>
          <w:color w:val="000000"/>
          <w:sz w:val="24"/>
          <w:szCs w:val="24"/>
          <w:shd w:val="clear" w:color="auto" w:fill="FFFFFF"/>
        </w:rPr>
        <w:t>за период ее стабильного функционирования 2009-2019г.г.</w:t>
      </w:r>
    </w:p>
    <w:bookmarkEnd w:id="9"/>
    <w:bookmarkEnd w:id="10"/>
    <w:p w14:paraId="7F94DE59" w14:textId="77777777" w:rsidR="00A21593" w:rsidRPr="00A21593" w:rsidRDefault="00A21593" w:rsidP="00A21593">
      <w:pPr>
        <w:spacing w:after="0" w:line="276" w:lineRule="auto"/>
        <w:ind w:firstLine="709"/>
        <w:jc w:val="both"/>
        <w:rPr>
          <w:rFonts w:ascii="Times New Roman" w:hAnsi="Times New Roman" w:cs="Times New Roman"/>
          <w:i/>
          <w:iCs/>
          <w:sz w:val="28"/>
          <w:szCs w:val="28"/>
        </w:rPr>
      </w:pPr>
    </w:p>
    <w:p w14:paraId="55396C5B"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Для гибридной модели </w:t>
      </w:r>
      <w:r w:rsidRPr="00140EEB">
        <w:rPr>
          <w:rFonts w:ascii="Times New Roman" w:hAnsi="Times New Roman" w:cs="Times New Roman"/>
          <w:i/>
          <w:iCs/>
          <w:sz w:val="28"/>
          <w:szCs w:val="28"/>
        </w:rPr>
        <w:t>CNN/LSTM</w:t>
      </w:r>
      <w:r w:rsidRPr="00140EEB">
        <w:rPr>
          <w:rFonts w:ascii="Times New Roman" w:hAnsi="Times New Roman" w:cs="Times New Roman"/>
          <w:sz w:val="28"/>
          <w:szCs w:val="28"/>
        </w:rPr>
        <w:t xml:space="preserve"> дополнительные признаки позволяют повысить качество прогнозирования. </w:t>
      </w:r>
    </w:p>
    <w:p w14:paraId="16FEB6BA" w14:textId="65479FF2" w:rsidR="001D51BA" w:rsidRPr="00140EEB" w:rsidRDefault="001D51BA" w:rsidP="001D51BA">
      <w:pPr>
        <w:spacing w:after="0" w:line="360" w:lineRule="auto"/>
        <w:ind w:firstLine="709"/>
        <w:jc w:val="both"/>
        <w:rPr>
          <w:rFonts w:ascii="Times New Roman" w:hAnsi="Times New Roman" w:cs="Times New Roman"/>
          <w:iCs/>
          <w:sz w:val="28"/>
          <w:szCs w:val="28"/>
          <w:shd w:val="clear" w:color="auto" w:fill="FFFFFF"/>
        </w:rPr>
      </w:pPr>
      <w:r w:rsidRPr="00140EEB">
        <w:rPr>
          <w:rFonts w:ascii="Times New Roman" w:hAnsi="Times New Roman" w:cs="Times New Roman"/>
          <w:i/>
          <w:iCs/>
          <w:sz w:val="28"/>
          <w:szCs w:val="28"/>
          <w:shd w:val="clear" w:color="auto" w:fill="FFFFFF"/>
        </w:rPr>
        <w:t>Гибридные методы прогнозирования, состоящие из объединения трех моделей.</w:t>
      </w:r>
      <w:r w:rsidRPr="00140EEB">
        <w:rPr>
          <w:rFonts w:ascii="Times New Roman" w:hAnsi="Times New Roman" w:cs="Times New Roman"/>
          <w:iCs/>
          <w:sz w:val="28"/>
          <w:szCs w:val="28"/>
          <w:shd w:val="clear" w:color="auto" w:fill="FFFFFF"/>
        </w:rPr>
        <w:t xml:space="preserve"> Если объединение двух моделей в одну гибридную модель прогнозирования способно повысить качество прогноза, то, можно предположить, что объединение трех моделей будет еще более успешным. </w:t>
      </w:r>
      <w:r w:rsidRPr="00140EEB">
        <w:rPr>
          <w:rFonts w:ascii="Times New Roman" w:hAnsi="Times New Roman" w:cs="Times New Roman"/>
          <w:sz w:val="28"/>
          <w:szCs w:val="28"/>
        </w:rPr>
        <w:t>Однако, следует помнить, что при объединении моделей их точность не аддитивна, а величина изменения точности может не соответствовать увеличению сложности реализации модели.</w:t>
      </w:r>
      <w:r w:rsidRPr="00140EEB">
        <w:rPr>
          <w:rFonts w:ascii="Times New Roman" w:hAnsi="Times New Roman" w:cs="Times New Roman"/>
          <w:iCs/>
          <w:sz w:val="28"/>
          <w:szCs w:val="28"/>
          <w:shd w:val="clear" w:color="auto" w:fill="FFFFFF"/>
        </w:rPr>
        <w:t xml:space="preserve"> В общем случае</w:t>
      </w:r>
      <w:r w:rsidRPr="00140EEB">
        <w:rPr>
          <w:rFonts w:ascii="Times New Roman" w:hAnsi="Times New Roman" w:cs="Times New Roman"/>
          <w:sz w:val="28"/>
          <w:szCs w:val="28"/>
        </w:rPr>
        <w:t xml:space="preserve"> гибридные модели позволяют объединить преимущества составляющих их более простых моделей и перекрыть некоторые их недостатки. Также, в процессе объединения моделей могут появляться принципиально новые типы моделей прогнозирования. В качестве преимуществ гибридных моделей отмечается также меньшая потребность в экспертных знаниях и участии специалиста в обучении, более простой процесс </w:t>
      </w:r>
      <w:proofErr w:type="spellStart"/>
      <w:r w:rsidRPr="00140EEB">
        <w:rPr>
          <w:rFonts w:ascii="Times New Roman" w:hAnsi="Times New Roman" w:cs="Times New Roman"/>
          <w:sz w:val="28"/>
          <w:szCs w:val="28"/>
        </w:rPr>
        <w:t>дообучения</w:t>
      </w:r>
      <w:proofErr w:type="spellEnd"/>
      <w:r w:rsidRPr="00140EEB">
        <w:rPr>
          <w:rFonts w:ascii="Times New Roman" w:hAnsi="Times New Roman" w:cs="Times New Roman"/>
          <w:sz w:val="28"/>
          <w:szCs w:val="28"/>
        </w:rPr>
        <w:t>, обнаружение большего количества и более сложных зависимостей в данных и адаптация к изменению характеристик временного ряда.</w:t>
      </w:r>
      <w:r w:rsidRPr="00140EEB">
        <w:rPr>
          <w:rFonts w:ascii="Times New Roman" w:hAnsi="Times New Roman" w:cs="Times New Roman"/>
          <w:iCs/>
          <w:sz w:val="28"/>
          <w:szCs w:val="28"/>
          <w:shd w:val="clear" w:color="auto" w:fill="FFFFFF"/>
        </w:rPr>
        <w:t xml:space="preserve"> В настоящее время уже имеется практика разработки и применения гибридов для прогнозирования с объединением трех простых моделей [23,96,119,137]. Было проанализировано качество прогнозирования с помощью гибридной модели </w:t>
      </w:r>
      <w:r w:rsidRPr="00767CD8">
        <w:rPr>
          <w:rFonts w:ascii="Times New Roman" w:hAnsi="Times New Roman" w:cs="Times New Roman"/>
          <w:i/>
          <w:iCs/>
          <w:sz w:val="28"/>
          <w:szCs w:val="28"/>
        </w:rPr>
        <w:t>VMD-CNN-LSTM</w:t>
      </w:r>
      <w:r w:rsidRPr="00140EEB">
        <w:rPr>
          <w:rFonts w:ascii="Times New Roman" w:hAnsi="Times New Roman" w:cs="Times New Roman"/>
          <w:sz w:val="28"/>
          <w:szCs w:val="28"/>
        </w:rPr>
        <w:t xml:space="preserve">. Полученные результаты показали, что данная модель способна снизить ошибку прогноза </w:t>
      </w:r>
      <w:r w:rsidRPr="00767CD8">
        <w:rPr>
          <w:rFonts w:ascii="Times New Roman" w:hAnsi="Times New Roman" w:cs="Times New Roman"/>
          <w:i/>
          <w:iCs/>
          <w:sz w:val="28"/>
          <w:szCs w:val="28"/>
        </w:rPr>
        <w:t>RMSE</w:t>
      </w:r>
      <w:r w:rsidRPr="00140EEB">
        <w:rPr>
          <w:rFonts w:ascii="Times New Roman" w:hAnsi="Times New Roman" w:cs="Times New Roman"/>
          <w:sz w:val="28"/>
          <w:szCs w:val="28"/>
        </w:rPr>
        <w:t xml:space="preserve"> в среднем на </w:t>
      </w:r>
      <w:r w:rsidR="00767CD8">
        <w:rPr>
          <w:rFonts w:ascii="Times New Roman" w:hAnsi="Times New Roman" w:cs="Times New Roman"/>
          <w:sz w:val="28"/>
          <w:szCs w:val="28"/>
        </w:rPr>
        <w:t>13</w:t>
      </w:r>
      <w:r w:rsidRPr="00140EEB">
        <w:rPr>
          <w:rFonts w:ascii="Times New Roman" w:hAnsi="Times New Roman" w:cs="Times New Roman"/>
          <w:sz w:val="28"/>
          <w:szCs w:val="28"/>
        </w:rPr>
        <w:t xml:space="preserve">%, </w:t>
      </w:r>
      <w:r w:rsidRPr="00767CD8">
        <w:rPr>
          <w:rFonts w:ascii="Times New Roman" w:hAnsi="Times New Roman" w:cs="Times New Roman"/>
          <w:i/>
          <w:iCs/>
          <w:sz w:val="28"/>
          <w:szCs w:val="28"/>
        </w:rPr>
        <w:t>MAPE</w:t>
      </w:r>
      <w:r w:rsidRPr="00140EEB">
        <w:rPr>
          <w:rFonts w:ascii="Times New Roman" w:hAnsi="Times New Roman" w:cs="Times New Roman"/>
          <w:sz w:val="28"/>
          <w:szCs w:val="28"/>
        </w:rPr>
        <w:t xml:space="preserve"> в среднем на </w:t>
      </w:r>
      <w:r w:rsidR="00767CD8">
        <w:rPr>
          <w:rFonts w:ascii="Times New Roman" w:hAnsi="Times New Roman" w:cs="Times New Roman"/>
          <w:sz w:val="28"/>
          <w:szCs w:val="28"/>
        </w:rPr>
        <w:t>15</w:t>
      </w:r>
      <w:r w:rsidRPr="00140EEB">
        <w:rPr>
          <w:rFonts w:ascii="Times New Roman" w:hAnsi="Times New Roman" w:cs="Times New Roman"/>
          <w:sz w:val="28"/>
          <w:szCs w:val="28"/>
        </w:rPr>
        <w:t xml:space="preserve">% по сравнению с результатами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xml:space="preserve">. Сравнение тройного гибрида с </w:t>
      </w:r>
      <w:r w:rsidRPr="00767CD8">
        <w:rPr>
          <w:rFonts w:ascii="Times New Roman" w:hAnsi="Times New Roman" w:cs="Times New Roman"/>
          <w:i/>
          <w:iCs/>
          <w:sz w:val="28"/>
          <w:szCs w:val="28"/>
        </w:rPr>
        <w:t>CNN</w:t>
      </w:r>
      <w:r w:rsidRPr="00140EEB">
        <w:rPr>
          <w:rFonts w:ascii="Times New Roman" w:hAnsi="Times New Roman" w:cs="Times New Roman"/>
          <w:sz w:val="28"/>
          <w:szCs w:val="28"/>
        </w:rPr>
        <w:t xml:space="preserve">, </w:t>
      </w:r>
      <w:r w:rsidRPr="00767CD8">
        <w:rPr>
          <w:rFonts w:ascii="Times New Roman" w:hAnsi="Times New Roman" w:cs="Times New Roman"/>
          <w:i/>
          <w:iCs/>
          <w:sz w:val="28"/>
          <w:szCs w:val="28"/>
        </w:rPr>
        <w:t>VMD-LSTM</w:t>
      </w:r>
      <w:r w:rsidRPr="00140EEB">
        <w:rPr>
          <w:rFonts w:ascii="Times New Roman" w:hAnsi="Times New Roman" w:cs="Times New Roman"/>
          <w:sz w:val="28"/>
          <w:szCs w:val="28"/>
        </w:rPr>
        <w:t xml:space="preserve"> и </w:t>
      </w:r>
      <w:r w:rsidRPr="00767CD8">
        <w:rPr>
          <w:rFonts w:ascii="Times New Roman" w:hAnsi="Times New Roman" w:cs="Times New Roman"/>
          <w:i/>
          <w:iCs/>
          <w:sz w:val="28"/>
          <w:szCs w:val="28"/>
        </w:rPr>
        <w:t>CNN-LSTM</w:t>
      </w:r>
      <w:r w:rsidRPr="00140EEB">
        <w:rPr>
          <w:rFonts w:ascii="Times New Roman" w:hAnsi="Times New Roman" w:cs="Times New Roman"/>
          <w:sz w:val="28"/>
          <w:szCs w:val="28"/>
        </w:rPr>
        <w:t xml:space="preserve"> показало, что данная модель способна снизить среднюю ошибку по </w:t>
      </w:r>
      <w:r w:rsidRPr="00767CD8">
        <w:rPr>
          <w:rFonts w:ascii="Times New Roman" w:hAnsi="Times New Roman" w:cs="Times New Roman"/>
          <w:i/>
          <w:iCs/>
          <w:sz w:val="28"/>
          <w:szCs w:val="28"/>
        </w:rPr>
        <w:t>RMSE</w:t>
      </w:r>
      <w:r w:rsidRPr="00140EEB">
        <w:rPr>
          <w:rFonts w:ascii="Times New Roman" w:hAnsi="Times New Roman" w:cs="Times New Roman"/>
          <w:sz w:val="28"/>
          <w:szCs w:val="28"/>
        </w:rPr>
        <w:t xml:space="preserve"> на </w:t>
      </w:r>
      <w:r w:rsidR="00767CD8">
        <w:rPr>
          <w:rFonts w:ascii="Times New Roman" w:hAnsi="Times New Roman" w:cs="Times New Roman"/>
          <w:sz w:val="28"/>
          <w:szCs w:val="28"/>
        </w:rPr>
        <w:t>12</w:t>
      </w:r>
      <w:r w:rsidRPr="00140EEB">
        <w:rPr>
          <w:rFonts w:ascii="Times New Roman" w:hAnsi="Times New Roman" w:cs="Times New Roman"/>
          <w:sz w:val="28"/>
          <w:szCs w:val="28"/>
        </w:rPr>
        <w:t xml:space="preserve">%, </w:t>
      </w:r>
      <w:r w:rsidR="00767CD8">
        <w:rPr>
          <w:rFonts w:ascii="Times New Roman" w:hAnsi="Times New Roman" w:cs="Times New Roman"/>
          <w:sz w:val="28"/>
          <w:szCs w:val="28"/>
        </w:rPr>
        <w:t>13</w:t>
      </w:r>
      <w:r w:rsidRPr="00140EEB">
        <w:rPr>
          <w:rFonts w:ascii="Times New Roman" w:hAnsi="Times New Roman" w:cs="Times New Roman"/>
          <w:sz w:val="28"/>
          <w:szCs w:val="28"/>
        </w:rPr>
        <w:t xml:space="preserve">% и </w:t>
      </w:r>
      <w:r w:rsidR="00767CD8">
        <w:rPr>
          <w:rFonts w:ascii="Times New Roman" w:hAnsi="Times New Roman" w:cs="Times New Roman"/>
          <w:sz w:val="28"/>
          <w:szCs w:val="28"/>
        </w:rPr>
        <w:t>3</w:t>
      </w:r>
      <w:r w:rsidRPr="00140EEB">
        <w:rPr>
          <w:rFonts w:ascii="Times New Roman" w:hAnsi="Times New Roman" w:cs="Times New Roman"/>
          <w:sz w:val="28"/>
          <w:szCs w:val="28"/>
        </w:rPr>
        <w:t xml:space="preserve">% соответственно, а также среднюю ошибку по метрике </w:t>
      </w:r>
      <w:r w:rsidRPr="00767CD8">
        <w:rPr>
          <w:rFonts w:ascii="Times New Roman" w:hAnsi="Times New Roman" w:cs="Times New Roman"/>
          <w:i/>
          <w:iCs/>
          <w:sz w:val="28"/>
          <w:szCs w:val="28"/>
        </w:rPr>
        <w:t>MAPE</w:t>
      </w:r>
      <w:r w:rsidRPr="00140EEB">
        <w:rPr>
          <w:rFonts w:ascii="Times New Roman" w:hAnsi="Times New Roman" w:cs="Times New Roman"/>
          <w:sz w:val="28"/>
          <w:szCs w:val="28"/>
        </w:rPr>
        <w:t xml:space="preserve"> на </w:t>
      </w:r>
      <w:r w:rsidR="00767CD8">
        <w:rPr>
          <w:rFonts w:ascii="Times New Roman" w:hAnsi="Times New Roman" w:cs="Times New Roman"/>
          <w:sz w:val="28"/>
          <w:szCs w:val="28"/>
        </w:rPr>
        <w:t>12</w:t>
      </w:r>
      <w:r w:rsidRPr="00140EEB">
        <w:rPr>
          <w:rFonts w:ascii="Times New Roman" w:hAnsi="Times New Roman" w:cs="Times New Roman"/>
          <w:sz w:val="28"/>
          <w:szCs w:val="28"/>
        </w:rPr>
        <w:t xml:space="preserve">%, </w:t>
      </w:r>
      <w:r w:rsidR="00767CD8">
        <w:rPr>
          <w:rFonts w:ascii="Times New Roman" w:hAnsi="Times New Roman" w:cs="Times New Roman"/>
          <w:sz w:val="28"/>
          <w:szCs w:val="28"/>
        </w:rPr>
        <w:t>15</w:t>
      </w:r>
      <w:r w:rsidRPr="00140EEB">
        <w:rPr>
          <w:rFonts w:ascii="Times New Roman" w:hAnsi="Times New Roman" w:cs="Times New Roman"/>
          <w:sz w:val="28"/>
          <w:szCs w:val="28"/>
        </w:rPr>
        <w:t xml:space="preserve">% и </w:t>
      </w:r>
      <w:r w:rsidR="00767CD8">
        <w:rPr>
          <w:rFonts w:ascii="Times New Roman" w:hAnsi="Times New Roman" w:cs="Times New Roman"/>
          <w:sz w:val="28"/>
          <w:szCs w:val="28"/>
        </w:rPr>
        <w:t>6</w:t>
      </w:r>
      <w:r w:rsidRPr="00140EEB">
        <w:rPr>
          <w:rFonts w:ascii="Times New Roman" w:hAnsi="Times New Roman" w:cs="Times New Roman"/>
          <w:sz w:val="28"/>
          <w:szCs w:val="28"/>
        </w:rPr>
        <w:t xml:space="preserve">% соответственно. При разработке таких моделей прогнозирования основной проблемой является подбор и согласование параметров простых моделей, включенных в гибридную. Кроме этого, необходимо разрабатывать и использовать такие сложные модели в том </w:t>
      </w:r>
      <w:r w:rsidRPr="00140EEB">
        <w:rPr>
          <w:rFonts w:ascii="Times New Roman" w:hAnsi="Times New Roman" w:cs="Times New Roman"/>
          <w:sz w:val="28"/>
          <w:szCs w:val="28"/>
        </w:rPr>
        <w:lastRenderedPageBreak/>
        <w:t xml:space="preserve">случае, если это обосновано, поскольку, как показали обзорные данные по гибридам с тремя моделями, улучшение точности прогнозирования с помощью них по сравнению с гибридами с двумя моделями, как правило, незначительное. </w:t>
      </w:r>
    </w:p>
    <w:p w14:paraId="44B4C4FA" w14:textId="05ABDA1F"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i/>
          <w:sz w:val="28"/>
          <w:szCs w:val="28"/>
        </w:rPr>
        <w:t>Многомерный многошаговый метод прогнозирования</w:t>
      </w:r>
      <w:r w:rsidRPr="00140EEB">
        <w:rPr>
          <w:rFonts w:ascii="Times New Roman" w:hAnsi="Times New Roman" w:cs="Times New Roman"/>
          <w:sz w:val="28"/>
          <w:szCs w:val="28"/>
        </w:rPr>
        <w:t xml:space="preserve">. Был исследован многомерный многошаговый метод прогнозирования на примере применения модели машинного обучения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xml:space="preserve"> для прогнозирования курса биткоина на 7 дней вперед. Модель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xml:space="preserve"> отличается от всех остальных в отношении многомерности, поскольку она может принимать на вход несколько временных рядов и сразу же выдавать на выходе многошаговое предсказание. Благодаря своей способности распознавать сложные временные корреляции и закономерности сети </w:t>
      </w:r>
      <w:r w:rsidRPr="00767CD8">
        <w:rPr>
          <w:rFonts w:ascii="Times New Roman" w:hAnsi="Times New Roman" w:cs="Times New Roman"/>
          <w:i/>
          <w:iCs/>
          <w:sz w:val="28"/>
          <w:szCs w:val="28"/>
        </w:rPr>
        <w:t xml:space="preserve">LSTM </w:t>
      </w:r>
      <w:r w:rsidRPr="00140EEB">
        <w:rPr>
          <w:rFonts w:ascii="Times New Roman" w:hAnsi="Times New Roman" w:cs="Times New Roman"/>
          <w:sz w:val="28"/>
          <w:szCs w:val="28"/>
        </w:rPr>
        <w:t xml:space="preserve">продемонстрировали эффективность в задачах многоэтапного прогнозирования временных рядов. Модель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например, можно обучить, используя ряд исторических ценовых входных данных для прогнозирования цены Биткойна. Скользящие окна или методы последовательности за последовательностью (</w:t>
      </w:r>
      <w:r w:rsidRPr="00767CD8">
        <w:rPr>
          <w:rFonts w:ascii="Times New Roman" w:hAnsi="Times New Roman" w:cs="Times New Roman"/>
          <w:i/>
          <w:iCs/>
          <w:sz w:val="28"/>
          <w:szCs w:val="28"/>
        </w:rPr>
        <w:t>seq2seq</w:t>
      </w:r>
      <w:r w:rsidRPr="00140EEB">
        <w:rPr>
          <w:rFonts w:ascii="Times New Roman" w:hAnsi="Times New Roman" w:cs="Times New Roman"/>
          <w:sz w:val="28"/>
          <w:szCs w:val="28"/>
        </w:rPr>
        <w:t xml:space="preserve">) могут использоваться для адаптации модели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xml:space="preserve"> к созданию многошаговых прогнозов цены биткойна. Для прогнозирования использовался метод прямого прогноза. Формируется 7 моделей для многошаговых прогнозов на 7 дней. Каждая модель эффективно предсказывает свой собственный период. После этого происходит объединение всех результатов и получается прогноз на 7 дней вперед. Этот подход требует больших вычислительных мощностей. Сеть двунаправленной долговременной кратковременной памяти (</w:t>
      </w:r>
      <w:r w:rsidRPr="00767CD8">
        <w:rPr>
          <w:rFonts w:ascii="Times New Roman" w:hAnsi="Times New Roman" w:cs="Times New Roman"/>
          <w:i/>
          <w:iCs/>
          <w:sz w:val="28"/>
          <w:szCs w:val="28"/>
        </w:rPr>
        <w:t>LSTM</w:t>
      </w:r>
      <w:r w:rsidRPr="00140EEB">
        <w:rPr>
          <w:rFonts w:ascii="Times New Roman" w:hAnsi="Times New Roman" w:cs="Times New Roman"/>
          <w:sz w:val="28"/>
          <w:szCs w:val="28"/>
        </w:rPr>
        <w:t xml:space="preserve">) для данного исследования была разработана для </w:t>
      </w:r>
      <w:r w:rsidR="00767CD8">
        <w:rPr>
          <w:rFonts w:ascii="Times New Roman" w:hAnsi="Times New Roman" w:cs="Times New Roman"/>
          <w:sz w:val="28"/>
          <w:szCs w:val="28"/>
        </w:rPr>
        <w:t>исследования в</w:t>
      </w:r>
      <w:r w:rsidRPr="00140EEB">
        <w:rPr>
          <w:rFonts w:ascii="Times New Roman" w:hAnsi="Times New Roman" w:cs="Times New Roman"/>
          <w:sz w:val="28"/>
          <w:szCs w:val="28"/>
        </w:rPr>
        <w:t xml:space="preserve"> бакалаврской работ</w:t>
      </w:r>
      <w:r w:rsidR="00767CD8">
        <w:rPr>
          <w:rFonts w:ascii="Times New Roman" w:hAnsi="Times New Roman" w:cs="Times New Roman"/>
          <w:sz w:val="28"/>
          <w:szCs w:val="28"/>
        </w:rPr>
        <w:t>е</w:t>
      </w:r>
      <w:r w:rsidRPr="00140EEB">
        <w:rPr>
          <w:rFonts w:ascii="Times New Roman" w:hAnsi="Times New Roman" w:cs="Times New Roman"/>
          <w:sz w:val="28"/>
          <w:szCs w:val="28"/>
        </w:rPr>
        <w:t xml:space="preserve"> Саидом </w:t>
      </w:r>
      <w:proofErr w:type="spellStart"/>
      <w:r w:rsidRPr="00140EEB">
        <w:rPr>
          <w:rFonts w:ascii="Times New Roman" w:hAnsi="Times New Roman" w:cs="Times New Roman"/>
          <w:sz w:val="28"/>
          <w:szCs w:val="28"/>
        </w:rPr>
        <w:t>Дандамаевым</w:t>
      </w:r>
      <w:proofErr w:type="spellEnd"/>
      <w:r w:rsidRPr="00140EEB">
        <w:rPr>
          <w:rFonts w:ascii="Times New Roman" w:hAnsi="Times New Roman" w:cs="Times New Roman"/>
          <w:sz w:val="28"/>
          <w:szCs w:val="28"/>
        </w:rPr>
        <w:t xml:space="preserve"> с использованием библиотеки </w:t>
      </w:r>
      <w:proofErr w:type="spellStart"/>
      <w:r w:rsidRPr="00140EEB">
        <w:rPr>
          <w:rFonts w:ascii="Times New Roman" w:hAnsi="Times New Roman" w:cs="Times New Roman"/>
          <w:sz w:val="28"/>
          <w:szCs w:val="28"/>
        </w:rPr>
        <w:t>Keras</w:t>
      </w:r>
      <w:proofErr w:type="spellEnd"/>
      <w:r w:rsidRPr="00140EEB">
        <w:rPr>
          <w:rFonts w:ascii="Times New Roman" w:hAnsi="Times New Roman" w:cs="Times New Roman"/>
          <w:sz w:val="28"/>
          <w:szCs w:val="28"/>
        </w:rPr>
        <w:t>.</w:t>
      </w:r>
    </w:p>
    <w:p w14:paraId="65F588A1" w14:textId="0799DDBE"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Данные взяты за период 2014-2023г.г. (16.06.2023), при этом </w:t>
      </w:r>
      <w:r w:rsidR="00767CD8">
        <w:rPr>
          <w:rFonts w:ascii="Times New Roman" w:hAnsi="Times New Roman" w:cs="Times New Roman"/>
          <w:sz w:val="28"/>
          <w:szCs w:val="28"/>
        </w:rPr>
        <w:t xml:space="preserve">за период </w:t>
      </w:r>
      <w:r w:rsidRPr="00140EEB">
        <w:rPr>
          <w:rFonts w:ascii="Times New Roman" w:hAnsi="Times New Roman" w:cs="Times New Roman"/>
          <w:sz w:val="28"/>
          <w:szCs w:val="28"/>
        </w:rPr>
        <w:t xml:space="preserve">01.11.2022-31.05.2023 – тестовая выборка. Целевая цена биткоина в данном исследовании </w:t>
      </w:r>
      <w:r w:rsidR="00767CD8" w:rsidRPr="00140EEB">
        <w:rPr>
          <w:rFonts w:ascii="Times New Roman" w:eastAsia="Times New Roman" w:hAnsi="Times New Roman" w:cs="Times New Roman"/>
          <w:sz w:val="28"/>
          <w:szCs w:val="28"/>
          <w:lang w:eastAsia="de-DE"/>
        </w:rPr>
        <w:t>–</w:t>
      </w:r>
      <w:r w:rsidRPr="00140EEB">
        <w:rPr>
          <w:rFonts w:ascii="Times New Roman" w:hAnsi="Times New Roman" w:cs="Times New Roman"/>
          <w:sz w:val="28"/>
          <w:szCs w:val="28"/>
        </w:rPr>
        <w:t xml:space="preserve"> это цена закрытия, которую и прогнозируем.</w:t>
      </w:r>
    </w:p>
    <w:p w14:paraId="17877237" w14:textId="664D6483" w:rsidR="001D51BA"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Для прогнозирования использовались три модели: </w:t>
      </w:r>
      <w:r w:rsidRPr="00140EEB">
        <w:rPr>
          <w:rFonts w:ascii="Times New Roman" w:hAnsi="Times New Roman" w:cs="Times New Roman"/>
          <w:color w:val="16191F"/>
          <w:sz w:val="28"/>
          <w:szCs w:val="28"/>
          <w:shd w:val="clear" w:color="auto" w:fill="FFFFFF"/>
        </w:rPr>
        <w:t xml:space="preserve">в одной модели – одномерной использовались только показатели </w:t>
      </w:r>
      <w:r w:rsidRPr="00767CD8">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в двух других </w:t>
      </w:r>
      <w:r w:rsidRPr="00140EEB">
        <w:rPr>
          <w:rFonts w:ascii="Times New Roman" w:hAnsi="Times New Roman" w:cs="Times New Roman"/>
          <w:color w:val="16191F"/>
          <w:sz w:val="28"/>
          <w:szCs w:val="28"/>
          <w:shd w:val="clear" w:color="auto" w:fill="FFFFFF"/>
        </w:rPr>
        <w:lastRenderedPageBreak/>
        <w:t xml:space="preserve">моделях (многомерных) использовались два временных ряда данных: в одном </w:t>
      </w:r>
      <w:r w:rsidRPr="00767CD8">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и временной ряд кумулятивного показателя стабильности цен биткойна, а в другом </w:t>
      </w:r>
      <w:r w:rsidR="00767CD8" w:rsidRPr="00140EEB">
        <w:rPr>
          <w:rFonts w:ascii="Times New Roman" w:eastAsia="Times New Roman" w:hAnsi="Times New Roman" w:cs="Times New Roman"/>
          <w:sz w:val="28"/>
          <w:szCs w:val="28"/>
          <w:lang w:eastAsia="de-DE"/>
        </w:rPr>
        <w:t>–</w:t>
      </w:r>
      <w:r w:rsidRPr="00140EEB">
        <w:rPr>
          <w:rFonts w:ascii="Times New Roman" w:hAnsi="Times New Roman" w:cs="Times New Roman"/>
          <w:color w:val="16191F"/>
          <w:sz w:val="28"/>
          <w:szCs w:val="28"/>
          <w:shd w:val="clear" w:color="auto" w:fill="FFFFFF"/>
        </w:rPr>
        <w:t xml:space="preserve"> </w:t>
      </w:r>
      <w:r w:rsidRPr="00767CD8">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и временной ряд кумулятивного показателя просадок цен биткойна.</w:t>
      </w:r>
      <w:r w:rsidRPr="00140EEB">
        <w:rPr>
          <w:rFonts w:ascii="Times New Roman" w:hAnsi="Times New Roman" w:cs="Times New Roman"/>
          <w:sz w:val="28"/>
          <w:szCs w:val="28"/>
        </w:rPr>
        <w:t xml:space="preserve"> Дополнительным временным рядом в модели многомерного прогнозирования является динамический ряд кумулятивных показателей стабильности исходного временного ряда котировок биткойна. Динамический ряд кумулятивных индикаторов стабильности характеризует тенденцию относительно стабильности уровней временного ряда котировок биткойна (более полное описание приведено в </w:t>
      </w:r>
      <w:r w:rsidR="00BF7093">
        <w:rPr>
          <w:rFonts w:ascii="Times New Roman" w:hAnsi="Times New Roman" w:cs="Times New Roman"/>
          <w:sz w:val="28"/>
          <w:szCs w:val="28"/>
        </w:rPr>
        <w:t>главе 2 монографии</w:t>
      </w:r>
      <w:r w:rsidRPr="00140EEB">
        <w:rPr>
          <w:rFonts w:ascii="Times New Roman" w:hAnsi="Times New Roman" w:cs="Times New Roman"/>
          <w:sz w:val="28"/>
          <w:szCs w:val="28"/>
        </w:rPr>
        <w:t xml:space="preserve">). Стабильность определяется как значение уровня временного ряда, равное или превышающее предыдущие уровни. Этот кумулятивный подход к оценке стабильности цены биткойна позволяет нам учитывать рост/падение цены и величину этого роста/падения. Совокупные показатели стабильности временных рядов цен на биткойн можно рассматривать как информативный индикатор качества поведения цены биткойна на фондовом рынке. Этот индикатор сочетает в себе как рисковую, так и ценовую составляющие. Косвенно кумулятивные показатели </w:t>
      </w:r>
      <w:r w:rsidR="00BF7093">
        <w:rPr>
          <w:rFonts w:ascii="Times New Roman" w:hAnsi="Times New Roman" w:cs="Times New Roman"/>
          <w:sz w:val="28"/>
          <w:szCs w:val="28"/>
        </w:rPr>
        <w:t>стабильности</w:t>
      </w:r>
      <w:r w:rsidRPr="00140EEB">
        <w:rPr>
          <w:rFonts w:ascii="Times New Roman" w:hAnsi="Times New Roman" w:cs="Times New Roman"/>
          <w:sz w:val="28"/>
          <w:szCs w:val="28"/>
        </w:rPr>
        <w:t xml:space="preserve"> также учитывают </w:t>
      </w:r>
      <w:r w:rsidR="00BF7093">
        <w:rPr>
          <w:rFonts w:ascii="Times New Roman" w:hAnsi="Times New Roman" w:cs="Times New Roman"/>
          <w:sz w:val="28"/>
          <w:szCs w:val="28"/>
        </w:rPr>
        <w:t xml:space="preserve">и </w:t>
      </w:r>
      <w:r w:rsidRPr="00140EEB">
        <w:rPr>
          <w:rFonts w:ascii="Times New Roman" w:hAnsi="Times New Roman" w:cs="Times New Roman"/>
          <w:sz w:val="28"/>
          <w:szCs w:val="28"/>
        </w:rPr>
        <w:t xml:space="preserve">просадки. Графики временных рядов для анализируемых цен биткоина показаны на рис. 4.10. </w:t>
      </w:r>
    </w:p>
    <w:p w14:paraId="5B4A6F0B" w14:textId="77777777" w:rsidR="00BF7093" w:rsidRPr="00140EEB" w:rsidRDefault="00BF7093" w:rsidP="001D51BA">
      <w:pPr>
        <w:spacing w:after="0" w:line="360" w:lineRule="auto"/>
        <w:ind w:firstLine="709"/>
        <w:jc w:val="both"/>
        <w:rPr>
          <w:rFonts w:ascii="Times New Roman" w:hAnsi="Times New Roman" w:cs="Times New Roman"/>
          <w:sz w:val="28"/>
          <w:szCs w:val="28"/>
        </w:rPr>
      </w:pPr>
      <w:bookmarkStart w:id="11" w:name="_Hlk149242972"/>
    </w:p>
    <w:p w14:paraId="423566C5"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rFonts w:ascii="Times New Roman" w:hAnsi="Times New Roman" w:cs="Times New Roman"/>
          <w:noProof/>
          <w:sz w:val="28"/>
          <w:szCs w:val="28"/>
          <w:lang w:eastAsia="de-DE"/>
        </w:rPr>
        <w:lastRenderedPageBreak/>
        <w:drawing>
          <wp:inline distT="0" distB="0" distL="0" distR="0" wp14:anchorId="0DEFD989" wp14:editId="45792620">
            <wp:extent cx="5760720" cy="3198023"/>
            <wp:effectExtent l="0" t="0" r="0" b="254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44"/>
                    <a:stretch>
                      <a:fillRect/>
                    </a:stretch>
                  </pic:blipFill>
                  <pic:spPr bwMode="auto">
                    <a:xfrm>
                      <a:off x="0" y="0"/>
                      <a:ext cx="5760720" cy="3198023"/>
                    </a:xfrm>
                    <a:prstGeom prst="rect">
                      <a:avLst/>
                    </a:prstGeom>
                  </pic:spPr>
                </pic:pic>
              </a:graphicData>
            </a:graphic>
          </wp:inline>
        </w:drawing>
      </w:r>
    </w:p>
    <w:p w14:paraId="15B475A7" w14:textId="77777777" w:rsidR="001D51BA" w:rsidRPr="00BF7093" w:rsidRDefault="001D51BA" w:rsidP="00BF7093">
      <w:pPr>
        <w:spacing w:after="0" w:line="276" w:lineRule="auto"/>
        <w:ind w:firstLine="709"/>
        <w:jc w:val="both"/>
        <w:rPr>
          <w:rFonts w:ascii="Times New Roman" w:hAnsi="Times New Roman" w:cs="Times New Roman"/>
          <w:i/>
          <w:iCs/>
          <w:sz w:val="28"/>
          <w:szCs w:val="28"/>
        </w:rPr>
      </w:pPr>
      <w:r w:rsidRPr="00BF7093">
        <w:rPr>
          <w:rFonts w:ascii="Times New Roman" w:hAnsi="Times New Roman" w:cs="Times New Roman"/>
          <w:i/>
          <w:iCs/>
          <w:color w:val="16191F"/>
          <w:sz w:val="24"/>
          <w:szCs w:val="24"/>
          <w:shd w:val="clear" w:color="auto" w:fill="FFFFFF"/>
        </w:rPr>
        <w:t>Рис. 4.10. Временные ряды кумулятивного показателя стабильности и кумулятивной просадки цен биткойна</w:t>
      </w:r>
    </w:p>
    <w:bookmarkEnd w:id="11"/>
    <w:p w14:paraId="3ADBF646" w14:textId="77777777" w:rsidR="00BF7093" w:rsidRDefault="00BF7093" w:rsidP="001D51BA">
      <w:pPr>
        <w:spacing w:after="0" w:line="360" w:lineRule="auto"/>
        <w:ind w:firstLine="709"/>
        <w:jc w:val="both"/>
        <w:rPr>
          <w:rFonts w:ascii="Times New Roman" w:hAnsi="Times New Roman" w:cs="Times New Roman"/>
          <w:sz w:val="28"/>
          <w:szCs w:val="28"/>
        </w:rPr>
      </w:pPr>
    </w:p>
    <w:p w14:paraId="4712323A" w14:textId="603ED66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Что касается метрики </w:t>
      </w:r>
      <w:r w:rsidR="00BF7093">
        <w:rPr>
          <w:rFonts w:ascii="Times New Roman" w:hAnsi="Times New Roman" w:cs="Times New Roman"/>
          <w:sz w:val="28"/>
          <w:szCs w:val="28"/>
        </w:rPr>
        <w:t xml:space="preserve">по индексу </w:t>
      </w:r>
      <w:r w:rsidRPr="00140EEB">
        <w:rPr>
          <w:rFonts w:ascii="Times New Roman" w:hAnsi="Times New Roman" w:cs="Times New Roman"/>
          <w:sz w:val="28"/>
          <w:szCs w:val="28"/>
        </w:rPr>
        <w:t xml:space="preserve">стабильности, то следует подчеркнуть, что временной ряд Биткойн имеет </w:t>
      </w:r>
      <w:r w:rsidR="00BF7093">
        <w:rPr>
          <w:rFonts w:ascii="Times New Roman" w:hAnsi="Times New Roman" w:cs="Times New Roman"/>
          <w:sz w:val="28"/>
          <w:szCs w:val="28"/>
        </w:rPr>
        <w:t>высокий показатель индекса стабильности</w:t>
      </w:r>
      <w:r w:rsidRPr="00140EEB">
        <w:rPr>
          <w:rFonts w:ascii="Times New Roman" w:hAnsi="Times New Roman" w:cs="Times New Roman"/>
          <w:sz w:val="28"/>
          <w:szCs w:val="28"/>
        </w:rPr>
        <w:t xml:space="preserve">, 87,3% (рассчитывается как отношение суммы показателей стабильности временного ряда к сумме показателей стабильности полностью стабильного ряда за рассматриваемый временной период). Можно видеть, что в периоды </w:t>
      </w:r>
      <w:bookmarkStart w:id="12" w:name="_Hlk149574590"/>
      <w:r w:rsidRPr="00140EEB">
        <w:rPr>
          <w:rFonts w:ascii="Times New Roman" w:hAnsi="Times New Roman" w:cs="Times New Roman"/>
          <w:sz w:val="28"/>
          <w:szCs w:val="28"/>
        </w:rPr>
        <w:t>бычьего рынка цены биткойнов достигают новых верхних значений.</w:t>
      </w:r>
      <w:bookmarkStart w:id="13" w:name="_Hlk149243014"/>
    </w:p>
    <w:p w14:paraId="201DBB81"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rFonts w:ascii="Times New Roman" w:hAnsi="Times New Roman" w:cs="Times New Roman"/>
          <w:noProof/>
          <w:sz w:val="28"/>
          <w:szCs w:val="28"/>
          <w:lang w:eastAsia="de-DE"/>
        </w:rPr>
        <w:drawing>
          <wp:inline distT="0" distB="0" distL="0" distR="0" wp14:anchorId="53B86CCB" wp14:editId="65329969">
            <wp:extent cx="4572000" cy="2743200"/>
            <wp:effectExtent l="0" t="0" r="19050" b="1905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FAF14F0" w14:textId="77777777" w:rsidR="001D51BA" w:rsidRPr="00BF7093" w:rsidRDefault="001D51BA" w:rsidP="00BF7093">
      <w:pPr>
        <w:spacing w:after="0" w:line="276" w:lineRule="auto"/>
        <w:ind w:firstLine="709"/>
        <w:jc w:val="both"/>
        <w:rPr>
          <w:rFonts w:ascii="Times New Roman" w:hAnsi="Times New Roman" w:cs="Times New Roman"/>
          <w:i/>
          <w:iCs/>
          <w:sz w:val="28"/>
          <w:szCs w:val="28"/>
        </w:rPr>
      </w:pPr>
      <w:r w:rsidRPr="00BF7093">
        <w:rPr>
          <w:rFonts w:ascii="Times New Roman" w:hAnsi="Times New Roman" w:cs="Times New Roman"/>
          <w:i/>
          <w:iCs/>
          <w:sz w:val="24"/>
          <w:szCs w:val="24"/>
        </w:rPr>
        <w:t>Рис. 4.11. Метрика MAE по прогнозированию цены закрытия биткоина по модели LSTM на июнь 2023г.</w:t>
      </w:r>
    </w:p>
    <w:p w14:paraId="6AC30331" w14:textId="77777777" w:rsidR="001D51BA" w:rsidRPr="00140EEB" w:rsidRDefault="001D51BA" w:rsidP="001D51BA">
      <w:pPr>
        <w:spacing w:after="0" w:line="360" w:lineRule="auto"/>
        <w:ind w:firstLine="709"/>
        <w:jc w:val="both"/>
        <w:rPr>
          <w:rFonts w:ascii="Times New Roman" w:hAnsi="Times New Roman" w:cs="Times New Roman"/>
          <w:color w:val="242424"/>
          <w:spacing w:val="-1"/>
          <w:sz w:val="28"/>
          <w:szCs w:val="28"/>
          <w:shd w:val="clear" w:color="auto" w:fill="FFFFFF"/>
        </w:rPr>
      </w:pPr>
    </w:p>
    <w:p w14:paraId="565E5DFE" w14:textId="77777777" w:rsidR="001D51BA" w:rsidRPr="00140EEB" w:rsidRDefault="001D51BA" w:rsidP="001D51BA">
      <w:pPr>
        <w:spacing w:after="0" w:line="360" w:lineRule="auto"/>
        <w:jc w:val="both"/>
        <w:rPr>
          <w:rFonts w:ascii="Times New Roman" w:hAnsi="Times New Roman" w:cs="Times New Roman"/>
          <w:color w:val="242424"/>
          <w:spacing w:val="-1"/>
          <w:sz w:val="28"/>
          <w:szCs w:val="28"/>
          <w:shd w:val="clear" w:color="auto" w:fill="FFFFFF"/>
        </w:rPr>
      </w:pPr>
      <w:r w:rsidRPr="00140EEB">
        <w:rPr>
          <w:rFonts w:ascii="Times New Roman" w:hAnsi="Times New Roman" w:cs="Times New Roman"/>
          <w:noProof/>
          <w:sz w:val="28"/>
          <w:szCs w:val="28"/>
          <w:lang w:eastAsia="de-DE"/>
        </w:rPr>
        <w:drawing>
          <wp:inline distT="0" distB="0" distL="0" distR="0" wp14:anchorId="61344009" wp14:editId="2C8992E1">
            <wp:extent cx="4572000" cy="2743200"/>
            <wp:effectExtent l="0" t="0" r="19050" b="1905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D48C864" w14:textId="77777777" w:rsidR="001D51BA" w:rsidRPr="00BF7093" w:rsidRDefault="001D51BA" w:rsidP="00BF7093">
      <w:pPr>
        <w:spacing w:after="0" w:line="276" w:lineRule="auto"/>
        <w:ind w:firstLine="709"/>
        <w:jc w:val="both"/>
        <w:rPr>
          <w:rFonts w:ascii="Times New Roman" w:hAnsi="Times New Roman" w:cs="Times New Roman"/>
          <w:i/>
          <w:iCs/>
          <w:sz w:val="28"/>
          <w:szCs w:val="28"/>
        </w:rPr>
      </w:pPr>
      <w:bookmarkStart w:id="14" w:name="_Hlk149578407"/>
      <w:r w:rsidRPr="00BF7093">
        <w:rPr>
          <w:rFonts w:ascii="Times New Roman" w:hAnsi="Times New Roman" w:cs="Times New Roman"/>
          <w:i/>
          <w:iCs/>
          <w:sz w:val="24"/>
          <w:szCs w:val="24"/>
        </w:rPr>
        <w:t>Рис. 4.12. Метрика SMAPE по прогнозированию цены закрытия биткоина по модели LSTM на июнь 2023г.</w:t>
      </w:r>
      <w:bookmarkEnd w:id="14"/>
    </w:p>
    <w:p w14:paraId="6C3C8C7A" w14:textId="77777777" w:rsidR="001D51BA" w:rsidRPr="00140EEB" w:rsidRDefault="001D51BA" w:rsidP="001D51BA">
      <w:pPr>
        <w:spacing w:after="0" w:line="360" w:lineRule="auto"/>
        <w:ind w:firstLine="709"/>
        <w:jc w:val="both"/>
        <w:rPr>
          <w:rFonts w:ascii="Times New Roman" w:hAnsi="Times New Roman" w:cs="Times New Roman"/>
          <w:color w:val="242424"/>
          <w:spacing w:val="-1"/>
          <w:sz w:val="28"/>
          <w:szCs w:val="28"/>
          <w:shd w:val="clear" w:color="auto" w:fill="FFFFFF"/>
        </w:rPr>
      </w:pPr>
    </w:p>
    <w:p w14:paraId="69E610BD" w14:textId="77777777" w:rsidR="001D51BA" w:rsidRPr="00140EEB" w:rsidRDefault="001D51BA" w:rsidP="001D51BA">
      <w:pPr>
        <w:spacing w:after="0" w:line="360" w:lineRule="auto"/>
        <w:jc w:val="both"/>
        <w:rPr>
          <w:rFonts w:ascii="Times New Roman" w:hAnsi="Times New Roman" w:cs="Times New Roman"/>
          <w:color w:val="242424"/>
          <w:spacing w:val="-1"/>
          <w:sz w:val="28"/>
          <w:szCs w:val="28"/>
          <w:shd w:val="clear" w:color="auto" w:fill="FFFFFF"/>
        </w:rPr>
      </w:pPr>
      <w:r w:rsidRPr="00140EEB">
        <w:rPr>
          <w:rFonts w:ascii="Times New Roman" w:hAnsi="Times New Roman" w:cs="Times New Roman"/>
          <w:noProof/>
          <w:sz w:val="28"/>
          <w:szCs w:val="28"/>
          <w:lang w:eastAsia="de-DE"/>
        </w:rPr>
        <w:drawing>
          <wp:inline distT="0" distB="0" distL="0" distR="0" wp14:anchorId="34D49403" wp14:editId="5A3EFB80">
            <wp:extent cx="4572000" cy="2743200"/>
            <wp:effectExtent l="0" t="0" r="19050" b="19050"/>
            <wp:docPr id="87" name="Диаграмма 87">
              <a:extLst xmlns:a="http://schemas.openxmlformats.org/drawingml/2006/main">
                <a:ext uri="{FF2B5EF4-FFF2-40B4-BE49-F238E27FC236}">
                  <a16:creationId xmlns:a16="http://schemas.microsoft.com/office/drawing/2014/main" id="{658E8CF2-35E9-66FB-7F21-14166288A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A1D1C92" w14:textId="77777777" w:rsidR="001D51BA" w:rsidRPr="00BF7093" w:rsidRDefault="001D51BA" w:rsidP="00BF7093">
      <w:pPr>
        <w:spacing w:after="0" w:line="276" w:lineRule="auto"/>
        <w:ind w:firstLine="709"/>
        <w:jc w:val="both"/>
        <w:rPr>
          <w:rFonts w:ascii="Times New Roman" w:hAnsi="Times New Roman" w:cs="Times New Roman"/>
          <w:i/>
          <w:iCs/>
          <w:sz w:val="28"/>
          <w:szCs w:val="28"/>
        </w:rPr>
      </w:pPr>
      <w:r w:rsidRPr="00BF7093">
        <w:rPr>
          <w:rFonts w:ascii="Times New Roman" w:hAnsi="Times New Roman" w:cs="Times New Roman"/>
          <w:i/>
          <w:iCs/>
          <w:sz w:val="24"/>
          <w:szCs w:val="24"/>
        </w:rPr>
        <w:t>Рис. 4.13. Метрика MDA по прогнозированию цены закрытия биткоина по модели LSTM на июнь 2023г.</w:t>
      </w:r>
    </w:p>
    <w:bookmarkEnd w:id="13"/>
    <w:p w14:paraId="09DDD4D3" w14:textId="77777777" w:rsidR="001D51BA" w:rsidRPr="00140EEB" w:rsidRDefault="001D51BA" w:rsidP="001D51BA">
      <w:pPr>
        <w:spacing w:after="0" w:line="360" w:lineRule="auto"/>
        <w:ind w:firstLine="709"/>
        <w:jc w:val="both"/>
        <w:rPr>
          <w:rFonts w:ascii="Times New Roman" w:hAnsi="Times New Roman" w:cs="Times New Roman"/>
          <w:color w:val="242424"/>
          <w:spacing w:val="-1"/>
          <w:sz w:val="28"/>
          <w:szCs w:val="28"/>
          <w:shd w:val="clear" w:color="auto" w:fill="FFFFFF"/>
        </w:rPr>
      </w:pPr>
    </w:p>
    <w:bookmarkEnd w:id="12"/>
    <w:p w14:paraId="1E3A5694" w14:textId="6634F325"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Выходной переменной, как результат</w:t>
      </w:r>
      <w:r w:rsidR="00BF7093">
        <w:rPr>
          <w:rFonts w:ascii="Times New Roman" w:hAnsi="Times New Roman" w:cs="Times New Roman"/>
          <w:sz w:val="28"/>
          <w:szCs w:val="28"/>
        </w:rPr>
        <w:t>ом</w:t>
      </w:r>
      <w:r w:rsidRPr="00140EEB">
        <w:rPr>
          <w:rFonts w:ascii="Times New Roman" w:hAnsi="Times New Roman" w:cs="Times New Roman"/>
          <w:sz w:val="28"/>
          <w:szCs w:val="28"/>
        </w:rPr>
        <w:t xml:space="preserve"> прогнозирования, является цена закрытия торгового дня по биткоину. Результаты показывают, что при небольшом горизонте прогнозирования модель, обученная на торговых данных, показывает наилучшие результаты. В то же время модель, обученная на данных с функцией стабильности, показала несколько лучшие результаты по процентной ошибке. Следует отметить, что временной ряд показателей </w:t>
      </w:r>
      <w:r w:rsidRPr="00140EEB">
        <w:rPr>
          <w:rFonts w:ascii="Times New Roman" w:hAnsi="Times New Roman" w:cs="Times New Roman"/>
          <w:sz w:val="28"/>
          <w:szCs w:val="28"/>
        </w:rPr>
        <w:lastRenderedPageBreak/>
        <w:t xml:space="preserve">стабильности достаточно сильно коррелирует с временным рядом показателей </w:t>
      </w:r>
      <w:r w:rsidRPr="00BF7093">
        <w:rPr>
          <w:rFonts w:ascii="Times New Roman" w:hAnsi="Times New Roman" w:cs="Times New Roman"/>
          <w:i/>
          <w:iCs/>
          <w:color w:val="16191F"/>
          <w:sz w:val="28"/>
          <w:szCs w:val="28"/>
          <w:shd w:val="clear" w:color="auto" w:fill="FFFFFF"/>
        </w:rPr>
        <w:t>OHLCV</w:t>
      </w:r>
      <w:r w:rsidRPr="00140EEB">
        <w:rPr>
          <w:rFonts w:ascii="Times New Roman" w:hAnsi="Times New Roman" w:cs="Times New Roman"/>
          <w:color w:val="16191F"/>
          <w:sz w:val="28"/>
          <w:szCs w:val="28"/>
          <w:shd w:val="clear" w:color="auto" w:fill="FFFFFF"/>
        </w:rPr>
        <w:t xml:space="preserve">, но он отражает показатели отклонений от стабильности. Это позволяет уточнить и скорректировать прогнозные показатели. </w:t>
      </w:r>
      <w:r w:rsidRPr="00140EEB">
        <w:rPr>
          <w:rFonts w:ascii="Times New Roman" w:hAnsi="Times New Roman" w:cs="Times New Roman"/>
          <w:sz w:val="28"/>
          <w:szCs w:val="28"/>
        </w:rPr>
        <w:t>Что касается временного ряда кумулятивных просадок, то этот показатель ухудшил результаты модели, из чего можно сделать вывод о его незначительности влияния на прогностическую способность модели. По-видимому, он будет хорошо работать в случае нестабильного временного ряда цен биткоина.</w:t>
      </w:r>
    </w:p>
    <w:p w14:paraId="3F1840E2" w14:textId="04B8C84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Подобранная архитектура многомерной многоэтапной модели позволила повысить точность прогноза по сравнению с одноэтапными моделями на 10-15%. Применение многомерных многоэтапных моделей может позволить получить более точный прогноз. В нашем случае многомерная многоэтапная модель с дополнительным временным рядом кумулятивных показателей устойчивости </w:t>
      </w:r>
      <w:r w:rsidR="00BF7093">
        <w:rPr>
          <w:rFonts w:ascii="Times New Roman" w:hAnsi="Times New Roman" w:cs="Times New Roman"/>
          <w:sz w:val="28"/>
          <w:szCs w:val="28"/>
        </w:rPr>
        <w:t>позволила получить</w:t>
      </w:r>
      <w:r w:rsidRPr="00140EEB">
        <w:rPr>
          <w:rFonts w:ascii="Times New Roman" w:hAnsi="Times New Roman" w:cs="Times New Roman"/>
          <w:sz w:val="28"/>
          <w:szCs w:val="28"/>
        </w:rPr>
        <w:t xml:space="preserve"> лучшие результаты на 5 и более шагов прогнозирования. Это показывает, что необходимо дальнейшее исследование многомерных многоэтапных моделей прогнозирования с дополнительными данными, например техническими индикаторами, дополнительными финансовыми показателями, например, </w:t>
      </w:r>
      <w:r w:rsidR="00BF7093">
        <w:rPr>
          <w:rFonts w:ascii="Times New Roman" w:hAnsi="Times New Roman" w:cs="Times New Roman"/>
          <w:sz w:val="28"/>
          <w:szCs w:val="28"/>
        </w:rPr>
        <w:t xml:space="preserve">временными рядами </w:t>
      </w:r>
      <w:r w:rsidRPr="00140EEB">
        <w:rPr>
          <w:rFonts w:ascii="Times New Roman" w:hAnsi="Times New Roman" w:cs="Times New Roman"/>
          <w:sz w:val="28"/>
          <w:szCs w:val="28"/>
        </w:rPr>
        <w:t xml:space="preserve">цен на золото, нефть и прочее.  </w:t>
      </w:r>
    </w:p>
    <w:p w14:paraId="207E0521"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1D979377" w14:textId="77777777" w:rsidR="001D51BA" w:rsidRPr="00140EEB" w:rsidRDefault="001D51BA" w:rsidP="001D51BA">
      <w:pPr>
        <w:rPr>
          <w:rFonts w:ascii="Times New Roman" w:hAnsi="Times New Roman" w:cs="Times New Roman"/>
        </w:rPr>
      </w:pPr>
    </w:p>
    <w:p w14:paraId="5B00F2DA" w14:textId="77777777" w:rsidR="001D51BA" w:rsidRPr="00140EEB" w:rsidRDefault="001D51BA" w:rsidP="001D51BA">
      <w:pPr>
        <w:spacing w:line="360" w:lineRule="auto"/>
        <w:ind w:firstLine="720"/>
        <w:jc w:val="both"/>
        <w:rPr>
          <w:rFonts w:ascii="Times New Roman" w:hAnsi="Times New Roman" w:cs="Times New Roman"/>
          <w:b/>
          <w:bCs/>
          <w:color w:val="000000"/>
          <w:sz w:val="32"/>
          <w:szCs w:val="32"/>
          <w:shd w:val="clear" w:color="auto" w:fill="FFFFFF"/>
        </w:rPr>
      </w:pPr>
      <w:r w:rsidRPr="00140EEB">
        <w:rPr>
          <w:rFonts w:ascii="Times New Roman" w:hAnsi="Times New Roman" w:cs="Times New Roman"/>
          <w:b/>
          <w:bCs/>
          <w:sz w:val="28"/>
          <w:szCs w:val="28"/>
        </w:rPr>
        <w:t xml:space="preserve">4.3. </w:t>
      </w:r>
      <w:r w:rsidRPr="00140EEB">
        <w:rPr>
          <w:rFonts w:ascii="Times New Roman" w:hAnsi="Times New Roman" w:cs="Times New Roman"/>
          <w:b/>
          <w:bCs/>
          <w:color w:val="333333"/>
          <w:sz w:val="28"/>
          <w:szCs w:val="28"/>
        </w:rPr>
        <w:t>Анализ применения показателя Херста для прогнозирования</w:t>
      </w:r>
    </w:p>
    <w:p w14:paraId="7321C264" w14:textId="2B7079BF" w:rsidR="001D51BA" w:rsidRPr="00140EEB" w:rsidRDefault="001D51BA" w:rsidP="000A2832">
      <w:pPr>
        <w:spacing w:after="0" w:line="360" w:lineRule="auto"/>
        <w:ind w:firstLine="708"/>
        <w:jc w:val="both"/>
        <w:rPr>
          <w:rFonts w:ascii="Times New Roman" w:hAnsi="Times New Roman" w:cs="Times New Roman"/>
          <w:sz w:val="28"/>
          <w:szCs w:val="28"/>
        </w:rPr>
      </w:pPr>
      <w:bookmarkStart w:id="15" w:name="_Hlk9775811"/>
      <w:r w:rsidRPr="00140EEB">
        <w:rPr>
          <w:rFonts w:ascii="Times New Roman" w:hAnsi="Times New Roman" w:cs="Times New Roman"/>
          <w:sz w:val="28"/>
          <w:szCs w:val="28"/>
        </w:rPr>
        <w:t>В настоящее время возобновился интерес по исследованию фрактальности на фондовых рынках, применению коэффициента Херста в процессах прогнозирования, поскольку имеющиеся практические результаты по данным проблемам недостаточны</w:t>
      </w:r>
      <w:r w:rsidR="000A2832">
        <w:rPr>
          <w:rFonts w:ascii="Times New Roman" w:hAnsi="Times New Roman" w:cs="Times New Roman"/>
          <w:sz w:val="28"/>
          <w:szCs w:val="28"/>
        </w:rPr>
        <w:t xml:space="preserve"> для их использования</w:t>
      </w:r>
      <w:r w:rsidRPr="00140EEB">
        <w:rPr>
          <w:rFonts w:ascii="Times New Roman" w:hAnsi="Times New Roman" w:cs="Times New Roman"/>
          <w:sz w:val="28"/>
          <w:szCs w:val="28"/>
        </w:rPr>
        <w:t xml:space="preserve">. </w:t>
      </w:r>
      <w:r w:rsidRPr="00140EEB">
        <w:rPr>
          <w:rFonts w:ascii="Times New Roman" w:hAnsi="Times New Roman" w:cs="Times New Roman"/>
          <w:color w:val="000000"/>
          <w:sz w:val="28"/>
          <w:szCs w:val="28"/>
        </w:rPr>
        <w:t>Особенности использования коэффициента Херста в прогнозировании акций и иных ценных бумаг исследовались в ряде научно-экспериментальных работ. В работе</w:t>
      </w:r>
      <w:r w:rsidRPr="00140EEB">
        <w:rPr>
          <w:rFonts w:ascii="Times New Roman" w:hAnsi="Times New Roman" w:cs="Times New Roman"/>
          <w:sz w:val="28"/>
          <w:szCs w:val="28"/>
        </w:rPr>
        <w:t xml:space="preserve"> [147] данные фондового рынка Шэньчжэня изучались с использованием метода </w:t>
      </w:r>
      <w:r w:rsidRPr="00140EEB">
        <w:rPr>
          <w:rFonts w:ascii="Times New Roman" w:hAnsi="Times New Roman" w:cs="Times New Roman"/>
          <w:i/>
          <w:iCs/>
          <w:sz w:val="28"/>
          <w:szCs w:val="28"/>
        </w:rPr>
        <w:t>DFA</w:t>
      </w:r>
      <w:r w:rsidRPr="00140EEB">
        <w:rPr>
          <w:rFonts w:ascii="Times New Roman" w:hAnsi="Times New Roman" w:cs="Times New Roman"/>
          <w:b/>
          <w:color w:val="111111"/>
          <w:sz w:val="28"/>
          <w:szCs w:val="28"/>
          <w:bdr w:val="none" w:sz="0" w:space="0" w:color="auto" w:frame="1"/>
        </w:rPr>
        <w:t xml:space="preserve"> </w:t>
      </w:r>
      <w:r w:rsidRPr="00140EEB">
        <w:rPr>
          <w:rFonts w:ascii="Times New Roman" w:hAnsi="Times New Roman" w:cs="Times New Roman"/>
          <w:color w:val="111111"/>
          <w:sz w:val="28"/>
          <w:szCs w:val="28"/>
          <w:bdr w:val="none" w:sz="0" w:space="0" w:color="auto" w:frame="1"/>
        </w:rPr>
        <w:t>(</w:t>
      </w:r>
      <w:proofErr w:type="spellStart"/>
      <w:r w:rsidRPr="000A2832">
        <w:rPr>
          <w:rFonts w:ascii="Times New Roman" w:hAnsi="Times New Roman" w:cs="Times New Roman"/>
          <w:i/>
          <w:iCs/>
          <w:color w:val="111111"/>
          <w:sz w:val="28"/>
          <w:szCs w:val="28"/>
          <w:bdr w:val="none" w:sz="0" w:space="0" w:color="auto" w:frame="1"/>
        </w:rPr>
        <w:t>detrended</w:t>
      </w:r>
      <w:proofErr w:type="spellEnd"/>
      <w:r w:rsidRPr="000A2832">
        <w:rPr>
          <w:rFonts w:ascii="Times New Roman" w:hAnsi="Times New Roman" w:cs="Times New Roman"/>
          <w:i/>
          <w:iCs/>
          <w:color w:val="111111"/>
          <w:sz w:val="28"/>
          <w:szCs w:val="28"/>
          <w:bdr w:val="none" w:sz="0" w:space="0" w:color="auto" w:frame="1"/>
        </w:rPr>
        <w:t xml:space="preserve"> </w:t>
      </w:r>
      <w:proofErr w:type="spellStart"/>
      <w:r w:rsidRPr="000A2832">
        <w:rPr>
          <w:rFonts w:ascii="Times New Roman" w:hAnsi="Times New Roman" w:cs="Times New Roman"/>
          <w:i/>
          <w:iCs/>
          <w:color w:val="111111"/>
          <w:sz w:val="28"/>
          <w:szCs w:val="28"/>
          <w:bdr w:val="none" w:sz="0" w:space="0" w:color="auto" w:frame="1"/>
        </w:rPr>
        <w:t>fluctuation</w:t>
      </w:r>
      <w:proofErr w:type="spellEnd"/>
      <w:r w:rsidRPr="000A2832">
        <w:rPr>
          <w:rFonts w:ascii="Times New Roman" w:hAnsi="Times New Roman" w:cs="Times New Roman"/>
          <w:i/>
          <w:iCs/>
          <w:color w:val="111111"/>
          <w:sz w:val="28"/>
          <w:szCs w:val="28"/>
          <w:bdr w:val="none" w:sz="0" w:space="0" w:color="auto" w:frame="1"/>
        </w:rPr>
        <w:t xml:space="preserve"> </w:t>
      </w:r>
      <w:proofErr w:type="spellStart"/>
      <w:r w:rsidRPr="000A2832">
        <w:rPr>
          <w:rFonts w:ascii="Times New Roman" w:hAnsi="Times New Roman" w:cs="Times New Roman"/>
          <w:i/>
          <w:iCs/>
          <w:color w:val="111111"/>
          <w:sz w:val="28"/>
          <w:szCs w:val="28"/>
          <w:bdr w:val="none" w:sz="0" w:space="0" w:color="auto" w:frame="1"/>
        </w:rPr>
        <w:t>analysis</w:t>
      </w:r>
      <w:proofErr w:type="spellEnd"/>
      <w:r w:rsidRPr="00140EEB">
        <w:rPr>
          <w:rFonts w:ascii="Times New Roman" w:hAnsi="Times New Roman" w:cs="Times New Roman"/>
          <w:color w:val="111111"/>
          <w:sz w:val="28"/>
          <w:szCs w:val="28"/>
          <w:bdr w:val="none" w:sz="0" w:space="0" w:color="auto" w:frame="1"/>
        </w:rPr>
        <w:t xml:space="preserve">) и, </w:t>
      </w:r>
      <w:r w:rsidRPr="00140EEB">
        <w:rPr>
          <w:rFonts w:ascii="Times New Roman" w:hAnsi="Times New Roman" w:cs="Times New Roman"/>
          <w:sz w:val="28"/>
          <w:szCs w:val="28"/>
        </w:rPr>
        <w:t xml:space="preserve">анализируя </w:t>
      </w:r>
      <w:r w:rsidRPr="00140EEB">
        <w:rPr>
          <w:rFonts w:ascii="Times New Roman" w:hAnsi="Times New Roman" w:cs="Times New Roman"/>
          <w:sz w:val="28"/>
          <w:szCs w:val="28"/>
        </w:rPr>
        <w:lastRenderedPageBreak/>
        <w:t>изменение показателя Херста,</w:t>
      </w:r>
      <w:r w:rsidRPr="00140EEB">
        <w:rPr>
          <w:rFonts w:ascii="Times New Roman" w:hAnsi="Times New Roman" w:cs="Times New Roman"/>
          <w:color w:val="111111"/>
          <w:sz w:val="28"/>
          <w:szCs w:val="28"/>
          <w:bdr w:val="none" w:sz="0" w:space="0" w:color="auto" w:frame="1"/>
        </w:rPr>
        <w:t xml:space="preserve"> было установлено, что</w:t>
      </w:r>
      <w:r w:rsidRPr="00140EEB">
        <w:rPr>
          <w:rFonts w:ascii="Times New Roman" w:hAnsi="Times New Roman" w:cs="Times New Roman"/>
          <w:sz w:val="28"/>
          <w:szCs w:val="28"/>
        </w:rPr>
        <w:t xml:space="preserve"> повышается эффективность фондового рынка. </w:t>
      </w:r>
    </w:p>
    <w:p w14:paraId="712B7AA6" w14:textId="7E7EDB14"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исследовании [159] использовался метода </w:t>
      </w:r>
      <w:r w:rsidRPr="00140EEB">
        <w:rPr>
          <w:rFonts w:ascii="Times New Roman" w:hAnsi="Times New Roman" w:cs="Times New Roman"/>
          <w:i/>
          <w:iCs/>
          <w:sz w:val="28"/>
          <w:szCs w:val="28"/>
        </w:rPr>
        <w:t xml:space="preserve">DFA </w:t>
      </w:r>
      <w:r w:rsidRPr="00140EEB">
        <w:rPr>
          <w:rFonts w:ascii="Times New Roman" w:hAnsi="Times New Roman" w:cs="Times New Roman"/>
          <w:iCs/>
          <w:sz w:val="28"/>
          <w:szCs w:val="28"/>
        </w:rPr>
        <w:t xml:space="preserve">в анализе </w:t>
      </w:r>
      <w:r w:rsidRPr="00140EEB">
        <w:rPr>
          <w:rFonts w:ascii="Times New Roman" w:hAnsi="Times New Roman" w:cs="Times New Roman"/>
          <w:sz w:val="28"/>
          <w:szCs w:val="28"/>
        </w:rPr>
        <w:t xml:space="preserve">доходности (дневной) фондового индекса Шанхайской биржи. Результаты позволили во временных рядах установить и проанализировать источники показателя </w:t>
      </w:r>
      <w:proofErr w:type="spellStart"/>
      <w:r w:rsidRPr="00140EEB">
        <w:rPr>
          <w:rFonts w:ascii="Times New Roman" w:hAnsi="Times New Roman" w:cs="Times New Roman"/>
          <w:sz w:val="28"/>
          <w:szCs w:val="28"/>
        </w:rPr>
        <w:t>мультифрактальности</w:t>
      </w:r>
      <w:proofErr w:type="spellEnd"/>
      <w:r w:rsidRPr="00140EEB">
        <w:rPr>
          <w:rFonts w:ascii="Times New Roman" w:hAnsi="Times New Roman" w:cs="Times New Roman"/>
          <w:sz w:val="28"/>
          <w:szCs w:val="28"/>
        </w:rPr>
        <w:t xml:space="preserve">. Для сравнения финансовых рисков рынка использовались обобщенные показатели Херста. В результате было обнаружено, что для данных показателей характерна сильная изменчивость при резком росте или падении индекса. </w:t>
      </w:r>
    </w:p>
    <w:p w14:paraId="2C0D2A1E"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Для прогнозирования значений уровней временных рядов в исследовании Митра [88] была оценена полезность коэффициента Херста. Полученные в исследовании результаты показали, что более высокую торговую прибыль можно ожидать в том случае, если временные ряды котировок показывают более высокое значение коэффициента Херста. Однако, полученные результаты нуждаются в более точном обосновании.</w:t>
      </w:r>
    </w:p>
    <w:p w14:paraId="10158576"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настоящее время можно отметить совсем небольшое количество исследований, в которых были попытки оценить непосредственное влияние показателя Херста на прогнозирование финансовых временных рядов. Результаты таких исследований не очень очевидны и требуют дальнейших уточнений. Авторами монографии был проведен ряд исследований по оценке показателя Херста для акций IT компаний и компаний, входящих в индекс S&amp;P500, за период 2015-2021г.г. А также были проведены исследования для оценки возможности применения данного показателя в анализе и прогнозировании котировок акций. </w:t>
      </w:r>
    </w:p>
    <w:p w14:paraId="24ADBB10" w14:textId="035B6B68"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Первым вопросом, который необходимо было решить – это вопрос о том, как показатель Херста во временном ряду котировок акций соотносится с другими показателями, характеризующими временной ряд и как этот показатель изменяется во времени (реагирует ли он на кризисные ситуации). Исследования по данным вопросам авторы монографии проводят с 2019 года </w:t>
      </w:r>
      <w:r w:rsidRPr="00140EEB">
        <w:rPr>
          <w:rFonts w:ascii="Times New Roman" w:hAnsi="Times New Roman" w:cs="Times New Roman"/>
          <w:sz w:val="28"/>
          <w:szCs w:val="28"/>
        </w:rPr>
        <w:lastRenderedPageBreak/>
        <w:t xml:space="preserve">[130,134,176]. В данном разделе монографии систематизируем полученные за пять лет результаты по исследованию показателя Херста.  </w:t>
      </w:r>
    </w:p>
    <w:p w14:paraId="37EE1B52" w14:textId="77777777" w:rsidR="001D51BA" w:rsidRPr="00140EEB" w:rsidRDefault="001D51BA" w:rsidP="001D51BA">
      <w:pPr>
        <w:shd w:val="clear" w:color="auto" w:fill="FFFFFF"/>
        <w:spacing w:after="0" w:line="360" w:lineRule="auto"/>
        <w:ind w:firstLine="709"/>
        <w:jc w:val="both"/>
        <w:textAlignment w:val="baseline"/>
        <w:rPr>
          <w:rFonts w:ascii="Times New Roman" w:hAnsi="Times New Roman" w:cs="Times New Roman"/>
          <w:color w:val="000000"/>
          <w:sz w:val="28"/>
          <w:szCs w:val="28"/>
        </w:rPr>
      </w:pPr>
      <w:r w:rsidRPr="00140EEB">
        <w:rPr>
          <w:rFonts w:ascii="Times New Roman" w:hAnsi="Times New Roman" w:cs="Times New Roman"/>
          <w:color w:val="000000"/>
          <w:sz w:val="28"/>
          <w:szCs w:val="28"/>
        </w:rPr>
        <w:t xml:space="preserve">Известно положение о том, что коэффициент Херста характеризует наличие тренда во временном ряду. Однако, для изучения тренда во временных рядах используются коэффициенты ранговых корреляций </w:t>
      </w:r>
      <w:proofErr w:type="spellStart"/>
      <w:r w:rsidRPr="00140EEB">
        <w:rPr>
          <w:rFonts w:ascii="Times New Roman" w:hAnsi="Times New Roman" w:cs="Times New Roman"/>
          <w:color w:val="000000"/>
          <w:sz w:val="28"/>
          <w:szCs w:val="28"/>
        </w:rPr>
        <w:t>Спирмена</w:t>
      </w:r>
      <w:proofErr w:type="spellEnd"/>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 xml:space="preserve">Кендалла, а также можно применять коэффициент </w:t>
      </w:r>
      <w:proofErr w:type="spellStart"/>
      <w:r w:rsidRPr="00140EEB">
        <w:rPr>
          <w:rFonts w:ascii="Times New Roman" w:hAnsi="Times New Roman" w:cs="Times New Roman"/>
          <w:sz w:val="28"/>
          <w:szCs w:val="28"/>
        </w:rPr>
        <w:t>конкордации</w:t>
      </w:r>
      <w:proofErr w:type="spellEnd"/>
      <w:r w:rsidRPr="00140EEB">
        <w:rPr>
          <w:rFonts w:ascii="Times New Roman" w:hAnsi="Times New Roman" w:cs="Times New Roman"/>
          <w:sz w:val="28"/>
          <w:szCs w:val="28"/>
        </w:rPr>
        <w:t xml:space="preserve"> рангов. Например, устойчивость тенденции изменений уровней временного ряда определяется по коэффициенту </w:t>
      </w:r>
      <w:proofErr w:type="spellStart"/>
      <w:r w:rsidRPr="00140EEB">
        <w:rPr>
          <w:rFonts w:ascii="Times New Roman" w:hAnsi="Times New Roman" w:cs="Times New Roman"/>
          <w:sz w:val="28"/>
          <w:szCs w:val="28"/>
        </w:rPr>
        <w:t>Спирмена</w:t>
      </w:r>
      <w:proofErr w:type="spellEnd"/>
      <w:r w:rsidRPr="00140EEB">
        <w:rPr>
          <w:rFonts w:ascii="Times New Roman" w:hAnsi="Times New Roman" w:cs="Times New Roman"/>
          <w:sz w:val="28"/>
          <w:szCs w:val="28"/>
        </w:rPr>
        <w:t xml:space="preserve">, а коэффициент Кендалла оценивает наличие тенденции (тренда) во временном ряду. Если коэффициент Херста указывает на наличие тренда, то его показатели должны коррелировать с показателями </w:t>
      </w:r>
      <w:proofErr w:type="spellStart"/>
      <w:r w:rsidRPr="00140EEB">
        <w:rPr>
          <w:rFonts w:ascii="Times New Roman" w:hAnsi="Times New Roman" w:cs="Times New Roman"/>
          <w:sz w:val="28"/>
          <w:szCs w:val="28"/>
        </w:rPr>
        <w:t>Спирмена</w:t>
      </w:r>
      <w:proofErr w:type="spellEnd"/>
      <w:r w:rsidRPr="00140EEB">
        <w:rPr>
          <w:rFonts w:ascii="Times New Roman" w:hAnsi="Times New Roman" w:cs="Times New Roman"/>
          <w:sz w:val="28"/>
          <w:szCs w:val="28"/>
        </w:rPr>
        <w:t xml:space="preserve"> и Кендалла. Проверим, совпадают ли показатели </w:t>
      </w:r>
      <w:proofErr w:type="spellStart"/>
      <w:r w:rsidRPr="00140EEB">
        <w:rPr>
          <w:rFonts w:ascii="Times New Roman" w:hAnsi="Times New Roman" w:cs="Times New Roman"/>
          <w:sz w:val="28"/>
          <w:szCs w:val="28"/>
        </w:rPr>
        <w:t>Спирмена</w:t>
      </w:r>
      <w:proofErr w:type="spellEnd"/>
      <w:r w:rsidRPr="00140EEB">
        <w:rPr>
          <w:rFonts w:ascii="Times New Roman" w:hAnsi="Times New Roman" w:cs="Times New Roman"/>
          <w:sz w:val="28"/>
          <w:szCs w:val="28"/>
        </w:rPr>
        <w:t xml:space="preserve"> и Кендалла с коэффициентом Херста.</w:t>
      </w:r>
    </w:p>
    <w:p w14:paraId="449AEFB5" w14:textId="31E93E47" w:rsidR="001D51BA" w:rsidRPr="00140EEB" w:rsidRDefault="001D51BA" w:rsidP="001D51BA">
      <w:pPr>
        <w:autoSpaceDE w:val="0"/>
        <w:autoSpaceDN w:val="0"/>
        <w:adjustRightInd w:val="0"/>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Сравнивая логику </w:t>
      </w:r>
      <w:r w:rsidR="000A2832">
        <w:rPr>
          <w:rFonts w:ascii="Times New Roman" w:hAnsi="Times New Roman" w:cs="Times New Roman"/>
          <w:sz w:val="28"/>
          <w:szCs w:val="28"/>
        </w:rPr>
        <w:t xml:space="preserve">оценки </w:t>
      </w:r>
      <w:r w:rsidRPr="00140EEB">
        <w:rPr>
          <w:rFonts w:ascii="Times New Roman" w:hAnsi="Times New Roman" w:cs="Times New Roman"/>
          <w:sz w:val="28"/>
          <w:szCs w:val="28"/>
        </w:rPr>
        <w:t xml:space="preserve">показателей ранговой корреляции, можно сделать вывод, что, если данная корреляция будет высокой, то имеется устойчивый тренд во временном ряду и, на основе этого, можно, используя принципы наивного прогноза, сделать предположение (прогноз) о возрастании или падении уровня временного ряда на будущий шаг. Хотя ранговая корреляция и по </w:t>
      </w:r>
      <w:proofErr w:type="spellStart"/>
      <w:r w:rsidRPr="00140EEB">
        <w:rPr>
          <w:rFonts w:ascii="Times New Roman" w:hAnsi="Times New Roman" w:cs="Times New Roman"/>
          <w:sz w:val="28"/>
          <w:szCs w:val="28"/>
        </w:rPr>
        <w:t>Спирмену</w:t>
      </w:r>
      <w:proofErr w:type="spellEnd"/>
      <w:r w:rsidRPr="00140EEB">
        <w:rPr>
          <w:rFonts w:ascii="Times New Roman" w:hAnsi="Times New Roman" w:cs="Times New Roman"/>
          <w:sz w:val="28"/>
          <w:szCs w:val="28"/>
        </w:rPr>
        <w:t xml:space="preserve"> и по Кендаллу предоставля</w:t>
      </w:r>
      <w:r w:rsidR="000A2832">
        <w:rPr>
          <w:rFonts w:ascii="Times New Roman" w:hAnsi="Times New Roman" w:cs="Times New Roman"/>
          <w:sz w:val="28"/>
          <w:szCs w:val="28"/>
        </w:rPr>
        <w:t>е</w:t>
      </w:r>
      <w:r w:rsidRPr="00140EEB">
        <w:rPr>
          <w:rFonts w:ascii="Times New Roman" w:hAnsi="Times New Roman" w:cs="Times New Roman"/>
          <w:sz w:val="28"/>
          <w:szCs w:val="28"/>
        </w:rPr>
        <w:t xml:space="preserve">т данные по одинаковой характеристике временного ряда. В проводимом нами исследовании оценим показатели ранговой корреляции и коэффициент Херста и проанализируем полученные результаты. Исследование проводилось на большом массиве данных: анализировались временные ряды котировок акций более семидесяти компаний, входящих в индекс S&amp;P500 и относящихся к разным секторам экономики. Отдельно оценивались показатели для четырех лет 2015-2018 </w:t>
      </w:r>
      <w:proofErr w:type="spellStart"/>
      <w:r w:rsidRPr="00140EEB">
        <w:rPr>
          <w:rFonts w:ascii="Times New Roman" w:hAnsi="Times New Roman" w:cs="Times New Roman"/>
          <w:sz w:val="28"/>
          <w:szCs w:val="28"/>
        </w:rPr>
        <w:t>г.г</w:t>
      </w:r>
      <w:proofErr w:type="spellEnd"/>
      <w:r w:rsidRPr="00140EEB">
        <w:rPr>
          <w:rFonts w:ascii="Times New Roman" w:hAnsi="Times New Roman" w:cs="Times New Roman"/>
          <w:sz w:val="28"/>
          <w:szCs w:val="28"/>
        </w:rPr>
        <w:t xml:space="preserve">. и 2020г как кризисный период. Поскольку показатели оценивались за год или полугодие (по торговым дням), то для расчета коэффициента Херста применялась формула Неймана по методу </w:t>
      </w:r>
      <w:r w:rsidRPr="000A2832">
        <w:rPr>
          <w:rFonts w:ascii="Times New Roman" w:hAnsi="Times New Roman" w:cs="Times New Roman"/>
          <w:i/>
          <w:iCs/>
          <w:sz w:val="28"/>
          <w:szCs w:val="28"/>
        </w:rPr>
        <w:t>R/S</w:t>
      </w:r>
      <w:r w:rsidRPr="00140EEB">
        <w:rPr>
          <w:rFonts w:ascii="Times New Roman" w:hAnsi="Times New Roman" w:cs="Times New Roman"/>
          <w:sz w:val="28"/>
          <w:szCs w:val="28"/>
        </w:rPr>
        <w:t xml:space="preserve"> анализа [130,134,176]. </w:t>
      </w:r>
    </w:p>
    <w:p w14:paraId="06EAC135" w14:textId="38B7360A" w:rsidR="001D51BA" w:rsidRPr="00140EEB" w:rsidRDefault="001D51BA" w:rsidP="001D51BA">
      <w:pPr>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color w:val="000000"/>
          <w:sz w:val="28"/>
          <w:szCs w:val="28"/>
        </w:rPr>
        <w:lastRenderedPageBreak/>
        <w:t xml:space="preserve">В качестве примера приведены показатели Херста на рис 4.14 (2015-2017 </w:t>
      </w:r>
      <w:proofErr w:type="spellStart"/>
      <w:r w:rsidRPr="00140EEB">
        <w:rPr>
          <w:rFonts w:ascii="Times New Roman" w:hAnsi="Times New Roman" w:cs="Times New Roman"/>
          <w:color w:val="000000"/>
          <w:sz w:val="28"/>
          <w:szCs w:val="28"/>
        </w:rPr>
        <w:t>г.г</w:t>
      </w:r>
      <w:proofErr w:type="spellEnd"/>
      <w:r w:rsidRPr="00140EEB">
        <w:rPr>
          <w:rFonts w:ascii="Times New Roman" w:hAnsi="Times New Roman" w:cs="Times New Roman"/>
          <w:color w:val="000000"/>
          <w:sz w:val="28"/>
          <w:szCs w:val="28"/>
        </w:rPr>
        <w:t>., расчет по месяцам, таблица с данными помещена в Приложении</w:t>
      </w:r>
      <w:r w:rsidR="005F03AF">
        <w:rPr>
          <w:rFonts w:ascii="Times New Roman" w:hAnsi="Times New Roman" w:cs="Times New Roman"/>
          <w:color w:val="000000"/>
          <w:sz w:val="28"/>
          <w:szCs w:val="28"/>
        </w:rPr>
        <w:t xml:space="preserve"> 1</w:t>
      </w:r>
      <w:r w:rsidRPr="00140EEB">
        <w:rPr>
          <w:rFonts w:ascii="Times New Roman" w:hAnsi="Times New Roman" w:cs="Times New Roman"/>
          <w:color w:val="000000"/>
          <w:sz w:val="28"/>
          <w:szCs w:val="28"/>
        </w:rPr>
        <w:t>) и рисунке 4.15 (2020г., расчет по данным закрытия торговых дней).</w:t>
      </w:r>
      <w:bookmarkStart w:id="16" w:name="_Hlk149243834"/>
      <w:bookmarkStart w:id="17" w:name="_Hlk149243438"/>
    </w:p>
    <w:p w14:paraId="7702C88C" w14:textId="77777777" w:rsidR="001D51BA" w:rsidRPr="00140EEB" w:rsidRDefault="001D51BA" w:rsidP="001D51BA">
      <w:pPr>
        <w:spacing w:after="0" w:line="360" w:lineRule="auto"/>
        <w:jc w:val="both"/>
        <w:rPr>
          <w:rFonts w:ascii="Times New Roman" w:hAnsi="Times New Roman" w:cs="Times New Roman"/>
          <w:color w:val="000000"/>
          <w:sz w:val="28"/>
          <w:szCs w:val="28"/>
        </w:rPr>
      </w:pPr>
      <w:r w:rsidRPr="00140EEB">
        <w:rPr>
          <w:noProof/>
          <w:sz w:val="28"/>
          <w:szCs w:val="28"/>
          <w:lang w:eastAsia="de-DE"/>
        </w:rPr>
        <w:drawing>
          <wp:inline distT="0" distB="0" distL="0" distR="0" wp14:anchorId="3D43311F" wp14:editId="1A4BA749">
            <wp:extent cx="5991225" cy="2743200"/>
            <wp:effectExtent l="0" t="0" r="9525" b="0"/>
            <wp:docPr id="990294492" name="Диаграмма 990294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D488D6" w14:textId="77777777" w:rsidR="001D51BA" w:rsidRPr="005F03AF" w:rsidRDefault="001D51BA" w:rsidP="001D51BA">
      <w:pPr>
        <w:spacing w:after="0" w:line="360" w:lineRule="auto"/>
        <w:ind w:firstLine="709"/>
        <w:jc w:val="both"/>
        <w:rPr>
          <w:rFonts w:ascii="Times New Roman" w:hAnsi="Times New Roman" w:cs="Times New Roman"/>
          <w:i/>
          <w:iCs/>
          <w:sz w:val="28"/>
          <w:szCs w:val="28"/>
        </w:rPr>
      </w:pPr>
      <w:r w:rsidRPr="005F03AF">
        <w:rPr>
          <w:rFonts w:ascii="Times New Roman" w:hAnsi="Times New Roman" w:cs="Times New Roman"/>
          <w:i/>
          <w:iCs/>
          <w:sz w:val="24"/>
          <w:szCs w:val="24"/>
        </w:rPr>
        <w:t xml:space="preserve">Рис.4.14. Показатели Херста, рассчитанные на </w:t>
      </w:r>
      <w:r w:rsidRPr="005F03AF">
        <w:rPr>
          <w:rFonts w:ascii="Times New Roman" w:hAnsi="Times New Roman" w:cs="Times New Roman"/>
          <w:i/>
          <w:iCs/>
          <w:color w:val="000000"/>
          <w:sz w:val="24"/>
          <w:szCs w:val="24"/>
        </w:rPr>
        <w:t>2015-2017г.г.</w:t>
      </w:r>
      <w:r w:rsidRPr="005F03AF">
        <w:rPr>
          <w:rFonts w:ascii="Times New Roman" w:hAnsi="Times New Roman" w:cs="Times New Roman"/>
          <w:i/>
          <w:iCs/>
          <w:sz w:val="24"/>
          <w:szCs w:val="24"/>
        </w:rPr>
        <w:t>, ед.</w:t>
      </w:r>
      <w:bookmarkEnd w:id="16"/>
    </w:p>
    <w:p w14:paraId="34925BD3"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rFonts w:ascii="Times New Roman" w:hAnsi="Times New Roman" w:cs="Times New Roman"/>
          <w:noProof/>
          <w:sz w:val="28"/>
          <w:szCs w:val="28"/>
          <w:lang w:eastAsia="de-DE"/>
        </w:rPr>
        <w:drawing>
          <wp:inline distT="0" distB="0" distL="0" distR="0" wp14:anchorId="4B8AE642" wp14:editId="2AB04779">
            <wp:extent cx="5819775" cy="2895600"/>
            <wp:effectExtent l="0" t="0" r="9525" b="19050"/>
            <wp:docPr id="375397547" name="Диаграмма 3753975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DD97E93" w14:textId="77777777" w:rsidR="001D51BA" w:rsidRPr="005F03AF" w:rsidRDefault="001D51BA" w:rsidP="005F03AF">
      <w:pPr>
        <w:spacing w:after="0" w:line="276" w:lineRule="auto"/>
        <w:ind w:firstLine="709"/>
        <w:jc w:val="both"/>
        <w:rPr>
          <w:rFonts w:ascii="Times New Roman" w:hAnsi="Times New Roman" w:cs="Times New Roman"/>
          <w:i/>
          <w:iCs/>
          <w:sz w:val="28"/>
          <w:szCs w:val="28"/>
        </w:rPr>
      </w:pPr>
      <w:r w:rsidRPr="005F03AF">
        <w:rPr>
          <w:rFonts w:ascii="Times New Roman" w:hAnsi="Times New Roman" w:cs="Times New Roman"/>
          <w:i/>
          <w:iCs/>
          <w:sz w:val="24"/>
          <w:szCs w:val="24"/>
        </w:rPr>
        <w:t xml:space="preserve">Рис.4.15. Показатели Херста, рассчитанные на </w:t>
      </w:r>
      <w:r w:rsidRPr="005F03AF">
        <w:rPr>
          <w:rFonts w:ascii="Times New Roman" w:hAnsi="Times New Roman" w:cs="Times New Roman"/>
          <w:i/>
          <w:iCs/>
          <w:color w:val="000000"/>
          <w:sz w:val="24"/>
          <w:szCs w:val="24"/>
        </w:rPr>
        <w:t>2020г. (расчет по данным закрытия торговых дней на первое и второе полугодия)</w:t>
      </w:r>
      <w:r w:rsidRPr="005F03AF">
        <w:rPr>
          <w:rFonts w:ascii="Times New Roman" w:hAnsi="Times New Roman" w:cs="Times New Roman"/>
          <w:i/>
          <w:iCs/>
          <w:sz w:val="24"/>
          <w:szCs w:val="24"/>
        </w:rPr>
        <w:t>, ед.</w:t>
      </w:r>
    </w:p>
    <w:p w14:paraId="4BD9ADD6"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78EEBBE3"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Первый вопрос, с которого начнем анализ коэффициента Херста, – это сравнение его значений для </w:t>
      </w:r>
      <w:bookmarkEnd w:id="17"/>
      <w:r w:rsidRPr="00140EEB">
        <w:rPr>
          <w:rFonts w:ascii="Times New Roman" w:hAnsi="Times New Roman" w:cs="Times New Roman"/>
          <w:sz w:val="28"/>
          <w:szCs w:val="28"/>
        </w:rPr>
        <w:t>временных рядов котировок акций в стабильный и кризисный периоды. Полученные данные показывают:</w:t>
      </w:r>
    </w:p>
    <w:p w14:paraId="79AAE8CD" w14:textId="77777777" w:rsidR="001D51BA" w:rsidRPr="00140EEB" w:rsidRDefault="001D51BA" w:rsidP="001D51BA">
      <w:pPr>
        <w:pStyle w:val="a3"/>
        <w:widowControl w:val="0"/>
        <w:numPr>
          <w:ilvl w:val="0"/>
          <w:numId w:val="225"/>
        </w:numPr>
        <w:shd w:val="clear" w:color="auto" w:fill="FFFFFF"/>
        <w:tabs>
          <w:tab w:val="left" w:pos="0"/>
          <w:tab w:val="left" w:pos="5954"/>
        </w:tabs>
        <w:autoSpaceDE w:val="0"/>
        <w:autoSpaceDN w:val="0"/>
        <w:adjustRightInd w:val="0"/>
        <w:spacing w:after="0" w:line="360" w:lineRule="auto"/>
        <w:ind w:left="567"/>
        <w:contextualSpacing w:val="0"/>
        <w:jc w:val="both"/>
        <w:rPr>
          <w:rFonts w:ascii="Times New Roman" w:hAnsi="Times New Roman" w:cs="Times New Roman"/>
          <w:sz w:val="28"/>
          <w:szCs w:val="28"/>
        </w:rPr>
      </w:pPr>
      <w:r w:rsidRPr="00140EEB">
        <w:rPr>
          <w:rFonts w:ascii="Times New Roman" w:hAnsi="Times New Roman" w:cs="Times New Roman"/>
          <w:sz w:val="28"/>
          <w:szCs w:val="28"/>
        </w:rPr>
        <w:t xml:space="preserve">большинство из проанализированных компаний (временных рядов котировок акций компаний) примерно 70% имеют значение Херста более </w:t>
      </w:r>
      <w:r w:rsidRPr="00140EEB">
        <w:rPr>
          <w:rFonts w:ascii="Times New Roman" w:hAnsi="Times New Roman" w:cs="Times New Roman"/>
          <w:sz w:val="28"/>
          <w:szCs w:val="28"/>
        </w:rPr>
        <w:lastRenderedPageBreak/>
        <w:t xml:space="preserve">0,5, но менее 0,7 в стабильный период, что указывает на </w:t>
      </w:r>
      <w:proofErr w:type="spellStart"/>
      <w:r w:rsidRPr="00140EEB">
        <w:rPr>
          <w:rFonts w:ascii="Times New Roman" w:hAnsi="Times New Roman" w:cs="Times New Roman"/>
          <w:color w:val="000000"/>
          <w:sz w:val="28"/>
          <w:szCs w:val="28"/>
        </w:rPr>
        <w:t>персистентность</w:t>
      </w:r>
      <w:proofErr w:type="spellEnd"/>
      <w:r w:rsidRPr="00140EEB">
        <w:rPr>
          <w:rFonts w:ascii="Times New Roman" w:hAnsi="Times New Roman" w:cs="Times New Roman"/>
          <w:color w:val="000000"/>
          <w:sz w:val="28"/>
          <w:szCs w:val="28"/>
        </w:rPr>
        <w:t xml:space="preserve"> (наименее вероятна смена предыдущего направления движения котировок акций)</w:t>
      </w:r>
      <w:r w:rsidRPr="00140EEB">
        <w:rPr>
          <w:rFonts w:ascii="Times New Roman" w:hAnsi="Times New Roman" w:cs="Times New Roman"/>
          <w:sz w:val="28"/>
          <w:szCs w:val="28"/>
        </w:rPr>
        <w:t>;</w:t>
      </w:r>
    </w:p>
    <w:p w14:paraId="2CB1EBB2" w14:textId="77777777" w:rsidR="001D51BA" w:rsidRPr="00140EEB" w:rsidRDefault="001D51BA" w:rsidP="001D51BA">
      <w:pPr>
        <w:pStyle w:val="a3"/>
        <w:widowControl w:val="0"/>
        <w:numPr>
          <w:ilvl w:val="0"/>
          <w:numId w:val="206"/>
        </w:numPr>
        <w:shd w:val="clear" w:color="auto" w:fill="FFFFFF"/>
        <w:tabs>
          <w:tab w:val="left" w:pos="0"/>
          <w:tab w:val="left" w:pos="5954"/>
        </w:tabs>
        <w:autoSpaceDE w:val="0"/>
        <w:autoSpaceDN w:val="0"/>
        <w:adjustRightInd w:val="0"/>
        <w:spacing w:after="0" w:line="360" w:lineRule="auto"/>
        <w:ind w:left="567"/>
        <w:contextualSpacing w:val="0"/>
        <w:jc w:val="both"/>
        <w:rPr>
          <w:rFonts w:ascii="Times New Roman" w:hAnsi="Times New Roman" w:cs="Times New Roman"/>
          <w:sz w:val="28"/>
          <w:szCs w:val="28"/>
        </w:rPr>
      </w:pPr>
      <w:r w:rsidRPr="00140EEB">
        <w:rPr>
          <w:rFonts w:ascii="Times New Roman" w:hAnsi="Times New Roman" w:cs="Times New Roman"/>
          <w:sz w:val="28"/>
          <w:szCs w:val="28"/>
        </w:rPr>
        <w:t>большинство из проанализированных компаний (временных рядов котировок акций компаний) около 80% имеют значение Херста более 0,2, но менее 0,35</w:t>
      </w:r>
      <w:r w:rsidRPr="00140EEB">
        <w:rPr>
          <w:rFonts w:ascii="Times New Roman" w:hAnsi="Times New Roman" w:cs="Times New Roman"/>
          <w:color w:val="000000"/>
          <w:sz w:val="28"/>
          <w:szCs w:val="28"/>
        </w:rPr>
        <w:t xml:space="preserve"> в кризисный период</w:t>
      </w:r>
      <w:r w:rsidRPr="00140EEB">
        <w:rPr>
          <w:rFonts w:ascii="Times New Roman" w:hAnsi="Times New Roman" w:cs="Times New Roman"/>
          <w:sz w:val="28"/>
          <w:szCs w:val="28"/>
        </w:rPr>
        <w:t xml:space="preserve">, что указывает на </w:t>
      </w:r>
      <w:proofErr w:type="spellStart"/>
      <w:r w:rsidRPr="00140EEB">
        <w:rPr>
          <w:rFonts w:ascii="Times New Roman" w:hAnsi="Times New Roman" w:cs="Times New Roman"/>
          <w:color w:val="000000"/>
          <w:sz w:val="28"/>
          <w:szCs w:val="28"/>
        </w:rPr>
        <w:t>антиперсистентность</w:t>
      </w:r>
      <w:proofErr w:type="spellEnd"/>
      <w:r w:rsidRPr="00140EEB">
        <w:rPr>
          <w:rFonts w:ascii="Times New Roman" w:hAnsi="Times New Roman" w:cs="Times New Roman"/>
          <w:color w:val="000000"/>
          <w:sz w:val="28"/>
          <w:szCs w:val="28"/>
        </w:rPr>
        <w:t xml:space="preserve"> (смена предыдущего направления движения котировок акций более вероятна);</w:t>
      </w:r>
    </w:p>
    <w:p w14:paraId="40ABE2CE" w14:textId="77777777" w:rsidR="001D51BA" w:rsidRPr="00140EEB" w:rsidRDefault="001D51BA" w:rsidP="001D51BA">
      <w:pPr>
        <w:pStyle w:val="a3"/>
        <w:widowControl w:val="0"/>
        <w:numPr>
          <w:ilvl w:val="0"/>
          <w:numId w:val="206"/>
        </w:numPr>
        <w:shd w:val="clear" w:color="auto" w:fill="FFFFFF"/>
        <w:tabs>
          <w:tab w:val="left" w:pos="0"/>
          <w:tab w:val="left" w:pos="5954"/>
        </w:tabs>
        <w:autoSpaceDE w:val="0"/>
        <w:autoSpaceDN w:val="0"/>
        <w:adjustRightInd w:val="0"/>
        <w:spacing w:after="0" w:line="360" w:lineRule="auto"/>
        <w:ind w:left="567"/>
        <w:contextualSpacing w:val="0"/>
        <w:jc w:val="both"/>
        <w:rPr>
          <w:rFonts w:ascii="Times New Roman" w:hAnsi="Times New Roman" w:cs="Times New Roman"/>
          <w:sz w:val="28"/>
          <w:szCs w:val="28"/>
        </w:rPr>
      </w:pPr>
      <w:r w:rsidRPr="00140EEB">
        <w:rPr>
          <w:rFonts w:ascii="Times New Roman" w:hAnsi="Times New Roman" w:cs="Times New Roman"/>
          <w:sz w:val="28"/>
          <w:szCs w:val="28"/>
        </w:rPr>
        <w:t>не замечено значимое отличие данных по коэффициенту Херста относительно отраслей;</w:t>
      </w:r>
    </w:p>
    <w:p w14:paraId="1D28DC31" w14:textId="77777777" w:rsidR="001D51BA" w:rsidRPr="00140EEB" w:rsidRDefault="001D51BA" w:rsidP="001D51BA">
      <w:pPr>
        <w:pStyle w:val="a3"/>
        <w:widowControl w:val="0"/>
        <w:numPr>
          <w:ilvl w:val="0"/>
          <w:numId w:val="206"/>
        </w:numPr>
        <w:shd w:val="clear" w:color="auto" w:fill="FFFFFF"/>
        <w:tabs>
          <w:tab w:val="left" w:pos="0"/>
          <w:tab w:val="left" w:pos="5954"/>
        </w:tabs>
        <w:autoSpaceDE w:val="0"/>
        <w:autoSpaceDN w:val="0"/>
        <w:adjustRightInd w:val="0"/>
        <w:spacing w:after="0" w:line="360" w:lineRule="auto"/>
        <w:ind w:left="567"/>
        <w:contextualSpacing w:val="0"/>
        <w:jc w:val="both"/>
        <w:rPr>
          <w:rFonts w:ascii="Times New Roman" w:hAnsi="Times New Roman" w:cs="Times New Roman"/>
          <w:sz w:val="28"/>
          <w:szCs w:val="28"/>
        </w:rPr>
      </w:pPr>
      <w:r w:rsidRPr="00140EEB">
        <w:rPr>
          <w:rFonts w:ascii="Times New Roman" w:hAnsi="Times New Roman" w:cs="Times New Roman"/>
          <w:sz w:val="28"/>
          <w:szCs w:val="28"/>
        </w:rPr>
        <w:t>разброс значений коэффициента Херста внутри рассматриваемого временного диапазона в кризисный период немного возрастает, примерно на 10%-20%.</w:t>
      </w:r>
    </w:p>
    <w:p w14:paraId="43941818" w14:textId="144AFE0D"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Была проанализирована корреляция значений коэффициента Херста между анализируемыми временными периодами: ни в стабильном периоде</w:t>
      </w:r>
      <w:r w:rsidR="005F03AF">
        <w:rPr>
          <w:rFonts w:ascii="Times New Roman" w:hAnsi="Times New Roman" w:cs="Times New Roman"/>
          <w:sz w:val="28"/>
          <w:szCs w:val="28"/>
        </w:rPr>
        <w:t>,</w:t>
      </w:r>
      <w:r w:rsidRPr="00140EEB">
        <w:rPr>
          <w:rFonts w:ascii="Times New Roman" w:hAnsi="Times New Roman" w:cs="Times New Roman"/>
          <w:sz w:val="28"/>
          <w:szCs w:val="28"/>
        </w:rPr>
        <w:t xml:space="preserve"> ни в кризисном не выявлена коррелированность значений. Сравнить динамику изменений значений коэффициентов Херста для некоторых компаний за период </w:t>
      </w:r>
      <w:r w:rsidRPr="00140EEB">
        <w:rPr>
          <w:rFonts w:ascii="Times New Roman" w:hAnsi="Times New Roman" w:cs="Times New Roman"/>
          <w:color w:val="000000"/>
          <w:sz w:val="28"/>
          <w:szCs w:val="28"/>
        </w:rPr>
        <w:t xml:space="preserve">2015-2017 </w:t>
      </w:r>
      <w:proofErr w:type="spellStart"/>
      <w:r w:rsidRPr="00140EEB">
        <w:rPr>
          <w:rFonts w:ascii="Times New Roman" w:hAnsi="Times New Roman" w:cs="Times New Roman"/>
          <w:color w:val="000000"/>
          <w:sz w:val="28"/>
          <w:szCs w:val="28"/>
        </w:rPr>
        <w:t>г.г</w:t>
      </w:r>
      <w:proofErr w:type="spellEnd"/>
      <w:r w:rsidRPr="00140EEB">
        <w:rPr>
          <w:rFonts w:ascii="Times New Roman" w:hAnsi="Times New Roman" w:cs="Times New Roman"/>
          <w:color w:val="000000"/>
          <w:sz w:val="28"/>
          <w:szCs w:val="28"/>
        </w:rPr>
        <w:t>. можно по данным рис. 4.14 - 4.16.</w:t>
      </w:r>
    </w:p>
    <w:p w14:paraId="236D37D2"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noProof/>
          <w:sz w:val="28"/>
          <w:szCs w:val="28"/>
          <w:lang w:eastAsia="de-DE"/>
        </w:rPr>
        <w:drawing>
          <wp:inline distT="0" distB="0" distL="0" distR="0" wp14:anchorId="47B2AA19" wp14:editId="2C346351">
            <wp:extent cx="5010150" cy="1819275"/>
            <wp:effectExtent l="0" t="0" r="19050" b="9525"/>
            <wp:docPr id="2071652087" name="Диаграмма 20716520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0034ABB" w14:textId="77777777" w:rsidR="001D51BA" w:rsidRDefault="001D51BA" w:rsidP="005F03AF">
      <w:pPr>
        <w:pStyle w:val="afe"/>
        <w:spacing w:after="0" w:line="276" w:lineRule="auto"/>
        <w:ind w:firstLine="709"/>
        <w:jc w:val="both"/>
        <w:rPr>
          <w:sz w:val="24"/>
          <w:szCs w:val="24"/>
        </w:rPr>
      </w:pPr>
      <w:r w:rsidRPr="005F03AF">
        <w:rPr>
          <w:sz w:val="24"/>
          <w:szCs w:val="24"/>
        </w:rPr>
        <w:t>Рис. 4.16. Значения коэффициентов Херста по годам 2015г., 2016г., 2017г., ед. для некоторых компаний</w:t>
      </w:r>
    </w:p>
    <w:p w14:paraId="7A3614A7" w14:textId="77777777" w:rsidR="005F03AF" w:rsidRPr="005F03AF" w:rsidRDefault="005F03AF" w:rsidP="005F03AF"/>
    <w:p w14:paraId="0956C0CD"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Сравнение значений Херста по годам показало, что зависимости между данными показателями нет. Это можно увидеть и на рис. 4.16.</w:t>
      </w:r>
    </w:p>
    <w:p w14:paraId="602F3C48"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lastRenderedPageBreak/>
        <w:t>Необходимо учитывать следующее: в исследованиях использовался коэффициент корреляции, который позволяет установить коррелированность тенденций изменения показателя, а не саму причинно-следственную взаимосвязь. То есть устанавливается коррелированность изменений данных, но это не всегда означает взаимосвязь данных. Если коррелированность данных высокая и имеет устойчивую тенденцию, тогда можно анализировать и установить взаимосвязь данных.</w:t>
      </w:r>
    </w:p>
    <w:p w14:paraId="0F287EC2"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Были сравнены значения коэффициента Херста, рассчитанные по методу </w:t>
      </w:r>
      <w:r w:rsidRPr="005F03AF">
        <w:rPr>
          <w:rFonts w:ascii="Times New Roman" w:hAnsi="Times New Roman" w:cs="Times New Roman"/>
          <w:i/>
          <w:iCs/>
          <w:sz w:val="28"/>
          <w:szCs w:val="28"/>
        </w:rPr>
        <w:t>R/S</w:t>
      </w:r>
      <w:r w:rsidRPr="00140EEB">
        <w:rPr>
          <w:rFonts w:ascii="Times New Roman" w:hAnsi="Times New Roman" w:cs="Times New Roman"/>
          <w:sz w:val="28"/>
          <w:szCs w:val="28"/>
        </w:rPr>
        <w:t xml:space="preserve"> анализа, и по методу </w:t>
      </w:r>
      <w:r w:rsidRPr="005F03AF">
        <w:rPr>
          <w:rFonts w:ascii="Times New Roman" w:hAnsi="Times New Roman" w:cs="Times New Roman"/>
          <w:i/>
          <w:iCs/>
          <w:color w:val="212121"/>
          <w:sz w:val="28"/>
          <w:szCs w:val="28"/>
          <w:lang w:eastAsia="de-DE"/>
        </w:rPr>
        <w:t>DFA</w:t>
      </w:r>
      <w:r w:rsidRPr="00140EEB">
        <w:rPr>
          <w:rFonts w:ascii="Times New Roman" w:hAnsi="Times New Roman" w:cs="Times New Roman"/>
          <w:color w:val="212121"/>
          <w:sz w:val="28"/>
          <w:szCs w:val="28"/>
          <w:lang w:eastAsia="de-DE"/>
        </w:rPr>
        <w:t xml:space="preserve">. Результат показал, что данные по </w:t>
      </w:r>
      <w:r w:rsidRPr="005F03AF">
        <w:rPr>
          <w:rFonts w:ascii="Times New Roman" w:hAnsi="Times New Roman" w:cs="Times New Roman"/>
          <w:i/>
          <w:iCs/>
          <w:color w:val="212121"/>
          <w:sz w:val="28"/>
          <w:szCs w:val="28"/>
          <w:lang w:eastAsia="de-DE"/>
        </w:rPr>
        <w:t>DFA</w:t>
      </w:r>
      <w:r w:rsidRPr="00140EEB">
        <w:rPr>
          <w:rFonts w:ascii="Times New Roman" w:hAnsi="Times New Roman" w:cs="Times New Roman"/>
          <w:color w:val="212121"/>
          <w:sz w:val="28"/>
          <w:szCs w:val="28"/>
          <w:lang w:eastAsia="de-DE"/>
        </w:rPr>
        <w:t xml:space="preserve"> немного завышены по сравнению с данными </w:t>
      </w:r>
      <w:r w:rsidRPr="00140EEB">
        <w:rPr>
          <w:rFonts w:ascii="Times New Roman" w:hAnsi="Times New Roman" w:cs="Times New Roman"/>
          <w:sz w:val="28"/>
          <w:szCs w:val="28"/>
        </w:rPr>
        <w:t xml:space="preserve">метода </w:t>
      </w:r>
      <w:r w:rsidRPr="005F03AF">
        <w:rPr>
          <w:rFonts w:ascii="Times New Roman" w:hAnsi="Times New Roman" w:cs="Times New Roman"/>
          <w:i/>
          <w:iCs/>
          <w:sz w:val="28"/>
          <w:szCs w:val="28"/>
        </w:rPr>
        <w:t>R/S</w:t>
      </w:r>
      <w:r w:rsidRPr="00140EEB">
        <w:rPr>
          <w:rFonts w:ascii="Times New Roman" w:hAnsi="Times New Roman" w:cs="Times New Roman"/>
          <w:sz w:val="28"/>
          <w:szCs w:val="28"/>
        </w:rPr>
        <w:t xml:space="preserve">. Это объясняется методом расчета показателя Херста. </w:t>
      </w:r>
    </w:p>
    <w:p w14:paraId="1F93A1D5"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Вторым этапом анализа показателя Херста было сопоставление его значения с </w:t>
      </w:r>
      <w:r w:rsidRPr="00140EEB">
        <w:rPr>
          <w:rFonts w:ascii="Times New Roman" w:hAnsi="Times New Roman" w:cs="Times New Roman"/>
          <w:color w:val="000000"/>
          <w:sz w:val="28"/>
          <w:szCs w:val="28"/>
        </w:rPr>
        <w:t xml:space="preserve">коэффициентом </w:t>
      </w:r>
      <w:proofErr w:type="spellStart"/>
      <w:r w:rsidRPr="00140EEB">
        <w:rPr>
          <w:rFonts w:ascii="Times New Roman" w:hAnsi="Times New Roman" w:cs="Times New Roman"/>
          <w:color w:val="000000"/>
          <w:sz w:val="28"/>
          <w:szCs w:val="28"/>
        </w:rPr>
        <w:t>Спирмена</w:t>
      </w:r>
      <w:proofErr w:type="spellEnd"/>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 xml:space="preserve">критерием Кендалла и коэффициентом </w:t>
      </w:r>
      <w:proofErr w:type="spellStart"/>
      <w:r w:rsidRPr="00140EEB">
        <w:rPr>
          <w:rFonts w:ascii="Times New Roman" w:hAnsi="Times New Roman" w:cs="Times New Roman"/>
          <w:sz w:val="28"/>
          <w:szCs w:val="28"/>
        </w:rPr>
        <w:t>конкордации</w:t>
      </w:r>
      <w:proofErr w:type="spellEnd"/>
      <w:r w:rsidRPr="00140EEB">
        <w:rPr>
          <w:rFonts w:ascii="Times New Roman" w:hAnsi="Times New Roman" w:cs="Times New Roman"/>
          <w:sz w:val="28"/>
          <w:szCs w:val="28"/>
        </w:rPr>
        <w:t xml:space="preserve"> (см. рис. 4.17, 4.18</w:t>
      </w:r>
      <w:bookmarkStart w:id="18" w:name="_Hlk149244214"/>
      <w:r w:rsidRPr="00140EEB">
        <w:rPr>
          <w:rFonts w:ascii="Times New Roman" w:hAnsi="Times New Roman" w:cs="Times New Roman"/>
          <w:sz w:val="28"/>
          <w:szCs w:val="28"/>
        </w:rPr>
        <w:t xml:space="preserve">). </w:t>
      </w:r>
    </w:p>
    <w:p w14:paraId="7DB43B8C"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noProof/>
          <w:sz w:val="28"/>
          <w:szCs w:val="28"/>
          <w:lang w:eastAsia="de-DE"/>
        </w:rPr>
        <w:drawing>
          <wp:inline distT="0" distB="0" distL="0" distR="0" wp14:anchorId="70D2D2EB" wp14:editId="2D2C1356">
            <wp:extent cx="5652135" cy="2956956"/>
            <wp:effectExtent l="0" t="0" r="5715" b="15240"/>
            <wp:docPr id="161529137" name="Диаграмма 161529137">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65D5B88" w14:textId="6983D2B7" w:rsidR="001D51BA" w:rsidRPr="005F03AF" w:rsidRDefault="001D51BA" w:rsidP="005F03AF">
      <w:pPr>
        <w:spacing w:after="0" w:line="276" w:lineRule="auto"/>
        <w:ind w:firstLine="709"/>
        <w:jc w:val="both"/>
        <w:rPr>
          <w:rFonts w:ascii="Times New Roman" w:hAnsi="Times New Roman" w:cs="Times New Roman"/>
          <w:i/>
          <w:iCs/>
          <w:sz w:val="28"/>
          <w:szCs w:val="28"/>
        </w:rPr>
      </w:pPr>
      <w:bookmarkStart w:id="19" w:name="_Hlk149578445"/>
      <w:r w:rsidRPr="005F03AF">
        <w:rPr>
          <w:rFonts w:ascii="Times New Roman" w:hAnsi="Times New Roman" w:cs="Times New Roman"/>
          <w:i/>
          <w:iCs/>
          <w:sz w:val="24"/>
          <w:szCs w:val="24"/>
        </w:rPr>
        <w:t>Рис. 4.1</w:t>
      </w:r>
      <w:r w:rsidR="002D2C55">
        <w:rPr>
          <w:rFonts w:ascii="Times New Roman" w:hAnsi="Times New Roman" w:cs="Times New Roman"/>
          <w:i/>
          <w:iCs/>
          <w:sz w:val="24"/>
          <w:szCs w:val="24"/>
        </w:rPr>
        <w:t>7</w:t>
      </w:r>
      <w:r w:rsidRPr="005F03AF">
        <w:rPr>
          <w:rFonts w:ascii="Times New Roman" w:hAnsi="Times New Roman" w:cs="Times New Roman"/>
          <w:i/>
          <w:iCs/>
          <w:sz w:val="24"/>
          <w:szCs w:val="24"/>
        </w:rPr>
        <w:t xml:space="preserve">. Значения коэффициентов </w:t>
      </w:r>
      <w:proofErr w:type="spellStart"/>
      <w:r w:rsidRPr="005F03AF">
        <w:rPr>
          <w:rFonts w:ascii="Times New Roman" w:hAnsi="Times New Roman" w:cs="Times New Roman"/>
          <w:i/>
          <w:iCs/>
          <w:sz w:val="24"/>
          <w:szCs w:val="24"/>
        </w:rPr>
        <w:t>Спирмена</w:t>
      </w:r>
      <w:proofErr w:type="spellEnd"/>
      <w:r w:rsidRPr="005F03AF">
        <w:rPr>
          <w:rFonts w:ascii="Times New Roman" w:hAnsi="Times New Roman" w:cs="Times New Roman"/>
          <w:i/>
          <w:iCs/>
          <w:sz w:val="24"/>
          <w:szCs w:val="24"/>
        </w:rPr>
        <w:t>, Кендалла и Херста для интернет</w:t>
      </w:r>
      <w:r w:rsidR="005F03AF">
        <w:rPr>
          <w:rFonts w:ascii="Times New Roman" w:hAnsi="Times New Roman" w:cs="Times New Roman"/>
          <w:i/>
          <w:iCs/>
          <w:sz w:val="24"/>
          <w:szCs w:val="24"/>
        </w:rPr>
        <w:t>-</w:t>
      </w:r>
      <w:r w:rsidRPr="005F03AF">
        <w:rPr>
          <w:rFonts w:ascii="Times New Roman" w:hAnsi="Times New Roman" w:cs="Times New Roman"/>
          <w:i/>
          <w:iCs/>
          <w:sz w:val="24"/>
          <w:szCs w:val="24"/>
        </w:rPr>
        <w:t xml:space="preserve">компаний за 2017 </w:t>
      </w:r>
      <w:bookmarkStart w:id="20" w:name="_Hlk149244469"/>
      <w:r w:rsidRPr="005F03AF">
        <w:rPr>
          <w:rFonts w:ascii="Times New Roman" w:hAnsi="Times New Roman" w:cs="Times New Roman"/>
          <w:i/>
          <w:iCs/>
          <w:sz w:val="24"/>
          <w:szCs w:val="24"/>
        </w:rPr>
        <w:t>год.</w:t>
      </w:r>
    </w:p>
    <w:bookmarkEnd w:id="19"/>
    <w:p w14:paraId="468D12A6" w14:textId="77777777" w:rsidR="001D51BA" w:rsidRPr="00140EEB" w:rsidRDefault="001D51BA" w:rsidP="001D51BA">
      <w:pPr>
        <w:spacing w:after="0" w:line="360" w:lineRule="auto"/>
        <w:ind w:firstLine="709"/>
        <w:jc w:val="both"/>
        <w:rPr>
          <w:rFonts w:ascii="Times New Roman" w:hAnsi="Times New Roman" w:cs="Times New Roman"/>
          <w:sz w:val="28"/>
          <w:szCs w:val="28"/>
        </w:rPr>
      </w:pPr>
    </w:p>
    <w:bookmarkEnd w:id="18"/>
    <w:p w14:paraId="2D114485" w14:textId="77777777" w:rsidR="001D51BA" w:rsidRPr="00140EEB" w:rsidRDefault="001D51BA" w:rsidP="001D51BA">
      <w:pPr>
        <w:spacing w:after="0" w:line="360" w:lineRule="auto"/>
        <w:jc w:val="both"/>
        <w:rPr>
          <w:rFonts w:ascii="Times New Roman" w:hAnsi="Times New Roman" w:cs="Times New Roman"/>
          <w:sz w:val="28"/>
          <w:szCs w:val="28"/>
        </w:rPr>
      </w:pPr>
      <w:r w:rsidRPr="00140EEB">
        <w:rPr>
          <w:rFonts w:ascii="Times New Roman" w:hAnsi="Times New Roman" w:cs="Times New Roman"/>
          <w:noProof/>
          <w:sz w:val="28"/>
          <w:szCs w:val="28"/>
          <w:lang w:eastAsia="de-DE"/>
        </w:rPr>
        <w:lastRenderedPageBreak/>
        <w:drawing>
          <wp:inline distT="0" distB="0" distL="0" distR="0" wp14:anchorId="0C2278FF" wp14:editId="59ED9E7A">
            <wp:extent cx="5762625" cy="3170711"/>
            <wp:effectExtent l="0" t="0" r="9525" b="10795"/>
            <wp:docPr id="194830767" name="Диаграмма 1948307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A7E7078" w14:textId="511D6C9C" w:rsidR="001D51BA" w:rsidRPr="00140EEB" w:rsidRDefault="001D51BA" w:rsidP="005F03AF">
      <w:pPr>
        <w:spacing w:after="0" w:line="276" w:lineRule="auto"/>
        <w:ind w:firstLine="709"/>
        <w:jc w:val="both"/>
        <w:rPr>
          <w:rFonts w:ascii="Times New Roman" w:hAnsi="Times New Roman" w:cs="Times New Roman"/>
          <w:sz w:val="28"/>
          <w:szCs w:val="28"/>
        </w:rPr>
      </w:pPr>
      <w:bookmarkStart w:id="21" w:name="_Hlk149578486"/>
      <w:r w:rsidRPr="005F03AF">
        <w:rPr>
          <w:rFonts w:ascii="Times New Roman" w:hAnsi="Times New Roman" w:cs="Times New Roman"/>
          <w:sz w:val="24"/>
          <w:szCs w:val="24"/>
        </w:rPr>
        <w:t>Рис. 4.1</w:t>
      </w:r>
      <w:r w:rsidR="002D2C55">
        <w:rPr>
          <w:rFonts w:ascii="Times New Roman" w:hAnsi="Times New Roman" w:cs="Times New Roman"/>
          <w:sz w:val="24"/>
          <w:szCs w:val="24"/>
        </w:rPr>
        <w:t>8</w:t>
      </w:r>
      <w:r w:rsidRPr="005F03AF">
        <w:rPr>
          <w:rFonts w:ascii="Times New Roman" w:hAnsi="Times New Roman" w:cs="Times New Roman"/>
          <w:sz w:val="24"/>
          <w:szCs w:val="24"/>
        </w:rPr>
        <w:t xml:space="preserve">. Значения коэффициента </w:t>
      </w:r>
      <w:proofErr w:type="spellStart"/>
      <w:r w:rsidRPr="005F03AF">
        <w:rPr>
          <w:rFonts w:ascii="Times New Roman" w:hAnsi="Times New Roman" w:cs="Times New Roman"/>
          <w:sz w:val="24"/>
          <w:szCs w:val="24"/>
        </w:rPr>
        <w:t>Спирмена</w:t>
      </w:r>
      <w:proofErr w:type="spellEnd"/>
      <w:r w:rsidRPr="005F03AF">
        <w:rPr>
          <w:rFonts w:ascii="Times New Roman" w:hAnsi="Times New Roman" w:cs="Times New Roman"/>
          <w:sz w:val="24"/>
          <w:szCs w:val="24"/>
        </w:rPr>
        <w:t xml:space="preserve">, Кендалла, </w:t>
      </w:r>
      <w:proofErr w:type="spellStart"/>
      <w:r w:rsidRPr="005F03AF">
        <w:rPr>
          <w:rFonts w:ascii="Times New Roman" w:hAnsi="Times New Roman" w:cs="Times New Roman"/>
          <w:sz w:val="24"/>
          <w:szCs w:val="24"/>
        </w:rPr>
        <w:t>конкордации</w:t>
      </w:r>
      <w:proofErr w:type="spellEnd"/>
      <w:r w:rsidRPr="005F03AF">
        <w:rPr>
          <w:rFonts w:ascii="Times New Roman" w:hAnsi="Times New Roman" w:cs="Times New Roman"/>
          <w:sz w:val="24"/>
          <w:szCs w:val="24"/>
        </w:rPr>
        <w:t xml:space="preserve"> и Херста некоторых компаний из S&amp;P500 за 2020г.</w:t>
      </w:r>
    </w:p>
    <w:bookmarkEnd w:id="21"/>
    <w:p w14:paraId="2FAD7061"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p>
    <w:bookmarkEnd w:id="20"/>
    <w:p w14:paraId="2BBD0957"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noProof/>
          <w:sz w:val="28"/>
          <w:szCs w:val="28"/>
        </w:rPr>
        <w:t xml:space="preserve">Корреляция между значениями коэффициентов </w:t>
      </w:r>
      <w:proofErr w:type="spellStart"/>
      <w:r w:rsidRPr="00140EEB">
        <w:rPr>
          <w:rFonts w:ascii="Times New Roman" w:hAnsi="Times New Roman" w:cs="Times New Roman"/>
          <w:sz w:val="28"/>
          <w:szCs w:val="28"/>
        </w:rPr>
        <w:t>Спирмена</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Кендела</w:t>
      </w:r>
      <w:proofErr w:type="spellEnd"/>
      <w:r w:rsidRPr="00140EEB">
        <w:rPr>
          <w:rFonts w:ascii="Times New Roman" w:hAnsi="Times New Roman" w:cs="Times New Roman"/>
          <w:noProof/>
          <w:sz w:val="28"/>
          <w:szCs w:val="28"/>
        </w:rPr>
        <w:t xml:space="preserve"> и конкордации выше 90%, поскольку данные коэффициенты оценивают одинаковый показатель ранговой корреляции и используют сопоставимый методический подход к оценке, который характеризует наличие тренда. Что касается коэффициента Херста, то в наших оценках его значение не коррелирует с перечисленными выше показателями ранговой корреляции. Таким образом, можно сдклать вывод, что коэффициент Херста не показывает наличие тренда во временном ряду данных. Что противоречит заключениям ряда аналитиков о способности по коэффициенту Херста установить наличие или отсутствие тренда </w:t>
      </w:r>
      <w:r w:rsidRPr="00140EEB">
        <w:rPr>
          <w:rFonts w:ascii="Times New Roman" w:hAnsi="Times New Roman" w:cs="Times New Roman"/>
          <w:sz w:val="28"/>
          <w:szCs w:val="28"/>
        </w:rPr>
        <w:t>[30,97,169,171].</w:t>
      </w:r>
    </w:p>
    <w:p w14:paraId="0E1C08C1" w14:textId="16892C08"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sz w:val="28"/>
          <w:szCs w:val="28"/>
        </w:rPr>
        <w:t xml:space="preserve">Однако, для прогноза направления изменения значений уровней временного ряда на 1-2 прогнозные точки в будущем (на очень короткий период) можно применять коэффициент Херста. По данным наших исследований можно сделать вывод, что точность определения направления движения акции на 1 прогнозный шаг составляет более </w:t>
      </w:r>
      <w:r w:rsidR="006C2E28">
        <w:rPr>
          <w:rFonts w:ascii="Times New Roman" w:hAnsi="Times New Roman" w:cs="Times New Roman"/>
          <w:sz w:val="28"/>
          <w:szCs w:val="28"/>
        </w:rPr>
        <w:t>80</w:t>
      </w:r>
      <w:r w:rsidRPr="00140EEB">
        <w:rPr>
          <w:rFonts w:ascii="Times New Roman" w:hAnsi="Times New Roman" w:cs="Times New Roman"/>
          <w:sz w:val="28"/>
          <w:szCs w:val="28"/>
        </w:rPr>
        <w:t xml:space="preserve">%, на второй шаг составляет более </w:t>
      </w:r>
      <w:r w:rsidR="006C2E28">
        <w:rPr>
          <w:rFonts w:ascii="Times New Roman" w:hAnsi="Times New Roman" w:cs="Times New Roman"/>
          <w:sz w:val="28"/>
          <w:szCs w:val="28"/>
        </w:rPr>
        <w:t>70</w:t>
      </w:r>
      <w:r w:rsidRPr="00140EEB">
        <w:rPr>
          <w:rFonts w:ascii="Times New Roman" w:hAnsi="Times New Roman" w:cs="Times New Roman"/>
          <w:sz w:val="28"/>
          <w:szCs w:val="28"/>
        </w:rPr>
        <w:t xml:space="preserve">%, а на третий примерно 20%. В кризисный период эти показатели были немногим ниже. Стоит отметить, что данная прогнозная </w:t>
      </w:r>
      <w:r w:rsidRPr="00140EEB">
        <w:rPr>
          <w:rFonts w:ascii="Times New Roman" w:hAnsi="Times New Roman" w:cs="Times New Roman"/>
          <w:sz w:val="28"/>
          <w:szCs w:val="28"/>
        </w:rPr>
        <w:lastRenderedPageBreak/>
        <w:t xml:space="preserve">способность коэффициента Херста базируется не на оценке </w:t>
      </w:r>
      <w:proofErr w:type="spellStart"/>
      <w:r w:rsidRPr="00140EEB">
        <w:rPr>
          <w:rFonts w:ascii="Times New Roman" w:hAnsi="Times New Roman" w:cs="Times New Roman"/>
          <w:sz w:val="28"/>
          <w:szCs w:val="28"/>
        </w:rPr>
        <w:t>трендовости</w:t>
      </w:r>
      <w:proofErr w:type="spellEnd"/>
      <w:r w:rsidRPr="00140EEB">
        <w:rPr>
          <w:rFonts w:ascii="Times New Roman" w:hAnsi="Times New Roman" w:cs="Times New Roman"/>
          <w:sz w:val="28"/>
          <w:szCs w:val="28"/>
        </w:rPr>
        <w:t xml:space="preserve"> временного ряда, как у коэффициентов корреляции </w:t>
      </w:r>
      <w:proofErr w:type="spellStart"/>
      <w:r w:rsidRPr="00140EEB">
        <w:rPr>
          <w:rFonts w:ascii="Times New Roman" w:hAnsi="Times New Roman" w:cs="Times New Roman"/>
          <w:sz w:val="28"/>
          <w:szCs w:val="28"/>
        </w:rPr>
        <w:t>Спирмена</w:t>
      </w:r>
      <w:proofErr w:type="spellEnd"/>
      <w:r w:rsidRPr="00140EEB">
        <w:rPr>
          <w:rFonts w:ascii="Times New Roman" w:hAnsi="Times New Roman" w:cs="Times New Roman"/>
          <w:sz w:val="28"/>
          <w:szCs w:val="28"/>
        </w:rPr>
        <w:t xml:space="preserve"> и </w:t>
      </w:r>
      <w:proofErr w:type="spellStart"/>
      <w:r w:rsidRPr="00140EEB">
        <w:rPr>
          <w:rFonts w:ascii="Times New Roman" w:hAnsi="Times New Roman" w:cs="Times New Roman"/>
          <w:sz w:val="28"/>
          <w:szCs w:val="28"/>
        </w:rPr>
        <w:t>Кендела</w:t>
      </w:r>
      <w:proofErr w:type="spellEnd"/>
      <w:r w:rsidRPr="00140EEB">
        <w:rPr>
          <w:rFonts w:ascii="Times New Roman" w:hAnsi="Times New Roman" w:cs="Times New Roman"/>
          <w:sz w:val="28"/>
          <w:szCs w:val="28"/>
        </w:rPr>
        <w:t xml:space="preserve">. Это указывает на то, что прогнозная способность коэффициента Херста базируется на свойствах фрактальности. </w:t>
      </w:r>
      <w:r w:rsidR="005F03AF">
        <w:rPr>
          <w:rFonts w:ascii="Times New Roman" w:hAnsi="Times New Roman" w:cs="Times New Roman"/>
          <w:sz w:val="28"/>
          <w:szCs w:val="28"/>
        </w:rPr>
        <w:t>А, как отмечают некоторые аналитики, фондовый рынок не всегда фрактальный.</w:t>
      </w:r>
    </w:p>
    <w:p w14:paraId="648885CA" w14:textId="77777777"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noProof/>
          <w:sz w:val="28"/>
          <w:szCs w:val="28"/>
        </w:rPr>
      </w:pPr>
      <w:r w:rsidRPr="00140EEB">
        <w:rPr>
          <w:rFonts w:ascii="Times New Roman" w:hAnsi="Times New Roman" w:cs="Times New Roman"/>
          <w:noProof/>
          <w:sz w:val="28"/>
          <w:szCs w:val="28"/>
        </w:rPr>
        <w:t xml:space="preserve">Поскольку ранее в ниших исследованиях анализировалось большое количество различных динамических показателей временного ряда котировок акций, то был проведен сравнительный анализ данных показателей с коэффициентом Херста. При этом выполнение многомерного факторного анализа по всем динамическим показателям и коэффициенту Херста дает возможность определить содержательную характеристику коэффициента Херста. </w:t>
      </w:r>
    </w:p>
    <w:p w14:paraId="648180A1" w14:textId="16EBA194"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color w:val="000000"/>
          <w:sz w:val="28"/>
          <w:szCs w:val="28"/>
        </w:rPr>
        <w:t xml:space="preserve">В исследовании </w:t>
      </w:r>
      <w:proofErr w:type="spellStart"/>
      <w:r w:rsidRPr="00140EEB">
        <w:rPr>
          <w:rFonts w:ascii="Times New Roman" w:hAnsi="Times New Roman" w:cs="Times New Roman"/>
          <w:color w:val="000000"/>
          <w:sz w:val="28"/>
          <w:szCs w:val="28"/>
        </w:rPr>
        <w:t>Э.Петерсона</w:t>
      </w:r>
      <w:proofErr w:type="spellEnd"/>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[174]</w:t>
      </w:r>
      <w:r w:rsidRPr="00140EEB">
        <w:rPr>
          <w:rFonts w:ascii="Times New Roman" w:hAnsi="Times New Roman" w:cs="Times New Roman"/>
          <w:color w:val="000000"/>
          <w:sz w:val="28"/>
          <w:szCs w:val="28"/>
        </w:rPr>
        <w:t xml:space="preserve"> было сделано заключение о том, что преимущество при анализе риска временных рядов котировок акций </w:t>
      </w:r>
      <w:r w:rsidRPr="00140EEB">
        <w:rPr>
          <w:rFonts w:ascii="Times New Roman" w:hAnsi="Times New Roman" w:cs="Times New Roman"/>
          <w:sz w:val="28"/>
          <w:szCs w:val="28"/>
        </w:rPr>
        <w:t>надо отдавать не стандартному отклонению, а фрактальному риску по коэффициенту Херста. По результатам, проведенного нами исследования данные, полученные по коэффициенту Херста, среднеквадратическому отклонению и доходности акций, оцененной, как среднее значение стоимости акций за анализируемый период, можно сравнить наглядно по рис. 4.1</w:t>
      </w:r>
      <w:r w:rsidR="002D2C55">
        <w:rPr>
          <w:rFonts w:ascii="Times New Roman" w:hAnsi="Times New Roman" w:cs="Times New Roman"/>
          <w:sz w:val="28"/>
          <w:szCs w:val="28"/>
        </w:rPr>
        <w:t>9</w:t>
      </w:r>
      <w:r w:rsidRPr="00140EEB">
        <w:rPr>
          <w:rFonts w:ascii="Times New Roman" w:hAnsi="Times New Roman" w:cs="Times New Roman"/>
          <w:sz w:val="28"/>
          <w:szCs w:val="28"/>
        </w:rPr>
        <w:t xml:space="preserve"> и </w:t>
      </w:r>
      <w:bookmarkStart w:id="22" w:name="_Hlk149244936"/>
      <w:r w:rsidRPr="00140EEB">
        <w:rPr>
          <w:rFonts w:ascii="Times New Roman" w:hAnsi="Times New Roman" w:cs="Times New Roman"/>
          <w:sz w:val="28"/>
          <w:szCs w:val="28"/>
        </w:rPr>
        <w:t>4.</w:t>
      </w:r>
      <w:r w:rsidR="002D2C55">
        <w:rPr>
          <w:rFonts w:ascii="Times New Roman" w:hAnsi="Times New Roman" w:cs="Times New Roman"/>
          <w:sz w:val="28"/>
          <w:szCs w:val="28"/>
        </w:rPr>
        <w:t>20</w:t>
      </w:r>
      <w:r w:rsidRPr="00140EEB">
        <w:rPr>
          <w:rFonts w:ascii="Times New Roman" w:hAnsi="Times New Roman" w:cs="Times New Roman"/>
          <w:sz w:val="28"/>
          <w:szCs w:val="28"/>
        </w:rPr>
        <w:t>.</w:t>
      </w:r>
    </w:p>
    <w:p w14:paraId="5730900E"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jc w:val="both"/>
        <w:rPr>
          <w:rFonts w:ascii="Times New Roman" w:hAnsi="Times New Roman" w:cs="Times New Roman"/>
          <w:sz w:val="28"/>
          <w:szCs w:val="28"/>
        </w:rPr>
      </w:pPr>
      <w:r w:rsidRPr="00140EEB">
        <w:rPr>
          <w:noProof/>
          <w:sz w:val="28"/>
          <w:szCs w:val="28"/>
          <w:lang w:eastAsia="de-DE"/>
        </w:rPr>
        <w:drawing>
          <wp:inline distT="0" distB="0" distL="0" distR="0" wp14:anchorId="100520E7" wp14:editId="2FCC0ACC">
            <wp:extent cx="5972175" cy="24288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D1354AE" w14:textId="53796B36" w:rsidR="001D51BA" w:rsidRDefault="001D51BA" w:rsidP="005F03AF">
      <w:pPr>
        <w:widowControl w:val="0"/>
        <w:shd w:val="clear" w:color="auto" w:fill="FFFFFF"/>
        <w:tabs>
          <w:tab w:val="left" w:pos="0"/>
          <w:tab w:val="left" w:pos="5954"/>
        </w:tabs>
        <w:autoSpaceDE w:val="0"/>
        <w:autoSpaceDN w:val="0"/>
        <w:adjustRightInd w:val="0"/>
        <w:spacing w:after="0" w:line="276" w:lineRule="auto"/>
        <w:ind w:firstLine="709"/>
        <w:jc w:val="both"/>
        <w:rPr>
          <w:rFonts w:ascii="Times New Roman" w:hAnsi="Times New Roman" w:cs="Times New Roman"/>
          <w:i/>
          <w:iCs/>
          <w:noProof/>
          <w:sz w:val="24"/>
          <w:szCs w:val="24"/>
        </w:rPr>
      </w:pPr>
      <w:r w:rsidRPr="005F03AF">
        <w:rPr>
          <w:rFonts w:ascii="Times New Roman" w:hAnsi="Times New Roman" w:cs="Times New Roman"/>
          <w:sz w:val="24"/>
          <w:szCs w:val="24"/>
        </w:rPr>
        <w:t>Рис. 4.1</w:t>
      </w:r>
      <w:r w:rsidR="002D2C55">
        <w:rPr>
          <w:rFonts w:ascii="Times New Roman" w:hAnsi="Times New Roman" w:cs="Times New Roman"/>
          <w:sz w:val="24"/>
          <w:szCs w:val="24"/>
        </w:rPr>
        <w:t>9</w:t>
      </w:r>
      <w:r w:rsidRPr="005F03AF">
        <w:rPr>
          <w:rFonts w:ascii="Times New Roman" w:hAnsi="Times New Roman" w:cs="Times New Roman"/>
          <w:sz w:val="24"/>
          <w:szCs w:val="24"/>
        </w:rPr>
        <w:t xml:space="preserve">. </w:t>
      </w:r>
      <w:r w:rsidRPr="005F03AF">
        <w:rPr>
          <w:rFonts w:ascii="Times New Roman" w:hAnsi="Times New Roman" w:cs="Times New Roman"/>
          <w:i/>
          <w:iCs/>
          <w:noProof/>
          <w:sz w:val="24"/>
          <w:szCs w:val="24"/>
        </w:rPr>
        <w:t>Значения коэффициента Херста, среднеквадратического отклонения и доходности акций некоторых компаний за период 2020 г.</w:t>
      </w:r>
    </w:p>
    <w:p w14:paraId="3F2205E9" w14:textId="77777777" w:rsidR="005F03AF" w:rsidRPr="00140EEB" w:rsidRDefault="005F03AF" w:rsidP="005F03AF">
      <w:pPr>
        <w:widowControl w:val="0"/>
        <w:shd w:val="clear" w:color="auto" w:fill="FFFFFF"/>
        <w:tabs>
          <w:tab w:val="left" w:pos="0"/>
          <w:tab w:val="left" w:pos="5954"/>
        </w:tabs>
        <w:autoSpaceDE w:val="0"/>
        <w:autoSpaceDN w:val="0"/>
        <w:adjustRightInd w:val="0"/>
        <w:spacing w:after="0" w:line="276" w:lineRule="auto"/>
        <w:ind w:firstLine="709"/>
        <w:jc w:val="both"/>
        <w:rPr>
          <w:rFonts w:ascii="Times New Roman" w:hAnsi="Times New Roman" w:cs="Times New Roman"/>
          <w:sz w:val="28"/>
          <w:szCs w:val="28"/>
        </w:rPr>
      </w:pPr>
    </w:p>
    <w:p w14:paraId="69A4911E"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jc w:val="both"/>
        <w:rPr>
          <w:rFonts w:ascii="Times New Roman" w:hAnsi="Times New Roman" w:cs="Times New Roman"/>
          <w:noProof/>
          <w:sz w:val="28"/>
          <w:szCs w:val="28"/>
        </w:rPr>
      </w:pPr>
      <w:r w:rsidRPr="00140EEB">
        <w:rPr>
          <w:noProof/>
          <w:sz w:val="28"/>
          <w:szCs w:val="28"/>
          <w:lang w:eastAsia="de-DE"/>
        </w:rPr>
        <w:lastRenderedPageBreak/>
        <w:drawing>
          <wp:inline distT="0" distB="0" distL="0" distR="0" wp14:anchorId="41C6F586" wp14:editId="08C5DF1D">
            <wp:extent cx="5695950" cy="2743200"/>
            <wp:effectExtent l="0" t="0" r="19050" b="19050"/>
            <wp:docPr id="945855992" name="Диаграмма 9458559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9601A1E" w14:textId="103B0F34" w:rsidR="001D51BA" w:rsidRPr="00140EEB" w:rsidRDefault="001D51BA" w:rsidP="005F03AF">
      <w:pPr>
        <w:widowControl w:val="0"/>
        <w:shd w:val="clear" w:color="auto" w:fill="FFFFFF"/>
        <w:tabs>
          <w:tab w:val="left" w:pos="0"/>
          <w:tab w:val="left" w:pos="5954"/>
        </w:tabs>
        <w:autoSpaceDE w:val="0"/>
        <w:autoSpaceDN w:val="0"/>
        <w:adjustRightInd w:val="0"/>
        <w:spacing w:after="0" w:line="276" w:lineRule="auto"/>
        <w:ind w:firstLine="709"/>
        <w:jc w:val="both"/>
        <w:rPr>
          <w:rFonts w:ascii="Times New Roman" w:hAnsi="Times New Roman" w:cs="Times New Roman"/>
          <w:i/>
          <w:iCs/>
          <w:noProof/>
          <w:sz w:val="28"/>
          <w:szCs w:val="28"/>
        </w:rPr>
      </w:pPr>
      <w:bookmarkStart w:id="23" w:name="_Hlk149578534"/>
      <w:r w:rsidRPr="005F03AF">
        <w:rPr>
          <w:rFonts w:ascii="Times New Roman" w:hAnsi="Times New Roman" w:cs="Times New Roman"/>
          <w:i/>
          <w:iCs/>
          <w:noProof/>
          <w:sz w:val="24"/>
          <w:szCs w:val="24"/>
        </w:rPr>
        <w:t>Рис. 4.</w:t>
      </w:r>
      <w:r w:rsidR="002D2C55">
        <w:rPr>
          <w:rFonts w:ascii="Times New Roman" w:hAnsi="Times New Roman" w:cs="Times New Roman"/>
          <w:i/>
          <w:iCs/>
          <w:noProof/>
          <w:sz w:val="24"/>
          <w:szCs w:val="24"/>
        </w:rPr>
        <w:t>20</w:t>
      </w:r>
      <w:r w:rsidRPr="005F03AF">
        <w:rPr>
          <w:rFonts w:ascii="Times New Roman" w:hAnsi="Times New Roman" w:cs="Times New Roman"/>
          <w:i/>
          <w:iCs/>
          <w:noProof/>
          <w:sz w:val="24"/>
          <w:szCs w:val="24"/>
        </w:rPr>
        <w:t>. Значения коэффициента Херста, среднеквадратического отклонения и доходности акций некоторых компаний за период 2017 г.</w:t>
      </w:r>
    </w:p>
    <w:bookmarkEnd w:id="23"/>
    <w:p w14:paraId="26D6D228"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sz w:val="28"/>
          <w:szCs w:val="28"/>
        </w:rPr>
      </w:pPr>
    </w:p>
    <w:bookmarkEnd w:id="22"/>
    <w:p w14:paraId="1A491988" w14:textId="566CFC00"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sz w:val="28"/>
          <w:szCs w:val="28"/>
        </w:rPr>
        <w:t>Корреляция среднеквадратического отклонения и коэффициента Херста наблюдалась только в данных за 2017 год со значением 30% и только для котировок акций интернет</w:t>
      </w:r>
      <w:r w:rsidR="005F03AF">
        <w:rPr>
          <w:rFonts w:ascii="Times New Roman" w:hAnsi="Times New Roman" w:cs="Times New Roman"/>
          <w:sz w:val="28"/>
          <w:szCs w:val="28"/>
        </w:rPr>
        <w:t>-</w:t>
      </w:r>
      <w:r w:rsidRPr="00140EEB">
        <w:rPr>
          <w:rFonts w:ascii="Times New Roman" w:hAnsi="Times New Roman" w:cs="Times New Roman"/>
          <w:sz w:val="28"/>
          <w:szCs w:val="28"/>
        </w:rPr>
        <w:t xml:space="preserve">компаний. </w:t>
      </w:r>
      <w:r w:rsidRPr="00140EEB">
        <w:rPr>
          <w:rFonts w:ascii="Times New Roman" w:hAnsi="Times New Roman" w:cs="Times New Roman"/>
          <w:noProof/>
          <w:sz w:val="28"/>
          <w:szCs w:val="28"/>
        </w:rPr>
        <w:t xml:space="preserve">Но данный факт требует дальнейшего исследования для установления причин и устойчивости данной корреляции. В дальнейших исследованиях такая связь не подтверждалась. </w:t>
      </w:r>
      <w:r w:rsidRPr="00140EEB">
        <w:rPr>
          <w:rFonts w:ascii="Times New Roman" w:hAnsi="Times New Roman" w:cs="Times New Roman"/>
          <w:sz w:val="28"/>
          <w:szCs w:val="28"/>
        </w:rPr>
        <w:t xml:space="preserve">Во всех остальных случаях корреляция была очень </w:t>
      </w:r>
      <w:r w:rsidR="005F03AF">
        <w:rPr>
          <w:rFonts w:ascii="Times New Roman" w:hAnsi="Times New Roman" w:cs="Times New Roman"/>
          <w:sz w:val="28"/>
          <w:szCs w:val="28"/>
        </w:rPr>
        <w:t>незначительной</w:t>
      </w:r>
      <w:r w:rsidRPr="00140EEB">
        <w:rPr>
          <w:rFonts w:ascii="Times New Roman" w:hAnsi="Times New Roman" w:cs="Times New Roman"/>
          <w:sz w:val="28"/>
          <w:szCs w:val="28"/>
        </w:rPr>
        <w:t xml:space="preserve"> и неустойчивой. В данном исследовании установлено: стандартное отклонение и показатель Херста оценивают относительно разные характеристики риска, поэтому эти показатели лучше использовать совместно, как дополняющие друг друга. Таким образом, </w:t>
      </w:r>
      <w:r w:rsidRPr="00140EEB">
        <w:rPr>
          <w:rFonts w:ascii="Times New Roman" w:hAnsi="Times New Roman" w:cs="Times New Roman"/>
          <w:color w:val="000000"/>
          <w:sz w:val="28"/>
          <w:szCs w:val="28"/>
        </w:rPr>
        <w:t xml:space="preserve">заключение, сделанное </w:t>
      </w:r>
      <w:proofErr w:type="spellStart"/>
      <w:r w:rsidRPr="00140EEB">
        <w:rPr>
          <w:rFonts w:ascii="Times New Roman" w:hAnsi="Times New Roman" w:cs="Times New Roman"/>
          <w:color w:val="000000"/>
          <w:sz w:val="28"/>
          <w:szCs w:val="28"/>
        </w:rPr>
        <w:t>Э.Петерсом</w:t>
      </w:r>
      <w:proofErr w:type="spellEnd"/>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 xml:space="preserve">[174] </w:t>
      </w:r>
      <w:r w:rsidRPr="00140EEB">
        <w:rPr>
          <w:rFonts w:ascii="Times New Roman" w:hAnsi="Times New Roman" w:cs="Times New Roman"/>
          <w:color w:val="000000"/>
          <w:sz w:val="28"/>
          <w:szCs w:val="28"/>
        </w:rPr>
        <w:t xml:space="preserve">о том, что </w:t>
      </w:r>
      <w:r w:rsidRPr="00140EEB">
        <w:rPr>
          <w:rFonts w:ascii="Times New Roman" w:hAnsi="Times New Roman" w:cs="Times New Roman"/>
          <w:sz w:val="28"/>
          <w:szCs w:val="28"/>
        </w:rPr>
        <w:t xml:space="preserve">при анализе риска акций преимущественно надо использовать не стандартное отклонение, а фрактальное измерение, к которому и относится показатель Херста, не подтвердилось. </w:t>
      </w:r>
      <w:r w:rsidRPr="00140EEB">
        <w:rPr>
          <w:rFonts w:ascii="Times New Roman" w:hAnsi="Times New Roman" w:cs="Times New Roman"/>
          <w:color w:val="000000"/>
          <w:sz w:val="28"/>
          <w:szCs w:val="28"/>
        </w:rPr>
        <w:t xml:space="preserve">Вероятно, константу Херста можно использовать как меру фрактального риска при прогнозировании по временным рядам. </w:t>
      </w:r>
      <w:r w:rsidRPr="00140EEB">
        <w:rPr>
          <w:rFonts w:ascii="Times New Roman" w:hAnsi="Times New Roman" w:cs="Times New Roman"/>
          <w:sz w:val="28"/>
          <w:szCs w:val="28"/>
        </w:rPr>
        <w:t xml:space="preserve">Стоит отметить, что небольшая корреляция (30%-40%) имеется между коэффициентом Херста и показателем </w:t>
      </w:r>
      <w:proofErr w:type="spellStart"/>
      <w:r w:rsidRPr="00140EEB">
        <w:rPr>
          <w:rFonts w:ascii="Times New Roman" w:hAnsi="Times New Roman" w:cs="Times New Roman"/>
          <w:sz w:val="28"/>
          <w:szCs w:val="28"/>
        </w:rPr>
        <w:t>колеблемости</w:t>
      </w:r>
      <w:proofErr w:type="spellEnd"/>
      <w:r w:rsidRPr="00140EEB">
        <w:rPr>
          <w:rFonts w:ascii="Times New Roman" w:hAnsi="Times New Roman" w:cs="Times New Roman"/>
          <w:sz w:val="28"/>
          <w:szCs w:val="28"/>
        </w:rPr>
        <w:t xml:space="preserve"> временного ряда, но в кризисный период этот показатель не подтвердился.</w:t>
      </w:r>
    </w:p>
    <w:p w14:paraId="01653773" w14:textId="1F477B74"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 xml:space="preserve">Многомерный факторный анализ по динамическим показателям и </w:t>
      </w:r>
      <w:r w:rsidRPr="00140EEB">
        <w:rPr>
          <w:rFonts w:ascii="Times New Roman" w:hAnsi="Times New Roman" w:cs="Times New Roman"/>
          <w:sz w:val="28"/>
          <w:szCs w:val="28"/>
        </w:rPr>
        <w:lastRenderedPageBreak/>
        <w:t>коэффициенту Херста был проведен отдельно по годам с 2015г. по 2018г. и за 2020 г. Получены следующие результаты:</w:t>
      </w:r>
    </w:p>
    <w:p w14:paraId="230CDD5E" w14:textId="77777777" w:rsidR="001D51BA" w:rsidRPr="00140EEB" w:rsidRDefault="001D51BA" w:rsidP="001D51BA">
      <w:pPr>
        <w:pStyle w:val="a3"/>
        <w:widowControl w:val="0"/>
        <w:numPr>
          <w:ilvl w:val="0"/>
          <w:numId w:val="207"/>
        </w:numPr>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по всем результатам анализа не было установлено ни одного факта более или менее устойчивой корреляции коэффициента Херста с динамическими показателями ряда котировок акций, то есть показатель Херста выделялся в отдельную группу, не объединяясь ни с одним из динамических показателей ряда;</w:t>
      </w:r>
    </w:p>
    <w:p w14:paraId="3F952788" w14:textId="77777777" w:rsidR="001D51BA" w:rsidRPr="00140EEB" w:rsidRDefault="001D51BA" w:rsidP="001D51BA">
      <w:pPr>
        <w:pStyle w:val="a3"/>
        <w:widowControl w:val="0"/>
        <w:numPr>
          <w:ilvl w:val="0"/>
          <w:numId w:val="207"/>
        </w:numPr>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в кризисном году отмечена была невысокая коррелированность коэффициента Херста с показателем коэффициента устойчивости (25%-35%);</w:t>
      </w:r>
    </w:p>
    <w:p w14:paraId="581A5D37" w14:textId="1457CDD6" w:rsidR="001D51BA" w:rsidRPr="00140EEB" w:rsidRDefault="001D51BA" w:rsidP="001D51BA">
      <w:pPr>
        <w:pStyle w:val="a3"/>
        <w:widowControl w:val="0"/>
        <w:numPr>
          <w:ilvl w:val="0"/>
          <w:numId w:val="207"/>
        </w:numPr>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и в стабильном периоде</w:t>
      </w:r>
      <w:r w:rsidR="004B25BE">
        <w:rPr>
          <w:rFonts w:ascii="Times New Roman" w:hAnsi="Times New Roman" w:cs="Times New Roman"/>
          <w:sz w:val="28"/>
          <w:szCs w:val="28"/>
        </w:rPr>
        <w:t>,</w:t>
      </w:r>
      <w:r w:rsidRPr="00140EEB">
        <w:rPr>
          <w:rFonts w:ascii="Times New Roman" w:hAnsi="Times New Roman" w:cs="Times New Roman"/>
          <w:sz w:val="28"/>
          <w:szCs w:val="28"/>
        </w:rPr>
        <w:t xml:space="preserve"> и в кризисном наблюдалось одинаковое распределение анализируемых показателей по комплексным факторам.</w:t>
      </w:r>
    </w:p>
    <w:p w14:paraId="0676F02F" w14:textId="77777777"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Все это указывает на то, что показатель Херста не коррелирован с динамическими характеристиками ряда, а отражает фрактальную характеристику, т.е. вероятность прогнозного показателя, который можно использовать как показатель фрактального риска.</w:t>
      </w:r>
    </w:p>
    <w:p w14:paraId="1BE8EF74" w14:textId="7F78590B"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В кризисный период отмечена была невысокая коррелированность с показателем коэффициента устойчивости (25%-35%). Это подтверждает факторный анализ пяти динамических показателей, которые были отобраны (</w:t>
      </w:r>
      <w:r w:rsidR="004B25BE">
        <w:rPr>
          <w:rFonts w:ascii="Times New Roman" w:hAnsi="Times New Roman" w:cs="Times New Roman"/>
          <w:sz w:val="28"/>
          <w:szCs w:val="28"/>
        </w:rPr>
        <w:t xml:space="preserve">предварительно </w:t>
      </w:r>
      <w:r w:rsidRPr="00140EEB">
        <w:rPr>
          <w:rFonts w:ascii="Times New Roman" w:hAnsi="Times New Roman" w:cs="Times New Roman"/>
          <w:sz w:val="28"/>
          <w:szCs w:val="28"/>
        </w:rPr>
        <w:t xml:space="preserve">удалены показатели, которые имеют высокую корреляцию с отобранными). Факторный анализ с выделением 3 и 4 факторов помещает показатель Херста вместе с коэффициентом устойчивости в один комплексный фактор. </w:t>
      </w:r>
    </w:p>
    <w:p w14:paraId="5236E758" w14:textId="6405E669"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В таблицах 4.</w:t>
      </w:r>
      <w:r w:rsidR="00667F17">
        <w:rPr>
          <w:rFonts w:ascii="Times New Roman" w:hAnsi="Times New Roman" w:cs="Times New Roman"/>
          <w:sz w:val="28"/>
          <w:szCs w:val="28"/>
        </w:rPr>
        <w:t>3</w:t>
      </w:r>
      <w:r w:rsidRPr="00140EEB">
        <w:rPr>
          <w:rFonts w:ascii="Times New Roman" w:hAnsi="Times New Roman" w:cs="Times New Roman"/>
          <w:sz w:val="28"/>
          <w:szCs w:val="28"/>
        </w:rPr>
        <w:t xml:space="preserve"> и 4.</w:t>
      </w:r>
      <w:r w:rsidR="00667F17">
        <w:rPr>
          <w:rFonts w:ascii="Times New Roman" w:hAnsi="Times New Roman" w:cs="Times New Roman"/>
          <w:sz w:val="28"/>
          <w:szCs w:val="28"/>
        </w:rPr>
        <w:t>4</w:t>
      </w:r>
      <w:r w:rsidRPr="00140EEB">
        <w:rPr>
          <w:rFonts w:ascii="Times New Roman" w:hAnsi="Times New Roman" w:cs="Times New Roman"/>
          <w:sz w:val="28"/>
          <w:szCs w:val="28"/>
        </w:rPr>
        <w:t xml:space="preserve"> приведены примеры многофакторного анализа данных за 2020г. Приведены варианты выделения трех и двух факторов. Причем, только в случае выделения трех или двух факторов можно увидеть небольшую корреляцию показателя Херста с коэффициентом устойчивости. Что касается среднего квадратического отклонения, то ни в одном из проведенных нами факторных анализов данный показатель не объединялся с </w:t>
      </w:r>
      <w:r w:rsidRPr="00140EEB">
        <w:rPr>
          <w:rFonts w:ascii="Times New Roman" w:hAnsi="Times New Roman" w:cs="Times New Roman"/>
          <w:sz w:val="28"/>
          <w:szCs w:val="28"/>
        </w:rPr>
        <w:lastRenderedPageBreak/>
        <w:t>показателем Херста. В данных таблицах приведены результаты заключительного этапа факторного анализа, в котором участвуют пять основных показателей</w:t>
      </w:r>
      <w:r w:rsidR="004B25BE">
        <w:rPr>
          <w:rFonts w:ascii="Times New Roman" w:hAnsi="Times New Roman" w:cs="Times New Roman"/>
          <w:sz w:val="28"/>
          <w:szCs w:val="28"/>
        </w:rPr>
        <w:t xml:space="preserve"> временных рядов котировок акций</w:t>
      </w:r>
      <w:r w:rsidRPr="00140EEB">
        <w:rPr>
          <w:rFonts w:ascii="Times New Roman" w:hAnsi="Times New Roman" w:cs="Times New Roman"/>
          <w:sz w:val="28"/>
          <w:szCs w:val="28"/>
        </w:rPr>
        <w:t>.</w:t>
      </w:r>
    </w:p>
    <w:p w14:paraId="1F55E945" w14:textId="523505CC" w:rsidR="001D51BA" w:rsidRPr="004B25BE" w:rsidRDefault="001D51BA" w:rsidP="004B25BE">
      <w:pPr>
        <w:pStyle w:val="MLSD2"/>
      </w:pPr>
      <w:r w:rsidRPr="004B25BE">
        <w:t>Таблица 4.</w:t>
      </w:r>
      <w:r w:rsidR="00667F17">
        <w:t>3</w:t>
      </w:r>
      <w:r w:rsidRPr="004B25BE">
        <w:t>. Объясненная совокупная дисперсия</w:t>
      </w:r>
    </w:p>
    <w:tbl>
      <w:tblPr>
        <w:tblW w:w="90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28"/>
        <w:gridCol w:w="2977"/>
        <w:gridCol w:w="3260"/>
      </w:tblGrid>
      <w:tr w:rsidR="001D51BA" w:rsidRPr="00140EEB" w14:paraId="18D17C6B" w14:textId="77777777" w:rsidTr="004B25BE">
        <w:trPr>
          <w:trHeight w:val="239"/>
        </w:trPr>
        <w:tc>
          <w:tcPr>
            <w:tcW w:w="1365" w:type="dxa"/>
            <w:vMerge w:val="restart"/>
            <w:shd w:val="clear" w:color="auto" w:fill="auto"/>
            <w:vAlign w:val="bottom"/>
            <w:hideMark/>
          </w:tcPr>
          <w:p w14:paraId="3DE2CECA" w14:textId="77777777" w:rsidR="001D51BA" w:rsidRPr="004B25BE" w:rsidRDefault="001D51BA" w:rsidP="00FF03C1">
            <w:pPr>
              <w:rPr>
                <w:rFonts w:ascii="Times New Roman" w:hAnsi="Times New Roman" w:cs="Times New Roman"/>
                <w:color w:val="000000"/>
                <w:sz w:val="24"/>
                <w:szCs w:val="24"/>
              </w:rPr>
            </w:pPr>
            <w:r w:rsidRPr="004B25BE">
              <w:rPr>
                <w:rFonts w:ascii="Times New Roman" w:hAnsi="Times New Roman" w:cs="Times New Roman"/>
                <w:color w:val="000000"/>
                <w:sz w:val="24"/>
                <w:szCs w:val="24"/>
              </w:rPr>
              <w:t>Компонент</w:t>
            </w:r>
          </w:p>
        </w:tc>
        <w:tc>
          <w:tcPr>
            <w:tcW w:w="7665" w:type="dxa"/>
            <w:gridSpan w:val="3"/>
            <w:shd w:val="clear" w:color="auto" w:fill="auto"/>
            <w:vAlign w:val="bottom"/>
            <w:hideMark/>
          </w:tcPr>
          <w:p w14:paraId="4123E33D" w14:textId="77777777" w:rsidR="001D51BA" w:rsidRPr="004B25BE" w:rsidRDefault="001D51BA" w:rsidP="00FF03C1">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Начальные собственные значения</w:t>
            </w:r>
          </w:p>
        </w:tc>
      </w:tr>
      <w:tr w:rsidR="001D51BA" w:rsidRPr="00140EEB" w14:paraId="2EBD25BE" w14:textId="77777777" w:rsidTr="00FF03C1">
        <w:trPr>
          <w:trHeight w:val="559"/>
        </w:trPr>
        <w:tc>
          <w:tcPr>
            <w:tcW w:w="1365" w:type="dxa"/>
            <w:vMerge/>
            <w:vAlign w:val="center"/>
            <w:hideMark/>
          </w:tcPr>
          <w:p w14:paraId="379EE5DF" w14:textId="77777777" w:rsidR="001D51BA" w:rsidRPr="004B25BE" w:rsidRDefault="001D51BA" w:rsidP="00FF03C1">
            <w:pPr>
              <w:rPr>
                <w:rFonts w:ascii="Times New Roman" w:hAnsi="Times New Roman" w:cs="Times New Roman"/>
                <w:color w:val="000000"/>
                <w:sz w:val="24"/>
                <w:szCs w:val="24"/>
              </w:rPr>
            </w:pPr>
          </w:p>
        </w:tc>
        <w:tc>
          <w:tcPr>
            <w:tcW w:w="1428" w:type="dxa"/>
            <w:shd w:val="clear" w:color="auto" w:fill="auto"/>
            <w:vAlign w:val="bottom"/>
            <w:hideMark/>
          </w:tcPr>
          <w:p w14:paraId="65E55D0C" w14:textId="77777777" w:rsidR="001D51BA" w:rsidRPr="004B25BE" w:rsidRDefault="001D51BA" w:rsidP="00FF03C1">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Всего</w:t>
            </w:r>
          </w:p>
        </w:tc>
        <w:tc>
          <w:tcPr>
            <w:tcW w:w="2977" w:type="dxa"/>
            <w:shd w:val="clear" w:color="auto" w:fill="auto"/>
            <w:vAlign w:val="bottom"/>
            <w:hideMark/>
          </w:tcPr>
          <w:p w14:paraId="2B2F88AD" w14:textId="77777777" w:rsidR="001D51BA" w:rsidRPr="004B25BE" w:rsidRDefault="001D51BA" w:rsidP="00FF03C1">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 дисперсии</w:t>
            </w:r>
          </w:p>
        </w:tc>
        <w:tc>
          <w:tcPr>
            <w:tcW w:w="3260" w:type="dxa"/>
            <w:shd w:val="clear" w:color="auto" w:fill="auto"/>
            <w:vAlign w:val="bottom"/>
            <w:hideMark/>
          </w:tcPr>
          <w:p w14:paraId="599B1D3A" w14:textId="77777777" w:rsidR="001D51BA" w:rsidRPr="004B25BE" w:rsidRDefault="001D51BA" w:rsidP="00FF03C1">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Суммарный %</w:t>
            </w:r>
          </w:p>
        </w:tc>
      </w:tr>
      <w:tr w:rsidR="001D51BA" w:rsidRPr="00140EEB" w14:paraId="7D76B371" w14:textId="77777777" w:rsidTr="00FF03C1">
        <w:trPr>
          <w:trHeight w:val="300"/>
        </w:trPr>
        <w:tc>
          <w:tcPr>
            <w:tcW w:w="1365" w:type="dxa"/>
            <w:shd w:val="clear" w:color="auto" w:fill="auto"/>
            <w:noWrap/>
            <w:hideMark/>
          </w:tcPr>
          <w:p w14:paraId="295DC48A" w14:textId="77777777" w:rsidR="001D51BA" w:rsidRPr="004B25BE" w:rsidRDefault="001D51BA" w:rsidP="004B25BE">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1</w:t>
            </w:r>
          </w:p>
        </w:tc>
        <w:tc>
          <w:tcPr>
            <w:tcW w:w="1428" w:type="dxa"/>
            <w:shd w:val="clear" w:color="auto" w:fill="auto"/>
            <w:noWrap/>
            <w:hideMark/>
          </w:tcPr>
          <w:p w14:paraId="0D49A5CC"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2,102</w:t>
            </w:r>
          </w:p>
        </w:tc>
        <w:tc>
          <w:tcPr>
            <w:tcW w:w="2977" w:type="dxa"/>
            <w:shd w:val="clear" w:color="auto" w:fill="auto"/>
            <w:noWrap/>
            <w:hideMark/>
          </w:tcPr>
          <w:p w14:paraId="5D6A3768"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42,049</w:t>
            </w:r>
          </w:p>
        </w:tc>
        <w:tc>
          <w:tcPr>
            <w:tcW w:w="3260" w:type="dxa"/>
            <w:shd w:val="clear" w:color="auto" w:fill="auto"/>
            <w:noWrap/>
            <w:hideMark/>
          </w:tcPr>
          <w:p w14:paraId="4EDC88BE"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42,049</w:t>
            </w:r>
          </w:p>
        </w:tc>
      </w:tr>
      <w:tr w:rsidR="001D51BA" w:rsidRPr="00140EEB" w14:paraId="5877B011" w14:textId="77777777" w:rsidTr="00FF03C1">
        <w:trPr>
          <w:trHeight w:val="300"/>
        </w:trPr>
        <w:tc>
          <w:tcPr>
            <w:tcW w:w="1365" w:type="dxa"/>
            <w:shd w:val="clear" w:color="auto" w:fill="auto"/>
            <w:noWrap/>
            <w:hideMark/>
          </w:tcPr>
          <w:p w14:paraId="4DCEEEC2" w14:textId="77777777" w:rsidR="001D51BA" w:rsidRPr="004B25BE" w:rsidRDefault="001D51BA" w:rsidP="004B25BE">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2</w:t>
            </w:r>
          </w:p>
        </w:tc>
        <w:tc>
          <w:tcPr>
            <w:tcW w:w="1428" w:type="dxa"/>
            <w:shd w:val="clear" w:color="auto" w:fill="auto"/>
            <w:noWrap/>
            <w:hideMark/>
          </w:tcPr>
          <w:p w14:paraId="16AA7A4C"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1,310</w:t>
            </w:r>
          </w:p>
        </w:tc>
        <w:tc>
          <w:tcPr>
            <w:tcW w:w="2977" w:type="dxa"/>
            <w:shd w:val="clear" w:color="auto" w:fill="auto"/>
            <w:noWrap/>
            <w:hideMark/>
          </w:tcPr>
          <w:p w14:paraId="252265B7"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26,202</w:t>
            </w:r>
          </w:p>
        </w:tc>
        <w:tc>
          <w:tcPr>
            <w:tcW w:w="3260" w:type="dxa"/>
            <w:shd w:val="clear" w:color="auto" w:fill="auto"/>
            <w:noWrap/>
            <w:hideMark/>
          </w:tcPr>
          <w:p w14:paraId="33A4E87C"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68,251</w:t>
            </w:r>
          </w:p>
        </w:tc>
      </w:tr>
      <w:tr w:rsidR="001D51BA" w:rsidRPr="00140EEB" w14:paraId="66E1A8F7" w14:textId="77777777" w:rsidTr="00FF03C1">
        <w:trPr>
          <w:trHeight w:val="300"/>
        </w:trPr>
        <w:tc>
          <w:tcPr>
            <w:tcW w:w="1365" w:type="dxa"/>
            <w:shd w:val="clear" w:color="auto" w:fill="auto"/>
            <w:noWrap/>
            <w:hideMark/>
          </w:tcPr>
          <w:p w14:paraId="02AA5FE9" w14:textId="77777777" w:rsidR="001D51BA" w:rsidRPr="004B25BE" w:rsidRDefault="001D51BA" w:rsidP="004B25BE">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3</w:t>
            </w:r>
          </w:p>
        </w:tc>
        <w:tc>
          <w:tcPr>
            <w:tcW w:w="1428" w:type="dxa"/>
            <w:shd w:val="clear" w:color="auto" w:fill="auto"/>
            <w:noWrap/>
            <w:hideMark/>
          </w:tcPr>
          <w:p w14:paraId="5D2E180D"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0,759</w:t>
            </w:r>
          </w:p>
        </w:tc>
        <w:tc>
          <w:tcPr>
            <w:tcW w:w="2977" w:type="dxa"/>
            <w:shd w:val="clear" w:color="auto" w:fill="auto"/>
            <w:noWrap/>
            <w:hideMark/>
          </w:tcPr>
          <w:p w14:paraId="4C5DA395"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15,187</w:t>
            </w:r>
          </w:p>
        </w:tc>
        <w:tc>
          <w:tcPr>
            <w:tcW w:w="3260" w:type="dxa"/>
            <w:shd w:val="clear" w:color="auto" w:fill="auto"/>
            <w:noWrap/>
            <w:hideMark/>
          </w:tcPr>
          <w:p w14:paraId="3F597B72"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83,438</w:t>
            </w:r>
          </w:p>
        </w:tc>
      </w:tr>
      <w:tr w:rsidR="001D51BA" w:rsidRPr="00140EEB" w14:paraId="4EC092F3" w14:textId="77777777" w:rsidTr="00FF03C1">
        <w:trPr>
          <w:trHeight w:val="300"/>
        </w:trPr>
        <w:tc>
          <w:tcPr>
            <w:tcW w:w="1365" w:type="dxa"/>
            <w:shd w:val="clear" w:color="auto" w:fill="auto"/>
            <w:noWrap/>
            <w:hideMark/>
          </w:tcPr>
          <w:p w14:paraId="7A1C02CA" w14:textId="77777777" w:rsidR="001D51BA" w:rsidRPr="004B25BE" w:rsidRDefault="001D51BA" w:rsidP="004B25BE">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4</w:t>
            </w:r>
          </w:p>
        </w:tc>
        <w:tc>
          <w:tcPr>
            <w:tcW w:w="1428" w:type="dxa"/>
            <w:shd w:val="clear" w:color="auto" w:fill="auto"/>
            <w:noWrap/>
            <w:hideMark/>
          </w:tcPr>
          <w:p w14:paraId="1FA3F147"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0,423</w:t>
            </w:r>
          </w:p>
        </w:tc>
        <w:tc>
          <w:tcPr>
            <w:tcW w:w="2977" w:type="dxa"/>
            <w:shd w:val="clear" w:color="auto" w:fill="auto"/>
            <w:noWrap/>
            <w:hideMark/>
          </w:tcPr>
          <w:p w14:paraId="6F6BE7DD"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8,455</w:t>
            </w:r>
          </w:p>
        </w:tc>
        <w:tc>
          <w:tcPr>
            <w:tcW w:w="3260" w:type="dxa"/>
            <w:shd w:val="clear" w:color="auto" w:fill="auto"/>
            <w:noWrap/>
            <w:hideMark/>
          </w:tcPr>
          <w:p w14:paraId="19AAF689"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91,893</w:t>
            </w:r>
          </w:p>
        </w:tc>
      </w:tr>
      <w:tr w:rsidR="001D51BA" w:rsidRPr="00140EEB" w14:paraId="1C782431" w14:textId="77777777" w:rsidTr="00FF03C1">
        <w:trPr>
          <w:trHeight w:val="300"/>
        </w:trPr>
        <w:tc>
          <w:tcPr>
            <w:tcW w:w="1365" w:type="dxa"/>
            <w:shd w:val="clear" w:color="auto" w:fill="auto"/>
            <w:noWrap/>
            <w:hideMark/>
          </w:tcPr>
          <w:p w14:paraId="4CD2626C" w14:textId="77777777" w:rsidR="001D51BA" w:rsidRPr="004B25BE" w:rsidRDefault="001D51BA" w:rsidP="004B25BE">
            <w:pPr>
              <w:jc w:val="center"/>
              <w:rPr>
                <w:rFonts w:ascii="Times New Roman" w:hAnsi="Times New Roman" w:cs="Times New Roman"/>
                <w:color w:val="000000"/>
                <w:sz w:val="24"/>
                <w:szCs w:val="24"/>
              </w:rPr>
            </w:pPr>
            <w:r w:rsidRPr="004B25BE">
              <w:rPr>
                <w:rFonts w:ascii="Times New Roman" w:hAnsi="Times New Roman" w:cs="Times New Roman"/>
                <w:color w:val="000000"/>
                <w:sz w:val="24"/>
                <w:szCs w:val="24"/>
              </w:rPr>
              <w:t>5</w:t>
            </w:r>
          </w:p>
        </w:tc>
        <w:tc>
          <w:tcPr>
            <w:tcW w:w="1428" w:type="dxa"/>
            <w:shd w:val="clear" w:color="auto" w:fill="auto"/>
            <w:noWrap/>
            <w:hideMark/>
          </w:tcPr>
          <w:p w14:paraId="3E16A386"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0,405</w:t>
            </w:r>
          </w:p>
        </w:tc>
        <w:tc>
          <w:tcPr>
            <w:tcW w:w="2977" w:type="dxa"/>
            <w:shd w:val="clear" w:color="auto" w:fill="auto"/>
            <w:noWrap/>
            <w:hideMark/>
          </w:tcPr>
          <w:p w14:paraId="058C20CD"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8,107</w:t>
            </w:r>
          </w:p>
        </w:tc>
        <w:tc>
          <w:tcPr>
            <w:tcW w:w="3260" w:type="dxa"/>
            <w:shd w:val="clear" w:color="auto" w:fill="auto"/>
            <w:noWrap/>
            <w:hideMark/>
          </w:tcPr>
          <w:p w14:paraId="6BD31922" w14:textId="77777777" w:rsidR="001D51BA" w:rsidRPr="004B25BE" w:rsidRDefault="001D51BA" w:rsidP="004B25BE">
            <w:pPr>
              <w:jc w:val="center"/>
              <w:rPr>
                <w:rFonts w:ascii="Times New Roman" w:hAnsi="Times New Roman" w:cs="Times New Roman"/>
                <w:color w:val="010205"/>
                <w:sz w:val="24"/>
                <w:szCs w:val="24"/>
              </w:rPr>
            </w:pPr>
            <w:r w:rsidRPr="004B25BE">
              <w:rPr>
                <w:rFonts w:ascii="Times New Roman" w:hAnsi="Times New Roman" w:cs="Times New Roman"/>
                <w:color w:val="010205"/>
                <w:sz w:val="24"/>
                <w:szCs w:val="24"/>
              </w:rPr>
              <w:t>100,000</w:t>
            </w:r>
          </w:p>
        </w:tc>
      </w:tr>
    </w:tbl>
    <w:p w14:paraId="48112293" w14:textId="77777777"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p>
    <w:p w14:paraId="546832C6" w14:textId="4E29A56C"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t>По таблице 4.</w:t>
      </w:r>
      <w:r w:rsidR="00667F17">
        <w:rPr>
          <w:rFonts w:ascii="Times New Roman" w:hAnsi="Times New Roman" w:cs="Times New Roman"/>
          <w:sz w:val="28"/>
          <w:szCs w:val="28"/>
        </w:rPr>
        <w:t>3</w:t>
      </w:r>
      <w:r w:rsidRPr="00140EEB">
        <w:rPr>
          <w:rFonts w:ascii="Times New Roman" w:hAnsi="Times New Roman" w:cs="Times New Roman"/>
          <w:sz w:val="28"/>
          <w:szCs w:val="28"/>
        </w:rPr>
        <w:t xml:space="preserve">. выбиралось либо три, либо два фактора для формирования матрицы компонент, которые проиллюстрированы в табл. 4.5. </w:t>
      </w:r>
    </w:p>
    <w:p w14:paraId="3C70B9CF" w14:textId="3158BE41" w:rsidR="001D51BA" w:rsidRPr="004B25BE"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709"/>
        <w:contextualSpacing w:val="0"/>
        <w:jc w:val="both"/>
        <w:rPr>
          <w:rFonts w:ascii="Times New Roman" w:hAnsi="Times New Roman" w:cs="Times New Roman"/>
          <w:i/>
          <w:iCs/>
          <w:sz w:val="28"/>
          <w:szCs w:val="28"/>
        </w:rPr>
      </w:pPr>
      <w:bookmarkStart w:id="24" w:name="_Hlk149575212"/>
      <w:r w:rsidRPr="004B25BE">
        <w:rPr>
          <w:rFonts w:ascii="Times New Roman" w:hAnsi="Times New Roman" w:cs="Times New Roman"/>
          <w:i/>
          <w:iCs/>
          <w:sz w:val="24"/>
          <w:szCs w:val="24"/>
        </w:rPr>
        <w:t>Таблица 4.</w:t>
      </w:r>
      <w:r w:rsidR="00667F17">
        <w:rPr>
          <w:rFonts w:ascii="Times New Roman" w:hAnsi="Times New Roman" w:cs="Times New Roman"/>
          <w:i/>
          <w:iCs/>
          <w:sz w:val="24"/>
          <w:szCs w:val="24"/>
        </w:rPr>
        <w:t>4</w:t>
      </w:r>
      <w:r w:rsidRPr="004B25BE">
        <w:rPr>
          <w:rFonts w:ascii="Times New Roman" w:hAnsi="Times New Roman" w:cs="Times New Roman"/>
          <w:i/>
          <w:iCs/>
          <w:sz w:val="24"/>
          <w:szCs w:val="24"/>
        </w:rPr>
        <w:t xml:space="preserve">. Результаты факторного анализа: </w:t>
      </w:r>
      <w:r w:rsidRPr="004B25BE">
        <w:rPr>
          <w:rFonts w:ascii="Times New Roman" w:hAnsi="Times New Roman" w:cs="Times New Roman"/>
          <w:i/>
          <w:iCs/>
          <w:color w:val="000000"/>
          <w:sz w:val="24"/>
          <w:szCs w:val="24"/>
        </w:rPr>
        <w:t>матрица компонент повернутая</w:t>
      </w:r>
      <w:r w:rsidRPr="004B25BE">
        <w:rPr>
          <w:rFonts w:ascii="Times New Roman" w:hAnsi="Times New Roman" w:cs="Times New Roman"/>
          <w:i/>
          <w:iCs/>
          <w:color w:val="000000"/>
          <w:sz w:val="28"/>
          <w:szCs w:val="28"/>
        </w:rPr>
        <w:t xml:space="preserve">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134"/>
        <w:gridCol w:w="850"/>
        <w:gridCol w:w="993"/>
        <w:gridCol w:w="1134"/>
        <w:gridCol w:w="1134"/>
      </w:tblGrid>
      <w:tr w:rsidR="001D51BA" w:rsidRPr="004B25BE" w14:paraId="1A5CCCFA" w14:textId="77777777" w:rsidTr="00FF03C1">
        <w:trPr>
          <w:trHeight w:val="300"/>
        </w:trPr>
        <w:tc>
          <w:tcPr>
            <w:tcW w:w="3701" w:type="dxa"/>
            <w:vMerge w:val="restart"/>
            <w:shd w:val="clear" w:color="auto" w:fill="auto"/>
            <w:noWrap/>
            <w:vAlign w:val="bottom"/>
            <w:hideMark/>
          </w:tcPr>
          <w:p w14:paraId="4B9518E8"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Показатели </w:t>
            </w:r>
          </w:p>
        </w:tc>
        <w:tc>
          <w:tcPr>
            <w:tcW w:w="2977" w:type="dxa"/>
            <w:gridSpan w:val="3"/>
            <w:shd w:val="clear" w:color="auto" w:fill="auto"/>
            <w:noWrap/>
            <w:vAlign w:val="bottom"/>
            <w:hideMark/>
          </w:tcPr>
          <w:p w14:paraId="31E96CE6"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Три комплексных фактора</w:t>
            </w:r>
          </w:p>
        </w:tc>
        <w:tc>
          <w:tcPr>
            <w:tcW w:w="2268" w:type="dxa"/>
            <w:gridSpan w:val="2"/>
            <w:shd w:val="clear" w:color="auto" w:fill="auto"/>
            <w:noWrap/>
            <w:vAlign w:val="bottom"/>
            <w:hideMark/>
          </w:tcPr>
          <w:p w14:paraId="63038D9E"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Два комплексных фактора</w:t>
            </w:r>
          </w:p>
        </w:tc>
      </w:tr>
      <w:tr w:rsidR="001D51BA" w:rsidRPr="004B25BE" w14:paraId="656871B4" w14:textId="77777777" w:rsidTr="00FF03C1">
        <w:trPr>
          <w:trHeight w:val="300"/>
        </w:trPr>
        <w:tc>
          <w:tcPr>
            <w:tcW w:w="3701" w:type="dxa"/>
            <w:vMerge/>
            <w:shd w:val="clear" w:color="auto" w:fill="auto"/>
            <w:noWrap/>
            <w:vAlign w:val="bottom"/>
            <w:hideMark/>
          </w:tcPr>
          <w:p w14:paraId="75305FD8" w14:textId="77777777" w:rsidR="001D51BA" w:rsidRPr="004B25BE" w:rsidRDefault="001D51BA" w:rsidP="00FF03C1">
            <w:pPr>
              <w:rPr>
                <w:rFonts w:ascii="Times New Roman" w:hAnsi="Times New Roman" w:cs="Times New Roman"/>
                <w:color w:val="000000"/>
                <w:sz w:val="24"/>
                <w:szCs w:val="24"/>
                <w:lang w:eastAsia="de-DE"/>
              </w:rPr>
            </w:pPr>
          </w:p>
        </w:tc>
        <w:tc>
          <w:tcPr>
            <w:tcW w:w="1134" w:type="dxa"/>
            <w:shd w:val="clear" w:color="auto" w:fill="auto"/>
            <w:noWrap/>
            <w:vAlign w:val="bottom"/>
            <w:hideMark/>
          </w:tcPr>
          <w:p w14:paraId="5BD9D72E"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F1</w:t>
            </w:r>
          </w:p>
        </w:tc>
        <w:tc>
          <w:tcPr>
            <w:tcW w:w="850" w:type="dxa"/>
            <w:shd w:val="clear" w:color="auto" w:fill="auto"/>
            <w:noWrap/>
            <w:vAlign w:val="bottom"/>
            <w:hideMark/>
          </w:tcPr>
          <w:p w14:paraId="4F20E756"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F2</w:t>
            </w:r>
          </w:p>
        </w:tc>
        <w:tc>
          <w:tcPr>
            <w:tcW w:w="993" w:type="dxa"/>
            <w:shd w:val="clear" w:color="auto" w:fill="auto"/>
            <w:noWrap/>
            <w:vAlign w:val="bottom"/>
            <w:hideMark/>
          </w:tcPr>
          <w:p w14:paraId="3C57B019"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F3</w:t>
            </w:r>
          </w:p>
        </w:tc>
        <w:tc>
          <w:tcPr>
            <w:tcW w:w="1134" w:type="dxa"/>
            <w:shd w:val="clear" w:color="auto" w:fill="auto"/>
            <w:noWrap/>
            <w:vAlign w:val="bottom"/>
            <w:hideMark/>
          </w:tcPr>
          <w:p w14:paraId="0B0B9177"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F1</w:t>
            </w:r>
          </w:p>
        </w:tc>
        <w:tc>
          <w:tcPr>
            <w:tcW w:w="1134" w:type="dxa"/>
            <w:shd w:val="clear" w:color="auto" w:fill="auto"/>
            <w:noWrap/>
            <w:vAlign w:val="bottom"/>
            <w:hideMark/>
          </w:tcPr>
          <w:p w14:paraId="55D848A9"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F2</w:t>
            </w:r>
          </w:p>
        </w:tc>
      </w:tr>
      <w:tr w:rsidR="001D51BA" w:rsidRPr="004B25BE" w14:paraId="0CFE85C2" w14:textId="77777777" w:rsidTr="00FF03C1">
        <w:trPr>
          <w:trHeight w:val="104"/>
        </w:trPr>
        <w:tc>
          <w:tcPr>
            <w:tcW w:w="3701" w:type="dxa"/>
            <w:shd w:val="clear" w:color="auto" w:fill="auto"/>
            <w:vAlign w:val="bottom"/>
            <w:hideMark/>
          </w:tcPr>
          <w:p w14:paraId="72DEFF52" w14:textId="580385FE"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Среднее квадратическое отклонение</w:t>
            </w:r>
          </w:p>
        </w:tc>
        <w:tc>
          <w:tcPr>
            <w:tcW w:w="1134" w:type="dxa"/>
            <w:shd w:val="clear" w:color="auto" w:fill="auto"/>
            <w:noWrap/>
            <w:vAlign w:val="center"/>
            <w:hideMark/>
          </w:tcPr>
          <w:p w14:paraId="6FF5F36F"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-0,157</w:t>
            </w:r>
          </w:p>
        </w:tc>
        <w:tc>
          <w:tcPr>
            <w:tcW w:w="850" w:type="dxa"/>
            <w:shd w:val="clear" w:color="auto" w:fill="auto"/>
            <w:noWrap/>
            <w:vAlign w:val="center"/>
            <w:hideMark/>
          </w:tcPr>
          <w:p w14:paraId="4988D2E6"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-0,052</w:t>
            </w:r>
          </w:p>
        </w:tc>
        <w:tc>
          <w:tcPr>
            <w:tcW w:w="993" w:type="dxa"/>
            <w:shd w:val="clear" w:color="000000" w:fill="FFFF00"/>
            <w:noWrap/>
            <w:vAlign w:val="center"/>
            <w:hideMark/>
          </w:tcPr>
          <w:p w14:paraId="210F98D9"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0,959</w:t>
            </w:r>
          </w:p>
        </w:tc>
        <w:tc>
          <w:tcPr>
            <w:tcW w:w="1134" w:type="dxa"/>
            <w:shd w:val="clear" w:color="000000" w:fill="FFFF00"/>
            <w:noWrap/>
            <w:vAlign w:val="center"/>
            <w:hideMark/>
          </w:tcPr>
          <w:p w14:paraId="6E6787C2"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-0,657</w:t>
            </w:r>
          </w:p>
        </w:tc>
        <w:tc>
          <w:tcPr>
            <w:tcW w:w="1134" w:type="dxa"/>
            <w:shd w:val="clear" w:color="auto" w:fill="auto"/>
            <w:noWrap/>
            <w:vAlign w:val="center"/>
            <w:hideMark/>
          </w:tcPr>
          <w:p w14:paraId="14D00FE5"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-0,137</w:t>
            </w:r>
          </w:p>
        </w:tc>
      </w:tr>
      <w:tr w:rsidR="001D51BA" w:rsidRPr="004B25BE" w14:paraId="0831BD6A" w14:textId="77777777" w:rsidTr="00FF03C1">
        <w:trPr>
          <w:trHeight w:val="267"/>
        </w:trPr>
        <w:tc>
          <w:tcPr>
            <w:tcW w:w="3701" w:type="dxa"/>
            <w:shd w:val="clear" w:color="auto" w:fill="auto"/>
            <w:vAlign w:val="bottom"/>
            <w:hideMark/>
          </w:tcPr>
          <w:p w14:paraId="1B5E147B"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Коэффициент устойчивости</w:t>
            </w:r>
          </w:p>
        </w:tc>
        <w:tc>
          <w:tcPr>
            <w:tcW w:w="1134" w:type="dxa"/>
            <w:shd w:val="clear" w:color="auto" w:fill="auto"/>
            <w:noWrap/>
            <w:vAlign w:val="center"/>
            <w:hideMark/>
          </w:tcPr>
          <w:p w14:paraId="03448496"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0,375</w:t>
            </w:r>
          </w:p>
        </w:tc>
        <w:tc>
          <w:tcPr>
            <w:tcW w:w="850" w:type="dxa"/>
            <w:shd w:val="clear" w:color="000000" w:fill="FFFF00"/>
            <w:noWrap/>
            <w:vAlign w:val="center"/>
            <w:hideMark/>
          </w:tcPr>
          <w:p w14:paraId="769F100F"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0,673</w:t>
            </w:r>
          </w:p>
        </w:tc>
        <w:tc>
          <w:tcPr>
            <w:tcW w:w="993" w:type="dxa"/>
            <w:shd w:val="clear" w:color="auto" w:fill="auto"/>
            <w:noWrap/>
            <w:vAlign w:val="center"/>
            <w:hideMark/>
          </w:tcPr>
          <w:p w14:paraId="4F37F7AD"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-0,414</w:t>
            </w:r>
          </w:p>
        </w:tc>
        <w:tc>
          <w:tcPr>
            <w:tcW w:w="1134" w:type="dxa"/>
            <w:shd w:val="clear" w:color="auto" w:fill="auto"/>
            <w:noWrap/>
            <w:vAlign w:val="center"/>
            <w:hideMark/>
          </w:tcPr>
          <w:p w14:paraId="31258BBA"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0,556</w:t>
            </w:r>
          </w:p>
        </w:tc>
        <w:tc>
          <w:tcPr>
            <w:tcW w:w="1134" w:type="dxa"/>
            <w:shd w:val="clear" w:color="000000" w:fill="FFFF00"/>
            <w:noWrap/>
            <w:vAlign w:val="center"/>
            <w:hideMark/>
          </w:tcPr>
          <w:p w14:paraId="086E3D49"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0,673</w:t>
            </w:r>
          </w:p>
        </w:tc>
      </w:tr>
      <w:tr w:rsidR="001D51BA" w:rsidRPr="004B25BE" w14:paraId="44AFE68F" w14:textId="77777777" w:rsidTr="00FF03C1">
        <w:trPr>
          <w:trHeight w:val="289"/>
        </w:trPr>
        <w:tc>
          <w:tcPr>
            <w:tcW w:w="3701" w:type="dxa"/>
            <w:shd w:val="clear" w:color="auto" w:fill="auto"/>
            <w:vAlign w:val="bottom"/>
            <w:hideMark/>
          </w:tcPr>
          <w:p w14:paraId="773C3F35"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Индекс кумулятивной просадки</w:t>
            </w:r>
          </w:p>
        </w:tc>
        <w:tc>
          <w:tcPr>
            <w:tcW w:w="1134" w:type="dxa"/>
            <w:shd w:val="clear" w:color="000000" w:fill="FFFF00"/>
            <w:noWrap/>
            <w:vAlign w:val="center"/>
            <w:hideMark/>
          </w:tcPr>
          <w:p w14:paraId="5D51BAD4"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0,875</w:t>
            </w:r>
          </w:p>
        </w:tc>
        <w:tc>
          <w:tcPr>
            <w:tcW w:w="850" w:type="dxa"/>
            <w:shd w:val="clear" w:color="auto" w:fill="auto"/>
            <w:noWrap/>
            <w:vAlign w:val="center"/>
            <w:hideMark/>
          </w:tcPr>
          <w:p w14:paraId="23794A7B"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0,232</w:t>
            </w:r>
          </w:p>
        </w:tc>
        <w:tc>
          <w:tcPr>
            <w:tcW w:w="993" w:type="dxa"/>
            <w:shd w:val="clear" w:color="auto" w:fill="auto"/>
            <w:noWrap/>
            <w:vAlign w:val="center"/>
            <w:hideMark/>
          </w:tcPr>
          <w:p w14:paraId="7F2B26FF"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-0,048</w:t>
            </w:r>
          </w:p>
        </w:tc>
        <w:tc>
          <w:tcPr>
            <w:tcW w:w="1134" w:type="dxa"/>
            <w:shd w:val="clear" w:color="000000" w:fill="FFFF00"/>
            <w:noWrap/>
            <w:vAlign w:val="center"/>
            <w:hideMark/>
          </w:tcPr>
          <w:p w14:paraId="35840E6E"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0,763</w:t>
            </w:r>
          </w:p>
        </w:tc>
        <w:tc>
          <w:tcPr>
            <w:tcW w:w="1134" w:type="dxa"/>
            <w:shd w:val="clear" w:color="auto" w:fill="auto"/>
            <w:noWrap/>
            <w:vAlign w:val="center"/>
            <w:hideMark/>
          </w:tcPr>
          <w:p w14:paraId="262A6D4D"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0,151</w:t>
            </w:r>
          </w:p>
        </w:tc>
      </w:tr>
      <w:tr w:rsidR="001D51BA" w:rsidRPr="004B25BE" w14:paraId="5FC73666" w14:textId="77777777" w:rsidTr="00FF03C1">
        <w:trPr>
          <w:trHeight w:val="186"/>
        </w:trPr>
        <w:tc>
          <w:tcPr>
            <w:tcW w:w="3701" w:type="dxa"/>
            <w:shd w:val="clear" w:color="auto" w:fill="auto"/>
            <w:vAlign w:val="bottom"/>
            <w:hideMark/>
          </w:tcPr>
          <w:p w14:paraId="2B2CCFA5"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Показатель Херста</w:t>
            </w:r>
          </w:p>
        </w:tc>
        <w:tc>
          <w:tcPr>
            <w:tcW w:w="1134" w:type="dxa"/>
            <w:shd w:val="clear" w:color="auto" w:fill="auto"/>
            <w:noWrap/>
            <w:vAlign w:val="center"/>
            <w:hideMark/>
          </w:tcPr>
          <w:p w14:paraId="7126C2A8"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-0,113</w:t>
            </w:r>
          </w:p>
        </w:tc>
        <w:tc>
          <w:tcPr>
            <w:tcW w:w="850" w:type="dxa"/>
            <w:shd w:val="clear" w:color="000000" w:fill="FFFF00"/>
            <w:noWrap/>
            <w:vAlign w:val="center"/>
            <w:hideMark/>
          </w:tcPr>
          <w:p w14:paraId="77069F70"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0,917</w:t>
            </w:r>
          </w:p>
        </w:tc>
        <w:tc>
          <w:tcPr>
            <w:tcW w:w="993" w:type="dxa"/>
            <w:shd w:val="clear" w:color="auto" w:fill="auto"/>
            <w:noWrap/>
            <w:vAlign w:val="center"/>
            <w:hideMark/>
          </w:tcPr>
          <w:p w14:paraId="541F87FE"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0,060</w:t>
            </w:r>
          </w:p>
        </w:tc>
        <w:tc>
          <w:tcPr>
            <w:tcW w:w="1134" w:type="dxa"/>
            <w:shd w:val="clear" w:color="auto" w:fill="auto"/>
            <w:noWrap/>
            <w:vAlign w:val="center"/>
            <w:hideMark/>
          </w:tcPr>
          <w:p w14:paraId="58B1024C"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-0,106</w:t>
            </w:r>
          </w:p>
        </w:tc>
        <w:tc>
          <w:tcPr>
            <w:tcW w:w="1134" w:type="dxa"/>
            <w:shd w:val="clear" w:color="000000" w:fill="FFFF00"/>
            <w:noWrap/>
            <w:vAlign w:val="center"/>
            <w:hideMark/>
          </w:tcPr>
          <w:p w14:paraId="19B21473"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0,912</w:t>
            </w:r>
          </w:p>
        </w:tc>
      </w:tr>
      <w:tr w:rsidR="001D51BA" w:rsidRPr="004B25BE" w14:paraId="0ECBA6E1" w14:textId="77777777" w:rsidTr="00FF03C1">
        <w:trPr>
          <w:trHeight w:val="70"/>
        </w:trPr>
        <w:tc>
          <w:tcPr>
            <w:tcW w:w="3701" w:type="dxa"/>
            <w:shd w:val="clear" w:color="auto" w:fill="auto"/>
            <w:vAlign w:val="bottom"/>
            <w:hideMark/>
          </w:tcPr>
          <w:p w14:paraId="787ED0DA" w14:textId="77777777" w:rsidR="001D51BA" w:rsidRPr="004B25BE" w:rsidRDefault="001D51BA" w:rsidP="00FF03C1">
            <w:pP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Индекс сходства структур</w:t>
            </w:r>
          </w:p>
        </w:tc>
        <w:tc>
          <w:tcPr>
            <w:tcW w:w="1134" w:type="dxa"/>
            <w:shd w:val="clear" w:color="000000" w:fill="FFFF00"/>
            <w:noWrap/>
            <w:vAlign w:val="center"/>
            <w:hideMark/>
          </w:tcPr>
          <w:p w14:paraId="341F2751"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0,810</w:t>
            </w:r>
          </w:p>
        </w:tc>
        <w:tc>
          <w:tcPr>
            <w:tcW w:w="850" w:type="dxa"/>
            <w:shd w:val="clear" w:color="auto" w:fill="auto"/>
            <w:noWrap/>
            <w:vAlign w:val="center"/>
            <w:hideMark/>
          </w:tcPr>
          <w:p w14:paraId="2A342C76"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-0,230</w:t>
            </w:r>
          </w:p>
        </w:tc>
        <w:tc>
          <w:tcPr>
            <w:tcW w:w="993" w:type="dxa"/>
            <w:shd w:val="clear" w:color="auto" w:fill="auto"/>
            <w:noWrap/>
            <w:vAlign w:val="center"/>
            <w:hideMark/>
          </w:tcPr>
          <w:p w14:paraId="2E9A8322"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-0,272</w:t>
            </w:r>
          </w:p>
        </w:tc>
        <w:tc>
          <w:tcPr>
            <w:tcW w:w="1134" w:type="dxa"/>
            <w:shd w:val="clear" w:color="000000" w:fill="FFFF00"/>
            <w:noWrap/>
            <w:vAlign w:val="center"/>
            <w:hideMark/>
          </w:tcPr>
          <w:p w14:paraId="78A58823"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0,822</w:t>
            </w:r>
          </w:p>
        </w:tc>
        <w:tc>
          <w:tcPr>
            <w:tcW w:w="1134" w:type="dxa"/>
            <w:shd w:val="clear" w:color="auto" w:fill="auto"/>
            <w:noWrap/>
            <w:vAlign w:val="center"/>
            <w:hideMark/>
          </w:tcPr>
          <w:p w14:paraId="0164B04A" w14:textId="77777777" w:rsidR="001D51BA" w:rsidRPr="004B25BE" w:rsidRDefault="001D51BA" w:rsidP="00FF03C1">
            <w:pPr>
              <w:jc w:val="center"/>
              <w:rPr>
                <w:rFonts w:ascii="Times New Roman" w:hAnsi="Times New Roman" w:cs="Times New Roman"/>
                <w:color w:val="000000"/>
                <w:sz w:val="24"/>
                <w:szCs w:val="24"/>
                <w:lang w:eastAsia="de-DE"/>
              </w:rPr>
            </w:pPr>
            <w:r w:rsidRPr="004B25BE">
              <w:rPr>
                <w:rFonts w:ascii="Times New Roman" w:hAnsi="Times New Roman" w:cs="Times New Roman"/>
                <w:color w:val="000000"/>
                <w:sz w:val="24"/>
                <w:szCs w:val="24"/>
                <w:lang w:eastAsia="de-DE"/>
              </w:rPr>
              <w:t>-0,276</w:t>
            </w:r>
          </w:p>
        </w:tc>
      </w:tr>
      <w:bookmarkEnd w:id="24"/>
    </w:tbl>
    <w:p w14:paraId="35CDCEB8" w14:textId="77777777"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1247"/>
        <w:contextualSpacing w:val="0"/>
        <w:jc w:val="both"/>
        <w:rPr>
          <w:rFonts w:ascii="Times New Roman" w:hAnsi="Times New Roman" w:cs="Times New Roman"/>
          <w:sz w:val="28"/>
          <w:szCs w:val="28"/>
        </w:rPr>
      </w:pPr>
    </w:p>
    <w:p w14:paraId="33804B0A" w14:textId="2DB333F6"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1247"/>
        <w:contextualSpacing w:val="0"/>
        <w:jc w:val="both"/>
        <w:rPr>
          <w:rFonts w:ascii="Times New Roman" w:hAnsi="Times New Roman" w:cs="Times New Roman"/>
          <w:sz w:val="28"/>
          <w:szCs w:val="28"/>
        </w:rPr>
      </w:pPr>
      <w:r w:rsidRPr="00140EEB">
        <w:rPr>
          <w:rFonts w:ascii="Times New Roman" w:hAnsi="Times New Roman" w:cs="Times New Roman"/>
          <w:sz w:val="28"/>
          <w:szCs w:val="28"/>
        </w:rPr>
        <w:t>По данным таблиц 4.</w:t>
      </w:r>
      <w:r w:rsidR="00667F17">
        <w:rPr>
          <w:rFonts w:ascii="Times New Roman" w:hAnsi="Times New Roman" w:cs="Times New Roman"/>
          <w:sz w:val="28"/>
          <w:szCs w:val="28"/>
        </w:rPr>
        <w:t>3</w:t>
      </w:r>
      <w:r w:rsidRPr="00140EEB">
        <w:rPr>
          <w:rFonts w:ascii="Times New Roman" w:hAnsi="Times New Roman" w:cs="Times New Roman"/>
          <w:sz w:val="28"/>
          <w:szCs w:val="28"/>
        </w:rPr>
        <w:t xml:space="preserve"> и 4.</w:t>
      </w:r>
      <w:r w:rsidR="00667F17">
        <w:rPr>
          <w:rFonts w:ascii="Times New Roman" w:hAnsi="Times New Roman" w:cs="Times New Roman"/>
          <w:sz w:val="28"/>
          <w:szCs w:val="28"/>
        </w:rPr>
        <w:t>4</w:t>
      </w:r>
      <w:r w:rsidRPr="00140EEB">
        <w:rPr>
          <w:rFonts w:ascii="Times New Roman" w:hAnsi="Times New Roman" w:cs="Times New Roman"/>
          <w:sz w:val="28"/>
          <w:szCs w:val="28"/>
        </w:rPr>
        <w:t xml:space="preserve"> можно выделить комплексные факторы (см. табл. 4.</w:t>
      </w:r>
      <w:r w:rsidR="00667F17">
        <w:rPr>
          <w:rFonts w:ascii="Times New Roman" w:hAnsi="Times New Roman" w:cs="Times New Roman"/>
          <w:sz w:val="28"/>
          <w:szCs w:val="28"/>
        </w:rPr>
        <w:t>5</w:t>
      </w:r>
      <w:r w:rsidRPr="00140EEB">
        <w:rPr>
          <w:rFonts w:ascii="Times New Roman" w:hAnsi="Times New Roman" w:cs="Times New Roman"/>
          <w:sz w:val="28"/>
          <w:szCs w:val="28"/>
        </w:rPr>
        <w:t>):</w:t>
      </w:r>
    </w:p>
    <w:p w14:paraId="5BCB86DD" w14:textId="77777777" w:rsidR="001D51BA" w:rsidRPr="00140EEB"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1247"/>
        <w:contextualSpacing w:val="0"/>
        <w:jc w:val="both"/>
        <w:rPr>
          <w:rFonts w:ascii="Times New Roman" w:hAnsi="Times New Roman" w:cs="Times New Roman"/>
          <w:sz w:val="28"/>
          <w:szCs w:val="28"/>
        </w:rPr>
      </w:pPr>
    </w:p>
    <w:p w14:paraId="2A01AA06" w14:textId="13D72069" w:rsidR="001D51BA" w:rsidRPr="004B25BE" w:rsidRDefault="001D51BA" w:rsidP="001D51BA">
      <w:pPr>
        <w:pStyle w:val="a3"/>
        <w:widowControl w:val="0"/>
        <w:shd w:val="clear" w:color="auto" w:fill="FFFFFF"/>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after="0" w:line="360" w:lineRule="auto"/>
        <w:ind w:left="0" w:firstLine="1247"/>
        <w:contextualSpacing w:val="0"/>
        <w:jc w:val="both"/>
        <w:rPr>
          <w:rFonts w:ascii="Times New Roman" w:hAnsi="Times New Roman" w:cs="Times New Roman"/>
          <w:i/>
          <w:iCs/>
          <w:sz w:val="24"/>
          <w:szCs w:val="24"/>
        </w:rPr>
      </w:pPr>
      <w:r w:rsidRPr="004B25BE">
        <w:rPr>
          <w:rFonts w:ascii="Times New Roman" w:hAnsi="Times New Roman" w:cs="Times New Roman"/>
          <w:i/>
          <w:iCs/>
          <w:sz w:val="24"/>
          <w:szCs w:val="24"/>
        </w:rPr>
        <w:t>Таблица 4.</w:t>
      </w:r>
      <w:r w:rsidR="00667F17">
        <w:rPr>
          <w:rFonts w:ascii="Times New Roman" w:hAnsi="Times New Roman" w:cs="Times New Roman"/>
          <w:i/>
          <w:iCs/>
          <w:sz w:val="24"/>
          <w:szCs w:val="24"/>
        </w:rPr>
        <w:t>5</w:t>
      </w:r>
      <w:r w:rsidRPr="004B25BE">
        <w:rPr>
          <w:rFonts w:ascii="Times New Roman" w:hAnsi="Times New Roman" w:cs="Times New Roman"/>
          <w:i/>
          <w:iCs/>
          <w:sz w:val="24"/>
          <w:szCs w:val="24"/>
        </w:rPr>
        <w:t>. Комплексные факторы и их характеристики</w:t>
      </w:r>
    </w:p>
    <w:tbl>
      <w:tblPr>
        <w:tblStyle w:val="a4"/>
        <w:tblW w:w="0" w:type="auto"/>
        <w:jc w:val="center"/>
        <w:tblLook w:val="04A0" w:firstRow="1" w:lastRow="0" w:firstColumn="1" w:lastColumn="0" w:noHBand="0" w:noVBand="1"/>
      </w:tblPr>
      <w:tblGrid>
        <w:gridCol w:w="2303"/>
        <w:gridCol w:w="2303"/>
        <w:gridCol w:w="2303"/>
        <w:gridCol w:w="2303"/>
      </w:tblGrid>
      <w:tr w:rsidR="001D51BA" w:rsidRPr="00140EEB" w14:paraId="3567E344" w14:textId="77777777" w:rsidTr="004B25BE">
        <w:trPr>
          <w:jc w:val="center"/>
        </w:trPr>
        <w:tc>
          <w:tcPr>
            <w:tcW w:w="2303" w:type="dxa"/>
          </w:tcPr>
          <w:p w14:paraId="1CE46493"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sz w:val="24"/>
                <w:szCs w:val="24"/>
              </w:rPr>
              <w:t>Факторы</w:t>
            </w:r>
          </w:p>
        </w:tc>
        <w:tc>
          <w:tcPr>
            <w:tcW w:w="2303" w:type="dxa"/>
          </w:tcPr>
          <w:p w14:paraId="00F31E51"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rPr>
              <w:t>% дисперсии</w:t>
            </w:r>
          </w:p>
        </w:tc>
        <w:tc>
          <w:tcPr>
            <w:tcW w:w="2303" w:type="dxa"/>
          </w:tcPr>
          <w:p w14:paraId="09DEC4C6"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rPr>
              <w:t>Собственные значения</w:t>
            </w:r>
          </w:p>
        </w:tc>
        <w:tc>
          <w:tcPr>
            <w:tcW w:w="2303" w:type="dxa"/>
          </w:tcPr>
          <w:p w14:paraId="422F8E03"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sz w:val="24"/>
                <w:szCs w:val="24"/>
              </w:rPr>
              <w:t>Показатели</w:t>
            </w:r>
          </w:p>
        </w:tc>
      </w:tr>
      <w:tr w:rsidR="001D51BA" w:rsidRPr="00140EEB" w14:paraId="61F620EE" w14:textId="77777777" w:rsidTr="004B25BE">
        <w:trPr>
          <w:jc w:val="center"/>
        </w:trPr>
        <w:tc>
          <w:tcPr>
            <w:tcW w:w="2303" w:type="dxa"/>
          </w:tcPr>
          <w:p w14:paraId="6D868583"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bidi="ru-RU"/>
              </w:rPr>
              <w:t>F1 фактор структуры</w:t>
            </w:r>
          </w:p>
        </w:tc>
        <w:tc>
          <w:tcPr>
            <w:tcW w:w="2303" w:type="dxa"/>
          </w:tcPr>
          <w:p w14:paraId="5CBCDC50"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sz w:val="24"/>
                <w:szCs w:val="24"/>
              </w:rPr>
              <w:t>42%</w:t>
            </w:r>
          </w:p>
        </w:tc>
        <w:tc>
          <w:tcPr>
            <w:tcW w:w="2303" w:type="dxa"/>
          </w:tcPr>
          <w:p w14:paraId="545CCE4A"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color w:val="010205"/>
                <w:sz w:val="24"/>
                <w:szCs w:val="24"/>
              </w:rPr>
              <w:t>2,102</w:t>
            </w:r>
          </w:p>
        </w:tc>
        <w:tc>
          <w:tcPr>
            <w:tcW w:w="2303" w:type="dxa"/>
          </w:tcPr>
          <w:p w14:paraId="0762D5F0"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color w:val="000000"/>
                <w:sz w:val="24"/>
                <w:szCs w:val="24"/>
                <w:lang w:eastAsia="de-DE"/>
              </w:rPr>
            </w:pPr>
            <w:r w:rsidRPr="00140EEB">
              <w:rPr>
                <w:rFonts w:ascii="Times New Roman" w:hAnsi="Times New Roman" w:cs="Times New Roman"/>
                <w:color w:val="000000"/>
                <w:sz w:val="24"/>
                <w:szCs w:val="24"/>
                <w:lang w:eastAsia="de-DE"/>
              </w:rPr>
              <w:t xml:space="preserve">Индекс кумулятивной </w:t>
            </w:r>
            <w:r w:rsidRPr="00140EEB">
              <w:rPr>
                <w:rFonts w:ascii="Times New Roman" w:hAnsi="Times New Roman" w:cs="Times New Roman"/>
                <w:color w:val="000000"/>
                <w:sz w:val="24"/>
                <w:szCs w:val="24"/>
                <w:lang w:eastAsia="de-DE"/>
              </w:rPr>
              <w:lastRenderedPageBreak/>
              <w:t>просадки (0,88);</w:t>
            </w:r>
          </w:p>
          <w:p w14:paraId="75B5FE9F"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eastAsia="de-DE"/>
              </w:rPr>
              <w:t>Индекс сходства структур (0,81)</w:t>
            </w:r>
          </w:p>
        </w:tc>
      </w:tr>
      <w:tr w:rsidR="001D51BA" w:rsidRPr="00140EEB" w14:paraId="39D10FBB" w14:textId="77777777" w:rsidTr="004B25BE">
        <w:trPr>
          <w:jc w:val="center"/>
        </w:trPr>
        <w:tc>
          <w:tcPr>
            <w:tcW w:w="2303" w:type="dxa"/>
          </w:tcPr>
          <w:p w14:paraId="3A5A3E60"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bidi="ru-RU"/>
              </w:rPr>
              <w:lastRenderedPageBreak/>
              <w:t>F2</w:t>
            </w:r>
            <w:r w:rsidRPr="00140EEB">
              <w:rPr>
                <w:rFonts w:ascii="Times New Roman" w:hAnsi="Times New Roman" w:cs="Times New Roman"/>
                <w:color w:val="000000"/>
                <w:sz w:val="24"/>
                <w:szCs w:val="24"/>
              </w:rPr>
              <w:t xml:space="preserve"> фактор устойчивости</w:t>
            </w:r>
          </w:p>
        </w:tc>
        <w:tc>
          <w:tcPr>
            <w:tcW w:w="2303" w:type="dxa"/>
          </w:tcPr>
          <w:p w14:paraId="3317C2A4"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sz w:val="24"/>
                <w:szCs w:val="24"/>
              </w:rPr>
              <w:t>26,2%</w:t>
            </w:r>
          </w:p>
        </w:tc>
        <w:tc>
          <w:tcPr>
            <w:tcW w:w="2303" w:type="dxa"/>
          </w:tcPr>
          <w:p w14:paraId="3192D848"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color w:val="010205"/>
                <w:sz w:val="24"/>
                <w:szCs w:val="24"/>
              </w:rPr>
              <w:t>1,310</w:t>
            </w:r>
          </w:p>
        </w:tc>
        <w:tc>
          <w:tcPr>
            <w:tcW w:w="2303" w:type="dxa"/>
          </w:tcPr>
          <w:p w14:paraId="69801FAA"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color w:val="000000"/>
                <w:sz w:val="24"/>
                <w:szCs w:val="24"/>
                <w:lang w:eastAsia="de-DE"/>
              </w:rPr>
            </w:pPr>
            <w:r w:rsidRPr="00140EEB">
              <w:rPr>
                <w:rFonts w:ascii="Times New Roman" w:hAnsi="Times New Roman" w:cs="Times New Roman"/>
                <w:color w:val="000000"/>
                <w:sz w:val="24"/>
                <w:szCs w:val="24"/>
                <w:lang w:eastAsia="de-DE"/>
              </w:rPr>
              <w:t>Показатель Херста (0,92),</w:t>
            </w:r>
          </w:p>
          <w:p w14:paraId="734BB0F8"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eastAsia="de-DE"/>
              </w:rPr>
              <w:t>Коэффициент устойчивости (0,67)</w:t>
            </w:r>
          </w:p>
        </w:tc>
      </w:tr>
      <w:tr w:rsidR="001D51BA" w:rsidRPr="00140EEB" w14:paraId="4BDAD22A" w14:textId="77777777" w:rsidTr="004B25BE">
        <w:trPr>
          <w:jc w:val="center"/>
        </w:trPr>
        <w:tc>
          <w:tcPr>
            <w:tcW w:w="2303" w:type="dxa"/>
          </w:tcPr>
          <w:p w14:paraId="245559AB"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bidi="ru-RU"/>
              </w:rPr>
              <w:t>F3</w:t>
            </w:r>
            <w:r w:rsidRPr="00140EEB">
              <w:rPr>
                <w:rFonts w:ascii="Times New Roman" w:hAnsi="Times New Roman" w:cs="Times New Roman"/>
                <w:color w:val="000000"/>
                <w:sz w:val="24"/>
                <w:szCs w:val="24"/>
              </w:rPr>
              <w:t xml:space="preserve"> фактор риска</w:t>
            </w:r>
          </w:p>
        </w:tc>
        <w:tc>
          <w:tcPr>
            <w:tcW w:w="2303" w:type="dxa"/>
          </w:tcPr>
          <w:p w14:paraId="795DBBB3"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sz w:val="24"/>
                <w:szCs w:val="24"/>
              </w:rPr>
              <w:t>15,2%</w:t>
            </w:r>
          </w:p>
        </w:tc>
        <w:tc>
          <w:tcPr>
            <w:tcW w:w="2303" w:type="dxa"/>
          </w:tcPr>
          <w:p w14:paraId="1BF6C647"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center"/>
              <w:rPr>
                <w:rFonts w:ascii="Times New Roman" w:hAnsi="Times New Roman" w:cs="Times New Roman"/>
                <w:sz w:val="24"/>
                <w:szCs w:val="24"/>
              </w:rPr>
            </w:pPr>
            <w:r w:rsidRPr="00140EEB">
              <w:rPr>
                <w:rFonts w:ascii="Times New Roman" w:hAnsi="Times New Roman" w:cs="Times New Roman"/>
                <w:color w:val="010205"/>
                <w:sz w:val="24"/>
                <w:szCs w:val="24"/>
              </w:rPr>
              <w:t>0,759</w:t>
            </w:r>
          </w:p>
        </w:tc>
        <w:tc>
          <w:tcPr>
            <w:tcW w:w="2303" w:type="dxa"/>
          </w:tcPr>
          <w:p w14:paraId="65215C32" w14:textId="77777777" w:rsidR="001D51BA" w:rsidRPr="00140EEB" w:rsidRDefault="001D51BA" w:rsidP="00FF03C1">
            <w:pPr>
              <w:pStyle w:val="a3"/>
              <w:widowControl w:val="0"/>
              <w:tabs>
                <w:tab w:val="left" w:pos="0"/>
                <w:tab w:val="left" w:pos="2008"/>
                <w:tab w:val="left" w:pos="3288"/>
                <w:tab w:val="left" w:pos="4486"/>
                <w:tab w:val="left" w:pos="5667"/>
                <w:tab w:val="left" w:pos="5954"/>
                <w:tab w:val="left" w:pos="6858"/>
                <w:tab w:val="left" w:pos="7990"/>
                <w:tab w:val="left" w:pos="9118"/>
                <w:tab w:val="left" w:pos="10339"/>
                <w:tab w:val="left" w:pos="11471"/>
                <w:tab w:val="left" w:pos="12605"/>
                <w:tab w:val="left" w:pos="13594"/>
              </w:tabs>
              <w:autoSpaceDE w:val="0"/>
              <w:autoSpaceDN w:val="0"/>
              <w:adjustRightInd w:val="0"/>
              <w:spacing w:line="240" w:lineRule="auto"/>
              <w:ind w:left="0"/>
              <w:contextualSpacing w:val="0"/>
              <w:jc w:val="both"/>
              <w:rPr>
                <w:rFonts w:ascii="Times New Roman" w:hAnsi="Times New Roman" w:cs="Times New Roman"/>
                <w:sz w:val="24"/>
                <w:szCs w:val="24"/>
              </w:rPr>
            </w:pPr>
            <w:r w:rsidRPr="00140EEB">
              <w:rPr>
                <w:rFonts w:ascii="Times New Roman" w:hAnsi="Times New Roman" w:cs="Times New Roman"/>
                <w:color w:val="000000"/>
                <w:sz w:val="24"/>
                <w:szCs w:val="24"/>
                <w:lang w:eastAsia="de-DE"/>
              </w:rPr>
              <w:t>Среднее квадратическое отклонение (0,96)</w:t>
            </w:r>
          </w:p>
        </w:tc>
      </w:tr>
    </w:tbl>
    <w:p w14:paraId="24BD7398"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13085BFF"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Факторные нагрузки примерно одинаковые.</w:t>
      </w:r>
    </w:p>
    <w:p w14:paraId="42BE0DF1" w14:textId="37E44D7C"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Поскольку коэффициент Херста является одним из основных значений фрактального анализа и </w:t>
      </w:r>
      <w:r w:rsidR="004B25BE">
        <w:rPr>
          <w:rFonts w:ascii="Times New Roman" w:hAnsi="Times New Roman" w:cs="Times New Roman"/>
          <w:sz w:val="28"/>
          <w:szCs w:val="28"/>
        </w:rPr>
        <w:t>может</w:t>
      </w:r>
      <w:r w:rsidRPr="00140EEB">
        <w:rPr>
          <w:rFonts w:ascii="Times New Roman" w:hAnsi="Times New Roman" w:cs="Times New Roman"/>
          <w:sz w:val="28"/>
          <w:szCs w:val="28"/>
        </w:rPr>
        <w:t xml:space="preserve"> повысить эффективность прогнозных данных при анализе временных рядов, то в нашем исследовании ставилась цель изучения возможности применения коэффициента Херста для повышения информативности современных методов прогнозирования курсов акций, в частности методов машинного обучения. Наиболее востребовано решение данного вопроса различными автоматизированными системами на фондовых рынках, автоматизированными системами для консультаций инвесторов, </w:t>
      </w:r>
      <w:proofErr w:type="spellStart"/>
      <w:r w:rsidRPr="00140EEB">
        <w:rPr>
          <w:rFonts w:ascii="Times New Roman" w:hAnsi="Times New Roman" w:cs="Times New Roman"/>
          <w:sz w:val="28"/>
          <w:szCs w:val="28"/>
        </w:rPr>
        <w:t>робоэдвайзерами</w:t>
      </w:r>
      <w:proofErr w:type="spellEnd"/>
      <w:r w:rsidRPr="00140EEB">
        <w:rPr>
          <w:rFonts w:ascii="Times New Roman" w:hAnsi="Times New Roman" w:cs="Times New Roman"/>
          <w:sz w:val="28"/>
          <w:szCs w:val="28"/>
        </w:rPr>
        <w:t xml:space="preserve"> и пр. </w:t>
      </w:r>
    </w:p>
    <w:p w14:paraId="1029BB42" w14:textId="018E46E3" w:rsidR="001D51BA" w:rsidRPr="00140EEB" w:rsidRDefault="004B25BE" w:rsidP="001D51BA">
      <w:pPr>
        <w:pStyle w:val="MLSD0"/>
      </w:pPr>
      <w:r>
        <w:t>Таким образом, следующим</w:t>
      </w:r>
      <w:r w:rsidR="001D51BA" w:rsidRPr="00140EEB">
        <w:t xml:space="preserve"> этапом исследований показателя Херста был этап непосредственного прогнозирования и выяснения полезности данного показателя для предсказания направленности изменений курсов акций. Данный анализ был проведен с применением классического статистического метода прогнозирования и с применением современных методов машинного обучения для прогнозирования. </w:t>
      </w:r>
    </w:p>
    <w:p w14:paraId="2C018B40" w14:textId="0F05E82B" w:rsidR="001D51BA" w:rsidRPr="00140EEB" w:rsidRDefault="001D51BA" w:rsidP="001D51BA">
      <w:pPr>
        <w:pStyle w:val="MLSD0"/>
        <w:rPr>
          <w:color w:val="000000"/>
        </w:rPr>
      </w:pPr>
      <w:r w:rsidRPr="00140EEB">
        <w:t>Использ</w:t>
      </w:r>
      <w:r w:rsidR="004B25BE">
        <w:t>уем</w:t>
      </w:r>
      <w:r w:rsidRPr="00140EEB">
        <w:t xml:space="preserve"> метод прогнозирования </w:t>
      </w:r>
      <w:proofErr w:type="spellStart"/>
      <w:r w:rsidRPr="00140EEB">
        <w:rPr>
          <w:color w:val="000000"/>
        </w:rPr>
        <w:t>Хольта-Уинтерса</w:t>
      </w:r>
      <w:proofErr w:type="spellEnd"/>
      <w:r w:rsidR="004B25BE">
        <w:rPr>
          <w:color w:val="000000"/>
        </w:rPr>
        <w:t>. В</w:t>
      </w:r>
      <w:r w:rsidRPr="00140EEB">
        <w:t xml:space="preserve"> качестве исходных данных, были выбраны для прогнозирования средние ежемесячные показатели котировок акций 30 ведущих информационных компаний за период 2015-2017 </w:t>
      </w:r>
      <w:proofErr w:type="spellStart"/>
      <w:r w:rsidRPr="00140EEB">
        <w:t>г.г</w:t>
      </w:r>
      <w:proofErr w:type="spellEnd"/>
      <w:r w:rsidRPr="00140EEB">
        <w:t xml:space="preserve">. В общем случае имеем временной ряд котировок акций, в структуре данных которого есть сложившийся тренд и сезонность. Для процесса прогнозирования был выбран метод </w:t>
      </w:r>
      <w:proofErr w:type="spellStart"/>
      <w:r w:rsidRPr="00140EEB">
        <w:rPr>
          <w:color w:val="000000"/>
        </w:rPr>
        <w:t>Хольта-Уинтерса</w:t>
      </w:r>
      <w:proofErr w:type="spellEnd"/>
      <w:r w:rsidRPr="00140EEB">
        <w:rPr>
          <w:color w:val="000000"/>
        </w:rPr>
        <w:t xml:space="preserve">. </w:t>
      </w:r>
      <w:r w:rsidRPr="00140EEB">
        <w:t xml:space="preserve">Модель строилась по данным котировок акций помесячно за три года 2015-2017 </w:t>
      </w:r>
      <w:proofErr w:type="spellStart"/>
      <w:r w:rsidRPr="00140EEB">
        <w:t>г.г</w:t>
      </w:r>
      <w:proofErr w:type="spellEnd"/>
      <w:r w:rsidRPr="00140EEB">
        <w:t xml:space="preserve">., а </w:t>
      </w:r>
      <w:r w:rsidRPr="00140EEB">
        <w:lastRenderedPageBreak/>
        <w:t xml:space="preserve">прогноз проводился на 2018 г. [150]. </w:t>
      </w:r>
    </w:p>
    <w:p w14:paraId="5247D989" w14:textId="77777777" w:rsidR="001D51BA" w:rsidRPr="00140EEB" w:rsidRDefault="001D51BA" w:rsidP="001D51BA">
      <w:pPr>
        <w:pStyle w:val="a5"/>
        <w:shd w:val="clear" w:color="auto" w:fill="FFFFFF"/>
        <w:spacing w:before="0" w:beforeAutospacing="0" w:after="0" w:afterAutospacing="0" w:line="360" w:lineRule="auto"/>
        <w:ind w:firstLine="709"/>
        <w:jc w:val="both"/>
        <w:rPr>
          <w:color w:val="333333"/>
          <w:spacing w:val="3"/>
          <w:sz w:val="28"/>
          <w:szCs w:val="28"/>
          <w:lang w:val="ru-RU"/>
        </w:rPr>
      </w:pPr>
      <w:r w:rsidRPr="00140EEB">
        <w:rPr>
          <w:color w:val="333333"/>
          <w:spacing w:val="3"/>
          <w:sz w:val="28"/>
          <w:szCs w:val="28"/>
          <w:lang w:val="ru-RU"/>
        </w:rPr>
        <w:t>Сезонный метод Холта-</w:t>
      </w:r>
      <w:proofErr w:type="spellStart"/>
      <w:r w:rsidRPr="00140EEB">
        <w:rPr>
          <w:color w:val="333333"/>
          <w:spacing w:val="3"/>
          <w:sz w:val="28"/>
          <w:szCs w:val="28"/>
          <w:lang w:val="ru-RU"/>
        </w:rPr>
        <w:t>Уинтерса</w:t>
      </w:r>
      <w:proofErr w:type="spellEnd"/>
      <w:r w:rsidRPr="00140EEB">
        <w:rPr>
          <w:color w:val="333333"/>
          <w:spacing w:val="3"/>
          <w:sz w:val="28"/>
          <w:szCs w:val="28"/>
          <w:lang w:val="ru-RU"/>
        </w:rPr>
        <w:t xml:space="preserve"> включает в себя уравнение прогноза и три уравнения сглаживания — одно экспоненциальное сглаживание для </w:t>
      </w:r>
      <m:oMath>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t</m:t>
            </m:r>
          </m:sub>
        </m:sSub>
        <m:r>
          <w:rPr>
            <w:rFonts w:ascii="Cambria Math" w:hAnsi="Cambria Math"/>
            <w:sz w:val="28"/>
            <w:szCs w:val="28"/>
            <w:lang w:val="ru-RU"/>
          </w:rPr>
          <m:t xml:space="preserve"> </m:t>
        </m:r>
      </m:oMath>
      <w:r w:rsidRPr="00140EEB">
        <w:rPr>
          <w:color w:val="333333"/>
          <w:spacing w:val="3"/>
          <w:sz w:val="28"/>
          <w:szCs w:val="28"/>
          <w:lang w:val="ru-RU"/>
        </w:rPr>
        <w:t xml:space="preserve">, другое для тренда </w:t>
      </w:r>
      <m:oMath>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t</m:t>
            </m:r>
          </m:sub>
        </m:sSub>
      </m:oMath>
      <w:r w:rsidRPr="00140EEB">
        <w:rPr>
          <w:sz w:val="28"/>
          <w:szCs w:val="28"/>
          <w:lang w:val="ru-RU"/>
        </w:rPr>
        <w:t xml:space="preserve"> и </w:t>
      </w:r>
      <w:r w:rsidRPr="00140EEB">
        <w:rPr>
          <w:color w:val="333333"/>
          <w:spacing w:val="3"/>
          <w:sz w:val="28"/>
          <w:szCs w:val="28"/>
          <w:lang w:val="ru-RU"/>
        </w:rPr>
        <w:t xml:space="preserve">третье для сезонной составляющей </w:t>
      </w:r>
      <m:oMath>
        <m:sSub>
          <m:sSubPr>
            <m:ctrlPr>
              <w:rPr>
                <w:rFonts w:ascii="Cambria Math" w:hAnsi="Cambria Math"/>
                <w:i/>
                <w:sz w:val="28"/>
                <w:szCs w:val="28"/>
                <w:lang w:val="ru-RU"/>
              </w:rPr>
            </m:ctrlPr>
          </m:sSubPr>
          <m:e>
            <m:r>
              <w:rPr>
                <w:rFonts w:ascii="Cambria Math" w:hAnsi="Cambria Math"/>
                <w:sz w:val="28"/>
                <w:szCs w:val="28"/>
                <w:lang w:val="ru-RU"/>
              </w:rPr>
              <m:t>s</m:t>
            </m:r>
          </m:e>
          <m:sub>
            <m:r>
              <w:rPr>
                <w:rFonts w:ascii="Cambria Math" w:hAnsi="Cambria Math"/>
                <w:sz w:val="28"/>
                <w:szCs w:val="28"/>
                <w:lang w:val="ru-RU"/>
              </w:rPr>
              <m:t>t</m:t>
            </m:r>
          </m:sub>
        </m:sSub>
      </m:oMath>
      <w:r w:rsidRPr="00140EEB">
        <w:rPr>
          <w:color w:val="333333"/>
          <w:spacing w:val="3"/>
          <w:sz w:val="28"/>
          <w:szCs w:val="28"/>
          <w:lang w:val="ru-RU"/>
        </w:rPr>
        <w:t xml:space="preserve">, с соответствующими параметрами сглаживания </w:t>
      </w:r>
      <w:r w:rsidRPr="00140EEB">
        <w:rPr>
          <w:rStyle w:val="mjx-char"/>
          <w:color w:val="333333"/>
          <w:sz w:val="28"/>
          <w:szCs w:val="28"/>
          <w:bdr w:val="none" w:sz="0" w:space="0" w:color="auto" w:frame="1"/>
          <w:lang w:val="ru-RU"/>
        </w:rPr>
        <w:t>α</w:t>
      </w:r>
      <w:r w:rsidRPr="00140EEB">
        <w:rPr>
          <w:color w:val="333333"/>
          <w:spacing w:val="3"/>
          <w:sz w:val="28"/>
          <w:szCs w:val="28"/>
          <w:lang w:val="ru-RU"/>
        </w:rPr>
        <w:t xml:space="preserve">, </w:t>
      </w:r>
      <w:r w:rsidRPr="00140EEB">
        <w:rPr>
          <w:rStyle w:val="mjx-char"/>
          <w:color w:val="333333"/>
          <w:sz w:val="28"/>
          <w:szCs w:val="28"/>
          <w:bdr w:val="none" w:sz="0" w:space="0" w:color="auto" w:frame="1"/>
          <w:lang w:val="ru-RU"/>
        </w:rPr>
        <w:t xml:space="preserve">β </w:t>
      </w:r>
      <w:r w:rsidRPr="00140EEB">
        <w:rPr>
          <w:color w:val="333333"/>
          <w:spacing w:val="3"/>
          <w:sz w:val="28"/>
          <w:szCs w:val="28"/>
          <w:lang w:val="ru-RU"/>
        </w:rPr>
        <w:t xml:space="preserve">и </w:t>
      </w:r>
      <w:r w:rsidRPr="00140EEB">
        <w:rPr>
          <w:rStyle w:val="mjx-char"/>
          <w:color w:val="333333"/>
          <w:sz w:val="28"/>
          <w:szCs w:val="28"/>
          <w:bdr w:val="none" w:sz="0" w:space="0" w:color="auto" w:frame="1"/>
          <w:lang w:val="ru-RU"/>
        </w:rPr>
        <w:t>γ</w:t>
      </w:r>
      <w:r w:rsidRPr="00140EEB">
        <w:rPr>
          <w:color w:val="333333"/>
          <w:spacing w:val="3"/>
          <w:sz w:val="28"/>
          <w:szCs w:val="28"/>
          <w:lang w:val="ru-RU"/>
        </w:rPr>
        <w:t xml:space="preserve">. Для обозначения повторяемости сезонности используем </w:t>
      </w:r>
      <w:r w:rsidRPr="00F719A8">
        <w:rPr>
          <w:i/>
          <w:iCs/>
          <w:color w:val="333333"/>
          <w:spacing w:val="3"/>
          <w:sz w:val="28"/>
          <w:szCs w:val="28"/>
          <w:lang w:val="ru-RU"/>
        </w:rPr>
        <w:t>m</w:t>
      </w:r>
      <w:r w:rsidRPr="00140EEB">
        <w:rPr>
          <w:color w:val="333333"/>
          <w:spacing w:val="3"/>
          <w:sz w:val="28"/>
          <w:szCs w:val="28"/>
          <w:lang w:val="ru-RU"/>
        </w:rPr>
        <w:t xml:space="preserve">, т. е. числа сезонов в году. Например, для квартальных данных </w:t>
      </w:r>
      <w:r w:rsidRPr="00F719A8">
        <w:rPr>
          <w:rStyle w:val="mjx-char"/>
          <w:i/>
          <w:iCs/>
          <w:color w:val="333333"/>
          <w:sz w:val="28"/>
          <w:szCs w:val="28"/>
          <w:bdr w:val="none" w:sz="0" w:space="0" w:color="auto" w:frame="1"/>
          <w:lang w:val="ru-RU"/>
        </w:rPr>
        <w:t>m</w:t>
      </w:r>
      <w:r w:rsidRPr="00140EEB">
        <w:rPr>
          <w:rStyle w:val="mjx-char"/>
          <w:color w:val="333333"/>
          <w:sz w:val="28"/>
          <w:szCs w:val="28"/>
          <w:bdr w:val="none" w:sz="0" w:space="0" w:color="auto" w:frame="1"/>
          <w:lang w:val="ru-RU"/>
        </w:rPr>
        <w:t xml:space="preserve">=4 </w:t>
      </w:r>
      <w:r w:rsidRPr="00140EEB">
        <w:rPr>
          <w:color w:val="333333"/>
          <w:spacing w:val="3"/>
          <w:sz w:val="28"/>
          <w:szCs w:val="28"/>
          <w:lang w:val="ru-RU"/>
        </w:rPr>
        <w:t>и для ежемесячных данных</w:t>
      </w:r>
      <w:r w:rsidRPr="00140EEB">
        <w:rPr>
          <w:rStyle w:val="mjx-char"/>
          <w:color w:val="333333"/>
          <w:sz w:val="28"/>
          <w:szCs w:val="28"/>
          <w:bdr w:val="none" w:sz="0" w:space="0" w:color="auto" w:frame="1"/>
          <w:lang w:val="ru-RU"/>
        </w:rPr>
        <w:t xml:space="preserve"> </w:t>
      </w:r>
      <w:r w:rsidRPr="00F719A8">
        <w:rPr>
          <w:rStyle w:val="mjx-char"/>
          <w:i/>
          <w:iCs/>
          <w:color w:val="333333"/>
          <w:sz w:val="28"/>
          <w:szCs w:val="28"/>
          <w:bdr w:val="none" w:sz="0" w:space="0" w:color="auto" w:frame="1"/>
          <w:lang w:val="ru-RU"/>
        </w:rPr>
        <w:t>m</w:t>
      </w:r>
      <w:r w:rsidRPr="00140EEB">
        <w:rPr>
          <w:rStyle w:val="mjx-char"/>
          <w:color w:val="333333"/>
          <w:sz w:val="28"/>
          <w:szCs w:val="28"/>
          <w:bdr w:val="none" w:sz="0" w:space="0" w:color="auto" w:frame="1"/>
          <w:lang w:val="ru-RU"/>
        </w:rPr>
        <w:t>=12</w:t>
      </w:r>
      <w:r w:rsidRPr="00140EEB">
        <w:rPr>
          <w:color w:val="333333"/>
          <w:spacing w:val="3"/>
          <w:sz w:val="28"/>
          <w:szCs w:val="28"/>
          <w:lang w:val="ru-RU"/>
        </w:rPr>
        <w:t>.</w:t>
      </w:r>
    </w:p>
    <w:p w14:paraId="29713AF5" w14:textId="77777777" w:rsidR="001D51BA" w:rsidRPr="00140EEB" w:rsidRDefault="001D51BA" w:rsidP="001D51BA">
      <w:pPr>
        <w:pStyle w:val="a5"/>
        <w:shd w:val="clear" w:color="auto" w:fill="FFFFFF"/>
        <w:spacing w:before="0" w:beforeAutospacing="0" w:after="0" w:afterAutospacing="0" w:line="360" w:lineRule="auto"/>
        <w:ind w:firstLine="709"/>
        <w:jc w:val="both"/>
        <w:rPr>
          <w:color w:val="333333"/>
          <w:spacing w:val="3"/>
          <w:sz w:val="28"/>
          <w:szCs w:val="28"/>
          <w:lang w:val="ru-RU"/>
        </w:rPr>
      </w:pPr>
      <w:r w:rsidRPr="00140EEB">
        <w:rPr>
          <w:color w:val="333333"/>
          <w:spacing w:val="3"/>
          <w:sz w:val="28"/>
          <w:szCs w:val="28"/>
          <w:lang w:val="ru-RU"/>
        </w:rPr>
        <w:t xml:space="preserve">Существует два варианта этого метода, которые различаются характером сезонной составляющей. Аддитивный метод предпочтителен, когда сезонные колебания примерно постоянны в ряду, тогда как мультипликативный метод предпочтителен, когда сезонные колебания изменяются пропорционально уровню ряда. При аддитивном методе сезонная составляющая выражается в абсолютном выражении в масштабе наблюдаемого ряда, а в уравнении уровня ряд сезонно корректируется путем вычитания сезонной составляющей. В течение каждого года сезонная составляющая в сумме будет равна примерно нулю. При использовании мультипликативного метода сезонная составляющая выражается в относительных величинах (процентах), а ряд сезонно корректируется путем деления на сезонную составляющую. </w:t>
      </w:r>
    </w:p>
    <w:p w14:paraId="77EF88D7" w14:textId="6539278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Таким образом, применялась трехпараметрическая </w:t>
      </w:r>
      <w:r w:rsidRPr="00140EEB">
        <w:rPr>
          <w:rFonts w:ascii="Times New Roman" w:hAnsi="Times New Roman" w:cs="Times New Roman"/>
          <w:color w:val="333333"/>
          <w:spacing w:val="3"/>
          <w:sz w:val="28"/>
          <w:szCs w:val="28"/>
          <w:shd w:val="clear" w:color="auto" w:fill="FFFFFF"/>
        </w:rPr>
        <w:t xml:space="preserve">с мультипликативной сезонностью </w:t>
      </w:r>
      <w:r w:rsidRPr="00140EEB">
        <w:rPr>
          <w:rFonts w:ascii="Times New Roman" w:hAnsi="Times New Roman" w:cs="Times New Roman"/>
          <w:sz w:val="28"/>
          <w:szCs w:val="28"/>
        </w:rPr>
        <w:t xml:space="preserve">модель </w:t>
      </w:r>
      <w:proofErr w:type="spellStart"/>
      <w:r w:rsidRPr="00140EEB">
        <w:rPr>
          <w:rFonts w:ascii="Times New Roman" w:hAnsi="Times New Roman" w:cs="Times New Roman"/>
          <w:sz w:val="28"/>
          <w:szCs w:val="28"/>
        </w:rPr>
        <w:t>Хольта-Уинтерса</w:t>
      </w:r>
      <w:proofErr w:type="spellEnd"/>
      <w:r w:rsidRPr="00140EEB">
        <w:rPr>
          <w:rFonts w:ascii="Times New Roman" w:hAnsi="Times New Roman" w:cs="Times New Roman"/>
          <w:sz w:val="28"/>
          <w:szCs w:val="28"/>
        </w:rPr>
        <w:t xml:space="preserve"> с расчетами по формуле: [150]</w:t>
      </w:r>
    </w:p>
    <w:p w14:paraId="3B619704" w14:textId="77777777" w:rsidR="001D51BA" w:rsidRPr="00140EEB" w:rsidRDefault="00000000" w:rsidP="001D51BA">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t+h</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t</m:t>
                  </m:r>
                </m:sub>
              </m:sSub>
              <m:r>
                <w:rPr>
                  <w:rFonts w:ascii="Cambria Math" w:hAnsi="Cambria Math" w:cs="Times New Roman"/>
                  <w:sz w:val="28"/>
                  <w:szCs w:val="28"/>
                </w:rPr>
                <m:t>+h</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t</m:t>
                  </m:r>
                </m:sub>
              </m:sSub>
            </m:e>
          </m:d>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t-m+h</m:t>
              </m:r>
            </m:sub>
          </m:sSub>
          <m:r>
            <w:rPr>
              <w:rFonts w:ascii="Cambria Math" w:hAnsi="Cambria Math" w:cs="Times New Roman"/>
              <w:sz w:val="28"/>
              <w:szCs w:val="28"/>
            </w:rPr>
            <m:t>,</m:t>
          </m:r>
        </m:oMath>
      </m:oMathPara>
    </w:p>
    <w:p w14:paraId="29EB587C" w14:textId="3781DD70"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t+h</m:t>
            </m:r>
          </m:sub>
        </m:sSub>
      </m:oMath>
      <w:r w:rsidRPr="00140EEB">
        <w:rPr>
          <w:rFonts w:ascii="Times New Roman" w:hAnsi="Times New Roman" w:cs="Times New Roman"/>
          <w:sz w:val="28"/>
          <w:szCs w:val="28"/>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sz w:val="28"/>
          <w:szCs w:val="28"/>
        </w:rPr>
        <w:t xml:space="preserve"> прогнозное значение уровня ряда на </w:t>
      </w:r>
      <m:oMath>
        <m:r>
          <w:rPr>
            <w:rFonts w:ascii="Cambria Math" w:hAnsi="Cambria Math" w:cs="Times New Roman"/>
            <w:sz w:val="28"/>
            <w:szCs w:val="28"/>
          </w:rPr>
          <m:t>t+h</m:t>
        </m:r>
      </m:oMath>
      <w:r w:rsidRPr="00140EEB">
        <w:rPr>
          <w:rFonts w:ascii="Times New Roman" w:hAnsi="Times New Roman" w:cs="Times New Roman"/>
          <w:sz w:val="28"/>
          <w:szCs w:val="28"/>
        </w:rPr>
        <w:t xml:space="preserve"> периодов;</w:t>
      </w:r>
    </w:p>
    <w:p w14:paraId="44AE5354" w14:textId="136B9278" w:rsidR="001D51BA" w:rsidRPr="00140EEB" w:rsidRDefault="00000000" w:rsidP="001D51BA">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t</m:t>
            </m:r>
          </m:sub>
        </m:sSub>
        <m:r>
          <w:rPr>
            <w:rFonts w:ascii="Cambria Math" w:hAnsi="Cambria Math" w:cs="Times New Roman"/>
            <w:sz w:val="28"/>
            <w:szCs w:val="28"/>
          </w:rPr>
          <m:t xml:space="preserve"> </m:t>
        </m:r>
      </m:oMath>
      <w:r w:rsidR="001D51BA" w:rsidRPr="00140EEB">
        <w:rPr>
          <w:rFonts w:ascii="Times New Roman" w:hAnsi="Times New Roman" w:cs="Times New Roman"/>
          <w:sz w:val="28"/>
          <w:szCs w:val="28"/>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8"/>
          <w:szCs w:val="28"/>
        </w:rPr>
        <w:t xml:space="preserve"> экспоненциальное сглаживание уровней ряда;</w:t>
      </w:r>
    </w:p>
    <w:p w14:paraId="6EBFA5E3" w14:textId="5D715C61" w:rsidR="001D51BA" w:rsidRPr="00140EEB" w:rsidRDefault="001D51BA" w:rsidP="001D51BA">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h</m:t>
        </m:r>
      </m:oMath>
      <w:r w:rsidRPr="00140EEB">
        <w:rPr>
          <w:rFonts w:ascii="Times New Roman" w:hAnsi="Times New Roman" w:cs="Times New Roman"/>
          <w:sz w:val="28"/>
          <w:szCs w:val="28"/>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sz w:val="28"/>
          <w:szCs w:val="28"/>
        </w:rPr>
        <w:t xml:space="preserve"> порядковый номер периода, на который делается прогноз;</w:t>
      </w:r>
    </w:p>
    <w:p w14:paraId="494BF6A4" w14:textId="7CCD5615" w:rsidR="001D51BA" w:rsidRPr="00140EEB" w:rsidRDefault="00000000" w:rsidP="001D51BA">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t</m:t>
            </m:r>
          </m:sub>
        </m:sSub>
      </m:oMath>
      <w:r w:rsidR="001D51BA" w:rsidRPr="00140EEB">
        <w:rPr>
          <w:rFonts w:ascii="Times New Roman" w:hAnsi="Times New Roman" w:cs="Times New Roman"/>
          <w:sz w:val="28"/>
          <w:szCs w:val="28"/>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8"/>
          <w:szCs w:val="28"/>
        </w:rPr>
        <w:t xml:space="preserve"> сглаживание тренда;</w:t>
      </w:r>
    </w:p>
    <w:p w14:paraId="0241D11E" w14:textId="2CB6F59D" w:rsidR="001D51BA" w:rsidRPr="00140EEB" w:rsidRDefault="00000000" w:rsidP="001D51BA">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t-m+h</m:t>
            </m:r>
          </m:sub>
        </m:sSub>
      </m:oMath>
      <w:r w:rsidR="001D51BA" w:rsidRPr="00140EEB">
        <w:rPr>
          <w:rFonts w:ascii="Times New Roman" w:hAnsi="Times New Roman" w:cs="Times New Roman"/>
          <w:sz w:val="28"/>
          <w:szCs w:val="28"/>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8"/>
          <w:szCs w:val="28"/>
        </w:rPr>
        <w:t xml:space="preserve"> сглаживание для сезонности;</w:t>
      </w:r>
    </w:p>
    <w:p w14:paraId="32000FB7" w14:textId="08EAD75D" w:rsidR="001D51BA" w:rsidRPr="00140EEB" w:rsidRDefault="001D51BA" w:rsidP="001D51BA">
      <w:pPr>
        <w:spacing w:after="0" w:line="360" w:lineRule="auto"/>
        <w:ind w:firstLine="709"/>
        <w:jc w:val="both"/>
        <w:rPr>
          <w:rFonts w:ascii="Times New Roman" w:hAnsi="Times New Roman" w:cs="Times New Roman"/>
          <w:color w:val="333333"/>
          <w:spacing w:val="3"/>
          <w:sz w:val="28"/>
          <w:szCs w:val="28"/>
          <w:shd w:val="clear" w:color="auto" w:fill="FFFFFF"/>
        </w:rPr>
      </w:pPr>
      <w:r w:rsidRPr="00F719A8">
        <w:rPr>
          <w:rFonts w:ascii="Times New Roman" w:hAnsi="Times New Roman" w:cs="Times New Roman"/>
          <w:i/>
          <w:iCs/>
          <w:color w:val="333333"/>
          <w:spacing w:val="3"/>
          <w:sz w:val="28"/>
          <w:szCs w:val="28"/>
          <w:shd w:val="clear" w:color="auto" w:fill="FFFFFF"/>
        </w:rPr>
        <w:t>m</w:t>
      </w:r>
      <w:r w:rsidRPr="00140EEB">
        <w:rPr>
          <w:rFonts w:ascii="Times New Roman" w:hAnsi="Times New Roman" w:cs="Times New Roman"/>
          <w:color w:val="333333"/>
          <w:spacing w:val="3"/>
          <w:sz w:val="28"/>
          <w:szCs w:val="28"/>
          <w:shd w:val="clear" w:color="auto" w:fill="FFFFFF"/>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color w:val="333333"/>
          <w:spacing w:val="3"/>
          <w:sz w:val="28"/>
          <w:szCs w:val="28"/>
          <w:shd w:val="clear" w:color="auto" w:fill="FFFFFF"/>
        </w:rPr>
        <w:t xml:space="preserve"> обозначение повторяемости сезонности, т. е. числа сезонов в году (для квартальных данных </w:t>
      </w:r>
      <w:r w:rsidRPr="00F719A8">
        <w:rPr>
          <w:rFonts w:ascii="Times New Roman" w:hAnsi="Times New Roman" w:cs="Times New Roman"/>
          <w:i/>
          <w:iCs/>
          <w:color w:val="333333"/>
          <w:spacing w:val="3"/>
          <w:sz w:val="28"/>
          <w:szCs w:val="28"/>
          <w:shd w:val="clear" w:color="auto" w:fill="FFFFFF"/>
        </w:rPr>
        <w:t>m</w:t>
      </w:r>
      <w:r w:rsidRPr="00140EEB">
        <w:rPr>
          <w:rFonts w:ascii="Times New Roman" w:hAnsi="Times New Roman" w:cs="Times New Roman"/>
          <w:color w:val="333333"/>
          <w:spacing w:val="3"/>
          <w:sz w:val="28"/>
          <w:szCs w:val="28"/>
          <w:shd w:val="clear" w:color="auto" w:fill="FFFFFF"/>
        </w:rPr>
        <w:t xml:space="preserve">=4 и для ежемесячных данных </w:t>
      </w:r>
      <w:r w:rsidRPr="00F719A8">
        <w:rPr>
          <w:rFonts w:ascii="Times New Roman" w:hAnsi="Times New Roman" w:cs="Times New Roman"/>
          <w:i/>
          <w:iCs/>
          <w:color w:val="333333"/>
          <w:spacing w:val="3"/>
          <w:sz w:val="28"/>
          <w:szCs w:val="28"/>
          <w:shd w:val="clear" w:color="auto" w:fill="FFFFFF"/>
        </w:rPr>
        <w:t>m</w:t>
      </w:r>
      <w:r w:rsidRPr="00140EEB">
        <w:rPr>
          <w:rFonts w:ascii="Times New Roman" w:hAnsi="Times New Roman" w:cs="Times New Roman"/>
          <w:color w:val="333333"/>
          <w:spacing w:val="3"/>
          <w:sz w:val="28"/>
          <w:szCs w:val="28"/>
          <w:shd w:val="clear" w:color="auto" w:fill="FFFFFF"/>
        </w:rPr>
        <w:t>=12</w:t>
      </w:r>
      <w:r w:rsidR="00F719A8">
        <w:rPr>
          <w:rFonts w:ascii="Times New Roman" w:hAnsi="Times New Roman" w:cs="Times New Roman"/>
          <w:color w:val="333333"/>
          <w:spacing w:val="3"/>
          <w:sz w:val="28"/>
          <w:szCs w:val="28"/>
          <w:shd w:val="clear" w:color="auto" w:fill="FFFFFF"/>
        </w:rPr>
        <w:t>)</w:t>
      </w:r>
      <w:r w:rsidRPr="00140EEB">
        <w:rPr>
          <w:rFonts w:ascii="Times New Roman" w:hAnsi="Times New Roman" w:cs="Times New Roman"/>
          <w:color w:val="333333"/>
          <w:spacing w:val="3"/>
          <w:sz w:val="28"/>
          <w:szCs w:val="28"/>
          <w:shd w:val="clear" w:color="auto" w:fill="FFFFFF"/>
        </w:rPr>
        <w:t>.</w:t>
      </w:r>
    </w:p>
    <w:p w14:paraId="4767B294"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703AB31A" w14:textId="73E573A5" w:rsidR="001D51BA" w:rsidRPr="00140EEB" w:rsidRDefault="001D51BA" w:rsidP="00F719A8">
      <w:pPr>
        <w:spacing w:after="0" w:line="276" w:lineRule="auto"/>
        <w:ind w:firstLine="709"/>
        <w:jc w:val="both"/>
        <w:rPr>
          <w:rFonts w:ascii="Times New Roman" w:hAnsi="Times New Roman" w:cs="Times New Roman"/>
          <w:i/>
          <w:sz w:val="24"/>
          <w:szCs w:val="28"/>
        </w:rPr>
      </w:pPr>
      <w:r w:rsidRPr="00F719A8">
        <w:rPr>
          <w:rFonts w:ascii="Times New Roman" w:hAnsi="Times New Roman" w:cs="Times New Roman"/>
          <w:i/>
          <w:sz w:val="24"/>
          <w:szCs w:val="24"/>
        </w:rPr>
        <w:t>Таблица 4.</w:t>
      </w:r>
      <w:r w:rsidR="00667F17">
        <w:rPr>
          <w:rFonts w:ascii="Times New Roman" w:hAnsi="Times New Roman" w:cs="Times New Roman"/>
          <w:i/>
          <w:sz w:val="24"/>
          <w:szCs w:val="24"/>
        </w:rPr>
        <w:t>6</w:t>
      </w:r>
      <w:r w:rsidRPr="00F719A8">
        <w:rPr>
          <w:rFonts w:ascii="Times New Roman" w:hAnsi="Times New Roman" w:cs="Times New Roman"/>
          <w:i/>
          <w:sz w:val="24"/>
          <w:szCs w:val="24"/>
        </w:rPr>
        <w:t xml:space="preserve">. Формулы для расчета компонент сглаживания в моделях </w:t>
      </w:r>
      <w:proofErr w:type="spellStart"/>
      <w:r w:rsidRPr="00F719A8">
        <w:rPr>
          <w:rFonts w:ascii="Times New Roman" w:hAnsi="Times New Roman" w:cs="Times New Roman"/>
          <w:i/>
          <w:sz w:val="24"/>
          <w:szCs w:val="24"/>
        </w:rPr>
        <w:t>Хольта-Уинтерса</w:t>
      </w:r>
      <w:proofErr w:type="spellEnd"/>
      <w:r w:rsidRPr="00F719A8">
        <w:rPr>
          <w:rFonts w:ascii="Times New Roman" w:hAnsi="Times New Roman" w:cs="Times New Roman"/>
          <w:i/>
          <w:sz w:val="24"/>
          <w:szCs w:val="24"/>
        </w:rPr>
        <w:t xml:space="preserve"> </w:t>
      </w:r>
      <w:r w:rsidRPr="00F719A8">
        <w:rPr>
          <w:rFonts w:ascii="Times New Roman" w:hAnsi="Times New Roman" w:cs="Times New Roman"/>
          <w:i/>
          <w:color w:val="333333"/>
          <w:spacing w:val="3"/>
          <w:sz w:val="24"/>
          <w:szCs w:val="24"/>
          <w:shd w:val="clear" w:color="auto" w:fill="FFFFFF"/>
        </w:rPr>
        <w:t xml:space="preserve">с мультипликативной сезонностью </w:t>
      </w:r>
    </w:p>
    <w:tbl>
      <w:tblPr>
        <w:tblStyle w:val="a4"/>
        <w:tblW w:w="0" w:type="auto"/>
        <w:tblLook w:val="04A0" w:firstRow="1" w:lastRow="0" w:firstColumn="1" w:lastColumn="0" w:noHBand="0" w:noVBand="1"/>
      </w:tblPr>
      <w:tblGrid>
        <w:gridCol w:w="3070"/>
        <w:gridCol w:w="4551"/>
        <w:gridCol w:w="1699"/>
      </w:tblGrid>
      <w:tr w:rsidR="001D51BA" w:rsidRPr="00140EEB" w14:paraId="47B2528D" w14:textId="77777777" w:rsidTr="00FF03C1">
        <w:tc>
          <w:tcPr>
            <w:tcW w:w="3070" w:type="dxa"/>
          </w:tcPr>
          <w:p w14:paraId="16F5D666"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Показатель сглаживания</w:t>
            </w:r>
          </w:p>
        </w:tc>
        <w:tc>
          <w:tcPr>
            <w:tcW w:w="4551" w:type="dxa"/>
          </w:tcPr>
          <w:p w14:paraId="702EB489"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Формула расчета</w:t>
            </w:r>
          </w:p>
        </w:tc>
        <w:tc>
          <w:tcPr>
            <w:tcW w:w="1591" w:type="dxa"/>
          </w:tcPr>
          <w:p w14:paraId="4AD0CF6D"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Значение коэффициента</w:t>
            </w:r>
          </w:p>
        </w:tc>
      </w:tr>
      <w:tr w:rsidR="001D51BA" w:rsidRPr="00140EEB" w14:paraId="3179F436" w14:textId="77777777" w:rsidTr="00FF03C1">
        <w:tc>
          <w:tcPr>
            <w:tcW w:w="3070" w:type="dxa"/>
          </w:tcPr>
          <w:p w14:paraId="1F15CFC7"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Экспоненциальное сглаживание уровней ряда</w:t>
            </w:r>
          </w:p>
        </w:tc>
        <w:tc>
          <w:tcPr>
            <w:tcW w:w="4551" w:type="dxa"/>
          </w:tcPr>
          <w:p w14:paraId="22D0D5FE" w14:textId="77777777" w:rsidR="001D51BA" w:rsidRPr="00140EEB" w:rsidRDefault="00000000" w:rsidP="00FF03C1">
            <w:pPr>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=α*</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e>
                </m:d>
                <m:r>
                  <w:rPr>
                    <w:rFonts w:ascii="Cambria Math" w:hAnsi="Cambria Math" w:cs="Times New Roman"/>
                    <w:sz w:val="24"/>
                    <w:szCs w:val="24"/>
                  </w:rPr>
                  <m:t>,</m:t>
                </m:r>
              </m:oMath>
            </m:oMathPara>
          </w:p>
          <w:p w14:paraId="40AE3CCD" w14:textId="0A507F03"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экспоненциальное сглаживание уровней ряда;</w:t>
            </w:r>
          </w:p>
          <w:p w14:paraId="775F61E8" w14:textId="587464CF" w:rsidR="001D51BA" w:rsidRPr="00140EEB" w:rsidRDefault="001D51BA" w:rsidP="00FF03C1">
            <w:pPr>
              <w:jc w:val="both"/>
              <w:rPr>
                <w:rFonts w:ascii="Times New Roman" w:hAnsi="Times New Roman" w:cs="Times New Roman"/>
                <w:sz w:val="24"/>
                <w:szCs w:val="24"/>
              </w:rPr>
            </w:pPr>
            <m:oMath>
              <m:r>
                <w:rPr>
                  <w:rFonts w:ascii="Cambria Math" w:hAnsi="Cambria Math" w:cs="Times New Roman"/>
                  <w:sz w:val="24"/>
                  <w:szCs w:val="24"/>
                </w:rPr>
                <m:t>α</m:t>
              </m:r>
            </m:oMath>
            <w:r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sz w:val="24"/>
                <w:szCs w:val="24"/>
              </w:rPr>
              <w:t xml:space="preserve"> коэффициент сглаживания уровней ряда;</w:t>
            </w:r>
          </w:p>
          <w:p w14:paraId="213BEE87" w14:textId="4437209C"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сглаживание для сезонности</w:t>
            </w:r>
            <m:oMath>
              <m:r>
                <w:rPr>
                  <w:rFonts w:ascii="Cambria Math" w:hAnsi="Cambria Math" w:cs="Times New Roman"/>
                  <w:sz w:val="24"/>
                  <w:szCs w:val="24"/>
                </w:rPr>
                <m:t xml:space="preserve"> t-m</m:t>
              </m:r>
            </m:oMath>
            <w:r w:rsidR="001D51BA" w:rsidRPr="00140EEB">
              <w:rPr>
                <w:rFonts w:ascii="Times New Roman" w:hAnsi="Times New Roman" w:cs="Times New Roman"/>
                <w:sz w:val="24"/>
                <w:szCs w:val="24"/>
              </w:rPr>
              <w:t xml:space="preserve"> периода;</w:t>
            </w:r>
          </w:p>
          <w:p w14:paraId="133A8497" w14:textId="2FEBD57E"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текущее значение ряда;</w:t>
            </w:r>
          </w:p>
          <w:p w14:paraId="46FD5CA3" w14:textId="693AA120"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сглаженная величина уровней ряда за предыдущий период;</w:t>
            </w:r>
          </w:p>
          <w:p w14:paraId="00D7B382" w14:textId="3E7BFCB3"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сглаженный тренд за предыдущий период.</w:t>
            </w:r>
          </w:p>
        </w:tc>
        <w:tc>
          <w:tcPr>
            <w:tcW w:w="1591" w:type="dxa"/>
          </w:tcPr>
          <w:p w14:paraId="6E0E30FB" w14:textId="77777777" w:rsidR="001D51BA" w:rsidRPr="00140EEB" w:rsidRDefault="001D51BA" w:rsidP="00FF03C1">
            <w:pPr>
              <w:jc w:val="both"/>
              <w:rPr>
                <w:rFonts w:ascii="Times New Roman" w:hAnsi="Times New Roman" w:cs="Times New Roman"/>
                <w:sz w:val="24"/>
                <w:szCs w:val="24"/>
              </w:rPr>
            </w:pPr>
            <m:oMath>
              <m:r>
                <w:rPr>
                  <w:rFonts w:ascii="Cambria Math" w:hAnsi="Cambria Math" w:cs="Times New Roman"/>
                  <w:sz w:val="24"/>
                  <w:szCs w:val="24"/>
                </w:rPr>
                <m:t>0≤α≤1</m:t>
              </m:r>
            </m:oMath>
            <w:r w:rsidRPr="00140EEB">
              <w:rPr>
                <w:rFonts w:ascii="Times New Roman" w:hAnsi="Times New Roman" w:cs="Times New Roman"/>
                <w:sz w:val="24"/>
                <w:szCs w:val="24"/>
              </w:rPr>
              <w:t xml:space="preserve"> </w:t>
            </w:r>
          </w:p>
        </w:tc>
      </w:tr>
      <w:tr w:rsidR="001D51BA" w:rsidRPr="00140EEB" w14:paraId="3D027F68" w14:textId="77777777" w:rsidTr="00FF03C1">
        <w:tc>
          <w:tcPr>
            <w:tcW w:w="3070" w:type="dxa"/>
          </w:tcPr>
          <w:p w14:paraId="2E9A97B5"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Тренд</w:t>
            </w:r>
          </w:p>
        </w:tc>
        <w:tc>
          <w:tcPr>
            <w:tcW w:w="4551" w:type="dxa"/>
          </w:tcPr>
          <w:p w14:paraId="7BBAB74B" w14:textId="77777777" w:rsidR="001D51BA" w:rsidRPr="00140EEB" w:rsidRDefault="00000000" w:rsidP="00FF03C1">
            <w:pPr>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Cambria Math" w:hAnsi="Cambria Math" w:cs="Times New Roman"/>
                    <w:sz w:val="24"/>
                    <w:szCs w:val="24"/>
                  </w:rPr>
                  <m:t>=β*</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1-β</m:t>
                    </m:r>
                  </m:e>
                </m:d>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r>
                  <w:rPr>
                    <w:rFonts w:ascii="Cambria Math" w:hAnsi="Cambria Math" w:cs="Times New Roman"/>
                    <w:sz w:val="24"/>
                    <w:szCs w:val="24"/>
                  </w:rPr>
                  <m:t>,</m:t>
                </m:r>
              </m:oMath>
            </m:oMathPara>
          </w:p>
          <w:p w14:paraId="4516AF75" w14:textId="5F7080AD"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сглаженный тренд за текущий период;</w:t>
            </w:r>
          </w:p>
          <w:p w14:paraId="1255F50C" w14:textId="35C91C12" w:rsidR="001D51BA" w:rsidRPr="00140EEB" w:rsidRDefault="001D51BA" w:rsidP="00FF03C1">
            <w:pPr>
              <w:jc w:val="both"/>
              <w:rPr>
                <w:rFonts w:ascii="Times New Roman" w:hAnsi="Times New Roman" w:cs="Times New Roman"/>
                <w:sz w:val="24"/>
                <w:szCs w:val="24"/>
              </w:rPr>
            </w:pPr>
            <m:oMath>
              <m:r>
                <w:rPr>
                  <w:rFonts w:ascii="Cambria Math" w:hAnsi="Cambria Math" w:cs="Times New Roman"/>
                  <w:sz w:val="24"/>
                  <w:szCs w:val="24"/>
                </w:rPr>
                <m:t>β</m:t>
              </m:r>
            </m:oMath>
            <w:r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sz w:val="24"/>
                <w:szCs w:val="24"/>
              </w:rPr>
              <w:t xml:space="preserve"> коэффициент сглаживания тренда.</w:t>
            </w:r>
          </w:p>
        </w:tc>
        <w:tc>
          <w:tcPr>
            <w:tcW w:w="1591" w:type="dxa"/>
          </w:tcPr>
          <w:p w14:paraId="06A68329" w14:textId="77777777" w:rsidR="001D51BA" w:rsidRPr="00140EEB" w:rsidRDefault="001D51BA" w:rsidP="00FF03C1">
            <w:pPr>
              <w:jc w:val="both"/>
              <w:rPr>
                <w:rFonts w:ascii="Times New Roman" w:hAnsi="Times New Roman" w:cs="Times New Roman"/>
                <w:sz w:val="24"/>
                <w:szCs w:val="24"/>
              </w:rPr>
            </w:pPr>
            <m:oMath>
              <m:r>
                <w:rPr>
                  <w:rFonts w:ascii="Cambria Math" w:hAnsi="Cambria Math" w:cs="Times New Roman"/>
                  <w:sz w:val="24"/>
                  <w:szCs w:val="24"/>
                </w:rPr>
                <m:t>0≤β≤1</m:t>
              </m:r>
            </m:oMath>
            <w:r w:rsidRPr="00140EEB">
              <w:rPr>
                <w:rFonts w:ascii="Times New Roman" w:hAnsi="Times New Roman" w:cs="Times New Roman"/>
                <w:sz w:val="24"/>
                <w:szCs w:val="24"/>
              </w:rPr>
              <w:t xml:space="preserve"> </w:t>
            </w:r>
          </w:p>
        </w:tc>
      </w:tr>
      <w:tr w:rsidR="001D51BA" w:rsidRPr="00140EEB" w14:paraId="2F657895" w14:textId="77777777" w:rsidTr="00FF03C1">
        <w:tc>
          <w:tcPr>
            <w:tcW w:w="3070" w:type="dxa"/>
          </w:tcPr>
          <w:p w14:paraId="23DE8583" w14:textId="77777777" w:rsidR="001D51BA" w:rsidRPr="00140EEB" w:rsidRDefault="001D51BA" w:rsidP="00FF03C1">
            <w:pPr>
              <w:jc w:val="both"/>
              <w:rPr>
                <w:rFonts w:ascii="Times New Roman" w:hAnsi="Times New Roman" w:cs="Times New Roman"/>
                <w:sz w:val="24"/>
                <w:szCs w:val="24"/>
              </w:rPr>
            </w:pPr>
            <w:r w:rsidRPr="00140EEB">
              <w:rPr>
                <w:rFonts w:ascii="Times New Roman" w:hAnsi="Times New Roman" w:cs="Times New Roman"/>
                <w:sz w:val="24"/>
                <w:szCs w:val="24"/>
              </w:rPr>
              <w:t>Сезонность</w:t>
            </w:r>
          </w:p>
        </w:tc>
        <w:tc>
          <w:tcPr>
            <w:tcW w:w="4551" w:type="dxa"/>
          </w:tcPr>
          <w:p w14:paraId="2AB4A611" w14:textId="77777777" w:rsidR="001D51BA" w:rsidRPr="00140EEB" w:rsidRDefault="00000000" w:rsidP="00FF03C1">
            <w:pPr>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=γ*</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1-γ</m:t>
                    </m:r>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m:t>
                    </m:r>
                  </m:sub>
                </m:sSub>
                <m:r>
                  <w:rPr>
                    <w:rFonts w:ascii="Cambria Math" w:hAnsi="Cambria Math" w:cs="Times New Roman"/>
                    <w:sz w:val="24"/>
                    <w:szCs w:val="24"/>
                  </w:rPr>
                  <m:t xml:space="preserve">, </m:t>
                </m:r>
              </m:oMath>
            </m:oMathPara>
          </w:p>
          <w:p w14:paraId="6F53ABD8" w14:textId="650C6F42" w:rsidR="001D51BA" w:rsidRPr="00140EEB" w:rsidRDefault="00000000" w:rsidP="00FF03C1">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1D51BA"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001D51BA" w:rsidRPr="00140EEB">
              <w:rPr>
                <w:rFonts w:ascii="Times New Roman" w:hAnsi="Times New Roman" w:cs="Times New Roman"/>
                <w:sz w:val="24"/>
                <w:szCs w:val="24"/>
              </w:rPr>
              <w:t xml:space="preserve"> сглаживание для сезонности</w:t>
            </w:r>
            <m:oMath>
              <m:r>
                <w:rPr>
                  <w:rFonts w:ascii="Cambria Math" w:hAnsi="Cambria Math" w:cs="Times New Roman"/>
                  <w:sz w:val="24"/>
                  <w:szCs w:val="24"/>
                </w:rPr>
                <m:t xml:space="preserve"> </m:t>
              </m:r>
            </m:oMath>
            <w:r w:rsidR="001D51BA" w:rsidRPr="00140EEB">
              <w:rPr>
                <w:rFonts w:ascii="Times New Roman" w:hAnsi="Times New Roman" w:cs="Times New Roman"/>
                <w:sz w:val="24"/>
                <w:szCs w:val="24"/>
              </w:rPr>
              <w:t>текущего периода;</w:t>
            </w:r>
          </w:p>
          <w:p w14:paraId="77F47D38" w14:textId="55B82F95" w:rsidR="001D51BA" w:rsidRPr="00140EEB" w:rsidRDefault="001D51BA" w:rsidP="00FF03C1">
            <w:pPr>
              <w:jc w:val="both"/>
              <w:rPr>
                <w:rFonts w:ascii="Times New Roman" w:hAnsi="Times New Roman" w:cs="Times New Roman"/>
                <w:sz w:val="24"/>
                <w:szCs w:val="24"/>
              </w:rPr>
            </w:pPr>
            <m:oMath>
              <m:r>
                <w:rPr>
                  <w:rFonts w:ascii="Cambria Math" w:hAnsi="Cambria Math" w:cs="Times New Roman"/>
                  <w:sz w:val="24"/>
                  <w:szCs w:val="24"/>
                </w:rPr>
                <m:t>γ</m:t>
              </m:r>
            </m:oMath>
            <w:r w:rsidRPr="00140EEB">
              <w:rPr>
                <w:rFonts w:ascii="Times New Roman" w:hAnsi="Times New Roman" w:cs="Times New Roman"/>
                <w:sz w:val="24"/>
                <w:szCs w:val="24"/>
              </w:rPr>
              <w:t xml:space="preserve"> </w:t>
            </w:r>
            <w:r w:rsidR="00F719A8" w:rsidRPr="00BF2451">
              <w:rPr>
                <w:rFonts w:ascii="Times New Roman" w:hAnsi="Times New Roman" w:cs="Times New Roman"/>
                <w:i/>
                <w:iCs/>
                <w:sz w:val="28"/>
                <w:szCs w:val="28"/>
                <w:lang w:eastAsia="de-DE"/>
              </w:rPr>
              <w:t>–</w:t>
            </w:r>
            <w:r w:rsidRPr="00140EEB">
              <w:rPr>
                <w:rFonts w:ascii="Times New Roman" w:hAnsi="Times New Roman" w:cs="Times New Roman"/>
                <w:sz w:val="24"/>
                <w:szCs w:val="24"/>
              </w:rPr>
              <w:t xml:space="preserve"> коэффициент сглаживания сезонности.</w:t>
            </w:r>
          </w:p>
        </w:tc>
        <w:tc>
          <w:tcPr>
            <w:tcW w:w="1591" w:type="dxa"/>
          </w:tcPr>
          <w:p w14:paraId="7974C201" w14:textId="77777777" w:rsidR="001D51BA" w:rsidRPr="00140EEB" w:rsidRDefault="001D51BA" w:rsidP="00FF03C1">
            <w:pPr>
              <w:jc w:val="both"/>
              <w:rPr>
                <w:rFonts w:ascii="Times New Roman" w:eastAsiaTheme="minorEastAsia" w:hAnsi="Times New Roman" w:cs="Times New Roman"/>
                <w:sz w:val="24"/>
                <w:szCs w:val="24"/>
              </w:rPr>
            </w:pPr>
            <m:oMath>
              <m:r>
                <w:rPr>
                  <w:rFonts w:ascii="Cambria Math" w:hAnsi="Cambria Math" w:cs="Times New Roman"/>
                  <w:sz w:val="24"/>
                  <w:szCs w:val="24"/>
                </w:rPr>
                <m:t>0≤</m:t>
              </m:r>
            </m:oMath>
            <w:r w:rsidRPr="00140EEB">
              <w:rPr>
                <w:rFonts w:ascii="Times New Roman" w:hAnsi="Times New Roman" w:cs="Times New Roman"/>
                <w:sz w:val="24"/>
                <w:szCs w:val="24"/>
              </w:rPr>
              <w:t xml:space="preserve"> </w:t>
            </w:r>
            <m:oMath>
              <m:r>
                <w:rPr>
                  <w:rFonts w:ascii="Cambria Math" w:hAnsi="Cambria Math" w:cs="Times New Roman"/>
                  <w:sz w:val="24"/>
                  <w:szCs w:val="24"/>
                </w:rPr>
                <m:t>γ≤1</m:t>
              </m:r>
            </m:oMath>
          </w:p>
          <w:p w14:paraId="0F439987" w14:textId="77777777" w:rsidR="001D51BA" w:rsidRPr="00140EEB" w:rsidRDefault="001D51BA" w:rsidP="00FF03C1">
            <w:pPr>
              <w:jc w:val="both"/>
              <w:rPr>
                <w:rFonts w:ascii="Times New Roman" w:eastAsiaTheme="minorEastAsia" w:hAnsi="Times New Roman" w:cs="Times New Roman"/>
                <w:sz w:val="24"/>
                <w:szCs w:val="24"/>
              </w:rPr>
            </w:pPr>
          </w:p>
        </w:tc>
      </w:tr>
    </w:tbl>
    <w:p w14:paraId="62CFA9DE" w14:textId="77777777" w:rsidR="001D51BA" w:rsidRPr="00140EEB" w:rsidRDefault="001D51BA" w:rsidP="001D51BA">
      <w:pPr>
        <w:spacing w:line="360" w:lineRule="auto"/>
        <w:ind w:firstLine="709"/>
        <w:jc w:val="both"/>
        <w:rPr>
          <w:rFonts w:ascii="Times New Roman" w:hAnsi="Times New Roman" w:cs="Times New Roman"/>
          <w:sz w:val="28"/>
          <w:szCs w:val="28"/>
        </w:rPr>
      </w:pPr>
    </w:p>
    <w:p w14:paraId="53B49D43" w14:textId="77777777" w:rsidR="001D51BA" w:rsidRPr="00140EEB" w:rsidRDefault="001D51BA" w:rsidP="001D51BA">
      <w:pPr>
        <w:spacing w:line="360" w:lineRule="auto"/>
        <w:jc w:val="both"/>
        <w:rPr>
          <w:sz w:val="20"/>
          <w:szCs w:val="20"/>
        </w:rPr>
      </w:pPr>
      <w:r w:rsidRPr="00140EEB">
        <w:rPr>
          <w:noProof/>
          <w:lang w:eastAsia="de-DE"/>
        </w:rPr>
        <w:drawing>
          <wp:inline distT="0" distB="0" distL="0" distR="0" wp14:anchorId="2A0D0F50" wp14:editId="0392B096">
            <wp:extent cx="5543550" cy="2743200"/>
            <wp:effectExtent l="0" t="0" r="0" b="0"/>
            <wp:docPr id="376410311" name="Диаграмма 376410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301F798" w14:textId="4385595C" w:rsidR="001D51BA" w:rsidRPr="00140EEB" w:rsidRDefault="001D51BA" w:rsidP="001D51BA">
      <w:pPr>
        <w:pStyle w:val="afe"/>
        <w:spacing w:line="276" w:lineRule="auto"/>
        <w:jc w:val="both"/>
        <w:rPr>
          <w:sz w:val="24"/>
          <w:szCs w:val="24"/>
        </w:rPr>
      </w:pPr>
      <w:bookmarkStart w:id="25" w:name="_Hlk149246275"/>
      <w:r w:rsidRPr="00140EEB">
        <w:rPr>
          <w:sz w:val="24"/>
          <w:szCs w:val="24"/>
        </w:rPr>
        <w:lastRenderedPageBreak/>
        <w:t>Рис. 4.2</w:t>
      </w:r>
      <w:r w:rsidR="00667F17">
        <w:rPr>
          <w:sz w:val="24"/>
          <w:szCs w:val="24"/>
        </w:rPr>
        <w:t>1</w:t>
      </w:r>
      <w:r w:rsidRPr="00140EEB">
        <w:rPr>
          <w:sz w:val="24"/>
          <w:szCs w:val="24"/>
        </w:rPr>
        <w:t xml:space="preserve">. Пример подобранных коэффициентов α, β и γ для моделей </w:t>
      </w:r>
      <w:proofErr w:type="spellStart"/>
      <w:r w:rsidRPr="00140EEB">
        <w:rPr>
          <w:sz w:val="24"/>
          <w:szCs w:val="24"/>
        </w:rPr>
        <w:t>Хольта-Уинтерса</w:t>
      </w:r>
      <w:proofErr w:type="spellEnd"/>
      <w:r w:rsidRPr="00140EEB">
        <w:rPr>
          <w:sz w:val="24"/>
          <w:szCs w:val="24"/>
        </w:rPr>
        <w:t xml:space="preserve"> некоторых IT-компаний на 2018 год</w:t>
      </w:r>
    </w:p>
    <w:bookmarkEnd w:id="25"/>
    <w:p w14:paraId="0D845D69" w14:textId="4310AE86" w:rsidR="001D51BA" w:rsidRPr="00140EEB" w:rsidRDefault="001D51BA" w:rsidP="001D51BA">
      <w:pPr>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color w:val="000000"/>
          <w:sz w:val="28"/>
          <w:szCs w:val="28"/>
        </w:rPr>
        <w:t>Используя автоматизированные системы</w:t>
      </w:r>
      <w:r w:rsidR="00F719A8">
        <w:rPr>
          <w:rFonts w:ascii="Times New Roman" w:hAnsi="Times New Roman" w:cs="Times New Roman"/>
          <w:color w:val="000000"/>
          <w:sz w:val="28"/>
          <w:szCs w:val="28"/>
        </w:rPr>
        <w:t>,</w:t>
      </w:r>
      <w:r w:rsidRPr="00140EEB">
        <w:rPr>
          <w:rFonts w:ascii="Times New Roman" w:hAnsi="Times New Roman" w:cs="Times New Roman"/>
          <w:color w:val="000000"/>
          <w:sz w:val="28"/>
          <w:szCs w:val="28"/>
        </w:rPr>
        <w:t xml:space="preserve"> можно подобрать поправочные коэффициенты α, β, γ и минимизировать возможные ошибки. На рис. 4.2</w:t>
      </w:r>
      <w:r w:rsidR="00667F17">
        <w:rPr>
          <w:rFonts w:ascii="Times New Roman" w:hAnsi="Times New Roman" w:cs="Times New Roman"/>
          <w:color w:val="000000"/>
          <w:sz w:val="28"/>
          <w:szCs w:val="28"/>
        </w:rPr>
        <w:t>1</w:t>
      </w:r>
      <w:r w:rsidRPr="00140EEB">
        <w:rPr>
          <w:rFonts w:ascii="Times New Roman" w:hAnsi="Times New Roman" w:cs="Times New Roman"/>
          <w:color w:val="000000"/>
          <w:sz w:val="28"/>
          <w:szCs w:val="28"/>
        </w:rPr>
        <w:t xml:space="preserve"> приведены значения подобранных коэффициентов сглаживания для модели прогнозирования по некоторым компани</w:t>
      </w:r>
      <w:r w:rsidR="00F719A8">
        <w:rPr>
          <w:rFonts w:ascii="Times New Roman" w:hAnsi="Times New Roman" w:cs="Times New Roman"/>
          <w:color w:val="000000"/>
          <w:sz w:val="28"/>
          <w:szCs w:val="28"/>
        </w:rPr>
        <w:t>я</w:t>
      </w:r>
      <w:r w:rsidRPr="00140EEB">
        <w:rPr>
          <w:rFonts w:ascii="Times New Roman" w:hAnsi="Times New Roman" w:cs="Times New Roman"/>
          <w:color w:val="000000"/>
          <w:sz w:val="28"/>
          <w:szCs w:val="28"/>
        </w:rPr>
        <w:t>м.</w:t>
      </w:r>
    </w:p>
    <w:p w14:paraId="2A003ACB" w14:textId="77777777" w:rsidR="001D51BA" w:rsidRPr="00140EEB" w:rsidRDefault="001D51BA" w:rsidP="001D51BA">
      <w:pPr>
        <w:spacing w:after="0" w:line="360" w:lineRule="auto"/>
        <w:ind w:firstLine="709"/>
        <w:jc w:val="both"/>
        <w:rPr>
          <w:rFonts w:ascii="Times New Roman" w:hAnsi="Times New Roman" w:cs="Times New Roman"/>
          <w:color w:val="000000"/>
          <w:sz w:val="28"/>
          <w:szCs w:val="28"/>
        </w:rPr>
      </w:pPr>
    </w:p>
    <w:p w14:paraId="65DC59AE" w14:textId="240B1337"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color w:val="000000"/>
          <w:sz w:val="28"/>
          <w:szCs w:val="28"/>
        </w:rPr>
        <w:t xml:space="preserve">Модели </w:t>
      </w:r>
      <w:proofErr w:type="spellStart"/>
      <w:r w:rsidRPr="00140EEB">
        <w:rPr>
          <w:rFonts w:ascii="Times New Roman" w:hAnsi="Times New Roman" w:cs="Times New Roman"/>
          <w:color w:val="000000"/>
          <w:sz w:val="28"/>
          <w:szCs w:val="28"/>
        </w:rPr>
        <w:t>Хольта-</w:t>
      </w:r>
      <w:r w:rsidRPr="00140EEB">
        <w:rPr>
          <w:rFonts w:ascii="Times New Roman" w:hAnsi="Times New Roman" w:cs="Times New Roman"/>
          <w:sz w:val="28"/>
          <w:szCs w:val="28"/>
        </w:rPr>
        <w:t>Уинтерса</w:t>
      </w:r>
      <w:proofErr w:type="spellEnd"/>
      <w:r w:rsidRPr="00140EEB">
        <w:rPr>
          <w:rFonts w:ascii="Times New Roman" w:hAnsi="Times New Roman" w:cs="Times New Roman"/>
          <w:color w:val="000000"/>
          <w:sz w:val="28"/>
          <w:szCs w:val="28"/>
        </w:rPr>
        <w:t xml:space="preserve"> позволяют получить относительно хорошую точность прогноза (см. метрики прогноза </w:t>
      </w:r>
      <w:r w:rsidRPr="00140EEB">
        <w:rPr>
          <w:rFonts w:ascii="Times New Roman" w:hAnsi="Times New Roman" w:cs="Times New Roman"/>
          <w:sz w:val="28"/>
          <w:szCs w:val="28"/>
        </w:rPr>
        <w:t xml:space="preserve">для некоторых интернет-компаний на рис. </w:t>
      </w:r>
      <w:bookmarkStart w:id="26" w:name="_Hlk149246259"/>
      <w:r w:rsidRPr="00140EEB">
        <w:rPr>
          <w:rFonts w:ascii="Times New Roman" w:hAnsi="Times New Roman" w:cs="Times New Roman"/>
          <w:sz w:val="28"/>
          <w:szCs w:val="28"/>
        </w:rPr>
        <w:t>4.2</w:t>
      </w:r>
      <w:r w:rsidR="00667F17">
        <w:rPr>
          <w:rFonts w:ascii="Times New Roman" w:hAnsi="Times New Roman" w:cs="Times New Roman"/>
          <w:sz w:val="28"/>
          <w:szCs w:val="28"/>
        </w:rPr>
        <w:t>2</w:t>
      </w:r>
      <w:r w:rsidRPr="00140EEB">
        <w:rPr>
          <w:rFonts w:ascii="Times New Roman" w:hAnsi="Times New Roman" w:cs="Times New Roman"/>
          <w:sz w:val="28"/>
          <w:szCs w:val="28"/>
        </w:rPr>
        <w:t xml:space="preserve">). </w:t>
      </w:r>
    </w:p>
    <w:p w14:paraId="5169638B" w14:textId="77777777"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p>
    <w:p w14:paraId="531CA496" w14:textId="77777777"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r w:rsidRPr="00140EEB">
        <w:rPr>
          <w:noProof/>
          <w:sz w:val="28"/>
          <w:szCs w:val="28"/>
          <w:lang w:eastAsia="de-DE"/>
        </w:rPr>
        <w:drawing>
          <wp:inline distT="0" distB="0" distL="0" distR="0" wp14:anchorId="798134CA" wp14:editId="2E59502D">
            <wp:extent cx="5105400" cy="2209800"/>
            <wp:effectExtent l="0" t="0" r="0" b="0"/>
            <wp:docPr id="1154505992" name="Диаграмма 11545059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CE2E736" w14:textId="3632BB6A" w:rsidR="001D51BA" w:rsidRPr="00F719A8" w:rsidRDefault="001D51BA" w:rsidP="00F719A8">
      <w:pPr>
        <w:pStyle w:val="a3"/>
        <w:spacing w:after="0" w:line="276" w:lineRule="auto"/>
        <w:ind w:left="0" w:firstLine="709"/>
        <w:contextualSpacing w:val="0"/>
        <w:jc w:val="both"/>
        <w:rPr>
          <w:rFonts w:ascii="Times New Roman" w:hAnsi="Times New Roman" w:cs="Times New Roman"/>
          <w:i/>
          <w:iCs/>
          <w:sz w:val="28"/>
          <w:szCs w:val="28"/>
        </w:rPr>
      </w:pPr>
      <w:bookmarkStart w:id="27" w:name="_Hlk149578597"/>
      <w:r w:rsidRPr="00F719A8">
        <w:rPr>
          <w:rFonts w:ascii="Times New Roman" w:hAnsi="Times New Roman" w:cs="Times New Roman"/>
          <w:i/>
          <w:iCs/>
          <w:sz w:val="24"/>
          <w:szCs w:val="24"/>
        </w:rPr>
        <w:t>Рис. 4.2</w:t>
      </w:r>
      <w:r w:rsidR="00667F17">
        <w:rPr>
          <w:rFonts w:ascii="Times New Roman" w:hAnsi="Times New Roman" w:cs="Times New Roman"/>
          <w:i/>
          <w:iCs/>
          <w:sz w:val="24"/>
          <w:szCs w:val="24"/>
        </w:rPr>
        <w:t>2</w:t>
      </w:r>
      <w:r w:rsidRPr="00F719A8">
        <w:rPr>
          <w:rFonts w:ascii="Times New Roman" w:hAnsi="Times New Roman" w:cs="Times New Roman"/>
          <w:i/>
          <w:iCs/>
          <w:sz w:val="24"/>
          <w:szCs w:val="24"/>
        </w:rPr>
        <w:t xml:space="preserve">. </w:t>
      </w:r>
      <w:r w:rsidRPr="00F719A8">
        <w:rPr>
          <w:rFonts w:ascii="Times New Roman" w:hAnsi="Times New Roman" w:cs="Times New Roman"/>
          <w:i/>
          <w:iCs/>
          <w:color w:val="000000"/>
          <w:sz w:val="24"/>
          <w:szCs w:val="24"/>
        </w:rPr>
        <w:t xml:space="preserve">Метрики прогноза </w:t>
      </w:r>
      <w:r w:rsidRPr="00F719A8">
        <w:rPr>
          <w:rFonts w:ascii="Times New Roman" w:hAnsi="Times New Roman" w:cs="Times New Roman"/>
          <w:i/>
          <w:iCs/>
          <w:sz w:val="24"/>
          <w:szCs w:val="24"/>
        </w:rPr>
        <w:t>для некоторых интернет-компаний по</w:t>
      </w:r>
      <w:r w:rsidRPr="00F719A8">
        <w:rPr>
          <w:rFonts w:ascii="Times New Roman" w:hAnsi="Times New Roman" w:cs="Times New Roman"/>
          <w:i/>
          <w:iCs/>
          <w:color w:val="000000"/>
          <w:sz w:val="24"/>
          <w:szCs w:val="24"/>
          <w:highlight w:val="yellow"/>
        </w:rPr>
        <w:t xml:space="preserve"> </w:t>
      </w:r>
      <w:r w:rsidRPr="00F719A8">
        <w:rPr>
          <w:rFonts w:ascii="Times New Roman" w:hAnsi="Times New Roman" w:cs="Times New Roman"/>
          <w:i/>
          <w:iCs/>
          <w:color w:val="000000"/>
          <w:sz w:val="24"/>
          <w:szCs w:val="24"/>
        </w:rPr>
        <w:t xml:space="preserve">модели </w:t>
      </w:r>
      <w:proofErr w:type="spellStart"/>
      <w:r w:rsidRPr="00F719A8">
        <w:rPr>
          <w:rFonts w:ascii="Times New Roman" w:hAnsi="Times New Roman" w:cs="Times New Roman"/>
          <w:i/>
          <w:iCs/>
          <w:color w:val="000000"/>
          <w:sz w:val="24"/>
          <w:szCs w:val="24"/>
        </w:rPr>
        <w:t>Хольта-</w:t>
      </w:r>
      <w:r w:rsidRPr="00F719A8">
        <w:rPr>
          <w:rFonts w:ascii="Times New Roman" w:hAnsi="Times New Roman" w:cs="Times New Roman"/>
          <w:i/>
          <w:iCs/>
          <w:sz w:val="24"/>
          <w:szCs w:val="24"/>
        </w:rPr>
        <w:t>Уинтерса</w:t>
      </w:r>
      <w:proofErr w:type="spellEnd"/>
      <w:r w:rsidRPr="00F719A8">
        <w:rPr>
          <w:rFonts w:ascii="Times New Roman" w:hAnsi="Times New Roman" w:cs="Times New Roman"/>
          <w:i/>
          <w:iCs/>
          <w:sz w:val="28"/>
          <w:szCs w:val="28"/>
        </w:rPr>
        <w:t xml:space="preserve"> </w:t>
      </w:r>
    </w:p>
    <w:bookmarkEnd w:id="27"/>
    <w:p w14:paraId="77CCB87D" w14:textId="77777777" w:rsidR="001D51BA" w:rsidRPr="00140EEB" w:rsidRDefault="001D51BA" w:rsidP="001D51BA">
      <w:pPr>
        <w:pStyle w:val="a3"/>
        <w:spacing w:after="0" w:line="360" w:lineRule="auto"/>
        <w:ind w:left="0" w:firstLine="709"/>
        <w:contextualSpacing w:val="0"/>
        <w:jc w:val="both"/>
        <w:rPr>
          <w:rFonts w:ascii="Times New Roman" w:hAnsi="Times New Roman" w:cs="Times New Roman"/>
          <w:sz w:val="28"/>
          <w:szCs w:val="28"/>
        </w:rPr>
      </w:pPr>
    </w:p>
    <w:bookmarkEnd w:id="26"/>
    <w:p w14:paraId="03CE8442" w14:textId="23A2F295" w:rsidR="001D51BA" w:rsidRPr="00140EEB" w:rsidRDefault="001D51BA" w:rsidP="001D51BA">
      <w:pPr>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sz w:val="28"/>
          <w:szCs w:val="28"/>
        </w:rPr>
        <w:t>Анализ метрик показал, что отсутствуют значимые показатели погрешностей и модель позволяет получить хороший результат прогнозирования</w:t>
      </w:r>
      <w:r w:rsidRPr="00140EEB">
        <w:rPr>
          <w:rFonts w:ascii="Times New Roman" w:hAnsi="Times New Roman" w:cs="Times New Roman"/>
          <w:color w:val="000000"/>
          <w:sz w:val="28"/>
          <w:szCs w:val="28"/>
        </w:rPr>
        <w:t xml:space="preserve">. </w:t>
      </w:r>
      <w:r w:rsidRPr="00140EEB">
        <w:rPr>
          <w:rFonts w:ascii="Times New Roman" w:hAnsi="Times New Roman" w:cs="Times New Roman"/>
          <w:bCs/>
          <w:sz w:val="28"/>
          <w:szCs w:val="28"/>
        </w:rPr>
        <w:t xml:space="preserve">Таким образом, еще раз было подтверждено, что </w:t>
      </w:r>
      <w:r w:rsidRPr="00140EEB">
        <w:rPr>
          <w:rFonts w:ascii="Times New Roman" w:hAnsi="Times New Roman" w:cs="Times New Roman"/>
          <w:color w:val="000000"/>
          <w:sz w:val="28"/>
          <w:szCs w:val="28"/>
        </w:rPr>
        <w:t xml:space="preserve">использование методов </w:t>
      </w:r>
      <w:r w:rsidRPr="00F719A8">
        <w:rPr>
          <w:rFonts w:ascii="Times New Roman" w:hAnsi="Times New Roman" w:cs="Times New Roman"/>
          <w:i/>
          <w:iCs/>
          <w:sz w:val="28"/>
          <w:szCs w:val="28"/>
          <w:bdr w:val="none" w:sz="0" w:space="0" w:color="auto" w:frame="1"/>
        </w:rPr>
        <w:t>HWES</w:t>
      </w:r>
      <w:r w:rsidRPr="00140EEB">
        <w:rPr>
          <w:rFonts w:ascii="Times New Roman" w:hAnsi="Times New Roman" w:cs="Times New Roman"/>
          <w:color w:val="000000"/>
          <w:sz w:val="28"/>
          <w:szCs w:val="28"/>
        </w:rPr>
        <w:t xml:space="preserve"> для прогнозов котировок акций в средне и долгосрочных временных периодах может быть рекомендовано для практического применения. </w:t>
      </w:r>
    </w:p>
    <w:p w14:paraId="24B47A5F" w14:textId="267A28A3" w:rsidR="001D51BA" w:rsidRPr="00140EEB" w:rsidRDefault="001D51BA" w:rsidP="001D51BA">
      <w:pPr>
        <w:spacing w:after="0" w:line="360" w:lineRule="auto"/>
        <w:ind w:firstLine="709"/>
        <w:jc w:val="both"/>
        <w:rPr>
          <w:rFonts w:ascii="Times New Roman" w:hAnsi="Times New Roman" w:cs="Times New Roman"/>
          <w:color w:val="000000"/>
          <w:sz w:val="28"/>
          <w:szCs w:val="28"/>
        </w:rPr>
      </w:pPr>
      <w:r w:rsidRPr="00140EEB">
        <w:rPr>
          <w:rFonts w:ascii="Times New Roman" w:hAnsi="Times New Roman" w:cs="Times New Roman"/>
          <w:bCs/>
          <w:sz w:val="28"/>
          <w:szCs w:val="28"/>
        </w:rPr>
        <w:t xml:space="preserve">Точность прогноза </w:t>
      </w:r>
      <w:r w:rsidRPr="00140EEB">
        <w:rPr>
          <w:rFonts w:ascii="Times New Roman" w:hAnsi="Times New Roman" w:cs="Times New Roman"/>
          <w:color w:val="000000"/>
          <w:sz w:val="28"/>
          <w:szCs w:val="28"/>
        </w:rPr>
        <w:t xml:space="preserve">методом </w:t>
      </w:r>
      <w:r w:rsidRPr="00F719A8">
        <w:rPr>
          <w:rFonts w:ascii="Times New Roman" w:hAnsi="Times New Roman" w:cs="Times New Roman"/>
          <w:i/>
          <w:iCs/>
          <w:sz w:val="28"/>
          <w:szCs w:val="28"/>
          <w:bdr w:val="none" w:sz="0" w:space="0" w:color="auto" w:frame="1"/>
        </w:rPr>
        <w:t>HWES</w:t>
      </w:r>
      <w:r w:rsidRPr="00140EEB">
        <w:rPr>
          <w:rFonts w:ascii="Times New Roman" w:hAnsi="Times New Roman" w:cs="Times New Roman"/>
          <w:color w:val="000000"/>
          <w:sz w:val="28"/>
          <w:szCs w:val="28"/>
        </w:rPr>
        <w:t xml:space="preserve"> </w:t>
      </w:r>
      <w:r w:rsidRPr="00140EEB">
        <w:rPr>
          <w:rFonts w:ascii="Times New Roman" w:hAnsi="Times New Roman" w:cs="Times New Roman"/>
          <w:bCs/>
          <w:sz w:val="28"/>
          <w:szCs w:val="28"/>
        </w:rPr>
        <w:t xml:space="preserve">приемлема для проведения исследований относительно показателя Херста. Был рассчитан коэффициент Херста для временных рядов котировок акций. В ходе прогнозирования, кроме </w:t>
      </w:r>
      <w:r w:rsidRPr="00140EEB">
        <w:rPr>
          <w:rFonts w:ascii="Times New Roman" w:hAnsi="Times New Roman" w:cs="Times New Roman"/>
          <w:bCs/>
          <w:sz w:val="28"/>
          <w:szCs w:val="28"/>
        </w:rPr>
        <w:lastRenderedPageBreak/>
        <w:t xml:space="preserve">оценки прогнозных значений на несколько будущих уровней временного ряда котировок акций, проверялись и вероятности </w:t>
      </w:r>
      <w:r w:rsidRPr="00140EEB">
        <w:rPr>
          <w:rFonts w:ascii="Times New Roman" w:hAnsi="Times New Roman" w:cs="Times New Roman"/>
          <w:color w:val="000000"/>
          <w:sz w:val="28"/>
          <w:szCs w:val="28"/>
        </w:rPr>
        <w:t>смены направления движения уровней котировок акций на прогнозных уровнях в зависимости от значений коэффициента Херста. Было установлено, что для первой прогнозной точки зависимость выполняется на, более чем, 80%, для второй прогнозной точки – вероятность более 70%, далее данная зависимость резко снижается</w:t>
      </w:r>
      <w:r w:rsidR="00E37A49">
        <w:rPr>
          <w:rFonts w:ascii="Times New Roman" w:hAnsi="Times New Roman" w:cs="Times New Roman"/>
          <w:color w:val="000000"/>
          <w:sz w:val="28"/>
          <w:szCs w:val="28"/>
        </w:rPr>
        <w:t xml:space="preserve"> (эти показатели снижаются в кризисных периодах)</w:t>
      </w:r>
      <w:r w:rsidRPr="00140EEB">
        <w:rPr>
          <w:rFonts w:ascii="Times New Roman" w:hAnsi="Times New Roman" w:cs="Times New Roman"/>
          <w:color w:val="000000"/>
          <w:sz w:val="28"/>
          <w:szCs w:val="28"/>
        </w:rPr>
        <w:t>.</w:t>
      </w:r>
      <w:r w:rsidRPr="00140EEB">
        <w:rPr>
          <w:rFonts w:ascii="Times New Roman" w:hAnsi="Times New Roman" w:cs="Times New Roman"/>
          <w:bCs/>
          <w:sz w:val="28"/>
          <w:szCs w:val="28"/>
        </w:rPr>
        <w:t xml:space="preserve"> Таким образом, установлено на многочисленных (более 300) примерах прогнозирования котировок акций в разные временные периоды (стабильные и кризисные), что и</w:t>
      </w:r>
      <w:r w:rsidRPr="00140EEB">
        <w:rPr>
          <w:rFonts w:ascii="Times New Roman" w:hAnsi="Times New Roman" w:cs="Times New Roman"/>
          <w:color w:val="000000"/>
          <w:sz w:val="28"/>
          <w:szCs w:val="28"/>
        </w:rPr>
        <w:t>спользовать коэффициент Херста при оценке прогноза на период 6 месяцев</w:t>
      </w:r>
      <w:r w:rsidR="00E37A49">
        <w:rPr>
          <w:rFonts w:ascii="Times New Roman" w:hAnsi="Times New Roman" w:cs="Times New Roman"/>
          <w:color w:val="000000"/>
          <w:sz w:val="28"/>
          <w:szCs w:val="28"/>
        </w:rPr>
        <w:t xml:space="preserve"> (6 точек)</w:t>
      </w:r>
      <w:r w:rsidRPr="00140EEB">
        <w:rPr>
          <w:rFonts w:ascii="Times New Roman" w:hAnsi="Times New Roman" w:cs="Times New Roman"/>
          <w:color w:val="000000"/>
          <w:sz w:val="28"/>
          <w:szCs w:val="28"/>
        </w:rPr>
        <w:t xml:space="preserve"> и более не представляется возможным. Выявлено было наличие среднего уровня коррелированности показателей Херста с показателем точности прогноза. </w:t>
      </w:r>
      <w:r w:rsidRPr="00140EEB">
        <w:rPr>
          <w:rFonts w:ascii="Times New Roman" w:hAnsi="Times New Roman" w:cs="Times New Roman"/>
          <w:sz w:val="28"/>
          <w:szCs w:val="28"/>
        </w:rPr>
        <w:t>В нашем исследовании подтвердилось</w:t>
      </w:r>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предположение</w:t>
      </w:r>
      <w:r w:rsidRPr="00140EEB">
        <w:rPr>
          <w:rFonts w:ascii="Times New Roman" w:hAnsi="Times New Roman" w:cs="Times New Roman"/>
          <w:color w:val="000000"/>
          <w:sz w:val="28"/>
          <w:szCs w:val="28"/>
        </w:rPr>
        <w:t xml:space="preserve"> </w:t>
      </w:r>
      <w:r w:rsidRPr="00140EEB">
        <w:rPr>
          <w:rFonts w:ascii="Times New Roman" w:hAnsi="Times New Roman" w:cs="Times New Roman"/>
          <w:sz w:val="28"/>
          <w:szCs w:val="28"/>
        </w:rPr>
        <w:t>Митра о том, что методы прогнозирования дают лучшие результаты в периоды высокого показателя Херста [</w:t>
      </w:r>
      <w:r w:rsidR="00E37A49">
        <w:rPr>
          <w:rFonts w:ascii="Times New Roman" w:hAnsi="Times New Roman" w:cs="Times New Roman"/>
          <w:sz w:val="28"/>
          <w:szCs w:val="28"/>
        </w:rPr>
        <w:t>88,</w:t>
      </w:r>
      <w:r w:rsidRPr="00140EEB">
        <w:rPr>
          <w:rFonts w:ascii="Times New Roman" w:hAnsi="Times New Roman" w:cs="Times New Roman"/>
          <w:sz w:val="28"/>
          <w:szCs w:val="28"/>
        </w:rPr>
        <w:t>130,134,176].</w:t>
      </w:r>
    </w:p>
    <w:p w14:paraId="3AC7504D"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noProof/>
          <w:sz w:val="28"/>
          <w:szCs w:val="28"/>
        </w:rPr>
        <w:t xml:space="preserve">Данное исследование еще раз подтвердило, стохастичность характера взаимосвязи показателя Херста и прогнозных показателй временного ряда котировок акций. Однако, многочисленные исследования показали, что длина прогонозирования по показателю Херста (предсказания направления движения уровней временного ряда) достаточно мала. Но, по-видимому, временной диапазон прогнозирования с помощью коэффициента Херста может различаться в зависимости от характеристик временного ряда и стабильности временного периода для прогнозирования.  </w:t>
      </w:r>
    </w:p>
    <w:p w14:paraId="0B605FE2" w14:textId="77777777" w:rsidR="001D51BA" w:rsidRPr="00140EEB" w:rsidRDefault="001D51BA" w:rsidP="001D51BA">
      <w:pPr>
        <w:widowControl w:val="0"/>
        <w:shd w:val="clear" w:color="auto" w:fill="FFFFFF"/>
        <w:tabs>
          <w:tab w:val="left" w:pos="0"/>
          <w:tab w:val="left" w:pos="5954"/>
        </w:tabs>
        <w:autoSpaceDE w:val="0"/>
        <w:autoSpaceDN w:val="0"/>
        <w:adjustRightInd w:val="0"/>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noProof/>
          <w:sz w:val="28"/>
          <w:szCs w:val="28"/>
        </w:rPr>
        <w:t>Еще одно полезное направления использования показателя Херста – фрактальная мера риска при прогнозировании котировок акций [</w:t>
      </w:r>
      <w:r w:rsidRPr="00140EEB">
        <w:rPr>
          <w:rFonts w:ascii="Times New Roman" w:hAnsi="Times New Roman" w:cs="Times New Roman"/>
          <w:sz w:val="28"/>
          <w:szCs w:val="28"/>
        </w:rPr>
        <w:t>130,134,</w:t>
      </w:r>
      <w:r w:rsidRPr="00140EEB">
        <w:rPr>
          <w:rFonts w:ascii="Times New Roman" w:hAnsi="Times New Roman" w:cs="Times New Roman"/>
          <w:noProof/>
          <w:sz w:val="28"/>
          <w:szCs w:val="28"/>
        </w:rPr>
        <w:t>174,</w:t>
      </w:r>
      <w:r w:rsidRPr="00140EEB">
        <w:rPr>
          <w:rFonts w:ascii="Times New Roman" w:hAnsi="Times New Roman" w:cs="Times New Roman"/>
          <w:sz w:val="28"/>
          <w:szCs w:val="28"/>
        </w:rPr>
        <w:t>176</w:t>
      </w:r>
      <w:r w:rsidRPr="00140EEB">
        <w:rPr>
          <w:rFonts w:ascii="Times New Roman" w:hAnsi="Times New Roman" w:cs="Times New Roman"/>
          <w:noProof/>
          <w:sz w:val="28"/>
          <w:szCs w:val="28"/>
        </w:rPr>
        <w:t xml:space="preserve">]. Причем данный показатель рекомендуется использовать как дополнение к стандартным показателям оценки риска котировок акций. Это позволит повысить эффективность </w:t>
      </w:r>
      <w:r w:rsidRPr="00140EEB">
        <w:rPr>
          <w:rFonts w:ascii="Times New Roman" w:eastAsia="Calibri" w:hAnsi="Times New Roman" w:cs="Times New Roman"/>
          <w:sz w:val="28"/>
          <w:szCs w:val="28"/>
        </w:rPr>
        <w:t>прогнозирования и принятия последующих решений.</w:t>
      </w:r>
    </w:p>
    <w:bookmarkEnd w:id="15"/>
    <w:p w14:paraId="0B4B26A3"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color w:val="000000"/>
          <w:sz w:val="28"/>
          <w:szCs w:val="28"/>
        </w:rPr>
        <w:lastRenderedPageBreak/>
        <w:t xml:space="preserve">В проведенных исследованиях кроме использования для прогноза методов </w:t>
      </w:r>
      <w:r w:rsidRPr="00A8487C">
        <w:rPr>
          <w:rFonts w:ascii="Times New Roman" w:hAnsi="Times New Roman" w:cs="Times New Roman"/>
          <w:i/>
          <w:iCs/>
          <w:sz w:val="28"/>
          <w:szCs w:val="28"/>
          <w:bdr w:val="none" w:sz="0" w:space="0" w:color="auto" w:frame="1"/>
        </w:rPr>
        <w:t>HWES</w:t>
      </w:r>
      <w:r w:rsidRPr="00140EEB">
        <w:rPr>
          <w:rFonts w:ascii="Times New Roman" w:hAnsi="Times New Roman" w:cs="Times New Roman"/>
          <w:color w:val="000000"/>
          <w:sz w:val="28"/>
          <w:szCs w:val="28"/>
        </w:rPr>
        <w:t xml:space="preserve"> и изучения оценки вероятностного направления изменения динамики временного ряда по показателю Херста, был проведен анализ и сделано обоснование эффективности использования данного показателя при прогнозировании современными методами, среди которых применялись </w:t>
      </w:r>
      <w:r w:rsidRPr="00140EEB">
        <w:rPr>
          <w:rFonts w:ascii="Times New Roman" w:hAnsi="Times New Roman" w:cs="Times New Roman"/>
          <w:sz w:val="28"/>
          <w:szCs w:val="28"/>
        </w:rPr>
        <w:t xml:space="preserve">модели: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w:t>
      </w:r>
      <w:r w:rsidRPr="00140EEB">
        <w:rPr>
          <w:rFonts w:ascii="Times New Roman" w:hAnsi="Times New Roman" w:cs="Times New Roman"/>
          <w:i/>
          <w:iCs/>
          <w:sz w:val="28"/>
          <w:szCs w:val="28"/>
        </w:rPr>
        <w:t>ESM</w:t>
      </w:r>
      <w:r w:rsidRPr="00140EEB">
        <w:rPr>
          <w:rFonts w:ascii="Times New Roman" w:hAnsi="Times New Roman" w:cs="Times New Roman"/>
          <w:sz w:val="28"/>
          <w:szCs w:val="28"/>
        </w:rPr>
        <w:t xml:space="preserve">,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Данная часть исследований проведена на примере котировок акций ведущих IT компаний и телекоммуникационных компаний фондовой биржи Нью-Йорка (прогнозный период 2020г.). Проанализированы котировки акций 61 компании. Данные по курсам акций взяты с фондовых бирж по показателям закрытия торговых дней. Для моделей прогнозирования использовалось программное обеспечение, разработка которого выполнена в среде Google </w:t>
      </w:r>
      <w:proofErr w:type="spellStart"/>
      <w:r w:rsidRPr="00140EEB">
        <w:rPr>
          <w:rFonts w:ascii="Times New Roman" w:hAnsi="Times New Roman" w:cs="Times New Roman"/>
          <w:sz w:val="28"/>
          <w:szCs w:val="28"/>
        </w:rPr>
        <w:t>Colab</w:t>
      </w:r>
      <w:proofErr w:type="spellEnd"/>
      <w:r w:rsidRPr="00140EEB">
        <w:rPr>
          <w:rFonts w:ascii="Times New Roman" w:hAnsi="Times New Roman" w:cs="Times New Roman"/>
          <w:sz w:val="28"/>
          <w:szCs w:val="28"/>
        </w:rPr>
        <w:t xml:space="preserve"> на языке программирования Python версии 3.7.13 с использованием библиотек </w:t>
      </w:r>
      <w:proofErr w:type="spellStart"/>
      <w:r w:rsidRPr="00140EEB">
        <w:rPr>
          <w:rFonts w:ascii="Times New Roman" w:hAnsi="Times New Roman" w:cs="Times New Roman"/>
          <w:sz w:val="28"/>
          <w:szCs w:val="28"/>
        </w:rPr>
        <w:t>Pandas</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NumPy</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Matplotlib</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Fathon</w:t>
      </w:r>
      <w:proofErr w:type="spellEnd"/>
      <w:r w:rsidRPr="00140EEB">
        <w:rPr>
          <w:rFonts w:ascii="Times New Roman" w:hAnsi="Times New Roman" w:cs="Times New Roman"/>
          <w:sz w:val="28"/>
          <w:szCs w:val="28"/>
        </w:rPr>
        <w:t xml:space="preserve">, </w:t>
      </w:r>
      <w:proofErr w:type="spellStart"/>
      <w:r w:rsidRPr="00140EEB">
        <w:rPr>
          <w:rFonts w:ascii="Times New Roman" w:hAnsi="Times New Roman" w:cs="Times New Roman"/>
          <w:sz w:val="28"/>
          <w:szCs w:val="28"/>
        </w:rPr>
        <w:t>Keras</w:t>
      </w:r>
      <w:proofErr w:type="spellEnd"/>
      <w:r w:rsidRPr="00140EEB">
        <w:rPr>
          <w:rStyle w:val="aff1"/>
          <w:rFonts w:cs="Times New Roman"/>
          <w:sz w:val="28"/>
          <w:szCs w:val="28"/>
        </w:rPr>
        <w:footnoteReference w:id="1"/>
      </w:r>
      <w:r w:rsidRPr="00140EEB">
        <w:rPr>
          <w:rFonts w:ascii="Times New Roman" w:hAnsi="Times New Roman" w:cs="Times New Roman"/>
          <w:sz w:val="28"/>
          <w:szCs w:val="28"/>
        </w:rPr>
        <w:t xml:space="preserve">. Экспериментальное вычисление показателя Херста проводилось с помощью методов </w:t>
      </w:r>
      <w:r w:rsidRPr="00140EEB">
        <w:rPr>
          <w:rFonts w:ascii="Times New Roman" w:hAnsi="Times New Roman" w:cs="Times New Roman"/>
          <w:i/>
          <w:iCs/>
          <w:color w:val="000000"/>
          <w:sz w:val="28"/>
          <w:szCs w:val="28"/>
        </w:rPr>
        <w:t>R/S</w:t>
      </w:r>
      <w:r w:rsidRPr="00140EEB">
        <w:rPr>
          <w:rFonts w:ascii="Times New Roman" w:hAnsi="Times New Roman" w:cs="Times New Roman"/>
          <w:color w:val="000000"/>
          <w:sz w:val="28"/>
          <w:szCs w:val="28"/>
        </w:rPr>
        <w:t xml:space="preserve"> и </w:t>
      </w:r>
      <w:r w:rsidRPr="00140EEB">
        <w:rPr>
          <w:rFonts w:ascii="Times New Roman" w:hAnsi="Times New Roman" w:cs="Times New Roman"/>
          <w:i/>
          <w:iCs/>
          <w:color w:val="000000"/>
          <w:sz w:val="28"/>
          <w:szCs w:val="28"/>
        </w:rPr>
        <w:t>DFA</w:t>
      </w:r>
      <w:r w:rsidRPr="00140EEB">
        <w:rPr>
          <w:rFonts w:ascii="Times New Roman" w:hAnsi="Times New Roman" w:cs="Times New Roman"/>
          <w:sz w:val="28"/>
          <w:szCs w:val="28"/>
        </w:rPr>
        <w:t>.</w:t>
      </w:r>
      <w:r w:rsidRPr="00140EEB">
        <w:rPr>
          <w:rFonts w:ascii="Times New Roman" w:hAnsi="Times New Roman" w:cs="Times New Roman"/>
          <w:color w:val="000000"/>
          <w:sz w:val="28"/>
          <w:szCs w:val="28"/>
        </w:rPr>
        <w:t xml:space="preserve"> </w:t>
      </w:r>
    </w:p>
    <w:p w14:paraId="5D160445" w14:textId="00E056DC"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В рамках данного исследования по результатам подбора </w:t>
      </w:r>
      <w:proofErr w:type="spellStart"/>
      <w:r w:rsidRPr="00140EEB">
        <w:rPr>
          <w:rFonts w:ascii="Times New Roman" w:hAnsi="Times New Roman" w:cs="Times New Roman"/>
          <w:sz w:val="28"/>
          <w:szCs w:val="28"/>
        </w:rPr>
        <w:t>гиперпараметров</w:t>
      </w:r>
      <w:proofErr w:type="spellEnd"/>
      <w:r w:rsidRPr="00140EEB">
        <w:rPr>
          <w:rFonts w:ascii="Times New Roman" w:hAnsi="Times New Roman" w:cs="Times New Roman"/>
          <w:sz w:val="28"/>
          <w:szCs w:val="28"/>
        </w:rPr>
        <w:t xml:space="preserve"> и прогнозирования, были получены результаты, еще раз подтвердившие, что модель </w:t>
      </w:r>
      <w:r w:rsidRPr="00140EEB">
        <w:rPr>
          <w:rFonts w:ascii="Times New Roman" w:hAnsi="Times New Roman" w:cs="Times New Roman"/>
          <w:i/>
          <w:iCs/>
          <w:sz w:val="28"/>
          <w:szCs w:val="28"/>
        </w:rPr>
        <w:t>LSTM</w:t>
      </w:r>
      <w:r w:rsidRPr="00140EEB">
        <w:rPr>
          <w:rFonts w:ascii="Times New Roman" w:hAnsi="Times New Roman" w:cs="Times New Roman"/>
          <w:sz w:val="28"/>
          <w:szCs w:val="28"/>
        </w:rPr>
        <w:t xml:space="preserve"> позволяет получить более качественные результаты прогнозирования по сравнению с </w:t>
      </w:r>
      <w:r w:rsidRPr="00140EEB">
        <w:rPr>
          <w:rFonts w:ascii="Times New Roman" w:hAnsi="Times New Roman" w:cs="Times New Roman"/>
          <w:i/>
          <w:iCs/>
          <w:sz w:val="28"/>
          <w:szCs w:val="28"/>
        </w:rPr>
        <w:t>ARIMA,</w:t>
      </w:r>
      <w:r w:rsidRPr="00140EEB">
        <w:rPr>
          <w:rFonts w:ascii="Times New Roman" w:hAnsi="Times New Roman" w:cs="Times New Roman"/>
          <w:sz w:val="28"/>
          <w:szCs w:val="28"/>
        </w:rPr>
        <w:t xml:space="preserve"> </w:t>
      </w:r>
      <w:r w:rsidRPr="00140EEB">
        <w:rPr>
          <w:rFonts w:ascii="Times New Roman" w:hAnsi="Times New Roman" w:cs="Times New Roman"/>
          <w:i/>
          <w:iCs/>
          <w:sz w:val="28"/>
          <w:szCs w:val="28"/>
        </w:rPr>
        <w:t>ESM</w:t>
      </w:r>
      <w:r w:rsidRPr="00140EEB">
        <w:rPr>
          <w:rFonts w:ascii="Times New Roman" w:hAnsi="Times New Roman" w:cs="Times New Roman"/>
          <w:sz w:val="28"/>
          <w:szCs w:val="28"/>
        </w:rPr>
        <w:t xml:space="preserve"> и </w:t>
      </w:r>
      <w:r w:rsidRPr="00A8487C">
        <w:rPr>
          <w:rFonts w:ascii="Times New Roman" w:hAnsi="Times New Roman" w:cs="Times New Roman"/>
          <w:i/>
          <w:iCs/>
          <w:sz w:val="28"/>
          <w:szCs w:val="28"/>
          <w:bdr w:val="none" w:sz="0" w:space="0" w:color="auto" w:frame="1"/>
        </w:rPr>
        <w:t>HWES</w:t>
      </w:r>
      <w:r w:rsidRPr="00140EEB">
        <w:rPr>
          <w:rFonts w:ascii="Times New Roman" w:hAnsi="Times New Roman" w:cs="Times New Roman"/>
          <w:sz w:val="28"/>
          <w:szCs w:val="28"/>
          <w:bdr w:val="none" w:sz="0" w:space="0" w:color="auto" w:frame="1"/>
        </w:rPr>
        <w:t>.</w:t>
      </w:r>
      <w:r w:rsidRPr="00140EEB">
        <w:rPr>
          <w:rFonts w:ascii="Times New Roman" w:hAnsi="Times New Roman" w:cs="Times New Roman"/>
          <w:sz w:val="28"/>
          <w:szCs w:val="28"/>
        </w:rPr>
        <w:t xml:space="preserve"> Также </w:t>
      </w:r>
      <w:r w:rsidR="00A8487C" w:rsidRPr="00140EEB">
        <w:rPr>
          <w:rFonts w:ascii="Times New Roman" w:hAnsi="Times New Roman" w:cs="Times New Roman"/>
          <w:sz w:val="28"/>
          <w:szCs w:val="28"/>
        </w:rPr>
        <w:t>получен</w:t>
      </w:r>
      <w:r w:rsidR="00A8487C">
        <w:rPr>
          <w:rFonts w:ascii="Times New Roman" w:hAnsi="Times New Roman" w:cs="Times New Roman"/>
          <w:sz w:val="28"/>
          <w:szCs w:val="28"/>
        </w:rPr>
        <w:t>ный результат</w:t>
      </w:r>
      <w:r w:rsidRPr="00140EEB">
        <w:rPr>
          <w:rFonts w:ascii="Times New Roman" w:hAnsi="Times New Roman" w:cs="Times New Roman"/>
          <w:sz w:val="28"/>
          <w:szCs w:val="28"/>
        </w:rPr>
        <w:t xml:space="preserve"> подтверждает предположения Митра [</w:t>
      </w:r>
      <w:r w:rsidRPr="00140EEB">
        <w:rPr>
          <w:rStyle w:val="small"/>
          <w:rFonts w:ascii="Times New Roman" w:hAnsi="Times New Roman" w:cs="Times New Roman"/>
          <w:color w:val="333333"/>
          <w:sz w:val="28"/>
          <w:szCs w:val="28"/>
        </w:rPr>
        <w:t>88</w:t>
      </w:r>
      <w:r w:rsidRPr="00140EEB">
        <w:rPr>
          <w:rFonts w:ascii="Times New Roman" w:hAnsi="Times New Roman" w:cs="Times New Roman"/>
          <w:sz w:val="28"/>
          <w:szCs w:val="28"/>
        </w:rPr>
        <w:t xml:space="preserve">] о том, что методы прогнозирования дают лучшие результаты в периоды высокого показателя Херста (см. показатели рис. </w:t>
      </w:r>
      <w:bookmarkStart w:id="28" w:name="_Hlk149314584"/>
      <w:r w:rsidRPr="00140EEB">
        <w:rPr>
          <w:rFonts w:ascii="Times New Roman" w:hAnsi="Times New Roman" w:cs="Times New Roman"/>
          <w:sz w:val="28"/>
          <w:szCs w:val="28"/>
        </w:rPr>
        <w:t>4.2</w:t>
      </w:r>
      <w:r w:rsidR="00667F17">
        <w:rPr>
          <w:rFonts w:ascii="Times New Roman" w:hAnsi="Times New Roman" w:cs="Times New Roman"/>
          <w:sz w:val="28"/>
          <w:szCs w:val="28"/>
        </w:rPr>
        <w:t>3</w:t>
      </w:r>
      <w:r w:rsidRPr="00140EEB">
        <w:rPr>
          <w:rFonts w:ascii="Times New Roman" w:hAnsi="Times New Roman" w:cs="Times New Roman"/>
          <w:sz w:val="28"/>
          <w:szCs w:val="28"/>
        </w:rPr>
        <w:t>).</w:t>
      </w:r>
    </w:p>
    <w:p w14:paraId="30AEA8BA"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378BC35C" w14:textId="7777777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noProof/>
          <w:sz w:val="28"/>
          <w:szCs w:val="28"/>
          <w:lang w:eastAsia="de-DE"/>
        </w:rPr>
        <w:lastRenderedPageBreak/>
        <w:drawing>
          <wp:inline distT="0" distB="0" distL="0" distR="0" wp14:anchorId="7A6B229F" wp14:editId="7B1C1A7B">
            <wp:extent cx="4572000" cy="2057400"/>
            <wp:effectExtent l="0" t="0" r="19050" b="19050"/>
            <wp:docPr id="1240525072" name="Диаграмма 12405250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7D26775" w14:textId="037C2A2A" w:rsidR="001D51BA" w:rsidRPr="00140EEB" w:rsidRDefault="001D51BA" w:rsidP="00A8487C">
      <w:pPr>
        <w:spacing w:after="0" w:line="276" w:lineRule="auto"/>
        <w:ind w:firstLine="709"/>
        <w:jc w:val="both"/>
        <w:rPr>
          <w:rFonts w:ascii="Times New Roman" w:hAnsi="Times New Roman" w:cs="Times New Roman"/>
          <w:i/>
          <w:iCs/>
          <w:sz w:val="28"/>
          <w:szCs w:val="28"/>
        </w:rPr>
      </w:pPr>
      <w:r w:rsidRPr="00A8487C">
        <w:rPr>
          <w:rFonts w:ascii="Times New Roman" w:hAnsi="Times New Roman" w:cs="Times New Roman"/>
          <w:i/>
          <w:iCs/>
          <w:sz w:val="24"/>
          <w:szCs w:val="24"/>
        </w:rPr>
        <w:t>Таблица 4.</w:t>
      </w:r>
      <w:r w:rsidR="00667F17">
        <w:rPr>
          <w:rFonts w:ascii="Times New Roman" w:hAnsi="Times New Roman" w:cs="Times New Roman"/>
          <w:i/>
          <w:iCs/>
          <w:sz w:val="24"/>
          <w:szCs w:val="24"/>
        </w:rPr>
        <w:t>23</w:t>
      </w:r>
      <w:r w:rsidRPr="00A8487C">
        <w:rPr>
          <w:rFonts w:ascii="Times New Roman" w:hAnsi="Times New Roman" w:cs="Times New Roman"/>
          <w:i/>
          <w:iCs/>
          <w:sz w:val="24"/>
          <w:szCs w:val="24"/>
        </w:rPr>
        <w:t>. Пример результатов показателей MAPE и значений коэффициента Херста для некоторых IT компаний.</w:t>
      </w:r>
    </w:p>
    <w:p w14:paraId="2DD7AE79" w14:textId="77777777" w:rsidR="001D51BA" w:rsidRPr="00140EEB" w:rsidRDefault="001D51BA" w:rsidP="001D51BA">
      <w:pPr>
        <w:spacing w:after="0" w:line="360" w:lineRule="auto"/>
        <w:ind w:firstLine="709"/>
        <w:jc w:val="both"/>
        <w:rPr>
          <w:rFonts w:ascii="Times New Roman" w:hAnsi="Times New Roman" w:cs="Times New Roman"/>
          <w:sz w:val="28"/>
          <w:szCs w:val="28"/>
        </w:rPr>
      </w:pPr>
    </w:p>
    <w:p w14:paraId="464D2FEC" w14:textId="3E5D6A37" w:rsidR="001D51BA" w:rsidRPr="00140EEB" w:rsidRDefault="001D51BA" w:rsidP="001D51BA">
      <w:pPr>
        <w:spacing w:after="0" w:line="360" w:lineRule="auto"/>
        <w:ind w:firstLine="709"/>
        <w:jc w:val="both"/>
        <w:rPr>
          <w:rFonts w:ascii="Times New Roman" w:hAnsi="Times New Roman" w:cs="Times New Roman"/>
          <w:sz w:val="28"/>
          <w:szCs w:val="28"/>
        </w:rPr>
      </w:pPr>
      <w:r w:rsidRPr="00140EEB">
        <w:rPr>
          <w:rFonts w:ascii="Times New Roman" w:hAnsi="Times New Roman" w:cs="Times New Roman"/>
          <w:sz w:val="28"/>
          <w:szCs w:val="28"/>
        </w:rPr>
        <w:t xml:space="preserve">Поскольку временные ряды котировок акций, характеризуются своей </w:t>
      </w:r>
      <w:proofErr w:type="spellStart"/>
      <w:r w:rsidRPr="00140EEB">
        <w:rPr>
          <w:rFonts w:ascii="Times New Roman" w:hAnsi="Times New Roman" w:cs="Times New Roman"/>
          <w:sz w:val="28"/>
          <w:szCs w:val="28"/>
        </w:rPr>
        <w:t>нестационарностью</w:t>
      </w:r>
      <w:bookmarkEnd w:id="28"/>
      <w:proofErr w:type="spellEnd"/>
      <w:r w:rsidRPr="00140EEB">
        <w:rPr>
          <w:rFonts w:ascii="Times New Roman" w:hAnsi="Times New Roman" w:cs="Times New Roman"/>
          <w:sz w:val="28"/>
          <w:szCs w:val="28"/>
        </w:rPr>
        <w:t xml:space="preserve">, то в данном исследовании кроме метода </w:t>
      </w:r>
      <w:r w:rsidRPr="00A8487C">
        <w:rPr>
          <w:rFonts w:ascii="Times New Roman" w:hAnsi="Times New Roman" w:cs="Times New Roman"/>
          <w:i/>
          <w:iCs/>
          <w:sz w:val="28"/>
          <w:szCs w:val="28"/>
        </w:rPr>
        <w:t>R/S</w:t>
      </w:r>
      <w:r w:rsidRPr="00140EEB">
        <w:rPr>
          <w:rFonts w:ascii="Times New Roman" w:hAnsi="Times New Roman" w:cs="Times New Roman"/>
          <w:sz w:val="28"/>
          <w:szCs w:val="28"/>
        </w:rPr>
        <w:t xml:space="preserve"> использовался метод оценки показателя Херста по модели </w:t>
      </w:r>
      <w:r w:rsidRPr="00A8487C">
        <w:rPr>
          <w:rFonts w:ascii="Times New Roman" w:hAnsi="Times New Roman" w:cs="Times New Roman"/>
          <w:i/>
          <w:iCs/>
          <w:color w:val="212121"/>
          <w:sz w:val="28"/>
          <w:szCs w:val="28"/>
          <w:lang w:eastAsia="de-DE"/>
        </w:rPr>
        <w:t>DFA</w:t>
      </w:r>
      <w:r w:rsidRPr="00140EEB">
        <w:rPr>
          <w:rFonts w:ascii="Times New Roman" w:hAnsi="Times New Roman" w:cs="Times New Roman"/>
          <w:color w:val="212121"/>
          <w:sz w:val="28"/>
          <w:szCs w:val="28"/>
          <w:lang w:eastAsia="de-DE"/>
        </w:rPr>
        <w:t>.</w:t>
      </w:r>
      <w:r w:rsidRPr="00140EEB">
        <w:rPr>
          <w:rFonts w:ascii="Times New Roman" w:hAnsi="Times New Roman" w:cs="Times New Roman"/>
          <w:sz w:val="28"/>
          <w:szCs w:val="28"/>
        </w:rPr>
        <w:t xml:space="preserve"> Значения показателя Херста близки к 0,5, но, в основном, </w:t>
      </w:r>
      <w:r w:rsidR="00A8487C">
        <w:rPr>
          <w:rFonts w:ascii="Times New Roman" w:hAnsi="Times New Roman" w:cs="Times New Roman"/>
          <w:sz w:val="28"/>
          <w:szCs w:val="28"/>
        </w:rPr>
        <w:t xml:space="preserve">были </w:t>
      </w:r>
      <w:r w:rsidRPr="00140EEB">
        <w:rPr>
          <w:rFonts w:ascii="Times New Roman" w:hAnsi="Times New Roman" w:cs="Times New Roman"/>
          <w:sz w:val="28"/>
          <w:szCs w:val="28"/>
        </w:rPr>
        <w:t xml:space="preserve">немного ниже этого показателя. Данные по </w:t>
      </w:r>
      <w:r w:rsidRPr="00A8487C">
        <w:rPr>
          <w:rFonts w:ascii="Times New Roman" w:hAnsi="Times New Roman" w:cs="Times New Roman"/>
          <w:i/>
          <w:iCs/>
          <w:color w:val="212121"/>
          <w:sz w:val="28"/>
          <w:szCs w:val="28"/>
          <w:lang w:eastAsia="de-DE"/>
        </w:rPr>
        <w:t>DFA</w:t>
      </w:r>
      <w:r w:rsidRPr="00140EEB">
        <w:rPr>
          <w:rFonts w:ascii="Times New Roman" w:hAnsi="Times New Roman" w:cs="Times New Roman"/>
          <w:color w:val="212121"/>
          <w:sz w:val="28"/>
          <w:szCs w:val="28"/>
          <w:lang w:eastAsia="de-DE"/>
        </w:rPr>
        <w:t xml:space="preserve"> немного завышены по сравнению с данными </w:t>
      </w:r>
      <w:r w:rsidRPr="00140EEB">
        <w:rPr>
          <w:rFonts w:ascii="Times New Roman" w:hAnsi="Times New Roman" w:cs="Times New Roman"/>
          <w:sz w:val="28"/>
          <w:szCs w:val="28"/>
        </w:rPr>
        <w:t xml:space="preserve">метода </w:t>
      </w:r>
      <w:r w:rsidRPr="00A8487C">
        <w:rPr>
          <w:rFonts w:ascii="Times New Roman" w:hAnsi="Times New Roman" w:cs="Times New Roman"/>
          <w:i/>
          <w:iCs/>
          <w:sz w:val="28"/>
          <w:szCs w:val="28"/>
        </w:rPr>
        <w:t>R/S</w:t>
      </w:r>
      <w:r w:rsidRPr="00140EEB">
        <w:rPr>
          <w:rFonts w:ascii="Times New Roman" w:hAnsi="Times New Roman" w:cs="Times New Roman"/>
          <w:color w:val="212121"/>
          <w:sz w:val="28"/>
          <w:szCs w:val="28"/>
          <w:lang w:eastAsia="de-DE"/>
        </w:rPr>
        <w:t xml:space="preserve">, поскольку количество точек было немного недостаточным для точной оценки </w:t>
      </w:r>
      <w:r w:rsidRPr="00A8487C">
        <w:rPr>
          <w:rFonts w:ascii="Times New Roman" w:hAnsi="Times New Roman" w:cs="Times New Roman"/>
          <w:i/>
          <w:iCs/>
          <w:color w:val="212121"/>
          <w:sz w:val="28"/>
          <w:szCs w:val="28"/>
          <w:lang w:eastAsia="de-DE"/>
        </w:rPr>
        <w:t>DFA</w:t>
      </w:r>
      <w:r w:rsidRPr="00140EEB">
        <w:rPr>
          <w:rFonts w:ascii="Times New Roman" w:hAnsi="Times New Roman" w:cs="Times New Roman"/>
          <w:color w:val="212121"/>
          <w:sz w:val="28"/>
          <w:szCs w:val="28"/>
          <w:lang w:eastAsia="de-DE"/>
        </w:rPr>
        <w:t xml:space="preserve">. Подтвержден тот факт, что </w:t>
      </w:r>
      <w:r w:rsidRPr="00140EEB">
        <w:rPr>
          <w:rFonts w:ascii="Times New Roman" w:hAnsi="Times New Roman" w:cs="Times New Roman"/>
          <w:color w:val="000000"/>
          <w:sz w:val="28"/>
          <w:szCs w:val="28"/>
        </w:rPr>
        <w:t xml:space="preserve">показатель Херста, для оценки </w:t>
      </w:r>
      <w:r w:rsidRPr="00140EEB">
        <w:rPr>
          <w:rFonts w:ascii="Times New Roman" w:hAnsi="Times New Roman" w:cs="Times New Roman"/>
          <w:sz w:val="28"/>
          <w:szCs w:val="28"/>
        </w:rPr>
        <w:t xml:space="preserve">вероятности </w:t>
      </w:r>
      <w:r w:rsidRPr="00140EEB">
        <w:rPr>
          <w:rFonts w:ascii="Times New Roman" w:hAnsi="Times New Roman" w:cs="Times New Roman"/>
          <w:color w:val="000000"/>
          <w:sz w:val="28"/>
          <w:szCs w:val="28"/>
        </w:rPr>
        <w:t xml:space="preserve">смены предыдущего направления временного ряда котировок акций, целесообразно использовать только на коротких прогнозных интервалах (1-3 прогнозные точки). На средних и длинных интервалах результат очень неточный. </w:t>
      </w:r>
      <w:r w:rsidRPr="00140EEB">
        <w:rPr>
          <w:rFonts w:ascii="Times New Roman" w:hAnsi="Times New Roman" w:cs="Times New Roman"/>
          <w:sz w:val="28"/>
          <w:szCs w:val="28"/>
        </w:rPr>
        <w:t xml:space="preserve">Анализ полученных значений показал, что большинство интернет-компаний и телекоммуникационных (примерно 60%) имеют значение Херста более 0,5 в стабильные периоды, но данный показатель снижается в кризисный период. </w:t>
      </w:r>
    </w:p>
    <w:p w14:paraId="1A345404" w14:textId="77777777" w:rsidR="001D51BA" w:rsidRPr="00140EEB" w:rsidRDefault="001D51BA" w:rsidP="001D51BA">
      <w:pPr>
        <w:spacing w:after="0" w:line="360" w:lineRule="auto"/>
        <w:ind w:firstLine="709"/>
        <w:jc w:val="both"/>
        <w:rPr>
          <w:rFonts w:ascii="Times New Roman" w:hAnsi="Times New Roman" w:cs="Times New Roman"/>
          <w:noProof/>
          <w:sz w:val="28"/>
          <w:szCs w:val="28"/>
        </w:rPr>
      </w:pPr>
      <w:r w:rsidRPr="00140EEB">
        <w:rPr>
          <w:rFonts w:ascii="Times New Roman" w:hAnsi="Times New Roman" w:cs="Times New Roman"/>
          <w:noProof/>
          <w:sz w:val="28"/>
          <w:szCs w:val="28"/>
        </w:rPr>
        <w:t>По результатам данного исследования получено:</w:t>
      </w:r>
    </w:p>
    <w:p w14:paraId="4D46BF84" w14:textId="77777777" w:rsidR="001D51BA" w:rsidRPr="00140EEB" w:rsidRDefault="001D51BA" w:rsidP="001D51BA">
      <w:pPr>
        <w:pStyle w:val="a3"/>
        <w:numPr>
          <w:ilvl w:val="0"/>
          <w:numId w:val="208"/>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noProof/>
          <w:sz w:val="28"/>
          <w:szCs w:val="28"/>
        </w:rPr>
        <w:t>величина временного интервала прогнозирования, для которого миожно использовать показатель Херста достаточно мала 1-3 прогнозные точки;</w:t>
      </w:r>
    </w:p>
    <w:p w14:paraId="2E2E0205" w14:textId="77777777" w:rsidR="001D51BA" w:rsidRPr="00140EEB" w:rsidRDefault="001D51BA" w:rsidP="001D51BA">
      <w:pPr>
        <w:pStyle w:val="a3"/>
        <w:numPr>
          <w:ilvl w:val="0"/>
          <w:numId w:val="208"/>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color w:val="000000"/>
          <w:sz w:val="28"/>
          <w:szCs w:val="28"/>
        </w:rPr>
        <w:t>показатель Херста можно использовать как фрактальную меру риска по временным рядам котировок акций;</w:t>
      </w:r>
    </w:p>
    <w:p w14:paraId="36105634" w14:textId="77777777" w:rsidR="001D51BA" w:rsidRPr="00140EEB" w:rsidRDefault="001D51BA" w:rsidP="001D51BA">
      <w:pPr>
        <w:pStyle w:val="a3"/>
        <w:numPr>
          <w:ilvl w:val="0"/>
          <w:numId w:val="208"/>
        </w:numPr>
        <w:spacing w:after="0" w:line="360" w:lineRule="auto"/>
        <w:ind w:left="0" w:firstLine="709"/>
        <w:contextualSpacing w:val="0"/>
        <w:jc w:val="both"/>
        <w:rPr>
          <w:rFonts w:ascii="Times New Roman" w:hAnsi="Times New Roman" w:cs="Times New Roman"/>
          <w:sz w:val="28"/>
          <w:szCs w:val="28"/>
        </w:rPr>
      </w:pPr>
      <w:r w:rsidRPr="00140EEB">
        <w:rPr>
          <w:rFonts w:ascii="Times New Roman" w:hAnsi="Times New Roman" w:cs="Times New Roman"/>
          <w:sz w:val="28"/>
          <w:szCs w:val="28"/>
        </w:rPr>
        <w:lastRenderedPageBreak/>
        <w:t>имеется корреляция между значениями показателя Херста и прогнозной точностью, что показывает полезность оценки значения коэффициента Херста при предварительном анализе;</w:t>
      </w:r>
    </w:p>
    <w:p w14:paraId="2BC7E14F" w14:textId="0A761FC5" w:rsidR="001D51BA" w:rsidRPr="00140EEB" w:rsidRDefault="001D51BA" w:rsidP="001D51BA">
      <w:pPr>
        <w:pStyle w:val="a3"/>
        <w:numPr>
          <w:ilvl w:val="0"/>
          <w:numId w:val="208"/>
        </w:numPr>
        <w:spacing w:after="0" w:line="360" w:lineRule="auto"/>
        <w:ind w:left="0" w:firstLine="709"/>
        <w:contextualSpacing w:val="0"/>
        <w:jc w:val="both"/>
        <w:rPr>
          <w:rFonts w:ascii="Times New Roman" w:hAnsi="Times New Roman" w:cs="Times New Roman"/>
          <w:sz w:val="28"/>
          <w:szCs w:val="28"/>
        </w:rPr>
      </w:pPr>
      <w:r w:rsidRPr="00140EEB">
        <w:rPr>
          <w:rFonts w:ascii="Times New Roman" w:eastAsia="Calibri" w:hAnsi="Times New Roman" w:cs="Times New Roman"/>
          <w:sz w:val="28"/>
          <w:szCs w:val="28"/>
        </w:rPr>
        <w:t>использование фрактального анализа позволяет повысить эффективность прогнозирования для принятия последующих решений.</w:t>
      </w:r>
      <w:r w:rsidRPr="00140EEB">
        <w:rPr>
          <w:rFonts w:ascii="Times New Roman" w:hAnsi="Times New Roman" w:cs="Times New Roman"/>
          <w:sz w:val="28"/>
          <w:szCs w:val="28"/>
        </w:rPr>
        <w:t xml:space="preserve"> </w:t>
      </w:r>
    </w:p>
    <w:p w14:paraId="2E1B5410" w14:textId="77777777" w:rsidR="001D51BA" w:rsidRPr="00140EEB" w:rsidRDefault="001D51BA" w:rsidP="001D51BA">
      <w:pPr>
        <w:shd w:val="clear" w:color="auto" w:fill="FFFFFF"/>
        <w:spacing w:after="0" w:line="360" w:lineRule="auto"/>
        <w:ind w:firstLine="709"/>
        <w:jc w:val="both"/>
        <w:textAlignment w:val="baseline"/>
        <w:rPr>
          <w:rFonts w:ascii="Times New Roman" w:hAnsi="Times New Roman" w:cs="Times New Roman"/>
          <w:sz w:val="28"/>
          <w:szCs w:val="28"/>
        </w:rPr>
      </w:pPr>
      <w:r w:rsidRPr="00140EEB">
        <w:rPr>
          <w:rFonts w:ascii="Times New Roman" w:hAnsi="Times New Roman" w:cs="Times New Roman"/>
          <w:sz w:val="28"/>
          <w:szCs w:val="28"/>
        </w:rPr>
        <w:t xml:space="preserve">Таким образом, применение коэффициента Херста в отношении оценки прогнозного состояния временного ряда по курсам акций и оценки устойчивости его тренда способно улучшить получаемые результаты, но только на краткосрочном временном периоде [130]. Показатели Херста могут использоваться как дополнительные (риск данных по прогнозу) и позволяют повысить надежность прогнозных данных. </w:t>
      </w:r>
    </w:p>
    <w:p w14:paraId="3A61E468" w14:textId="73A9C60C" w:rsidR="00DB51D3" w:rsidRPr="00140EEB" w:rsidRDefault="00DB51D3"/>
    <w:sectPr w:rsidR="00DB51D3" w:rsidRPr="00140E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5AF" w14:textId="77777777" w:rsidR="00113732" w:rsidRDefault="00113732" w:rsidP="001D51BA">
      <w:pPr>
        <w:spacing w:after="0" w:line="240" w:lineRule="auto"/>
      </w:pPr>
      <w:r>
        <w:separator/>
      </w:r>
    </w:p>
  </w:endnote>
  <w:endnote w:type="continuationSeparator" w:id="0">
    <w:p w14:paraId="5FD3FF7A" w14:textId="77777777" w:rsidR="00113732" w:rsidRDefault="00113732" w:rsidP="001D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MS Gothic"/>
    <w:charset w:val="00"/>
    <w:family w:val="roman"/>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21DC" w14:textId="77777777" w:rsidR="00113732" w:rsidRDefault="00113732" w:rsidP="001D51BA">
      <w:pPr>
        <w:spacing w:after="0" w:line="240" w:lineRule="auto"/>
      </w:pPr>
      <w:r>
        <w:separator/>
      </w:r>
    </w:p>
  </w:footnote>
  <w:footnote w:type="continuationSeparator" w:id="0">
    <w:p w14:paraId="758C8FA4" w14:textId="77777777" w:rsidR="00113732" w:rsidRDefault="00113732" w:rsidP="001D51BA">
      <w:pPr>
        <w:spacing w:after="0" w:line="240" w:lineRule="auto"/>
      </w:pPr>
      <w:r>
        <w:continuationSeparator/>
      </w:r>
    </w:p>
  </w:footnote>
  <w:footnote w:id="1">
    <w:p w14:paraId="0030D01B" w14:textId="435DF902" w:rsidR="001D51BA" w:rsidRPr="00C26893" w:rsidRDefault="001D51BA" w:rsidP="001D51BA">
      <w:pPr>
        <w:pStyle w:val="aff"/>
      </w:pPr>
      <w:r>
        <w:rPr>
          <w:rStyle w:val="aff1"/>
        </w:rPr>
        <w:footnoteRef/>
      </w:r>
      <w:r w:rsidRPr="00C26893">
        <w:t xml:space="preserve"> </w:t>
      </w:r>
      <w:r w:rsidRPr="00C26893">
        <w:rPr>
          <w:szCs w:val="28"/>
        </w:rPr>
        <w:t xml:space="preserve">Программное обеспечение для данного исследования было разработано </w:t>
      </w:r>
      <w:r w:rsidR="00A8487C">
        <w:rPr>
          <w:szCs w:val="28"/>
        </w:rPr>
        <w:t>при выполнении ВКР бакалавром</w:t>
      </w:r>
      <w:r w:rsidRPr="00C26893">
        <w:rPr>
          <w:szCs w:val="28"/>
        </w:rPr>
        <w:t xml:space="preserve"> Будановой Н</w:t>
      </w:r>
      <w:r w:rsidR="00A8487C">
        <w:rPr>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4" type="#_x0000_t75" style="width:41pt;height:18.4pt;visibility:visible" o:bullet="t">
        <v:imagedata r:id="rId1" o:title=""/>
      </v:shape>
    </w:pict>
  </w:numPicBullet>
  <w:abstractNum w:abstractNumId="0" w15:restartNumberingAfterBreak="0">
    <w:nsid w:val="001011E9"/>
    <w:multiLevelType w:val="hybridMultilevel"/>
    <w:tmpl w:val="93302BAC"/>
    <w:lvl w:ilvl="0" w:tplc="F56A86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8605D"/>
    <w:multiLevelType w:val="multilevel"/>
    <w:tmpl w:val="5244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830C8"/>
    <w:multiLevelType w:val="hybridMultilevel"/>
    <w:tmpl w:val="4CE2C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0F53A8"/>
    <w:multiLevelType w:val="hybridMultilevel"/>
    <w:tmpl w:val="2E4C8572"/>
    <w:lvl w:ilvl="0" w:tplc="BE508858">
      <w:start w:val="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264021"/>
    <w:multiLevelType w:val="hybridMultilevel"/>
    <w:tmpl w:val="DE0E6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81697D"/>
    <w:multiLevelType w:val="hybridMultilevel"/>
    <w:tmpl w:val="5D0E41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01971E7E"/>
    <w:multiLevelType w:val="multilevel"/>
    <w:tmpl w:val="225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22F80"/>
    <w:multiLevelType w:val="hybridMultilevel"/>
    <w:tmpl w:val="4508A3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44633E1"/>
    <w:multiLevelType w:val="hybridMultilevel"/>
    <w:tmpl w:val="D8583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2F1EBA"/>
    <w:multiLevelType w:val="hybridMultilevel"/>
    <w:tmpl w:val="1FB2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EF27D0"/>
    <w:multiLevelType w:val="multilevel"/>
    <w:tmpl w:val="466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E80514"/>
    <w:multiLevelType w:val="hybridMultilevel"/>
    <w:tmpl w:val="5D3E9982"/>
    <w:lvl w:ilvl="0" w:tplc="000000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392339"/>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CC271F"/>
    <w:multiLevelType w:val="multilevel"/>
    <w:tmpl w:val="390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0651EF"/>
    <w:multiLevelType w:val="hybridMultilevel"/>
    <w:tmpl w:val="192A9FE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0A6E46BA"/>
    <w:multiLevelType w:val="multilevel"/>
    <w:tmpl w:val="0156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A86BF3"/>
    <w:multiLevelType w:val="hybridMultilevel"/>
    <w:tmpl w:val="422E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C222DD8"/>
    <w:multiLevelType w:val="hybridMultilevel"/>
    <w:tmpl w:val="CE8EC3DC"/>
    <w:lvl w:ilvl="0" w:tplc="4B4CF5C6">
      <w:start w:val="1"/>
      <w:numFmt w:val="bullet"/>
      <w:lvlText w:val="•"/>
      <w:lvlJc w:val="left"/>
      <w:pPr>
        <w:tabs>
          <w:tab w:val="num" w:pos="720"/>
        </w:tabs>
        <w:ind w:left="720" w:hanging="360"/>
      </w:pPr>
      <w:rPr>
        <w:rFonts w:ascii="Arial" w:hAnsi="Arial" w:hint="default"/>
      </w:rPr>
    </w:lvl>
    <w:lvl w:ilvl="1" w:tplc="39CE1D0A" w:tentative="1">
      <w:start w:val="1"/>
      <w:numFmt w:val="bullet"/>
      <w:lvlText w:val="•"/>
      <w:lvlJc w:val="left"/>
      <w:pPr>
        <w:tabs>
          <w:tab w:val="num" w:pos="1440"/>
        </w:tabs>
        <w:ind w:left="1440" w:hanging="360"/>
      </w:pPr>
      <w:rPr>
        <w:rFonts w:ascii="Arial" w:hAnsi="Arial" w:hint="default"/>
      </w:rPr>
    </w:lvl>
    <w:lvl w:ilvl="2" w:tplc="5AA29472" w:tentative="1">
      <w:start w:val="1"/>
      <w:numFmt w:val="bullet"/>
      <w:lvlText w:val="•"/>
      <w:lvlJc w:val="left"/>
      <w:pPr>
        <w:tabs>
          <w:tab w:val="num" w:pos="2160"/>
        </w:tabs>
        <w:ind w:left="2160" w:hanging="360"/>
      </w:pPr>
      <w:rPr>
        <w:rFonts w:ascii="Arial" w:hAnsi="Arial" w:hint="default"/>
      </w:rPr>
    </w:lvl>
    <w:lvl w:ilvl="3" w:tplc="69B0EF24" w:tentative="1">
      <w:start w:val="1"/>
      <w:numFmt w:val="bullet"/>
      <w:lvlText w:val="•"/>
      <w:lvlJc w:val="left"/>
      <w:pPr>
        <w:tabs>
          <w:tab w:val="num" w:pos="2880"/>
        </w:tabs>
        <w:ind w:left="2880" w:hanging="360"/>
      </w:pPr>
      <w:rPr>
        <w:rFonts w:ascii="Arial" w:hAnsi="Arial" w:hint="default"/>
      </w:rPr>
    </w:lvl>
    <w:lvl w:ilvl="4" w:tplc="C4B276F4" w:tentative="1">
      <w:start w:val="1"/>
      <w:numFmt w:val="bullet"/>
      <w:lvlText w:val="•"/>
      <w:lvlJc w:val="left"/>
      <w:pPr>
        <w:tabs>
          <w:tab w:val="num" w:pos="3600"/>
        </w:tabs>
        <w:ind w:left="3600" w:hanging="360"/>
      </w:pPr>
      <w:rPr>
        <w:rFonts w:ascii="Arial" w:hAnsi="Arial" w:hint="default"/>
      </w:rPr>
    </w:lvl>
    <w:lvl w:ilvl="5" w:tplc="D6C00924" w:tentative="1">
      <w:start w:val="1"/>
      <w:numFmt w:val="bullet"/>
      <w:lvlText w:val="•"/>
      <w:lvlJc w:val="left"/>
      <w:pPr>
        <w:tabs>
          <w:tab w:val="num" w:pos="4320"/>
        </w:tabs>
        <w:ind w:left="4320" w:hanging="360"/>
      </w:pPr>
      <w:rPr>
        <w:rFonts w:ascii="Arial" w:hAnsi="Arial" w:hint="default"/>
      </w:rPr>
    </w:lvl>
    <w:lvl w:ilvl="6" w:tplc="FBA6C194" w:tentative="1">
      <w:start w:val="1"/>
      <w:numFmt w:val="bullet"/>
      <w:lvlText w:val="•"/>
      <w:lvlJc w:val="left"/>
      <w:pPr>
        <w:tabs>
          <w:tab w:val="num" w:pos="5040"/>
        </w:tabs>
        <w:ind w:left="5040" w:hanging="360"/>
      </w:pPr>
      <w:rPr>
        <w:rFonts w:ascii="Arial" w:hAnsi="Arial" w:hint="default"/>
      </w:rPr>
    </w:lvl>
    <w:lvl w:ilvl="7" w:tplc="F1A25540" w:tentative="1">
      <w:start w:val="1"/>
      <w:numFmt w:val="bullet"/>
      <w:lvlText w:val="•"/>
      <w:lvlJc w:val="left"/>
      <w:pPr>
        <w:tabs>
          <w:tab w:val="num" w:pos="5760"/>
        </w:tabs>
        <w:ind w:left="5760" w:hanging="360"/>
      </w:pPr>
      <w:rPr>
        <w:rFonts w:ascii="Arial" w:hAnsi="Arial" w:hint="default"/>
      </w:rPr>
    </w:lvl>
    <w:lvl w:ilvl="8" w:tplc="F3966D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C3E5AEC"/>
    <w:multiLevelType w:val="multilevel"/>
    <w:tmpl w:val="AE5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C792C35"/>
    <w:multiLevelType w:val="hybridMultilevel"/>
    <w:tmpl w:val="36DE64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0CCC1C78"/>
    <w:multiLevelType w:val="hybridMultilevel"/>
    <w:tmpl w:val="93B621DC"/>
    <w:lvl w:ilvl="0" w:tplc="564E461E">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62286B"/>
    <w:multiLevelType w:val="hybridMultilevel"/>
    <w:tmpl w:val="BB3EB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F0E47E6"/>
    <w:multiLevelType w:val="hybridMultilevel"/>
    <w:tmpl w:val="3196CC64"/>
    <w:lvl w:ilvl="0" w:tplc="A9465FEA">
      <w:start w:val="1"/>
      <w:numFmt w:val="bullet"/>
      <w:lvlText w:val="•"/>
      <w:lvlJc w:val="left"/>
      <w:pPr>
        <w:tabs>
          <w:tab w:val="num" w:pos="720"/>
        </w:tabs>
        <w:ind w:left="720" w:hanging="360"/>
      </w:pPr>
      <w:rPr>
        <w:rFonts w:ascii="Arial" w:hAnsi="Arial" w:hint="default"/>
      </w:rPr>
    </w:lvl>
    <w:lvl w:ilvl="1" w:tplc="F11C809A" w:tentative="1">
      <w:start w:val="1"/>
      <w:numFmt w:val="bullet"/>
      <w:lvlText w:val="•"/>
      <w:lvlJc w:val="left"/>
      <w:pPr>
        <w:tabs>
          <w:tab w:val="num" w:pos="1440"/>
        </w:tabs>
        <w:ind w:left="1440" w:hanging="360"/>
      </w:pPr>
      <w:rPr>
        <w:rFonts w:ascii="Arial" w:hAnsi="Arial" w:hint="default"/>
      </w:rPr>
    </w:lvl>
    <w:lvl w:ilvl="2" w:tplc="3820A564" w:tentative="1">
      <w:start w:val="1"/>
      <w:numFmt w:val="bullet"/>
      <w:lvlText w:val="•"/>
      <w:lvlJc w:val="left"/>
      <w:pPr>
        <w:tabs>
          <w:tab w:val="num" w:pos="2160"/>
        </w:tabs>
        <w:ind w:left="2160" w:hanging="360"/>
      </w:pPr>
      <w:rPr>
        <w:rFonts w:ascii="Arial" w:hAnsi="Arial" w:hint="default"/>
      </w:rPr>
    </w:lvl>
    <w:lvl w:ilvl="3" w:tplc="8DCEB3FA" w:tentative="1">
      <w:start w:val="1"/>
      <w:numFmt w:val="bullet"/>
      <w:lvlText w:val="•"/>
      <w:lvlJc w:val="left"/>
      <w:pPr>
        <w:tabs>
          <w:tab w:val="num" w:pos="2880"/>
        </w:tabs>
        <w:ind w:left="2880" w:hanging="360"/>
      </w:pPr>
      <w:rPr>
        <w:rFonts w:ascii="Arial" w:hAnsi="Arial" w:hint="default"/>
      </w:rPr>
    </w:lvl>
    <w:lvl w:ilvl="4" w:tplc="33AA67E8" w:tentative="1">
      <w:start w:val="1"/>
      <w:numFmt w:val="bullet"/>
      <w:lvlText w:val="•"/>
      <w:lvlJc w:val="left"/>
      <w:pPr>
        <w:tabs>
          <w:tab w:val="num" w:pos="3600"/>
        </w:tabs>
        <w:ind w:left="3600" w:hanging="360"/>
      </w:pPr>
      <w:rPr>
        <w:rFonts w:ascii="Arial" w:hAnsi="Arial" w:hint="default"/>
      </w:rPr>
    </w:lvl>
    <w:lvl w:ilvl="5" w:tplc="B2DE6D56" w:tentative="1">
      <w:start w:val="1"/>
      <w:numFmt w:val="bullet"/>
      <w:lvlText w:val="•"/>
      <w:lvlJc w:val="left"/>
      <w:pPr>
        <w:tabs>
          <w:tab w:val="num" w:pos="4320"/>
        </w:tabs>
        <w:ind w:left="4320" w:hanging="360"/>
      </w:pPr>
      <w:rPr>
        <w:rFonts w:ascii="Arial" w:hAnsi="Arial" w:hint="default"/>
      </w:rPr>
    </w:lvl>
    <w:lvl w:ilvl="6" w:tplc="DD2EB47E" w:tentative="1">
      <w:start w:val="1"/>
      <w:numFmt w:val="bullet"/>
      <w:lvlText w:val="•"/>
      <w:lvlJc w:val="left"/>
      <w:pPr>
        <w:tabs>
          <w:tab w:val="num" w:pos="5040"/>
        </w:tabs>
        <w:ind w:left="5040" w:hanging="360"/>
      </w:pPr>
      <w:rPr>
        <w:rFonts w:ascii="Arial" w:hAnsi="Arial" w:hint="default"/>
      </w:rPr>
    </w:lvl>
    <w:lvl w:ilvl="7" w:tplc="C21C3326" w:tentative="1">
      <w:start w:val="1"/>
      <w:numFmt w:val="bullet"/>
      <w:lvlText w:val="•"/>
      <w:lvlJc w:val="left"/>
      <w:pPr>
        <w:tabs>
          <w:tab w:val="num" w:pos="5760"/>
        </w:tabs>
        <w:ind w:left="5760" w:hanging="360"/>
      </w:pPr>
      <w:rPr>
        <w:rFonts w:ascii="Arial" w:hAnsi="Arial" w:hint="default"/>
      </w:rPr>
    </w:lvl>
    <w:lvl w:ilvl="8" w:tplc="9C9805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04849FF"/>
    <w:multiLevelType w:val="multilevel"/>
    <w:tmpl w:val="EC86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776A0F"/>
    <w:multiLevelType w:val="hybridMultilevel"/>
    <w:tmpl w:val="FECED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10E37521"/>
    <w:multiLevelType w:val="multilevel"/>
    <w:tmpl w:val="71F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1621E9A"/>
    <w:multiLevelType w:val="hybridMultilevel"/>
    <w:tmpl w:val="7D3A80F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7" w15:restartNumberingAfterBreak="0">
    <w:nsid w:val="118D144A"/>
    <w:multiLevelType w:val="hybridMultilevel"/>
    <w:tmpl w:val="AF0A97B6"/>
    <w:lvl w:ilvl="0" w:tplc="E5847BB2">
      <w:start w:val="1"/>
      <w:numFmt w:val="bullet"/>
      <w:lvlText w:val="•"/>
      <w:lvlJc w:val="left"/>
      <w:pPr>
        <w:ind w:left="720" w:hanging="360"/>
      </w:pPr>
      <w:rPr>
        <w:rFonts w:ascii="Arial" w:hAnsi="Aria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21E387E"/>
    <w:multiLevelType w:val="hybridMultilevel"/>
    <w:tmpl w:val="1794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2D03C7"/>
    <w:multiLevelType w:val="multilevel"/>
    <w:tmpl w:val="46C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5E1EC3"/>
    <w:multiLevelType w:val="multilevel"/>
    <w:tmpl w:val="BBAE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E160A4"/>
    <w:multiLevelType w:val="hybridMultilevel"/>
    <w:tmpl w:val="76203536"/>
    <w:lvl w:ilvl="0" w:tplc="AAF4DFF4">
      <w:start w:val="1"/>
      <w:numFmt w:val="bullet"/>
      <w:lvlText w:val="•"/>
      <w:lvlJc w:val="left"/>
      <w:pPr>
        <w:tabs>
          <w:tab w:val="num" w:pos="720"/>
        </w:tabs>
        <w:ind w:left="720" w:hanging="360"/>
      </w:pPr>
      <w:rPr>
        <w:rFonts w:ascii="Arial" w:hAnsi="Arial" w:hint="default"/>
      </w:rPr>
    </w:lvl>
    <w:lvl w:ilvl="1" w:tplc="3F086DA8" w:tentative="1">
      <w:start w:val="1"/>
      <w:numFmt w:val="bullet"/>
      <w:lvlText w:val="•"/>
      <w:lvlJc w:val="left"/>
      <w:pPr>
        <w:tabs>
          <w:tab w:val="num" w:pos="1440"/>
        </w:tabs>
        <w:ind w:left="1440" w:hanging="360"/>
      </w:pPr>
      <w:rPr>
        <w:rFonts w:ascii="Arial" w:hAnsi="Arial" w:hint="default"/>
      </w:rPr>
    </w:lvl>
    <w:lvl w:ilvl="2" w:tplc="3E5A7334" w:tentative="1">
      <w:start w:val="1"/>
      <w:numFmt w:val="bullet"/>
      <w:lvlText w:val="•"/>
      <w:lvlJc w:val="left"/>
      <w:pPr>
        <w:tabs>
          <w:tab w:val="num" w:pos="2160"/>
        </w:tabs>
        <w:ind w:left="2160" w:hanging="360"/>
      </w:pPr>
      <w:rPr>
        <w:rFonts w:ascii="Arial" w:hAnsi="Arial" w:hint="default"/>
      </w:rPr>
    </w:lvl>
    <w:lvl w:ilvl="3" w:tplc="0C161AB4" w:tentative="1">
      <w:start w:val="1"/>
      <w:numFmt w:val="bullet"/>
      <w:lvlText w:val="•"/>
      <w:lvlJc w:val="left"/>
      <w:pPr>
        <w:tabs>
          <w:tab w:val="num" w:pos="2880"/>
        </w:tabs>
        <w:ind w:left="2880" w:hanging="360"/>
      </w:pPr>
      <w:rPr>
        <w:rFonts w:ascii="Arial" w:hAnsi="Arial" w:hint="default"/>
      </w:rPr>
    </w:lvl>
    <w:lvl w:ilvl="4" w:tplc="BC4884EA" w:tentative="1">
      <w:start w:val="1"/>
      <w:numFmt w:val="bullet"/>
      <w:lvlText w:val="•"/>
      <w:lvlJc w:val="left"/>
      <w:pPr>
        <w:tabs>
          <w:tab w:val="num" w:pos="3600"/>
        </w:tabs>
        <w:ind w:left="3600" w:hanging="360"/>
      </w:pPr>
      <w:rPr>
        <w:rFonts w:ascii="Arial" w:hAnsi="Arial" w:hint="default"/>
      </w:rPr>
    </w:lvl>
    <w:lvl w:ilvl="5" w:tplc="636A38E4" w:tentative="1">
      <w:start w:val="1"/>
      <w:numFmt w:val="bullet"/>
      <w:lvlText w:val="•"/>
      <w:lvlJc w:val="left"/>
      <w:pPr>
        <w:tabs>
          <w:tab w:val="num" w:pos="4320"/>
        </w:tabs>
        <w:ind w:left="4320" w:hanging="360"/>
      </w:pPr>
      <w:rPr>
        <w:rFonts w:ascii="Arial" w:hAnsi="Arial" w:hint="default"/>
      </w:rPr>
    </w:lvl>
    <w:lvl w:ilvl="6" w:tplc="EABCF106" w:tentative="1">
      <w:start w:val="1"/>
      <w:numFmt w:val="bullet"/>
      <w:lvlText w:val="•"/>
      <w:lvlJc w:val="left"/>
      <w:pPr>
        <w:tabs>
          <w:tab w:val="num" w:pos="5040"/>
        </w:tabs>
        <w:ind w:left="5040" w:hanging="360"/>
      </w:pPr>
      <w:rPr>
        <w:rFonts w:ascii="Arial" w:hAnsi="Arial" w:hint="default"/>
      </w:rPr>
    </w:lvl>
    <w:lvl w:ilvl="7" w:tplc="112C29E8" w:tentative="1">
      <w:start w:val="1"/>
      <w:numFmt w:val="bullet"/>
      <w:lvlText w:val="•"/>
      <w:lvlJc w:val="left"/>
      <w:pPr>
        <w:tabs>
          <w:tab w:val="num" w:pos="5760"/>
        </w:tabs>
        <w:ind w:left="5760" w:hanging="360"/>
      </w:pPr>
      <w:rPr>
        <w:rFonts w:ascii="Arial" w:hAnsi="Arial" w:hint="default"/>
      </w:rPr>
    </w:lvl>
    <w:lvl w:ilvl="8" w:tplc="2DF42F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3F83712"/>
    <w:multiLevelType w:val="multilevel"/>
    <w:tmpl w:val="F288CE5A"/>
    <w:lvl w:ilvl="0">
      <w:start w:val="1"/>
      <w:numFmt w:val="decimal"/>
      <w:lvlText w:val="%1."/>
      <w:lvlJc w:val="left"/>
      <w:pPr>
        <w:ind w:left="86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28" w:hanging="1800"/>
      </w:pPr>
      <w:rPr>
        <w:rFonts w:hint="default"/>
      </w:rPr>
    </w:lvl>
    <w:lvl w:ilvl="8">
      <w:start w:val="1"/>
      <w:numFmt w:val="decimal"/>
      <w:isLgl/>
      <w:lvlText w:val="%1.%2.%3.%4.%5.%6.%7.%8.%9."/>
      <w:lvlJc w:val="left"/>
      <w:pPr>
        <w:ind w:left="4406" w:hanging="2160"/>
      </w:pPr>
      <w:rPr>
        <w:rFonts w:hint="default"/>
      </w:rPr>
    </w:lvl>
  </w:abstractNum>
  <w:abstractNum w:abstractNumId="33" w15:restartNumberingAfterBreak="0">
    <w:nsid w:val="152E2912"/>
    <w:multiLevelType w:val="hybridMultilevel"/>
    <w:tmpl w:val="BE2AC444"/>
    <w:lvl w:ilvl="0" w:tplc="564E461E">
      <w:start w:val="1"/>
      <w:numFmt w:val="decimal"/>
      <w:lvlText w:val="%1."/>
      <w:lvlJc w:val="left"/>
      <w:pPr>
        <w:ind w:left="4897"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894FB0"/>
    <w:multiLevelType w:val="multilevel"/>
    <w:tmpl w:val="CAB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FD2F21"/>
    <w:multiLevelType w:val="hybridMultilevel"/>
    <w:tmpl w:val="3FB8D602"/>
    <w:lvl w:ilvl="0" w:tplc="6284EC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08329D"/>
    <w:multiLevelType w:val="hybridMultilevel"/>
    <w:tmpl w:val="D262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0B2E8F"/>
    <w:multiLevelType w:val="hybridMultilevel"/>
    <w:tmpl w:val="E33288D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8" w15:restartNumberingAfterBreak="0">
    <w:nsid w:val="1781568F"/>
    <w:multiLevelType w:val="hybridMultilevel"/>
    <w:tmpl w:val="918294B2"/>
    <w:lvl w:ilvl="0" w:tplc="E80E0F74">
      <w:start w:val="1"/>
      <w:numFmt w:val="decimal"/>
      <w:pStyle w:val="5"/>
      <w:lvlText w:val="%1."/>
      <w:lvlJc w:val="left"/>
      <w:pPr>
        <w:ind w:left="720" w:hanging="360"/>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7AC58EA"/>
    <w:multiLevelType w:val="hybridMultilevel"/>
    <w:tmpl w:val="C9CC4728"/>
    <w:lvl w:ilvl="0" w:tplc="486253EC">
      <w:start w:val="1"/>
      <w:numFmt w:val="bullet"/>
      <w:lvlText w:val="•"/>
      <w:lvlJc w:val="left"/>
      <w:pPr>
        <w:tabs>
          <w:tab w:val="num" w:pos="720"/>
        </w:tabs>
        <w:ind w:left="720" w:hanging="360"/>
      </w:pPr>
      <w:rPr>
        <w:rFonts w:ascii="Arial" w:hAnsi="Arial" w:hint="default"/>
      </w:rPr>
    </w:lvl>
    <w:lvl w:ilvl="1" w:tplc="161CB7DE" w:tentative="1">
      <w:start w:val="1"/>
      <w:numFmt w:val="bullet"/>
      <w:lvlText w:val="•"/>
      <w:lvlJc w:val="left"/>
      <w:pPr>
        <w:tabs>
          <w:tab w:val="num" w:pos="1440"/>
        </w:tabs>
        <w:ind w:left="1440" w:hanging="360"/>
      </w:pPr>
      <w:rPr>
        <w:rFonts w:ascii="Arial" w:hAnsi="Arial" w:hint="default"/>
      </w:rPr>
    </w:lvl>
    <w:lvl w:ilvl="2" w:tplc="5D3E6F30" w:tentative="1">
      <w:start w:val="1"/>
      <w:numFmt w:val="bullet"/>
      <w:lvlText w:val="•"/>
      <w:lvlJc w:val="left"/>
      <w:pPr>
        <w:tabs>
          <w:tab w:val="num" w:pos="2160"/>
        </w:tabs>
        <w:ind w:left="2160" w:hanging="360"/>
      </w:pPr>
      <w:rPr>
        <w:rFonts w:ascii="Arial" w:hAnsi="Arial" w:hint="default"/>
      </w:rPr>
    </w:lvl>
    <w:lvl w:ilvl="3" w:tplc="EB163C04" w:tentative="1">
      <w:start w:val="1"/>
      <w:numFmt w:val="bullet"/>
      <w:lvlText w:val="•"/>
      <w:lvlJc w:val="left"/>
      <w:pPr>
        <w:tabs>
          <w:tab w:val="num" w:pos="2880"/>
        </w:tabs>
        <w:ind w:left="2880" w:hanging="360"/>
      </w:pPr>
      <w:rPr>
        <w:rFonts w:ascii="Arial" w:hAnsi="Arial" w:hint="default"/>
      </w:rPr>
    </w:lvl>
    <w:lvl w:ilvl="4" w:tplc="F084A65E" w:tentative="1">
      <w:start w:val="1"/>
      <w:numFmt w:val="bullet"/>
      <w:lvlText w:val="•"/>
      <w:lvlJc w:val="left"/>
      <w:pPr>
        <w:tabs>
          <w:tab w:val="num" w:pos="3600"/>
        </w:tabs>
        <w:ind w:left="3600" w:hanging="360"/>
      </w:pPr>
      <w:rPr>
        <w:rFonts w:ascii="Arial" w:hAnsi="Arial" w:hint="default"/>
      </w:rPr>
    </w:lvl>
    <w:lvl w:ilvl="5" w:tplc="F6DCF1D6" w:tentative="1">
      <w:start w:val="1"/>
      <w:numFmt w:val="bullet"/>
      <w:lvlText w:val="•"/>
      <w:lvlJc w:val="left"/>
      <w:pPr>
        <w:tabs>
          <w:tab w:val="num" w:pos="4320"/>
        </w:tabs>
        <w:ind w:left="4320" w:hanging="360"/>
      </w:pPr>
      <w:rPr>
        <w:rFonts w:ascii="Arial" w:hAnsi="Arial" w:hint="default"/>
      </w:rPr>
    </w:lvl>
    <w:lvl w:ilvl="6" w:tplc="3E4088C4" w:tentative="1">
      <w:start w:val="1"/>
      <w:numFmt w:val="bullet"/>
      <w:lvlText w:val="•"/>
      <w:lvlJc w:val="left"/>
      <w:pPr>
        <w:tabs>
          <w:tab w:val="num" w:pos="5040"/>
        </w:tabs>
        <w:ind w:left="5040" w:hanging="360"/>
      </w:pPr>
      <w:rPr>
        <w:rFonts w:ascii="Arial" w:hAnsi="Arial" w:hint="default"/>
      </w:rPr>
    </w:lvl>
    <w:lvl w:ilvl="7" w:tplc="395A9848" w:tentative="1">
      <w:start w:val="1"/>
      <w:numFmt w:val="bullet"/>
      <w:lvlText w:val="•"/>
      <w:lvlJc w:val="left"/>
      <w:pPr>
        <w:tabs>
          <w:tab w:val="num" w:pos="5760"/>
        </w:tabs>
        <w:ind w:left="5760" w:hanging="360"/>
      </w:pPr>
      <w:rPr>
        <w:rFonts w:ascii="Arial" w:hAnsi="Arial" w:hint="default"/>
      </w:rPr>
    </w:lvl>
    <w:lvl w:ilvl="8" w:tplc="9042ABC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AA43269"/>
    <w:multiLevelType w:val="hybridMultilevel"/>
    <w:tmpl w:val="46209618"/>
    <w:lvl w:ilvl="0" w:tplc="C4800D0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ACC3020"/>
    <w:multiLevelType w:val="hybridMultilevel"/>
    <w:tmpl w:val="DFECFE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1AD62BB1"/>
    <w:multiLevelType w:val="multilevel"/>
    <w:tmpl w:val="B9FCB208"/>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3" w15:restartNumberingAfterBreak="0">
    <w:nsid w:val="1C4A0AFD"/>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C7A2680"/>
    <w:multiLevelType w:val="hybridMultilevel"/>
    <w:tmpl w:val="7AA458B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5" w15:restartNumberingAfterBreak="0">
    <w:nsid w:val="1CA47497"/>
    <w:multiLevelType w:val="multilevel"/>
    <w:tmpl w:val="079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CC7188"/>
    <w:multiLevelType w:val="multilevel"/>
    <w:tmpl w:val="877C10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DB96BE4"/>
    <w:multiLevelType w:val="hybridMultilevel"/>
    <w:tmpl w:val="F56E3124"/>
    <w:lvl w:ilvl="0" w:tplc="0930D34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E0717B9"/>
    <w:multiLevelType w:val="hybridMultilevel"/>
    <w:tmpl w:val="B502B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F6C2F41"/>
    <w:multiLevelType w:val="hybridMultilevel"/>
    <w:tmpl w:val="21A65C70"/>
    <w:lvl w:ilvl="0" w:tplc="9F58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F9251B7"/>
    <w:multiLevelType w:val="hybridMultilevel"/>
    <w:tmpl w:val="09F2D64C"/>
    <w:lvl w:ilvl="0" w:tplc="B6766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FA538B6"/>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120FB4"/>
    <w:multiLevelType w:val="hybridMultilevel"/>
    <w:tmpl w:val="25CEA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02C65F1"/>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1655E30"/>
    <w:multiLevelType w:val="multilevel"/>
    <w:tmpl w:val="4BA6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735F7B"/>
    <w:multiLevelType w:val="hybridMultilevel"/>
    <w:tmpl w:val="CE7AB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21946EDF"/>
    <w:multiLevelType w:val="multilevel"/>
    <w:tmpl w:val="668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C5325D"/>
    <w:multiLevelType w:val="hybridMultilevel"/>
    <w:tmpl w:val="CE7AB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2AB456A"/>
    <w:multiLevelType w:val="hybridMultilevel"/>
    <w:tmpl w:val="508ED566"/>
    <w:lvl w:ilvl="0" w:tplc="1EB2FF7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3A936C8"/>
    <w:multiLevelType w:val="multilevel"/>
    <w:tmpl w:val="CC1E111C"/>
    <w:lvl w:ilvl="0">
      <w:start w:val="1"/>
      <w:numFmt w:val="decimal"/>
      <w:lvlText w:val="%1."/>
      <w:lvlJc w:val="left"/>
      <w:pPr>
        <w:ind w:left="720" w:hanging="360"/>
      </w:pPr>
    </w:lvl>
    <w:lvl w:ilvl="1">
      <w:start w:val="1"/>
      <w:numFmt w:val="decimal"/>
      <w:pStyle w:val="MLSD"/>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15:restartNumberingAfterBreak="0">
    <w:nsid w:val="258F08B0"/>
    <w:multiLevelType w:val="multilevel"/>
    <w:tmpl w:val="09CC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5C4010C"/>
    <w:multiLevelType w:val="hybridMultilevel"/>
    <w:tmpl w:val="9E6067FC"/>
    <w:lvl w:ilvl="0" w:tplc="4BA8FD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DB79AE"/>
    <w:multiLevelType w:val="hybridMultilevel"/>
    <w:tmpl w:val="C0EA73B2"/>
    <w:lvl w:ilvl="0" w:tplc="81E22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273546BE"/>
    <w:multiLevelType w:val="hybridMultilevel"/>
    <w:tmpl w:val="4A4C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7BB6FC9"/>
    <w:multiLevelType w:val="multilevel"/>
    <w:tmpl w:val="85FC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86A2715"/>
    <w:multiLevelType w:val="hybridMultilevel"/>
    <w:tmpl w:val="E20EF168"/>
    <w:lvl w:ilvl="0" w:tplc="AD2E2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29BF380A"/>
    <w:multiLevelType w:val="hybridMultilevel"/>
    <w:tmpl w:val="4ED6C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C77BBF"/>
    <w:multiLevelType w:val="hybridMultilevel"/>
    <w:tmpl w:val="97D071D4"/>
    <w:lvl w:ilvl="0" w:tplc="09B0F682">
      <w:start w:val="1"/>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8" w15:restartNumberingAfterBreak="0">
    <w:nsid w:val="29CE6DCE"/>
    <w:multiLevelType w:val="multilevel"/>
    <w:tmpl w:val="6AAA6A6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2BD3744F"/>
    <w:multiLevelType w:val="hybridMultilevel"/>
    <w:tmpl w:val="9910873A"/>
    <w:lvl w:ilvl="0" w:tplc="564E461E">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BD9603E"/>
    <w:multiLevelType w:val="multilevel"/>
    <w:tmpl w:val="F5C8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BEE7992"/>
    <w:multiLevelType w:val="hybridMultilevel"/>
    <w:tmpl w:val="28745B26"/>
    <w:lvl w:ilvl="0" w:tplc="1EB2F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EF2749"/>
    <w:multiLevelType w:val="hybridMultilevel"/>
    <w:tmpl w:val="F18AE9D8"/>
    <w:lvl w:ilvl="0" w:tplc="8586DAB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3" w15:restartNumberingAfterBreak="0">
    <w:nsid w:val="2CD238A1"/>
    <w:multiLevelType w:val="hybridMultilevel"/>
    <w:tmpl w:val="9258D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D2222EA"/>
    <w:multiLevelType w:val="hybridMultilevel"/>
    <w:tmpl w:val="41FCBC3C"/>
    <w:lvl w:ilvl="0" w:tplc="941EEA6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D6D798E"/>
    <w:multiLevelType w:val="hybridMultilevel"/>
    <w:tmpl w:val="63A42502"/>
    <w:lvl w:ilvl="0" w:tplc="EAA670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2D7651D3"/>
    <w:multiLevelType w:val="hybridMultilevel"/>
    <w:tmpl w:val="C514213E"/>
    <w:lvl w:ilvl="0" w:tplc="A178E932">
      <w:start w:val="11"/>
      <w:numFmt w:val="bullet"/>
      <w:lvlText w:val=""/>
      <w:lvlJc w:val="left"/>
      <w:pPr>
        <w:ind w:left="720" w:hanging="360"/>
      </w:pPr>
      <w:rPr>
        <w:rFonts w:ascii="Symbol" w:eastAsiaTheme="minorHAnsi" w:hAnsi="Symbol"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D8C1E07"/>
    <w:multiLevelType w:val="multilevel"/>
    <w:tmpl w:val="5B36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2050CF"/>
    <w:multiLevelType w:val="hybridMultilevel"/>
    <w:tmpl w:val="A9A49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2F8D018E"/>
    <w:multiLevelType w:val="hybridMultilevel"/>
    <w:tmpl w:val="C6AE9C92"/>
    <w:lvl w:ilvl="0" w:tplc="041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FA6209C"/>
    <w:multiLevelType w:val="hybridMultilevel"/>
    <w:tmpl w:val="8E9A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120646D"/>
    <w:multiLevelType w:val="hybridMultilevel"/>
    <w:tmpl w:val="CA20DF12"/>
    <w:lvl w:ilvl="0" w:tplc="B6766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460608"/>
    <w:multiLevelType w:val="hybridMultilevel"/>
    <w:tmpl w:val="1DE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25A6EF4"/>
    <w:multiLevelType w:val="hybridMultilevel"/>
    <w:tmpl w:val="967A7420"/>
    <w:lvl w:ilvl="0" w:tplc="50DA23D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2B62166"/>
    <w:multiLevelType w:val="hybridMultilevel"/>
    <w:tmpl w:val="EACE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2E82B01"/>
    <w:multiLevelType w:val="hybridMultilevel"/>
    <w:tmpl w:val="03CE5DEA"/>
    <w:lvl w:ilvl="0" w:tplc="725C9672">
      <w:start w:val="1"/>
      <w:numFmt w:val="bullet"/>
      <w:lvlText w:val="•"/>
      <w:lvlJc w:val="left"/>
      <w:pPr>
        <w:tabs>
          <w:tab w:val="num" w:pos="720"/>
        </w:tabs>
        <w:ind w:left="720" w:hanging="360"/>
      </w:pPr>
      <w:rPr>
        <w:rFonts w:ascii="Arial" w:hAnsi="Arial" w:hint="default"/>
      </w:rPr>
    </w:lvl>
    <w:lvl w:ilvl="1" w:tplc="1BFC1804" w:tentative="1">
      <w:start w:val="1"/>
      <w:numFmt w:val="bullet"/>
      <w:lvlText w:val="•"/>
      <w:lvlJc w:val="left"/>
      <w:pPr>
        <w:tabs>
          <w:tab w:val="num" w:pos="1440"/>
        </w:tabs>
        <w:ind w:left="1440" w:hanging="360"/>
      </w:pPr>
      <w:rPr>
        <w:rFonts w:ascii="Arial" w:hAnsi="Arial" w:hint="default"/>
      </w:rPr>
    </w:lvl>
    <w:lvl w:ilvl="2" w:tplc="B5425D5C" w:tentative="1">
      <w:start w:val="1"/>
      <w:numFmt w:val="bullet"/>
      <w:lvlText w:val="•"/>
      <w:lvlJc w:val="left"/>
      <w:pPr>
        <w:tabs>
          <w:tab w:val="num" w:pos="2160"/>
        </w:tabs>
        <w:ind w:left="2160" w:hanging="360"/>
      </w:pPr>
      <w:rPr>
        <w:rFonts w:ascii="Arial" w:hAnsi="Arial" w:hint="default"/>
      </w:rPr>
    </w:lvl>
    <w:lvl w:ilvl="3" w:tplc="00DEBF98" w:tentative="1">
      <w:start w:val="1"/>
      <w:numFmt w:val="bullet"/>
      <w:lvlText w:val="•"/>
      <w:lvlJc w:val="left"/>
      <w:pPr>
        <w:tabs>
          <w:tab w:val="num" w:pos="2880"/>
        </w:tabs>
        <w:ind w:left="2880" w:hanging="360"/>
      </w:pPr>
      <w:rPr>
        <w:rFonts w:ascii="Arial" w:hAnsi="Arial" w:hint="default"/>
      </w:rPr>
    </w:lvl>
    <w:lvl w:ilvl="4" w:tplc="B1B4E116" w:tentative="1">
      <w:start w:val="1"/>
      <w:numFmt w:val="bullet"/>
      <w:lvlText w:val="•"/>
      <w:lvlJc w:val="left"/>
      <w:pPr>
        <w:tabs>
          <w:tab w:val="num" w:pos="3600"/>
        </w:tabs>
        <w:ind w:left="3600" w:hanging="360"/>
      </w:pPr>
      <w:rPr>
        <w:rFonts w:ascii="Arial" w:hAnsi="Arial" w:hint="default"/>
      </w:rPr>
    </w:lvl>
    <w:lvl w:ilvl="5" w:tplc="A4DAC48A" w:tentative="1">
      <w:start w:val="1"/>
      <w:numFmt w:val="bullet"/>
      <w:lvlText w:val="•"/>
      <w:lvlJc w:val="left"/>
      <w:pPr>
        <w:tabs>
          <w:tab w:val="num" w:pos="4320"/>
        </w:tabs>
        <w:ind w:left="4320" w:hanging="360"/>
      </w:pPr>
      <w:rPr>
        <w:rFonts w:ascii="Arial" w:hAnsi="Arial" w:hint="default"/>
      </w:rPr>
    </w:lvl>
    <w:lvl w:ilvl="6" w:tplc="8AA6ACE4" w:tentative="1">
      <w:start w:val="1"/>
      <w:numFmt w:val="bullet"/>
      <w:lvlText w:val="•"/>
      <w:lvlJc w:val="left"/>
      <w:pPr>
        <w:tabs>
          <w:tab w:val="num" w:pos="5040"/>
        </w:tabs>
        <w:ind w:left="5040" w:hanging="360"/>
      </w:pPr>
      <w:rPr>
        <w:rFonts w:ascii="Arial" w:hAnsi="Arial" w:hint="default"/>
      </w:rPr>
    </w:lvl>
    <w:lvl w:ilvl="7" w:tplc="5CBC2670" w:tentative="1">
      <w:start w:val="1"/>
      <w:numFmt w:val="bullet"/>
      <w:lvlText w:val="•"/>
      <w:lvlJc w:val="left"/>
      <w:pPr>
        <w:tabs>
          <w:tab w:val="num" w:pos="5760"/>
        </w:tabs>
        <w:ind w:left="5760" w:hanging="360"/>
      </w:pPr>
      <w:rPr>
        <w:rFonts w:ascii="Arial" w:hAnsi="Arial" w:hint="default"/>
      </w:rPr>
    </w:lvl>
    <w:lvl w:ilvl="8" w:tplc="027CCB3C"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33F61D05"/>
    <w:multiLevelType w:val="hybridMultilevel"/>
    <w:tmpl w:val="DEFA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555072"/>
    <w:multiLevelType w:val="hybridMultilevel"/>
    <w:tmpl w:val="B1548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4764F7D"/>
    <w:multiLevelType w:val="hybridMultilevel"/>
    <w:tmpl w:val="87BEFFA2"/>
    <w:lvl w:ilvl="0" w:tplc="C4A6C2E0">
      <w:start w:val="1"/>
      <w:numFmt w:val="decimal"/>
      <w:lvlText w:val="%1."/>
      <w:lvlJc w:val="left"/>
      <w:pPr>
        <w:ind w:left="813" w:hanging="360"/>
      </w:pPr>
      <w:rPr>
        <w:rFonts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89" w15:restartNumberingAfterBreak="0">
    <w:nsid w:val="34ED348A"/>
    <w:multiLevelType w:val="hybridMultilevel"/>
    <w:tmpl w:val="B5E47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54851E1"/>
    <w:multiLevelType w:val="multilevel"/>
    <w:tmpl w:val="D85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5A10D65"/>
    <w:multiLevelType w:val="hybridMultilevel"/>
    <w:tmpl w:val="7AF2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35A77905"/>
    <w:multiLevelType w:val="multilevel"/>
    <w:tmpl w:val="2EC46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5BA65E2"/>
    <w:multiLevelType w:val="multilevel"/>
    <w:tmpl w:val="AE7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0178A9"/>
    <w:multiLevelType w:val="hybridMultilevel"/>
    <w:tmpl w:val="5A1A2ED6"/>
    <w:lvl w:ilvl="0" w:tplc="6284EC2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1342E0"/>
    <w:multiLevelType w:val="hybridMultilevel"/>
    <w:tmpl w:val="346800E8"/>
    <w:lvl w:ilvl="0" w:tplc="1E46D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6174E48"/>
    <w:multiLevelType w:val="hybridMultilevel"/>
    <w:tmpl w:val="D41825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36AE6B14"/>
    <w:multiLevelType w:val="hybridMultilevel"/>
    <w:tmpl w:val="4E5473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8" w15:restartNumberingAfterBreak="0">
    <w:nsid w:val="37057568"/>
    <w:multiLevelType w:val="hybridMultilevel"/>
    <w:tmpl w:val="BE241F18"/>
    <w:lvl w:ilvl="0" w:tplc="6284EC2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37BC63C3"/>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97921D8"/>
    <w:multiLevelType w:val="hybridMultilevel"/>
    <w:tmpl w:val="1374B5B6"/>
    <w:lvl w:ilvl="0" w:tplc="7A186256">
      <w:start w:val="1"/>
      <w:numFmt w:val="bullet"/>
      <w:lvlText w:val="•"/>
      <w:lvlJc w:val="left"/>
      <w:pPr>
        <w:tabs>
          <w:tab w:val="num" w:pos="720"/>
        </w:tabs>
        <w:ind w:left="720" w:hanging="360"/>
      </w:pPr>
      <w:rPr>
        <w:rFonts w:ascii="Arial" w:hAnsi="Arial" w:hint="default"/>
      </w:rPr>
    </w:lvl>
    <w:lvl w:ilvl="1" w:tplc="048CD22C" w:tentative="1">
      <w:start w:val="1"/>
      <w:numFmt w:val="bullet"/>
      <w:lvlText w:val="•"/>
      <w:lvlJc w:val="left"/>
      <w:pPr>
        <w:tabs>
          <w:tab w:val="num" w:pos="1440"/>
        </w:tabs>
        <w:ind w:left="1440" w:hanging="360"/>
      </w:pPr>
      <w:rPr>
        <w:rFonts w:ascii="Arial" w:hAnsi="Arial" w:hint="default"/>
      </w:rPr>
    </w:lvl>
    <w:lvl w:ilvl="2" w:tplc="7618F2DE" w:tentative="1">
      <w:start w:val="1"/>
      <w:numFmt w:val="bullet"/>
      <w:lvlText w:val="•"/>
      <w:lvlJc w:val="left"/>
      <w:pPr>
        <w:tabs>
          <w:tab w:val="num" w:pos="2160"/>
        </w:tabs>
        <w:ind w:left="2160" w:hanging="360"/>
      </w:pPr>
      <w:rPr>
        <w:rFonts w:ascii="Arial" w:hAnsi="Arial" w:hint="default"/>
      </w:rPr>
    </w:lvl>
    <w:lvl w:ilvl="3" w:tplc="DF8236EC" w:tentative="1">
      <w:start w:val="1"/>
      <w:numFmt w:val="bullet"/>
      <w:lvlText w:val="•"/>
      <w:lvlJc w:val="left"/>
      <w:pPr>
        <w:tabs>
          <w:tab w:val="num" w:pos="2880"/>
        </w:tabs>
        <w:ind w:left="2880" w:hanging="360"/>
      </w:pPr>
      <w:rPr>
        <w:rFonts w:ascii="Arial" w:hAnsi="Arial" w:hint="default"/>
      </w:rPr>
    </w:lvl>
    <w:lvl w:ilvl="4" w:tplc="4D8690B0" w:tentative="1">
      <w:start w:val="1"/>
      <w:numFmt w:val="bullet"/>
      <w:lvlText w:val="•"/>
      <w:lvlJc w:val="left"/>
      <w:pPr>
        <w:tabs>
          <w:tab w:val="num" w:pos="3600"/>
        </w:tabs>
        <w:ind w:left="3600" w:hanging="360"/>
      </w:pPr>
      <w:rPr>
        <w:rFonts w:ascii="Arial" w:hAnsi="Arial" w:hint="default"/>
      </w:rPr>
    </w:lvl>
    <w:lvl w:ilvl="5" w:tplc="4282E1C6" w:tentative="1">
      <w:start w:val="1"/>
      <w:numFmt w:val="bullet"/>
      <w:lvlText w:val="•"/>
      <w:lvlJc w:val="left"/>
      <w:pPr>
        <w:tabs>
          <w:tab w:val="num" w:pos="4320"/>
        </w:tabs>
        <w:ind w:left="4320" w:hanging="360"/>
      </w:pPr>
      <w:rPr>
        <w:rFonts w:ascii="Arial" w:hAnsi="Arial" w:hint="default"/>
      </w:rPr>
    </w:lvl>
    <w:lvl w:ilvl="6" w:tplc="12AEE0BA" w:tentative="1">
      <w:start w:val="1"/>
      <w:numFmt w:val="bullet"/>
      <w:lvlText w:val="•"/>
      <w:lvlJc w:val="left"/>
      <w:pPr>
        <w:tabs>
          <w:tab w:val="num" w:pos="5040"/>
        </w:tabs>
        <w:ind w:left="5040" w:hanging="360"/>
      </w:pPr>
      <w:rPr>
        <w:rFonts w:ascii="Arial" w:hAnsi="Arial" w:hint="default"/>
      </w:rPr>
    </w:lvl>
    <w:lvl w:ilvl="7" w:tplc="CE180B9A" w:tentative="1">
      <w:start w:val="1"/>
      <w:numFmt w:val="bullet"/>
      <w:lvlText w:val="•"/>
      <w:lvlJc w:val="left"/>
      <w:pPr>
        <w:tabs>
          <w:tab w:val="num" w:pos="5760"/>
        </w:tabs>
        <w:ind w:left="5760" w:hanging="360"/>
      </w:pPr>
      <w:rPr>
        <w:rFonts w:ascii="Arial" w:hAnsi="Arial" w:hint="default"/>
      </w:rPr>
    </w:lvl>
    <w:lvl w:ilvl="8" w:tplc="64B85A02"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3A58051A"/>
    <w:multiLevelType w:val="hybridMultilevel"/>
    <w:tmpl w:val="C6D0AF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BD2291D"/>
    <w:multiLevelType w:val="multilevel"/>
    <w:tmpl w:val="FC2A6948"/>
    <w:lvl w:ilvl="0">
      <w:start w:val="1"/>
      <w:numFmt w:val="decimal"/>
      <w:lvlText w:val="%1."/>
      <w:lvlJc w:val="left"/>
      <w:pPr>
        <w:ind w:left="720" w:hanging="360"/>
      </w:pPr>
      <w:rPr>
        <w:rFonts w:hint="default"/>
        <w:b/>
        <w:sz w:val="32"/>
      </w:rPr>
    </w:lvl>
    <w:lvl w:ilvl="1">
      <w:start w:val="1"/>
      <w:numFmt w:val="decimal"/>
      <w:isLgl/>
      <w:lvlText w:val="%1.%2."/>
      <w:lvlJc w:val="left"/>
      <w:pPr>
        <w:ind w:left="1440" w:hanging="720"/>
      </w:pPr>
      <w:rPr>
        <w:rFonts w:hint="default"/>
        <w:b/>
        <w:sz w:val="32"/>
      </w:rPr>
    </w:lvl>
    <w:lvl w:ilvl="2">
      <w:start w:val="1"/>
      <w:numFmt w:val="decimal"/>
      <w:isLgl/>
      <w:lvlText w:val="%1.%2.%3."/>
      <w:lvlJc w:val="left"/>
      <w:pPr>
        <w:ind w:left="1800" w:hanging="72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080"/>
      </w:pPr>
      <w:rPr>
        <w:rFonts w:hint="default"/>
        <w:b/>
        <w:sz w:val="32"/>
      </w:rPr>
    </w:lvl>
    <w:lvl w:ilvl="5">
      <w:start w:val="1"/>
      <w:numFmt w:val="decimal"/>
      <w:isLgl/>
      <w:lvlText w:val="%1.%2.%3.%4.%5.%6."/>
      <w:lvlJc w:val="left"/>
      <w:pPr>
        <w:ind w:left="3600" w:hanging="1440"/>
      </w:pPr>
      <w:rPr>
        <w:rFonts w:hint="default"/>
        <w:b/>
        <w:sz w:val="32"/>
      </w:rPr>
    </w:lvl>
    <w:lvl w:ilvl="6">
      <w:start w:val="1"/>
      <w:numFmt w:val="decimal"/>
      <w:isLgl/>
      <w:lvlText w:val="%1.%2.%3.%4.%5.%6.%7."/>
      <w:lvlJc w:val="left"/>
      <w:pPr>
        <w:ind w:left="4320" w:hanging="1800"/>
      </w:pPr>
      <w:rPr>
        <w:rFonts w:hint="default"/>
        <w:b/>
        <w:sz w:val="32"/>
      </w:rPr>
    </w:lvl>
    <w:lvl w:ilvl="7">
      <w:start w:val="1"/>
      <w:numFmt w:val="decimal"/>
      <w:isLgl/>
      <w:lvlText w:val="%1.%2.%3.%4.%5.%6.%7.%8."/>
      <w:lvlJc w:val="left"/>
      <w:pPr>
        <w:ind w:left="4680" w:hanging="1800"/>
      </w:pPr>
      <w:rPr>
        <w:rFonts w:hint="default"/>
        <w:b/>
        <w:sz w:val="32"/>
      </w:rPr>
    </w:lvl>
    <w:lvl w:ilvl="8">
      <w:start w:val="1"/>
      <w:numFmt w:val="decimal"/>
      <w:isLgl/>
      <w:lvlText w:val="%1.%2.%3.%4.%5.%6.%7.%8.%9."/>
      <w:lvlJc w:val="left"/>
      <w:pPr>
        <w:ind w:left="5400" w:hanging="2160"/>
      </w:pPr>
      <w:rPr>
        <w:rFonts w:hint="default"/>
        <w:b/>
        <w:sz w:val="32"/>
      </w:rPr>
    </w:lvl>
  </w:abstractNum>
  <w:abstractNum w:abstractNumId="103" w15:restartNumberingAfterBreak="0">
    <w:nsid w:val="3CFA0C13"/>
    <w:multiLevelType w:val="hybridMultilevel"/>
    <w:tmpl w:val="1CFC683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4" w15:restartNumberingAfterBreak="0">
    <w:nsid w:val="3DED7C36"/>
    <w:multiLevelType w:val="hybridMultilevel"/>
    <w:tmpl w:val="0D3AC33C"/>
    <w:lvl w:ilvl="0" w:tplc="04190001">
      <w:start w:val="1"/>
      <w:numFmt w:val="bullet"/>
      <w:lvlText w:val=""/>
      <w:lvlJc w:val="left"/>
      <w:pPr>
        <w:ind w:left="813" w:hanging="360"/>
      </w:pPr>
      <w:rPr>
        <w:rFonts w:ascii="Symbol" w:hAnsi="Symbol" w:hint="default"/>
      </w:rPr>
    </w:lvl>
    <w:lvl w:ilvl="1" w:tplc="FFFFFFFF" w:tentative="1">
      <w:start w:val="1"/>
      <w:numFmt w:val="bullet"/>
      <w:lvlText w:val="o"/>
      <w:lvlJc w:val="left"/>
      <w:pPr>
        <w:ind w:left="1533" w:hanging="360"/>
      </w:pPr>
      <w:rPr>
        <w:rFonts w:ascii="Courier New" w:hAnsi="Courier New" w:cs="Courier New" w:hint="default"/>
      </w:rPr>
    </w:lvl>
    <w:lvl w:ilvl="2" w:tplc="FFFFFFFF" w:tentative="1">
      <w:start w:val="1"/>
      <w:numFmt w:val="bullet"/>
      <w:lvlText w:val=""/>
      <w:lvlJc w:val="left"/>
      <w:pPr>
        <w:ind w:left="2253" w:hanging="360"/>
      </w:pPr>
      <w:rPr>
        <w:rFonts w:ascii="Wingdings" w:hAnsi="Wingdings" w:hint="default"/>
      </w:rPr>
    </w:lvl>
    <w:lvl w:ilvl="3" w:tplc="FFFFFFFF" w:tentative="1">
      <w:start w:val="1"/>
      <w:numFmt w:val="bullet"/>
      <w:lvlText w:val=""/>
      <w:lvlJc w:val="left"/>
      <w:pPr>
        <w:ind w:left="2973" w:hanging="360"/>
      </w:pPr>
      <w:rPr>
        <w:rFonts w:ascii="Symbol" w:hAnsi="Symbol" w:hint="default"/>
      </w:rPr>
    </w:lvl>
    <w:lvl w:ilvl="4" w:tplc="FFFFFFFF" w:tentative="1">
      <w:start w:val="1"/>
      <w:numFmt w:val="bullet"/>
      <w:lvlText w:val="o"/>
      <w:lvlJc w:val="left"/>
      <w:pPr>
        <w:ind w:left="3693" w:hanging="360"/>
      </w:pPr>
      <w:rPr>
        <w:rFonts w:ascii="Courier New" w:hAnsi="Courier New" w:cs="Courier New" w:hint="default"/>
      </w:rPr>
    </w:lvl>
    <w:lvl w:ilvl="5" w:tplc="FFFFFFFF" w:tentative="1">
      <w:start w:val="1"/>
      <w:numFmt w:val="bullet"/>
      <w:lvlText w:val=""/>
      <w:lvlJc w:val="left"/>
      <w:pPr>
        <w:ind w:left="4413" w:hanging="360"/>
      </w:pPr>
      <w:rPr>
        <w:rFonts w:ascii="Wingdings" w:hAnsi="Wingdings" w:hint="default"/>
      </w:rPr>
    </w:lvl>
    <w:lvl w:ilvl="6" w:tplc="FFFFFFFF" w:tentative="1">
      <w:start w:val="1"/>
      <w:numFmt w:val="bullet"/>
      <w:lvlText w:val=""/>
      <w:lvlJc w:val="left"/>
      <w:pPr>
        <w:ind w:left="5133" w:hanging="360"/>
      </w:pPr>
      <w:rPr>
        <w:rFonts w:ascii="Symbol" w:hAnsi="Symbol" w:hint="default"/>
      </w:rPr>
    </w:lvl>
    <w:lvl w:ilvl="7" w:tplc="FFFFFFFF" w:tentative="1">
      <w:start w:val="1"/>
      <w:numFmt w:val="bullet"/>
      <w:lvlText w:val="o"/>
      <w:lvlJc w:val="left"/>
      <w:pPr>
        <w:ind w:left="5853" w:hanging="360"/>
      </w:pPr>
      <w:rPr>
        <w:rFonts w:ascii="Courier New" w:hAnsi="Courier New" w:cs="Courier New" w:hint="default"/>
      </w:rPr>
    </w:lvl>
    <w:lvl w:ilvl="8" w:tplc="FFFFFFFF" w:tentative="1">
      <w:start w:val="1"/>
      <w:numFmt w:val="bullet"/>
      <w:lvlText w:val=""/>
      <w:lvlJc w:val="left"/>
      <w:pPr>
        <w:ind w:left="6573" w:hanging="360"/>
      </w:pPr>
      <w:rPr>
        <w:rFonts w:ascii="Wingdings" w:hAnsi="Wingdings" w:hint="default"/>
      </w:rPr>
    </w:lvl>
  </w:abstractNum>
  <w:abstractNum w:abstractNumId="105" w15:restartNumberingAfterBreak="0">
    <w:nsid w:val="3EF5090D"/>
    <w:multiLevelType w:val="multilevel"/>
    <w:tmpl w:val="DC36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1EE164A"/>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434E4583"/>
    <w:multiLevelType w:val="hybridMultilevel"/>
    <w:tmpl w:val="06C4D9EE"/>
    <w:lvl w:ilvl="0" w:tplc="13BC92B8">
      <w:start w:val="1"/>
      <w:numFmt w:val="bullet"/>
      <w:lvlText w:val=""/>
      <w:lvlJc w:val="left"/>
      <w:pPr>
        <w:tabs>
          <w:tab w:val="num" w:pos="794"/>
        </w:tabs>
        <w:ind w:left="794" w:hanging="22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8" w15:restartNumberingAfterBreak="0">
    <w:nsid w:val="447A4381"/>
    <w:multiLevelType w:val="hybridMultilevel"/>
    <w:tmpl w:val="6CF2F318"/>
    <w:lvl w:ilvl="0" w:tplc="C4A6C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62F43DE"/>
    <w:multiLevelType w:val="multilevel"/>
    <w:tmpl w:val="D9C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6597CEF"/>
    <w:multiLevelType w:val="hybridMultilevel"/>
    <w:tmpl w:val="D40C705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1" w15:restartNumberingAfterBreak="0">
    <w:nsid w:val="467F43BB"/>
    <w:multiLevelType w:val="hybridMultilevel"/>
    <w:tmpl w:val="45BC9E3E"/>
    <w:lvl w:ilvl="0" w:tplc="5108F1B0">
      <w:start w:val="1"/>
      <w:numFmt w:val="bullet"/>
      <w:lvlText w:val=""/>
      <w:lvlPicBulletId w:val="0"/>
      <w:lvlJc w:val="left"/>
      <w:pPr>
        <w:tabs>
          <w:tab w:val="num" w:pos="1211"/>
        </w:tabs>
        <w:ind w:left="1211" w:hanging="360"/>
      </w:pPr>
      <w:rPr>
        <w:rFonts w:ascii="Symbol" w:hAnsi="Symbol" w:hint="default"/>
        <w:sz w:val="36"/>
        <w:szCs w:val="36"/>
      </w:rPr>
    </w:lvl>
    <w:lvl w:ilvl="1" w:tplc="5D24AC30" w:tentative="1">
      <w:start w:val="1"/>
      <w:numFmt w:val="bullet"/>
      <w:lvlText w:val=""/>
      <w:lvlJc w:val="left"/>
      <w:pPr>
        <w:tabs>
          <w:tab w:val="num" w:pos="1931"/>
        </w:tabs>
        <w:ind w:left="1931" w:hanging="360"/>
      </w:pPr>
      <w:rPr>
        <w:rFonts w:ascii="Symbol" w:hAnsi="Symbol" w:hint="default"/>
      </w:rPr>
    </w:lvl>
    <w:lvl w:ilvl="2" w:tplc="20A6C8C2" w:tentative="1">
      <w:start w:val="1"/>
      <w:numFmt w:val="bullet"/>
      <w:lvlText w:val=""/>
      <w:lvlJc w:val="left"/>
      <w:pPr>
        <w:tabs>
          <w:tab w:val="num" w:pos="2651"/>
        </w:tabs>
        <w:ind w:left="2651" w:hanging="360"/>
      </w:pPr>
      <w:rPr>
        <w:rFonts w:ascii="Symbol" w:hAnsi="Symbol" w:hint="default"/>
      </w:rPr>
    </w:lvl>
    <w:lvl w:ilvl="3" w:tplc="6A8606D4" w:tentative="1">
      <w:start w:val="1"/>
      <w:numFmt w:val="bullet"/>
      <w:lvlText w:val=""/>
      <w:lvlJc w:val="left"/>
      <w:pPr>
        <w:tabs>
          <w:tab w:val="num" w:pos="3371"/>
        </w:tabs>
        <w:ind w:left="3371" w:hanging="360"/>
      </w:pPr>
      <w:rPr>
        <w:rFonts w:ascii="Symbol" w:hAnsi="Symbol" w:hint="default"/>
      </w:rPr>
    </w:lvl>
    <w:lvl w:ilvl="4" w:tplc="326A5670" w:tentative="1">
      <w:start w:val="1"/>
      <w:numFmt w:val="bullet"/>
      <w:lvlText w:val=""/>
      <w:lvlJc w:val="left"/>
      <w:pPr>
        <w:tabs>
          <w:tab w:val="num" w:pos="4091"/>
        </w:tabs>
        <w:ind w:left="4091" w:hanging="360"/>
      </w:pPr>
      <w:rPr>
        <w:rFonts w:ascii="Symbol" w:hAnsi="Symbol" w:hint="default"/>
      </w:rPr>
    </w:lvl>
    <w:lvl w:ilvl="5" w:tplc="7E8EA7F8" w:tentative="1">
      <w:start w:val="1"/>
      <w:numFmt w:val="bullet"/>
      <w:lvlText w:val=""/>
      <w:lvlJc w:val="left"/>
      <w:pPr>
        <w:tabs>
          <w:tab w:val="num" w:pos="4811"/>
        </w:tabs>
        <w:ind w:left="4811" w:hanging="360"/>
      </w:pPr>
      <w:rPr>
        <w:rFonts w:ascii="Symbol" w:hAnsi="Symbol" w:hint="default"/>
      </w:rPr>
    </w:lvl>
    <w:lvl w:ilvl="6" w:tplc="6F2EB996" w:tentative="1">
      <w:start w:val="1"/>
      <w:numFmt w:val="bullet"/>
      <w:lvlText w:val=""/>
      <w:lvlJc w:val="left"/>
      <w:pPr>
        <w:tabs>
          <w:tab w:val="num" w:pos="5531"/>
        </w:tabs>
        <w:ind w:left="5531" w:hanging="360"/>
      </w:pPr>
      <w:rPr>
        <w:rFonts w:ascii="Symbol" w:hAnsi="Symbol" w:hint="default"/>
      </w:rPr>
    </w:lvl>
    <w:lvl w:ilvl="7" w:tplc="1EC486AA" w:tentative="1">
      <w:start w:val="1"/>
      <w:numFmt w:val="bullet"/>
      <w:lvlText w:val=""/>
      <w:lvlJc w:val="left"/>
      <w:pPr>
        <w:tabs>
          <w:tab w:val="num" w:pos="6251"/>
        </w:tabs>
        <w:ind w:left="6251" w:hanging="360"/>
      </w:pPr>
      <w:rPr>
        <w:rFonts w:ascii="Symbol" w:hAnsi="Symbol" w:hint="default"/>
      </w:rPr>
    </w:lvl>
    <w:lvl w:ilvl="8" w:tplc="C9241B18" w:tentative="1">
      <w:start w:val="1"/>
      <w:numFmt w:val="bullet"/>
      <w:lvlText w:val=""/>
      <w:lvlJc w:val="left"/>
      <w:pPr>
        <w:tabs>
          <w:tab w:val="num" w:pos="6971"/>
        </w:tabs>
        <w:ind w:left="6971" w:hanging="360"/>
      </w:pPr>
      <w:rPr>
        <w:rFonts w:ascii="Symbol" w:hAnsi="Symbol" w:hint="default"/>
      </w:rPr>
    </w:lvl>
  </w:abstractNum>
  <w:abstractNum w:abstractNumId="112" w15:restartNumberingAfterBreak="0">
    <w:nsid w:val="471A6308"/>
    <w:multiLevelType w:val="hybridMultilevel"/>
    <w:tmpl w:val="38D804C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3" w15:restartNumberingAfterBreak="0">
    <w:nsid w:val="490F09F0"/>
    <w:multiLevelType w:val="multilevel"/>
    <w:tmpl w:val="FF46E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49B5720C"/>
    <w:multiLevelType w:val="hybridMultilevel"/>
    <w:tmpl w:val="124A2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4A1A16AD"/>
    <w:multiLevelType w:val="hybridMultilevel"/>
    <w:tmpl w:val="258E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B9B456F"/>
    <w:multiLevelType w:val="multilevel"/>
    <w:tmpl w:val="CFD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BCB6662"/>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4BF81B58"/>
    <w:multiLevelType w:val="hybridMultilevel"/>
    <w:tmpl w:val="68A61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C5A7090"/>
    <w:multiLevelType w:val="hybridMultilevel"/>
    <w:tmpl w:val="A8FE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6D4353"/>
    <w:multiLevelType w:val="hybridMultilevel"/>
    <w:tmpl w:val="2D4AD5B2"/>
    <w:lvl w:ilvl="0" w:tplc="A7AC2154">
      <w:start w:val="1"/>
      <w:numFmt w:val="bullet"/>
      <w:lvlText w:val="•"/>
      <w:lvlJc w:val="left"/>
      <w:pPr>
        <w:tabs>
          <w:tab w:val="num" w:pos="720"/>
        </w:tabs>
        <w:ind w:left="720" w:hanging="360"/>
      </w:pPr>
      <w:rPr>
        <w:rFonts w:ascii="Arial" w:hAnsi="Arial" w:hint="default"/>
      </w:rPr>
    </w:lvl>
    <w:lvl w:ilvl="1" w:tplc="0A8CF6CC" w:tentative="1">
      <w:start w:val="1"/>
      <w:numFmt w:val="bullet"/>
      <w:lvlText w:val="•"/>
      <w:lvlJc w:val="left"/>
      <w:pPr>
        <w:tabs>
          <w:tab w:val="num" w:pos="1440"/>
        </w:tabs>
        <w:ind w:left="1440" w:hanging="360"/>
      </w:pPr>
      <w:rPr>
        <w:rFonts w:ascii="Arial" w:hAnsi="Arial" w:hint="default"/>
      </w:rPr>
    </w:lvl>
    <w:lvl w:ilvl="2" w:tplc="8116931A" w:tentative="1">
      <w:start w:val="1"/>
      <w:numFmt w:val="bullet"/>
      <w:lvlText w:val="•"/>
      <w:lvlJc w:val="left"/>
      <w:pPr>
        <w:tabs>
          <w:tab w:val="num" w:pos="2160"/>
        </w:tabs>
        <w:ind w:left="2160" w:hanging="360"/>
      </w:pPr>
      <w:rPr>
        <w:rFonts w:ascii="Arial" w:hAnsi="Arial" w:hint="default"/>
      </w:rPr>
    </w:lvl>
    <w:lvl w:ilvl="3" w:tplc="F8B6E138" w:tentative="1">
      <w:start w:val="1"/>
      <w:numFmt w:val="bullet"/>
      <w:lvlText w:val="•"/>
      <w:lvlJc w:val="left"/>
      <w:pPr>
        <w:tabs>
          <w:tab w:val="num" w:pos="2880"/>
        </w:tabs>
        <w:ind w:left="2880" w:hanging="360"/>
      </w:pPr>
      <w:rPr>
        <w:rFonts w:ascii="Arial" w:hAnsi="Arial" w:hint="default"/>
      </w:rPr>
    </w:lvl>
    <w:lvl w:ilvl="4" w:tplc="E38E7EE2" w:tentative="1">
      <w:start w:val="1"/>
      <w:numFmt w:val="bullet"/>
      <w:lvlText w:val="•"/>
      <w:lvlJc w:val="left"/>
      <w:pPr>
        <w:tabs>
          <w:tab w:val="num" w:pos="3600"/>
        </w:tabs>
        <w:ind w:left="3600" w:hanging="360"/>
      </w:pPr>
      <w:rPr>
        <w:rFonts w:ascii="Arial" w:hAnsi="Arial" w:hint="default"/>
      </w:rPr>
    </w:lvl>
    <w:lvl w:ilvl="5" w:tplc="14127400" w:tentative="1">
      <w:start w:val="1"/>
      <w:numFmt w:val="bullet"/>
      <w:lvlText w:val="•"/>
      <w:lvlJc w:val="left"/>
      <w:pPr>
        <w:tabs>
          <w:tab w:val="num" w:pos="4320"/>
        </w:tabs>
        <w:ind w:left="4320" w:hanging="360"/>
      </w:pPr>
      <w:rPr>
        <w:rFonts w:ascii="Arial" w:hAnsi="Arial" w:hint="default"/>
      </w:rPr>
    </w:lvl>
    <w:lvl w:ilvl="6" w:tplc="98429328" w:tentative="1">
      <w:start w:val="1"/>
      <w:numFmt w:val="bullet"/>
      <w:lvlText w:val="•"/>
      <w:lvlJc w:val="left"/>
      <w:pPr>
        <w:tabs>
          <w:tab w:val="num" w:pos="5040"/>
        </w:tabs>
        <w:ind w:left="5040" w:hanging="360"/>
      </w:pPr>
      <w:rPr>
        <w:rFonts w:ascii="Arial" w:hAnsi="Arial" w:hint="default"/>
      </w:rPr>
    </w:lvl>
    <w:lvl w:ilvl="7" w:tplc="F252EFE2" w:tentative="1">
      <w:start w:val="1"/>
      <w:numFmt w:val="bullet"/>
      <w:lvlText w:val="•"/>
      <w:lvlJc w:val="left"/>
      <w:pPr>
        <w:tabs>
          <w:tab w:val="num" w:pos="5760"/>
        </w:tabs>
        <w:ind w:left="5760" w:hanging="360"/>
      </w:pPr>
      <w:rPr>
        <w:rFonts w:ascii="Arial" w:hAnsi="Arial" w:hint="default"/>
      </w:rPr>
    </w:lvl>
    <w:lvl w:ilvl="8" w:tplc="69F8AB96"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4CDA0E5A"/>
    <w:multiLevelType w:val="hybridMultilevel"/>
    <w:tmpl w:val="163C7EAA"/>
    <w:lvl w:ilvl="0" w:tplc="F8E2B494">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4DD769A9"/>
    <w:multiLevelType w:val="hybridMultilevel"/>
    <w:tmpl w:val="5B10D4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3" w15:restartNumberingAfterBreak="0">
    <w:nsid w:val="4E9D1EB2"/>
    <w:multiLevelType w:val="multilevel"/>
    <w:tmpl w:val="9D7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ED63639"/>
    <w:multiLevelType w:val="multilevel"/>
    <w:tmpl w:val="B02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EEF5D99"/>
    <w:multiLevelType w:val="multilevel"/>
    <w:tmpl w:val="040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4F3B5C4F"/>
    <w:multiLevelType w:val="multilevel"/>
    <w:tmpl w:val="24E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F606808"/>
    <w:multiLevelType w:val="hybridMultilevel"/>
    <w:tmpl w:val="79FC18D4"/>
    <w:lvl w:ilvl="0" w:tplc="EF9824FC">
      <w:start w:val="1"/>
      <w:numFmt w:val="decimal"/>
      <w:lvlText w:val="%1."/>
      <w:lvlJc w:val="left"/>
      <w:pPr>
        <w:ind w:left="928" w:hanging="360"/>
      </w:pPr>
      <w:rPr>
        <w:rFonts w:hint="default"/>
        <w:b w:val="0"/>
        <w:bCs/>
        <w:color w:val="auto"/>
        <w:sz w:val="24"/>
        <w:szCs w:val="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8" w15:restartNumberingAfterBreak="0">
    <w:nsid w:val="4F692255"/>
    <w:multiLevelType w:val="hybridMultilevel"/>
    <w:tmpl w:val="A7DAE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115324"/>
    <w:multiLevelType w:val="hybridMultilevel"/>
    <w:tmpl w:val="958A68B6"/>
    <w:lvl w:ilvl="0" w:tplc="5FD4C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0256381"/>
    <w:multiLevelType w:val="hybridMultilevel"/>
    <w:tmpl w:val="4402882A"/>
    <w:lvl w:ilvl="0" w:tplc="38244026">
      <w:start w:val="1"/>
      <w:numFmt w:val="bullet"/>
      <w:lvlText w:val=""/>
      <w:lvlJc w:val="left"/>
      <w:pPr>
        <w:tabs>
          <w:tab w:val="num" w:pos="720"/>
        </w:tabs>
        <w:ind w:left="720" w:hanging="360"/>
      </w:pPr>
      <w:rPr>
        <w:rFonts w:ascii="Wingdings" w:hAnsi="Wingdings" w:hint="default"/>
      </w:rPr>
    </w:lvl>
    <w:lvl w:ilvl="1" w:tplc="79F62FAE" w:tentative="1">
      <w:start w:val="1"/>
      <w:numFmt w:val="bullet"/>
      <w:lvlText w:val=""/>
      <w:lvlJc w:val="left"/>
      <w:pPr>
        <w:tabs>
          <w:tab w:val="num" w:pos="1440"/>
        </w:tabs>
        <w:ind w:left="1440" w:hanging="360"/>
      </w:pPr>
      <w:rPr>
        <w:rFonts w:ascii="Wingdings" w:hAnsi="Wingdings" w:hint="default"/>
      </w:rPr>
    </w:lvl>
    <w:lvl w:ilvl="2" w:tplc="80E67BDA" w:tentative="1">
      <w:start w:val="1"/>
      <w:numFmt w:val="bullet"/>
      <w:lvlText w:val=""/>
      <w:lvlJc w:val="left"/>
      <w:pPr>
        <w:tabs>
          <w:tab w:val="num" w:pos="2160"/>
        </w:tabs>
        <w:ind w:left="2160" w:hanging="360"/>
      </w:pPr>
      <w:rPr>
        <w:rFonts w:ascii="Wingdings" w:hAnsi="Wingdings" w:hint="default"/>
      </w:rPr>
    </w:lvl>
    <w:lvl w:ilvl="3" w:tplc="C19AA1DA" w:tentative="1">
      <w:start w:val="1"/>
      <w:numFmt w:val="bullet"/>
      <w:lvlText w:val=""/>
      <w:lvlJc w:val="left"/>
      <w:pPr>
        <w:tabs>
          <w:tab w:val="num" w:pos="2880"/>
        </w:tabs>
        <w:ind w:left="2880" w:hanging="360"/>
      </w:pPr>
      <w:rPr>
        <w:rFonts w:ascii="Wingdings" w:hAnsi="Wingdings" w:hint="default"/>
      </w:rPr>
    </w:lvl>
    <w:lvl w:ilvl="4" w:tplc="A3FEC86A" w:tentative="1">
      <w:start w:val="1"/>
      <w:numFmt w:val="bullet"/>
      <w:lvlText w:val=""/>
      <w:lvlJc w:val="left"/>
      <w:pPr>
        <w:tabs>
          <w:tab w:val="num" w:pos="3600"/>
        </w:tabs>
        <w:ind w:left="3600" w:hanging="360"/>
      </w:pPr>
      <w:rPr>
        <w:rFonts w:ascii="Wingdings" w:hAnsi="Wingdings" w:hint="default"/>
      </w:rPr>
    </w:lvl>
    <w:lvl w:ilvl="5" w:tplc="2F80D25E" w:tentative="1">
      <w:start w:val="1"/>
      <w:numFmt w:val="bullet"/>
      <w:lvlText w:val=""/>
      <w:lvlJc w:val="left"/>
      <w:pPr>
        <w:tabs>
          <w:tab w:val="num" w:pos="4320"/>
        </w:tabs>
        <w:ind w:left="4320" w:hanging="360"/>
      </w:pPr>
      <w:rPr>
        <w:rFonts w:ascii="Wingdings" w:hAnsi="Wingdings" w:hint="default"/>
      </w:rPr>
    </w:lvl>
    <w:lvl w:ilvl="6" w:tplc="1640D48A" w:tentative="1">
      <w:start w:val="1"/>
      <w:numFmt w:val="bullet"/>
      <w:lvlText w:val=""/>
      <w:lvlJc w:val="left"/>
      <w:pPr>
        <w:tabs>
          <w:tab w:val="num" w:pos="5040"/>
        </w:tabs>
        <w:ind w:left="5040" w:hanging="360"/>
      </w:pPr>
      <w:rPr>
        <w:rFonts w:ascii="Wingdings" w:hAnsi="Wingdings" w:hint="default"/>
      </w:rPr>
    </w:lvl>
    <w:lvl w:ilvl="7" w:tplc="4DCCD8CE" w:tentative="1">
      <w:start w:val="1"/>
      <w:numFmt w:val="bullet"/>
      <w:lvlText w:val=""/>
      <w:lvlJc w:val="left"/>
      <w:pPr>
        <w:tabs>
          <w:tab w:val="num" w:pos="5760"/>
        </w:tabs>
        <w:ind w:left="5760" w:hanging="360"/>
      </w:pPr>
      <w:rPr>
        <w:rFonts w:ascii="Wingdings" w:hAnsi="Wingdings" w:hint="default"/>
      </w:rPr>
    </w:lvl>
    <w:lvl w:ilvl="8" w:tplc="01628E7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0DE2B72"/>
    <w:multiLevelType w:val="hybridMultilevel"/>
    <w:tmpl w:val="CE16C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0EF14BF"/>
    <w:multiLevelType w:val="hybridMultilevel"/>
    <w:tmpl w:val="2000F5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3" w15:restartNumberingAfterBreak="0">
    <w:nsid w:val="50FD4754"/>
    <w:multiLevelType w:val="hybridMultilevel"/>
    <w:tmpl w:val="3A8A3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15:restartNumberingAfterBreak="0">
    <w:nsid w:val="513E0175"/>
    <w:multiLevelType w:val="hybridMultilevel"/>
    <w:tmpl w:val="17D83FE4"/>
    <w:lvl w:ilvl="0" w:tplc="BA168C9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1D22346"/>
    <w:multiLevelType w:val="hybridMultilevel"/>
    <w:tmpl w:val="0BE0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7" w15:restartNumberingAfterBreak="0">
    <w:nsid w:val="533977F0"/>
    <w:multiLevelType w:val="hybridMultilevel"/>
    <w:tmpl w:val="5396FA5E"/>
    <w:lvl w:ilvl="0" w:tplc="288A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548D73D4"/>
    <w:multiLevelType w:val="hybridMultilevel"/>
    <w:tmpl w:val="B60C9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554B5712"/>
    <w:multiLevelType w:val="hybridMultilevel"/>
    <w:tmpl w:val="3674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55F62E6"/>
    <w:multiLevelType w:val="hybridMultilevel"/>
    <w:tmpl w:val="0614AB7C"/>
    <w:lvl w:ilvl="0" w:tplc="05247A2A">
      <w:start w:val="5"/>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41" w15:restartNumberingAfterBreak="0">
    <w:nsid w:val="55916076"/>
    <w:multiLevelType w:val="multilevel"/>
    <w:tmpl w:val="CF7C74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55DA625B"/>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68B6527"/>
    <w:multiLevelType w:val="hybridMultilevel"/>
    <w:tmpl w:val="C74E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6FF356A"/>
    <w:multiLevelType w:val="hybridMultilevel"/>
    <w:tmpl w:val="AAF4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7AC2F20"/>
    <w:multiLevelType w:val="hybridMultilevel"/>
    <w:tmpl w:val="7B9CA4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6" w15:restartNumberingAfterBreak="0">
    <w:nsid w:val="58AB50C2"/>
    <w:multiLevelType w:val="hybridMultilevel"/>
    <w:tmpl w:val="C2188834"/>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47" w15:restartNumberingAfterBreak="0">
    <w:nsid w:val="58C82D22"/>
    <w:multiLevelType w:val="hybridMultilevel"/>
    <w:tmpl w:val="65DC1B70"/>
    <w:lvl w:ilvl="0" w:tplc="941EEA64">
      <w:start w:val="1"/>
      <w:numFmt w:val="bullet"/>
      <w:lvlText w:val="•"/>
      <w:lvlJc w:val="left"/>
      <w:pPr>
        <w:ind w:left="1429" w:hanging="360"/>
      </w:pPr>
      <w:rPr>
        <w:rFonts w:ascii="Calibri" w:eastAsiaTheme="minorHAnsi" w:hAnsi="Calibri"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8" w15:restartNumberingAfterBreak="0">
    <w:nsid w:val="58DD4E65"/>
    <w:multiLevelType w:val="hybridMultilevel"/>
    <w:tmpl w:val="879C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8FA3049"/>
    <w:multiLevelType w:val="hybridMultilevel"/>
    <w:tmpl w:val="585AF516"/>
    <w:lvl w:ilvl="0" w:tplc="0D4450E8">
      <w:start w:val="1"/>
      <w:numFmt w:val="decimal"/>
      <w:lvlText w:val="%1."/>
      <w:lvlJc w:val="left"/>
      <w:pPr>
        <w:ind w:left="720" w:hanging="360"/>
      </w:pPr>
      <w:rPr>
        <w:rFonts w:eastAsiaTheme="majorEastAsia"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A566DCA"/>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5ABA50AF"/>
    <w:multiLevelType w:val="hybridMultilevel"/>
    <w:tmpl w:val="352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AD27DBB"/>
    <w:multiLevelType w:val="hybridMultilevel"/>
    <w:tmpl w:val="9CA8529C"/>
    <w:lvl w:ilvl="0" w:tplc="C408167A">
      <w:start w:val="1"/>
      <w:numFmt w:val="decimal"/>
      <w:lvlText w:val="%1."/>
      <w:lvlJc w:val="left"/>
      <w:pPr>
        <w:ind w:left="720" w:hanging="360"/>
      </w:pPr>
      <w:rPr>
        <w:rFonts w:eastAsiaTheme="minorHAnsi"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B3B347B"/>
    <w:multiLevelType w:val="multilevel"/>
    <w:tmpl w:val="3BC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BDE2FCB"/>
    <w:multiLevelType w:val="hybridMultilevel"/>
    <w:tmpl w:val="7ACAF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BE9314D"/>
    <w:multiLevelType w:val="hybridMultilevel"/>
    <w:tmpl w:val="073264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6" w15:restartNumberingAfterBreak="0">
    <w:nsid w:val="5C1E2658"/>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C6B42DB"/>
    <w:multiLevelType w:val="hybridMultilevel"/>
    <w:tmpl w:val="1F9AC716"/>
    <w:lvl w:ilvl="0" w:tplc="C4800D0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F2B5033"/>
    <w:multiLevelType w:val="hybridMultilevel"/>
    <w:tmpl w:val="E72877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9" w15:restartNumberingAfterBreak="0">
    <w:nsid w:val="616C271F"/>
    <w:multiLevelType w:val="hybridMultilevel"/>
    <w:tmpl w:val="F6E65E58"/>
    <w:lvl w:ilvl="0" w:tplc="0C70A5C4">
      <w:start w:val="1"/>
      <w:numFmt w:val="decimal"/>
      <w:lvlText w:val="%1."/>
      <w:lvlJc w:val="left"/>
      <w:pPr>
        <w:ind w:left="1080" w:hanging="72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2E70680"/>
    <w:multiLevelType w:val="hybridMultilevel"/>
    <w:tmpl w:val="3D00749A"/>
    <w:lvl w:ilvl="0" w:tplc="0407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3E508E8"/>
    <w:multiLevelType w:val="hybridMultilevel"/>
    <w:tmpl w:val="D332C3EA"/>
    <w:lvl w:ilvl="0" w:tplc="B6EE7CAC">
      <w:start w:val="1"/>
      <w:numFmt w:val="decimal"/>
      <w:lvlText w:val="%1."/>
      <w:lvlJc w:val="left"/>
      <w:pPr>
        <w:ind w:left="180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2" w15:restartNumberingAfterBreak="0">
    <w:nsid w:val="64450399"/>
    <w:multiLevelType w:val="hybridMultilevel"/>
    <w:tmpl w:val="03E0EBC8"/>
    <w:lvl w:ilvl="0" w:tplc="E5847BB2">
      <w:start w:val="1"/>
      <w:numFmt w:val="bullet"/>
      <w:lvlText w:val="•"/>
      <w:lvlJc w:val="left"/>
      <w:pPr>
        <w:ind w:left="720" w:hanging="360"/>
      </w:pPr>
      <w:rPr>
        <w:rFonts w:ascii="Arial" w:hAnsi="Aria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645F4AAD"/>
    <w:multiLevelType w:val="hybridMultilevel"/>
    <w:tmpl w:val="194C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50666A6"/>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50E1527"/>
    <w:multiLevelType w:val="hybridMultilevel"/>
    <w:tmpl w:val="412A3AE8"/>
    <w:lvl w:ilvl="0" w:tplc="5E80D5AC">
      <w:start w:val="1"/>
      <w:numFmt w:val="bullet"/>
      <w:lvlText w:val=""/>
      <w:lvlJc w:val="left"/>
      <w:pPr>
        <w:tabs>
          <w:tab w:val="num" w:pos="720"/>
        </w:tabs>
        <w:ind w:left="720" w:hanging="360"/>
      </w:pPr>
      <w:rPr>
        <w:rFonts w:ascii="Wingdings" w:hAnsi="Wingdings" w:hint="default"/>
      </w:rPr>
    </w:lvl>
    <w:lvl w:ilvl="1" w:tplc="D944AE3A" w:tentative="1">
      <w:start w:val="1"/>
      <w:numFmt w:val="bullet"/>
      <w:lvlText w:val=""/>
      <w:lvlJc w:val="left"/>
      <w:pPr>
        <w:tabs>
          <w:tab w:val="num" w:pos="1440"/>
        </w:tabs>
        <w:ind w:left="1440" w:hanging="360"/>
      </w:pPr>
      <w:rPr>
        <w:rFonts w:ascii="Wingdings" w:hAnsi="Wingdings" w:hint="default"/>
      </w:rPr>
    </w:lvl>
    <w:lvl w:ilvl="2" w:tplc="77D8277C" w:tentative="1">
      <w:start w:val="1"/>
      <w:numFmt w:val="bullet"/>
      <w:lvlText w:val=""/>
      <w:lvlJc w:val="left"/>
      <w:pPr>
        <w:tabs>
          <w:tab w:val="num" w:pos="2160"/>
        </w:tabs>
        <w:ind w:left="2160" w:hanging="360"/>
      </w:pPr>
      <w:rPr>
        <w:rFonts w:ascii="Wingdings" w:hAnsi="Wingdings" w:hint="default"/>
      </w:rPr>
    </w:lvl>
    <w:lvl w:ilvl="3" w:tplc="2E6C35EE" w:tentative="1">
      <w:start w:val="1"/>
      <w:numFmt w:val="bullet"/>
      <w:lvlText w:val=""/>
      <w:lvlJc w:val="left"/>
      <w:pPr>
        <w:tabs>
          <w:tab w:val="num" w:pos="2880"/>
        </w:tabs>
        <w:ind w:left="2880" w:hanging="360"/>
      </w:pPr>
      <w:rPr>
        <w:rFonts w:ascii="Wingdings" w:hAnsi="Wingdings" w:hint="default"/>
      </w:rPr>
    </w:lvl>
    <w:lvl w:ilvl="4" w:tplc="41CEFCB0" w:tentative="1">
      <w:start w:val="1"/>
      <w:numFmt w:val="bullet"/>
      <w:lvlText w:val=""/>
      <w:lvlJc w:val="left"/>
      <w:pPr>
        <w:tabs>
          <w:tab w:val="num" w:pos="3600"/>
        </w:tabs>
        <w:ind w:left="3600" w:hanging="360"/>
      </w:pPr>
      <w:rPr>
        <w:rFonts w:ascii="Wingdings" w:hAnsi="Wingdings" w:hint="default"/>
      </w:rPr>
    </w:lvl>
    <w:lvl w:ilvl="5" w:tplc="81D2EC0C" w:tentative="1">
      <w:start w:val="1"/>
      <w:numFmt w:val="bullet"/>
      <w:lvlText w:val=""/>
      <w:lvlJc w:val="left"/>
      <w:pPr>
        <w:tabs>
          <w:tab w:val="num" w:pos="4320"/>
        </w:tabs>
        <w:ind w:left="4320" w:hanging="360"/>
      </w:pPr>
      <w:rPr>
        <w:rFonts w:ascii="Wingdings" w:hAnsi="Wingdings" w:hint="default"/>
      </w:rPr>
    </w:lvl>
    <w:lvl w:ilvl="6" w:tplc="0A1E889E" w:tentative="1">
      <w:start w:val="1"/>
      <w:numFmt w:val="bullet"/>
      <w:lvlText w:val=""/>
      <w:lvlJc w:val="left"/>
      <w:pPr>
        <w:tabs>
          <w:tab w:val="num" w:pos="5040"/>
        </w:tabs>
        <w:ind w:left="5040" w:hanging="360"/>
      </w:pPr>
      <w:rPr>
        <w:rFonts w:ascii="Wingdings" w:hAnsi="Wingdings" w:hint="default"/>
      </w:rPr>
    </w:lvl>
    <w:lvl w:ilvl="7" w:tplc="B1C2E388" w:tentative="1">
      <w:start w:val="1"/>
      <w:numFmt w:val="bullet"/>
      <w:lvlText w:val=""/>
      <w:lvlJc w:val="left"/>
      <w:pPr>
        <w:tabs>
          <w:tab w:val="num" w:pos="5760"/>
        </w:tabs>
        <w:ind w:left="5760" w:hanging="360"/>
      </w:pPr>
      <w:rPr>
        <w:rFonts w:ascii="Wingdings" w:hAnsi="Wingdings" w:hint="default"/>
      </w:rPr>
    </w:lvl>
    <w:lvl w:ilvl="8" w:tplc="7C52F826"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53D2843"/>
    <w:multiLevelType w:val="hybridMultilevel"/>
    <w:tmpl w:val="4E6C1CBE"/>
    <w:lvl w:ilvl="0" w:tplc="D48C89EA">
      <w:start w:val="10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7" w15:restartNumberingAfterBreak="0">
    <w:nsid w:val="656C276D"/>
    <w:multiLevelType w:val="hybridMultilevel"/>
    <w:tmpl w:val="6D745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65A8369B"/>
    <w:multiLevelType w:val="hybridMultilevel"/>
    <w:tmpl w:val="27D8E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62205A5"/>
    <w:multiLevelType w:val="hybridMultilevel"/>
    <w:tmpl w:val="B9D81B86"/>
    <w:lvl w:ilvl="0" w:tplc="6284EC2C">
      <w:start w:val="1"/>
      <w:numFmt w:val="bullet"/>
      <w:lvlText w:val="•"/>
      <w:lvlJc w:val="left"/>
      <w:pPr>
        <w:tabs>
          <w:tab w:val="num" w:pos="720"/>
        </w:tabs>
        <w:ind w:left="720" w:hanging="360"/>
      </w:pPr>
      <w:rPr>
        <w:rFonts w:ascii="Arial" w:hAnsi="Arial" w:hint="default"/>
      </w:rPr>
    </w:lvl>
    <w:lvl w:ilvl="1" w:tplc="07D0127C" w:tentative="1">
      <w:start w:val="1"/>
      <w:numFmt w:val="bullet"/>
      <w:lvlText w:val="•"/>
      <w:lvlJc w:val="left"/>
      <w:pPr>
        <w:tabs>
          <w:tab w:val="num" w:pos="1440"/>
        </w:tabs>
        <w:ind w:left="1440" w:hanging="360"/>
      </w:pPr>
      <w:rPr>
        <w:rFonts w:ascii="Arial" w:hAnsi="Arial" w:hint="default"/>
      </w:rPr>
    </w:lvl>
    <w:lvl w:ilvl="2" w:tplc="77489F1C" w:tentative="1">
      <w:start w:val="1"/>
      <w:numFmt w:val="bullet"/>
      <w:lvlText w:val="•"/>
      <w:lvlJc w:val="left"/>
      <w:pPr>
        <w:tabs>
          <w:tab w:val="num" w:pos="2160"/>
        </w:tabs>
        <w:ind w:left="2160" w:hanging="360"/>
      </w:pPr>
      <w:rPr>
        <w:rFonts w:ascii="Arial" w:hAnsi="Arial" w:hint="default"/>
      </w:rPr>
    </w:lvl>
    <w:lvl w:ilvl="3" w:tplc="810A04D6" w:tentative="1">
      <w:start w:val="1"/>
      <w:numFmt w:val="bullet"/>
      <w:lvlText w:val="•"/>
      <w:lvlJc w:val="left"/>
      <w:pPr>
        <w:tabs>
          <w:tab w:val="num" w:pos="2880"/>
        </w:tabs>
        <w:ind w:left="2880" w:hanging="360"/>
      </w:pPr>
      <w:rPr>
        <w:rFonts w:ascii="Arial" w:hAnsi="Arial" w:hint="default"/>
      </w:rPr>
    </w:lvl>
    <w:lvl w:ilvl="4" w:tplc="DDF0D122" w:tentative="1">
      <w:start w:val="1"/>
      <w:numFmt w:val="bullet"/>
      <w:lvlText w:val="•"/>
      <w:lvlJc w:val="left"/>
      <w:pPr>
        <w:tabs>
          <w:tab w:val="num" w:pos="3600"/>
        </w:tabs>
        <w:ind w:left="3600" w:hanging="360"/>
      </w:pPr>
      <w:rPr>
        <w:rFonts w:ascii="Arial" w:hAnsi="Arial" w:hint="default"/>
      </w:rPr>
    </w:lvl>
    <w:lvl w:ilvl="5" w:tplc="AABC9D48" w:tentative="1">
      <w:start w:val="1"/>
      <w:numFmt w:val="bullet"/>
      <w:lvlText w:val="•"/>
      <w:lvlJc w:val="left"/>
      <w:pPr>
        <w:tabs>
          <w:tab w:val="num" w:pos="4320"/>
        </w:tabs>
        <w:ind w:left="4320" w:hanging="360"/>
      </w:pPr>
      <w:rPr>
        <w:rFonts w:ascii="Arial" w:hAnsi="Arial" w:hint="default"/>
      </w:rPr>
    </w:lvl>
    <w:lvl w:ilvl="6" w:tplc="6E3A34B2" w:tentative="1">
      <w:start w:val="1"/>
      <w:numFmt w:val="bullet"/>
      <w:lvlText w:val="•"/>
      <w:lvlJc w:val="left"/>
      <w:pPr>
        <w:tabs>
          <w:tab w:val="num" w:pos="5040"/>
        </w:tabs>
        <w:ind w:left="5040" w:hanging="360"/>
      </w:pPr>
      <w:rPr>
        <w:rFonts w:ascii="Arial" w:hAnsi="Arial" w:hint="default"/>
      </w:rPr>
    </w:lvl>
    <w:lvl w:ilvl="7" w:tplc="1D7EB116" w:tentative="1">
      <w:start w:val="1"/>
      <w:numFmt w:val="bullet"/>
      <w:lvlText w:val="•"/>
      <w:lvlJc w:val="left"/>
      <w:pPr>
        <w:tabs>
          <w:tab w:val="num" w:pos="5760"/>
        </w:tabs>
        <w:ind w:left="5760" w:hanging="360"/>
      </w:pPr>
      <w:rPr>
        <w:rFonts w:ascii="Arial" w:hAnsi="Arial" w:hint="default"/>
      </w:rPr>
    </w:lvl>
    <w:lvl w:ilvl="8" w:tplc="19D4190C"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662E3AD7"/>
    <w:multiLevelType w:val="hybridMultilevel"/>
    <w:tmpl w:val="1474090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1" w15:restartNumberingAfterBreak="0">
    <w:nsid w:val="6636759D"/>
    <w:multiLevelType w:val="hybridMultilevel"/>
    <w:tmpl w:val="8CEA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2B345D"/>
    <w:multiLevelType w:val="hybridMultilevel"/>
    <w:tmpl w:val="2132EEF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15:restartNumberingAfterBreak="0">
    <w:nsid w:val="67E63D24"/>
    <w:multiLevelType w:val="hybridMultilevel"/>
    <w:tmpl w:val="7EEA4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4" w15:restartNumberingAfterBreak="0">
    <w:nsid w:val="68246F97"/>
    <w:multiLevelType w:val="hybridMultilevel"/>
    <w:tmpl w:val="2C260530"/>
    <w:lvl w:ilvl="0" w:tplc="B68A4292">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689D1828"/>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8D46CB8"/>
    <w:multiLevelType w:val="hybridMultilevel"/>
    <w:tmpl w:val="2DCE9B98"/>
    <w:lvl w:ilvl="0" w:tplc="A5ECC862">
      <w:start w:val="1"/>
      <w:numFmt w:val="bullet"/>
      <w:lvlText w:val=""/>
      <w:lvlJc w:val="left"/>
      <w:pPr>
        <w:tabs>
          <w:tab w:val="num" w:pos="720"/>
        </w:tabs>
        <w:ind w:left="720" w:hanging="360"/>
      </w:pPr>
      <w:rPr>
        <w:rFonts w:ascii="Wingdings" w:hAnsi="Wingdings" w:hint="default"/>
      </w:rPr>
    </w:lvl>
    <w:lvl w:ilvl="1" w:tplc="EFBEDE52" w:tentative="1">
      <w:start w:val="1"/>
      <w:numFmt w:val="bullet"/>
      <w:lvlText w:val=""/>
      <w:lvlJc w:val="left"/>
      <w:pPr>
        <w:tabs>
          <w:tab w:val="num" w:pos="1440"/>
        </w:tabs>
        <w:ind w:left="1440" w:hanging="360"/>
      </w:pPr>
      <w:rPr>
        <w:rFonts w:ascii="Wingdings" w:hAnsi="Wingdings" w:hint="default"/>
      </w:rPr>
    </w:lvl>
    <w:lvl w:ilvl="2" w:tplc="912E2616" w:tentative="1">
      <w:start w:val="1"/>
      <w:numFmt w:val="bullet"/>
      <w:lvlText w:val=""/>
      <w:lvlJc w:val="left"/>
      <w:pPr>
        <w:tabs>
          <w:tab w:val="num" w:pos="2160"/>
        </w:tabs>
        <w:ind w:left="2160" w:hanging="360"/>
      </w:pPr>
      <w:rPr>
        <w:rFonts w:ascii="Wingdings" w:hAnsi="Wingdings" w:hint="default"/>
      </w:rPr>
    </w:lvl>
    <w:lvl w:ilvl="3" w:tplc="6EAE7FB2" w:tentative="1">
      <w:start w:val="1"/>
      <w:numFmt w:val="bullet"/>
      <w:lvlText w:val=""/>
      <w:lvlJc w:val="left"/>
      <w:pPr>
        <w:tabs>
          <w:tab w:val="num" w:pos="2880"/>
        </w:tabs>
        <w:ind w:left="2880" w:hanging="360"/>
      </w:pPr>
      <w:rPr>
        <w:rFonts w:ascii="Wingdings" w:hAnsi="Wingdings" w:hint="default"/>
      </w:rPr>
    </w:lvl>
    <w:lvl w:ilvl="4" w:tplc="53D81604" w:tentative="1">
      <w:start w:val="1"/>
      <w:numFmt w:val="bullet"/>
      <w:lvlText w:val=""/>
      <w:lvlJc w:val="left"/>
      <w:pPr>
        <w:tabs>
          <w:tab w:val="num" w:pos="3600"/>
        </w:tabs>
        <w:ind w:left="3600" w:hanging="360"/>
      </w:pPr>
      <w:rPr>
        <w:rFonts w:ascii="Wingdings" w:hAnsi="Wingdings" w:hint="default"/>
      </w:rPr>
    </w:lvl>
    <w:lvl w:ilvl="5" w:tplc="0F3A703E" w:tentative="1">
      <w:start w:val="1"/>
      <w:numFmt w:val="bullet"/>
      <w:lvlText w:val=""/>
      <w:lvlJc w:val="left"/>
      <w:pPr>
        <w:tabs>
          <w:tab w:val="num" w:pos="4320"/>
        </w:tabs>
        <w:ind w:left="4320" w:hanging="360"/>
      </w:pPr>
      <w:rPr>
        <w:rFonts w:ascii="Wingdings" w:hAnsi="Wingdings" w:hint="default"/>
      </w:rPr>
    </w:lvl>
    <w:lvl w:ilvl="6" w:tplc="7F3C895A" w:tentative="1">
      <w:start w:val="1"/>
      <w:numFmt w:val="bullet"/>
      <w:lvlText w:val=""/>
      <w:lvlJc w:val="left"/>
      <w:pPr>
        <w:tabs>
          <w:tab w:val="num" w:pos="5040"/>
        </w:tabs>
        <w:ind w:left="5040" w:hanging="360"/>
      </w:pPr>
      <w:rPr>
        <w:rFonts w:ascii="Wingdings" w:hAnsi="Wingdings" w:hint="default"/>
      </w:rPr>
    </w:lvl>
    <w:lvl w:ilvl="7" w:tplc="BBEA8AB4" w:tentative="1">
      <w:start w:val="1"/>
      <w:numFmt w:val="bullet"/>
      <w:lvlText w:val=""/>
      <w:lvlJc w:val="left"/>
      <w:pPr>
        <w:tabs>
          <w:tab w:val="num" w:pos="5760"/>
        </w:tabs>
        <w:ind w:left="5760" w:hanging="360"/>
      </w:pPr>
      <w:rPr>
        <w:rFonts w:ascii="Wingdings" w:hAnsi="Wingdings" w:hint="default"/>
      </w:rPr>
    </w:lvl>
    <w:lvl w:ilvl="8" w:tplc="952083B2"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9C57AEE"/>
    <w:multiLevelType w:val="multilevel"/>
    <w:tmpl w:val="F3B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A517859"/>
    <w:multiLevelType w:val="hybridMultilevel"/>
    <w:tmpl w:val="9460BFA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9" w15:restartNumberingAfterBreak="0">
    <w:nsid w:val="6AB44F47"/>
    <w:multiLevelType w:val="hybridMultilevel"/>
    <w:tmpl w:val="4B2E7AA2"/>
    <w:lvl w:ilvl="0" w:tplc="2474F1E8">
      <w:start w:val="1"/>
      <w:numFmt w:val="bullet"/>
      <w:lvlText w:val=""/>
      <w:lvlJc w:val="left"/>
      <w:pPr>
        <w:tabs>
          <w:tab w:val="num" w:pos="720"/>
        </w:tabs>
        <w:ind w:left="720" w:hanging="360"/>
      </w:pPr>
      <w:rPr>
        <w:rFonts w:ascii="Wingdings" w:hAnsi="Wingdings" w:hint="default"/>
      </w:rPr>
    </w:lvl>
    <w:lvl w:ilvl="1" w:tplc="D452D4F6" w:tentative="1">
      <w:start w:val="1"/>
      <w:numFmt w:val="bullet"/>
      <w:lvlText w:val=""/>
      <w:lvlJc w:val="left"/>
      <w:pPr>
        <w:tabs>
          <w:tab w:val="num" w:pos="1440"/>
        </w:tabs>
        <w:ind w:left="1440" w:hanging="360"/>
      </w:pPr>
      <w:rPr>
        <w:rFonts w:ascii="Wingdings" w:hAnsi="Wingdings" w:hint="default"/>
      </w:rPr>
    </w:lvl>
    <w:lvl w:ilvl="2" w:tplc="7290A098" w:tentative="1">
      <w:start w:val="1"/>
      <w:numFmt w:val="bullet"/>
      <w:lvlText w:val=""/>
      <w:lvlJc w:val="left"/>
      <w:pPr>
        <w:tabs>
          <w:tab w:val="num" w:pos="2160"/>
        </w:tabs>
        <w:ind w:left="2160" w:hanging="360"/>
      </w:pPr>
      <w:rPr>
        <w:rFonts w:ascii="Wingdings" w:hAnsi="Wingdings" w:hint="default"/>
      </w:rPr>
    </w:lvl>
    <w:lvl w:ilvl="3" w:tplc="794A89D8" w:tentative="1">
      <w:start w:val="1"/>
      <w:numFmt w:val="bullet"/>
      <w:lvlText w:val=""/>
      <w:lvlJc w:val="left"/>
      <w:pPr>
        <w:tabs>
          <w:tab w:val="num" w:pos="2880"/>
        </w:tabs>
        <w:ind w:left="2880" w:hanging="360"/>
      </w:pPr>
      <w:rPr>
        <w:rFonts w:ascii="Wingdings" w:hAnsi="Wingdings" w:hint="default"/>
      </w:rPr>
    </w:lvl>
    <w:lvl w:ilvl="4" w:tplc="C9240B6E" w:tentative="1">
      <w:start w:val="1"/>
      <w:numFmt w:val="bullet"/>
      <w:lvlText w:val=""/>
      <w:lvlJc w:val="left"/>
      <w:pPr>
        <w:tabs>
          <w:tab w:val="num" w:pos="3600"/>
        </w:tabs>
        <w:ind w:left="3600" w:hanging="360"/>
      </w:pPr>
      <w:rPr>
        <w:rFonts w:ascii="Wingdings" w:hAnsi="Wingdings" w:hint="default"/>
      </w:rPr>
    </w:lvl>
    <w:lvl w:ilvl="5" w:tplc="F508D31C" w:tentative="1">
      <w:start w:val="1"/>
      <w:numFmt w:val="bullet"/>
      <w:lvlText w:val=""/>
      <w:lvlJc w:val="left"/>
      <w:pPr>
        <w:tabs>
          <w:tab w:val="num" w:pos="4320"/>
        </w:tabs>
        <w:ind w:left="4320" w:hanging="360"/>
      </w:pPr>
      <w:rPr>
        <w:rFonts w:ascii="Wingdings" w:hAnsi="Wingdings" w:hint="default"/>
      </w:rPr>
    </w:lvl>
    <w:lvl w:ilvl="6" w:tplc="7F9AA836" w:tentative="1">
      <w:start w:val="1"/>
      <w:numFmt w:val="bullet"/>
      <w:lvlText w:val=""/>
      <w:lvlJc w:val="left"/>
      <w:pPr>
        <w:tabs>
          <w:tab w:val="num" w:pos="5040"/>
        </w:tabs>
        <w:ind w:left="5040" w:hanging="360"/>
      </w:pPr>
      <w:rPr>
        <w:rFonts w:ascii="Wingdings" w:hAnsi="Wingdings" w:hint="default"/>
      </w:rPr>
    </w:lvl>
    <w:lvl w:ilvl="7" w:tplc="9C641304" w:tentative="1">
      <w:start w:val="1"/>
      <w:numFmt w:val="bullet"/>
      <w:lvlText w:val=""/>
      <w:lvlJc w:val="left"/>
      <w:pPr>
        <w:tabs>
          <w:tab w:val="num" w:pos="5760"/>
        </w:tabs>
        <w:ind w:left="5760" w:hanging="360"/>
      </w:pPr>
      <w:rPr>
        <w:rFonts w:ascii="Wingdings" w:hAnsi="Wingdings" w:hint="default"/>
      </w:rPr>
    </w:lvl>
    <w:lvl w:ilvl="8" w:tplc="F5EE7260"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AC717F0"/>
    <w:multiLevelType w:val="hybridMultilevel"/>
    <w:tmpl w:val="F768107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B4217A9"/>
    <w:multiLevelType w:val="hybridMultilevel"/>
    <w:tmpl w:val="0E6A37C0"/>
    <w:lvl w:ilvl="0" w:tplc="DF1CB4A0">
      <w:start w:val="1"/>
      <w:numFmt w:val="upp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2" w15:restartNumberingAfterBreak="0">
    <w:nsid w:val="6B79489E"/>
    <w:multiLevelType w:val="hybridMultilevel"/>
    <w:tmpl w:val="3EA4A6F6"/>
    <w:lvl w:ilvl="0" w:tplc="CF4AC8AE">
      <w:start w:val="1"/>
      <w:numFmt w:val="bullet"/>
      <w:lvlText w:val="•"/>
      <w:lvlJc w:val="left"/>
      <w:pPr>
        <w:tabs>
          <w:tab w:val="num" w:pos="720"/>
        </w:tabs>
        <w:ind w:left="720" w:hanging="360"/>
      </w:pPr>
      <w:rPr>
        <w:rFonts w:ascii="Arial" w:hAnsi="Arial" w:hint="default"/>
      </w:rPr>
    </w:lvl>
    <w:lvl w:ilvl="1" w:tplc="5D94864E" w:tentative="1">
      <w:start w:val="1"/>
      <w:numFmt w:val="bullet"/>
      <w:lvlText w:val="•"/>
      <w:lvlJc w:val="left"/>
      <w:pPr>
        <w:tabs>
          <w:tab w:val="num" w:pos="1440"/>
        </w:tabs>
        <w:ind w:left="1440" w:hanging="360"/>
      </w:pPr>
      <w:rPr>
        <w:rFonts w:ascii="Arial" w:hAnsi="Arial" w:hint="default"/>
      </w:rPr>
    </w:lvl>
    <w:lvl w:ilvl="2" w:tplc="F4ECA128" w:tentative="1">
      <w:start w:val="1"/>
      <w:numFmt w:val="bullet"/>
      <w:lvlText w:val="•"/>
      <w:lvlJc w:val="left"/>
      <w:pPr>
        <w:tabs>
          <w:tab w:val="num" w:pos="2160"/>
        </w:tabs>
        <w:ind w:left="2160" w:hanging="360"/>
      </w:pPr>
      <w:rPr>
        <w:rFonts w:ascii="Arial" w:hAnsi="Arial" w:hint="default"/>
      </w:rPr>
    </w:lvl>
    <w:lvl w:ilvl="3" w:tplc="20FA8D60" w:tentative="1">
      <w:start w:val="1"/>
      <w:numFmt w:val="bullet"/>
      <w:lvlText w:val="•"/>
      <w:lvlJc w:val="left"/>
      <w:pPr>
        <w:tabs>
          <w:tab w:val="num" w:pos="2880"/>
        </w:tabs>
        <w:ind w:left="2880" w:hanging="360"/>
      </w:pPr>
      <w:rPr>
        <w:rFonts w:ascii="Arial" w:hAnsi="Arial" w:hint="default"/>
      </w:rPr>
    </w:lvl>
    <w:lvl w:ilvl="4" w:tplc="33FEF938" w:tentative="1">
      <w:start w:val="1"/>
      <w:numFmt w:val="bullet"/>
      <w:lvlText w:val="•"/>
      <w:lvlJc w:val="left"/>
      <w:pPr>
        <w:tabs>
          <w:tab w:val="num" w:pos="3600"/>
        </w:tabs>
        <w:ind w:left="3600" w:hanging="360"/>
      </w:pPr>
      <w:rPr>
        <w:rFonts w:ascii="Arial" w:hAnsi="Arial" w:hint="default"/>
      </w:rPr>
    </w:lvl>
    <w:lvl w:ilvl="5" w:tplc="5F2C96CA" w:tentative="1">
      <w:start w:val="1"/>
      <w:numFmt w:val="bullet"/>
      <w:lvlText w:val="•"/>
      <w:lvlJc w:val="left"/>
      <w:pPr>
        <w:tabs>
          <w:tab w:val="num" w:pos="4320"/>
        </w:tabs>
        <w:ind w:left="4320" w:hanging="360"/>
      </w:pPr>
      <w:rPr>
        <w:rFonts w:ascii="Arial" w:hAnsi="Arial" w:hint="default"/>
      </w:rPr>
    </w:lvl>
    <w:lvl w:ilvl="6" w:tplc="3402B0F0" w:tentative="1">
      <w:start w:val="1"/>
      <w:numFmt w:val="bullet"/>
      <w:lvlText w:val="•"/>
      <w:lvlJc w:val="left"/>
      <w:pPr>
        <w:tabs>
          <w:tab w:val="num" w:pos="5040"/>
        </w:tabs>
        <w:ind w:left="5040" w:hanging="360"/>
      </w:pPr>
      <w:rPr>
        <w:rFonts w:ascii="Arial" w:hAnsi="Arial" w:hint="default"/>
      </w:rPr>
    </w:lvl>
    <w:lvl w:ilvl="7" w:tplc="74BA6808" w:tentative="1">
      <w:start w:val="1"/>
      <w:numFmt w:val="bullet"/>
      <w:lvlText w:val="•"/>
      <w:lvlJc w:val="left"/>
      <w:pPr>
        <w:tabs>
          <w:tab w:val="num" w:pos="5760"/>
        </w:tabs>
        <w:ind w:left="5760" w:hanging="360"/>
      </w:pPr>
      <w:rPr>
        <w:rFonts w:ascii="Arial" w:hAnsi="Arial" w:hint="default"/>
      </w:rPr>
    </w:lvl>
    <w:lvl w:ilvl="8" w:tplc="5F721C26"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6BBB4255"/>
    <w:multiLevelType w:val="hybridMultilevel"/>
    <w:tmpl w:val="00FAEF18"/>
    <w:lvl w:ilvl="0" w:tplc="13D2E190">
      <w:start w:val="1"/>
      <w:numFmt w:val="bullet"/>
      <w:lvlText w:val="•"/>
      <w:lvlJc w:val="left"/>
      <w:pPr>
        <w:tabs>
          <w:tab w:val="num" w:pos="720"/>
        </w:tabs>
        <w:ind w:left="720" w:hanging="360"/>
      </w:pPr>
      <w:rPr>
        <w:rFonts w:ascii="Arial" w:hAnsi="Arial" w:hint="default"/>
      </w:rPr>
    </w:lvl>
    <w:lvl w:ilvl="1" w:tplc="F84287FE">
      <w:start w:val="1"/>
      <w:numFmt w:val="bullet"/>
      <w:lvlText w:val="•"/>
      <w:lvlJc w:val="left"/>
      <w:pPr>
        <w:tabs>
          <w:tab w:val="num" w:pos="1440"/>
        </w:tabs>
        <w:ind w:left="1440" w:hanging="360"/>
      </w:pPr>
      <w:rPr>
        <w:rFonts w:ascii="Arial" w:hAnsi="Arial" w:hint="default"/>
      </w:rPr>
    </w:lvl>
    <w:lvl w:ilvl="2" w:tplc="C6B22D16" w:tentative="1">
      <w:start w:val="1"/>
      <w:numFmt w:val="bullet"/>
      <w:lvlText w:val="•"/>
      <w:lvlJc w:val="left"/>
      <w:pPr>
        <w:tabs>
          <w:tab w:val="num" w:pos="2160"/>
        </w:tabs>
        <w:ind w:left="2160" w:hanging="360"/>
      </w:pPr>
      <w:rPr>
        <w:rFonts w:ascii="Arial" w:hAnsi="Arial" w:hint="default"/>
      </w:rPr>
    </w:lvl>
    <w:lvl w:ilvl="3" w:tplc="15BC1CDE" w:tentative="1">
      <w:start w:val="1"/>
      <w:numFmt w:val="bullet"/>
      <w:lvlText w:val="•"/>
      <w:lvlJc w:val="left"/>
      <w:pPr>
        <w:tabs>
          <w:tab w:val="num" w:pos="2880"/>
        </w:tabs>
        <w:ind w:left="2880" w:hanging="360"/>
      </w:pPr>
      <w:rPr>
        <w:rFonts w:ascii="Arial" w:hAnsi="Arial" w:hint="default"/>
      </w:rPr>
    </w:lvl>
    <w:lvl w:ilvl="4" w:tplc="F116613E" w:tentative="1">
      <w:start w:val="1"/>
      <w:numFmt w:val="bullet"/>
      <w:lvlText w:val="•"/>
      <w:lvlJc w:val="left"/>
      <w:pPr>
        <w:tabs>
          <w:tab w:val="num" w:pos="3600"/>
        </w:tabs>
        <w:ind w:left="3600" w:hanging="360"/>
      </w:pPr>
      <w:rPr>
        <w:rFonts w:ascii="Arial" w:hAnsi="Arial" w:hint="default"/>
      </w:rPr>
    </w:lvl>
    <w:lvl w:ilvl="5" w:tplc="0428E6D8" w:tentative="1">
      <w:start w:val="1"/>
      <w:numFmt w:val="bullet"/>
      <w:lvlText w:val="•"/>
      <w:lvlJc w:val="left"/>
      <w:pPr>
        <w:tabs>
          <w:tab w:val="num" w:pos="4320"/>
        </w:tabs>
        <w:ind w:left="4320" w:hanging="360"/>
      </w:pPr>
      <w:rPr>
        <w:rFonts w:ascii="Arial" w:hAnsi="Arial" w:hint="default"/>
      </w:rPr>
    </w:lvl>
    <w:lvl w:ilvl="6" w:tplc="90162C1E" w:tentative="1">
      <w:start w:val="1"/>
      <w:numFmt w:val="bullet"/>
      <w:lvlText w:val="•"/>
      <w:lvlJc w:val="left"/>
      <w:pPr>
        <w:tabs>
          <w:tab w:val="num" w:pos="5040"/>
        </w:tabs>
        <w:ind w:left="5040" w:hanging="360"/>
      </w:pPr>
      <w:rPr>
        <w:rFonts w:ascii="Arial" w:hAnsi="Arial" w:hint="default"/>
      </w:rPr>
    </w:lvl>
    <w:lvl w:ilvl="7" w:tplc="F7F8AAD2" w:tentative="1">
      <w:start w:val="1"/>
      <w:numFmt w:val="bullet"/>
      <w:lvlText w:val="•"/>
      <w:lvlJc w:val="left"/>
      <w:pPr>
        <w:tabs>
          <w:tab w:val="num" w:pos="5760"/>
        </w:tabs>
        <w:ind w:left="5760" w:hanging="360"/>
      </w:pPr>
      <w:rPr>
        <w:rFonts w:ascii="Arial" w:hAnsi="Arial" w:hint="default"/>
      </w:rPr>
    </w:lvl>
    <w:lvl w:ilvl="8" w:tplc="E87A36B8" w:tentative="1">
      <w:start w:val="1"/>
      <w:numFmt w:val="bullet"/>
      <w:lvlText w:val="•"/>
      <w:lvlJc w:val="left"/>
      <w:pPr>
        <w:tabs>
          <w:tab w:val="num" w:pos="6480"/>
        </w:tabs>
        <w:ind w:left="6480" w:hanging="360"/>
      </w:pPr>
      <w:rPr>
        <w:rFonts w:ascii="Arial" w:hAnsi="Arial" w:hint="default"/>
      </w:rPr>
    </w:lvl>
  </w:abstractNum>
  <w:abstractNum w:abstractNumId="184" w15:restartNumberingAfterBreak="0">
    <w:nsid w:val="6CD21057"/>
    <w:multiLevelType w:val="multilevel"/>
    <w:tmpl w:val="127E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DF173F3"/>
    <w:multiLevelType w:val="hybridMultilevel"/>
    <w:tmpl w:val="76762072"/>
    <w:lvl w:ilvl="0" w:tplc="8DE6525E">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6" w15:restartNumberingAfterBreak="0">
    <w:nsid w:val="6E7B20FD"/>
    <w:multiLevelType w:val="hybridMultilevel"/>
    <w:tmpl w:val="61068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6EEE7834"/>
    <w:multiLevelType w:val="hybridMultilevel"/>
    <w:tmpl w:val="74F8C2A8"/>
    <w:lvl w:ilvl="0" w:tplc="6284EC2C">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6EF57463"/>
    <w:multiLevelType w:val="hybridMultilevel"/>
    <w:tmpl w:val="AC98D7A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9" w15:restartNumberingAfterBreak="0">
    <w:nsid w:val="6F2F3553"/>
    <w:multiLevelType w:val="hybridMultilevel"/>
    <w:tmpl w:val="5462ABD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90" w15:restartNumberingAfterBreak="0">
    <w:nsid w:val="70565082"/>
    <w:multiLevelType w:val="hybridMultilevel"/>
    <w:tmpl w:val="D3C0F1F0"/>
    <w:lvl w:ilvl="0" w:tplc="6284EC2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709B2A0A"/>
    <w:multiLevelType w:val="hybridMultilevel"/>
    <w:tmpl w:val="0DF2588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92" w15:restartNumberingAfterBreak="0">
    <w:nsid w:val="709E36AA"/>
    <w:multiLevelType w:val="multilevel"/>
    <w:tmpl w:val="BACA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0EE3619"/>
    <w:multiLevelType w:val="multilevel"/>
    <w:tmpl w:val="51CEA382"/>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1A75D5A"/>
    <w:multiLevelType w:val="hybridMultilevel"/>
    <w:tmpl w:val="334A29FE"/>
    <w:lvl w:ilvl="0" w:tplc="44B664CC">
      <w:start w:val="1"/>
      <w:numFmt w:val="bullet"/>
      <w:lvlText w:val="•"/>
      <w:lvlJc w:val="left"/>
      <w:pPr>
        <w:tabs>
          <w:tab w:val="num" w:pos="720"/>
        </w:tabs>
        <w:ind w:left="720" w:hanging="360"/>
      </w:pPr>
      <w:rPr>
        <w:rFonts w:ascii="Arial" w:hAnsi="Arial" w:hint="default"/>
      </w:rPr>
    </w:lvl>
    <w:lvl w:ilvl="1" w:tplc="7E3093FA" w:tentative="1">
      <w:start w:val="1"/>
      <w:numFmt w:val="bullet"/>
      <w:lvlText w:val="•"/>
      <w:lvlJc w:val="left"/>
      <w:pPr>
        <w:tabs>
          <w:tab w:val="num" w:pos="1440"/>
        </w:tabs>
        <w:ind w:left="1440" w:hanging="360"/>
      </w:pPr>
      <w:rPr>
        <w:rFonts w:ascii="Arial" w:hAnsi="Arial" w:hint="default"/>
      </w:rPr>
    </w:lvl>
    <w:lvl w:ilvl="2" w:tplc="420AF898" w:tentative="1">
      <w:start w:val="1"/>
      <w:numFmt w:val="bullet"/>
      <w:lvlText w:val="•"/>
      <w:lvlJc w:val="left"/>
      <w:pPr>
        <w:tabs>
          <w:tab w:val="num" w:pos="2160"/>
        </w:tabs>
        <w:ind w:left="2160" w:hanging="360"/>
      </w:pPr>
      <w:rPr>
        <w:rFonts w:ascii="Arial" w:hAnsi="Arial" w:hint="default"/>
      </w:rPr>
    </w:lvl>
    <w:lvl w:ilvl="3" w:tplc="6F56D26A" w:tentative="1">
      <w:start w:val="1"/>
      <w:numFmt w:val="bullet"/>
      <w:lvlText w:val="•"/>
      <w:lvlJc w:val="left"/>
      <w:pPr>
        <w:tabs>
          <w:tab w:val="num" w:pos="2880"/>
        </w:tabs>
        <w:ind w:left="2880" w:hanging="360"/>
      </w:pPr>
      <w:rPr>
        <w:rFonts w:ascii="Arial" w:hAnsi="Arial" w:hint="default"/>
      </w:rPr>
    </w:lvl>
    <w:lvl w:ilvl="4" w:tplc="A79209B2" w:tentative="1">
      <w:start w:val="1"/>
      <w:numFmt w:val="bullet"/>
      <w:lvlText w:val="•"/>
      <w:lvlJc w:val="left"/>
      <w:pPr>
        <w:tabs>
          <w:tab w:val="num" w:pos="3600"/>
        </w:tabs>
        <w:ind w:left="3600" w:hanging="360"/>
      </w:pPr>
      <w:rPr>
        <w:rFonts w:ascii="Arial" w:hAnsi="Arial" w:hint="default"/>
      </w:rPr>
    </w:lvl>
    <w:lvl w:ilvl="5" w:tplc="3C4A401C" w:tentative="1">
      <w:start w:val="1"/>
      <w:numFmt w:val="bullet"/>
      <w:lvlText w:val="•"/>
      <w:lvlJc w:val="left"/>
      <w:pPr>
        <w:tabs>
          <w:tab w:val="num" w:pos="4320"/>
        </w:tabs>
        <w:ind w:left="4320" w:hanging="360"/>
      </w:pPr>
      <w:rPr>
        <w:rFonts w:ascii="Arial" w:hAnsi="Arial" w:hint="default"/>
      </w:rPr>
    </w:lvl>
    <w:lvl w:ilvl="6" w:tplc="EEB091D8" w:tentative="1">
      <w:start w:val="1"/>
      <w:numFmt w:val="bullet"/>
      <w:lvlText w:val="•"/>
      <w:lvlJc w:val="left"/>
      <w:pPr>
        <w:tabs>
          <w:tab w:val="num" w:pos="5040"/>
        </w:tabs>
        <w:ind w:left="5040" w:hanging="360"/>
      </w:pPr>
      <w:rPr>
        <w:rFonts w:ascii="Arial" w:hAnsi="Arial" w:hint="default"/>
      </w:rPr>
    </w:lvl>
    <w:lvl w:ilvl="7" w:tplc="A7C01588" w:tentative="1">
      <w:start w:val="1"/>
      <w:numFmt w:val="bullet"/>
      <w:lvlText w:val="•"/>
      <w:lvlJc w:val="left"/>
      <w:pPr>
        <w:tabs>
          <w:tab w:val="num" w:pos="5760"/>
        </w:tabs>
        <w:ind w:left="5760" w:hanging="360"/>
      </w:pPr>
      <w:rPr>
        <w:rFonts w:ascii="Arial" w:hAnsi="Arial" w:hint="default"/>
      </w:rPr>
    </w:lvl>
    <w:lvl w:ilvl="8" w:tplc="65060B7A"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71AE7625"/>
    <w:multiLevelType w:val="hybridMultilevel"/>
    <w:tmpl w:val="6D0ABA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E65D27"/>
    <w:multiLevelType w:val="hybridMultilevel"/>
    <w:tmpl w:val="F0A6D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15:restartNumberingAfterBreak="0">
    <w:nsid w:val="722A7C51"/>
    <w:multiLevelType w:val="hybridMultilevel"/>
    <w:tmpl w:val="163C7EAA"/>
    <w:lvl w:ilvl="0" w:tplc="F8E2B494">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8" w15:restartNumberingAfterBreak="0">
    <w:nsid w:val="72514EEE"/>
    <w:multiLevelType w:val="hybridMultilevel"/>
    <w:tmpl w:val="9DFA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7A67A7"/>
    <w:multiLevelType w:val="hybridMultilevel"/>
    <w:tmpl w:val="9A1EF7D8"/>
    <w:lvl w:ilvl="0" w:tplc="8DE6525E">
      <w:start w:val="1"/>
      <w:numFmt w:val="bullet"/>
      <w:lvlText w:val=""/>
      <w:lvlJc w:val="left"/>
      <w:pPr>
        <w:ind w:left="142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7397392B"/>
    <w:multiLevelType w:val="hybridMultilevel"/>
    <w:tmpl w:val="0EF63030"/>
    <w:lvl w:ilvl="0" w:tplc="30F0B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15:restartNumberingAfterBreak="0">
    <w:nsid w:val="74C162D9"/>
    <w:multiLevelType w:val="hybridMultilevel"/>
    <w:tmpl w:val="C21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4D558C5"/>
    <w:multiLevelType w:val="hybridMultilevel"/>
    <w:tmpl w:val="73C8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53F3B6C"/>
    <w:multiLevelType w:val="multilevel"/>
    <w:tmpl w:val="AE20B88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4" w15:restartNumberingAfterBreak="0">
    <w:nsid w:val="76BE3347"/>
    <w:multiLevelType w:val="hybridMultilevel"/>
    <w:tmpl w:val="B8C4B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7263958"/>
    <w:multiLevelType w:val="hybridMultilevel"/>
    <w:tmpl w:val="29143EF2"/>
    <w:lvl w:ilvl="0" w:tplc="941EEA64">
      <w:start w:val="1"/>
      <w:numFmt w:val="bullet"/>
      <w:lvlText w:val="•"/>
      <w:lvlJc w:val="left"/>
      <w:pPr>
        <w:ind w:left="1429" w:hanging="360"/>
      </w:pPr>
      <w:rPr>
        <w:rFonts w:ascii="Calibri" w:eastAsiaTheme="minorHAnsi" w:hAnsi="Calibri"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6" w15:restartNumberingAfterBreak="0">
    <w:nsid w:val="77AB27F0"/>
    <w:multiLevelType w:val="hybridMultilevel"/>
    <w:tmpl w:val="69402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15:restartNumberingAfterBreak="0">
    <w:nsid w:val="77B82709"/>
    <w:multiLevelType w:val="multilevel"/>
    <w:tmpl w:val="5E66CC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3D213B"/>
    <w:multiLevelType w:val="hybridMultilevel"/>
    <w:tmpl w:val="3A66E162"/>
    <w:lvl w:ilvl="0" w:tplc="EE40CCDA">
      <w:start w:val="1"/>
      <w:numFmt w:val="bullet"/>
      <w:lvlText w:val=""/>
      <w:lvlJc w:val="left"/>
      <w:pPr>
        <w:tabs>
          <w:tab w:val="num" w:pos="720"/>
        </w:tabs>
        <w:ind w:left="720" w:hanging="360"/>
      </w:pPr>
      <w:rPr>
        <w:rFonts w:ascii="Wingdings" w:hAnsi="Wingdings" w:hint="default"/>
      </w:rPr>
    </w:lvl>
    <w:lvl w:ilvl="1" w:tplc="685602EC" w:tentative="1">
      <w:start w:val="1"/>
      <w:numFmt w:val="bullet"/>
      <w:lvlText w:val=""/>
      <w:lvlJc w:val="left"/>
      <w:pPr>
        <w:tabs>
          <w:tab w:val="num" w:pos="1440"/>
        </w:tabs>
        <w:ind w:left="1440" w:hanging="360"/>
      </w:pPr>
      <w:rPr>
        <w:rFonts w:ascii="Wingdings" w:hAnsi="Wingdings" w:hint="default"/>
      </w:rPr>
    </w:lvl>
    <w:lvl w:ilvl="2" w:tplc="60AE61C6" w:tentative="1">
      <w:start w:val="1"/>
      <w:numFmt w:val="bullet"/>
      <w:lvlText w:val=""/>
      <w:lvlJc w:val="left"/>
      <w:pPr>
        <w:tabs>
          <w:tab w:val="num" w:pos="2160"/>
        </w:tabs>
        <w:ind w:left="2160" w:hanging="360"/>
      </w:pPr>
      <w:rPr>
        <w:rFonts w:ascii="Wingdings" w:hAnsi="Wingdings" w:hint="default"/>
      </w:rPr>
    </w:lvl>
    <w:lvl w:ilvl="3" w:tplc="7E4E15A4" w:tentative="1">
      <w:start w:val="1"/>
      <w:numFmt w:val="bullet"/>
      <w:lvlText w:val=""/>
      <w:lvlJc w:val="left"/>
      <w:pPr>
        <w:tabs>
          <w:tab w:val="num" w:pos="2880"/>
        </w:tabs>
        <w:ind w:left="2880" w:hanging="360"/>
      </w:pPr>
      <w:rPr>
        <w:rFonts w:ascii="Wingdings" w:hAnsi="Wingdings" w:hint="default"/>
      </w:rPr>
    </w:lvl>
    <w:lvl w:ilvl="4" w:tplc="A7BA2DE8" w:tentative="1">
      <w:start w:val="1"/>
      <w:numFmt w:val="bullet"/>
      <w:lvlText w:val=""/>
      <w:lvlJc w:val="left"/>
      <w:pPr>
        <w:tabs>
          <w:tab w:val="num" w:pos="3600"/>
        </w:tabs>
        <w:ind w:left="3600" w:hanging="360"/>
      </w:pPr>
      <w:rPr>
        <w:rFonts w:ascii="Wingdings" w:hAnsi="Wingdings" w:hint="default"/>
      </w:rPr>
    </w:lvl>
    <w:lvl w:ilvl="5" w:tplc="A802CB78" w:tentative="1">
      <w:start w:val="1"/>
      <w:numFmt w:val="bullet"/>
      <w:lvlText w:val=""/>
      <w:lvlJc w:val="left"/>
      <w:pPr>
        <w:tabs>
          <w:tab w:val="num" w:pos="4320"/>
        </w:tabs>
        <w:ind w:left="4320" w:hanging="360"/>
      </w:pPr>
      <w:rPr>
        <w:rFonts w:ascii="Wingdings" w:hAnsi="Wingdings" w:hint="default"/>
      </w:rPr>
    </w:lvl>
    <w:lvl w:ilvl="6" w:tplc="2E40D730" w:tentative="1">
      <w:start w:val="1"/>
      <w:numFmt w:val="bullet"/>
      <w:lvlText w:val=""/>
      <w:lvlJc w:val="left"/>
      <w:pPr>
        <w:tabs>
          <w:tab w:val="num" w:pos="5040"/>
        </w:tabs>
        <w:ind w:left="5040" w:hanging="360"/>
      </w:pPr>
      <w:rPr>
        <w:rFonts w:ascii="Wingdings" w:hAnsi="Wingdings" w:hint="default"/>
      </w:rPr>
    </w:lvl>
    <w:lvl w:ilvl="7" w:tplc="CE149236" w:tentative="1">
      <w:start w:val="1"/>
      <w:numFmt w:val="bullet"/>
      <w:lvlText w:val=""/>
      <w:lvlJc w:val="left"/>
      <w:pPr>
        <w:tabs>
          <w:tab w:val="num" w:pos="5760"/>
        </w:tabs>
        <w:ind w:left="5760" w:hanging="360"/>
      </w:pPr>
      <w:rPr>
        <w:rFonts w:ascii="Wingdings" w:hAnsi="Wingdings" w:hint="default"/>
      </w:rPr>
    </w:lvl>
    <w:lvl w:ilvl="8" w:tplc="A8C05910"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85F39BF"/>
    <w:multiLevelType w:val="hybridMultilevel"/>
    <w:tmpl w:val="370C2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15:restartNumberingAfterBreak="0">
    <w:nsid w:val="79823C44"/>
    <w:multiLevelType w:val="multilevel"/>
    <w:tmpl w:val="7840BE0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79980146"/>
    <w:multiLevelType w:val="hybridMultilevel"/>
    <w:tmpl w:val="727A2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9AF7F45"/>
    <w:multiLevelType w:val="hybridMultilevel"/>
    <w:tmpl w:val="BFEC7594"/>
    <w:lvl w:ilvl="0" w:tplc="19EE49BA">
      <w:start w:val="1"/>
      <w:numFmt w:val="bullet"/>
      <w:lvlText w:val="•"/>
      <w:lvlJc w:val="left"/>
      <w:pPr>
        <w:tabs>
          <w:tab w:val="num" w:pos="720"/>
        </w:tabs>
        <w:ind w:left="720" w:hanging="360"/>
      </w:pPr>
      <w:rPr>
        <w:rFonts w:ascii="Arial" w:hAnsi="Arial" w:hint="default"/>
      </w:rPr>
    </w:lvl>
    <w:lvl w:ilvl="1" w:tplc="DE82B28E" w:tentative="1">
      <w:start w:val="1"/>
      <w:numFmt w:val="bullet"/>
      <w:lvlText w:val="•"/>
      <w:lvlJc w:val="left"/>
      <w:pPr>
        <w:tabs>
          <w:tab w:val="num" w:pos="1440"/>
        </w:tabs>
        <w:ind w:left="1440" w:hanging="360"/>
      </w:pPr>
      <w:rPr>
        <w:rFonts w:ascii="Arial" w:hAnsi="Arial" w:hint="default"/>
      </w:rPr>
    </w:lvl>
    <w:lvl w:ilvl="2" w:tplc="A3D49B76" w:tentative="1">
      <w:start w:val="1"/>
      <w:numFmt w:val="bullet"/>
      <w:lvlText w:val="•"/>
      <w:lvlJc w:val="left"/>
      <w:pPr>
        <w:tabs>
          <w:tab w:val="num" w:pos="2160"/>
        </w:tabs>
        <w:ind w:left="2160" w:hanging="360"/>
      </w:pPr>
      <w:rPr>
        <w:rFonts w:ascii="Arial" w:hAnsi="Arial" w:hint="default"/>
      </w:rPr>
    </w:lvl>
    <w:lvl w:ilvl="3" w:tplc="67F0F804" w:tentative="1">
      <w:start w:val="1"/>
      <w:numFmt w:val="bullet"/>
      <w:lvlText w:val="•"/>
      <w:lvlJc w:val="left"/>
      <w:pPr>
        <w:tabs>
          <w:tab w:val="num" w:pos="2880"/>
        </w:tabs>
        <w:ind w:left="2880" w:hanging="360"/>
      </w:pPr>
      <w:rPr>
        <w:rFonts w:ascii="Arial" w:hAnsi="Arial" w:hint="default"/>
      </w:rPr>
    </w:lvl>
    <w:lvl w:ilvl="4" w:tplc="5214237E" w:tentative="1">
      <w:start w:val="1"/>
      <w:numFmt w:val="bullet"/>
      <w:lvlText w:val="•"/>
      <w:lvlJc w:val="left"/>
      <w:pPr>
        <w:tabs>
          <w:tab w:val="num" w:pos="3600"/>
        </w:tabs>
        <w:ind w:left="3600" w:hanging="360"/>
      </w:pPr>
      <w:rPr>
        <w:rFonts w:ascii="Arial" w:hAnsi="Arial" w:hint="default"/>
      </w:rPr>
    </w:lvl>
    <w:lvl w:ilvl="5" w:tplc="106A196A" w:tentative="1">
      <w:start w:val="1"/>
      <w:numFmt w:val="bullet"/>
      <w:lvlText w:val="•"/>
      <w:lvlJc w:val="left"/>
      <w:pPr>
        <w:tabs>
          <w:tab w:val="num" w:pos="4320"/>
        </w:tabs>
        <w:ind w:left="4320" w:hanging="360"/>
      </w:pPr>
      <w:rPr>
        <w:rFonts w:ascii="Arial" w:hAnsi="Arial" w:hint="default"/>
      </w:rPr>
    </w:lvl>
    <w:lvl w:ilvl="6" w:tplc="41F4B914" w:tentative="1">
      <w:start w:val="1"/>
      <w:numFmt w:val="bullet"/>
      <w:lvlText w:val="•"/>
      <w:lvlJc w:val="left"/>
      <w:pPr>
        <w:tabs>
          <w:tab w:val="num" w:pos="5040"/>
        </w:tabs>
        <w:ind w:left="5040" w:hanging="360"/>
      </w:pPr>
      <w:rPr>
        <w:rFonts w:ascii="Arial" w:hAnsi="Arial" w:hint="default"/>
      </w:rPr>
    </w:lvl>
    <w:lvl w:ilvl="7" w:tplc="BCEEAFA4" w:tentative="1">
      <w:start w:val="1"/>
      <w:numFmt w:val="bullet"/>
      <w:lvlText w:val="•"/>
      <w:lvlJc w:val="left"/>
      <w:pPr>
        <w:tabs>
          <w:tab w:val="num" w:pos="5760"/>
        </w:tabs>
        <w:ind w:left="5760" w:hanging="360"/>
      </w:pPr>
      <w:rPr>
        <w:rFonts w:ascii="Arial" w:hAnsi="Arial" w:hint="default"/>
      </w:rPr>
    </w:lvl>
    <w:lvl w:ilvl="8" w:tplc="A7248E2A" w:tentative="1">
      <w:start w:val="1"/>
      <w:numFmt w:val="bullet"/>
      <w:lvlText w:val="•"/>
      <w:lvlJc w:val="left"/>
      <w:pPr>
        <w:tabs>
          <w:tab w:val="num" w:pos="6480"/>
        </w:tabs>
        <w:ind w:left="6480" w:hanging="360"/>
      </w:pPr>
      <w:rPr>
        <w:rFonts w:ascii="Arial" w:hAnsi="Arial" w:hint="default"/>
      </w:rPr>
    </w:lvl>
  </w:abstractNum>
  <w:abstractNum w:abstractNumId="213" w15:restartNumberingAfterBreak="0">
    <w:nsid w:val="7A137D53"/>
    <w:multiLevelType w:val="hybridMultilevel"/>
    <w:tmpl w:val="B3542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4" w15:restartNumberingAfterBreak="0">
    <w:nsid w:val="7A93341A"/>
    <w:multiLevelType w:val="multilevel"/>
    <w:tmpl w:val="1FC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AB303E5"/>
    <w:multiLevelType w:val="hybridMultilevel"/>
    <w:tmpl w:val="48985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7BEE2D4A"/>
    <w:multiLevelType w:val="multilevel"/>
    <w:tmpl w:val="4B7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7C7B3E40"/>
    <w:multiLevelType w:val="hybridMultilevel"/>
    <w:tmpl w:val="9910873A"/>
    <w:lvl w:ilvl="0" w:tplc="564E461E">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CF05463"/>
    <w:multiLevelType w:val="hybridMultilevel"/>
    <w:tmpl w:val="163C7EAA"/>
    <w:lvl w:ilvl="0" w:tplc="F8E2B494">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9" w15:restartNumberingAfterBreak="0">
    <w:nsid w:val="7D115987"/>
    <w:multiLevelType w:val="hybridMultilevel"/>
    <w:tmpl w:val="CD967F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0" w15:restartNumberingAfterBreak="0">
    <w:nsid w:val="7D5C06A1"/>
    <w:multiLevelType w:val="multilevel"/>
    <w:tmpl w:val="061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DA62FE3"/>
    <w:multiLevelType w:val="hybridMultilevel"/>
    <w:tmpl w:val="8E8E7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DDE79AE"/>
    <w:multiLevelType w:val="hybridMultilevel"/>
    <w:tmpl w:val="EA16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F663603"/>
    <w:multiLevelType w:val="multilevel"/>
    <w:tmpl w:val="7840BE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15:restartNumberingAfterBreak="0">
    <w:nsid w:val="7F7161C5"/>
    <w:multiLevelType w:val="multilevel"/>
    <w:tmpl w:val="0C3CC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06388479">
    <w:abstractNumId w:val="68"/>
  </w:num>
  <w:num w:numId="2" w16cid:durableId="292290894">
    <w:abstractNumId w:val="91"/>
  </w:num>
  <w:num w:numId="3" w16cid:durableId="1325478074">
    <w:abstractNumId w:val="213"/>
  </w:num>
  <w:num w:numId="4" w16cid:durableId="97992354">
    <w:abstractNumId w:val="41"/>
  </w:num>
  <w:num w:numId="5" w16cid:durableId="439565626">
    <w:abstractNumId w:val="145"/>
  </w:num>
  <w:num w:numId="6" w16cid:durableId="170217994">
    <w:abstractNumId w:val="167"/>
  </w:num>
  <w:num w:numId="7" w16cid:durableId="186218468">
    <w:abstractNumId w:val="99"/>
  </w:num>
  <w:num w:numId="8" w16cid:durableId="1086849966">
    <w:abstractNumId w:val="43"/>
  </w:num>
  <w:num w:numId="9" w16cid:durableId="1498380075">
    <w:abstractNumId w:val="117"/>
  </w:num>
  <w:num w:numId="10" w16cid:durableId="182129543">
    <w:abstractNumId w:val="106"/>
  </w:num>
  <w:num w:numId="11" w16cid:durableId="1586839175">
    <w:abstractNumId w:val="156"/>
  </w:num>
  <w:num w:numId="12" w16cid:durableId="311250931">
    <w:abstractNumId w:val="189"/>
  </w:num>
  <w:num w:numId="13" w16cid:durableId="1879273641">
    <w:abstractNumId w:val="198"/>
  </w:num>
  <w:num w:numId="14" w16cid:durableId="1412774988">
    <w:abstractNumId w:val="223"/>
  </w:num>
  <w:num w:numId="15" w16cid:durableId="1581014633">
    <w:abstractNumId w:val="150"/>
  </w:num>
  <w:num w:numId="16" w16cid:durableId="664207449">
    <w:abstractNumId w:val="53"/>
  </w:num>
  <w:num w:numId="17" w16cid:durableId="312101547">
    <w:abstractNumId w:val="210"/>
  </w:num>
  <w:num w:numId="18" w16cid:durableId="1344361871">
    <w:abstractNumId w:val="18"/>
  </w:num>
  <w:num w:numId="19" w16cid:durableId="189075551">
    <w:abstractNumId w:val="21"/>
  </w:num>
  <w:num w:numId="20" w16cid:durableId="763259455">
    <w:abstractNumId w:val="161"/>
  </w:num>
  <w:num w:numId="21" w16cid:durableId="1284769780">
    <w:abstractNumId w:val="52"/>
  </w:num>
  <w:num w:numId="22" w16cid:durableId="1381593518">
    <w:abstractNumId w:val="110"/>
  </w:num>
  <w:num w:numId="23" w16cid:durableId="2038699380">
    <w:abstractNumId w:val="141"/>
  </w:num>
  <w:num w:numId="24" w16cid:durableId="1092821812">
    <w:abstractNumId w:val="158"/>
  </w:num>
  <w:num w:numId="25" w16cid:durableId="1199507236">
    <w:abstractNumId w:val="14"/>
  </w:num>
  <w:num w:numId="26" w16cid:durableId="506675523">
    <w:abstractNumId w:val="211"/>
  </w:num>
  <w:num w:numId="27" w16cid:durableId="1633904176">
    <w:abstractNumId w:val="97"/>
  </w:num>
  <w:num w:numId="28" w16cid:durableId="2041126362">
    <w:abstractNumId w:val="44"/>
  </w:num>
  <w:num w:numId="29" w16cid:durableId="1839492980">
    <w:abstractNumId w:val="37"/>
  </w:num>
  <w:num w:numId="30" w16cid:durableId="389423526">
    <w:abstractNumId w:val="26"/>
  </w:num>
  <w:num w:numId="31" w16cid:durableId="446658565">
    <w:abstractNumId w:val="77"/>
  </w:num>
  <w:num w:numId="32" w16cid:durableId="914052377">
    <w:abstractNumId w:val="109"/>
  </w:num>
  <w:num w:numId="33" w16cid:durableId="1438672265">
    <w:abstractNumId w:val="4"/>
  </w:num>
  <w:num w:numId="34" w16cid:durableId="29766386">
    <w:abstractNumId w:val="35"/>
  </w:num>
  <w:num w:numId="35" w16cid:durableId="926234376">
    <w:abstractNumId w:val="127"/>
  </w:num>
  <w:num w:numId="36" w16cid:durableId="1769618117">
    <w:abstractNumId w:val="149"/>
  </w:num>
  <w:num w:numId="37" w16cid:durableId="1450471003">
    <w:abstractNumId w:val="152"/>
  </w:num>
  <w:num w:numId="38" w16cid:durableId="1697848914">
    <w:abstractNumId w:val="143"/>
  </w:num>
  <w:num w:numId="39" w16cid:durableId="1881085909">
    <w:abstractNumId w:val="148"/>
  </w:num>
  <w:num w:numId="40" w16cid:durableId="169636998">
    <w:abstractNumId w:val="119"/>
  </w:num>
  <w:num w:numId="41" w16cid:durableId="292760459">
    <w:abstractNumId w:val="79"/>
  </w:num>
  <w:num w:numId="42" w16cid:durableId="630399519">
    <w:abstractNumId w:val="171"/>
  </w:num>
  <w:num w:numId="43" w16cid:durableId="979113341">
    <w:abstractNumId w:val="139"/>
  </w:num>
  <w:num w:numId="44" w16cid:durableId="195778788">
    <w:abstractNumId w:val="144"/>
  </w:num>
  <w:num w:numId="45" w16cid:durableId="1541359206">
    <w:abstractNumId w:val="131"/>
  </w:num>
  <w:num w:numId="46" w16cid:durableId="2069957205">
    <w:abstractNumId w:val="3"/>
  </w:num>
  <w:num w:numId="47" w16cid:durableId="474031122">
    <w:abstractNumId w:val="140"/>
  </w:num>
  <w:num w:numId="48" w16cid:durableId="216358104">
    <w:abstractNumId w:val="134"/>
  </w:num>
  <w:num w:numId="49" w16cid:durableId="393478676">
    <w:abstractNumId w:val="83"/>
  </w:num>
  <w:num w:numId="50" w16cid:durableId="1466194125">
    <w:abstractNumId w:val="78"/>
  </w:num>
  <w:num w:numId="51" w16cid:durableId="1927224536">
    <w:abstractNumId w:val="183"/>
  </w:num>
  <w:num w:numId="52" w16cid:durableId="965546971">
    <w:abstractNumId w:val="222"/>
  </w:num>
  <w:num w:numId="53" w16cid:durableId="1822888561">
    <w:abstractNumId w:val="132"/>
  </w:num>
  <w:num w:numId="54" w16cid:durableId="1067531290">
    <w:abstractNumId w:val="209"/>
  </w:num>
  <w:num w:numId="55" w16cid:durableId="1616056849">
    <w:abstractNumId w:val="169"/>
  </w:num>
  <w:num w:numId="56" w16cid:durableId="1123233734">
    <w:abstractNumId w:val="120"/>
  </w:num>
  <w:num w:numId="57" w16cid:durableId="65222850">
    <w:abstractNumId w:val="212"/>
  </w:num>
  <w:num w:numId="58" w16cid:durableId="919170350">
    <w:abstractNumId w:val="98"/>
  </w:num>
  <w:num w:numId="59" w16cid:durableId="970280321">
    <w:abstractNumId w:val="94"/>
  </w:num>
  <w:num w:numId="60" w16cid:durableId="432284120">
    <w:abstractNumId w:val="59"/>
  </w:num>
  <w:num w:numId="61" w16cid:durableId="68776989">
    <w:abstractNumId w:val="38"/>
  </w:num>
  <w:num w:numId="62" w16cid:durableId="1019504225">
    <w:abstractNumId w:val="136"/>
  </w:num>
  <w:num w:numId="63" w16cid:durableId="1821262178">
    <w:abstractNumId w:val="2"/>
  </w:num>
  <w:num w:numId="64" w16cid:durableId="382027148">
    <w:abstractNumId w:val="65"/>
  </w:num>
  <w:num w:numId="65" w16cid:durableId="1074888122">
    <w:abstractNumId w:val="135"/>
  </w:num>
  <w:num w:numId="66" w16cid:durableId="611865689">
    <w:abstractNumId w:val="157"/>
  </w:num>
  <w:num w:numId="67" w16cid:durableId="297222764">
    <w:abstractNumId w:val="40"/>
  </w:num>
  <w:num w:numId="68" w16cid:durableId="1608195816">
    <w:abstractNumId w:val="125"/>
  </w:num>
  <w:num w:numId="69" w16cid:durableId="1507406288">
    <w:abstractNumId w:val="123"/>
  </w:num>
  <w:num w:numId="70" w16cid:durableId="856162326">
    <w:abstractNumId w:val="13"/>
  </w:num>
  <w:num w:numId="71" w16cid:durableId="1804079858">
    <w:abstractNumId w:val="168"/>
  </w:num>
  <w:num w:numId="72" w16cid:durableId="1968663671">
    <w:abstractNumId w:val="203"/>
  </w:num>
  <w:num w:numId="73" w16cid:durableId="1852257794">
    <w:abstractNumId w:val="192"/>
  </w:num>
  <w:num w:numId="74" w16cid:durableId="921649138">
    <w:abstractNumId w:val="207"/>
  </w:num>
  <w:num w:numId="75" w16cid:durableId="1914319171">
    <w:abstractNumId w:val="155"/>
  </w:num>
  <w:num w:numId="76" w16cid:durableId="247080688">
    <w:abstractNumId w:val="16"/>
  </w:num>
  <w:num w:numId="77" w16cid:durableId="2089963295">
    <w:abstractNumId w:val="5"/>
  </w:num>
  <w:num w:numId="78" w16cid:durableId="445537589">
    <w:abstractNumId w:val="82"/>
  </w:num>
  <w:num w:numId="79" w16cid:durableId="1996303207">
    <w:abstractNumId w:val="42"/>
  </w:num>
  <w:num w:numId="80" w16cid:durableId="1240169384">
    <w:abstractNumId w:val="190"/>
  </w:num>
  <w:num w:numId="81" w16cid:durableId="905452604">
    <w:abstractNumId w:val="86"/>
  </w:num>
  <w:num w:numId="82" w16cid:durableId="1844079581">
    <w:abstractNumId w:val="129"/>
  </w:num>
  <w:num w:numId="83" w16cid:durableId="957369600">
    <w:abstractNumId w:val="12"/>
  </w:num>
  <w:num w:numId="84" w16cid:durableId="1097944441">
    <w:abstractNumId w:val="116"/>
  </w:num>
  <w:num w:numId="85" w16cid:durableId="1514799564">
    <w:abstractNumId w:val="108"/>
  </w:num>
  <w:num w:numId="86" w16cid:durableId="234702304">
    <w:abstractNumId w:val="63"/>
  </w:num>
  <w:num w:numId="87" w16cid:durableId="1935549611">
    <w:abstractNumId w:val="217"/>
  </w:num>
  <w:num w:numId="88" w16cid:durableId="1548907514">
    <w:abstractNumId w:val="0"/>
  </w:num>
  <w:num w:numId="89" w16cid:durableId="522354673">
    <w:abstractNumId w:val="69"/>
  </w:num>
  <w:num w:numId="90" w16cid:durableId="648174168">
    <w:abstractNumId w:val="20"/>
  </w:num>
  <w:num w:numId="91" w16cid:durableId="696664489">
    <w:abstractNumId w:val="216"/>
  </w:num>
  <w:num w:numId="92" w16cid:durableId="1126238423">
    <w:abstractNumId w:val="178"/>
  </w:num>
  <w:num w:numId="93" w16cid:durableId="1487211928">
    <w:abstractNumId w:val="103"/>
  </w:num>
  <w:num w:numId="94" w16cid:durableId="967659385">
    <w:abstractNumId w:val="80"/>
  </w:num>
  <w:num w:numId="95" w16cid:durableId="378238964">
    <w:abstractNumId w:val="28"/>
  </w:num>
  <w:num w:numId="96" w16cid:durableId="428621563">
    <w:abstractNumId w:val="87"/>
  </w:num>
  <w:num w:numId="97" w16cid:durableId="1592273633">
    <w:abstractNumId w:val="24"/>
  </w:num>
  <w:num w:numId="98" w16cid:durableId="1200626045">
    <w:abstractNumId w:val="66"/>
  </w:num>
  <w:num w:numId="99" w16cid:durableId="363556532">
    <w:abstractNumId w:val="180"/>
  </w:num>
  <w:num w:numId="100" w16cid:durableId="1156339548">
    <w:abstractNumId w:val="11"/>
  </w:num>
  <w:num w:numId="101" w16cid:durableId="439377078">
    <w:abstractNumId w:val="88"/>
  </w:num>
  <w:num w:numId="102" w16cid:durableId="1806964836">
    <w:abstractNumId w:val="215"/>
  </w:num>
  <w:num w:numId="103" w16cid:durableId="1473332017">
    <w:abstractNumId w:val="33"/>
  </w:num>
  <w:num w:numId="104" w16cid:durableId="1753044956">
    <w:abstractNumId w:val="201"/>
  </w:num>
  <w:num w:numId="105" w16cid:durableId="1285574950">
    <w:abstractNumId w:val="115"/>
  </w:num>
  <w:num w:numId="106" w16cid:durableId="1478451885">
    <w:abstractNumId w:val="219"/>
  </w:num>
  <w:num w:numId="107" w16cid:durableId="1176924672">
    <w:abstractNumId w:val="62"/>
  </w:num>
  <w:num w:numId="108" w16cid:durableId="660890038">
    <w:abstractNumId w:val="200"/>
  </w:num>
  <w:num w:numId="109" w16cid:durableId="1618491073">
    <w:abstractNumId w:val="174"/>
  </w:num>
  <w:num w:numId="110" w16cid:durableId="1450395905">
    <w:abstractNumId w:val="67"/>
  </w:num>
  <w:num w:numId="111" w16cid:durableId="1829635804">
    <w:abstractNumId w:val="170"/>
  </w:num>
  <w:num w:numId="112" w16cid:durableId="1633905722">
    <w:abstractNumId w:val="202"/>
  </w:num>
  <w:num w:numId="113" w16cid:durableId="1104544005">
    <w:abstractNumId w:val="185"/>
  </w:num>
  <w:num w:numId="114" w16cid:durableId="1128819530">
    <w:abstractNumId w:val="199"/>
  </w:num>
  <w:num w:numId="115" w16cid:durableId="934896150">
    <w:abstractNumId w:val="17"/>
  </w:num>
  <w:num w:numId="116" w16cid:durableId="746338801">
    <w:abstractNumId w:val="31"/>
  </w:num>
  <w:num w:numId="117" w16cid:durableId="219681751">
    <w:abstractNumId w:val="71"/>
  </w:num>
  <w:num w:numId="118" w16cid:durableId="1140270683">
    <w:abstractNumId w:val="73"/>
  </w:num>
  <w:num w:numId="119" w16cid:durableId="575213638">
    <w:abstractNumId w:val="58"/>
  </w:num>
  <w:num w:numId="120" w16cid:durableId="307629569">
    <w:abstractNumId w:val="95"/>
  </w:num>
  <w:num w:numId="121" w16cid:durableId="2072148079">
    <w:abstractNumId w:val="49"/>
  </w:num>
  <w:num w:numId="122" w16cid:durableId="243420955">
    <w:abstractNumId w:val="50"/>
  </w:num>
  <w:num w:numId="123" w16cid:durableId="1918586845">
    <w:abstractNumId w:val="81"/>
  </w:num>
  <w:num w:numId="124" w16cid:durableId="463348288">
    <w:abstractNumId w:val="137"/>
  </w:num>
  <w:num w:numId="125" w16cid:durableId="482818737">
    <w:abstractNumId w:val="104"/>
  </w:num>
  <w:num w:numId="126" w16cid:durableId="1709917061">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127" w16cid:durableId="1375692768">
    <w:abstractNumId w:val="177"/>
  </w:num>
  <w:num w:numId="128" w16cid:durableId="1375083880">
    <w:abstractNumId w:val="64"/>
  </w:num>
  <w:num w:numId="129" w16cid:durableId="1326783878">
    <w:abstractNumId w:val="25"/>
  </w:num>
  <w:num w:numId="130" w16cid:durableId="1315833327">
    <w:abstractNumId w:val="111"/>
  </w:num>
  <w:num w:numId="131" w16cid:durableId="581184522">
    <w:abstractNumId w:val="61"/>
  </w:num>
  <w:num w:numId="132" w16cid:durableId="838421301">
    <w:abstractNumId w:val="221"/>
  </w:num>
  <w:num w:numId="133" w16cid:durableId="1806006715">
    <w:abstractNumId w:val="30"/>
  </w:num>
  <w:num w:numId="134" w16cid:durableId="1388801620">
    <w:abstractNumId w:val="118"/>
  </w:num>
  <w:num w:numId="135" w16cid:durableId="1773356051">
    <w:abstractNumId w:val="159"/>
  </w:num>
  <w:num w:numId="136" w16cid:durableId="1109661663">
    <w:abstractNumId w:val="184"/>
  </w:num>
  <w:num w:numId="137" w16cid:durableId="1838885526">
    <w:abstractNumId w:val="206"/>
  </w:num>
  <w:num w:numId="138" w16cid:durableId="1859463498">
    <w:abstractNumId w:val="196"/>
  </w:num>
  <w:num w:numId="139" w16cid:durableId="841973112">
    <w:abstractNumId w:val="114"/>
  </w:num>
  <w:num w:numId="140" w16cid:durableId="656499335">
    <w:abstractNumId w:val="138"/>
  </w:num>
  <w:num w:numId="141" w16cid:durableId="435172317">
    <w:abstractNumId w:val="27"/>
  </w:num>
  <w:num w:numId="142" w16cid:durableId="1097215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70605637">
    <w:abstractNumId w:val="162"/>
  </w:num>
  <w:num w:numId="144" w16cid:durableId="1773359243">
    <w:abstractNumId w:val="187"/>
  </w:num>
  <w:num w:numId="145" w16cid:durableId="977102522">
    <w:abstractNumId w:val="193"/>
  </w:num>
  <w:num w:numId="146" w16cid:durableId="669219926">
    <w:abstractNumId w:val="32"/>
  </w:num>
  <w:num w:numId="147" w16cid:durableId="1141076960">
    <w:abstractNumId w:val="224"/>
  </w:num>
  <w:num w:numId="148" w16cid:durableId="959385340">
    <w:abstractNumId w:val="164"/>
  </w:num>
  <w:num w:numId="149" w16cid:durableId="1223171549">
    <w:abstractNumId w:val="142"/>
    <w:lvlOverride w:ilvl="0">
      <w:lvl w:ilvl="0">
        <w:numFmt w:val="bullet"/>
        <w:lvlText w:val=""/>
        <w:lvlJc w:val="left"/>
        <w:pPr>
          <w:tabs>
            <w:tab w:val="num" w:pos="720"/>
          </w:tabs>
          <w:ind w:left="720" w:hanging="360"/>
        </w:pPr>
        <w:rPr>
          <w:rFonts w:ascii="Wingdings" w:hAnsi="Wingdings" w:hint="default"/>
          <w:sz w:val="20"/>
        </w:rPr>
      </w:lvl>
    </w:lvlOverride>
  </w:num>
  <w:num w:numId="150" w16cid:durableId="188960163">
    <w:abstractNumId w:val="175"/>
    <w:lvlOverride w:ilvl="0">
      <w:lvl w:ilvl="0">
        <w:numFmt w:val="bullet"/>
        <w:lvlText w:val=""/>
        <w:lvlJc w:val="left"/>
        <w:pPr>
          <w:tabs>
            <w:tab w:val="num" w:pos="720"/>
          </w:tabs>
          <w:ind w:left="720" w:hanging="360"/>
        </w:pPr>
        <w:rPr>
          <w:rFonts w:ascii="Wingdings" w:hAnsi="Wingdings" w:hint="default"/>
          <w:sz w:val="20"/>
        </w:rPr>
      </w:lvl>
    </w:lvlOverride>
  </w:num>
  <w:num w:numId="151" w16cid:durableId="259995236">
    <w:abstractNumId w:val="100"/>
  </w:num>
  <w:num w:numId="152" w16cid:durableId="1220550961">
    <w:abstractNumId w:val="85"/>
  </w:num>
  <w:num w:numId="153" w16cid:durableId="327367764">
    <w:abstractNumId w:val="194"/>
  </w:num>
  <w:num w:numId="154" w16cid:durableId="773787336">
    <w:abstractNumId w:val="39"/>
  </w:num>
  <w:num w:numId="155" w16cid:durableId="1031228582">
    <w:abstractNumId w:val="182"/>
  </w:num>
  <w:num w:numId="156" w16cid:durableId="1094860322">
    <w:abstractNumId w:val="22"/>
  </w:num>
  <w:num w:numId="157" w16cid:durableId="1575430773">
    <w:abstractNumId w:val="176"/>
  </w:num>
  <w:num w:numId="158" w16cid:durableId="2003656728">
    <w:abstractNumId w:val="130"/>
  </w:num>
  <w:num w:numId="159" w16cid:durableId="942807040">
    <w:abstractNumId w:val="165"/>
  </w:num>
  <w:num w:numId="160" w16cid:durableId="1851215497">
    <w:abstractNumId w:val="179"/>
  </w:num>
  <w:num w:numId="161" w16cid:durableId="507259257">
    <w:abstractNumId w:val="208"/>
  </w:num>
  <w:num w:numId="162" w16cid:durableId="1286083671">
    <w:abstractNumId w:val="7"/>
  </w:num>
  <w:num w:numId="163" w16cid:durableId="106972915">
    <w:abstractNumId w:val="75"/>
  </w:num>
  <w:num w:numId="164" w16cid:durableId="768545534">
    <w:abstractNumId w:val="195"/>
  </w:num>
  <w:num w:numId="165" w16cid:durableId="1427992907">
    <w:abstractNumId w:val="101"/>
  </w:num>
  <w:num w:numId="166" w16cid:durableId="305821632">
    <w:abstractNumId w:val="8"/>
  </w:num>
  <w:num w:numId="167" w16cid:durableId="1400788042">
    <w:abstractNumId w:val="48"/>
  </w:num>
  <w:num w:numId="168" w16cid:durableId="1414619649">
    <w:abstractNumId w:val="128"/>
  </w:num>
  <w:num w:numId="169" w16cid:durableId="47648834">
    <w:abstractNumId w:val="89"/>
  </w:num>
  <w:num w:numId="170" w16cid:durableId="1568802417">
    <w:abstractNumId w:val="121"/>
  </w:num>
  <w:num w:numId="171" w16cid:durableId="1456679083">
    <w:abstractNumId w:val="57"/>
  </w:num>
  <w:num w:numId="172" w16cid:durableId="1420831007">
    <w:abstractNumId w:val="55"/>
  </w:num>
  <w:num w:numId="173" w16cid:durableId="1336541498">
    <w:abstractNumId w:val="151"/>
  </w:num>
  <w:num w:numId="174" w16cid:durableId="875430860">
    <w:abstractNumId w:val="76"/>
  </w:num>
  <w:num w:numId="175" w16cid:durableId="1226380727">
    <w:abstractNumId w:val="34"/>
  </w:num>
  <w:num w:numId="176" w16cid:durableId="1202278194">
    <w:abstractNumId w:val="90"/>
  </w:num>
  <w:num w:numId="177" w16cid:durableId="2116898875">
    <w:abstractNumId w:val="70"/>
  </w:num>
  <w:num w:numId="178" w16cid:durableId="563413285">
    <w:abstractNumId w:val="60"/>
  </w:num>
  <w:num w:numId="179" w16cid:durableId="393816114">
    <w:abstractNumId w:val="15"/>
  </w:num>
  <w:num w:numId="180" w16cid:durableId="987438947">
    <w:abstractNumId w:val="23"/>
  </w:num>
  <w:num w:numId="181" w16cid:durableId="1527399735">
    <w:abstractNumId w:val="220"/>
  </w:num>
  <w:num w:numId="182" w16cid:durableId="150102058">
    <w:abstractNumId w:val="29"/>
  </w:num>
  <w:num w:numId="183" w16cid:durableId="1711808668">
    <w:abstractNumId w:val="124"/>
  </w:num>
  <w:num w:numId="184" w16cid:durableId="684668886">
    <w:abstractNumId w:val="197"/>
  </w:num>
  <w:num w:numId="185" w16cid:durableId="1441297111">
    <w:abstractNumId w:val="93"/>
  </w:num>
  <w:num w:numId="186" w16cid:durableId="1727945306">
    <w:abstractNumId w:val="45"/>
  </w:num>
  <w:num w:numId="187" w16cid:durableId="114297515">
    <w:abstractNumId w:val="218"/>
  </w:num>
  <w:num w:numId="188" w16cid:durableId="2052723504">
    <w:abstractNumId w:val="105"/>
  </w:num>
  <w:num w:numId="189" w16cid:durableId="1467626609">
    <w:abstractNumId w:val="214"/>
  </w:num>
  <w:num w:numId="190" w16cid:durableId="76371623">
    <w:abstractNumId w:val="153"/>
  </w:num>
  <w:num w:numId="191" w16cid:durableId="321396250">
    <w:abstractNumId w:val="181"/>
  </w:num>
  <w:num w:numId="192" w16cid:durableId="137385488">
    <w:abstractNumId w:val="172"/>
  </w:num>
  <w:num w:numId="193" w16cid:durableId="2111703758">
    <w:abstractNumId w:val="10"/>
  </w:num>
  <w:num w:numId="194" w16cid:durableId="1150100888">
    <w:abstractNumId w:val="126"/>
  </w:num>
  <w:num w:numId="195" w16cid:durableId="2106605230">
    <w:abstractNumId w:val="6"/>
  </w:num>
  <w:num w:numId="196" w16cid:durableId="1383671616">
    <w:abstractNumId w:val="166"/>
  </w:num>
  <w:num w:numId="197" w16cid:durableId="1767652476">
    <w:abstractNumId w:val="54"/>
  </w:num>
  <w:num w:numId="198" w16cid:durableId="526719178">
    <w:abstractNumId w:val="133"/>
  </w:num>
  <w:num w:numId="199" w16cid:durableId="1013070058">
    <w:abstractNumId w:val="154"/>
  </w:num>
  <w:num w:numId="200" w16cid:durableId="702905008">
    <w:abstractNumId w:val="113"/>
  </w:num>
  <w:num w:numId="201" w16cid:durableId="275212697">
    <w:abstractNumId w:val="205"/>
  </w:num>
  <w:num w:numId="202" w16cid:durableId="1702052893">
    <w:abstractNumId w:val="147"/>
  </w:num>
  <w:num w:numId="203" w16cid:durableId="1325939840">
    <w:abstractNumId w:val="74"/>
  </w:num>
  <w:num w:numId="204" w16cid:durableId="1299921988">
    <w:abstractNumId w:val="72"/>
  </w:num>
  <w:num w:numId="205" w16cid:durableId="783691516">
    <w:abstractNumId w:val="96"/>
  </w:num>
  <w:num w:numId="206" w16cid:durableId="983850417">
    <w:abstractNumId w:val="122"/>
  </w:num>
  <w:num w:numId="207" w16cid:durableId="738409017">
    <w:abstractNumId w:val="19"/>
  </w:num>
  <w:num w:numId="208" w16cid:durableId="1462655724">
    <w:abstractNumId w:val="188"/>
  </w:num>
  <w:num w:numId="209" w16cid:durableId="1486706331">
    <w:abstractNumId w:val="146"/>
  </w:num>
  <w:num w:numId="210" w16cid:durableId="1378819534">
    <w:abstractNumId w:val="1"/>
  </w:num>
  <w:num w:numId="211" w16cid:durableId="209342057">
    <w:abstractNumId w:val="9"/>
  </w:num>
  <w:num w:numId="212" w16cid:durableId="1557932688">
    <w:abstractNumId w:val="46"/>
  </w:num>
  <w:num w:numId="213" w16cid:durableId="32317943">
    <w:abstractNumId w:val="92"/>
  </w:num>
  <w:num w:numId="214" w16cid:durableId="991372890">
    <w:abstractNumId w:val="36"/>
  </w:num>
  <w:num w:numId="215" w16cid:durableId="98910029">
    <w:abstractNumId w:val="107"/>
  </w:num>
  <w:num w:numId="216" w16cid:durableId="989675769">
    <w:abstractNumId w:val="204"/>
  </w:num>
  <w:num w:numId="217" w16cid:durableId="1477533349">
    <w:abstractNumId w:val="84"/>
  </w:num>
  <w:num w:numId="218" w16cid:durableId="933366762">
    <w:abstractNumId w:val="112"/>
  </w:num>
  <w:num w:numId="219" w16cid:durableId="816648223">
    <w:abstractNumId w:val="102"/>
  </w:num>
  <w:num w:numId="220" w16cid:durableId="461460849">
    <w:abstractNumId w:val="173"/>
  </w:num>
  <w:num w:numId="221" w16cid:durableId="371853851">
    <w:abstractNumId w:val="56"/>
  </w:num>
  <w:num w:numId="222" w16cid:durableId="1730689549">
    <w:abstractNumId w:val="186"/>
  </w:num>
  <w:num w:numId="223" w16cid:durableId="1425958342">
    <w:abstractNumId w:val="191"/>
  </w:num>
  <w:num w:numId="224" w16cid:durableId="478692122">
    <w:abstractNumId w:val="163"/>
  </w:num>
  <w:num w:numId="225" w16cid:durableId="1967197897">
    <w:abstractNumId w:val="160"/>
  </w:num>
  <w:num w:numId="226" w16cid:durableId="152987871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BA"/>
    <w:rsid w:val="000A2832"/>
    <w:rsid w:val="001104DB"/>
    <w:rsid w:val="00113732"/>
    <w:rsid w:val="00140EEB"/>
    <w:rsid w:val="001647EC"/>
    <w:rsid w:val="001D51BA"/>
    <w:rsid w:val="002340C4"/>
    <w:rsid w:val="0026475A"/>
    <w:rsid w:val="002D2C55"/>
    <w:rsid w:val="00381442"/>
    <w:rsid w:val="00395E29"/>
    <w:rsid w:val="003B71AE"/>
    <w:rsid w:val="004264AD"/>
    <w:rsid w:val="004545E7"/>
    <w:rsid w:val="0046022E"/>
    <w:rsid w:val="004B25BE"/>
    <w:rsid w:val="00553269"/>
    <w:rsid w:val="00593AAE"/>
    <w:rsid w:val="005F03AF"/>
    <w:rsid w:val="005F185D"/>
    <w:rsid w:val="00606892"/>
    <w:rsid w:val="0066281C"/>
    <w:rsid w:val="00667F17"/>
    <w:rsid w:val="00671817"/>
    <w:rsid w:val="006C2E28"/>
    <w:rsid w:val="00713978"/>
    <w:rsid w:val="00767CD8"/>
    <w:rsid w:val="008821B6"/>
    <w:rsid w:val="008D6313"/>
    <w:rsid w:val="009147C2"/>
    <w:rsid w:val="00921974"/>
    <w:rsid w:val="00957212"/>
    <w:rsid w:val="00A06166"/>
    <w:rsid w:val="00A21593"/>
    <w:rsid w:val="00A465E2"/>
    <w:rsid w:val="00A777F2"/>
    <w:rsid w:val="00A8487C"/>
    <w:rsid w:val="00B008A6"/>
    <w:rsid w:val="00BC2FA8"/>
    <w:rsid w:val="00BD6618"/>
    <w:rsid w:val="00BF7093"/>
    <w:rsid w:val="00C1623B"/>
    <w:rsid w:val="00C554FB"/>
    <w:rsid w:val="00C9689E"/>
    <w:rsid w:val="00D118E7"/>
    <w:rsid w:val="00DA17C2"/>
    <w:rsid w:val="00DB51D3"/>
    <w:rsid w:val="00E147A0"/>
    <w:rsid w:val="00E37A49"/>
    <w:rsid w:val="00E72E8D"/>
    <w:rsid w:val="00F24B9B"/>
    <w:rsid w:val="00F7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7F05"/>
  <w15:chartTrackingRefBased/>
  <w15:docId w15:val="{31D25FC4-94D4-48B7-8C43-C5E9AD8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1BA"/>
    <w:pPr>
      <w:spacing w:line="256" w:lineRule="auto"/>
    </w:pPr>
    <w:rPr>
      <w:kern w:val="0"/>
      <w14:ligatures w14:val="none"/>
    </w:rPr>
  </w:style>
  <w:style w:type="paragraph" w:styleId="1">
    <w:name w:val="heading 1"/>
    <w:aliases w:val="Section,Section Heading"/>
    <w:basedOn w:val="a"/>
    <w:next w:val="a"/>
    <w:link w:val="10"/>
    <w:uiPriority w:val="9"/>
    <w:qFormat/>
    <w:rsid w:val="001D51BA"/>
    <w:pPr>
      <w:spacing w:before="480" w:after="0" w:line="276" w:lineRule="auto"/>
      <w:contextualSpacing/>
      <w:outlineLvl w:val="0"/>
    </w:pPr>
    <w:rPr>
      <w:rFonts w:asciiTheme="majorHAnsi" w:eastAsiaTheme="majorEastAsia" w:hAnsiTheme="majorHAnsi" w:cstheme="majorBidi"/>
      <w:smallCaps/>
      <w:spacing w:val="5"/>
      <w:sz w:val="36"/>
      <w:szCs w:val="36"/>
      <w:lang w:val="de-DE"/>
    </w:rPr>
  </w:style>
  <w:style w:type="paragraph" w:styleId="2">
    <w:name w:val="heading 2"/>
    <w:basedOn w:val="a"/>
    <w:next w:val="a"/>
    <w:link w:val="20"/>
    <w:uiPriority w:val="9"/>
    <w:unhideWhenUsed/>
    <w:qFormat/>
    <w:rsid w:val="001D51BA"/>
    <w:pPr>
      <w:spacing w:before="200" w:after="0" w:line="271" w:lineRule="auto"/>
      <w:outlineLvl w:val="1"/>
    </w:pPr>
    <w:rPr>
      <w:rFonts w:asciiTheme="majorHAnsi" w:eastAsiaTheme="majorEastAsia" w:hAnsiTheme="majorHAnsi" w:cstheme="majorBidi"/>
      <w:smallCaps/>
      <w:sz w:val="28"/>
      <w:szCs w:val="28"/>
      <w:lang w:val="de-DE"/>
    </w:rPr>
  </w:style>
  <w:style w:type="paragraph" w:styleId="3">
    <w:name w:val="heading 3"/>
    <w:basedOn w:val="a"/>
    <w:next w:val="a"/>
    <w:link w:val="30"/>
    <w:uiPriority w:val="9"/>
    <w:unhideWhenUsed/>
    <w:qFormat/>
    <w:rsid w:val="001D51BA"/>
    <w:pPr>
      <w:spacing w:before="200" w:after="0" w:line="271" w:lineRule="auto"/>
      <w:outlineLvl w:val="2"/>
    </w:pPr>
    <w:rPr>
      <w:rFonts w:asciiTheme="majorHAnsi" w:eastAsiaTheme="majorEastAsia" w:hAnsiTheme="majorHAnsi" w:cstheme="majorBidi"/>
      <w:i/>
      <w:iCs/>
      <w:smallCaps/>
      <w:spacing w:val="5"/>
      <w:sz w:val="26"/>
      <w:szCs w:val="26"/>
      <w:lang w:val="de-DE"/>
    </w:rPr>
  </w:style>
  <w:style w:type="paragraph" w:styleId="4">
    <w:name w:val="heading 4"/>
    <w:basedOn w:val="a"/>
    <w:next w:val="a"/>
    <w:link w:val="40"/>
    <w:uiPriority w:val="9"/>
    <w:unhideWhenUsed/>
    <w:qFormat/>
    <w:rsid w:val="001D51BA"/>
    <w:pPr>
      <w:spacing w:after="0" w:line="271" w:lineRule="auto"/>
      <w:outlineLvl w:val="3"/>
    </w:pPr>
    <w:rPr>
      <w:rFonts w:asciiTheme="majorHAnsi" w:eastAsiaTheme="majorEastAsia" w:hAnsiTheme="majorHAnsi" w:cstheme="majorBidi"/>
      <w:b/>
      <w:bCs/>
      <w:spacing w:val="5"/>
      <w:sz w:val="24"/>
      <w:szCs w:val="24"/>
      <w:lang w:val="de-DE"/>
    </w:rPr>
  </w:style>
  <w:style w:type="paragraph" w:styleId="50">
    <w:name w:val="heading 5"/>
    <w:basedOn w:val="a"/>
    <w:next w:val="a"/>
    <w:link w:val="51"/>
    <w:uiPriority w:val="9"/>
    <w:unhideWhenUsed/>
    <w:qFormat/>
    <w:rsid w:val="001D51BA"/>
    <w:pPr>
      <w:spacing w:after="0" w:line="271" w:lineRule="auto"/>
      <w:outlineLvl w:val="4"/>
    </w:pPr>
    <w:rPr>
      <w:rFonts w:asciiTheme="majorHAnsi" w:eastAsiaTheme="majorEastAsia" w:hAnsiTheme="majorHAnsi" w:cstheme="majorBidi"/>
      <w:i/>
      <w:iCs/>
      <w:sz w:val="24"/>
      <w:szCs w:val="24"/>
      <w:lang w:val="de-DE"/>
    </w:rPr>
  </w:style>
  <w:style w:type="paragraph" w:styleId="6">
    <w:name w:val="heading 6"/>
    <w:basedOn w:val="a"/>
    <w:next w:val="a"/>
    <w:link w:val="60"/>
    <w:uiPriority w:val="9"/>
    <w:semiHidden/>
    <w:unhideWhenUsed/>
    <w:qFormat/>
    <w:rsid w:val="001D51B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de-DE"/>
    </w:rPr>
  </w:style>
  <w:style w:type="paragraph" w:styleId="7">
    <w:name w:val="heading 7"/>
    <w:basedOn w:val="a"/>
    <w:next w:val="a"/>
    <w:link w:val="70"/>
    <w:uiPriority w:val="9"/>
    <w:semiHidden/>
    <w:unhideWhenUsed/>
    <w:qFormat/>
    <w:rsid w:val="001D51BA"/>
    <w:pPr>
      <w:spacing w:after="0" w:line="276" w:lineRule="auto"/>
      <w:outlineLvl w:val="6"/>
    </w:pPr>
    <w:rPr>
      <w:rFonts w:asciiTheme="majorHAnsi" w:eastAsiaTheme="majorEastAsia" w:hAnsiTheme="majorHAnsi" w:cstheme="majorBidi"/>
      <w:b/>
      <w:bCs/>
      <w:i/>
      <w:iCs/>
      <w:color w:val="5A5A5A" w:themeColor="text1" w:themeTint="A5"/>
      <w:sz w:val="20"/>
      <w:szCs w:val="20"/>
      <w:lang w:val="de-DE"/>
    </w:rPr>
  </w:style>
  <w:style w:type="paragraph" w:styleId="8">
    <w:name w:val="heading 8"/>
    <w:basedOn w:val="a"/>
    <w:next w:val="a"/>
    <w:link w:val="80"/>
    <w:uiPriority w:val="9"/>
    <w:semiHidden/>
    <w:unhideWhenUsed/>
    <w:qFormat/>
    <w:rsid w:val="001D51BA"/>
    <w:pPr>
      <w:spacing w:after="0" w:line="276" w:lineRule="auto"/>
      <w:outlineLvl w:val="7"/>
    </w:pPr>
    <w:rPr>
      <w:rFonts w:asciiTheme="majorHAnsi" w:eastAsiaTheme="majorEastAsia" w:hAnsiTheme="majorHAnsi" w:cstheme="majorBidi"/>
      <w:b/>
      <w:bCs/>
      <w:color w:val="7F7F7F" w:themeColor="text1" w:themeTint="80"/>
      <w:sz w:val="20"/>
      <w:szCs w:val="20"/>
      <w:lang w:val="de-DE"/>
    </w:rPr>
  </w:style>
  <w:style w:type="paragraph" w:styleId="9">
    <w:name w:val="heading 9"/>
    <w:basedOn w:val="a"/>
    <w:next w:val="a"/>
    <w:link w:val="90"/>
    <w:unhideWhenUsed/>
    <w:qFormat/>
    <w:rsid w:val="001D51BA"/>
    <w:pPr>
      <w:spacing w:after="0" w:line="271" w:lineRule="auto"/>
      <w:outlineLvl w:val="8"/>
    </w:pPr>
    <w:rPr>
      <w:rFonts w:asciiTheme="majorHAnsi" w:eastAsiaTheme="majorEastAsia" w:hAnsiTheme="majorHAnsi" w:cstheme="majorBidi"/>
      <w:b/>
      <w:bCs/>
      <w:i/>
      <w:iCs/>
      <w:color w:val="7F7F7F" w:themeColor="text1" w:themeTint="80"/>
      <w:sz w:val="18"/>
      <w:szCs w:val="18"/>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Знак,Section Heading Знак"/>
    <w:basedOn w:val="a0"/>
    <w:link w:val="1"/>
    <w:uiPriority w:val="9"/>
    <w:rsid w:val="001D51BA"/>
    <w:rPr>
      <w:rFonts w:asciiTheme="majorHAnsi" w:eastAsiaTheme="majorEastAsia" w:hAnsiTheme="majorHAnsi" w:cstheme="majorBidi"/>
      <w:smallCaps/>
      <w:spacing w:val="5"/>
      <w:kern w:val="0"/>
      <w:sz w:val="36"/>
      <w:szCs w:val="36"/>
      <w:lang w:val="de-DE"/>
      <w14:ligatures w14:val="none"/>
    </w:rPr>
  </w:style>
  <w:style w:type="character" w:customStyle="1" w:styleId="20">
    <w:name w:val="Заголовок 2 Знак"/>
    <w:basedOn w:val="a0"/>
    <w:link w:val="2"/>
    <w:uiPriority w:val="9"/>
    <w:rsid w:val="001D51BA"/>
    <w:rPr>
      <w:rFonts w:asciiTheme="majorHAnsi" w:eastAsiaTheme="majorEastAsia" w:hAnsiTheme="majorHAnsi" w:cstheme="majorBidi"/>
      <w:smallCaps/>
      <w:kern w:val="0"/>
      <w:sz w:val="28"/>
      <w:szCs w:val="28"/>
      <w:lang w:val="de-DE"/>
      <w14:ligatures w14:val="none"/>
    </w:rPr>
  </w:style>
  <w:style w:type="character" w:customStyle="1" w:styleId="30">
    <w:name w:val="Заголовок 3 Знак"/>
    <w:basedOn w:val="a0"/>
    <w:link w:val="3"/>
    <w:uiPriority w:val="9"/>
    <w:rsid w:val="001D51BA"/>
    <w:rPr>
      <w:rFonts w:asciiTheme="majorHAnsi" w:eastAsiaTheme="majorEastAsia" w:hAnsiTheme="majorHAnsi" w:cstheme="majorBidi"/>
      <w:i/>
      <w:iCs/>
      <w:smallCaps/>
      <w:spacing w:val="5"/>
      <w:kern w:val="0"/>
      <w:sz w:val="26"/>
      <w:szCs w:val="26"/>
      <w:lang w:val="de-DE"/>
      <w14:ligatures w14:val="none"/>
    </w:rPr>
  </w:style>
  <w:style w:type="character" w:customStyle="1" w:styleId="40">
    <w:name w:val="Заголовок 4 Знак"/>
    <w:basedOn w:val="a0"/>
    <w:link w:val="4"/>
    <w:uiPriority w:val="9"/>
    <w:rsid w:val="001D51BA"/>
    <w:rPr>
      <w:rFonts w:asciiTheme="majorHAnsi" w:eastAsiaTheme="majorEastAsia" w:hAnsiTheme="majorHAnsi" w:cstheme="majorBidi"/>
      <w:b/>
      <w:bCs/>
      <w:spacing w:val="5"/>
      <w:kern w:val="0"/>
      <w:sz w:val="24"/>
      <w:szCs w:val="24"/>
      <w:lang w:val="de-DE"/>
      <w14:ligatures w14:val="none"/>
    </w:rPr>
  </w:style>
  <w:style w:type="character" w:customStyle="1" w:styleId="51">
    <w:name w:val="Заголовок 5 Знак"/>
    <w:basedOn w:val="a0"/>
    <w:link w:val="50"/>
    <w:uiPriority w:val="9"/>
    <w:rsid w:val="001D51BA"/>
    <w:rPr>
      <w:rFonts w:asciiTheme="majorHAnsi" w:eastAsiaTheme="majorEastAsia" w:hAnsiTheme="majorHAnsi" w:cstheme="majorBidi"/>
      <w:i/>
      <w:iCs/>
      <w:kern w:val="0"/>
      <w:sz w:val="24"/>
      <w:szCs w:val="24"/>
      <w:lang w:val="de-DE"/>
      <w14:ligatures w14:val="none"/>
    </w:rPr>
  </w:style>
  <w:style w:type="character" w:customStyle="1" w:styleId="60">
    <w:name w:val="Заголовок 6 Знак"/>
    <w:basedOn w:val="a0"/>
    <w:link w:val="6"/>
    <w:uiPriority w:val="9"/>
    <w:semiHidden/>
    <w:rsid w:val="001D51BA"/>
    <w:rPr>
      <w:rFonts w:asciiTheme="majorHAnsi" w:eastAsiaTheme="majorEastAsia" w:hAnsiTheme="majorHAnsi" w:cstheme="majorBidi"/>
      <w:b/>
      <w:bCs/>
      <w:color w:val="595959" w:themeColor="text1" w:themeTint="A6"/>
      <w:spacing w:val="5"/>
      <w:kern w:val="0"/>
      <w:shd w:val="clear" w:color="auto" w:fill="FFFFFF" w:themeFill="background1"/>
      <w:lang w:val="de-DE"/>
      <w14:ligatures w14:val="none"/>
    </w:rPr>
  </w:style>
  <w:style w:type="character" w:customStyle="1" w:styleId="70">
    <w:name w:val="Заголовок 7 Знак"/>
    <w:basedOn w:val="a0"/>
    <w:link w:val="7"/>
    <w:uiPriority w:val="9"/>
    <w:semiHidden/>
    <w:rsid w:val="001D51BA"/>
    <w:rPr>
      <w:rFonts w:asciiTheme="majorHAnsi" w:eastAsiaTheme="majorEastAsia" w:hAnsiTheme="majorHAnsi" w:cstheme="majorBidi"/>
      <w:b/>
      <w:bCs/>
      <w:i/>
      <w:iCs/>
      <w:color w:val="5A5A5A" w:themeColor="text1" w:themeTint="A5"/>
      <w:kern w:val="0"/>
      <w:sz w:val="20"/>
      <w:szCs w:val="20"/>
      <w:lang w:val="de-DE"/>
      <w14:ligatures w14:val="none"/>
    </w:rPr>
  </w:style>
  <w:style w:type="character" w:customStyle="1" w:styleId="80">
    <w:name w:val="Заголовок 8 Знак"/>
    <w:basedOn w:val="a0"/>
    <w:link w:val="8"/>
    <w:uiPriority w:val="9"/>
    <w:semiHidden/>
    <w:rsid w:val="001D51BA"/>
    <w:rPr>
      <w:rFonts w:asciiTheme="majorHAnsi" w:eastAsiaTheme="majorEastAsia" w:hAnsiTheme="majorHAnsi" w:cstheme="majorBidi"/>
      <w:b/>
      <w:bCs/>
      <w:color w:val="7F7F7F" w:themeColor="text1" w:themeTint="80"/>
      <w:kern w:val="0"/>
      <w:sz w:val="20"/>
      <w:szCs w:val="20"/>
      <w:lang w:val="de-DE"/>
      <w14:ligatures w14:val="none"/>
    </w:rPr>
  </w:style>
  <w:style w:type="character" w:customStyle="1" w:styleId="90">
    <w:name w:val="Заголовок 9 Знак"/>
    <w:basedOn w:val="a0"/>
    <w:link w:val="9"/>
    <w:rsid w:val="001D51BA"/>
    <w:rPr>
      <w:rFonts w:asciiTheme="majorHAnsi" w:eastAsiaTheme="majorEastAsia" w:hAnsiTheme="majorHAnsi" w:cstheme="majorBidi"/>
      <w:b/>
      <w:bCs/>
      <w:i/>
      <w:iCs/>
      <w:color w:val="7F7F7F" w:themeColor="text1" w:themeTint="80"/>
      <w:kern w:val="0"/>
      <w:sz w:val="18"/>
      <w:szCs w:val="18"/>
      <w:lang w:val="de-DE"/>
      <w14:ligatures w14:val="none"/>
    </w:rPr>
  </w:style>
  <w:style w:type="paragraph" w:styleId="a3">
    <w:name w:val="List Paragraph"/>
    <w:basedOn w:val="a"/>
    <w:uiPriority w:val="34"/>
    <w:qFormat/>
    <w:rsid w:val="001D51BA"/>
    <w:pPr>
      <w:ind w:left="720"/>
      <w:contextualSpacing/>
    </w:pPr>
  </w:style>
  <w:style w:type="table" w:styleId="a4">
    <w:name w:val="Table Grid"/>
    <w:basedOn w:val="a1"/>
    <w:uiPriority w:val="59"/>
    <w:rsid w:val="001D51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
    <w:basedOn w:val="a"/>
    <w:link w:val="a6"/>
    <w:uiPriority w:val="99"/>
    <w:unhideWhenUsed/>
    <w:qFormat/>
    <w:rsid w:val="001D51BA"/>
    <w:pPr>
      <w:spacing w:before="100" w:beforeAutospacing="1" w:after="100" w:afterAutospacing="1" w:line="240" w:lineRule="auto"/>
    </w:pPr>
    <w:rPr>
      <w:rFonts w:ascii="Times New Roman" w:eastAsia="Times New Roman" w:hAnsi="Times New Roman" w:cs="Times New Roman"/>
      <w:sz w:val="24"/>
      <w:szCs w:val="24"/>
      <w:lang w:val="de-DE" w:eastAsia="ru-RU"/>
    </w:rPr>
  </w:style>
  <w:style w:type="paragraph" w:customStyle="1" w:styleId="pw-post-body-paragraph">
    <w:name w:val="pw-post-body-paragraph"/>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ru-RU"/>
    </w:rPr>
  </w:style>
  <w:style w:type="character" w:styleId="a7">
    <w:name w:val="Strong"/>
    <w:uiPriority w:val="22"/>
    <w:qFormat/>
    <w:rsid w:val="001D51BA"/>
    <w:rPr>
      <w:b/>
      <w:bCs/>
    </w:rPr>
  </w:style>
  <w:style w:type="character" w:styleId="a8">
    <w:name w:val="Hyperlink"/>
    <w:basedOn w:val="a0"/>
    <w:uiPriority w:val="99"/>
    <w:unhideWhenUsed/>
    <w:rsid w:val="001D51BA"/>
    <w:rPr>
      <w:color w:val="0563C1" w:themeColor="hyperlink"/>
      <w:u w:val="single"/>
    </w:rPr>
  </w:style>
  <w:style w:type="character" w:customStyle="1" w:styleId="ezoic-ad">
    <w:name w:val="ezoic-ad"/>
    <w:basedOn w:val="a0"/>
    <w:rsid w:val="001D51BA"/>
  </w:style>
  <w:style w:type="character" w:styleId="a9">
    <w:name w:val="Emphasis"/>
    <w:uiPriority w:val="20"/>
    <w:qFormat/>
    <w:rsid w:val="001D51BA"/>
    <w:rPr>
      <w:b/>
      <w:bCs/>
      <w:i/>
      <w:iCs/>
      <w:spacing w:val="10"/>
    </w:rPr>
  </w:style>
  <w:style w:type="paragraph" w:styleId="HTML">
    <w:name w:val="HTML Preformatted"/>
    <w:basedOn w:val="a"/>
    <w:link w:val="HTML0"/>
    <w:uiPriority w:val="99"/>
    <w:semiHidden/>
    <w:unhideWhenUsed/>
    <w:rsid w:val="001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0">
    <w:name w:val="Стандартный HTML Знак"/>
    <w:basedOn w:val="a0"/>
    <w:link w:val="HTML"/>
    <w:uiPriority w:val="99"/>
    <w:semiHidden/>
    <w:rsid w:val="001D51BA"/>
    <w:rPr>
      <w:rFonts w:ascii="Courier New" w:eastAsia="Times New Roman" w:hAnsi="Courier New" w:cs="Courier New"/>
      <w:kern w:val="0"/>
      <w:sz w:val="20"/>
      <w:szCs w:val="20"/>
      <w:lang w:val="de-DE" w:eastAsia="de-DE"/>
      <w14:ligatures w14:val="none"/>
    </w:rPr>
  </w:style>
  <w:style w:type="character" w:styleId="aa">
    <w:name w:val="FollowedHyperlink"/>
    <w:basedOn w:val="a0"/>
    <w:uiPriority w:val="99"/>
    <w:unhideWhenUsed/>
    <w:rsid w:val="001D51BA"/>
    <w:rPr>
      <w:color w:val="954F72" w:themeColor="followedHyperlink"/>
      <w:u w:val="single"/>
    </w:rPr>
  </w:style>
  <w:style w:type="character" w:customStyle="1" w:styleId="citation">
    <w:name w:val="citation"/>
    <w:basedOn w:val="a0"/>
    <w:rsid w:val="001D51BA"/>
  </w:style>
  <w:style w:type="character" w:customStyle="1" w:styleId="title-text">
    <w:name w:val="title-text"/>
    <w:basedOn w:val="a0"/>
    <w:rsid w:val="001D51BA"/>
  </w:style>
  <w:style w:type="character" w:customStyle="1" w:styleId="react-xocs-alternative-link">
    <w:name w:val="react-xocs-alternative-link"/>
    <w:basedOn w:val="a0"/>
    <w:rsid w:val="001D51BA"/>
  </w:style>
  <w:style w:type="character" w:customStyle="1" w:styleId="given-name">
    <w:name w:val="given-name"/>
    <w:basedOn w:val="a0"/>
    <w:rsid w:val="001D51BA"/>
  </w:style>
  <w:style w:type="character" w:customStyle="1" w:styleId="text">
    <w:name w:val="text"/>
    <w:basedOn w:val="a0"/>
    <w:rsid w:val="001D51BA"/>
  </w:style>
  <w:style w:type="character" w:customStyle="1" w:styleId="anchor-text">
    <w:name w:val="anchor-text"/>
    <w:basedOn w:val="a0"/>
    <w:rsid w:val="001D51BA"/>
  </w:style>
  <w:style w:type="character" w:styleId="HTML1">
    <w:name w:val="HTML Code"/>
    <w:basedOn w:val="a0"/>
    <w:uiPriority w:val="99"/>
    <w:semiHidden/>
    <w:unhideWhenUsed/>
    <w:rsid w:val="001D51BA"/>
    <w:rPr>
      <w:rFonts w:ascii="Courier New" w:eastAsia="Times New Roman" w:hAnsi="Courier New" w:cs="Courier New"/>
      <w:sz w:val="20"/>
      <w:szCs w:val="20"/>
    </w:rPr>
  </w:style>
  <w:style w:type="character" w:customStyle="1" w:styleId="mjx-char">
    <w:name w:val="mjx-char"/>
    <w:basedOn w:val="a0"/>
    <w:rsid w:val="001D51BA"/>
  </w:style>
  <w:style w:type="character" w:customStyle="1" w:styleId="mjxassistivemathml">
    <w:name w:val="mjx_assistive_mathml"/>
    <w:basedOn w:val="a0"/>
    <w:rsid w:val="001D51BA"/>
  </w:style>
  <w:style w:type="paragraph" w:styleId="ab">
    <w:name w:val="Title"/>
    <w:basedOn w:val="a"/>
    <w:next w:val="a"/>
    <w:link w:val="ac"/>
    <w:uiPriority w:val="10"/>
    <w:qFormat/>
    <w:rsid w:val="001D51BA"/>
    <w:pPr>
      <w:spacing w:after="300" w:line="240" w:lineRule="auto"/>
      <w:contextualSpacing/>
    </w:pPr>
    <w:rPr>
      <w:rFonts w:asciiTheme="majorHAnsi" w:eastAsiaTheme="majorEastAsia" w:hAnsiTheme="majorHAnsi" w:cstheme="majorBidi"/>
      <w:smallCaps/>
      <w:sz w:val="52"/>
      <w:szCs w:val="52"/>
      <w:lang w:val="de-DE"/>
    </w:rPr>
  </w:style>
  <w:style w:type="character" w:customStyle="1" w:styleId="ac">
    <w:name w:val="Заголовок Знак"/>
    <w:basedOn w:val="a0"/>
    <w:link w:val="ab"/>
    <w:uiPriority w:val="10"/>
    <w:rsid w:val="001D51BA"/>
    <w:rPr>
      <w:rFonts w:asciiTheme="majorHAnsi" w:eastAsiaTheme="majorEastAsia" w:hAnsiTheme="majorHAnsi" w:cstheme="majorBidi"/>
      <w:smallCaps/>
      <w:kern w:val="0"/>
      <w:sz w:val="52"/>
      <w:szCs w:val="52"/>
      <w:lang w:val="de-DE"/>
      <w14:ligatures w14:val="none"/>
    </w:rPr>
  </w:style>
  <w:style w:type="paragraph" w:styleId="ad">
    <w:name w:val="Subtitle"/>
    <w:basedOn w:val="a"/>
    <w:next w:val="a"/>
    <w:link w:val="ae"/>
    <w:uiPriority w:val="11"/>
    <w:qFormat/>
    <w:rsid w:val="001D51BA"/>
    <w:pPr>
      <w:spacing w:after="200" w:line="276" w:lineRule="auto"/>
    </w:pPr>
    <w:rPr>
      <w:rFonts w:asciiTheme="majorHAnsi" w:eastAsiaTheme="majorEastAsia" w:hAnsiTheme="majorHAnsi" w:cstheme="majorBidi"/>
      <w:i/>
      <w:iCs/>
      <w:smallCaps/>
      <w:spacing w:val="10"/>
      <w:sz w:val="28"/>
      <w:szCs w:val="28"/>
      <w:lang w:val="de-DE"/>
    </w:rPr>
  </w:style>
  <w:style w:type="character" w:customStyle="1" w:styleId="ae">
    <w:name w:val="Подзаголовок Знак"/>
    <w:basedOn w:val="a0"/>
    <w:link w:val="ad"/>
    <w:uiPriority w:val="11"/>
    <w:rsid w:val="001D51BA"/>
    <w:rPr>
      <w:rFonts w:asciiTheme="majorHAnsi" w:eastAsiaTheme="majorEastAsia" w:hAnsiTheme="majorHAnsi" w:cstheme="majorBidi"/>
      <w:i/>
      <w:iCs/>
      <w:smallCaps/>
      <w:spacing w:val="10"/>
      <w:kern w:val="0"/>
      <w:sz w:val="28"/>
      <w:szCs w:val="28"/>
      <w:lang w:val="de-DE"/>
      <w14:ligatures w14:val="none"/>
    </w:rPr>
  </w:style>
  <w:style w:type="paragraph" w:styleId="af">
    <w:name w:val="No Spacing"/>
    <w:basedOn w:val="a"/>
    <w:uiPriority w:val="1"/>
    <w:qFormat/>
    <w:rsid w:val="001D51BA"/>
    <w:pPr>
      <w:spacing w:after="0" w:line="240" w:lineRule="auto"/>
    </w:pPr>
    <w:rPr>
      <w:rFonts w:asciiTheme="majorHAnsi" w:eastAsiaTheme="majorEastAsia" w:hAnsiTheme="majorHAnsi" w:cstheme="majorBidi"/>
      <w:lang w:val="de-DE"/>
    </w:rPr>
  </w:style>
  <w:style w:type="paragraph" w:styleId="21">
    <w:name w:val="Quote"/>
    <w:basedOn w:val="a"/>
    <w:next w:val="a"/>
    <w:link w:val="22"/>
    <w:uiPriority w:val="29"/>
    <w:qFormat/>
    <w:rsid w:val="001D51BA"/>
    <w:pPr>
      <w:spacing w:after="200" w:line="276" w:lineRule="auto"/>
    </w:pPr>
    <w:rPr>
      <w:rFonts w:asciiTheme="majorHAnsi" w:eastAsiaTheme="majorEastAsia" w:hAnsiTheme="majorHAnsi" w:cstheme="majorBidi"/>
      <w:i/>
      <w:iCs/>
      <w:lang w:val="de-DE"/>
    </w:rPr>
  </w:style>
  <w:style w:type="character" w:customStyle="1" w:styleId="22">
    <w:name w:val="Цитата 2 Знак"/>
    <w:basedOn w:val="a0"/>
    <w:link w:val="21"/>
    <w:uiPriority w:val="29"/>
    <w:rsid w:val="001D51BA"/>
    <w:rPr>
      <w:rFonts w:asciiTheme="majorHAnsi" w:eastAsiaTheme="majorEastAsia" w:hAnsiTheme="majorHAnsi" w:cstheme="majorBidi"/>
      <w:i/>
      <w:iCs/>
      <w:kern w:val="0"/>
      <w:lang w:val="de-DE"/>
      <w14:ligatures w14:val="none"/>
    </w:rPr>
  </w:style>
  <w:style w:type="paragraph" w:styleId="af0">
    <w:name w:val="Intense Quote"/>
    <w:basedOn w:val="a"/>
    <w:next w:val="a"/>
    <w:link w:val="af1"/>
    <w:uiPriority w:val="30"/>
    <w:qFormat/>
    <w:rsid w:val="001D51B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de-DE"/>
    </w:rPr>
  </w:style>
  <w:style w:type="character" w:customStyle="1" w:styleId="af1">
    <w:name w:val="Выделенная цитата Знак"/>
    <w:basedOn w:val="a0"/>
    <w:link w:val="af0"/>
    <w:uiPriority w:val="30"/>
    <w:rsid w:val="001D51BA"/>
    <w:rPr>
      <w:rFonts w:asciiTheme="majorHAnsi" w:eastAsiaTheme="majorEastAsia" w:hAnsiTheme="majorHAnsi" w:cstheme="majorBidi"/>
      <w:i/>
      <w:iCs/>
      <w:kern w:val="0"/>
      <w:lang w:val="de-DE"/>
      <w14:ligatures w14:val="none"/>
    </w:rPr>
  </w:style>
  <w:style w:type="character" w:styleId="af2">
    <w:name w:val="Subtle Emphasis"/>
    <w:uiPriority w:val="19"/>
    <w:qFormat/>
    <w:rsid w:val="001D51BA"/>
    <w:rPr>
      <w:i/>
      <w:iCs/>
    </w:rPr>
  </w:style>
  <w:style w:type="character" w:styleId="af3">
    <w:name w:val="Intense Emphasis"/>
    <w:uiPriority w:val="21"/>
    <w:qFormat/>
    <w:rsid w:val="001D51BA"/>
    <w:rPr>
      <w:b/>
      <w:bCs/>
      <w:i/>
      <w:iCs/>
    </w:rPr>
  </w:style>
  <w:style w:type="character" w:styleId="af4">
    <w:name w:val="Subtle Reference"/>
    <w:basedOn w:val="a0"/>
    <w:uiPriority w:val="31"/>
    <w:qFormat/>
    <w:rsid w:val="001D51BA"/>
    <w:rPr>
      <w:smallCaps/>
    </w:rPr>
  </w:style>
  <w:style w:type="character" w:styleId="af5">
    <w:name w:val="Intense Reference"/>
    <w:uiPriority w:val="32"/>
    <w:qFormat/>
    <w:rsid w:val="001D51BA"/>
    <w:rPr>
      <w:b/>
      <w:bCs/>
      <w:smallCaps/>
    </w:rPr>
  </w:style>
  <w:style w:type="character" w:styleId="af6">
    <w:name w:val="Book Title"/>
    <w:basedOn w:val="a0"/>
    <w:uiPriority w:val="33"/>
    <w:qFormat/>
    <w:rsid w:val="001D51BA"/>
    <w:rPr>
      <w:i/>
      <w:iCs/>
      <w:smallCaps/>
      <w:spacing w:val="5"/>
    </w:rPr>
  </w:style>
  <w:style w:type="paragraph" w:styleId="af7">
    <w:name w:val="TOC Heading"/>
    <w:basedOn w:val="1"/>
    <w:next w:val="a"/>
    <w:uiPriority w:val="39"/>
    <w:semiHidden/>
    <w:unhideWhenUsed/>
    <w:qFormat/>
    <w:rsid w:val="001D51BA"/>
    <w:pPr>
      <w:outlineLvl w:val="9"/>
    </w:pPr>
    <w:rPr>
      <w:lang w:bidi="en-US"/>
    </w:rPr>
  </w:style>
  <w:style w:type="character" w:customStyle="1" w:styleId="a-size-extra-large">
    <w:name w:val="a-size-extra-large"/>
    <w:basedOn w:val="a0"/>
    <w:rsid w:val="001D51BA"/>
  </w:style>
  <w:style w:type="character" w:customStyle="1" w:styleId="a-size-large">
    <w:name w:val="a-size-large"/>
    <w:basedOn w:val="a0"/>
    <w:rsid w:val="001D51BA"/>
  </w:style>
  <w:style w:type="paragraph" w:customStyle="1" w:styleId="yoast-reading-timewrapper">
    <w:name w:val="yoast-reading-time__wrapper"/>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yoast-reading-timereading-time">
    <w:name w:val="yoast-reading-time__reading-time"/>
    <w:basedOn w:val="a0"/>
    <w:rsid w:val="001D51BA"/>
  </w:style>
  <w:style w:type="character" w:customStyle="1" w:styleId="yoast-reading-timetime-unit">
    <w:name w:val="yoast-reading-time__time-unit"/>
    <w:basedOn w:val="a0"/>
    <w:rsid w:val="001D51BA"/>
  </w:style>
  <w:style w:type="character" w:customStyle="1" w:styleId="screen-reader-text">
    <w:name w:val="screen-reader-text"/>
    <w:basedOn w:val="a0"/>
    <w:rsid w:val="001D51BA"/>
  </w:style>
  <w:style w:type="paragraph" w:styleId="af8">
    <w:name w:val="Balloon Text"/>
    <w:basedOn w:val="a"/>
    <w:link w:val="af9"/>
    <w:uiPriority w:val="99"/>
    <w:semiHidden/>
    <w:unhideWhenUsed/>
    <w:rsid w:val="001D51BA"/>
    <w:pPr>
      <w:spacing w:after="0" w:line="240" w:lineRule="auto"/>
    </w:pPr>
    <w:rPr>
      <w:rFonts w:ascii="Tahoma" w:eastAsiaTheme="majorEastAsia" w:hAnsi="Tahoma" w:cs="Tahoma"/>
      <w:sz w:val="16"/>
      <w:szCs w:val="16"/>
      <w:lang w:val="de-DE"/>
    </w:rPr>
  </w:style>
  <w:style w:type="character" w:customStyle="1" w:styleId="af9">
    <w:name w:val="Текст выноски Знак"/>
    <w:basedOn w:val="a0"/>
    <w:link w:val="af8"/>
    <w:uiPriority w:val="99"/>
    <w:semiHidden/>
    <w:rsid w:val="001D51BA"/>
    <w:rPr>
      <w:rFonts w:ascii="Tahoma" w:eastAsiaTheme="majorEastAsia" w:hAnsi="Tahoma" w:cs="Tahoma"/>
      <w:kern w:val="0"/>
      <w:sz w:val="16"/>
      <w:szCs w:val="16"/>
      <w:lang w:val="de-DE"/>
      <w14:ligatures w14:val="none"/>
    </w:rPr>
  </w:style>
  <w:style w:type="character" w:customStyle="1" w:styleId="apple-converted-space">
    <w:name w:val="apple-converted-space"/>
    <w:basedOn w:val="a0"/>
    <w:rsid w:val="001D51BA"/>
  </w:style>
  <w:style w:type="paragraph" w:customStyle="1" w:styleId="turnaway-preview-appendixsection-paragraph">
    <w:name w:val="turnaway-preview-appendix__section-paragraph"/>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ontent-meta-dataauthors">
    <w:name w:val="content-meta-data__authors"/>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s1-format">
    <w:name w:val="cs1-format"/>
    <w:basedOn w:val="a0"/>
    <w:rsid w:val="001D51BA"/>
  </w:style>
  <w:style w:type="paragraph" w:customStyle="1" w:styleId="MTDisplayEquation">
    <w:name w:val="MTDisplayEquation"/>
    <w:basedOn w:val="a"/>
    <w:next w:val="a"/>
    <w:link w:val="MTDisplayEquation0"/>
    <w:rsid w:val="001D51BA"/>
    <w:pPr>
      <w:tabs>
        <w:tab w:val="center" w:pos="4680"/>
        <w:tab w:val="right" w:pos="9360"/>
      </w:tabs>
      <w:spacing w:after="120" w:line="240" w:lineRule="auto"/>
      <w:ind w:firstLine="900"/>
      <w:jc w:val="both"/>
    </w:pPr>
    <w:rPr>
      <w:rFonts w:ascii="Times New Roman" w:eastAsia="Times New Roman" w:hAnsi="Times New Roman" w:cs="Times New Roman"/>
      <w:sz w:val="28"/>
      <w:szCs w:val="28"/>
      <w:lang w:val="de-DE" w:eastAsia="ru-RU"/>
    </w:rPr>
  </w:style>
  <w:style w:type="paragraph" w:styleId="23">
    <w:name w:val="Body Text 2"/>
    <w:basedOn w:val="a"/>
    <w:link w:val="24"/>
    <w:rsid w:val="001D51BA"/>
    <w:pPr>
      <w:widowControl w:val="0"/>
      <w:autoSpaceDE w:val="0"/>
      <w:autoSpaceDN w:val="0"/>
      <w:spacing w:before="240" w:after="0" w:line="360" w:lineRule="auto"/>
      <w:jc w:val="center"/>
    </w:pPr>
    <w:rPr>
      <w:rFonts w:ascii="Times New Roman" w:eastAsia="Times New Roman" w:hAnsi="Times New Roman" w:cs="Times New Roman"/>
      <w:b/>
      <w:bCs/>
      <w:sz w:val="32"/>
      <w:szCs w:val="32"/>
      <w:lang w:eastAsia="ru-RU"/>
    </w:rPr>
  </w:style>
  <w:style w:type="character" w:customStyle="1" w:styleId="24">
    <w:name w:val="Основной текст 2 Знак"/>
    <w:basedOn w:val="a0"/>
    <w:link w:val="23"/>
    <w:rsid w:val="001D51BA"/>
    <w:rPr>
      <w:rFonts w:ascii="Times New Roman" w:eastAsia="Times New Roman" w:hAnsi="Times New Roman" w:cs="Times New Roman"/>
      <w:b/>
      <w:bCs/>
      <w:kern w:val="0"/>
      <w:sz w:val="32"/>
      <w:szCs w:val="32"/>
      <w:lang w:eastAsia="ru-RU"/>
      <w14:ligatures w14:val="none"/>
    </w:rPr>
  </w:style>
  <w:style w:type="character" w:customStyle="1" w:styleId="pln">
    <w:name w:val="pln"/>
    <w:basedOn w:val="a0"/>
    <w:rsid w:val="001D51BA"/>
  </w:style>
  <w:style w:type="character" w:customStyle="1" w:styleId="fl-callout-title-text">
    <w:name w:val="fl-callout-title-text"/>
    <w:basedOn w:val="a0"/>
    <w:rsid w:val="001D51BA"/>
  </w:style>
  <w:style w:type="paragraph" w:customStyle="1" w:styleId="schema-faq-answer">
    <w:name w:val="schema-faq-answer"/>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0"/>
    <w:rsid w:val="001D51BA"/>
  </w:style>
  <w:style w:type="character" w:customStyle="1" w:styleId="jlqj4b">
    <w:name w:val="jlqj4b"/>
    <w:basedOn w:val="a0"/>
    <w:rsid w:val="001D51BA"/>
  </w:style>
  <w:style w:type="character" w:customStyle="1" w:styleId="mwe-math-mathml-inline">
    <w:name w:val="mwe-math-mathml-inline"/>
    <w:basedOn w:val="a0"/>
    <w:rsid w:val="001D51BA"/>
  </w:style>
  <w:style w:type="character" w:customStyle="1" w:styleId="Heading3">
    <w:name w:val="Heading #3"/>
    <w:basedOn w:val="a0"/>
    <w:rsid w:val="001D51BA"/>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Bodytext2Bold">
    <w:name w:val="Body text (2) + Bold"/>
    <w:basedOn w:val="a0"/>
    <w:rsid w:val="001D51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MLSD0">
    <w:name w:val="MLSD Текст"/>
    <w:basedOn w:val="a"/>
    <w:link w:val="MLSD1"/>
    <w:autoRedefine/>
    <w:rsid w:val="001D51BA"/>
    <w:pPr>
      <w:widowControl w:val="0"/>
      <w:spacing w:after="0" w:line="360" w:lineRule="auto"/>
      <w:ind w:firstLine="425"/>
      <w:jc w:val="both"/>
    </w:pPr>
    <w:rPr>
      <w:rFonts w:ascii="Times New Roman" w:eastAsia="Times New Roman" w:hAnsi="Times New Roman" w:cs="Times New Roman"/>
      <w:sz w:val="28"/>
      <w:szCs w:val="28"/>
      <w:lang w:eastAsia="ru-RU"/>
    </w:rPr>
  </w:style>
  <w:style w:type="character" w:customStyle="1" w:styleId="MLSD1">
    <w:name w:val="MLSD Текст Знак"/>
    <w:link w:val="MLSD0"/>
    <w:rsid w:val="001D51BA"/>
    <w:rPr>
      <w:rFonts w:ascii="Times New Roman" w:eastAsia="Times New Roman" w:hAnsi="Times New Roman" w:cs="Times New Roman"/>
      <w:kern w:val="0"/>
      <w:sz w:val="28"/>
      <w:szCs w:val="28"/>
      <w:lang w:eastAsia="ru-RU"/>
      <w14:ligatures w14:val="none"/>
    </w:rPr>
  </w:style>
  <w:style w:type="paragraph" w:customStyle="1" w:styleId="11">
    <w:name w:val="Стиль1"/>
    <w:basedOn w:val="a"/>
    <w:qFormat/>
    <w:rsid w:val="001D51BA"/>
    <w:pPr>
      <w:spacing w:after="0" w:line="240" w:lineRule="auto"/>
      <w:ind w:firstLine="425"/>
      <w:jc w:val="both"/>
    </w:pPr>
    <w:rPr>
      <w:rFonts w:ascii="Times New Roman" w:eastAsia="Times New Roman" w:hAnsi="Times New Roman" w:cs="Times New Roman"/>
      <w:szCs w:val="28"/>
      <w:lang w:eastAsia="ru-RU"/>
    </w:rPr>
  </w:style>
  <w:style w:type="paragraph" w:customStyle="1" w:styleId="25">
    <w:name w:val="Стиль2"/>
    <w:basedOn w:val="a"/>
    <w:qFormat/>
    <w:rsid w:val="001D51BA"/>
    <w:pPr>
      <w:widowControl w:val="0"/>
      <w:spacing w:before="240" w:after="60" w:line="240" w:lineRule="auto"/>
      <w:jc w:val="both"/>
    </w:pPr>
    <w:rPr>
      <w:rFonts w:ascii="Arial" w:eastAsia="Times New Roman" w:hAnsi="Arial" w:cs="Arial"/>
      <w:b/>
      <w:szCs w:val="20"/>
      <w:lang w:eastAsia="ru-RU"/>
    </w:rPr>
  </w:style>
  <w:style w:type="character" w:customStyle="1" w:styleId="a6">
    <w:name w:val="Обычный (Интернет) Знак"/>
    <w:aliases w:val="Обычный (Web) Знак"/>
    <w:basedOn w:val="a0"/>
    <w:link w:val="a5"/>
    <w:uiPriority w:val="99"/>
    <w:locked/>
    <w:rsid w:val="001D51BA"/>
    <w:rPr>
      <w:rFonts w:ascii="Times New Roman" w:eastAsia="Times New Roman" w:hAnsi="Times New Roman" w:cs="Times New Roman"/>
      <w:kern w:val="0"/>
      <w:sz w:val="24"/>
      <w:szCs w:val="24"/>
      <w:lang w:val="de-DE" w:eastAsia="ru-RU"/>
      <w14:ligatures w14:val="none"/>
    </w:rPr>
  </w:style>
  <w:style w:type="paragraph" w:customStyle="1" w:styleId="MLSD10">
    <w:name w:val="MLSD Заголовок 1"/>
    <w:basedOn w:val="MLSD0"/>
    <w:next w:val="MLSD0"/>
    <w:autoRedefine/>
    <w:rsid w:val="001D51BA"/>
    <w:pPr>
      <w:ind w:firstLine="709"/>
    </w:pPr>
    <w:rPr>
      <w:bCs/>
    </w:rPr>
  </w:style>
  <w:style w:type="character" w:customStyle="1" w:styleId="26">
    <w:name w:val="Основной текст (2)"/>
    <w:basedOn w:val="a0"/>
    <w:rsid w:val="001D51B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Bodytext2Italic">
    <w:name w:val="Body text (2) + Italic"/>
    <w:basedOn w:val="a0"/>
    <w:rsid w:val="001D51B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HTML2">
    <w:name w:val="HTML Variable"/>
    <w:basedOn w:val="a0"/>
    <w:uiPriority w:val="99"/>
    <w:semiHidden/>
    <w:unhideWhenUsed/>
    <w:rsid w:val="001D51BA"/>
    <w:rPr>
      <w:i/>
      <w:iCs/>
    </w:rPr>
  </w:style>
  <w:style w:type="character" w:customStyle="1" w:styleId="examples">
    <w:name w:val="examples"/>
    <w:basedOn w:val="a0"/>
    <w:rsid w:val="001D51BA"/>
  </w:style>
  <w:style w:type="paragraph" w:customStyle="1" w:styleId="answer">
    <w:name w:val="answer"/>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1D51BA"/>
  </w:style>
  <w:style w:type="character" w:customStyle="1" w:styleId="kx21rb">
    <w:name w:val="kx21rb"/>
    <w:basedOn w:val="a0"/>
    <w:rsid w:val="001D51BA"/>
  </w:style>
  <w:style w:type="paragraph" w:styleId="12">
    <w:name w:val="toc 1"/>
    <w:basedOn w:val="a"/>
    <w:next w:val="a"/>
    <w:autoRedefine/>
    <w:uiPriority w:val="39"/>
    <w:unhideWhenUsed/>
    <w:rsid w:val="001D51BA"/>
    <w:pPr>
      <w:tabs>
        <w:tab w:val="right" w:leader="dot" w:pos="9345"/>
      </w:tabs>
      <w:spacing w:after="100" w:line="360" w:lineRule="auto"/>
      <w:ind w:firstLine="708"/>
      <w:jc w:val="both"/>
    </w:pPr>
    <w:rPr>
      <w:rFonts w:ascii="Times New Roman" w:hAnsi="Times New Roman" w:cs="Times New Roman"/>
      <w:b/>
      <w:color w:val="000000"/>
      <w:kern w:val="24"/>
      <w:sz w:val="28"/>
      <w:szCs w:val="28"/>
    </w:rPr>
  </w:style>
  <w:style w:type="paragraph" w:customStyle="1" w:styleId="MLSD2">
    <w:name w:val="MLSD Литература"/>
    <w:basedOn w:val="a"/>
    <w:autoRedefine/>
    <w:rsid w:val="004B25BE"/>
    <w:pPr>
      <w:widowControl w:val="0"/>
      <w:spacing w:after="0" w:line="360" w:lineRule="auto"/>
      <w:ind w:firstLine="709"/>
      <w:jc w:val="both"/>
    </w:pPr>
    <w:rPr>
      <w:rFonts w:ascii="Times New Roman" w:eastAsia="Times New Roman" w:hAnsi="Times New Roman" w:cs="Times New Roman"/>
      <w:i/>
      <w:iCs/>
      <w:sz w:val="24"/>
      <w:szCs w:val="24"/>
      <w:shd w:val="clear" w:color="auto" w:fill="FFFFFF"/>
      <w:lang w:eastAsia="de-DE"/>
    </w:rPr>
  </w:style>
  <w:style w:type="paragraph" w:customStyle="1" w:styleId="31">
    <w:name w:val="Стиль3"/>
    <w:basedOn w:val="a"/>
    <w:qFormat/>
    <w:rsid w:val="001D51BA"/>
    <w:pPr>
      <w:spacing w:before="120" w:after="60" w:line="240" w:lineRule="auto"/>
    </w:pPr>
    <w:rPr>
      <w:rFonts w:ascii="Times New Roman" w:eastAsia="Times New Roman" w:hAnsi="Times New Roman" w:cs="Times New Roman"/>
      <w:i/>
      <w:lang w:eastAsia="ru-RU"/>
    </w:rPr>
  </w:style>
  <w:style w:type="paragraph" w:customStyle="1" w:styleId="41">
    <w:name w:val="Стиль4"/>
    <w:basedOn w:val="a"/>
    <w:qFormat/>
    <w:rsid w:val="001D51BA"/>
    <w:pPr>
      <w:spacing w:after="0" w:line="240" w:lineRule="auto"/>
      <w:jc w:val="center"/>
    </w:pPr>
    <w:rPr>
      <w:rFonts w:ascii="Times New Roman" w:eastAsia="Times New Roman" w:hAnsi="Times New Roman" w:cs="Times New Roman"/>
      <w:szCs w:val="20"/>
      <w:lang w:eastAsia="ru-RU"/>
    </w:rPr>
  </w:style>
  <w:style w:type="paragraph" w:customStyle="1" w:styleId="MLSD3">
    <w:name w:val="MLSD Подрисуночная подпись"/>
    <w:basedOn w:val="MLSD0"/>
    <w:next w:val="MLSD0"/>
    <w:autoRedefine/>
    <w:rsid w:val="001D51BA"/>
    <w:pPr>
      <w:spacing w:before="120" w:after="120"/>
      <w:ind w:firstLine="0"/>
      <w:jc w:val="center"/>
    </w:pPr>
    <w:rPr>
      <w:i/>
      <w:snapToGrid w:val="0"/>
    </w:rPr>
  </w:style>
  <w:style w:type="paragraph" w:customStyle="1" w:styleId="MLSD4">
    <w:name w:val="MLSD Название таблицы"/>
    <w:basedOn w:val="MLSD3"/>
    <w:next w:val="MLSD0"/>
    <w:autoRedefine/>
    <w:rsid w:val="001D51BA"/>
    <w:pPr>
      <w:spacing w:after="60"/>
      <w:jc w:val="left"/>
    </w:pPr>
  </w:style>
  <w:style w:type="paragraph" w:customStyle="1" w:styleId="MLSD5">
    <w:name w:val="MLSDЗнак сноски"/>
    <w:basedOn w:val="MLSD0"/>
    <w:autoRedefine/>
    <w:rsid w:val="001D51BA"/>
    <w:rPr>
      <w:i/>
      <w:sz w:val="20"/>
      <w:szCs w:val="20"/>
    </w:rPr>
  </w:style>
  <w:style w:type="paragraph" w:customStyle="1" w:styleId="Default">
    <w:name w:val="Default"/>
    <w:rsid w:val="001D51BA"/>
    <w:pPr>
      <w:autoSpaceDE w:val="0"/>
      <w:autoSpaceDN w:val="0"/>
      <w:adjustRightInd w:val="0"/>
      <w:spacing w:after="0" w:line="240" w:lineRule="auto"/>
    </w:pPr>
    <w:rPr>
      <w:rFonts w:ascii="Franklin Gothic Demi" w:hAnsi="Franklin Gothic Demi" w:cs="Franklin Gothic Demi"/>
      <w:color w:val="000000"/>
      <w:kern w:val="0"/>
      <w:sz w:val="24"/>
      <w:szCs w:val="24"/>
      <w14:ligatures w14:val="none"/>
    </w:rPr>
  </w:style>
  <w:style w:type="paragraph" w:customStyle="1" w:styleId="comp2">
    <w:name w:val="comp2"/>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D51BA"/>
  </w:style>
  <w:style w:type="paragraph" w:customStyle="1" w:styleId="MLSD6">
    <w:name w:val="MLSD Аннотация"/>
    <w:basedOn w:val="a"/>
    <w:autoRedefine/>
    <w:rsid w:val="001D51BA"/>
    <w:pPr>
      <w:widowControl w:val="0"/>
      <w:spacing w:before="120" w:after="120" w:line="240" w:lineRule="auto"/>
      <w:ind w:left="50" w:right="50"/>
      <w:jc w:val="both"/>
    </w:pPr>
    <w:rPr>
      <w:rFonts w:ascii="Times New Roman" w:eastAsia="Times New Roman" w:hAnsi="Times New Roman" w:cs="Times New Roman"/>
      <w:i/>
      <w:sz w:val="20"/>
      <w:szCs w:val="20"/>
      <w:lang w:eastAsia="ru-RU"/>
    </w:rPr>
  </w:style>
  <w:style w:type="paragraph" w:customStyle="1" w:styleId="MLSD7">
    <w:name w:val="MLSD ключевые слова"/>
    <w:basedOn w:val="a"/>
    <w:autoRedefine/>
    <w:rsid w:val="001D51BA"/>
    <w:pPr>
      <w:widowControl w:val="0"/>
      <w:spacing w:before="60" w:after="60" w:line="240" w:lineRule="auto"/>
      <w:ind w:left="51" w:right="51"/>
      <w:jc w:val="both"/>
    </w:pPr>
    <w:rPr>
      <w:rFonts w:ascii="Times New Roman" w:eastAsia="Times New Roman" w:hAnsi="Times New Roman" w:cs="Times New Roman"/>
      <w:sz w:val="20"/>
      <w:szCs w:val="20"/>
      <w:lang w:eastAsia="ru-RU"/>
    </w:rPr>
  </w:style>
  <w:style w:type="paragraph" w:customStyle="1" w:styleId="5">
    <w:name w:val="Стиль5"/>
    <w:basedOn w:val="a3"/>
    <w:qFormat/>
    <w:rsid w:val="001D51BA"/>
    <w:pPr>
      <w:numPr>
        <w:numId w:val="61"/>
      </w:numPr>
      <w:spacing w:after="0" w:line="240" w:lineRule="auto"/>
      <w:ind w:left="340" w:firstLine="0"/>
      <w:contextualSpacing w:val="0"/>
      <w:jc w:val="both"/>
      <w:textAlignment w:val="top"/>
    </w:pPr>
    <w:rPr>
      <w:rFonts w:ascii="Times New Roman" w:eastAsia="Times New Roman" w:hAnsi="Times New Roman" w:cs="Times New Roman"/>
      <w:color w:val="000000"/>
      <w:sz w:val="20"/>
      <w:szCs w:val="23"/>
      <w:lang w:eastAsia="ru-RU"/>
    </w:rPr>
  </w:style>
  <w:style w:type="paragraph" w:customStyle="1" w:styleId="MLSD8">
    <w:name w:val="MLSD Библиографическая ссылка"/>
    <w:basedOn w:val="a"/>
    <w:rsid w:val="001D51BA"/>
    <w:pPr>
      <w:widowControl w:val="0"/>
      <w:tabs>
        <w:tab w:val="left" w:pos="426"/>
      </w:tabs>
      <w:spacing w:after="0" w:line="240" w:lineRule="auto"/>
      <w:ind w:left="426" w:hanging="426"/>
      <w:jc w:val="both"/>
    </w:pPr>
    <w:rPr>
      <w:rFonts w:ascii="Times New Roman" w:eastAsia="Times New Roman" w:hAnsi="Times New Roman" w:cs="Times New Roman"/>
      <w:szCs w:val="20"/>
      <w:lang w:eastAsia="ru-RU"/>
    </w:rPr>
  </w:style>
  <w:style w:type="paragraph" w:customStyle="1" w:styleId="references">
    <w:name w:val="references"/>
    <w:rsid w:val="001D51BA"/>
    <w:pPr>
      <w:numPr>
        <w:numId w:val="62"/>
      </w:numPr>
      <w:spacing w:after="50" w:line="180" w:lineRule="exact"/>
      <w:jc w:val="both"/>
    </w:pPr>
    <w:rPr>
      <w:rFonts w:ascii="Times New Roman" w:eastAsia="MS Mincho" w:hAnsi="Times New Roman" w:cs="Times New Roman"/>
      <w:noProof/>
      <w:kern w:val="0"/>
      <w:sz w:val="16"/>
      <w:szCs w:val="16"/>
      <w:lang w:val="en-US"/>
      <w14:ligatures w14:val="none"/>
    </w:rPr>
  </w:style>
  <w:style w:type="paragraph" w:customStyle="1" w:styleId="MLSD">
    <w:name w:val="MLSD Название статьи"/>
    <w:basedOn w:val="MLSD0"/>
    <w:next w:val="MLSD9"/>
    <w:autoRedefine/>
    <w:rsid w:val="001D51BA"/>
    <w:pPr>
      <w:numPr>
        <w:ilvl w:val="1"/>
        <w:numId w:val="60"/>
      </w:numPr>
      <w:tabs>
        <w:tab w:val="num" w:pos="1440"/>
      </w:tabs>
      <w:spacing w:after="240" w:line="276" w:lineRule="auto"/>
      <w:ind w:hanging="360"/>
    </w:pPr>
    <w:rPr>
      <w:rFonts w:ascii="Arial" w:hAnsi="Arial" w:cs="Arial"/>
      <w:b/>
      <w:bCs/>
      <w:caps/>
      <w:noProof/>
      <w:sz w:val="24"/>
      <w:szCs w:val="24"/>
    </w:rPr>
  </w:style>
  <w:style w:type="paragraph" w:customStyle="1" w:styleId="MLSD9">
    <w:name w:val="MLSD Автор"/>
    <w:basedOn w:val="MLSD0"/>
    <w:next w:val="MLSDa"/>
    <w:rsid w:val="001D51BA"/>
    <w:pPr>
      <w:ind w:firstLine="0"/>
      <w:jc w:val="center"/>
    </w:pPr>
    <w:rPr>
      <w:b/>
      <w:sz w:val="24"/>
    </w:rPr>
  </w:style>
  <w:style w:type="paragraph" w:customStyle="1" w:styleId="MLSDa">
    <w:name w:val="MLSD Организация"/>
    <w:basedOn w:val="MLSD0"/>
    <w:next w:val="MLSDb"/>
    <w:rsid w:val="001D51BA"/>
    <w:pPr>
      <w:ind w:firstLine="0"/>
      <w:jc w:val="center"/>
    </w:pPr>
    <w:rPr>
      <w:i/>
      <w:sz w:val="24"/>
    </w:rPr>
  </w:style>
  <w:style w:type="paragraph" w:customStyle="1" w:styleId="MLSDb">
    <w:name w:val="MLSD Адрес"/>
    <w:basedOn w:val="MLSD0"/>
    <w:next w:val="MLSD0"/>
    <w:rsid w:val="001D51BA"/>
    <w:pPr>
      <w:ind w:firstLine="0"/>
      <w:jc w:val="center"/>
    </w:pPr>
    <w:rPr>
      <w:lang w:val="en-US"/>
    </w:rPr>
  </w:style>
  <w:style w:type="character" w:customStyle="1" w:styleId="vfppkd-vqzf8d">
    <w:name w:val="vfppkd-vqzf8d"/>
    <w:basedOn w:val="a0"/>
    <w:rsid w:val="001D51BA"/>
  </w:style>
  <w:style w:type="character" w:customStyle="1" w:styleId="vfppkd-aznf2e-luerp-bn97pc">
    <w:name w:val="vfppkd-aznf2e-luerp-bn97pc"/>
    <w:basedOn w:val="a0"/>
    <w:rsid w:val="001D51BA"/>
  </w:style>
  <w:style w:type="character" w:customStyle="1" w:styleId="vfppkd-jy41g-v67agc">
    <w:name w:val="vfppkd-jy41g-v67agc"/>
    <w:basedOn w:val="a0"/>
    <w:rsid w:val="001D51BA"/>
  </w:style>
  <w:style w:type="character" w:customStyle="1" w:styleId="material-icons-extended">
    <w:name w:val="material-icons-extended"/>
    <w:basedOn w:val="a0"/>
    <w:rsid w:val="001D51BA"/>
  </w:style>
  <w:style w:type="character" w:customStyle="1" w:styleId="ztplmc">
    <w:name w:val="ztplmc"/>
    <w:basedOn w:val="a0"/>
    <w:rsid w:val="001D51BA"/>
  </w:style>
  <w:style w:type="character" w:customStyle="1" w:styleId="q4iawc">
    <w:name w:val="q4iawc"/>
    <w:basedOn w:val="a0"/>
    <w:rsid w:val="001D51BA"/>
  </w:style>
  <w:style w:type="paragraph" w:customStyle="1" w:styleId="nova-legacy-e-listitem">
    <w:name w:val="nova-legacy-e-list__item"/>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va-legacy-e-badge">
    <w:name w:val="nova-legacy-e-badge"/>
    <w:basedOn w:val="a0"/>
    <w:rsid w:val="001D51BA"/>
  </w:style>
  <w:style w:type="character" w:customStyle="1" w:styleId="nova-legacy-v-person-inline-itemfullname">
    <w:name w:val="nova-legacy-v-person-inline-item__fullname"/>
    <w:basedOn w:val="a0"/>
    <w:rsid w:val="001D51BA"/>
  </w:style>
  <w:style w:type="character" w:customStyle="1" w:styleId="nova-legacy-c-buttonlabel">
    <w:name w:val="nova-legacy-c-button__label"/>
    <w:basedOn w:val="a0"/>
    <w:rsid w:val="001D51BA"/>
  </w:style>
  <w:style w:type="character" w:customStyle="1" w:styleId="js-target-abstract-626af74670773">
    <w:name w:val="js-target-abstract-626af74670773"/>
    <w:basedOn w:val="a0"/>
    <w:rsid w:val="001D51BA"/>
  </w:style>
  <w:style w:type="character" w:customStyle="1" w:styleId="13">
    <w:name w:val="Неразрешенное упоминание1"/>
    <w:basedOn w:val="a0"/>
    <w:uiPriority w:val="99"/>
    <w:semiHidden/>
    <w:unhideWhenUsed/>
    <w:rsid w:val="001D51BA"/>
    <w:rPr>
      <w:color w:val="605E5C"/>
      <w:shd w:val="clear" w:color="auto" w:fill="E1DFDD"/>
    </w:rPr>
  </w:style>
  <w:style w:type="character" w:customStyle="1" w:styleId="viiyi">
    <w:name w:val="viiyi"/>
    <w:basedOn w:val="a0"/>
    <w:rsid w:val="001D51BA"/>
  </w:style>
  <w:style w:type="paragraph" w:styleId="afa">
    <w:name w:val="header"/>
    <w:basedOn w:val="a"/>
    <w:link w:val="afb"/>
    <w:uiPriority w:val="99"/>
    <w:unhideWhenUsed/>
    <w:rsid w:val="001D51BA"/>
    <w:pPr>
      <w:tabs>
        <w:tab w:val="center" w:pos="4677"/>
        <w:tab w:val="right" w:pos="9355"/>
      </w:tabs>
      <w:spacing w:after="200" w:line="276" w:lineRule="auto"/>
    </w:pPr>
    <w:rPr>
      <w:rFonts w:ascii="Calibri" w:eastAsia="Calibri" w:hAnsi="Calibri" w:cs="Times New Roman"/>
    </w:rPr>
  </w:style>
  <w:style w:type="character" w:customStyle="1" w:styleId="afb">
    <w:name w:val="Верхний колонтитул Знак"/>
    <w:basedOn w:val="a0"/>
    <w:link w:val="afa"/>
    <w:uiPriority w:val="99"/>
    <w:rsid w:val="001D51BA"/>
    <w:rPr>
      <w:rFonts w:ascii="Calibri" w:eastAsia="Calibri" w:hAnsi="Calibri" w:cs="Times New Roman"/>
      <w:kern w:val="0"/>
      <w14:ligatures w14:val="none"/>
    </w:rPr>
  </w:style>
  <w:style w:type="paragraph" w:styleId="afc">
    <w:name w:val="footer"/>
    <w:basedOn w:val="a"/>
    <w:link w:val="afd"/>
    <w:uiPriority w:val="99"/>
    <w:unhideWhenUsed/>
    <w:rsid w:val="001D51BA"/>
    <w:pPr>
      <w:tabs>
        <w:tab w:val="center" w:pos="4677"/>
        <w:tab w:val="right" w:pos="9355"/>
      </w:tabs>
      <w:spacing w:after="200" w:line="276" w:lineRule="auto"/>
    </w:pPr>
    <w:rPr>
      <w:rFonts w:ascii="Calibri" w:eastAsia="Calibri" w:hAnsi="Calibri" w:cs="Times New Roman"/>
    </w:rPr>
  </w:style>
  <w:style w:type="character" w:customStyle="1" w:styleId="afd">
    <w:name w:val="Нижний колонтитул Знак"/>
    <w:basedOn w:val="a0"/>
    <w:link w:val="afc"/>
    <w:uiPriority w:val="99"/>
    <w:rsid w:val="001D51BA"/>
    <w:rPr>
      <w:rFonts w:ascii="Calibri" w:eastAsia="Calibri" w:hAnsi="Calibri" w:cs="Times New Roman"/>
      <w:kern w:val="0"/>
      <w14:ligatures w14:val="none"/>
    </w:rPr>
  </w:style>
  <w:style w:type="paragraph" w:customStyle="1" w:styleId="Pa4">
    <w:name w:val="Pa4"/>
    <w:basedOn w:val="Default"/>
    <w:next w:val="Default"/>
    <w:uiPriority w:val="99"/>
    <w:rsid w:val="001D51BA"/>
    <w:pPr>
      <w:spacing w:line="241" w:lineRule="atLeast"/>
    </w:pPr>
    <w:rPr>
      <w:rFonts w:cstheme="minorBidi"/>
      <w:color w:val="auto"/>
    </w:rPr>
  </w:style>
  <w:style w:type="character" w:customStyle="1" w:styleId="A00">
    <w:name w:val="A0"/>
    <w:uiPriority w:val="99"/>
    <w:rsid w:val="001D51BA"/>
    <w:rPr>
      <w:rFonts w:cs="Franklin Gothic Demi"/>
      <w:color w:val="211D1E"/>
      <w:sz w:val="20"/>
      <w:szCs w:val="20"/>
    </w:rPr>
  </w:style>
  <w:style w:type="character" w:customStyle="1" w:styleId="toctoggle">
    <w:name w:val="toctoggle"/>
    <w:basedOn w:val="a0"/>
    <w:rsid w:val="001D51BA"/>
  </w:style>
  <w:style w:type="paragraph" w:customStyle="1" w:styleId="toclevel-1">
    <w:name w:val="toclevel-1"/>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1D51BA"/>
  </w:style>
  <w:style w:type="character" w:customStyle="1" w:styleId="toctext">
    <w:name w:val="toctext"/>
    <w:basedOn w:val="a0"/>
    <w:rsid w:val="001D51BA"/>
  </w:style>
  <w:style w:type="paragraph" w:customStyle="1" w:styleId="post-byline">
    <w:name w:val="post-bylin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page-1">
    <w:name w:val="ez-toc-page-1"/>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heading-level-3">
    <w:name w:val="ez-toc-heading-level-3"/>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caption"/>
    <w:basedOn w:val="a"/>
    <w:next w:val="a"/>
    <w:uiPriority w:val="35"/>
    <w:unhideWhenUsed/>
    <w:qFormat/>
    <w:rsid w:val="001D51BA"/>
    <w:pPr>
      <w:spacing w:after="200" w:line="240" w:lineRule="auto"/>
    </w:pPr>
    <w:rPr>
      <w:rFonts w:ascii="Times New Roman" w:eastAsia="Times New Roman" w:hAnsi="Times New Roman" w:cs="Times New Roman"/>
      <w:i/>
      <w:iCs/>
      <w:color w:val="44546A"/>
      <w:sz w:val="18"/>
      <w:szCs w:val="18"/>
    </w:rPr>
  </w:style>
  <w:style w:type="character" w:customStyle="1" w:styleId="Bodytext2">
    <w:name w:val="Body text (2)_"/>
    <w:link w:val="Bodytext20"/>
    <w:rsid w:val="001D51BA"/>
    <w:rPr>
      <w:sz w:val="28"/>
      <w:szCs w:val="28"/>
      <w:shd w:val="clear" w:color="auto" w:fill="FFFFFF"/>
    </w:rPr>
  </w:style>
  <w:style w:type="paragraph" w:customStyle="1" w:styleId="Bodytext20">
    <w:name w:val="Body text (2)"/>
    <w:basedOn w:val="a"/>
    <w:link w:val="Bodytext2"/>
    <w:rsid w:val="001D51BA"/>
    <w:pPr>
      <w:widowControl w:val="0"/>
      <w:shd w:val="clear" w:color="auto" w:fill="FFFFFF"/>
      <w:spacing w:before="360" w:after="0" w:line="322" w:lineRule="exact"/>
      <w:ind w:firstLine="760"/>
      <w:jc w:val="both"/>
    </w:pPr>
    <w:rPr>
      <w:kern w:val="2"/>
      <w:sz w:val="28"/>
      <w:szCs w:val="28"/>
      <w14:ligatures w14:val="standardContextual"/>
    </w:rPr>
  </w:style>
  <w:style w:type="paragraph" w:customStyle="1" w:styleId="210">
    <w:name w:val="Основной текст 21"/>
    <w:basedOn w:val="a"/>
    <w:rsid w:val="001D51BA"/>
    <w:pPr>
      <w:spacing w:after="0" w:line="240" w:lineRule="auto"/>
      <w:ind w:left="284" w:hanging="284"/>
      <w:jc w:val="both"/>
    </w:pPr>
    <w:rPr>
      <w:rFonts w:ascii="Times New Roman" w:eastAsia="Times New Roman" w:hAnsi="Times New Roman" w:cs="Times New Roman"/>
      <w:i/>
      <w:sz w:val="26"/>
      <w:szCs w:val="20"/>
      <w:lang w:eastAsia="ru-RU"/>
    </w:rPr>
  </w:style>
  <w:style w:type="paragraph" w:styleId="aff">
    <w:name w:val="footnote text"/>
    <w:basedOn w:val="a"/>
    <w:link w:val="aff0"/>
    <w:uiPriority w:val="99"/>
    <w:semiHidden/>
    <w:qFormat/>
    <w:rsid w:val="001D51BA"/>
    <w:pPr>
      <w:spacing w:after="0" w:line="36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1D51BA"/>
    <w:rPr>
      <w:rFonts w:ascii="Times New Roman" w:eastAsia="Times New Roman" w:hAnsi="Times New Roman" w:cs="Times New Roman"/>
      <w:kern w:val="0"/>
      <w:sz w:val="20"/>
      <w:szCs w:val="20"/>
      <w:lang w:eastAsia="ru-RU"/>
      <w14:ligatures w14:val="none"/>
    </w:rPr>
  </w:style>
  <w:style w:type="character" w:styleId="aff1">
    <w:name w:val="footnote reference"/>
    <w:uiPriority w:val="99"/>
    <w:semiHidden/>
    <w:rsid w:val="001D51BA"/>
    <w:rPr>
      <w:rFonts w:ascii="Times New Roman" w:hAnsi="Times New Roman"/>
      <w:i/>
      <w:sz w:val="20"/>
      <w:vertAlign w:val="superscript"/>
    </w:rPr>
  </w:style>
  <w:style w:type="character" w:styleId="aff2">
    <w:name w:val="page number"/>
    <w:basedOn w:val="a0"/>
    <w:uiPriority w:val="99"/>
    <w:rsid w:val="001D51BA"/>
  </w:style>
  <w:style w:type="paragraph" w:customStyle="1" w:styleId="MLSD20">
    <w:name w:val="MLSD Заголовок 2"/>
    <w:basedOn w:val="MLSD0"/>
    <w:next w:val="MLSD0"/>
    <w:autoRedefine/>
    <w:rsid w:val="001D51BA"/>
    <w:pPr>
      <w:keepNext/>
      <w:spacing w:before="120" w:after="60"/>
      <w:ind w:firstLine="0"/>
    </w:pPr>
    <w:rPr>
      <w:rFonts w:ascii="Arial" w:hAnsi="Arial"/>
      <w:sz w:val="20"/>
    </w:rPr>
  </w:style>
  <w:style w:type="paragraph" w:customStyle="1" w:styleId="MLSDc">
    <w:name w:val="MLSD Формула"/>
    <w:basedOn w:val="MLSD0"/>
    <w:next w:val="MLSD0"/>
    <w:autoRedefine/>
    <w:rsid w:val="001D51BA"/>
    <w:pPr>
      <w:tabs>
        <w:tab w:val="left" w:pos="426"/>
      </w:tabs>
      <w:spacing w:before="60" w:after="60"/>
      <w:ind w:firstLine="0"/>
    </w:pPr>
    <w:rPr>
      <w:sz w:val="20"/>
      <w:szCs w:val="20"/>
    </w:rPr>
  </w:style>
  <w:style w:type="paragraph" w:customStyle="1" w:styleId="MLSDd">
    <w:name w:val="MLSD Рисунок"/>
    <w:basedOn w:val="MLSD0"/>
    <w:next w:val="MLSD3"/>
    <w:rsid w:val="001D51BA"/>
    <w:pPr>
      <w:spacing w:before="240"/>
      <w:ind w:firstLine="0"/>
      <w:jc w:val="center"/>
    </w:pPr>
    <w:rPr>
      <w:snapToGrid w:val="0"/>
      <w:sz w:val="20"/>
      <w:szCs w:val="20"/>
    </w:rPr>
  </w:style>
  <w:style w:type="paragraph" w:customStyle="1" w:styleId="-">
    <w:name w:val="Текст-табл"/>
    <w:basedOn w:val="a"/>
    <w:rsid w:val="001D51BA"/>
    <w:pPr>
      <w:spacing w:after="0" w:line="240" w:lineRule="auto"/>
      <w:jc w:val="center"/>
    </w:pPr>
    <w:rPr>
      <w:rFonts w:ascii="Times New Roman" w:eastAsia="Times New Roman" w:hAnsi="Times New Roman" w:cs="Times New Roman"/>
      <w:sz w:val="24"/>
      <w:szCs w:val="20"/>
      <w:lang w:eastAsia="ru-RU"/>
    </w:rPr>
  </w:style>
  <w:style w:type="paragraph" w:styleId="aff3">
    <w:name w:val="Body Text"/>
    <w:basedOn w:val="a"/>
    <w:link w:val="aff4"/>
    <w:uiPriority w:val="1"/>
    <w:qFormat/>
    <w:rsid w:val="001D51BA"/>
    <w:pPr>
      <w:spacing w:after="120" w:line="240" w:lineRule="auto"/>
      <w:ind w:firstLine="720"/>
      <w:jc w:val="both"/>
    </w:pPr>
    <w:rPr>
      <w:rFonts w:ascii="TimesDL" w:eastAsia="Times New Roman" w:hAnsi="TimesDL" w:cs="Times New Roman"/>
      <w:sz w:val="20"/>
      <w:szCs w:val="20"/>
      <w:lang w:eastAsia="ru-RU"/>
    </w:rPr>
  </w:style>
  <w:style w:type="character" w:customStyle="1" w:styleId="aff4">
    <w:name w:val="Основной текст Знак"/>
    <w:basedOn w:val="a0"/>
    <w:link w:val="aff3"/>
    <w:uiPriority w:val="1"/>
    <w:rsid w:val="001D51BA"/>
    <w:rPr>
      <w:rFonts w:ascii="TimesDL" w:eastAsia="Times New Roman" w:hAnsi="TimesDL" w:cs="Times New Roman"/>
      <w:kern w:val="0"/>
      <w:sz w:val="20"/>
      <w:szCs w:val="20"/>
      <w:lang w:eastAsia="ru-RU"/>
      <w14:ligatures w14:val="none"/>
    </w:rPr>
  </w:style>
  <w:style w:type="paragraph" w:styleId="32">
    <w:name w:val="Body Text 3"/>
    <w:basedOn w:val="a"/>
    <w:link w:val="33"/>
    <w:rsid w:val="001D51B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D51BA"/>
    <w:rPr>
      <w:rFonts w:ascii="Times New Roman" w:eastAsia="Times New Roman" w:hAnsi="Times New Roman" w:cs="Times New Roman"/>
      <w:kern w:val="0"/>
      <w:sz w:val="16"/>
      <w:szCs w:val="16"/>
      <w:lang w:eastAsia="ru-RU"/>
      <w14:ligatures w14:val="none"/>
    </w:rPr>
  </w:style>
  <w:style w:type="character" w:customStyle="1" w:styleId="MLSDe">
    <w:name w:val="MLSD Текст Знак Знак"/>
    <w:rsid w:val="001D51BA"/>
    <w:rPr>
      <w:sz w:val="22"/>
      <w:lang w:val="ru-RU" w:eastAsia="ru-RU" w:bidi="ar-SA"/>
    </w:rPr>
  </w:style>
  <w:style w:type="paragraph" w:styleId="aff5">
    <w:name w:val="endnote text"/>
    <w:basedOn w:val="a"/>
    <w:link w:val="aff6"/>
    <w:uiPriority w:val="99"/>
    <w:semiHidden/>
    <w:rsid w:val="001D51BA"/>
    <w:pPr>
      <w:spacing w:after="0" w:line="360" w:lineRule="auto"/>
      <w:jc w:val="both"/>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uiPriority w:val="99"/>
    <w:semiHidden/>
    <w:rsid w:val="001D51BA"/>
    <w:rPr>
      <w:rFonts w:ascii="Times New Roman" w:eastAsia="Times New Roman" w:hAnsi="Times New Roman" w:cs="Times New Roman"/>
      <w:kern w:val="0"/>
      <w:sz w:val="20"/>
      <w:szCs w:val="20"/>
      <w:lang w:eastAsia="ru-RU"/>
      <w14:ligatures w14:val="none"/>
    </w:rPr>
  </w:style>
  <w:style w:type="character" w:styleId="aff7">
    <w:name w:val="endnote reference"/>
    <w:semiHidden/>
    <w:rsid w:val="001D51BA"/>
    <w:rPr>
      <w:vertAlign w:val="superscript"/>
    </w:rPr>
  </w:style>
  <w:style w:type="character" w:customStyle="1" w:styleId="aff8">
    <w:name w:val="Стиль Знак сноски + полужирный не курсив все прописные"/>
    <w:rsid w:val="001D51BA"/>
    <w:rPr>
      <w:rFonts w:ascii="Times New Roman" w:hAnsi="Times New Roman"/>
      <w:b/>
      <w:bCs/>
      <w:i/>
      <w:caps/>
      <w:sz w:val="20"/>
      <w:vertAlign w:val="superscript"/>
    </w:rPr>
  </w:style>
  <w:style w:type="character" w:customStyle="1" w:styleId="nowrap">
    <w:name w:val="nowrap"/>
    <w:basedOn w:val="a0"/>
    <w:rsid w:val="001D51BA"/>
  </w:style>
  <w:style w:type="paragraph" w:customStyle="1" w:styleId="Abstract">
    <w:name w:val="Abstract"/>
    <w:rsid w:val="001D51BA"/>
    <w:pPr>
      <w:spacing w:after="200" w:line="240" w:lineRule="auto"/>
      <w:ind w:firstLine="272"/>
      <w:jc w:val="both"/>
    </w:pPr>
    <w:rPr>
      <w:rFonts w:ascii="Times New Roman" w:eastAsia="SimSun" w:hAnsi="Times New Roman" w:cs="Times New Roman"/>
      <w:b/>
      <w:bCs/>
      <w:kern w:val="0"/>
      <w:sz w:val="18"/>
      <w:szCs w:val="18"/>
      <w:lang w:val="en-US"/>
      <w14:ligatures w14:val="none"/>
    </w:rPr>
  </w:style>
  <w:style w:type="character" w:styleId="HTML3">
    <w:name w:val="HTML Definition"/>
    <w:basedOn w:val="a0"/>
    <w:uiPriority w:val="99"/>
    <w:semiHidden/>
    <w:unhideWhenUsed/>
    <w:rsid w:val="001D51BA"/>
    <w:rPr>
      <w:i/>
      <w:iCs/>
    </w:rPr>
  </w:style>
  <w:style w:type="character" w:customStyle="1" w:styleId="ph">
    <w:name w:val="ph"/>
    <w:basedOn w:val="a0"/>
    <w:rsid w:val="001D51BA"/>
  </w:style>
  <w:style w:type="paragraph" w:customStyle="1" w:styleId="psection">
    <w:name w:val="psection"/>
    <w:basedOn w:val="a"/>
    <w:uiPriority w:val="99"/>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rsid w:val="001D51BA"/>
    <w:pPr>
      <w:spacing w:after="0" w:line="240" w:lineRule="auto"/>
      <w:jc w:val="center"/>
    </w:pPr>
    <w:rPr>
      <w:rFonts w:ascii="Times New Roman" w:eastAsia="SimSun" w:hAnsi="Times New Roman" w:cs="Times New Roman"/>
      <w:noProof/>
      <w:kern w:val="0"/>
      <w:sz w:val="18"/>
      <w:lang w:val="en-US"/>
      <w14:ligatures w14:val="none"/>
    </w:rPr>
  </w:style>
  <w:style w:type="character" w:customStyle="1" w:styleId="27">
    <w:name w:val="Основной текст (2) + Курсив"/>
    <w:basedOn w:val="a0"/>
    <w:rsid w:val="001D51BA"/>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eastAsia="ru-RU" w:bidi="ru-RU"/>
    </w:rPr>
  </w:style>
  <w:style w:type="character" w:customStyle="1" w:styleId="29">
    <w:name w:val="Основной текст (2) + 9"/>
    <w:aliases w:val="5 pt,Полужирный,Курсив,Основной текст (3) + Times New Roman,9,Не полужирный"/>
    <w:basedOn w:val="a0"/>
    <w:rsid w:val="001D51BA"/>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Bodytext2Exact">
    <w:name w:val="Body text (2) Exact"/>
    <w:basedOn w:val="a0"/>
    <w:rsid w:val="001D51B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ItalicExact">
    <w:name w:val="Body text (2) + Italic Exact"/>
    <w:basedOn w:val="a0"/>
    <w:rsid w:val="001D51B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styleId="aff9">
    <w:name w:val="Placeholder Text"/>
    <w:basedOn w:val="a0"/>
    <w:uiPriority w:val="99"/>
    <w:semiHidden/>
    <w:rsid w:val="001D51BA"/>
    <w:rPr>
      <w:color w:val="808080"/>
    </w:rPr>
  </w:style>
  <w:style w:type="paragraph" w:customStyle="1" w:styleId="stylet1">
    <w:name w:val="stylet1"/>
    <w:basedOn w:val="a"/>
    <w:rsid w:val="001D51BA"/>
    <w:pPr>
      <w:spacing w:after="0" w:line="240" w:lineRule="auto"/>
      <w:ind w:firstLine="450"/>
      <w:jc w:val="both"/>
    </w:pPr>
    <w:rPr>
      <w:rFonts w:ascii="Arial CYR" w:eastAsia="Times New Roman" w:hAnsi="Arial CYR" w:cs="Arial CYR"/>
      <w:lang w:eastAsia="ru-RU"/>
    </w:rPr>
  </w:style>
  <w:style w:type="paragraph" w:customStyle="1" w:styleId="autors">
    <w:name w:val="autors"/>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1D51BA"/>
  </w:style>
  <w:style w:type="paragraph" w:styleId="affa">
    <w:name w:val="Body Text Indent"/>
    <w:basedOn w:val="a"/>
    <w:link w:val="affb"/>
    <w:uiPriority w:val="99"/>
    <w:semiHidden/>
    <w:unhideWhenUsed/>
    <w:rsid w:val="001D51BA"/>
    <w:pPr>
      <w:spacing w:after="120" w:line="276" w:lineRule="auto"/>
      <w:ind w:left="283"/>
    </w:pPr>
    <w:rPr>
      <w:rFonts w:ascii="Calibri" w:eastAsia="Times New Roman" w:hAnsi="Calibri" w:cs="Calibri"/>
    </w:rPr>
  </w:style>
  <w:style w:type="character" w:customStyle="1" w:styleId="affb">
    <w:name w:val="Основной текст с отступом Знак"/>
    <w:basedOn w:val="a0"/>
    <w:link w:val="affa"/>
    <w:uiPriority w:val="99"/>
    <w:semiHidden/>
    <w:rsid w:val="001D51BA"/>
    <w:rPr>
      <w:rFonts w:ascii="Calibri" w:eastAsia="Times New Roman" w:hAnsi="Calibri" w:cs="Calibri"/>
      <w:kern w:val="0"/>
      <w14:ligatures w14:val="none"/>
    </w:rPr>
  </w:style>
  <w:style w:type="character" w:customStyle="1" w:styleId="hpsalt-edited">
    <w:name w:val="hps alt-edited"/>
    <w:basedOn w:val="a0"/>
    <w:rsid w:val="001D51BA"/>
  </w:style>
  <w:style w:type="character" w:customStyle="1" w:styleId="hl">
    <w:name w:val="hl"/>
    <w:basedOn w:val="a0"/>
    <w:rsid w:val="001D51BA"/>
  </w:style>
  <w:style w:type="paragraph" w:customStyle="1" w:styleId="Char1CharCharCharChar">
    <w:name w:val="Char Знак Знак1 Char Знак Знак Char Знак Знак Char Знак Знак Char Знак Знак Знак Знак"/>
    <w:basedOn w:val="a"/>
    <w:rsid w:val="001D51BA"/>
    <w:pPr>
      <w:pageBreakBefore/>
      <w:spacing w:line="360" w:lineRule="auto"/>
    </w:pPr>
    <w:rPr>
      <w:rFonts w:ascii="Times New Roman" w:eastAsia="Times New Roman" w:hAnsi="Times New Roman" w:cs="Times New Roman"/>
      <w:sz w:val="28"/>
      <w:szCs w:val="20"/>
      <w:lang w:val="en-US"/>
    </w:rPr>
  </w:style>
  <w:style w:type="paragraph" w:customStyle="1" w:styleId="paragraph">
    <w:name w:val="paragraph"/>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ucationindextxt">
    <w:name w:val="educationindextxt"/>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
    <w:name w:val="ref_result"/>
    <w:basedOn w:val="a0"/>
    <w:rsid w:val="001D51BA"/>
  </w:style>
  <w:style w:type="character" w:customStyle="1" w:styleId="ref-info">
    <w:name w:val="ref-info"/>
    <w:basedOn w:val="a0"/>
    <w:rsid w:val="001D51BA"/>
  </w:style>
  <w:style w:type="character" w:customStyle="1" w:styleId="z-">
    <w:name w:val="z-Начало формы Знак"/>
    <w:basedOn w:val="a0"/>
    <w:link w:val="z-0"/>
    <w:uiPriority w:val="99"/>
    <w:semiHidden/>
    <w:rsid w:val="001D51B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1D51BA"/>
    <w:pPr>
      <w:pBdr>
        <w:bottom w:val="single" w:sz="6" w:space="1" w:color="auto"/>
      </w:pBdr>
      <w:spacing w:after="0" w:line="240" w:lineRule="auto"/>
      <w:jc w:val="center"/>
    </w:pPr>
    <w:rPr>
      <w:rFonts w:ascii="Arial" w:eastAsia="Times New Roman" w:hAnsi="Arial" w:cs="Arial"/>
      <w:vanish/>
      <w:kern w:val="2"/>
      <w:sz w:val="16"/>
      <w:szCs w:val="16"/>
      <w:lang w:eastAsia="ru-RU"/>
      <w14:ligatures w14:val="standardContextual"/>
    </w:rPr>
  </w:style>
  <w:style w:type="character" w:customStyle="1" w:styleId="z-1">
    <w:name w:val="z-Начало формы Знак1"/>
    <w:basedOn w:val="a0"/>
    <w:uiPriority w:val="99"/>
    <w:semiHidden/>
    <w:rsid w:val="001D51BA"/>
    <w:rPr>
      <w:rFonts w:ascii="Arial" w:hAnsi="Arial" w:cs="Arial"/>
      <w:vanish/>
      <w:kern w:val="0"/>
      <w:sz w:val="16"/>
      <w:szCs w:val="16"/>
      <w14:ligatures w14:val="none"/>
    </w:rPr>
  </w:style>
  <w:style w:type="character" w:customStyle="1" w:styleId="z-2">
    <w:name w:val="z-Конец формы Знак"/>
    <w:basedOn w:val="a0"/>
    <w:link w:val="z-3"/>
    <w:uiPriority w:val="99"/>
    <w:semiHidden/>
    <w:rsid w:val="001D51B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1D51BA"/>
    <w:pPr>
      <w:pBdr>
        <w:top w:val="single" w:sz="6" w:space="1" w:color="auto"/>
      </w:pBdr>
      <w:spacing w:after="0" w:line="240" w:lineRule="auto"/>
      <w:jc w:val="center"/>
    </w:pPr>
    <w:rPr>
      <w:rFonts w:ascii="Arial" w:eastAsia="Times New Roman" w:hAnsi="Arial" w:cs="Arial"/>
      <w:vanish/>
      <w:kern w:val="2"/>
      <w:sz w:val="16"/>
      <w:szCs w:val="16"/>
      <w:lang w:eastAsia="ru-RU"/>
      <w14:ligatures w14:val="standardContextual"/>
    </w:rPr>
  </w:style>
  <w:style w:type="character" w:customStyle="1" w:styleId="z-10">
    <w:name w:val="z-Конец формы Знак1"/>
    <w:basedOn w:val="a0"/>
    <w:uiPriority w:val="99"/>
    <w:semiHidden/>
    <w:rsid w:val="001D51BA"/>
    <w:rPr>
      <w:rFonts w:ascii="Arial" w:hAnsi="Arial" w:cs="Arial"/>
      <w:vanish/>
      <w:kern w:val="0"/>
      <w:sz w:val="16"/>
      <w:szCs w:val="16"/>
      <w14:ligatures w14:val="none"/>
    </w:rPr>
  </w:style>
  <w:style w:type="paragraph" w:customStyle="1" w:styleId="content">
    <w:name w:val="content"/>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ibutornametrigger">
    <w:name w:val="contributornametrigger"/>
    <w:rsid w:val="001D51BA"/>
    <w:rPr>
      <w:rFonts w:ascii="Times New Roman" w:hAnsi="Times New Roman"/>
      <w:color w:val="FF0000"/>
      <w:sz w:val="36"/>
    </w:rPr>
  </w:style>
  <w:style w:type="character" w:customStyle="1" w:styleId="affc">
    <w:name w:val="Основной текст_"/>
    <w:basedOn w:val="a0"/>
    <w:link w:val="28"/>
    <w:rsid w:val="001D51BA"/>
    <w:rPr>
      <w:rFonts w:ascii="Times New Roman" w:eastAsia="Times New Roman" w:hAnsi="Times New Roman"/>
      <w:shd w:val="clear" w:color="auto" w:fill="FFFFFF"/>
    </w:rPr>
  </w:style>
  <w:style w:type="paragraph" w:customStyle="1" w:styleId="28">
    <w:name w:val="Основной текст2"/>
    <w:basedOn w:val="a"/>
    <w:link w:val="affc"/>
    <w:rsid w:val="001D51BA"/>
    <w:pPr>
      <w:widowControl w:val="0"/>
      <w:shd w:val="clear" w:color="auto" w:fill="FFFFFF"/>
      <w:spacing w:after="0" w:line="235" w:lineRule="exact"/>
      <w:jc w:val="both"/>
    </w:pPr>
    <w:rPr>
      <w:rFonts w:ascii="Times New Roman" w:eastAsia="Times New Roman" w:hAnsi="Times New Roman"/>
      <w:kern w:val="2"/>
      <w14:ligatures w14:val="standardContextual"/>
    </w:rPr>
  </w:style>
  <w:style w:type="character" w:customStyle="1" w:styleId="affd">
    <w:name w:val="Основной текст + Полужирный"/>
    <w:basedOn w:val="affc"/>
    <w:rsid w:val="001D51BA"/>
    <w:rPr>
      <w:rFonts w:ascii="Times New Roman" w:eastAsia="Times New Roman" w:hAnsi="Times New Roman"/>
      <w:b/>
      <w:bCs/>
      <w:color w:val="000000"/>
      <w:spacing w:val="0"/>
      <w:w w:val="100"/>
      <w:position w:val="0"/>
      <w:shd w:val="clear" w:color="auto" w:fill="FFFFFF"/>
      <w:lang w:val="ru-RU"/>
    </w:rPr>
  </w:style>
  <w:style w:type="character" w:customStyle="1" w:styleId="affe">
    <w:name w:val="Основной текст + Курсив"/>
    <w:basedOn w:val="affc"/>
    <w:rsid w:val="001D51BA"/>
    <w:rPr>
      <w:rFonts w:ascii="Times New Roman" w:eastAsia="Times New Roman" w:hAnsi="Times New Roman"/>
      <w:i/>
      <w:iCs/>
      <w:color w:val="000000"/>
      <w:spacing w:val="0"/>
      <w:w w:val="100"/>
      <w:position w:val="0"/>
      <w:shd w:val="clear" w:color="auto" w:fill="FFFFFF"/>
      <w:lang w:val="ru-RU"/>
    </w:rPr>
  </w:style>
  <w:style w:type="character" w:customStyle="1" w:styleId="34">
    <w:name w:val="Основной текст (3)_"/>
    <w:basedOn w:val="a0"/>
    <w:link w:val="35"/>
    <w:rsid w:val="001D51BA"/>
    <w:rPr>
      <w:rFonts w:ascii="Microsoft Sans Serif" w:eastAsia="Microsoft Sans Serif" w:hAnsi="Microsoft Sans Serif" w:cs="Microsoft Sans Serif"/>
      <w:b/>
      <w:bCs/>
      <w:sz w:val="16"/>
      <w:szCs w:val="16"/>
      <w:shd w:val="clear" w:color="auto" w:fill="FFFFFF"/>
    </w:rPr>
  </w:style>
  <w:style w:type="paragraph" w:customStyle="1" w:styleId="35">
    <w:name w:val="Основной текст (3)"/>
    <w:basedOn w:val="a"/>
    <w:link w:val="34"/>
    <w:rsid w:val="001D51BA"/>
    <w:pPr>
      <w:widowControl w:val="0"/>
      <w:shd w:val="clear" w:color="auto" w:fill="FFFFFF"/>
      <w:spacing w:after="0" w:line="0" w:lineRule="atLeast"/>
      <w:jc w:val="both"/>
    </w:pPr>
    <w:rPr>
      <w:rFonts w:ascii="Microsoft Sans Serif" w:eastAsia="Microsoft Sans Serif" w:hAnsi="Microsoft Sans Serif" w:cs="Microsoft Sans Serif"/>
      <w:b/>
      <w:bCs/>
      <w:kern w:val="2"/>
      <w:sz w:val="16"/>
      <w:szCs w:val="16"/>
      <w14:ligatures w14:val="standardContextual"/>
    </w:rPr>
  </w:style>
  <w:style w:type="character" w:customStyle="1" w:styleId="81">
    <w:name w:val="Основной текст (8)_"/>
    <w:basedOn w:val="a0"/>
    <w:link w:val="82"/>
    <w:rsid w:val="001D51BA"/>
    <w:rPr>
      <w:rFonts w:ascii="Segoe UI" w:eastAsia="Segoe UI" w:hAnsi="Segoe UI" w:cs="Segoe UI"/>
      <w:sz w:val="12"/>
      <w:szCs w:val="12"/>
      <w:shd w:val="clear" w:color="auto" w:fill="FFFFFF"/>
    </w:rPr>
  </w:style>
  <w:style w:type="paragraph" w:customStyle="1" w:styleId="82">
    <w:name w:val="Основной текст (8)"/>
    <w:basedOn w:val="a"/>
    <w:link w:val="81"/>
    <w:rsid w:val="001D51BA"/>
    <w:pPr>
      <w:widowControl w:val="0"/>
      <w:shd w:val="clear" w:color="auto" w:fill="FFFFFF"/>
      <w:spacing w:after="0" w:line="0" w:lineRule="atLeast"/>
    </w:pPr>
    <w:rPr>
      <w:rFonts w:ascii="Segoe UI" w:eastAsia="Segoe UI" w:hAnsi="Segoe UI" w:cs="Segoe UI"/>
      <w:kern w:val="2"/>
      <w:sz w:val="12"/>
      <w:szCs w:val="12"/>
      <w14:ligatures w14:val="standardContextual"/>
    </w:rPr>
  </w:style>
  <w:style w:type="character" w:customStyle="1" w:styleId="8MicrosoftSansSerif7pt">
    <w:name w:val="Основной текст (8) + Microsoft Sans Serif;7 pt"/>
    <w:basedOn w:val="81"/>
    <w:rsid w:val="001D51BA"/>
    <w:rPr>
      <w:rFonts w:ascii="Microsoft Sans Serif" w:eastAsia="Microsoft Sans Serif" w:hAnsi="Microsoft Sans Serif" w:cs="Microsoft Sans Serif"/>
      <w:color w:val="000000"/>
      <w:spacing w:val="0"/>
      <w:w w:val="100"/>
      <w:position w:val="0"/>
      <w:sz w:val="14"/>
      <w:szCs w:val="14"/>
      <w:shd w:val="clear" w:color="auto" w:fill="FFFFFF"/>
    </w:rPr>
  </w:style>
  <w:style w:type="character" w:customStyle="1" w:styleId="95pt">
    <w:name w:val="Основной текст + 9;5 pt;Курсив"/>
    <w:basedOn w:val="affc"/>
    <w:rsid w:val="001D51B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MicrosoftSansSerif8pt">
    <w:name w:val="Основной текст + Microsoft Sans Serif;8 pt;Полужирный"/>
    <w:basedOn w:val="affc"/>
    <w:rsid w:val="001D51BA"/>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rPr>
  </w:style>
  <w:style w:type="character" w:customStyle="1" w:styleId="3TimesNewRoman95pt">
    <w:name w:val="Основной текст (3) + Times New Roman;9;5 pt;Не полужирный;Курсив"/>
    <w:basedOn w:val="34"/>
    <w:rsid w:val="001D51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14">
    <w:name w:val="Заголовок №1_"/>
    <w:basedOn w:val="a0"/>
    <w:link w:val="15"/>
    <w:rsid w:val="001D51BA"/>
    <w:rPr>
      <w:rFonts w:ascii="Microsoft Sans Serif" w:eastAsia="Microsoft Sans Serif" w:hAnsi="Microsoft Sans Serif" w:cs="Microsoft Sans Serif"/>
      <w:sz w:val="16"/>
      <w:szCs w:val="16"/>
      <w:shd w:val="clear" w:color="auto" w:fill="FFFFFF"/>
    </w:rPr>
  </w:style>
  <w:style w:type="paragraph" w:customStyle="1" w:styleId="15">
    <w:name w:val="Заголовок №1"/>
    <w:basedOn w:val="a"/>
    <w:link w:val="14"/>
    <w:rsid w:val="001D51BA"/>
    <w:pPr>
      <w:widowControl w:val="0"/>
      <w:shd w:val="clear" w:color="auto" w:fill="FFFFFF"/>
      <w:spacing w:after="0" w:line="0" w:lineRule="atLeast"/>
      <w:jc w:val="both"/>
      <w:outlineLvl w:val="0"/>
    </w:pPr>
    <w:rPr>
      <w:rFonts w:ascii="Microsoft Sans Serif" w:eastAsia="Microsoft Sans Serif" w:hAnsi="Microsoft Sans Serif" w:cs="Microsoft Sans Serif"/>
      <w:kern w:val="2"/>
      <w:sz w:val="16"/>
      <w:szCs w:val="16"/>
      <w14:ligatures w14:val="standardContextual"/>
    </w:rPr>
  </w:style>
  <w:style w:type="character" w:customStyle="1" w:styleId="16">
    <w:name w:val="Основной текст1"/>
    <w:basedOn w:val="a0"/>
    <w:rsid w:val="001D51BA"/>
    <w:rPr>
      <w:rFonts w:ascii="Times New Roman" w:eastAsia="Times New Roman" w:hAnsi="Times New Roman" w:cs="Times New Roman"/>
      <w:b w:val="0"/>
      <w:bCs w:val="0"/>
      <w:i w:val="0"/>
      <w:iCs w:val="0"/>
      <w:smallCaps w:val="0"/>
      <w:strike w:val="0"/>
      <w:sz w:val="20"/>
      <w:szCs w:val="20"/>
      <w:u w:val="none"/>
    </w:rPr>
  </w:style>
  <w:style w:type="character" w:customStyle="1" w:styleId="MicrosoftSansSerif6pt">
    <w:name w:val="Основной текст + Microsoft Sans Serif;6 pt"/>
    <w:basedOn w:val="affc"/>
    <w:rsid w:val="001D51BA"/>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shd w:val="clear" w:color="auto" w:fill="FFFFFF"/>
    </w:rPr>
  </w:style>
  <w:style w:type="character" w:customStyle="1" w:styleId="afff">
    <w:name w:val="Оглавление_"/>
    <w:basedOn w:val="a0"/>
    <w:link w:val="afff0"/>
    <w:rsid w:val="001D51BA"/>
    <w:rPr>
      <w:rFonts w:ascii="Microsoft Sans Serif" w:eastAsia="Microsoft Sans Serif" w:hAnsi="Microsoft Sans Serif" w:cs="Microsoft Sans Serif"/>
      <w:b/>
      <w:bCs/>
      <w:sz w:val="16"/>
      <w:szCs w:val="16"/>
      <w:shd w:val="clear" w:color="auto" w:fill="FFFFFF"/>
    </w:rPr>
  </w:style>
  <w:style w:type="paragraph" w:customStyle="1" w:styleId="afff0">
    <w:name w:val="Оглавление"/>
    <w:basedOn w:val="a"/>
    <w:link w:val="afff"/>
    <w:rsid w:val="001D51BA"/>
    <w:pPr>
      <w:widowControl w:val="0"/>
      <w:shd w:val="clear" w:color="auto" w:fill="FFFFFF"/>
      <w:spacing w:after="0" w:line="216" w:lineRule="exact"/>
      <w:jc w:val="both"/>
    </w:pPr>
    <w:rPr>
      <w:rFonts w:ascii="Microsoft Sans Serif" w:eastAsia="Microsoft Sans Serif" w:hAnsi="Microsoft Sans Serif" w:cs="Microsoft Sans Serif"/>
      <w:b/>
      <w:bCs/>
      <w:kern w:val="2"/>
      <w:sz w:val="16"/>
      <w:szCs w:val="16"/>
      <w14:ligatures w14:val="standardContextual"/>
    </w:rPr>
  </w:style>
  <w:style w:type="character" w:customStyle="1" w:styleId="2a">
    <w:name w:val="Оглавление (2)_"/>
    <w:basedOn w:val="a0"/>
    <w:link w:val="2b"/>
    <w:rsid w:val="001D51BA"/>
    <w:rPr>
      <w:rFonts w:ascii="Times New Roman" w:eastAsia="Times New Roman" w:hAnsi="Times New Roman"/>
      <w:shd w:val="clear" w:color="auto" w:fill="FFFFFF"/>
    </w:rPr>
  </w:style>
  <w:style w:type="paragraph" w:customStyle="1" w:styleId="2b">
    <w:name w:val="Оглавление (2)"/>
    <w:basedOn w:val="a"/>
    <w:link w:val="2a"/>
    <w:rsid w:val="001D51BA"/>
    <w:pPr>
      <w:widowControl w:val="0"/>
      <w:shd w:val="clear" w:color="auto" w:fill="FFFFFF"/>
      <w:spacing w:after="0" w:line="0" w:lineRule="atLeast"/>
      <w:jc w:val="both"/>
    </w:pPr>
    <w:rPr>
      <w:rFonts w:ascii="Times New Roman" w:eastAsia="Times New Roman" w:hAnsi="Times New Roman"/>
      <w:kern w:val="2"/>
      <w14:ligatures w14:val="standardContextual"/>
    </w:rPr>
  </w:style>
  <w:style w:type="character" w:customStyle="1" w:styleId="TimesNewRoman95pt">
    <w:name w:val="Оглавление + Times New Roman;9;5 pt;Не полужирный;Курсив"/>
    <w:basedOn w:val="afff"/>
    <w:rsid w:val="001D51BA"/>
    <w:rPr>
      <w:rFonts w:ascii="Times New Roman" w:eastAsia="Times New Roman" w:hAnsi="Times New Roman" w:cs="Times New Roman"/>
      <w:b/>
      <w:bCs/>
      <w:i/>
      <w:iCs/>
      <w:color w:val="000000"/>
      <w:spacing w:val="0"/>
      <w:w w:val="100"/>
      <w:position w:val="0"/>
      <w:sz w:val="19"/>
      <w:szCs w:val="19"/>
      <w:shd w:val="clear" w:color="auto" w:fill="FFFFFF"/>
      <w:lang w:val="en-US"/>
    </w:rPr>
  </w:style>
  <w:style w:type="character" w:customStyle="1" w:styleId="BookmanOldStyle14pt">
    <w:name w:val="Оглавление + Bookman Old Style;14 pt"/>
    <w:basedOn w:val="afff"/>
    <w:rsid w:val="001D51BA"/>
    <w:rPr>
      <w:rFonts w:ascii="Bookman Old Style" w:eastAsia="Bookman Old Style" w:hAnsi="Bookman Old Style" w:cs="Bookman Old Style"/>
      <w:b/>
      <w:bCs/>
      <w:color w:val="000000"/>
      <w:spacing w:val="0"/>
      <w:w w:val="100"/>
      <w:position w:val="0"/>
      <w:sz w:val="28"/>
      <w:szCs w:val="28"/>
      <w:shd w:val="clear" w:color="auto" w:fill="FFFFFF"/>
      <w:lang w:val="ru-RU"/>
    </w:rPr>
  </w:style>
  <w:style w:type="paragraph" w:customStyle="1" w:styleId="Iauiue">
    <w:name w:val="Iau.iue"/>
    <w:basedOn w:val="Default"/>
    <w:next w:val="Default"/>
    <w:uiPriority w:val="99"/>
    <w:rsid w:val="001D51BA"/>
    <w:rPr>
      <w:rFonts w:ascii="Arial" w:eastAsia="Calibri" w:hAnsi="Arial" w:cs="Arial"/>
      <w:color w:val="auto"/>
      <w:lang w:eastAsia="ru-RU"/>
    </w:rPr>
  </w:style>
  <w:style w:type="paragraph" w:customStyle="1" w:styleId="Level11">
    <w:name w:val="Level 1.1"/>
    <w:basedOn w:val="a"/>
    <w:autoRedefine/>
    <w:rsid w:val="001D51BA"/>
    <w:pPr>
      <w:keepLines/>
      <w:tabs>
        <w:tab w:val="left" w:pos="1440"/>
        <w:tab w:val="left" w:pos="2304"/>
      </w:tabs>
      <w:spacing w:after="288" w:line="240" w:lineRule="auto"/>
      <w:jc w:val="both"/>
    </w:pPr>
    <w:rPr>
      <w:rFonts w:ascii="Times New Roman" w:eastAsia="Times New Roman" w:hAnsi="Times New Roman" w:cs="Times New Roman"/>
      <w:kern w:val="28"/>
      <w:sz w:val="24"/>
      <w:szCs w:val="20"/>
      <w:lang w:val="en-GB" w:eastAsia="ru-RU"/>
    </w:rPr>
  </w:style>
  <w:style w:type="paragraph" w:customStyle="1" w:styleId="Level1">
    <w:name w:val="Level 1"/>
    <w:basedOn w:val="a"/>
    <w:autoRedefine/>
    <w:rsid w:val="001D51BA"/>
    <w:pPr>
      <w:tabs>
        <w:tab w:val="left" w:pos="720"/>
        <w:tab w:val="left" w:pos="1440"/>
        <w:tab w:val="left" w:pos="2304"/>
      </w:tabs>
      <w:spacing w:after="288" w:line="240" w:lineRule="auto"/>
      <w:jc w:val="both"/>
    </w:pPr>
    <w:rPr>
      <w:rFonts w:ascii="Times New Roman" w:eastAsia="Times New Roman" w:hAnsi="Times New Roman" w:cs="Times New Roman"/>
      <w:sz w:val="24"/>
      <w:szCs w:val="20"/>
      <w:lang w:val="en-GB" w:eastAsia="ru-RU"/>
    </w:rPr>
  </w:style>
  <w:style w:type="paragraph" w:customStyle="1" w:styleId="Level2">
    <w:name w:val="Level 2"/>
    <w:basedOn w:val="a"/>
    <w:rsid w:val="001D51BA"/>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eastAsia="ru-RU"/>
    </w:rPr>
  </w:style>
  <w:style w:type="paragraph" w:customStyle="1" w:styleId="Level3">
    <w:name w:val="Level 3"/>
    <w:basedOn w:val="a"/>
    <w:rsid w:val="001D51BA"/>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eastAsia="ru-RU"/>
    </w:rPr>
  </w:style>
  <w:style w:type="character" w:customStyle="1" w:styleId="num0">
    <w:name w:val="num0"/>
    <w:basedOn w:val="a0"/>
    <w:rsid w:val="001D51BA"/>
  </w:style>
  <w:style w:type="paragraph" w:customStyle="1" w:styleId="author-name">
    <w:name w:val="author-nam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ize">
    <w:name w:val="font-size"/>
    <w:basedOn w:val="a0"/>
    <w:rsid w:val="001D51BA"/>
  </w:style>
  <w:style w:type="paragraph" w:customStyle="1" w:styleId="rtecenter">
    <w:name w:val="rtecenter"/>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pacing">
    <w:name w:val="last-spacing"/>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rsid w:val="001D51BA"/>
  </w:style>
  <w:style w:type="character" w:customStyle="1" w:styleId="mw-editsection-bracket">
    <w:name w:val="mw-editsection-bracket"/>
    <w:rsid w:val="001D51BA"/>
  </w:style>
  <w:style w:type="character" w:customStyle="1" w:styleId="mw-editsection-divider">
    <w:name w:val="mw-editsection-divider"/>
    <w:rsid w:val="001D51BA"/>
  </w:style>
  <w:style w:type="character" w:customStyle="1" w:styleId="by-author">
    <w:name w:val="by-author"/>
    <w:basedOn w:val="a0"/>
    <w:rsid w:val="001D51BA"/>
  </w:style>
  <w:style w:type="character" w:customStyle="1" w:styleId="f-small">
    <w:name w:val="f-small"/>
    <w:basedOn w:val="a0"/>
    <w:rsid w:val="001D51BA"/>
  </w:style>
  <w:style w:type="character" w:customStyle="1" w:styleId="f-medium">
    <w:name w:val="f-medium"/>
    <w:basedOn w:val="a0"/>
    <w:rsid w:val="001D51BA"/>
  </w:style>
  <w:style w:type="character" w:customStyle="1" w:styleId="f-large">
    <w:name w:val="f-large"/>
    <w:basedOn w:val="a0"/>
    <w:rsid w:val="001D51BA"/>
  </w:style>
  <w:style w:type="character" w:customStyle="1" w:styleId="dropcap">
    <w:name w:val="dropcap"/>
    <w:basedOn w:val="a0"/>
    <w:rsid w:val="001D51BA"/>
  </w:style>
  <w:style w:type="character" w:customStyle="1" w:styleId="MTDisplayEquation0">
    <w:name w:val="MTDisplayEquation Знак"/>
    <w:basedOn w:val="a6"/>
    <w:link w:val="MTDisplayEquation"/>
    <w:rsid w:val="001D51BA"/>
    <w:rPr>
      <w:rFonts w:ascii="Times New Roman" w:eastAsia="Times New Roman" w:hAnsi="Times New Roman" w:cs="Times New Roman"/>
      <w:kern w:val="0"/>
      <w:sz w:val="28"/>
      <w:szCs w:val="28"/>
      <w:lang w:val="de-DE" w:eastAsia="ru-RU"/>
      <w14:ligatures w14:val="none"/>
    </w:rPr>
  </w:style>
  <w:style w:type="character" w:customStyle="1" w:styleId="bold">
    <w:name w:val="bold"/>
    <w:basedOn w:val="a0"/>
    <w:rsid w:val="001D51BA"/>
  </w:style>
  <w:style w:type="paragraph" w:customStyle="1" w:styleId="post-meta">
    <w:name w:val="post-meta"/>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rsid w:val="001D51BA"/>
  </w:style>
  <w:style w:type="paragraph" w:customStyle="1" w:styleId="wp-caption-text">
    <w:name w:val="wp-caption-text"/>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ghttxt">
    <w:name w:val="righttxt"/>
    <w:rsid w:val="001D51BA"/>
  </w:style>
  <w:style w:type="character" w:customStyle="1" w:styleId="full-image-inline">
    <w:name w:val="full-image-inline"/>
    <w:rsid w:val="001D51BA"/>
  </w:style>
  <w:style w:type="character" w:customStyle="1" w:styleId="product-authors">
    <w:name w:val="product-authors"/>
    <w:rsid w:val="001D51BA"/>
  </w:style>
  <w:style w:type="character" w:customStyle="1" w:styleId="product-title">
    <w:name w:val="product-title"/>
    <w:rsid w:val="001D51BA"/>
  </w:style>
  <w:style w:type="paragraph" w:customStyle="1" w:styleId="technicalstuff">
    <w:name w:val="technicalstuff"/>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
    <w:name w:val="warning"/>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vr">
    <w:name w:val="hvr"/>
    <w:basedOn w:val="a0"/>
    <w:rsid w:val="001D51BA"/>
  </w:style>
  <w:style w:type="paragraph" w:customStyle="1" w:styleId="l-name">
    <w:name w:val="l-nam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sub-name">
    <w:name w:val="l-sub-nam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nderedqtext">
    <w:name w:val="rendered_qtext"/>
    <w:basedOn w:val="a0"/>
    <w:rsid w:val="001D51BA"/>
  </w:style>
  <w:style w:type="paragraph" w:customStyle="1" w:styleId="17">
    <w:name w:val="Обычный1"/>
    <w:rsid w:val="001D51BA"/>
    <w:pPr>
      <w:widowControl w:val="0"/>
      <w:spacing w:after="0" w:line="240" w:lineRule="auto"/>
    </w:pPr>
    <w:rPr>
      <w:rFonts w:ascii="Times New Roman" w:eastAsia="Times New Roman" w:hAnsi="Times New Roman" w:cs="Times New Roman"/>
      <w:snapToGrid w:val="0"/>
      <w:kern w:val="0"/>
      <w:sz w:val="20"/>
      <w:szCs w:val="20"/>
      <w:lang w:eastAsia="ru-RU"/>
      <w14:ligatures w14:val="none"/>
    </w:rPr>
  </w:style>
  <w:style w:type="paragraph" w:customStyle="1" w:styleId="style3">
    <w:name w:val="style3"/>
    <w:basedOn w:val="a"/>
    <w:rsid w:val="001D51BA"/>
    <w:pPr>
      <w:spacing w:before="120" w:after="0" w:line="240" w:lineRule="auto"/>
      <w:ind w:left="120" w:right="45"/>
    </w:pPr>
    <w:rPr>
      <w:rFonts w:ascii="Times New Roman" w:eastAsia="Times New Roman" w:hAnsi="Times New Roman" w:cs="Times New Roman"/>
      <w:sz w:val="24"/>
      <w:szCs w:val="24"/>
      <w:lang w:eastAsia="ru-RU"/>
    </w:rPr>
  </w:style>
  <w:style w:type="paragraph" w:customStyle="1" w:styleId="style2">
    <w:name w:val="style2"/>
    <w:basedOn w:val="a"/>
    <w:rsid w:val="001D51BA"/>
    <w:pPr>
      <w:spacing w:before="100" w:beforeAutospacing="1" w:after="100" w:afterAutospacing="1" w:line="240" w:lineRule="auto"/>
      <w:ind w:left="75" w:right="75" w:firstLine="450"/>
    </w:pPr>
    <w:rPr>
      <w:rFonts w:ascii="Times New Roman" w:eastAsia="Times New Roman" w:hAnsi="Times New Roman" w:cs="Times New Roman"/>
      <w:sz w:val="24"/>
      <w:szCs w:val="24"/>
      <w:lang w:eastAsia="ru-RU"/>
    </w:rPr>
  </w:style>
  <w:style w:type="paragraph" w:customStyle="1" w:styleId="style16">
    <w:name w:val="style16"/>
    <w:basedOn w:val="a"/>
    <w:rsid w:val="001D51BA"/>
    <w:pPr>
      <w:spacing w:after="0" w:line="240" w:lineRule="auto"/>
    </w:pPr>
    <w:rPr>
      <w:rFonts w:ascii="Times New Roman" w:eastAsia="Times New Roman" w:hAnsi="Times New Roman" w:cs="Times New Roman"/>
      <w:sz w:val="8"/>
      <w:szCs w:val="8"/>
      <w:lang w:eastAsia="ru-RU"/>
    </w:rPr>
  </w:style>
  <w:style w:type="character" w:customStyle="1" w:styleId="-0">
    <w:name w:val="опред-е"/>
    <w:basedOn w:val="a0"/>
    <w:rsid w:val="001D51BA"/>
  </w:style>
  <w:style w:type="paragraph" w:customStyle="1" w:styleId="Normal1">
    <w:name w:val="Normal1"/>
    <w:rsid w:val="001D51BA"/>
    <w:pPr>
      <w:widowControl w:val="0"/>
      <w:spacing w:after="0" w:line="260" w:lineRule="auto"/>
      <w:ind w:firstLine="220"/>
      <w:jc w:val="both"/>
    </w:pPr>
    <w:rPr>
      <w:rFonts w:ascii="Times New Roman" w:eastAsia="Times New Roman" w:hAnsi="Times New Roman" w:cs="Times New Roman"/>
      <w:snapToGrid w:val="0"/>
      <w:kern w:val="0"/>
      <w:szCs w:val="20"/>
      <w:lang w:eastAsia="ru-RU"/>
      <w14:ligatures w14:val="none"/>
    </w:rPr>
  </w:style>
  <w:style w:type="character" w:customStyle="1" w:styleId="b-share-form-button">
    <w:name w:val="b-share-form-button"/>
    <w:basedOn w:val="a0"/>
    <w:rsid w:val="001D51BA"/>
  </w:style>
  <w:style w:type="character" w:customStyle="1" w:styleId="apple-style-span">
    <w:name w:val="apple-style-span"/>
    <w:basedOn w:val="a0"/>
    <w:rsid w:val="001D51BA"/>
  </w:style>
  <w:style w:type="paragraph" w:customStyle="1" w:styleId="zag1">
    <w:name w:val="zag1"/>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rsid w:val="001D51BA"/>
    <w:rPr>
      <w:rFonts w:ascii="Arial" w:hAnsi="Arial" w:cs="Arial"/>
      <w:sz w:val="20"/>
      <w:szCs w:val="20"/>
    </w:rPr>
  </w:style>
  <w:style w:type="character" w:styleId="HTML4">
    <w:name w:val="HTML Cite"/>
    <w:basedOn w:val="a0"/>
    <w:uiPriority w:val="99"/>
    <w:semiHidden/>
    <w:unhideWhenUsed/>
    <w:rsid w:val="001D51BA"/>
    <w:rPr>
      <w:i/>
      <w:iCs/>
    </w:rPr>
  </w:style>
  <w:style w:type="paragraph" w:customStyle="1" w:styleId="meta">
    <w:name w:val="meta"/>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requiredstar">
    <w:name w:val="fieldrequiredstar"/>
    <w:basedOn w:val="a0"/>
    <w:rsid w:val="001D51BA"/>
  </w:style>
  <w:style w:type="paragraph" w:customStyle="1" w:styleId="justify">
    <w:name w:val="justify"/>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url">
    <w:name w:val="definition-url"/>
    <w:basedOn w:val="a0"/>
    <w:rsid w:val="001D51BA"/>
  </w:style>
  <w:style w:type="character" w:customStyle="1" w:styleId="addthisseparator">
    <w:name w:val="addthis_separator"/>
    <w:basedOn w:val="a0"/>
    <w:rsid w:val="001D51BA"/>
  </w:style>
  <w:style w:type="paragraph" w:customStyle="1" w:styleId="tab-zag">
    <w:name w:val="tab-zag"/>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o">
    <w:name w:val="snosko"/>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it"/>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
    <w:name w:val="ex"/>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выделение"/>
    <w:basedOn w:val="a0"/>
    <w:rsid w:val="001D51BA"/>
  </w:style>
  <w:style w:type="character" w:customStyle="1" w:styleId="afff2">
    <w:name w:val="название"/>
    <w:basedOn w:val="a0"/>
    <w:rsid w:val="001D51BA"/>
  </w:style>
  <w:style w:type="character" w:customStyle="1" w:styleId="afff3">
    <w:name w:val="назначение"/>
    <w:basedOn w:val="a0"/>
    <w:rsid w:val="001D51BA"/>
  </w:style>
  <w:style w:type="character" w:customStyle="1" w:styleId="-1">
    <w:name w:val="сведения-загл"/>
    <w:basedOn w:val="a0"/>
    <w:rsid w:val="001D51BA"/>
  </w:style>
  <w:style w:type="character" w:customStyle="1" w:styleId="-2">
    <w:name w:val="изд-во"/>
    <w:basedOn w:val="a0"/>
    <w:rsid w:val="001D51BA"/>
  </w:style>
  <w:style w:type="character" w:customStyle="1" w:styleId="afff4">
    <w:name w:val="год"/>
    <w:basedOn w:val="a0"/>
    <w:rsid w:val="001D51BA"/>
  </w:style>
  <w:style w:type="character" w:customStyle="1" w:styleId="articleseperator">
    <w:name w:val="article_seperator"/>
    <w:basedOn w:val="a0"/>
    <w:rsid w:val="001D51BA"/>
  </w:style>
  <w:style w:type="character" w:customStyle="1" w:styleId="f">
    <w:name w:val="f"/>
    <w:basedOn w:val="a0"/>
    <w:rsid w:val="001D51BA"/>
  </w:style>
  <w:style w:type="paragraph" w:customStyle="1" w:styleId="afff5">
    <w:name w:val="рисунок"/>
    <w:basedOn w:val="a"/>
    <w:link w:val="afff6"/>
    <w:rsid w:val="001D51BA"/>
    <w:pPr>
      <w:widowControl w:val="0"/>
      <w:spacing w:after="0" w:line="288" w:lineRule="auto"/>
      <w:jc w:val="center"/>
    </w:pPr>
    <w:rPr>
      <w:rFonts w:ascii="Arial" w:eastAsia="Times New Roman" w:hAnsi="Arial" w:cs="Times New Roman"/>
      <w:sz w:val="20"/>
      <w:szCs w:val="24"/>
    </w:rPr>
  </w:style>
  <w:style w:type="character" w:customStyle="1" w:styleId="afff6">
    <w:name w:val="рисунок Знак"/>
    <w:link w:val="afff5"/>
    <w:rsid w:val="001D51BA"/>
    <w:rPr>
      <w:rFonts w:ascii="Arial" w:eastAsia="Times New Roman" w:hAnsi="Arial" w:cs="Times New Roman"/>
      <w:kern w:val="0"/>
      <w:sz w:val="20"/>
      <w:szCs w:val="24"/>
      <w14:ligatures w14:val="none"/>
    </w:rPr>
  </w:style>
  <w:style w:type="paragraph" w:customStyle="1" w:styleId="100">
    <w:name w:val="10"/>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oaou">
    <w:name w:val="Oeoaou"/>
    <w:basedOn w:val="a"/>
    <w:next w:val="a"/>
    <w:uiPriority w:val="99"/>
    <w:rsid w:val="001D51B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c">
    <w:name w:val="Body Text Indent 2"/>
    <w:basedOn w:val="a"/>
    <w:link w:val="2d"/>
    <w:semiHidden/>
    <w:unhideWhenUsed/>
    <w:rsid w:val="001D51BA"/>
    <w:pPr>
      <w:spacing w:after="120" w:line="480" w:lineRule="auto"/>
      <w:ind w:left="283"/>
    </w:pPr>
    <w:rPr>
      <w:rFonts w:ascii="Calibri" w:eastAsia="Calibri" w:hAnsi="Calibri" w:cs="Times New Roman"/>
    </w:rPr>
  </w:style>
  <w:style w:type="character" w:customStyle="1" w:styleId="2d">
    <w:name w:val="Основной текст с отступом 2 Знак"/>
    <w:basedOn w:val="a0"/>
    <w:link w:val="2c"/>
    <w:semiHidden/>
    <w:rsid w:val="001D51BA"/>
    <w:rPr>
      <w:rFonts w:ascii="Calibri" w:eastAsia="Calibri" w:hAnsi="Calibri" w:cs="Times New Roman"/>
      <w:kern w:val="0"/>
      <w14:ligatures w14:val="none"/>
    </w:rPr>
  </w:style>
  <w:style w:type="paragraph" w:customStyle="1" w:styleId="toctitle">
    <w:name w:val="toc_titl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0">
    <w:name w:val="toc_number"/>
    <w:basedOn w:val="a0"/>
    <w:rsid w:val="001D51BA"/>
  </w:style>
  <w:style w:type="paragraph" w:customStyle="1" w:styleId="SectionTitle">
    <w:name w:val="Section Title"/>
    <w:basedOn w:val="a"/>
    <w:autoRedefine/>
    <w:rsid w:val="001D51BA"/>
    <w:pPr>
      <w:snapToGrid w:val="0"/>
      <w:spacing w:before="120" w:after="120" w:line="240" w:lineRule="auto"/>
      <w:jc w:val="both"/>
    </w:pPr>
    <w:rPr>
      <w:rFonts w:ascii="Times New Roman" w:eastAsia="Times New Roman" w:hAnsi="Times New Roman" w:cs="Times New Roman"/>
      <w:sz w:val="24"/>
      <w:szCs w:val="20"/>
      <w:lang w:val="en-US"/>
    </w:rPr>
  </w:style>
  <w:style w:type="paragraph" w:customStyle="1" w:styleId="18">
    <w:name w:val="1"/>
    <w:basedOn w:val="a"/>
    <w:next w:val="a5"/>
    <w:uiPriority w:val="99"/>
    <w:unhideWhenUsed/>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uiPriority w:val="99"/>
    <w:semiHidden/>
    <w:rsid w:val="001D51BA"/>
    <w:rPr>
      <w:sz w:val="20"/>
      <w:szCs w:val="20"/>
    </w:rPr>
  </w:style>
  <w:style w:type="character" w:customStyle="1" w:styleId="blk">
    <w:name w:val="blk"/>
    <w:basedOn w:val="a0"/>
    <w:rsid w:val="001D51BA"/>
  </w:style>
  <w:style w:type="character" w:customStyle="1" w:styleId="ls9">
    <w:name w:val="ls9"/>
    <w:basedOn w:val="a0"/>
    <w:rsid w:val="001D51BA"/>
  </w:style>
  <w:style w:type="character" w:customStyle="1" w:styleId="afff7">
    <w:name w:val="_"/>
    <w:basedOn w:val="a0"/>
    <w:rsid w:val="001D51BA"/>
  </w:style>
  <w:style w:type="character" w:customStyle="1" w:styleId="v0">
    <w:name w:val="v0"/>
    <w:basedOn w:val="a0"/>
    <w:rsid w:val="001D51BA"/>
  </w:style>
  <w:style w:type="character" w:customStyle="1" w:styleId="ws99">
    <w:name w:val="ws99"/>
    <w:basedOn w:val="a0"/>
    <w:rsid w:val="001D51BA"/>
  </w:style>
  <w:style w:type="character" w:customStyle="1" w:styleId="mw-cite-backlink">
    <w:name w:val="mw-cite-backlink"/>
    <w:basedOn w:val="a0"/>
    <w:rsid w:val="001D51BA"/>
  </w:style>
  <w:style w:type="character" w:customStyle="1" w:styleId="fn">
    <w:name w:val="fn"/>
    <w:basedOn w:val="a0"/>
    <w:rsid w:val="001D51BA"/>
  </w:style>
  <w:style w:type="paragraph" w:customStyle="1" w:styleId="text20">
    <w:name w:val="text20"/>
    <w:basedOn w:val="a"/>
    <w:uiPriority w:val="99"/>
    <w:rsid w:val="001D51BA"/>
    <w:pPr>
      <w:spacing w:after="216" w:line="312" w:lineRule="auto"/>
    </w:pPr>
    <w:rPr>
      <w:rFonts w:ascii="Arial" w:eastAsia="Times New Roman" w:hAnsi="Arial" w:cs="Arial"/>
      <w:sz w:val="18"/>
      <w:szCs w:val="18"/>
      <w:lang w:eastAsia="ru-RU"/>
    </w:rPr>
  </w:style>
  <w:style w:type="character" w:customStyle="1" w:styleId="i">
    <w:name w:val="i"/>
    <w:basedOn w:val="a0"/>
    <w:rsid w:val="001D51BA"/>
  </w:style>
  <w:style w:type="paragraph" w:customStyle="1" w:styleId="Style1">
    <w:name w:val="Style1"/>
    <w:basedOn w:val="a"/>
    <w:uiPriority w:val="99"/>
    <w:rsid w:val="001D51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6">
    <w:name w:val="Style6"/>
    <w:basedOn w:val="a"/>
    <w:uiPriority w:val="99"/>
    <w:rsid w:val="001D51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
    <w:name w:val="Style3"/>
    <w:basedOn w:val="a"/>
    <w:uiPriority w:val="99"/>
    <w:rsid w:val="001D51BA"/>
    <w:pPr>
      <w:widowControl w:val="0"/>
      <w:autoSpaceDE w:val="0"/>
      <w:autoSpaceDN w:val="0"/>
      <w:adjustRightInd w:val="0"/>
      <w:spacing w:after="0" w:line="336" w:lineRule="exact"/>
      <w:ind w:firstLine="732"/>
      <w:jc w:val="both"/>
    </w:pPr>
    <w:rPr>
      <w:rFonts w:ascii="Cambria" w:eastAsia="Times New Roman" w:hAnsi="Cambria" w:cs="Times New Roman"/>
      <w:sz w:val="24"/>
      <w:szCs w:val="24"/>
      <w:lang w:eastAsia="ru-RU"/>
    </w:rPr>
  </w:style>
  <w:style w:type="paragraph" w:customStyle="1" w:styleId="Style5">
    <w:name w:val="Style5"/>
    <w:basedOn w:val="a"/>
    <w:uiPriority w:val="99"/>
    <w:rsid w:val="001D51BA"/>
    <w:pPr>
      <w:widowControl w:val="0"/>
      <w:autoSpaceDE w:val="0"/>
      <w:autoSpaceDN w:val="0"/>
      <w:adjustRightInd w:val="0"/>
      <w:spacing w:after="0" w:line="336" w:lineRule="exact"/>
      <w:ind w:firstLine="3768"/>
    </w:pPr>
    <w:rPr>
      <w:rFonts w:ascii="Cambria" w:eastAsia="Times New Roman" w:hAnsi="Cambria" w:cs="Times New Roman"/>
      <w:sz w:val="24"/>
      <w:szCs w:val="24"/>
      <w:lang w:eastAsia="ru-RU"/>
    </w:rPr>
  </w:style>
  <w:style w:type="paragraph" w:customStyle="1" w:styleId="Style9">
    <w:name w:val="Style9"/>
    <w:basedOn w:val="a"/>
    <w:uiPriority w:val="99"/>
    <w:rsid w:val="001D51BA"/>
    <w:pPr>
      <w:widowControl w:val="0"/>
      <w:autoSpaceDE w:val="0"/>
      <w:autoSpaceDN w:val="0"/>
      <w:adjustRightInd w:val="0"/>
      <w:spacing w:after="0" w:line="336" w:lineRule="exact"/>
    </w:pPr>
    <w:rPr>
      <w:rFonts w:ascii="Cambria" w:eastAsia="Times New Roman" w:hAnsi="Cambria" w:cs="Times New Roman"/>
      <w:sz w:val="24"/>
      <w:szCs w:val="24"/>
      <w:lang w:eastAsia="ru-RU"/>
    </w:rPr>
  </w:style>
  <w:style w:type="paragraph" w:customStyle="1" w:styleId="Style12">
    <w:name w:val="Style12"/>
    <w:basedOn w:val="a"/>
    <w:uiPriority w:val="99"/>
    <w:rsid w:val="001D51BA"/>
    <w:pPr>
      <w:widowControl w:val="0"/>
      <w:autoSpaceDE w:val="0"/>
      <w:autoSpaceDN w:val="0"/>
      <w:adjustRightInd w:val="0"/>
      <w:spacing w:after="0" w:line="324" w:lineRule="exact"/>
      <w:jc w:val="center"/>
    </w:pPr>
    <w:rPr>
      <w:rFonts w:ascii="Cambria" w:eastAsia="Times New Roman" w:hAnsi="Cambria" w:cs="Times New Roman"/>
      <w:sz w:val="24"/>
      <w:szCs w:val="24"/>
      <w:lang w:eastAsia="ru-RU"/>
    </w:rPr>
  </w:style>
  <w:style w:type="character" w:customStyle="1" w:styleId="FontStyle25">
    <w:name w:val="Font Style25"/>
    <w:uiPriority w:val="99"/>
    <w:rsid w:val="001D51BA"/>
    <w:rPr>
      <w:rFonts w:ascii="Cambria" w:hAnsi="Cambria" w:cs="Cambria"/>
      <w:b/>
      <w:bCs/>
      <w:spacing w:val="-10"/>
      <w:sz w:val="26"/>
      <w:szCs w:val="26"/>
    </w:rPr>
  </w:style>
  <w:style w:type="character" w:customStyle="1" w:styleId="FontStyle26">
    <w:name w:val="Font Style26"/>
    <w:uiPriority w:val="99"/>
    <w:rsid w:val="001D51BA"/>
    <w:rPr>
      <w:rFonts w:ascii="Cambria" w:hAnsi="Cambria" w:cs="Cambria"/>
      <w:sz w:val="26"/>
      <w:szCs w:val="26"/>
    </w:rPr>
  </w:style>
  <w:style w:type="character" w:customStyle="1" w:styleId="FontStyle29">
    <w:name w:val="Font Style29"/>
    <w:uiPriority w:val="99"/>
    <w:rsid w:val="001D51BA"/>
    <w:rPr>
      <w:rFonts w:ascii="Cambria" w:hAnsi="Cambria" w:cs="Cambria"/>
      <w:i/>
      <w:iCs/>
      <w:sz w:val="26"/>
      <w:szCs w:val="26"/>
    </w:rPr>
  </w:style>
  <w:style w:type="paragraph" w:customStyle="1" w:styleId="tbltitle">
    <w:name w:val="tbl_title"/>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1D51BA"/>
  </w:style>
  <w:style w:type="character" w:customStyle="1" w:styleId="butback">
    <w:name w:val="butback"/>
    <w:basedOn w:val="a0"/>
    <w:rsid w:val="001D51BA"/>
  </w:style>
  <w:style w:type="paragraph" w:customStyle="1" w:styleId="first-para">
    <w:name w:val="first-para"/>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medium">
    <w:name w:val="a-size-medium"/>
    <w:basedOn w:val="a0"/>
    <w:rsid w:val="001D51BA"/>
  </w:style>
  <w:style w:type="character" w:customStyle="1" w:styleId="st">
    <w:name w:val="st"/>
    <w:basedOn w:val="a0"/>
    <w:rsid w:val="001D51BA"/>
  </w:style>
  <w:style w:type="character" w:customStyle="1" w:styleId="295pt">
    <w:name w:val="Основной текст (2) + 9;5 pt;Полужирный;Курсив"/>
    <w:basedOn w:val="a0"/>
    <w:rsid w:val="001D51B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1a">
    <w:name w:val="Абзац списка1"/>
    <w:basedOn w:val="a"/>
    <w:uiPriority w:val="99"/>
    <w:qFormat/>
    <w:rsid w:val="001D51BA"/>
    <w:pPr>
      <w:spacing w:after="0" w:line="240" w:lineRule="auto"/>
      <w:ind w:left="720"/>
    </w:pPr>
    <w:rPr>
      <w:rFonts w:ascii="Times New Roman" w:eastAsia="Times New Roman" w:hAnsi="Times New Roman" w:cs="Times New Roman"/>
      <w:sz w:val="24"/>
      <w:szCs w:val="24"/>
      <w:lang w:eastAsia="ru-RU"/>
    </w:rPr>
  </w:style>
  <w:style w:type="paragraph" w:customStyle="1" w:styleId="comp">
    <w:name w:val="comp"/>
    <w:basedOn w:val="a"/>
    <w:rsid w:val="001D5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list-s">
    <w:name w:val="vlist-s"/>
    <w:basedOn w:val="a0"/>
    <w:rsid w:val="001D51BA"/>
  </w:style>
  <w:style w:type="character" w:customStyle="1" w:styleId="mord">
    <w:name w:val="mord"/>
    <w:basedOn w:val="a0"/>
    <w:rsid w:val="001D51BA"/>
  </w:style>
  <w:style w:type="character" w:customStyle="1" w:styleId="mrel">
    <w:name w:val="mrel"/>
    <w:basedOn w:val="a0"/>
    <w:rsid w:val="001D51BA"/>
  </w:style>
  <w:style w:type="character" w:customStyle="1" w:styleId="mopen">
    <w:name w:val="mopen"/>
    <w:basedOn w:val="a0"/>
    <w:rsid w:val="001D51BA"/>
  </w:style>
  <w:style w:type="character" w:customStyle="1" w:styleId="mbin">
    <w:name w:val="mbin"/>
    <w:basedOn w:val="a0"/>
    <w:rsid w:val="001D51BA"/>
  </w:style>
  <w:style w:type="character" w:customStyle="1" w:styleId="mop">
    <w:name w:val="mop"/>
    <w:basedOn w:val="a0"/>
    <w:rsid w:val="001D51BA"/>
  </w:style>
  <w:style w:type="character" w:customStyle="1" w:styleId="mclose">
    <w:name w:val="mclose"/>
    <w:basedOn w:val="a0"/>
    <w:rsid w:val="001D51BA"/>
  </w:style>
  <w:style w:type="character" w:customStyle="1" w:styleId="mntl-sc-block-headingtext">
    <w:name w:val="mntl-sc-block-heading__text"/>
    <w:basedOn w:val="a0"/>
    <w:rsid w:val="001D51BA"/>
  </w:style>
  <w:style w:type="paragraph" w:customStyle="1" w:styleId="mb15">
    <w:name w:val="mb15"/>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i">
    <w:name w:val="mi"/>
    <w:basedOn w:val="a0"/>
    <w:rsid w:val="001D51BA"/>
  </w:style>
  <w:style w:type="character" w:customStyle="1" w:styleId="mo">
    <w:name w:val="mo"/>
    <w:basedOn w:val="a0"/>
    <w:rsid w:val="001D51BA"/>
  </w:style>
  <w:style w:type="character" w:customStyle="1" w:styleId="volumeinfo">
    <w:name w:val="volumeinfo"/>
    <w:basedOn w:val="a0"/>
    <w:rsid w:val="001D51BA"/>
  </w:style>
  <w:style w:type="character" w:customStyle="1" w:styleId="highwire-citation-author">
    <w:name w:val="highwire-citation-author"/>
    <w:basedOn w:val="a0"/>
    <w:rsid w:val="001D51BA"/>
  </w:style>
  <w:style w:type="character" w:customStyle="1" w:styleId="highwire-cite-metadata-journal">
    <w:name w:val="highwire-cite-metadata-journal"/>
    <w:basedOn w:val="a0"/>
    <w:rsid w:val="001D51BA"/>
  </w:style>
  <w:style w:type="character" w:customStyle="1" w:styleId="highwire-cite-metadata-coverdate">
    <w:name w:val="highwire-cite-metadata-coverdate"/>
    <w:basedOn w:val="a0"/>
    <w:rsid w:val="001D51BA"/>
  </w:style>
  <w:style w:type="character" w:customStyle="1" w:styleId="highwire-cite-metadata-volume">
    <w:name w:val="highwire-cite-metadata-volume"/>
    <w:basedOn w:val="a0"/>
    <w:rsid w:val="001D51BA"/>
  </w:style>
  <w:style w:type="character" w:customStyle="1" w:styleId="highwire-cite-metadata-issue">
    <w:name w:val="highwire-cite-metadata-issue"/>
    <w:basedOn w:val="a0"/>
    <w:rsid w:val="001D51BA"/>
  </w:style>
  <w:style w:type="character" w:customStyle="1" w:styleId="highwire-cite-metadata-pages">
    <w:name w:val="highwire-cite-metadata-pages"/>
    <w:basedOn w:val="a0"/>
    <w:rsid w:val="001D51BA"/>
  </w:style>
  <w:style w:type="character" w:customStyle="1" w:styleId="highwire-cite-metadata-doi">
    <w:name w:val="highwire-cite-metadata-doi"/>
    <w:basedOn w:val="a0"/>
    <w:rsid w:val="001D51BA"/>
  </w:style>
  <w:style w:type="paragraph" w:customStyle="1" w:styleId="afff8">
    <w:name w:val="ГОСТ"/>
    <w:basedOn w:val="a"/>
    <w:autoRedefine/>
    <w:qFormat/>
    <w:rsid w:val="001D51BA"/>
    <w:pPr>
      <w:spacing w:after="0" w:line="240" w:lineRule="auto"/>
      <w:jc w:val="both"/>
    </w:pPr>
    <w:rPr>
      <w:rFonts w:ascii="Times New Roman" w:eastAsiaTheme="minorEastAsia" w:hAnsi="Times New Roman" w:cs="Times New Roman"/>
      <w:bCs/>
      <w:sz w:val="24"/>
      <w:szCs w:val="24"/>
      <w:shd w:val="clear" w:color="auto" w:fill="FFFFFF"/>
      <w:lang w:eastAsia="ru-RU"/>
    </w:rPr>
  </w:style>
  <w:style w:type="paragraph" w:styleId="61">
    <w:name w:val="toc 6"/>
    <w:basedOn w:val="a"/>
    <w:next w:val="a"/>
    <w:autoRedefine/>
    <w:uiPriority w:val="39"/>
    <w:unhideWhenUsed/>
    <w:rsid w:val="001D51BA"/>
    <w:pPr>
      <w:spacing w:after="0"/>
      <w:ind w:left="880"/>
    </w:pPr>
    <w:rPr>
      <w:rFonts w:ascii="Times New Roman" w:hAnsi="Times New Roman" w:cstheme="minorHAnsi"/>
      <w:sz w:val="20"/>
      <w:szCs w:val="20"/>
    </w:rPr>
  </w:style>
  <w:style w:type="paragraph" w:styleId="2e">
    <w:name w:val="toc 2"/>
    <w:basedOn w:val="a"/>
    <w:next w:val="a"/>
    <w:autoRedefine/>
    <w:uiPriority w:val="39"/>
    <w:semiHidden/>
    <w:unhideWhenUsed/>
    <w:rsid w:val="001D51BA"/>
    <w:pPr>
      <w:spacing w:after="100" w:line="259" w:lineRule="auto"/>
      <w:ind w:left="220"/>
    </w:pPr>
  </w:style>
  <w:style w:type="character" w:customStyle="1" w:styleId="katex-mathml">
    <w:name w:val="katex-mathml"/>
    <w:basedOn w:val="a0"/>
    <w:rsid w:val="001D51BA"/>
  </w:style>
  <w:style w:type="character" w:customStyle="1" w:styleId="uri-handle">
    <w:name w:val="uri-handle"/>
    <w:basedOn w:val="a0"/>
    <w:rsid w:val="001D51BA"/>
  </w:style>
  <w:style w:type="paragraph" w:customStyle="1" w:styleId="author0">
    <w:name w:val="author"/>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TML5">
    <w:name w:val="HTML Address"/>
    <w:basedOn w:val="a"/>
    <w:link w:val="HTML6"/>
    <w:uiPriority w:val="99"/>
    <w:semiHidden/>
    <w:unhideWhenUsed/>
    <w:rsid w:val="001D51BA"/>
    <w:pPr>
      <w:spacing w:after="0" w:line="240" w:lineRule="auto"/>
    </w:pPr>
    <w:rPr>
      <w:rFonts w:ascii="Times New Roman" w:eastAsia="Times New Roman" w:hAnsi="Times New Roman" w:cs="Times New Roman"/>
      <w:i/>
      <w:iCs/>
      <w:sz w:val="24"/>
      <w:szCs w:val="24"/>
      <w:lang w:val="de-DE" w:eastAsia="de-DE"/>
    </w:rPr>
  </w:style>
  <w:style w:type="character" w:customStyle="1" w:styleId="HTML6">
    <w:name w:val="Адрес HTML Знак"/>
    <w:basedOn w:val="a0"/>
    <w:link w:val="HTML5"/>
    <w:uiPriority w:val="99"/>
    <w:semiHidden/>
    <w:rsid w:val="001D51BA"/>
    <w:rPr>
      <w:rFonts w:ascii="Times New Roman" w:eastAsia="Times New Roman" w:hAnsi="Times New Roman" w:cs="Times New Roman"/>
      <w:i/>
      <w:iCs/>
      <w:kern w:val="0"/>
      <w:sz w:val="24"/>
      <w:szCs w:val="24"/>
      <w:lang w:val="de-DE" w:eastAsia="de-DE"/>
      <w14:ligatures w14:val="none"/>
    </w:rPr>
  </w:style>
  <w:style w:type="character" w:customStyle="1" w:styleId="html-italic">
    <w:name w:val="html-italic"/>
    <w:basedOn w:val="a0"/>
    <w:rsid w:val="001D51BA"/>
  </w:style>
  <w:style w:type="character" w:customStyle="1" w:styleId="publication-header-authorfont-weight-normal">
    <w:name w:val="publication-header-author__font-weight-normal"/>
    <w:basedOn w:val="a0"/>
    <w:rsid w:val="001D51BA"/>
  </w:style>
  <w:style w:type="character" w:customStyle="1" w:styleId="accordion-tabbedtab-mobile">
    <w:name w:val="accordion-tabbed__tab-mobile"/>
    <w:basedOn w:val="a0"/>
    <w:rsid w:val="001D51BA"/>
  </w:style>
  <w:style w:type="character" w:customStyle="1" w:styleId="comma-separator">
    <w:name w:val="comma-separator"/>
    <w:basedOn w:val="a0"/>
    <w:rsid w:val="001D51BA"/>
  </w:style>
  <w:style w:type="character" w:customStyle="1" w:styleId="epub-state">
    <w:name w:val="epub-state"/>
    <w:basedOn w:val="a0"/>
    <w:rsid w:val="001D51BA"/>
  </w:style>
  <w:style w:type="character" w:customStyle="1" w:styleId="epub-date">
    <w:name w:val="epub-date"/>
    <w:basedOn w:val="a0"/>
    <w:rsid w:val="001D51BA"/>
  </w:style>
  <w:style w:type="character" w:customStyle="1" w:styleId="sectiontitle0">
    <w:name w:val="section__title"/>
    <w:basedOn w:val="a0"/>
    <w:rsid w:val="001D51BA"/>
  </w:style>
  <w:style w:type="paragraph" w:customStyle="1" w:styleId="volume-issue">
    <w:name w:val="volume-issue"/>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val">
    <w:name w:val="val"/>
    <w:basedOn w:val="a0"/>
    <w:rsid w:val="001D51BA"/>
  </w:style>
  <w:style w:type="paragraph" w:customStyle="1" w:styleId="page-range">
    <w:name w:val="page-range"/>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reative-worktitle">
    <w:name w:val="creative-work__title"/>
    <w:basedOn w:val="a"/>
    <w:rsid w:val="001D51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mmaitem">
    <w:name w:val="comma__item"/>
    <w:basedOn w:val="a0"/>
    <w:rsid w:val="001D51BA"/>
  </w:style>
  <w:style w:type="character" w:customStyle="1" w:styleId="jpfdse">
    <w:name w:val="jpfdse"/>
    <w:basedOn w:val="a0"/>
    <w:rsid w:val="001D51BA"/>
  </w:style>
  <w:style w:type="character" w:customStyle="1" w:styleId="authors-info">
    <w:name w:val="authors-info"/>
    <w:basedOn w:val="a0"/>
    <w:rsid w:val="001D51BA"/>
  </w:style>
  <w:style w:type="character" w:customStyle="1" w:styleId="blue-tooltip">
    <w:name w:val="blue-tooltip"/>
    <w:basedOn w:val="a0"/>
    <w:rsid w:val="001D51BA"/>
  </w:style>
  <w:style w:type="paragraph" w:customStyle="1" w:styleId="afff9">
    <w:name w:val="Обычный_"/>
    <w:basedOn w:val="a"/>
    <w:qFormat/>
    <w:rsid w:val="001D51BA"/>
    <w:pPr>
      <w:spacing w:line="276" w:lineRule="auto"/>
      <w:ind w:firstLine="709"/>
      <w:jc w:val="both"/>
    </w:pPr>
    <w:rPr>
      <w:rFonts w:ascii="Times New Roman" w:hAnsi="Times New Roman"/>
      <w:sz w:val="28"/>
      <w:szCs w:val="28"/>
    </w:rPr>
  </w:style>
  <w:style w:type="character" w:customStyle="1" w:styleId="highwire-citation-authors">
    <w:name w:val="highwire-citation-authors"/>
    <w:basedOn w:val="a0"/>
    <w:rsid w:val="001D51BA"/>
  </w:style>
  <w:style w:type="character" w:customStyle="1" w:styleId="svelte-5o33a9">
    <w:name w:val="svelte-5o33a9"/>
    <w:basedOn w:val="a0"/>
    <w:rsid w:val="001D51BA"/>
  </w:style>
  <w:style w:type="character" w:customStyle="1" w:styleId="small">
    <w:name w:val="small"/>
    <w:basedOn w:val="a0"/>
    <w:rsid w:val="001D51BA"/>
  </w:style>
  <w:style w:type="character" w:customStyle="1" w:styleId="text-base-md-lh">
    <w:name w:val="text-base-md-lh"/>
    <w:basedOn w:val="a0"/>
    <w:rsid w:val="001D51BA"/>
  </w:style>
  <w:style w:type="character" w:customStyle="1" w:styleId="cskcde">
    <w:name w:val="cskcde"/>
    <w:basedOn w:val="a0"/>
    <w:rsid w:val="001D51BA"/>
  </w:style>
  <w:style w:type="character" w:customStyle="1" w:styleId="np">
    <w:name w:val="np"/>
    <w:basedOn w:val="a0"/>
    <w:rsid w:val="001D51BA"/>
  </w:style>
  <w:style w:type="character" w:customStyle="1" w:styleId="fs4">
    <w:name w:val="fs4"/>
    <w:basedOn w:val="a0"/>
    <w:rsid w:val="001D51BA"/>
  </w:style>
  <w:style w:type="character" w:customStyle="1" w:styleId="ws6">
    <w:name w:val="ws6"/>
    <w:basedOn w:val="a0"/>
    <w:rsid w:val="001D51BA"/>
  </w:style>
  <w:style w:type="character" w:customStyle="1" w:styleId="Bodytext2115ptBold">
    <w:name w:val="Body text (2) + 11;5 pt;Bold"/>
    <w:basedOn w:val="Bodytext2"/>
    <w:rsid w:val="001D51BA"/>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Bodytext210pt">
    <w:name w:val="Body text (2) + 10 pt"/>
    <w:basedOn w:val="Bodytext2"/>
    <w:rsid w:val="001D51B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Bodytext2ItalicSpacing1pt">
    <w:name w:val="Body text (2) + Italic;Spacing 1 pt"/>
    <w:basedOn w:val="Bodytext2"/>
    <w:rsid w:val="001D51BA"/>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en-US" w:eastAsia="en-US" w:bidi="en-US"/>
    </w:rPr>
  </w:style>
  <w:style w:type="character" w:customStyle="1" w:styleId="Tablecaption">
    <w:name w:val="Table caption_"/>
    <w:basedOn w:val="a0"/>
    <w:link w:val="Tablecaption0"/>
    <w:rsid w:val="001D51BA"/>
    <w:rPr>
      <w:rFonts w:ascii="Times New Roman" w:eastAsia="Times New Roman" w:hAnsi="Times New Roman" w:cs="Times New Roman"/>
      <w:sz w:val="20"/>
      <w:szCs w:val="20"/>
      <w:shd w:val="clear" w:color="auto" w:fill="FFFFFF"/>
    </w:rPr>
  </w:style>
  <w:style w:type="paragraph" w:customStyle="1" w:styleId="Tablecaption0">
    <w:name w:val="Table caption"/>
    <w:basedOn w:val="a"/>
    <w:link w:val="Tablecaption"/>
    <w:rsid w:val="001D51BA"/>
    <w:pPr>
      <w:widowControl w:val="0"/>
      <w:shd w:val="clear" w:color="auto" w:fill="FFFFFF"/>
      <w:spacing w:after="0" w:line="0" w:lineRule="atLeast"/>
    </w:pPr>
    <w:rPr>
      <w:rFonts w:ascii="Times New Roman" w:eastAsia="Times New Roman" w:hAnsi="Times New Roman" w:cs="Times New Roman"/>
      <w:kern w:val="2"/>
      <w:sz w:val="20"/>
      <w:szCs w:val="20"/>
      <w14:ligatures w14:val="standardContextual"/>
    </w:rPr>
  </w:style>
  <w:style w:type="character" w:customStyle="1" w:styleId="Bodytext215ptBoldItalic">
    <w:name w:val="Body text (2) + 15 pt;Bold;Italic"/>
    <w:basedOn w:val="Bodytext2"/>
    <w:rsid w:val="001D51BA"/>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en-US" w:eastAsia="en-US" w:bidi="en-US"/>
    </w:rPr>
  </w:style>
  <w:style w:type="character" w:customStyle="1" w:styleId="Heading30">
    <w:name w:val="Heading #3_"/>
    <w:basedOn w:val="a0"/>
    <w:rsid w:val="001D51BA"/>
    <w:rPr>
      <w:rFonts w:ascii="Times New Roman" w:eastAsia="Times New Roman" w:hAnsi="Times New Roman" w:cs="Times New Roman"/>
      <w:b/>
      <w:bCs/>
      <w:i w:val="0"/>
      <w:iCs w:val="0"/>
      <w:smallCaps w:val="0"/>
      <w:strike w:val="0"/>
      <w:sz w:val="28"/>
      <w:szCs w:val="28"/>
      <w:u w:val="none"/>
    </w:rPr>
  </w:style>
  <w:style w:type="character" w:customStyle="1" w:styleId="Bodytext295pt">
    <w:name w:val="Body text (2) + 9;5 pt"/>
    <w:basedOn w:val="Bodytext2"/>
    <w:rsid w:val="001D51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CenturyGothic9ptBoldItalic">
    <w:name w:val="Body text (2) + Century Gothic;9 pt;Bold;Italic"/>
    <w:basedOn w:val="Bodytext2"/>
    <w:rsid w:val="001D51BA"/>
    <w:rPr>
      <w:rFonts w:ascii="Century Gothic" w:eastAsia="Century Gothic" w:hAnsi="Century Gothic" w:cs="Century Gothic"/>
      <w:b/>
      <w:bCs/>
      <w:i/>
      <w:iCs/>
      <w:smallCaps w:val="0"/>
      <w:strike w:val="0"/>
      <w:color w:val="000000"/>
      <w:spacing w:val="0"/>
      <w:w w:val="100"/>
      <w:position w:val="0"/>
      <w:sz w:val="18"/>
      <w:szCs w:val="18"/>
      <w:u w:val="none"/>
      <w:shd w:val="clear" w:color="auto" w:fill="FFFFFF"/>
      <w:lang w:val="ru-RU" w:eastAsia="ru-RU" w:bidi="ru-RU"/>
    </w:rPr>
  </w:style>
  <w:style w:type="character" w:customStyle="1" w:styleId="Heading5">
    <w:name w:val="Heading #5_"/>
    <w:basedOn w:val="a0"/>
    <w:link w:val="Heading50"/>
    <w:rsid w:val="001D51BA"/>
    <w:rPr>
      <w:rFonts w:ascii="Times New Roman" w:eastAsia="Times New Roman" w:hAnsi="Times New Roman" w:cs="Times New Roman"/>
      <w:b/>
      <w:bCs/>
      <w:sz w:val="28"/>
      <w:szCs w:val="28"/>
      <w:shd w:val="clear" w:color="auto" w:fill="FFFFFF"/>
    </w:rPr>
  </w:style>
  <w:style w:type="paragraph" w:customStyle="1" w:styleId="Heading50">
    <w:name w:val="Heading #5"/>
    <w:basedOn w:val="a"/>
    <w:link w:val="Heading5"/>
    <w:rsid w:val="001D51BA"/>
    <w:pPr>
      <w:widowControl w:val="0"/>
      <w:shd w:val="clear" w:color="auto" w:fill="FFFFFF"/>
      <w:spacing w:after="360" w:line="0" w:lineRule="atLeast"/>
      <w:ind w:hanging="1420"/>
      <w:jc w:val="both"/>
      <w:outlineLvl w:val="4"/>
    </w:pPr>
    <w:rPr>
      <w:rFonts w:ascii="Times New Roman" w:eastAsia="Times New Roman" w:hAnsi="Times New Roman" w:cs="Times New Roman"/>
      <w:b/>
      <w:bCs/>
      <w:kern w:val="2"/>
      <w:sz w:val="28"/>
      <w:szCs w:val="28"/>
      <w14:ligatures w14:val="standardContextual"/>
    </w:rPr>
  </w:style>
  <w:style w:type="character" w:customStyle="1" w:styleId="Bodytext2ItalicSpacing0pt">
    <w:name w:val="Body text (2) + Italic;Spacing 0 pt"/>
    <w:basedOn w:val="Bodytext2"/>
    <w:rsid w:val="001D51B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help">
    <w:name w:val="help"/>
    <w:basedOn w:val="a0"/>
    <w:rsid w:val="001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2.xml"/><Relationship Id="rId51" Type="http://schemas.openxmlformats.org/officeDocument/2006/relationships/chart" Target="charts/chart44.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39.xml"/><Relationship Id="rId59" Type="http://schemas.openxmlformats.org/officeDocument/2006/relationships/theme" Target="theme/theme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image" Target="media/image2.png"/><Relationship Id="rId52" Type="http://schemas.openxmlformats.org/officeDocument/2006/relationships/chart" Target="charts/chart4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6.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17.xm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72;&#1075;&#1088;&#1072;&#1084;&#1084;&#1099;%20&#1076;&#1083;&#1103;%20&#1040;&#1085;&#1092;&#1080;&#1089;&#109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72;&#1075;&#1088;&#1072;&#1084;&#1084;&#1099;%20&#1076;&#1083;&#1103;%20&#1073;&#1080;&#1090;&#1082;&#1086;&#1080;&#1085;&#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72;&#1075;&#1088;&#1072;&#1084;&#1084;&#1099;%20&#1076;&#1083;&#1103;%20&#1073;&#1080;&#1090;&#1082;&#1086;&#1080;&#1085;&#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72;&#1075;&#1088;&#1072;&#1084;&#1084;&#1099;%20&#1076;&#1083;&#1103;%20&#1073;&#1080;&#1090;&#1082;&#1086;&#1080;&#1085;&#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85;&#1072;&#1084;&#1080;&#1082;&#1072;%20IT=13.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10.07.23\E=10.7.23\&#1052;&#1085;&#1086;&#1075;&#1086;&#1082;&#1088;&#1080;&#1090;&#1077;&#1088;&#1080;&#1072;&#1083;&#1100;&#1085;&#1099;&#1081;%20&#1072;&#1085;&#1072;&#1083;&#1080;&#1079;=&#1087;&#1086;&#1089;&#1086;&#1073;&#1080;&#1077;11\&#1061;&#1077;&#1088;&#1089;&#1090;%20&#1086;&#1082;&#1086;&#1085;&#1095;&#1072;&#1090;&#1077;&#1083;&#1100;&#1085;&#1086;=&#1076;&#1083;&#1103;%20&#1075;&#1088;&#1072;&#1092;&#1080;&#1082;&#1086;&#1074;.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10.07.23\D=10.7.23\2022=&#1076;&#1080;&#1087;&#1083;&#1086;&#1084;&#1099;\&#1040;&#1085;&#1092;&#1080;&#1089;&#1072;\&#1076;&#1080;&#1085;&#1072;&#1084;&#1080;&#1082;&#1072;%20IT=13.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85;&#1072;&#1084;&#1080;&#1082;&#1072;%20IT=13.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10.07.23\E=10.7.23\&#1052;&#1085;&#1086;&#1075;&#1086;&#1082;&#1088;&#1080;&#1090;&#1077;&#1088;&#1080;&#1072;&#1083;&#1100;&#1085;&#1099;&#1081;%20&#1072;&#1085;&#1072;&#1083;&#1080;&#1079;=&#1087;&#1086;&#1089;&#1086;&#1073;&#1080;&#1077;11\&#1061;&#1077;&#1088;&#1089;&#1090;%20&#1086;&#1082;&#1086;&#1085;&#1095;&#1072;&#1090;&#1077;&#1083;&#1100;&#1085;&#1086;=&#1076;&#1083;&#1103;%20&#1075;&#1088;&#1072;&#1092;&#1080;&#1082;&#1086;&#1074;.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E:\10.07.23\E=10.7.23\&#1052;&#1085;&#1086;&#1075;&#1086;&#1082;&#1088;&#1080;&#1090;&#1077;&#1088;&#1080;&#1072;&#1083;&#1100;&#1085;&#1099;&#1081;%20&#1072;&#1085;&#1072;&#1083;&#1080;&#1079;=&#1087;&#1086;&#1089;&#1086;&#1073;&#1080;&#1077;11\&#1061;&#1077;&#1088;&#1089;&#1090;%20&#1086;&#1082;&#1086;&#1085;&#1095;&#1072;&#1090;&#1077;&#1083;&#1100;&#1085;&#1086;=&#1076;&#1083;&#1103;%20&#1075;&#1088;&#1072;&#1092;&#1080;&#1082;&#1086;&#1074;.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2.xml"/></Relationships>
</file>

<file path=word/charts/_rels/chart50.xml.rels><?xml version="1.0" encoding="UTF-8" standalone="yes"?>
<Relationships xmlns="http://schemas.openxmlformats.org/package/2006/relationships"><Relationship Id="rId1" Type="http://schemas.openxmlformats.org/officeDocument/2006/relationships/oleObject" Target="file:///E:\10.07.23\E=10.7.23\&#1052;&#1085;&#1086;&#1075;&#1086;&#1082;&#1088;&#1080;&#1090;&#1077;&#1088;&#1080;&#1072;&#1083;&#1100;&#1085;&#1099;&#1081;%20&#1072;&#1085;&#1072;&#1083;&#1080;&#1079;=&#1087;&#1086;&#1089;&#1086;&#1073;&#1080;&#1077;11\&#1061;&#1077;&#1088;&#1089;&#1090;%20&#1086;&#1082;&#1086;&#1085;&#1095;&#1072;&#1090;&#1077;&#1083;&#1100;&#1085;&#1086;=&#1076;&#1083;&#1103;%20&#1075;&#1088;&#1072;&#1092;&#1080;&#1082;&#1086;&#1074;.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izykh\Desktop\18.07=&#1052;&#1054;&#1053;&#1054;&#1043;&#1056;&#1072;&#1092;&#1080;&#1103;\18.08.2023\&#1076;&#1080;&#1072;&#1075;&#1088;&#1072;&#1084;&#1084;&#1099;%20&#1076;&#1083;&#1103;%20&#1040;&#1085;&#1092;&#1080;&#1089;&#1099;.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izykh\Desktop\18.07=&#1052;&#1054;&#1053;&#1054;&#1043;&#1056;&#1072;&#1092;&#1080;&#1103;\18.08.2023\&#1076;&#1080;&#1072;&#1075;&#1088;&#1072;&#1084;&#1084;&#1099;%20&#1076;&#1083;&#1103;%20&#1040;&#1085;&#1092;&#1080;&#1089;&#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86351706036746"/>
          <c:y val="0.15272892290332868"/>
          <c:w val="0.86038779527559051"/>
          <c:h val="0.45829224617950792"/>
        </c:manualLayout>
      </c:layout>
      <c:bar3DChart>
        <c:barDir val="col"/>
        <c:grouping val="clustered"/>
        <c:varyColors val="0"/>
        <c:ser>
          <c:idx val="0"/>
          <c:order val="0"/>
          <c:tx>
            <c:strRef>
              <c:f>Лист2!$H$103</c:f>
              <c:strCache>
                <c:ptCount val="1"/>
                <c:pt idx="0">
                  <c:v>Информационные технологии</c:v>
                </c:pt>
              </c:strCache>
            </c:strRef>
          </c:tx>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Лист2!$D$104:$D$108</c:f>
              <c:strCache>
                <c:ptCount val="5"/>
                <c:pt idx="0">
                  <c:v>SARIMA</c:v>
                </c:pt>
                <c:pt idx="1">
                  <c:v>MLP</c:v>
                </c:pt>
                <c:pt idx="2">
                  <c:v>LSTM</c:v>
                </c:pt>
                <c:pt idx="3">
                  <c:v>SARIMA/MLP</c:v>
                </c:pt>
                <c:pt idx="4">
                  <c:v>SARIMA/LSTM</c:v>
                </c:pt>
              </c:strCache>
            </c:strRef>
          </c:cat>
          <c:val>
            <c:numRef>
              <c:f>Лист2!$H$104:$H$108</c:f>
              <c:numCache>
                <c:formatCode>0.00%</c:formatCode>
                <c:ptCount val="5"/>
                <c:pt idx="0">
                  <c:v>5.2469999999999996E-2</c:v>
                </c:pt>
                <c:pt idx="1">
                  <c:v>5.9349999999999993E-2</c:v>
                </c:pt>
                <c:pt idx="2">
                  <c:v>4.9419999999999999E-2</c:v>
                </c:pt>
                <c:pt idx="3">
                  <c:v>4.6809999999999997E-2</c:v>
                </c:pt>
                <c:pt idx="4">
                  <c:v>4.6440000000000002E-2</c:v>
                </c:pt>
              </c:numCache>
            </c:numRef>
          </c:val>
          <c:extLst>
            <c:ext xmlns:c16="http://schemas.microsoft.com/office/drawing/2014/chart" uri="{C3380CC4-5D6E-409C-BE32-E72D297353CC}">
              <c16:uniqueId val="{00000000-42E2-4FE2-9F12-01EEAC3A0021}"/>
            </c:ext>
          </c:extLst>
        </c:ser>
        <c:ser>
          <c:idx val="1"/>
          <c:order val="1"/>
          <c:tx>
            <c:strRef>
              <c:f>Лист2!$I$103</c:f>
              <c:strCache>
                <c:ptCount val="1"/>
                <c:pt idx="0">
                  <c:v>Автомобильная отрасль</c:v>
                </c:pt>
              </c:strCache>
            </c:strRef>
          </c:tx>
          <c:invertIfNegative val="0"/>
          <c:dLbls>
            <c:dLbl>
              <c:idx val="0"/>
              <c:layout>
                <c:manualLayout>
                  <c:x val="4.8761898911208232E-2"/>
                  <c:y val="1.09289617486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E2-4FE2-9F12-01EEAC3A0021}"/>
                </c:ext>
              </c:extLst>
            </c:dLbl>
            <c:dLbl>
              <c:idx val="3"/>
              <c:layout>
                <c:manualLayout>
                  <c:x val="1.2190474727802058E-2"/>
                  <c:y val="-6.5573770491803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E2-4FE2-9F12-01EEAC3A0021}"/>
                </c:ext>
              </c:extLst>
            </c:dLbl>
            <c:dLbl>
              <c:idx val="4"/>
              <c:layout>
                <c:manualLayout>
                  <c:x val="4.26666615473072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E2-4FE2-9F12-01EEAC3A0021}"/>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Лист2!$D$104:$D$108</c:f>
              <c:strCache>
                <c:ptCount val="5"/>
                <c:pt idx="0">
                  <c:v>SARIMA</c:v>
                </c:pt>
                <c:pt idx="1">
                  <c:v>MLP</c:v>
                </c:pt>
                <c:pt idx="2">
                  <c:v>LSTM</c:v>
                </c:pt>
                <c:pt idx="3">
                  <c:v>SARIMA/MLP</c:v>
                </c:pt>
                <c:pt idx="4">
                  <c:v>SARIMA/LSTM</c:v>
                </c:pt>
              </c:strCache>
            </c:strRef>
          </c:cat>
          <c:val>
            <c:numRef>
              <c:f>Лист2!$I$104:$I$108</c:f>
              <c:numCache>
                <c:formatCode>0.00%</c:formatCode>
                <c:ptCount val="5"/>
                <c:pt idx="0">
                  <c:v>4.4669999999999994E-2</c:v>
                </c:pt>
                <c:pt idx="1">
                  <c:v>6.7580000000000001E-2</c:v>
                </c:pt>
                <c:pt idx="2">
                  <c:v>6.1059999999999996E-2</c:v>
                </c:pt>
                <c:pt idx="3">
                  <c:v>4.7530000000000003E-2</c:v>
                </c:pt>
                <c:pt idx="4">
                  <c:v>3.916E-2</c:v>
                </c:pt>
              </c:numCache>
            </c:numRef>
          </c:val>
          <c:extLst>
            <c:ext xmlns:c16="http://schemas.microsoft.com/office/drawing/2014/chart" uri="{C3380CC4-5D6E-409C-BE32-E72D297353CC}">
              <c16:uniqueId val="{00000004-42E2-4FE2-9F12-01EEAC3A0021}"/>
            </c:ext>
          </c:extLst>
        </c:ser>
        <c:dLbls>
          <c:showLegendKey val="0"/>
          <c:showVal val="0"/>
          <c:showCatName val="0"/>
          <c:showSerName val="0"/>
          <c:showPercent val="0"/>
          <c:showBubbleSize val="0"/>
        </c:dLbls>
        <c:gapWidth val="150"/>
        <c:shape val="box"/>
        <c:axId val="330216576"/>
        <c:axId val="331681792"/>
        <c:axId val="0"/>
      </c:bar3DChart>
      <c:catAx>
        <c:axId val="330216576"/>
        <c:scaling>
          <c:orientation val="minMax"/>
        </c:scaling>
        <c:delete val="0"/>
        <c:axPos val="b"/>
        <c:numFmt formatCode="General" sourceLinked="0"/>
        <c:majorTickMark val="out"/>
        <c:minorTickMark val="none"/>
        <c:tickLblPos val="nextTo"/>
        <c:txPr>
          <a:bodyPr/>
          <a:lstStyle/>
          <a:p>
            <a:pPr>
              <a:defRPr sz="900"/>
            </a:pPr>
            <a:endParaRPr lang="ru-RU"/>
          </a:p>
        </c:txPr>
        <c:crossAx val="331681792"/>
        <c:crosses val="autoZero"/>
        <c:auto val="1"/>
        <c:lblAlgn val="ctr"/>
        <c:lblOffset val="100"/>
        <c:noMultiLvlLbl val="0"/>
      </c:catAx>
      <c:valAx>
        <c:axId val="331681792"/>
        <c:scaling>
          <c:orientation val="minMax"/>
        </c:scaling>
        <c:delete val="0"/>
        <c:axPos val="l"/>
        <c:majorGridlines/>
        <c:numFmt formatCode="0.00%" sourceLinked="1"/>
        <c:majorTickMark val="out"/>
        <c:minorTickMark val="none"/>
        <c:tickLblPos val="nextTo"/>
        <c:crossAx val="330216576"/>
        <c:crosses val="autoZero"/>
        <c:crossBetween val="between"/>
      </c:valAx>
    </c:plotArea>
    <c:legend>
      <c:legendPos val="r"/>
      <c:layout>
        <c:manualLayout>
          <c:xMode val="edge"/>
          <c:yMode val="edge"/>
          <c:x val="0"/>
          <c:y val="0.90075551303750578"/>
          <c:w val="1"/>
          <c:h val="9.5382539799347507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903380259285772"/>
          <c:y val="4.5456384990982271E-2"/>
          <c:w val="0.85792221426867099"/>
          <c:h val="0.58366669119631076"/>
        </c:manualLayout>
      </c:layout>
      <c:lineChart>
        <c:grouping val="standard"/>
        <c:varyColors val="0"/>
        <c:ser>
          <c:idx val="0"/>
          <c:order val="0"/>
          <c:tx>
            <c:strRef>
              <c:f>Лист4!$Z$11</c:f>
              <c:strCache>
                <c:ptCount val="1"/>
                <c:pt idx="0">
                  <c:v>Energy Sector</c:v>
                </c:pt>
              </c:strCache>
            </c:strRef>
          </c:tx>
          <c:spPr>
            <a:ln w="25400"/>
          </c:spPr>
          <c:marker>
            <c:symbol val="none"/>
          </c:marker>
          <c:cat>
            <c:strRef>
              <c:f>(Лист4!$Y$18,Лист4!$Y$25,Лист4!$Y$32,Лист4!$Y$39)</c:f>
              <c:strCache>
                <c:ptCount val="4"/>
                <c:pt idx="0">
                  <c:v>5/30</c:v>
                </c:pt>
                <c:pt idx="1">
                  <c:v>5/14</c:v>
                </c:pt>
                <c:pt idx="2">
                  <c:v>5/7</c:v>
                </c:pt>
                <c:pt idx="3">
                  <c:v>5/1</c:v>
                </c:pt>
              </c:strCache>
            </c:strRef>
          </c:cat>
          <c:val>
            <c:numRef>
              <c:f>(Лист4!$Z$18,Лист4!$Z$25,Лист4!$Z$32,Лист4!$Z$39)</c:f>
              <c:numCache>
                <c:formatCode>General</c:formatCode>
                <c:ptCount val="4"/>
                <c:pt idx="0">
                  <c:v>0.52500000000000002</c:v>
                </c:pt>
                <c:pt idx="1">
                  <c:v>0.54600000000000004</c:v>
                </c:pt>
                <c:pt idx="2">
                  <c:v>0.57199999999999995</c:v>
                </c:pt>
                <c:pt idx="3">
                  <c:v>0.64</c:v>
                </c:pt>
              </c:numCache>
            </c:numRef>
          </c:val>
          <c:smooth val="0"/>
          <c:extLst>
            <c:ext xmlns:c16="http://schemas.microsoft.com/office/drawing/2014/chart" uri="{C3380CC4-5D6E-409C-BE32-E72D297353CC}">
              <c16:uniqueId val="{00000000-B555-4067-99CA-8A9AAC518765}"/>
            </c:ext>
          </c:extLst>
        </c:ser>
        <c:ser>
          <c:idx val="1"/>
          <c:order val="1"/>
          <c:tx>
            <c:strRef>
              <c:f>Лист4!$AA$11</c:f>
              <c:strCache>
                <c:ptCount val="1"/>
                <c:pt idx="0">
                  <c:v>Finance Sector</c:v>
                </c:pt>
              </c:strCache>
            </c:strRef>
          </c:tx>
          <c:spPr>
            <a:ln w="25400"/>
          </c:spPr>
          <c:marker>
            <c:symbol val="none"/>
          </c:marker>
          <c:cat>
            <c:strRef>
              <c:f>(Лист4!$Y$18,Лист4!$Y$25,Лист4!$Y$32,Лист4!$Y$39)</c:f>
              <c:strCache>
                <c:ptCount val="4"/>
                <c:pt idx="0">
                  <c:v>5/30</c:v>
                </c:pt>
                <c:pt idx="1">
                  <c:v>5/14</c:v>
                </c:pt>
                <c:pt idx="2">
                  <c:v>5/7</c:v>
                </c:pt>
                <c:pt idx="3">
                  <c:v>5/1</c:v>
                </c:pt>
              </c:strCache>
            </c:strRef>
          </c:cat>
          <c:val>
            <c:numRef>
              <c:f>(Лист4!$AA$18,Лист4!$AA$25,Лист4!$AA$32,Лист4!$AA$39)</c:f>
              <c:numCache>
                <c:formatCode>General</c:formatCode>
                <c:ptCount val="4"/>
                <c:pt idx="0">
                  <c:v>0.47799999999999998</c:v>
                </c:pt>
                <c:pt idx="1">
                  <c:v>0.47</c:v>
                </c:pt>
                <c:pt idx="2">
                  <c:v>0.504</c:v>
                </c:pt>
                <c:pt idx="3">
                  <c:v>0.52</c:v>
                </c:pt>
              </c:numCache>
            </c:numRef>
          </c:val>
          <c:smooth val="0"/>
          <c:extLst>
            <c:ext xmlns:c16="http://schemas.microsoft.com/office/drawing/2014/chart" uri="{C3380CC4-5D6E-409C-BE32-E72D297353CC}">
              <c16:uniqueId val="{00000001-B555-4067-99CA-8A9AAC518765}"/>
            </c:ext>
          </c:extLst>
        </c:ser>
        <c:ser>
          <c:idx val="2"/>
          <c:order val="2"/>
          <c:tx>
            <c:strRef>
              <c:f>Лист4!$AB$11</c:f>
              <c:strCache>
                <c:ptCount val="1"/>
                <c:pt idx="0">
                  <c:v>Technology Sector</c:v>
                </c:pt>
              </c:strCache>
            </c:strRef>
          </c:tx>
          <c:spPr>
            <a:ln w="25400"/>
          </c:spPr>
          <c:marker>
            <c:symbol val="none"/>
          </c:marker>
          <c:cat>
            <c:strRef>
              <c:f>(Лист4!$Y$18,Лист4!$Y$25,Лист4!$Y$32,Лист4!$Y$39)</c:f>
              <c:strCache>
                <c:ptCount val="4"/>
                <c:pt idx="0">
                  <c:v>5/30</c:v>
                </c:pt>
                <c:pt idx="1">
                  <c:v>5/14</c:v>
                </c:pt>
                <c:pt idx="2">
                  <c:v>5/7</c:v>
                </c:pt>
                <c:pt idx="3">
                  <c:v>5/1</c:v>
                </c:pt>
              </c:strCache>
            </c:strRef>
          </c:cat>
          <c:val>
            <c:numRef>
              <c:f>(Лист4!$AB$18,Лист4!$AB$25,Лист4!$AB$32,Лист4!$AB$39)</c:f>
              <c:numCache>
                <c:formatCode>General</c:formatCode>
                <c:ptCount val="4"/>
                <c:pt idx="0">
                  <c:v>0.51</c:v>
                </c:pt>
                <c:pt idx="1">
                  <c:v>0.442</c:v>
                </c:pt>
                <c:pt idx="2">
                  <c:v>0.40400000000000003</c:v>
                </c:pt>
                <c:pt idx="3">
                  <c:v>0.34</c:v>
                </c:pt>
              </c:numCache>
            </c:numRef>
          </c:val>
          <c:smooth val="0"/>
          <c:extLst>
            <c:ext xmlns:c16="http://schemas.microsoft.com/office/drawing/2014/chart" uri="{C3380CC4-5D6E-409C-BE32-E72D297353CC}">
              <c16:uniqueId val="{00000002-B555-4067-99CA-8A9AAC518765}"/>
            </c:ext>
          </c:extLst>
        </c:ser>
        <c:dLbls>
          <c:showLegendKey val="0"/>
          <c:showVal val="0"/>
          <c:showCatName val="0"/>
          <c:showSerName val="0"/>
          <c:showPercent val="0"/>
          <c:showBubbleSize val="0"/>
        </c:dLbls>
        <c:smooth val="0"/>
        <c:axId val="330462720"/>
        <c:axId val="330464640"/>
      </c:lineChart>
      <c:catAx>
        <c:axId val="330462720"/>
        <c:scaling>
          <c:orientation val="minMax"/>
        </c:scaling>
        <c:delete val="0"/>
        <c:axPos val="b"/>
        <c:title>
          <c:tx>
            <c:rich>
              <a:bodyPr/>
              <a:lstStyle/>
              <a:p>
                <a:pPr>
                  <a:defRPr b="0"/>
                </a:pPr>
                <a:r>
                  <a:rPr lang="ru-RU" b="0"/>
                  <a:t>Исторический период(лет)/прогнозное окно (дней)</a:t>
                </a:r>
                <a:endParaRPr lang="de-DE" b="0"/>
              </a:p>
            </c:rich>
          </c:tx>
          <c:layout>
            <c:manualLayout>
              <c:xMode val="edge"/>
              <c:yMode val="edge"/>
              <c:x val="8.5032406663452784E-2"/>
              <c:y val="0.76975200529840315"/>
            </c:manualLayout>
          </c:layout>
          <c:overlay val="0"/>
        </c:title>
        <c:numFmt formatCode="General" sourceLinked="0"/>
        <c:majorTickMark val="out"/>
        <c:minorTickMark val="none"/>
        <c:tickLblPos val="nextTo"/>
        <c:crossAx val="330464640"/>
        <c:crosses val="autoZero"/>
        <c:auto val="1"/>
        <c:lblAlgn val="ctr"/>
        <c:lblOffset val="100"/>
        <c:noMultiLvlLbl val="0"/>
      </c:catAx>
      <c:valAx>
        <c:axId val="330464640"/>
        <c:scaling>
          <c:orientation val="minMax"/>
        </c:scaling>
        <c:delete val="0"/>
        <c:axPos val="l"/>
        <c:majorGridlines/>
        <c:title>
          <c:tx>
            <c:rich>
              <a:bodyPr rot="-5400000" vert="horz"/>
              <a:lstStyle/>
              <a:p>
                <a:pPr>
                  <a:defRPr b="0"/>
                </a:pPr>
                <a:r>
                  <a:rPr lang="de-DE" b="0"/>
                  <a:t>MDA, %</a:t>
                </a:r>
              </a:p>
            </c:rich>
          </c:tx>
          <c:overlay val="0"/>
        </c:title>
        <c:numFmt formatCode="General" sourceLinked="1"/>
        <c:majorTickMark val="out"/>
        <c:minorTickMark val="none"/>
        <c:tickLblPos val="nextTo"/>
        <c:crossAx val="330462720"/>
        <c:crosses val="autoZero"/>
        <c:crossBetween val="between"/>
      </c:valAx>
    </c:plotArea>
    <c:legend>
      <c:legendPos val="r"/>
      <c:layout>
        <c:manualLayout>
          <c:xMode val="edge"/>
          <c:yMode val="edge"/>
          <c:x val="3.8100691958958912E-3"/>
          <c:y val="0.85965805676159635"/>
          <c:w val="0.99080272541689862"/>
          <c:h val="0.1403370373095886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892773797402304"/>
          <c:y val="4.260048645751742E-2"/>
          <c:w val="0.88597366701912528"/>
          <c:h val="0.56421454262661608"/>
        </c:manualLayout>
      </c:layout>
      <c:lineChart>
        <c:grouping val="standard"/>
        <c:varyColors val="0"/>
        <c:ser>
          <c:idx val="0"/>
          <c:order val="0"/>
          <c:tx>
            <c:strRef>
              <c:f>Лист4!$S$11</c:f>
              <c:strCache>
                <c:ptCount val="1"/>
                <c:pt idx="0">
                  <c:v>Energy Sector</c:v>
                </c:pt>
              </c:strCache>
            </c:strRef>
          </c:tx>
          <c:spPr>
            <a:ln w="25400"/>
          </c:spPr>
          <c:marker>
            <c:symbol val="none"/>
          </c:marker>
          <c:cat>
            <c:strRef>
              <c:f>(Лист4!$R$12,Лист4!$R$19,Лист4!$R$26,Лист4!$R$33)</c:f>
              <c:strCache>
                <c:ptCount val="4"/>
                <c:pt idx="0">
                  <c:v>2/30</c:v>
                </c:pt>
                <c:pt idx="1">
                  <c:v>2/14</c:v>
                </c:pt>
                <c:pt idx="2">
                  <c:v>2/7</c:v>
                </c:pt>
                <c:pt idx="3">
                  <c:v>2/1</c:v>
                </c:pt>
              </c:strCache>
            </c:strRef>
          </c:cat>
          <c:val>
            <c:numRef>
              <c:f>(Лист4!$S$12,Лист4!$S$19,Лист4!$S$26,Лист4!$S$33)</c:f>
              <c:numCache>
                <c:formatCode>General</c:formatCode>
                <c:ptCount val="4"/>
                <c:pt idx="0">
                  <c:v>8.375</c:v>
                </c:pt>
                <c:pt idx="1">
                  <c:v>4.2169999999999996</c:v>
                </c:pt>
                <c:pt idx="2">
                  <c:v>2.339</c:v>
                </c:pt>
                <c:pt idx="3">
                  <c:v>1.294</c:v>
                </c:pt>
              </c:numCache>
            </c:numRef>
          </c:val>
          <c:smooth val="0"/>
          <c:extLst>
            <c:ext xmlns:c16="http://schemas.microsoft.com/office/drawing/2014/chart" uri="{C3380CC4-5D6E-409C-BE32-E72D297353CC}">
              <c16:uniqueId val="{00000000-07D3-435B-8706-99EF96F16699}"/>
            </c:ext>
          </c:extLst>
        </c:ser>
        <c:ser>
          <c:idx val="1"/>
          <c:order val="1"/>
          <c:tx>
            <c:strRef>
              <c:f>Лист4!$T$11</c:f>
              <c:strCache>
                <c:ptCount val="1"/>
                <c:pt idx="0">
                  <c:v>Finance Sector</c:v>
                </c:pt>
              </c:strCache>
            </c:strRef>
          </c:tx>
          <c:spPr>
            <a:ln w="25400"/>
          </c:spPr>
          <c:marker>
            <c:symbol val="none"/>
          </c:marker>
          <c:cat>
            <c:strRef>
              <c:f>(Лист4!$R$12,Лист4!$R$19,Лист4!$R$26,Лист4!$R$33)</c:f>
              <c:strCache>
                <c:ptCount val="4"/>
                <c:pt idx="0">
                  <c:v>2/30</c:v>
                </c:pt>
                <c:pt idx="1">
                  <c:v>2/14</c:v>
                </c:pt>
                <c:pt idx="2">
                  <c:v>2/7</c:v>
                </c:pt>
                <c:pt idx="3">
                  <c:v>2/1</c:v>
                </c:pt>
              </c:strCache>
            </c:strRef>
          </c:cat>
          <c:val>
            <c:numRef>
              <c:f>(Лист4!$T$12,Лист4!$T$19,Лист4!$T$26,Лист4!$T$33)</c:f>
              <c:numCache>
                <c:formatCode>General</c:formatCode>
                <c:ptCount val="4"/>
                <c:pt idx="0">
                  <c:v>4.4669999999999996</c:v>
                </c:pt>
                <c:pt idx="1">
                  <c:v>2.8039999999999998</c:v>
                </c:pt>
                <c:pt idx="2">
                  <c:v>1.873</c:v>
                </c:pt>
                <c:pt idx="3">
                  <c:v>0.92800000000000005</c:v>
                </c:pt>
              </c:numCache>
            </c:numRef>
          </c:val>
          <c:smooth val="0"/>
          <c:extLst>
            <c:ext xmlns:c16="http://schemas.microsoft.com/office/drawing/2014/chart" uri="{C3380CC4-5D6E-409C-BE32-E72D297353CC}">
              <c16:uniqueId val="{00000001-07D3-435B-8706-99EF96F16699}"/>
            </c:ext>
          </c:extLst>
        </c:ser>
        <c:ser>
          <c:idx val="2"/>
          <c:order val="2"/>
          <c:tx>
            <c:strRef>
              <c:f>Лист4!$U$11</c:f>
              <c:strCache>
                <c:ptCount val="1"/>
                <c:pt idx="0">
                  <c:v>Technology Sector</c:v>
                </c:pt>
              </c:strCache>
            </c:strRef>
          </c:tx>
          <c:spPr>
            <a:ln w="25400"/>
          </c:spPr>
          <c:marker>
            <c:symbol val="none"/>
          </c:marker>
          <c:cat>
            <c:strRef>
              <c:f>(Лист4!$R$12,Лист4!$R$19,Лист4!$R$26,Лист4!$R$33)</c:f>
              <c:strCache>
                <c:ptCount val="4"/>
                <c:pt idx="0">
                  <c:v>2/30</c:v>
                </c:pt>
                <c:pt idx="1">
                  <c:v>2/14</c:v>
                </c:pt>
                <c:pt idx="2">
                  <c:v>2/7</c:v>
                </c:pt>
                <c:pt idx="3">
                  <c:v>2/1</c:v>
                </c:pt>
              </c:strCache>
            </c:strRef>
          </c:cat>
          <c:val>
            <c:numRef>
              <c:f>(Лист4!$U$12,Лист4!$U$19,Лист4!$U$26,Лист4!$U$33)</c:f>
              <c:numCache>
                <c:formatCode>General</c:formatCode>
                <c:ptCount val="4"/>
                <c:pt idx="0">
                  <c:v>6.008</c:v>
                </c:pt>
                <c:pt idx="1">
                  <c:v>4.5590000000000002</c:v>
                </c:pt>
                <c:pt idx="2">
                  <c:v>3.008</c:v>
                </c:pt>
                <c:pt idx="3">
                  <c:v>1.079</c:v>
                </c:pt>
              </c:numCache>
            </c:numRef>
          </c:val>
          <c:smooth val="0"/>
          <c:extLst>
            <c:ext xmlns:c16="http://schemas.microsoft.com/office/drawing/2014/chart" uri="{C3380CC4-5D6E-409C-BE32-E72D297353CC}">
              <c16:uniqueId val="{00000002-07D3-435B-8706-99EF96F16699}"/>
            </c:ext>
          </c:extLst>
        </c:ser>
        <c:dLbls>
          <c:showLegendKey val="0"/>
          <c:showVal val="0"/>
          <c:showCatName val="0"/>
          <c:showSerName val="0"/>
          <c:showPercent val="0"/>
          <c:showBubbleSize val="0"/>
        </c:dLbls>
        <c:smooth val="0"/>
        <c:axId val="330474624"/>
        <c:axId val="330476544"/>
      </c:lineChart>
      <c:catAx>
        <c:axId val="330474624"/>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Исторический период(лет)/прогнозное окно (дней)</a:t>
                </a:r>
              </a:p>
            </c:rich>
          </c:tx>
          <c:layout>
            <c:manualLayout>
              <c:xMode val="edge"/>
              <c:yMode val="edge"/>
              <c:x val="0.1626022300038048"/>
              <c:y val="0.74910906969962088"/>
            </c:manualLayout>
          </c:layout>
          <c:overlay val="0"/>
        </c:title>
        <c:numFmt formatCode="General" sourceLinked="0"/>
        <c:majorTickMark val="out"/>
        <c:minorTickMark val="none"/>
        <c:tickLblPos val="nextTo"/>
        <c:crossAx val="330476544"/>
        <c:crosses val="autoZero"/>
        <c:auto val="1"/>
        <c:lblAlgn val="ctr"/>
        <c:lblOffset val="100"/>
        <c:noMultiLvlLbl val="0"/>
      </c:catAx>
      <c:valAx>
        <c:axId val="330476544"/>
        <c:scaling>
          <c:orientation val="minMax"/>
        </c:scaling>
        <c:delete val="0"/>
        <c:axPos val="l"/>
        <c:majorGridlines/>
        <c:title>
          <c:tx>
            <c:rich>
              <a:bodyPr rot="-5400000" vert="horz"/>
              <a:lstStyle/>
              <a:p>
                <a:pPr>
                  <a:defRPr b="0"/>
                </a:pPr>
                <a:r>
                  <a:rPr lang="de-DE" b="0"/>
                  <a:t>MAPE</a:t>
                </a:r>
                <a:r>
                  <a:rPr lang="ru-RU" b="0"/>
                  <a:t>, % </a:t>
                </a:r>
                <a:endParaRPr lang="de-DE" b="0"/>
              </a:p>
            </c:rich>
          </c:tx>
          <c:layout>
            <c:manualLayout>
              <c:xMode val="edge"/>
              <c:yMode val="edge"/>
              <c:x val="4.8739894135306659E-3"/>
              <c:y val="0.59812773403324582"/>
            </c:manualLayout>
          </c:layout>
          <c:overlay val="0"/>
        </c:title>
        <c:numFmt formatCode="General" sourceLinked="1"/>
        <c:majorTickMark val="out"/>
        <c:minorTickMark val="none"/>
        <c:tickLblPos val="nextTo"/>
        <c:crossAx val="330474624"/>
        <c:crosses val="autoZero"/>
        <c:crossBetween val="between"/>
      </c:valAx>
    </c:plotArea>
    <c:legend>
      <c:legendPos val="r"/>
      <c:layout>
        <c:manualLayout>
          <c:xMode val="edge"/>
          <c:yMode val="edge"/>
          <c:x val="4.1686812559801258E-2"/>
          <c:y val="0.84741324001166507"/>
          <c:w val="0.95275766114519966"/>
          <c:h val="0.13513074754544571"/>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750497096953791"/>
          <c:y val="7.6701344974365246E-2"/>
          <c:w val="0.85249502903046215"/>
          <c:h val="0.54546174783707591"/>
        </c:manualLayout>
      </c:layout>
      <c:lineChart>
        <c:grouping val="standard"/>
        <c:varyColors val="0"/>
        <c:ser>
          <c:idx val="0"/>
          <c:order val="0"/>
          <c:tx>
            <c:strRef>
              <c:f>Лист4!$Z$11</c:f>
              <c:strCache>
                <c:ptCount val="1"/>
                <c:pt idx="0">
                  <c:v>Energy Sector</c:v>
                </c:pt>
              </c:strCache>
            </c:strRef>
          </c:tx>
          <c:spPr>
            <a:ln w="25400"/>
          </c:spPr>
          <c:marker>
            <c:symbol val="none"/>
          </c:marker>
          <c:cat>
            <c:strRef>
              <c:f>(Лист4!$Y$12,Лист4!$Y$19,Лист4!$Y$26,Лист4!$Y$33)</c:f>
              <c:strCache>
                <c:ptCount val="4"/>
                <c:pt idx="0">
                  <c:v>2/30</c:v>
                </c:pt>
                <c:pt idx="1">
                  <c:v>2/14</c:v>
                </c:pt>
                <c:pt idx="2">
                  <c:v>2/7</c:v>
                </c:pt>
                <c:pt idx="3">
                  <c:v>2/1</c:v>
                </c:pt>
              </c:strCache>
            </c:strRef>
          </c:cat>
          <c:val>
            <c:numRef>
              <c:f>(Лист4!$Z$12,Лист4!$Z$19,Лист4!$Z$26,Лист4!$Z$33)</c:f>
              <c:numCache>
                <c:formatCode>General</c:formatCode>
                <c:ptCount val="4"/>
                <c:pt idx="0">
                  <c:v>0.436</c:v>
                </c:pt>
                <c:pt idx="1">
                  <c:v>0.45200000000000001</c:v>
                </c:pt>
                <c:pt idx="2">
                  <c:v>0.47199999999999998</c:v>
                </c:pt>
                <c:pt idx="3">
                  <c:v>0.32</c:v>
                </c:pt>
              </c:numCache>
            </c:numRef>
          </c:val>
          <c:smooth val="0"/>
          <c:extLst>
            <c:ext xmlns:c16="http://schemas.microsoft.com/office/drawing/2014/chart" uri="{C3380CC4-5D6E-409C-BE32-E72D297353CC}">
              <c16:uniqueId val="{00000000-86AA-4940-94D8-29E32098FD3F}"/>
            </c:ext>
          </c:extLst>
        </c:ser>
        <c:ser>
          <c:idx val="1"/>
          <c:order val="1"/>
          <c:tx>
            <c:strRef>
              <c:f>Лист4!$AA$11</c:f>
              <c:strCache>
                <c:ptCount val="1"/>
                <c:pt idx="0">
                  <c:v>Finance Sector</c:v>
                </c:pt>
              </c:strCache>
            </c:strRef>
          </c:tx>
          <c:spPr>
            <a:ln w="25400"/>
          </c:spPr>
          <c:marker>
            <c:symbol val="none"/>
          </c:marker>
          <c:cat>
            <c:strRef>
              <c:f>(Лист4!$Y$12,Лист4!$Y$19,Лист4!$Y$26,Лист4!$Y$33)</c:f>
              <c:strCache>
                <c:ptCount val="4"/>
                <c:pt idx="0">
                  <c:v>2/30</c:v>
                </c:pt>
                <c:pt idx="1">
                  <c:v>2/14</c:v>
                </c:pt>
                <c:pt idx="2">
                  <c:v>2/7</c:v>
                </c:pt>
                <c:pt idx="3">
                  <c:v>2/1</c:v>
                </c:pt>
              </c:strCache>
            </c:strRef>
          </c:cat>
          <c:val>
            <c:numRef>
              <c:f>(Лист4!$AA$12,Лист4!$AA$19,Лист4!$AA$26,Лист4!$AA$33)</c:f>
              <c:numCache>
                <c:formatCode>General</c:formatCode>
                <c:ptCount val="4"/>
                <c:pt idx="0">
                  <c:v>0.46</c:v>
                </c:pt>
                <c:pt idx="1">
                  <c:v>0.45400000000000001</c:v>
                </c:pt>
                <c:pt idx="2">
                  <c:v>0.41199999999999998</c:v>
                </c:pt>
                <c:pt idx="3">
                  <c:v>0.5</c:v>
                </c:pt>
              </c:numCache>
            </c:numRef>
          </c:val>
          <c:smooth val="0"/>
          <c:extLst>
            <c:ext xmlns:c16="http://schemas.microsoft.com/office/drawing/2014/chart" uri="{C3380CC4-5D6E-409C-BE32-E72D297353CC}">
              <c16:uniqueId val="{00000001-86AA-4940-94D8-29E32098FD3F}"/>
            </c:ext>
          </c:extLst>
        </c:ser>
        <c:ser>
          <c:idx val="2"/>
          <c:order val="2"/>
          <c:tx>
            <c:strRef>
              <c:f>Лист4!$AB$11</c:f>
              <c:strCache>
                <c:ptCount val="1"/>
                <c:pt idx="0">
                  <c:v>Technology Sector</c:v>
                </c:pt>
              </c:strCache>
            </c:strRef>
          </c:tx>
          <c:spPr>
            <a:ln w="25400"/>
          </c:spPr>
          <c:marker>
            <c:symbol val="none"/>
          </c:marker>
          <c:cat>
            <c:strRef>
              <c:f>(Лист4!$Y$12,Лист4!$Y$19,Лист4!$Y$26,Лист4!$Y$33)</c:f>
              <c:strCache>
                <c:ptCount val="4"/>
                <c:pt idx="0">
                  <c:v>2/30</c:v>
                </c:pt>
                <c:pt idx="1">
                  <c:v>2/14</c:v>
                </c:pt>
                <c:pt idx="2">
                  <c:v>2/7</c:v>
                </c:pt>
                <c:pt idx="3">
                  <c:v>2/1</c:v>
                </c:pt>
              </c:strCache>
            </c:strRef>
          </c:cat>
          <c:val>
            <c:numRef>
              <c:f>(Лист4!$AB$12,Лист4!$AB$19,Лист4!$AB$26,Лист4!$AB$33)</c:f>
              <c:numCache>
                <c:formatCode>General</c:formatCode>
                <c:ptCount val="4"/>
                <c:pt idx="0">
                  <c:v>0.48199999999999998</c:v>
                </c:pt>
                <c:pt idx="1">
                  <c:v>0.41199999999999998</c:v>
                </c:pt>
                <c:pt idx="2">
                  <c:v>0.39200000000000002</c:v>
                </c:pt>
                <c:pt idx="3">
                  <c:v>0.36</c:v>
                </c:pt>
              </c:numCache>
            </c:numRef>
          </c:val>
          <c:smooth val="0"/>
          <c:extLst>
            <c:ext xmlns:c16="http://schemas.microsoft.com/office/drawing/2014/chart" uri="{C3380CC4-5D6E-409C-BE32-E72D297353CC}">
              <c16:uniqueId val="{00000002-86AA-4940-94D8-29E32098FD3F}"/>
            </c:ext>
          </c:extLst>
        </c:ser>
        <c:dLbls>
          <c:showLegendKey val="0"/>
          <c:showVal val="0"/>
          <c:showCatName val="0"/>
          <c:showSerName val="0"/>
          <c:showPercent val="0"/>
          <c:showBubbleSize val="0"/>
        </c:dLbls>
        <c:smooth val="0"/>
        <c:axId val="331719808"/>
        <c:axId val="331721728"/>
      </c:lineChart>
      <c:catAx>
        <c:axId val="331719808"/>
        <c:scaling>
          <c:orientation val="minMax"/>
        </c:scaling>
        <c:delete val="0"/>
        <c:axPos val="b"/>
        <c:title>
          <c:tx>
            <c:rich>
              <a:bodyPr/>
              <a:lstStyle/>
              <a:p>
                <a:pPr>
                  <a:defRPr b="0"/>
                </a:pPr>
                <a:r>
                  <a:rPr lang="ru-RU" b="0"/>
                  <a:t>Исторический период(лет)/прогнозное окно (дней)</a:t>
                </a:r>
                <a:endParaRPr lang="de-DE" b="0"/>
              </a:p>
            </c:rich>
          </c:tx>
          <c:layout>
            <c:manualLayout>
              <c:xMode val="edge"/>
              <c:yMode val="edge"/>
              <c:x val="0.13254348387798676"/>
              <c:y val="0.76731748809176648"/>
            </c:manualLayout>
          </c:layout>
          <c:overlay val="0"/>
        </c:title>
        <c:numFmt formatCode="General" sourceLinked="0"/>
        <c:majorTickMark val="out"/>
        <c:minorTickMark val="none"/>
        <c:tickLblPos val="nextTo"/>
        <c:crossAx val="331721728"/>
        <c:crosses val="autoZero"/>
        <c:auto val="1"/>
        <c:lblAlgn val="ctr"/>
        <c:lblOffset val="100"/>
        <c:noMultiLvlLbl val="0"/>
      </c:catAx>
      <c:valAx>
        <c:axId val="331721728"/>
        <c:scaling>
          <c:orientation val="minMax"/>
        </c:scaling>
        <c:delete val="0"/>
        <c:axPos val="l"/>
        <c:majorGridlines/>
        <c:title>
          <c:tx>
            <c:rich>
              <a:bodyPr rot="-5400000" vert="horz"/>
              <a:lstStyle/>
              <a:p>
                <a:pPr>
                  <a:defRPr b="0"/>
                </a:pPr>
                <a:r>
                  <a:rPr lang="de-DE" b="0"/>
                  <a:t>MDA, %</a:t>
                </a:r>
              </a:p>
            </c:rich>
          </c:tx>
          <c:layout>
            <c:manualLayout>
              <c:xMode val="edge"/>
              <c:yMode val="edge"/>
              <c:x val="0"/>
              <c:y val="0.42900353543877329"/>
            </c:manualLayout>
          </c:layout>
          <c:overlay val="0"/>
        </c:title>
        <c:numFmt formatCode="General" sourceLinked="1"/>
        <c:majorTickMark val="out"/>
        <c:minorTickMark val="none"/>
        <c:tickLblPos val="nextTo"/>
        <c:crossAx val="331719808"/>
        <c:crosses val="autoZero"/>
        <c:crossBetween val="between"/>
      </c:valAx>
    </c:plotArea>
    <c:legend>
      <c:legendPos val="r"/>
      <c:layout>
        <c:manualLayout>
          <c:xMode val="edge"/>
          <c:yMode val="edge"/>
          <c:x val="8.7902449693788281E-3"/>
          <c:y val="0.85838086301388494"/>
          <c:w val="0.98843197725284337"/>
          <c:h val="0.14161913698611509"/>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col"/>
        <c:grouping val="clustered"/>
        <c:varyColors val="0"/>
        <c:ser>
          <c:idx val="0"/>
          <c:order val="0"/>
          <c:tx>
            <c:strRef>
              <c:f>Лист4!$S$44</c:f>
              <c:strCache>
                <c:ptCount val="1"/>
                <c:pt idx="0">
                  <c:v>Energy Sector</c:v>
                </c:pt>
              </c:strCache>
            </c:strRef>
          </c:tx>
          <c:invertIfNegative val="0"/>
          <c:cat>
            <c:strRef>
              <c:f>Лист4!$R$45:$R$46</c:f>
              <c:strCache>
                <c:ptCount val="2"/>
                <c:pt idx="0">
                  <c:v>MAPE, %</c:v>
                </c:pt>
                <c:pt idx="1">
                  <c:v>MDA %</c:v>
                </c:pt>
              </c:strCache>
            </c:strRef>
          </c:cat>
          <c:val>
            <c:numRef>
              <c:f>Лист4!$S$45:$S$46</c:f>
              <c:numCache>
                <c:formatCode>General</c:formatCode>
                <c:ptCount val="2"/>
                <c:pt idx="0">
                  <c:v>90.997014925373136</c:v>
                </c:pt>
                <c:pt idx="1">
                  <c:v>57.894736842105267</c:v>
                </c:pt>
              </c:numCache>
            </c:numRef>
          </c:val>
          <c:extLst>
            <c:ext xmlns:c16="http://schemas.microsoft.com/office/drawing/2014/chart" uri="{C3380CC4-5D6E-409C-BE32-E72D297353CC}">
              <c16:uniqueId val="{00000000-7802-4494-B2F5-A714ED704BAC}"/>
            </c:ext>
          </c:extLst>
        </c:ser>
        <c:ser>
          <c:idx val="1"/>
          <c:order val="1"/>
          <c:tx>
            <c:strRef>
              <c:f>Лист4!$T$44</c:f>
              <c:strCache>
                <c:ptCount val="1"/>
                <c:pt idx="0">
                  <c:v>Finance Sector</c:v>
                </c:pt>
              </c:strCache>
            </c:strRef>
          </c:tx>
          <c:invertIfNegative val="0"/>
          <c:cat>
            <c:strRef>
              <c:f>Лист4!$R$45:$R$46</c:f>
              <c:strCache>
                <c:ptCount val="2"/>
                <c:pt idx="0">
                  <c:v>MAPE, %</c:v>
                </c:pt>
                <c:pt idx="1">
                  <c:v>MDA %</c:v>
                </c:pt>
              </c:strCache>
            </c:strRef>
          </c:cat>
          <c:val>
            <c:numRef>
              <c:f>Лист4!$T$45:$T$46</c:f>
              <c:numCache>
                <c:formatCode>General</c:formatCode>
                <c:ptCount val="2"/>
                <c:pt idx="0">
                  <c:v>88.694873516901723</c:v>
                </c:pt>
                <c:pt idx="1">
                  <c:v>40.625</c:v>
                </c:pt>
              </c:numCache>
            </c:numRef>
          </c:val>
          <c:extLst>
            <c:ext xmlns:c16="http://schemas.microsoft.com/office/drawing/2014/chart" uri="{C3380CC4-5D6E-409C-BE32-E72D297353CC}">
              <c16:uniqueId val="{00000001-7802-4494-B2F5-A714ED704BAC}"/>
            </c:ext>
          </c:extLst>
        </c:ser>
        <c:ser>
          <c:idx val="2"/>
          <c:order val="2"/>
          <c:tx>
            <c:strRef>
              <c:f>Лист4!$U$44</c:f>
              <c:strCache>
                <c:ptCount val="1"/>
                <c:pt idx="0">
                  <c:v>Technology Sector</c:v>
                </c:pt>
              </c:strCache>
            </c:strRef>
          </c:tx>
          <c:invertIfNegative val="0"/>
          <c:cat>
            <c:strRef>
              <c:f>Лист4!$R$45:$R$46</c:f>
              <c:strCache>
                <c:ptCount val="2"/>
                <c:pt idx="0">
                  <c:v>MAPE, %</c:v>
                </c:pt>
                <c:pt idx="1">
                  <c:v>MDA %</c:v>
                </c:pt>
              </c:strCache>
            </c:strRef>
          </c:cat>
          <c:val>
            <c:numRef>
              <c:f>Лист4!$U$45:$U$46</c:f>
              <c:numCache>
                <c:formatCode>General</c:formatCode>
                <c:ptCount val="2"/>
                <c:pt idx="0">
                  <c:v>83.899984753773438</c:v>
                </c:pt>
                <c:pt idx="1">
                  <c:v>45.841392649903291</c:v>
                </c:pt>
              </c:numCache>
            </c:numRef>
          </c:val>
          <c:extLst>
            <c:ext xmlns:c16="http://schemas.microsoft.com/office/drawing/2014/chart" uri="{C3380CC4-5D6E-409C-BE32-E72D297353CC}">
              <c16:uniqueId val="{00000002-7802-4494-B2F5-A714ED704BAC}"/>
            </c:ext>
          </c:extLst>
        </c:ser>
        <c:dLbls>
          <c:showLegendKey val="0"/>
          <c:showVal val="0"/>
          <c:showCatName val="0"/>
          <c:showSerName val="0"/>
          <c:showPercent val="0"/>
          <c:showBubbleSize val="0"/>
        </c:dLbls>
        <c:gapWidth val="150"/>
        <c:axId val="332329728"/>
        <c:axId val="332331648"/>
      </c:barChart>
      <c:catAx>
        <c:axId val="332329728"/>
        <c:scaling>
          <c:orientation val="minMax"/>
        </c:scaling>
        <c:delete val="0"/>
        <c:axPos val="b"/>
        <c:title>
          <c:tx>
            <c:rich>
              <a:bodyPr/>
              <a:lstStyle/>
              <a:p>
                <a:pPr>
                  <a:defRPr b="0"/>
                </a:pPr>
                <a:r>
                  <a:rPr lang="ru-RU" b="0"/>
                  <a:t>Метрика</a:t>
                </a:r>
                <a:endParaRPr lang="en-US" b="0"/>
              </a:p>
            </c:rich>
          </c:tx>
          <c:overlay val="0"/>
        </c:title>
        <c:numFmt formatCode="General" sourceLinked="0"/>
        <c:majorTickMark val="out"/>
        <c:minorTickMark val="none"/>
        <c:tickLblPos val="nextTo"/>
        <c:crossAx val="332331648"/>
        <c:crosses val="autoZero"/>
        <c:auto val="1"/>
        <c:lblAlgn val="ctr"/>
        <c:lblOffset val="100"/>
        <c:noMultiLvlLbl val="0"/>
      </c:catAx>
      <c:valAx>
        <c:axId val="332331648"/>
        <c:scaling>
          <c:orientation val="minMax"/>
        </c:scaling>
        <c:delete val="0"/>
        <c:axPos val="l"/>
        <c:majorGridlines/>
        <c:title>
          <c:tx>
            <c:rich>
              <a:bodyPr rot="-5400000" vert="horz"/>
              <a:lstStyle/>
              <a:p>
                <a:pPr>
                  <a:defRPr b="0"/>
                </a:pPr>
                <a:r>
                  <a:rPr lang="ru-RU" b="0"/>
                  <a:t>Разброс оценок, %</a:t>
                </a:r>
              </a:p>
            </c:rich>
          </c:tx>
          <c:layout>
            <c:manualLayout>
              <c:xMode val="edge"/>
              <c:yMode val="edge"/>
              <c:x val="5.6557609443204628E-2"/>
              <c:y val="5.9447983014861996E-2"/>
            </c:manualLayout>
          </c:layout>
          <c:overlay val="0"/>
        </c:title>
        <c:numFmt formatCode="General" sourceLinked="1"/>
        <c:majorTickMark val="out"/>
        <c:minorTickMark val="none"/>
        <c:tickLblPos val="nextTo"/>
        <c:crossAx val="33232972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34870391011365"/>
          <c:y val="4.5456384990982271E-2"/>
          <c:w val="0.89155252702767385"/>
          <c:h val="0.60130515833426601"/>
        </c:manualLayout>
      </c:layout>
      <c:lineChart>
        <c:grouping val="standard"/>
        <c:varyColors val="0"/>
        <c:ser>
          <c:idx val="0"/>
          <c:order val="0"/>
          <c:tx>
            <c:strRef>
              <c:f>Лист4!$P$201</c:f>
              <c:strCache>
                <c:ptCount val="1"/>
                <c:pt idx="0">
                  <c:v>30 дней</c:v>
                </c:pt>
              </c:strCache>
            </c:strRef>
          </c:tx>
          <c:spPr>
            <a:ln w="25400"/>
          </c:spPr>
          <c:cat>
            <c:strRef>
              <c:f>Лист4!$O$202:$O$208</c:f>
              <c:strCache>
                <c:ptCount val="7"/>
                <c:pt idx="0">
                  <c:v>2 года</c:v>
                </c:pt>
                <c:pt idx="1">
                  <c:v>2,5 года</c:v>
                </c:pt>
                <c:pt idx="2">
                  <c:v>3 года</c:v>
                </c:pt>
                <c:pt idx="3">
                  <c:v>3,5 лет</c:v>
                </c:pt>
                <c:pt idx="4">
                  <c:v>4 года</c:v>
                </c:pt>
                <c:pt idx="5">
                  <c:v>4,5 лет</c:v>
                </c:pt>
                <c:pt idx="6">
                  <c:v>5 лет</c:v>
                </c:pt>
              </c:strCache>
            </c:strRef>
          </c:cat>
          <c:val>
            <c:numRef>
              <c:f>Лист4!$P$202:$P$208</c:f>
              <c:numCache>
                <c:formatCode>General</c:formatCode>
                <c:ptCount val="7"/>
                <c:pt idx="0">
                  <c:v>8.375</c:v>
                </c:pt>
                <c:pt idx="1">
                  <c:v>6.8639999999999999</c:v>
                </c:pt>
                <c:pt idx="2">
                  <c:v>6.6210000000000004</c:v>
                </c:pt>
                <c:pt idx="3">
                  <c:v>6.258</c:v>
                </c:pt>
                <c:pt idx="4">
                  <c:v>5.5350000000000001</c:v>
                </c:pt>
                <c:pt idx="5">
                  <c:v>6.4240000000000004</c:v>
                </c:pt>
                <c:pt idx="6">
                  <c:v>6.3849999999999998</c:v>
                </c:pt>
              </c:numCache>
            </c:numRef>
          </c:val>
          <c:smooth val="0"/>
          <c:extLst>
            <c:ext xmlns:c16="http://schemas.microsoft.com/office/drawing/2014/chart" uri="{C3380CC4-5D6E-409C-BE32-E72D297353CC}">
              <c16:uniqueId val="{00000000-5824-4F7F-BD76-CF9DD2C6F40D}"/>
            </c:ext>
          </c:extLst>
        </c:ser>
        <c:ser>
          <c:idx val="1"/>
          <c:order val="1"/>
          <c:tx>
            <c:strRef>
              <c:f>Лист4!$Q$201</c:f>
              <c:strCache>
                <c:ptCount val="1"/>
                <c:pt idx="0">
                  <c:v>14 дней</c:v>
                </c:pt>
              </c:strCache>
            </c:strRef>
          </c:tx>
          <c:spPr>
            <a:ln w="25400"/>
          </c:spPr>
          <c:cat>
            <c:strRef>
              <c:f>Лист4!$O$202:$O$208</c:f>
              <c:strCache>
                <c:ptCount val="7"/>
                <c:pt idx="0">
                  <c:v>2 года</c:v>
                </c:pt>
                <c:pt idx="1">
                  <c:v>2,5 года</c:v>
                </c:pt>
                <c:pt idx="2">
                  <c:v>3 года</c:v>
                </c:pt>
                <c:pt idx="3">
                  <c:v>3,5 лет</c:v>
                </c:pt>
                <c:pt idx="4">
                  <c:v>4 года</c:v>
                </c:pt>
                <c:pt idx="5">
                  <c:v>4,5 лет</c:v>
                </c:pt>
                <c:pt idx="6">
                  <c:v>5 лет</c:v>
                </c:pt>
              </c:strCache>
            </c:strRef>
          </c:cat>
          <c:val>
            <c:numRef>
              <c:f>Лист4!$Q$202:$Q$208</c:f>
              <c:numCache>
                <c:formatCode>General</c:formatCode>
                <c:ptCount val="7"/>
                <c:pt idx="0">
                  <c:v>4.2169999999999996</c:v>
                </c:pt>
                <c:pt idx="1">
                  <c:v>3.2650000000000001</c:v>
                </c:pt>
                <c:pt idx="2">
                  <c:v>3.5270000000000001</c:v>
                </c:pt>
                <c:pt idx="3">
                  <c:v>3.1909999999999998</c:v>
                </c:pt>
                <c:pt idx="4">
                  <c:v>2.8319999999999999</c:v>
                </c:pt>
                <c:pt idx="5">
                  <c:v>3.4670000000000001</c:v>
                </c:pt>
                <c:pt idx="6">
                  <c:v>3.3929999999999998</c:v>
                </c:pt>
              </c:numCache>
            </c:numRef>
          </c:val>
          <c:smooth val="0"/>
          <c:extLst>
            <c:ext xmlns:c16="http://schemas.microsoft.com/office/drawing/2014/chart" uri="{C3380CC4-5D6E-409C-BE32-E72D297353CC}">
              <c16:uniqueId val="{00000001-5824-4F7F-BD76-CF9DD2C6F40D}"/>
            </c:ext>
          </c:extLst>
        </c:ser>
        <c:ser>
          <c:idx val="2"/>
          <c:order val="2"/>
          <c:tx>
            <c:strRef>
              <c:f>Лист4!$R$201</c:f>
              <c:strCache>
                <c:ptCount val="1"/>
                <c:pt idx="0">
                  <c:v>7 дней</c:v>
                </c:pt>
              </c:strCache>
            </c:strRef>
          </c:tx>
          <c:spPr>
            <a:ln w="25400"/>
          </c:spPr>
          <c:cat>
            <c:strRef>
              <c:f>Лист4!$O$202:$O$208</c:f>
              <c:strCache>
                <c:ptCount val="7"/>
                <c:pt idx="0">
                  <c:v>2 года</c:v>
                </c:pt>
                <c:pt idx="1">
                  <c:v>2,5 года</c:v>
                </c:pt>
                <c:pt idx="2">
                  <c:v>3 года</c:v>
                </c:pt>
                <c:pt idx="3">
                  <c:v>3,5 лет</c:v>
                </c:pt>
                <c:pt idx="4">
                  <c:v>4 года</c:v>
                </c:pt>
                <c:pt idx="5">
                  <c:v>4,5 лет</c:v>
                </c:pt>
                <c:pt idx="6">
                  <c:v>5 лет</c:v>
                </c:pt>
              </c:strCache>
            </c:strRef>
          </c:cat>
          <c:val>
            <c:numRef>
              <c:f>Лист4!$R$202:$R$208</c:f>
              <c:numCache>
                <c:formatCode>General</c:formatCode>
                <c:ptCount val="7"/>
                <c:pt idx="0">
                  <c:v>2.339</c:v>
                </c:pt>
                <c:pt idx="1">
                  <c:v>1.7430000000000001</c:v>
                </c:pt>
                <c:pt idx="2">
                  <c:v>1.911</c:v>
                </c:pt>
                <c:pt idx="3">
                  <c:v>1.802</c:v>
                </c:pt>
                <c:pt idx="4">
                  <c:v>1.706</c:v>
                </c:pt>
                <c:pt idx="5">
                  <c:v>1.9990000000000001</c:v>
                </c:pt>
                <c:pt idx="6">
                  <c:v>1.897</c:v>
                </c:pt>
              </c:numCache>
            </c:numRef>
          </c:val>
          <c:smooth val="0"/>
          <c:extLst>
            <c:ext xmlns:c16="http://schemas.microsoft.com/office/drawing/2014/chart" uri="{C3380CC4-5D6E-409C-BE32-E72D297353CC}">
              <c16:uniqueId val="{00000002-5824-4F7F-BD76-CF9DD2C6F40D}"/>
            </c:ext>
          </c:extLst>
        </c:ser>
        <c:ser>
          <c:idx val="3"/>
          <c:order val="3"/>
          <c:tx>
            <c:strRef>
              <c:f>Лист4!$S$201</c:f>
              <c:strCache>
                <c:ptCount val="1"/>
                <c:pt idx="0">
                  <c:v>1 день</c:v>
                </c:pt>
              </c:strCache>
            </c:strRef>
          </c:tx>
          <c:spPr>
            <a:ln w="25400"/>
          </c:spPr>
          <c:cat>
            <c:strRef>
              <c:f>Лист4!$O$202:$O$208</c:f>
              <c:strCache>
                <c:ptCount val="7"/>
                <c:pt idx="0">
                  <c:v>2 года</c:v>
                </c:pt>
                <c:pt idx="1">
                  <c:v>2,5 года</c:v>
                </c:pt>
                <c:pt idx="2">
                  <c:v>3 года</c:v>
                </c:pt>
                <c:pt idx="3">
                  <c:v>3,5 лет</c:v>
                </c:pt>
                <c:pt idx="4">
                  <c:v>4 года</c:v>
                </c:pt>
                <c:pt idx="5">
                  <c:v>4,5 лет</c:v>
                </c:pt>
                <c:pt idx="6">
                  <c:v>5 лет</c:v>
                </c:pt>
              </c:strCache>
            </c:strRef>
          </c:cat>
          <c:val>
            <c:numRef>
              <c:f>Лист4!$S$202:$S$208</c:f>
              <c:numCache>
                <c:formatCode>General</c:formatCode>
                <c:ptCount val="7"/>
                <c:pt idx="0">
                  <c:v>1.294</c:v>
                </c:pt>
                <c:pt idx="1">
                  <c:v>1.008</c:v>
                </c:pt>
                <c:pt idx="2">
                  <c:v>0.89300000000000002</c:v>
                </c:pt>
                <c:pt idx="3">
                  <c:v>0.88200000000000001</c:v>
                </c:pt>
                <c:pt idx="4">
                  <c:v>0.84799999999999998</c:v>
                </c:pt>
                <c:pt idx="5">
                  <c:v>0.77800000000000002</c:v>
                </c:pt>
                <c:pt idx="6">
                  <c:v>0.754</c:v>
                </c:pt>
              </c:numCache>
            </c:numRef>
          </c:val>
          <c:smooth val="0"/>
          <c:extLst>
            <c:ext xmlns:c16="http://schemas.microsoft.com/office/drawing/2014/chart" uri="{C3380CC4-5D6E-409C-BE32-E72D297353CC}">
              <c16:uniqueId val="{00000003-5824-4F7F-BD76-CF9DD2C6F40D}"/>
            </c:ext>
          </c:extLst>
        </c:ser>
        <c:dLbls>
          <c:showLegendKey val="0"/>
          <c:showVal val="0"/>
          <c:showCatName val="0"/>
          <c:showSerName val="0"/>
          <c:showPercent val="0"/>
          <c:showBubbleSize val="0"/>
        </c:dLbls>
        <c:marker val="1"/>
        <c:smooth val="0"/>
        <c:axId val="332420992"/>
        <c:axId val="332431360"/>
      </c:lineChart>
      <c:catAx>
        <c:axId val="332420992"/>
        <c:scaling>
          <c:orientation val="minMax"/>
        </c:scaling>
        <c:delete val="0"/>
        <c:axPos val="b"/>
        <c:title>
          <c:tx>
            <c:rich>
              <a:bodyPr/>
              <a:lstStyle/>
              <a:p>
                <a:pPr>
                  <a:defRPr sz="1050" b="0"/>
                </a:pPr>
                <a:r>
                  <a:rPr lang="ru-RU" sz="1050" b="0"/>
                  <a:t>Исторический период</a:t>
                </a:r>
              </a:p>
            </c:rich>
          </c:tx>
          <c:layout>
            <c:manualLayout>
              <c:xMode val="edge"/>
              <c:yMode val="edge"/>
              <c:x val="0.38510283601723183"/>
              <c:y val="0.80133956284510077"/>
            </c:manualLayout>
          </c:layout>
          <c:overlay val="0"/>
        </c:title>
        <c:numFmt formatCode="General" sourceLinked="0"/>
        <c:majorTickMark val="out"/>
        <c:minorTickMark val="none"/>
        <c:tickLblPos val="nextTo"/>
        <c:crossAx val="332431360"/>
        <c:crosses val="autoZero"/>
        <c:auto val="1"/>
        <c:lblAlgn val="ctr"/>
        <c:lblOffset val="100"/>
        <c:noMultiLvlLbl val="0"/>
      </c:catAx>
      <c:valAx>
        <c:axId val="332431360"/>
        <c:scaling>
          <c:orientation val="minMax"/>
        </c:scaling>
        <c:delete val="0"/>
        <c:axPos val="l"/>
        <c:majorGridlines/>
        <c:title>
          <c:tx>
            <c:rich>
              <a:bodyPr rot="-5400000" vert="horz"/>
              <a:lstStyle/>
              <a:p>
                <a:pPr>
                  <a:defRPr b="0"/>
                </a:pPr>
                <a:r>
                  <a:rPr lang="en-US" b="0"/>
                  <a:t>MAPE</a:t>
                </a:r>
                <a:r>
                  <a:rPr lang="ru-RU" b="0"/>
                  <a:t>, %</a:t>
                </a:r>
              </a:p>
            </c:rich>
          </c:tx>
          <c:layout>
            <c:manualLayout>
              <c:xMode val="edge"/>
              <c:yMode val="edge"/>
              <c:x val="2.0031094839259734E-3"/>
              <c:y val="0.65238546401212039"/>
            </c:manualLayout>
          </c:layout>
          <c:overlay val="0"/>
        </c:title>
        <c:numFmt formatCode="General" sourceLinked="1"/>
        <c:majorTickMark val="out"/>
        <c:minorTickMark val="none"/>
        <c:tickLblPos val="nextTo"/>
        <c:crossAx val="332420992"/>
        <c:crosses val="autoZero"/>
        <c:crossBetween val="between"/>
      </c:valAx>
    </c:plotArea>
    <c:legend>
      <c:legendPos val="r"/>
      <c:layout>
        <c:manualLayout>
          <c:xMode val="edge"/>
          <c:yMode val="edge"/>
          <c:x val="1.4345800524934383E-2"/>
          <c:y val="0.88655410472705254"/>
          <c:w val="0.98565419947506561"/>
          <c:h val="0.11344102540036993"/>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74999656456552"/>
          <c:h val="0.65656919441086459"/>
        </c:manualLayout>
      </c:layout>
      <c:lineChart>
        <c:grouping val="standard"/>
        <c:varyColors val="0"/>
        <c:ser>
          <c:idx val="0"/>
          <c:order val="0"/>
          <c:tx>
            <c:strRef>
              <c:f>Лист4!$O$229</c:f>
              <c:strCache>
                <c:ptCount val="1"/>
                <c:pt idx="0">
                  <c:v>30 дней</c:v>
                </c:pt>
              </c:strCache>
            </c:strRef>
          </c:tx>
          <c:spPr>
            <a:ln w="19050"/>
          </c:spPr>
          <c:marker>
            <c:spPr>
              <a:ln w="19050"/>
            </c:spPr>
          </c:marker>
          <c:cat>
            <c:strRef>
              <c:f>Лист4!$N$230:$N$236</c:f>
              <c:strCache>
                <c:ptCount val="7"/>
                <c:pt idx="0">
                  <c:v>2 года</c:v>
                </c:pt>
                <c:pt idx="1">
                  <c:v>2,5 года</c:v>
                </c:pt>
                <c:pt idx="2">
                  <c:v>3 года</c:v>
                </c:pt>
                <c:pt idx="3">
                  <c:v>3,5 лет</c:v>
                </c:pt>
                <c:pt idx="4">
                  <c:v>4 года</c:v>
                </c:pt>
                <c:pt idx="5">
                  <c:v>4,5 лет</c:v>
                </c:pt>
                <c:pt idx="6">
                  <c:v>5 лет</c:v>
                </c:pt>
              </c:strCache>
            </c:strRef>
          </c:cat>
          <c:val>
            <c:numRef>
              <c:f>Лист4!$O$230:$O$236</c:f>
              <c:numCache>
                <c:formatCode>General</c:formatCode>
                <c:ptCount val="7"/>
                <c:pt idx="0">
                  <c:v>0.436</c:v>
                </c:pt>
                <c:pt idx="1">
                  <c:v>0.46899999999999997</c:v>
                </c:pt>
                <c:pt idx="2">
                  <c:v>0.47899999999999998</c:v>
                </c:pt>
                <c:pt idx="3">
                  <c:v>0.498</c:v>
                </c:pt>
                <c:pt idx="4">
                  <c:v>0.53700000000000003</c:v>
                </c:pt>
                <c:pt idx="5">
                  <c:v>0.53300000000000003</c:v>
                </c:pt>
                <c:pt idx="6">
                  <c:v>0.52500000000000002</c:v>
                </c:pt>
              </c:numCache>
            </c:numRef>
          </c:val>
          <c:smooth val="0"/>
          <c:extLst>
            <c:ext xmlns:c16="http://schemas.microsoft.com/office/drawing/2014/chart" uri="{C3380CC4-5D6E-409C-BE32-E72D297353CC}">
              <c16:uniqueId val="{00000000-C548-4E5F-9CD2-BF0EA4FD49AB}"/>
            </c:ext>
          </c:extLst>
        </c:ser>
        <c:ser>
          <c:idx val="1"/>
          <c:order val="1"/>
          <c:tx>
            <c:strRef>
              <c:f>Лист4!$P$229</c:f>
              <c:strCache>
                <c:ptCount val="1"/>
                <c:pt idx="0">
                  <c:v>14 дней</c:v>
                </c:pt>
              </c:strCache>
            </c:strRef>
          </c:tx>
          <c:spPr>
            <a:ln w="19050"/>
          </c:spPr>
          <c:marker>
            <c:spPr>
              <a:ln w="19050"/>
            </c:spPr>
          </c:marker>
          <c:cat>
            <c:strRef>
              <c:f>Лист4!$N$230:$N$236</c:f>
              <c:strCache>
                <c:ptCount val="7"/>
                <c:pt idx="0">
                  <c:v>2 года</c:v>
                </c:pt>
                <c:pt idx="1">
                  <c:v>2,5 года</c:v>
                </c:pt>
                <c:pt idx="2">
                  <c:v>3 года</c:v>
                </c:pt>
                <c:pt idx="3">
                  <c:v>3,5 лет</c:v>
                </c:pt>
                <c:pt idx="4">
                  <c:v>4 года</c:v>
                </c:pt>
                <c:pt idx="5">
                  <c:v>4,5 лет</c:v>
                </c:pt>
                <c:pt idx="6">
                  <c:v>5 лет</c:v>
                </c:pt>
              </c:strCache>
            </c:strRef>
          </c:cat>
          <c:val>
            <c:numRef>
              <c:f>Лист4!$P$230:$P$236</c:f>
              <c:numCache>
                <c:formatCode>General</c:formatCode>
                <c:ptCount val="7"/>
                <c:pt idx="0">
                  <c:v>0.45200000000000001</c:v>
                </c:pt>
                <c:pt idx="1">
                  <c:v>0.48399999999999999</c:v>
                </c:pt>
                <c:pt idx="2">
                  <c:v>0.47599999999999998</c:v>
                </c:pt>
                <c:pt idx="3">
                  <c:v>0.49199999999999999</c:v>
                </c:pt>
                <c:pt idx="4">
                  <c:v>0.55600000000000005</c:v>
                </c:pt>
                <c:pt idx="5">
                  <c:v>0.56200000000000006</c:v>
                </c:pt>
                <c:pt idx="6">
                  <c:v>0.54600000000000004</c:v>
                </c:pt>
              </c:numCache>
            </c:numRef>
          </c:val>
          <c:smooth val="0"/>
          <c:extLst>
            <c:ext xmlns:c16="http://schemas.microsoft.com/office/drawing/2014/chart" uri="{C3380CC4-5D6E-409C-BE32-E72D297353CC}">
              <c16:uniqueId val="{00000001-C548-4E5F-9CD2-BF0EA4FD49AB}"/>
            </c:ext>
          </c:extLst>
        </c:ser>
        <c:ser>
          <c:idx val="2"/>
          <c:order val="2"/>
          <c:tx>
            <c:strRef>
              <c:f>Лист4!$Q$229</c:f>
              <c:strCache>
                <c:ptCount val="1"/>
                <c:pt idx="0">
                  <c:v>7 дней</c:v>
                </c:pt>
              </c:strCache>
            </c:strRef>
          </c:tx>
          <c:spPr>
            <a:ln w="19050"/>
          </c:spPr>
          <c:marker>
            <c:spPr>
              <a:ln w="19050"/>
            </c:spPr>
          </c:marker>
          <c:cat>
            <c:strRef>
              <c:f>Лист4!$N$230:$N$236</c:f>
              <c:strCache>
                <c:ptCount val="7"/>
                <c:pt idx="0">
                  <c:v>2 года</c:v>
                </c:pt>
                <c:pt idx="1">
                  <c:v>2,5 года</c:v>
                </c:pt>
                <c:pt idx="2">
                  <c:v>3 года</c:v>
                </c:pt>
                <c:pt idx="3">
                  <c:v>3,5 лет</c:v>
                </c:pt>
                <c:pt idx="4">
                  <c:v>4 года</c:v>
                </c:pt>
                <c:pt idx="5">
                  <c:v>4,5 лет</c:v>
                </c:pt>
                <c:pt idx="6">
                  <c:v>5 лет</c:v>
                </c:pt>
              </c:strCache>
            </c:strRef>
          </c:cat>
          <c:val>
            <c:numRef>
              <c:f>Лист4!$Q$230:$Q$236</c:f>
              <c:numCache>
                <c:formatCode>General</c:formatCode>
                <c:ptCount val="7"/>
                <c:pt idx="0">
                  <c:v>0.47199999999999998</c:v>
                </c:pt>
                <c:pt idx="1">
                  <c:v>0.5</c:v>
                </c:pt>
                <c:pt idx="2">
                  <c:v>0.46400000000000002</c:v>
                </c:pt>
                <c:pt idx="3">
                  <c:v>0.496</c:v>
                </c:pt>
                <c:pt idx="4">
                  <c:v>0.57999999999999996</c:v>
                </c:pt>
                <c:pt idx="5">
                  <c:v>0.61599999999999999</c:v>
                </c:pt>
                <c:pt idx="6">
                  <c:v>0.57199999999999995</c:v>
                </c:pt>
              </c:numCache>
            </c:numRef>
          </c:val>
          <c:smooth val="0"/>
          <c:extLst>
            <c:ext xmlns:c16="http://schemas.microsoft.com/office/drawing/2014/chart" uri="{C3380CC4-5D6E-409C-BE32-E72D297353CC}">
              <c16:uniqueId val="{00000002-C548-4E5F-9CD2-BF0EA4FD49AB}"/>
            </c:ext>
          </c:extLst>
        </c:ser>
        <c:ser>
          <c:idx val="3"/>
          <c:order val="3"/>
          <c:tx>
            <c:strRef>
              <c:f>Лист4!$R$229</c:f>
              <c:strCache>
                <c:ptCount val="1"/>
                <c:pt idx="0">
                  <c:v>1 день</c:v>
                </c:pt>
              </c:strCache>
            </c:strRef>
          </c:tx>
          <c:spPr>
            <a:ln w="19050"/>
          </c:spPr>
          <c:marker>
            <c:spPr>
              <a:ln w="19050"/>
            </c:spPr>
          </c:marker>
          <c:cat>
            <c:strRef>
              <c:f>Лист4!$N$230:$N$236</c:f>
              <c:strCache>
                <c:ptCount val="7"/>
                <c:pt idx="0">
                  <c:v>2 года</c:v>
                </c:pt>
                <c:pt idx="1">
                  <c:v>2,5 года</c:v>
                </c:pt>
                <c:pt idx="2">
                  <c:v>3 года</c:v>
                </c:pt>
                <c:pt idx="3">
                  <c:v>3,5 лет</c:v>
                </c:pt>
                <c:pt idx="4">
                  <c:v>4 года</c:v>
                </c:pt>
                <c:pt idx="5">
                  <c:v>4,5 лет</c:v>
                </c:pt>
                <c:pt idx="6">
                  <c:v>5 лет</c:v>
                </c:pt>
              </c:strCache>
            </c:strRef>
          </c:cat>
          <c:val>
            <c:numRef>
              <c:f>Лист4!$R$230:$R$236</c:f>
              <c:numCache>
                <c:formatCode>General</c:formatCode>
                <c:ptCount val="7"/>
                <c:pt idx="0">
                  <c:v>0.32</c:v>
                </c:pt>
                <c:pt idx="1">
                  <c:v>0.48</c:v>
                </c:pt>
                <c:pt idx="2">
                  <c:v>0.56000000000000005</c:v>
                </c:pt>
                <c:pt idx="3">
                  <c:v>0.5</c:v>
                </c:pt>
                <c:pt idx="4">
                  <c:v>0.57999999999999996</c:v>
                </c:pt>
                <c:pt idx="5">
                  <c:v>0.76</c:v>
                </c:pt>
                <c:pt idx="6">
                  <c:v>0.64</c:v>
                </c:pt>
              </c:numCache>
            </c:numRef>
          </c:val>
          <c:smooth val="0"/>
          <c:extLst>
            <c:ext xmlns:c16="http://schemas.microsoft.com/office/drawing/2014/chart" uri="{C3380CC4-5D6E-409C-BE32-E72D297353CC}">
              <c16:uniqueId val="{00000003-C548-4E5F-9CD2-BF0EA4FD49AB}"/>
            </c:ext>
          </c:extLst>
        </c:ser>
        <c:dLbls>
          <c:showLegendKey val="0"/>
          <c:showVal val="0"/>
          <c:showCatName val="0"/>
          <c:showSerName val="0"/>
          <c:showPercent val="0"/>
          <c:showBubbleSize val="0"/>
        </c:dLbls>
        <c:marker val="1"/>
        <c:smooth val="0"/>
        <c:axId val="332475392"/>
        <c:axId val="333460608"/>
      </c:lineChart>
      <c:catAx>
        <c:axId val="332475392"/>
        <c:scaling>
          <c:orientation val="minMax"/>
        </c:scaling>
        <c:delete val="0"/>
        <c:axPos val="b"/>
        <c:title>
          <c:tx>
            <c:rich>
              <a:bodyPr/>
              <a:lstStyle/>
              <a:p>
                <a:pPr>
                  <a:defRPr b="0"/>
                </a:pPr>
                <a:r>
                  <a:rPr lang="ru-RU" b="0"/>
                  <a:t>Исторический период</a:t>
                </a:r>
                <a:endParaRPr lang="de-DE" b="0"/>
              </a:p>
            </c:rich>
          </c:tx>
          <c:overlay val="0"/>
        </c:title>
        <c:numFmt formatCode="General" sourceLinked="0"/>
        <c:majorTickMark val="out"/>
        <c:minorTickMark val="none"/>
        <c:tickLblPos val="nextTo"/>
        <c:crossAx val="333460608"/>
        <c:crosses val="autoZero"/>
        <c:auto val="1"/>
        <c:lblAlgn val="ctr"/>
        <c:lblOffset val="100"/>
        <c:noMultiLvlLbl val="0"/>
      </c:catAx>
      <c:valAx>
        <c:axId val="333460608"/>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1.8390804597701149E-2"/>
              <c:y val="0.64480238725346051"/>
            </c:manualLayout>
          </c:layout>
          <c:overlay val="0"/>
        </c:title>
        <c:numFmt formatCode="General" sourceLinked="1"/>
        <c:majorTickMark val="out"/>
        <c:minorTickMark val="none"/>
        <c:tickLblPos val="nextTo"/>
        <c:crossAx val="332475392"/>
        <c:crosses val="autoZero"/>
        <c:crossBetween val="between"/>
      </c:valAx>
    </c:plotArea>
    <c:legend>
      <c:legendPos val="r"/>
      <c:layout>
        <c:manualLayout>
          <c:xMode val="edge"/>
          <c:yMode val="edge"/>
          <c:x val="0"/>
          <c:y val="0.90201006124234473"/>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31321902519194"/>
          <c:y val="4.5456384990982271E-2"/>
          <c:w val="0.88041438745390466"/>
          <c:h val="0.60130515833426601"/>
        </c:manualLayout>
      </c:layout>
      <c:lineChart>
        <c:grouping val="standard"/>
        <c:varyColors val="0"/>
        <c:ser>
          <c:idx val="0"/>
          <c:order val="0"/>
          <c:tx>
            <c:strRef>
              <c:f>Лист4!$AA$201</c:f>
              <c:strCache>
                <c:ptCount val="1"/>
                <c:pt idx="0">
                  <c:v>30 дней</c:v>
                </c:pt>
              </c:strCache>
            </c:strRef>
          </c:tx>
          <c:spPr>
            <a:ln w="25400"/>
          </c:spPr>
          <c:cat>
            <c:strRef>
              <c:f>Лист4!$Z$202:$Z$208</c:f>
              <c:strCache>
                <c:ptCount val="7"/>
                <c:pt idx="0">
                  <c:v>2 года</c:v>
                </c:pt>
                <c:pt idx="1">
                  <c:v>2,5 года</c:v>
                </c:pt>
                <c:pt idx="2">
                  <c:v>3 года</c:v>
                </c:pt>
                <c:pt idx="3">
                  <c:v>3,5 лет</c:v>
                </c:pt>
                <c:pt idx="4">
                  <c:v>4 года</c:v>
                </c:pt>
                <c:pt idx="5">
                  <c:v>4,5 лет</c:v>
                </c:pt>
                <c:pt idx="6">
                  <c:v>5 лет</c:v>
                </c:pt>
              </c:strCache>
            </c:strRef>
          </c:cat>
          <c:val>
            <c:numRef>
              <c:f>Лист4!$AA$202:$AA$208</c:f>
              <c:numCache>
                <c:formatCode>General</c:formatCode>
                <c:ptCount val="7"/>
                <c:pt idx="0">
                  <c:v>4.4669999999999996</c:v>
                </c:pt>
                <c:pt idx="1">
                  <c:v>3.5950000000000002</c:v>
                </c:pt>
                <c:pt idx="2">
                  <c:v>3.5169999999999999</c:v>
                </c:pt>
                <c:pt idx="3">
                  <c:v>2.7280000000000002</c:v>
                </c:pt>
                <c:pt idx="4">
                  <c:v>3.073</c:v>
                </c:pt>
                <c:pt idx="5">
                  <c:v>2.7069999999999999</c:v>
                </c:pt>
                <c:pt idx="6">
                  <c:v>2.8570000000000002</c:v>
                </c:pt>
              </c:numCache>
            </c:numRef>
          </c:val>
          <c:smooth val="0"/>
          <c:extLst>
            <c:ext xmlns:c16="http://schemas.microsoft.com/office/drawing/2014/chart" uri="{C3380CC4-5D6E-409C-BE32-E72D297353CC}">
              <c16:uniqueId val="{00000000-AEFE-4180-A607-6A5286DDB062}"/>
            </c:ext>
          </c:extLst>
        </c:ser>
        <c:ser>
          <c:idx val="1"/>
          <c:order val="1"/>
          <c:tx>
            <c:strRef>
              <c:f>Лист4!$AB$201</c:f>
              <c:strCache>
                <c:ptCount val="1"/>
                <c:pt idx="0">
                  <c:v>14 дней</c:v>
                </c:pt>
              </c:strCache>
            </c:strRef>
          </c:tx>
          <c:spPr>
            <a:ln w="25400"/>
          </c:spPr>
          <c:cat>
            <c:strRef>
              <c:f>Лист4!$Z$202:$Z$208</c:f>
              <c:strCache>
                <c:ptCount val="7"/>
                <c:pt idx="0">
                  <c:v>2 года</c:v>
                </c:pt>
                <c:pt idx="1">
                  <c:v>2,5 года</c:v>
                </c:pt>
                <c:pt idx="2">
                  <c:v>3 года</c:v>
                </c:pt>
                <c:pt idx="3">
                  <c:v>3,5 лет</c:v>
                </c:pt>
                <c:pt idx="4">
                  <c:v>4 года</c:v>
                </c:pt>
                <c:pt idx="5">
                  <c:v>4,5 лет</c:v>
                </c:pt>
                <c:pt idx="6">
                  <c:v>5 лет</c:v>
                </c:pt>
              </c:strCache>
            </c:strRef>
          </c:cat>
          <c:val>
            <c:numRef>
              <c:f>Лист4!$AB$202:$AB$208</c:f>
              <c:numCache>
                <c:formatCode>General</c:formatCode>
                <c:ptCount val="7"/>
                <c:pt idx="0">
                  <c:v>2.8039999999999998</c:v>
                </c:pt>
                <c:pt idx="1">
                  <c:v>2.351</c:v>
                </c:pt>
                <c:pt idx="2">
                  <c:v>2.0059999999999998</c:v>
                </c:pt>
                <c:pt idx="3">
                  <c:v>1.7889999999999999</c:v>
                </c:pt>
                <c:pt idx="4">
                  <c:v>1.694</c:v>
                </c:pt>
                <c:pt idx="5">
                  <c:v>1.58</c:v>
                </c:pt>
                <c:pt idx="6">
                  <c:v>1.583</c:v>
                </c:pt>
              </c:numCache>
            </c:numRef>
          </c:val>
          <c:smooth val="0"/>
          <c:extLst>
            <c:ext xmlns:c16="http://schemas.microsoft.com/office/drawing/2014/chart" uri="{C3380CC4-5D6E-409C-BE32-E72D297353CC}">
              <c16:uniqueId val="{00000001-AEFE-4180-A607-6A5286DDB062}"/>
            </c:ext>
          </c:extLst>
        </c:ser>
        <c:ser>
          <c:idx val="2"/>
          <c:order val="2"/>
          <c:tx>
            <c:strRef>
              <c:f>Лист4!$AC$201</c:f>
              <c:strCache>
                <c:ptCount val="1"/>
                <c:pt idx="0">
                  <c:v>7 дней</c:v>
                </c:pt>
              </c:strCache>
            </c:strRef>
          </c:tx>
          <c:spPr>
            <a:ln w="25400"/>
          </c:spPr>
          <c:cat>
            <c:strRef>
              <c:f>Лист4!$Z$202:$Z$208</c:f>
              <c:strCache>
                <c:ptCount val="7"/>
                <c:pt idx="0">
                  <c:v>2 года</c:v>
                </c:pt>
                <c:pt idx="1">
                  <c:v>2,5 года</c:v>
                </c:pt>
                <c:pt idx="2">
                  <c:v>3 года</c:v>
                </c:pt>
                <c:pt idx="3">
                  <c:v>3,5 лет</c:v>
                </c:pt>
                <c:pt idx="4">
                  <c:v>4 года</c:v>
                </c:pt>
                <c:pt idx="5">
                  <c:v>4,5 лет</c:v>
                </c:pt>
                <c:pt idx="6">
                  <c:v>5 лет</c:v>
                </c:pt>
              </c:strCache>
            </c:strRef>
          </c:cat>
          <c:val>
            <c:numRef>
              <c:f>Лист4!$AC$202:$AC$208</c:f>
              <c:numCache>
                <c:formatCode>General</c:formatCode>
                <c:ptCount val="7"/>
                <c:pt idx="0">
                  <c:v>1.873</c:v>
                </c:pt>
                <c:pt idx="1">
                  <c:v>1.7430000000000001</c:v>
                </c:pt>
                <c:pt idx="2">
                  <c:v>1.569</c:v>
                </c:pt>
                <c:pt idx="3">
                  <c:v>1.488</c:v>
                </c:pt>
                <c:pt idx="4">
                  <c:v>1.2909999999999999</c:v>
                </c:pt>
                <c:pt idx="5">
                  <c:v>1.4179999999999999</c:v>
                </c:pt>
                <c:pt idx="6">
                  <c:v>1.393</c:v>
                </c:pt>
              </c:numCache>
            </c:numRef>
          </c:val>
          <c:smooth val="0"/>
          <c:extLst>
            <c:ext xmlns:c16="http://schemas.microsoft.com/office/drawing/2014/chart" uri="{C3380CC4-5D6E-409C-BE32-E72D297353CC}">
              <c16:uniqueId val="{00000002-AEFE-4180-A607-6A5286DDB062}"/>
            </c:ext>
          </c:extLst>
        </c:ser>
        <c:ser>
          <c:idx val="3"/>
          <c:order val="3"/>
          <c:tx>
            <c:strRef>
              <c:f>Лист4!$AD$201</c:f>
              <c:strCache>
                <c:ptCount val="1"/>
                <c:pt idx="0">
                  <c:v>1 день</c:v>
                </c:pt>
              </c:strCache>
            </c:strRef>
          </c:tx>
          <c:spPr>
            <a:ln w="25400"/>
          </c:spPr>
          <c:cat>
            <c:strRef>
              <c:f>Лист4!$Z$202:$Z$208</c:f>
              <c:strCache>
                <c:ptCount val="7"/>
                <c:pt idx="0">
                  <c:v>2 года</c:v>
                </c:pt>
                <c:pt idx="1">
                  <c:v>2,5 года</c:v>
                </c:pt>
                <c:pt idx="2">
                  <c:v>3 года</c:v>
                </c:pt>
                <c:pt idx="3">
                  <c:v>3,5 лет</c:v>
                </c:pt>
                <c:pt idx="4">
                  <c:v>4 года</c:v>
                </c:pt>
                <c:pt idx="5">
                  <c:v>4,5 лет</c:v>
                </c:pt>
                <c:pt idx="6">
                  <c:v>5 лет</c:v>
                </c:pt>
              </c:strCache>
            </c:strRef>
          </c:cat>
          <c:val>
            <c:numRef>
              <c:f>Лист4!$AD$202:$AD$208</c:f>
              <c:numCache>
                <c:formatCode>General</c:formatCode>
                <c:ptCount val="7"/>
                <c:pt idx="0">
                  <c:v>0.92800000000000005</c:v>
                </c:pt>
                <c:pt idx="1">
                  <c:v>0.68200000000000005</c:v>
                </c:pt>
                <c:pt idx="2">
                  <c:v>0.69299999999999995</c:v>
                </c:pt>
                <c:pt idx="3">
                  <c:v>0.57099999999999995</c:v>
                </c:pt>
                <c:pt idx="4">
                  <c:v>0.505</c:v>
                </c:pt>
                <c:pt idx="5">
                  <c:v>0.61099999999999999</c:v>
                </c:pt>
                <c:pt idx="6">
                  <c:v>0.51600000000000001</c:v>
                </c:pt>
              </c:numCache>
            </c:numRef>
          </c:val>
          <c:smooth val="0"/>
          <c:extLst>
            <c:ext xmlns:c16="http://schemas.microsoft.com/office/drawing/2014/chart" uri="{C3380CC4-5D6E-409C-BE32-E72D297353CC}">
              <c16:uniqueId val="{00000003-AEFE-4180-A607-6A5286DDB062}"/>
            </c:ext>
          </c:extLst>
        </c:ser>
        <c:dLbls>
          <c:showLegendKey val="0"/>
          <c:showVal val="0"/>
          <c:showCatName val="0"/>
          <c:showSerName val="0"/>
          <c:showPercent val="0"/>
          <c:showBubbleSize val="0"/>
        </c:dLbls>
        <c:marker val="1"/>
        <c:smooth val="0"/>
        <c:axId val="346055040"/>
        <c:axId val="346056960"/>
      </c:lineChart>
      <c:catAx>
        <c:axId val="346055040"/>
        <c:scaling>
          <c:orientation val="minMax"/>
        </c:scaling>
        <c:delete val="0"/>
        <c:axPos val="b"/>
        <c:title>
          <c:tx>
            <c:rich>
              <a:bodyPr/>
              <a:lstStyle/>
              <a:p>
                <a:pPr>
                  <a:defRPr b="0"/>
                </a:pPr>
                <a:r>
                  <a:rPr lang="ru-RU" b="0"/>
                  <a:t>Исторический период</a:t>
                </a:r>
                <a:endParaRPr lang="de-DE" b="0"/>
              </a:p>
            </c:rich>
          </c:tx>
          <c:layout>
            <c:manualLayout>
              <c:xMode val="edge"/>
              <c:yMode val="edge"/>
              <c:x val="0.39342578631571762"/>
              <c:y val="0.79896481160193944"/>
            </c:manualLayout>
          </c:layout>
          <c:overlay val="0"/>
        </c:title>
        <c:numFmt formatCode="General" sourceLinked="0"/>
        <c:majorTickMark val="out"/>
        <c:minorTickMark val="none"/>
        <c:tickLblPos val="nextTo"/>
        <c:crossAx val="346056960"/>
        <c:crosses val="autoZero"/>
        <c:auto val="1"/>
        <c:lblAlgn val="ctr"/>
        <c:lblOffset val="100"/>
        <c:noMultiLvlLbl val="0"/>
      </c:catAx>
      <c:valAx>
        <c:axId val="346056960"/>
        <c:scaling>
          <c:orientation val="minMax"/>
        </c:scaling>
        <c:delete val="0"/>
        <c:axPos val="l"/>
        <c:majorGridlines/>
        <c:title>
          <c:tx>
            <c:rich>
              <a:bodyPr rot="-5400000" vert="horz"/>
              <a:lstStyle/>
              <a:p>
                <a:pPr>
                  <a:defRPr b="0"/>
                </a:pPr>
                <a:r>
                  <a:rPr lang="de-DE" b="0"/>
                  <a:t>MAPE, %</a:t>
                </a:r>
                <a:endParaRPr lang="ru-RU" b="0"/>
              </a:p>
            </c:rich>
          </c:tx>
          <c:layout>
            <c:manualLayout>
              <c:xMode val="edge"/>
              <c:yMode val="edge"/>
              <c:x val="1.0495744106753012E-2"/>
              <c:y val="0.63708972819075582"/>
            </c:manualLayout>
          </c:layout>
          <c:overlay val="0"/>
        </c:title>
        <c:numFmt formatCode="General" sourceLinked="1"/>
        <c:majorTickMark val="out"/>
        <c:minorTickMark val="none"/>
        <c:tickLblPos val="nextTo"/>
        <c:crossAx val="346055040"/>
        <c:crosses val="autoZero"/>
        <c:crossBetween val="between"/>
      </c:valAx>
    </c:plotArea>
    <c:legend>
      <c:legendPos val="r"/>
      <c:layout>
        <c:manualLayout>
          <c:xMode val="edge"/>
          <c:yMode val="edge"/>
          <c:x val="1.4345800524934383E-2"/>
          <c:y val="0.88655410472705254"/>
          <c:w val="0.98565419947506561"/>
          <c:h val="0.1134410254003699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7146216097987756"/>
        </c:manualLayout>
      </c:layout>
      <c:lineChart>
        <c:grouping val="standard"/>
        <c:varyColors val="0"/>
        <c:ser>
          <c:idx val="0"/>
          <c:order val="0"/>
          <c:tx>
            <c:strRef>
              <c:f>Лист4!$V$229</c:f>
              <c:strCache>
                <c:ptCount val="1"/>
                <c:pt idx="0">
                  <c:v>30 дней</c:v>
                </c:pt>
              </c:strCache>
            </c:strRef>
          </c:tx>
          <c:spPr>
            <a:ln w="25400"/>
          </c:spPr>
          <c:cat>
            <c:strRef>
              <c:f>Лист4!$U$230:$U$236</c:f>
              <c:strCache>
                <c:ptCount val="7"/>
                <c:pt idx="0">
                  <c:v>2 года</c:v>
                </c:pt>
                <c:pt idx="1">
                  <c:v>2,5 года</c:v>
                </c:pt>
                <c:pt idx="2">
                  <c:v>3 года</c:v>
                </c:pt>
                <c:pt idx="3">
                  <c:v>3,5 лет</c:v>
                </c:pt>
                <c:pt idx="4">
                  <c:v>4 года</c:v>
                </c:pt>
                <c:pt idx="5">
                  <c:v>4,5 лет</c:v>
                </c:pt>
                <c:pt idx="6">
                  <c:v>5 лет</c:v>
                </c:pt>
              </c:strCache>
            </c:strRef>
          </c:cat>
          <c:val>
            <c:numRef>
              <c:f>Лист4!$V$230:$V$236</c:f>
              <c:numCache>
                <c:formatCode>General</c:formatCode>
                <c:ptCount val="7"/>
                <c:pt idx="0">
                  <c:v>0.46</c:v>
                </c:pt>
                <c:pt idx="1">
                  <c:v>0.51200000000000001</c:v>
                </c:pt>
                <c:pt idx="2">
                  <c:v>0.505</c:v>
                </c:pt>
                <c:pt idx="3">
                  <c:v>0.48099999999999998</c:v>
                </c:pt>
                <c:pt idx="4">
                  <c:v>0.47599999999999998</c:v>
                </c:pt>
                <c:pt idx="5">
                  <c:v>0.495</c:v>
                </c:pt>
                <c:pt idx="6">
                  <c:v>0.47799999999999998</c:v>
                </c:pt>
              </c:numCache>
            </c:numRef>
          </c:val>
          <c:smooth val="0"/>
          <c:extLst>
            <c:ext xmlns:c16="http://schemas.microsoft.com/office/drawing/2014/chart" uri="{C3380CC4-5D6E-409C-BE32-E72D297353CC}">
              <c16:uniqueId val="{00000000-F9FE-4DC2-8461-7C06AA2F3442}"/>
            </c:ext>
          </c:extLst>
        </c:ser>
        <c:ser>
          <c:idx val="1"/>
          <c:order val="1"/>
          <c:tx>
            <c:strRef>
              <c:f>Лист4!$W$229</c:f>
              <c:strCache>
                <c:ptCount val="1"/>
                <c:pt idx="0">
                  <c:v>14 дней</c:v>
                </c:pt>
              </c:strCache>
            </c:strRef>
          </c:tx>
          <c:spPr>
            <a:ln w="25400"/>
          </c:spPr>
          <c:cat>
            <c:strRef>
              <c:f>Лист4!$U$230:$U$236</c:f>
              <c:strCache>
                <c:ptCount val="7"/>
                <c:pt idx="0">
                  <c:v>2 года</c:v>
                </c:pt>
                <c:pt idx="1">
                  <c:v>2,5 года</c:v>
                </c:pt>
                <c:pt idx="2">
                  <c:v>3 года</c:v>
                </c:pt>
                <c:pt idx="3">
                  <c:v>3,5 лет</c:v>
                </c:pt>
                <c:pt idx="4">
                  <c:v>4 года</c:v>
                </c:pt>
                <c:pt idx="5">
                  <c:v>4,5 лет</c:v>
                </c:pt>
                <c:pt idx="6">
                  <c:v>5 лет</c:v>
                </c:pt>
              </c:strCache>
            </c:strRef>
          </c:cat>
          <c:val>
            <c:numRef>
              <c:f>Лист4!$W$230:$W$236</c:f>
              <c:numCache>
                <c:formatCode>General</c:formatCode>
                <c:ptCount val="7"/>
                <c:pt idx="0">
                  <c:v>0.45400000000000001</c:v>
                </c:pt>
                <c:pt idx="1">
                  <c:v>0.498</c:v>
                </c:pt>
                <c:pt idx="2">
                  <c:v>0.48599999999999999</c:v>
                </c:pt>
                <c:pt idx="3">
                  <c:v>0.47799999999999998</c:v>
                </c:pt>
                <c:pt idx="4">
                  <c:v>0.49</c:v>
                </c:pt>
                <c:pt idx="5">
                  <c:v>0.48199999999999998</c:v>
                </c:pt>
                <c:pt idx="6">
                  <c:v>0.47</c:v>
                </c:pt>
              </c:numCache>
            </c:numRef>
          </c:val>
          <c:smooth val="0"/>
          <c:extLst>
            <c:ext xmlns:c16="http://schemas.microsoft.com/office/drawing/2014/chart" uri="{C3380CC4-5D6E-409C-BE32-E72D297353CC}">
              <c16:uniqueId val="{00000001-F9FE-4DC2-8461-7C06AA2F3442}"/>
            </c:ext>
          </c:extLst>
        </c:ser>
        <c:ser>
          <c:idx val="2"/>
          <c:order val="2"/>
          <c:tx>
            <c:strRef>
              <c:f>Лист4!$X$229</c:f>
              <c:strCache>
                <c:ptCount val="1"/>
                <c:pt idx="0">
                  <c:v>7 дней</c:v>
                </c:pt>
              </c:strCache>
            </c:strRef>
          </c:tx>
          <c:spPr>
            <a:ln w="25400"/>
          </c:spPr>
          <c:cat>
            <c:strRef>
              <c:f>Лист4!$U$230:$U$236</c:f>
              <c:strCache>
                <c:ptCount val="7"/>
                <c:pt idx="0">
                  <c:v>2 года</c:v>
                </c:pt>
                <c:pt idx="1">
                  <c:v>2,5 года</c:v>
                </c:pt>
                <c:pt idx="2">
                  <c:v>3 года</c:v>
                </c:pt>
                <c:pt idx="3">
                  <c:v>3,5 лет</c:v>
                </c:pt>
                <c:pt idx="4">
                  <c:v>4 года</c:v>
                </c:pt>
                <c:pt idx="5">
                  <c:v>4,5 лет</c:v>
                </c:pt>
                <c:pt idx="6">
                  <c:v>5 лет</c:v>
                </c:pt>
              </c:strCache>
            </c:strRef>
          </c:cat>
          <c:val>
            <c:numRef>
              <c:f>Лист4!$X$230:$X$236</c:f>
              <c:numCache>
                <c:formatCode>General</c:formatCode>
                <c:ptCount val="7"/>
                <c:pt idx="0">
                  <c:v>0.41199999999999998</c:v>
                </c:pt>
                <c:pt idx="1">
                  <c:v>0.56799999999999995</c:v>
                </c:pt>
                <c:pt idx="2">
                  <c:v>0.54400000000000004</c:v>
                </c:pt>
                <c:pt idx="3">
                  <c:v>0.54400000000000004</c:v>
                </c:pt>
                <c:pt idx="4">
                  <c:v>0.59199999999999997</c:v>
                </c:pt>
                <c:pt idx="5">
                  <c:v>0.54</c:v>
                </c:pt>
                <c:pt idx="6">
                  <c:v>0.504</c:v>
                </c:pt>
              </c:numCache>
            </c:numRef>
          </c:val>
          <c:smooth val="0"/>
          <c:extLst>
            <c:ext xmlns:c16="http://schemas.microsoft.com/office/drawing/2014/chart" uri="{C3380CC4-5D6E-409C-BE32-E72D297353CC}">
              <c16:uniqueId val="{00000002-F9FE-4DC2-8461-7C06AA2F3442}"/>
            </c:ext>
          </c:extLst>
        </c:ser>
        <c:ser>
          <c:idx val="3"/>
          <c:order val="3"/>
          <c:tx>
            <c:strRef>
              <c:f>Лист4!$Y$229</c:f>
              <c:strCache>
                <c:ptCount val="1"/>
                <c:pt idx="0">
                  <c:v>1 день</c:v>
                </c:pt>
              </c:strCache>
            </c:strRef>
          </c:tx>
          <c:spPr>
            <a:ln w="25400"/>
          </c:spPr>
          <c:cat>
            <c:strRef>
              <c:f>Лист4!$U$230:$U$236</c:f>
              <c:strCache>
                <c:ptCount val="7"/>
                <c:pt idx="0">
                  <c:v>2 года</c:v>
                </c:pt>
                <c:pt idx="1">
                  <c:v>2,5 года</c:v>
                </c:pt>
                <c:pt idx="2">
                  <c:v>3 года</c:v>
                </c:pt>
                <c:pt idx="3">
                  <c:v>3,5 лет</c:v>
                </c:pt>
                <c:pt idx="4">
                  <c:v>4 года</c:v>
                </c:pt>
                <c:pt idx="5">
                  <c:v>4,5 лет</c:v>
                </c:pt>
                <c:pt idx="6">
                  <c:v>5 лет</c:v>
                </c:pt>
              </c:strCache>
            </c:strRef>
          </c:cat>
          <c:val>
            <c:numRef>
              <c:f>Лист4!$Y$230:$Y$236</c:f>
              <c:numCache>
                <c:formatCode>General</c:formatCode>
                <c:ptCount val="7"/>
                <c:pt idx="0">
                  <c:v>0.5</c:v>
                </c:pt>
                <c:pt idx="1">
                  <c:v>0.5</c:v>
                </c:pt>
                <c:pt idx="2">
                  <c:v>0.46</c:v>
                </c:pt>
                <c:pt idx="3">
                  <c:v>0.38</c:v>
                </c:pt>
                <c:pt idx="4">
                  <c:v>0.64</c:v>
                </c:pt>
                <c:pt idx="5">
                  <c:v>0.54</c:v>
                </c:pt>
                <c:pt idx="6">
                  <c:v>0.52</c:v>
                </c:pt>
              </c:numCache>
            </c:numRef>
          </c:val>
          <c:smooth val="0"/>
          <c:extLst>
            <c:ext xmlns:c16="http://schemas.microsoft.com/office/drawing/2014/chart" uri="{C3380CC4-5D6E-409C-BE32-E72D297353CC}">
              <c16:uniqueId val="{00000003-F9FE-4DC2-8461-7C06AA2F3442}"/>
            </c:ext>
          </c:extLst>
        </c:ser>
        <c:dLbls>
          <c:showLegendKey val="0"/>
          <c:showVal val="0"/>
          <c:showCatName val="0"/>
          <c:showSerName val="0"/>
          <c:showPercent val="0"/>
          <c:showBubbleSize val="0"/>
        </c:dLbls>
        <c:marker val="1"/>
        <c:smooth val="0"/>
        <c:axId val="354747904"/>
        <c:axId val="354749824"/>
      </c:lineChart>
      <c:catAx>
        <c:axId val="354747904"/>
        <c:scaling>
          <c:orientation val="minMax"/>
        </c:scaling>
        <c:delete val="0"/>
        <c:axPos val="b"/>
        <c:title>
          <c:tx>
            <c:rich>
              <a:bodyPr/>
              <a:lstStyle/>
              <a:p>
                <a:pPr>
                  <a:defRPr b="0"/>
                </a:pPr>
                <a:r>
                  <a:rPr lang="ru-RU" b="0"/>
                  <a:t>Исторический период</a:t>
                </a:r>
                <a:endParaRPr lang="de-DE" b="0"/>
              </a:p>
            </c:rich>
          </c:tx>
          <c:layout>
            <c:manualLayout>
              <c:xMode val="edge"/>
              <c:yMode val="edge"/>
              <c:x val="0.36378418755096864"/>
              <c:y val="0.80331464922816853"/>
            </c:manualLayout>
          </c:layout>
          <c:overlay val="0"/>
        </c:title>
        <c:numFmt formatCode="General" sourceLinked="0"/>
        <c:majorTickMark val="out"/>
        <c:minorTickMark val="none"/>
        <c:tickLblPos val="nextTo"/>
        <c:crossAx val="354749824"/>
        <c:crosses val="autoZero"/>
        <c:auto val="1"/>
        <c:lblAlgn val="ctr"/>
        <c:lblOffset val="100"/>
        <c:noMultiLvlLbl val="0"/>
      </c:catAx>
      <c:valAx>
        <c:axId val="354749824"/>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0"/>
              <c:y val="0.67001290092975663"/>
            </c:manualLayout>
          </c:layout>
          <c:overlay val="0"/>
        </c:title>
        <c:numFmt formatCode="General" sourceLinked="1"/>
        <c:majorTickMark val="out"/>
        <c:minorTickMark val="none"/>
        <c:tickLblPos val="nextTo"/>
        <c:crossAx val="354747904"/>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34870391011365"/>
          <c:y val="4.5456384990982271E-2"/>
          <c:w val="0.82516598973174438"/>
          <c:h val="0.60130515833426601"/>
        </c:manualLayout>
      </c:layout>
      <c:lineChart>
        <c:grouping val="standard"/>
        <c:varyColors val="0"/>
        <c:ser>
          <c:idx val="0"/>
          <c:order val="0"/>
          <c:tx>
            <c:strRef>
              <c:f>Лист4!$AG$201</c:f>
              <c:strCache>
                <c:ptCount val="1"/>
                <c:pt idx="0">
                  <c:v>30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Лист4!$AG$202:$AG$208</c:f>
              <c:numCache>
                <c:formatCode>General</c:formatCode>
                <c:ptCount val="7"/>
                <c:pt idx="0">
                  <c:v>6.008</c:v>
                </c:pt>
                <c:pt idx="1">
                  <c:v>6.2889999999999997</c:v>
                </c:pt>
                <c:pt idx="2">
                  <c:v>6.3360000000000003</c:v>
                </c:pt>
                <c:pt idx="3">
                  <c:v>6.5590000000000002</c:v>
                </c:pt>
                <c:pt idx="4">
                  <c:v>5.88</c:v>
                </c:pt>
                <c:pt idx="5">
                  <c:v>5.47</c:v>
                </c:pt>
                <c:pt idx="6">
                  <c:v>5.4020000000000001</c:v>
                </c:pt>
              </c:numCache>
            </c:numRef>
          </c:val>
          <c:smooth val="0"/>
          <c:extLst>
            <c:ext xmlns:c16="http://schemas.microsoft.com/office/drawing/2014/chart" uri="{C3380CC4-5D6E-409C-BE32-E72D297353CC}">
              <c16:uniqueId val="{00000000-6427-4315-ABC8-CC1DB16D5394}"/>
            </c:ext>
          </c:extLst>
        </c:ser>
        <c:ser>
          <c:idx val="1"/>
          <c:order val="1"/>
          <c:tx>
            <c:strRef>
              <c:f>Лист4!$AH$201</c:f>
              <c:strCache>
                <c:ptCount val="1"/>
                <c:pt idx="0">
                  <c:v>14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Лист4!$AH$202:$AH$208</c:f>
              <c:numCache>
                <c:formatCode>General</c:formatCode>
                <c:ptCount val="7"/>
                <c:pt idx="0">
                  <c:v>4.5590000000000002</c:v>
                </c:pt>
                <c:pt idx="1">
                  <c:v>4.6029999999999998</c:v>
                </c:pt>
                <c:pt idx="2">
                  <c:v>4.7409999999999997</c:v>
                </c:pt>
                <c:pt idx="3">
                  <c:v>5.1189999999999998</c:v>
                </c:pt>
                <c:pt idx="4">
                  <c:v>4.3979999999999997</c:v>
                </c:pt>
                <c:pt idx="5">
                  <c:v>4.2300000000000004</c:v>
                </c:pt>
                <c:pt idx="6">
                  <c:v>4.38</c:v>
                </c:pt>
              </c:numCache>
            </c:numRef>
          </c:val>
          <c:smooth val="0"/>
          <c:extLst>
            <c:ext xmlns:c16="http://schemas.microsoft.com/office/drawing/2014/chart" uri="{C3380CC4-5D6E-409C-BE32-E72D297353CC}">
              <c16:uniqueId val="{00000001-6427-4315-ABC8-CC1DB16D5394}"/>
            </c:ext>
          </c:extLst>
        </c:ser>
        <c:ser>
          <c:idx val="2"/>
          <c:order val="2"/>
          <c:tx>
            <c:strRef>
              <c:f>Лист4!$AI$201</c:f>
              <c:strCache>
                <c:ptCount val="1"/>
                <c:pt idx="0">
                  <c:v>7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Лист4!$AI$202:$AI$208</c:f>
              <c:numCache>
                <c:formatCode>General</c:formatCode>
                <c:ptCount val="7"/>
                <c:pt idx="0">
                  <c:v>3.008</c:v>
                </c:pt>
                <c:pt idx="1">
                  <c:v>2.9769999999999999</c:v>
                </c:pt>
                <c:pt idx="2">
                  <c:v>3.2050000000000001</c:v>
                </c:pt>
                <c:pt idx="3">
                  <c:v>3.4710000000000001</c:v>
                </c:pt>
                <c:pt idx="4">
                  <c:v>3.0219999999999998</c:v>
                </c:pt>
                <c:pt idx="5">
                  <c:v>2.742</c:v>
                </c:pt>
                <c:pt idx="6">
                  <c:v>2.944</c:v>
                </c:pt>
              </c:numCache>
            </c:numRef>
          </c:val>
          <c:smooth val="0"/>
          <c:extLst>
            <c:ext xmlns:c16="http://schemas.microsoft.com/office/drawing/2014/chart" uri="{C3380CC4-5D6E-409C-BE32-E72D297353CC}">
              <c16:uniqueId val="{00000002-6427-4315-ABC8-CC1DB16D5394}"/>
            </c:ext>
          </c:extLst>
        </c:ser>
        <c:ser>
          <c:idx val="3"/>
          <c:order val="3"/>
          <c:tx>
            <c:strRef>
              <c:f>Лист4!$AJ$201</c:f>
              <c:strCache>
                <c:ptCount val="1"/>
                <c:pt idx="0">
                  <c:v>1 день</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Лист4!$AJ$202:$AJ$208</c:f>
              <c:numCache>
                <c:formatCode>General</c:formatCode>
                <c:ptCount val="7"/>
                <c:pt idx="0">
                  <c:v>1.079</c:v>
                </c:pt>
                <c:pt idx="1">
                  <c:v>1.127</c:v>
                </c:pt>
                <c:pt idx="2">
                  <c:v>1.28</c:v>
                </c:pt>
                <c:pt idx="3">
                  <c:v>1.31</c:v>
                </c:pt>
                <c:pt idx="4">
                  <c:v>1.1870000000000001</c:v>
                </c:pt>
                <c:pt idx="5">
                  <c:v>1.056</c:v>
                </c:pt>
                <c:pt idx="6">
                  <c:v>1.1140000000000001</c:v>
                </c:pt>
              </c:numCache>
            </c:numRef>
          </c:val>
          <c:smooth val="0"/>
          <c:extLst>
            <c:ext xmlns:c16="http://schemas.microsoft.com/office/drawing/2014/chart" uri="{C3380CC4-5D6E-409C-BE32-E72D297353CC}">
              <c16:uniqueId val="{00000003-6427-4315-ABC8-CC1DB16D5394}"/>
            </c:ext>
          </c:extLst>
        </c:ser>
        <c:ser>
          <c:idx val="4"/>
          <c:order val="4"/>
          <c:tx>
            <c:strRef>
              <c:f>Лист4!$AG$201</c:f>
              <c:strCache>
                <c:ptCount val="1"/>
                <c:pt idx="0">
                  <c:v>30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Лист4!$AG$202:$AG$208</c:f>
              <c:numCache>
                <c:formatCode>General</c:formatCode>
                <c:ptCount val="7"/>
                <c:pt idx="0">
                  <c:v>6.008</c:v>
                </c:pt>
                <c:pt idx="1">
                  <c:v>6.2889999999999997</c:v>
                </c:pt>
                <c:pt idx="2">
                  <c:v>6.3360000000000003</c:v>
                </c:pt>
                <c:pt idx="3">
                  <c:v>6.5590000000000002</c:v>
                </c:pt>
                <c:pt idx="4">
                  <c:v>5.88</c:v>
                </c:pt>
                <c:pt idx="5">
                  <c:v>5.47</c:v>
                </c:pt>
                <c:pt idx="6">
                  <c:v>5.4020000000000001</c:v>
                </c:pt>
              </c:numCache>
            </c:numRef>
          </c:val>
          <c:smooth val="0"/>
          <c:extLst>
            <c:ext xmlns:c16="http://schemas.microsoft.com/office/drawing/2014/chart" uri="{C3380CC4-5D6E-409C-BE32-E72D297353CC}">
              <c16:uniqueId val="{00000004-6427-4315-ABC8-CC1DB16D5394}"/>
            </c:ext>
          </c:extLst>
        </c:ser>
        <c:ser>
          <c:idx val="5"/>
          <c:order val="5"/>
          <c:tx>
            <c:strRef>
              <c:f>Лист4!$AH$201</c:f>
              <c:strCache>
                <c:ptCount val="1"/>
                <c:pt idx="0">
                  <c:v>14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Лист4!$AH$202:$AH$208</c:f>
              <c:numCache>
                <c:formatCode>General</c:formatCode>
                <c:ptCount val="7"/>
                <c:pt idx="0">
                  <c:v>4.5590000000000002</c:v>
                </c:pt>
                <c:pt idx="1">
                  <c:v>4.6029999999999998</c:v>
                </c:pt>
                <c:pt idx="2">
                  <c:v>4.7409999999999997</c:v>
                </c:pt>
                <c:pt idx="3">
                  <c:v>5.1189999999999998</c:v>
                </c:pt>
                <c:pt idx="4">
                  <c:v>4.3979999999999997</c:v>
                </c:pt>
                <c:pt idx="5">
                  <c:v>4.2300000000000004</c:v>
                </c:pt>
                <c:pt idx="6">
                  <c:v>4.38</c:v>
                </c:pt>
              </c:numCache>
            </c:numRef>
          </c:val>
          <c:smooth val="0"/>
          <c:extLst>
            <c:ext xmlns:c16="http://schemas.microsoft.com/office/drawing/2014/chart" uri="{C3380CC4-5D6E-409C-BE32-E72D297353CC}">
              <c16:uniqueId val="{00000005-6427-4315-ABC8-CC1DB16D5394}"/>
            </c:ext>
          </c:extLst>
        </c:ser>
        <c:ser>
          <c:idx val="6"/>
          <c:order val="6"/>
          <c:tx>
            <c:strRef>
              <c:f>Лист4!$AI$201</c:f>
              <c:strCache>
                <c:ptCount val="1"/>
                <c:pt idx="0">
                  <c:v>7 дней</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Лист4!$AI$202:$AI$208</c:f>
              <c:numCache>
                <c:formatCode>General</c:formatCode>
                <c:ptCount val="7"/>
                <c:pt idx="0">
                  <c:v>3.008</c:v>
                </c:pt>
                <c:pt idx="1">
                  <c:v>2.9769999999999999</c:v>
                </c:pt>
                <c:pt idx="2">
                  <c:v>3.2050000000000001</c:v>
                </c:pt>
                <c:pt idx="3">
                  <c:v>3.4710000000000001</c:v>
                </c:pt>
                <c:pt idx="4">
                  <c:v>3.0219999999999998</c:v>
                </c:pt>
                <c:pt idx="5">
                  <c:v>2.742</c:v>
                </c:pt>
                <c:pt idx="6">
                  <c:v>2.944</c:v>
                </c:pt>
              </c:numCache>
            </c:numRef>
          </c:val>
          <c:smooth val="0"/>
          <c:extLst>
            <c:ext xmlns:c16="http://schemas.microsoft.com/office/drawing/2014/chart" uri="{C3380CC4-5D6E-409C-BE32-E72D297353CC}">
              <c16:uniqueId val="{00000006-6427-4315-ABC8-CC1DB16D5394}"/>
            </c:ext>
          </c:extLst>
        </c:ser>
        <c:ser>
          <c:idx val="7"/>
          <c:order val="7"/>
          <c:tx>
            <c:strRef>
              <c:f>Лист4!$AJ$201</c:f>
              <c:strCache>
                <c:ptCount val="1"/>
                <c:pt idx="0">
                  <c:v>1 день</c:v>
                </c:pt>
              </c:strCache>
            </c:strRef>
          </c:tx>
          <c:spPr>
            <a:ln w="25400"/>
          </c:spPr>
          <c:cat>
            <c:strRef>
              <c:f>Лист4!$AF$202:$AF$208</c:f>
              <c:strCache>
                <c:ptCount val="7"/>
                <c:pt idx="0">
                  <c:v>2 года</c:v>
                </c:pt>
                <c:pt idx="1">
                  <c:v>2,5 года</c:v>
                </c:pt>
                <c:pt idx="2">
                  <c:v>3 года</c:v>
                </c:pt>
                <c:pt idx="3">
                  <c:v>3,5 лет</c:v>
                </c:pt>
                <c:pt idx="4">
                  <c:v>4 года</c:v>
                </c:pt>
                <c:pt idx="5">
                  <c:v>4,5 лет</c:v>
                </c:pt>
                <c:pt idx="6">
                  <c:v>5 лет</c:v>
                </c:pt>
              </c:strCache>
            </c:strRef>
          </c:cat>
          <c:val>
            <c:numRef>
              <c:f>Лист4!$AJ$202:$AJ$208</c:f>
              <c:numCache>
                <c:formatCode>General</c:formatCode>
                <c:ptCount val="7"/>
                <c:pt idx="0">
                  <c:v>1.079</c:v>
                </c:pt>
                <c:pt idx="1">
                  <c:v>1.127</c:v>
                </c:pt>
                <c:pt idx="2">
                  <c:v>1.28</c:v>
                </c:pt>
                <c:pt idx="3">
                  <c:v>1.31</c:v>
                </c:pt>
                <c:pt idx="4">
                  <c:v>1.1870000000000001</c:v>
                </c:pt>
                <c:pt idx="5">
                  <c:v>1.056</c:v>
                </c:pt>
                <c:pt idx="6">
                  <c:v>1.1140000000000001</c:v>
                </c:pt>
              </c:numCache>
            </c:numRef>
          </c:val>
          <c:smooth val="0"/>
          <c:extLst>
            <c:ext xmlns:c16="http://schemas.microsoft.com/office/drawing/2014/chart" uri="{C3380CC4-5D6E-409C-BE32-E72D297353CC}">
              <c16:uniqueId val="{00000007-6427-4315-ABC8-CC1DB16D5394}"/>
            </c:ext>
          </c:extLst>
        </c:ser>
        <c:dLbls>
          <c:showLegendKey val="0"/>
          <c:showVal val="0"/>
          <c:showCatName val="0"/>
          <c:showSerName val="0"/>
          <c:showPercent val="0"/>
          <c:showBubbleSize val="0"/>
        </c:dLbls>
        <c:marker val="1"/>
        <c:smooth val="0"/>
        <c:axId val="354805632"/>
        <c:axId val="354807808"/>
      </c:lineChart>
      <c:catAx>
        <c:axId val="354805632"/>
        <c:scaling>
          <c:orientation val="minMax"/>
        </c:scaling>
        <c:delete val="0"/>
        <c:axPos val="b"/>
        <c:title>
          <c:tx>
            <c:rich>
              <a:bodyPr/>
              <a:lstStyle/>
              <a:p>
                <a:pPr>
                  <a:defRPr b="0"/>
                </a:pPr>
                <a:r>
                  <a:rPr lang="ru-RU" b="0"/>
                  <a:t>Исторический период</a:t>
                </a:r>
              </a:p>
            </c:rich>
          </c:tx>
          <c:overlay val="0"/>
        </c:title>
        <c:numFmt formatCode="General" sourceLinked="0"/>
        <c:majorTickMark val="out"/>
        <c:minorTickMark val="none"/>
        <c:tickLblPos val="nextTo"/>
        <c:crossAx val="354807808"/>
        <c:crosses val="autoZero"/>
        <c:auto val="1"/>
        <c:lblAlgn val="ctr"/>
        <c:lblOffset val="100"/>
        <c:noMultiLvlLbl val="0"/>
      </c:catAx>
      <c:valAx>
        <c:axId val="354807808"/>
        <c:scaling>
          <c:orientation val="minMax"/>
        </c:scaling>
        <c:delete val="0"/>
        <c:axPos val="l"/>
        <c:majorGridlines/>
        <c:title>
          <c:tx>
            <c:rich>
              <a:bodyPr rot="-5400000" vert="horz"/>
              <a:lstStyle/>
              <a:p>
                <a:pPr>
                  <a:defRPr b="0"/>
                </a:pPr>
                <a:r>
                  <a:rPr lang="de-DE" b="0"/>
                  <a:t>MAPE, %</a:t>
                </a:r>
              </a:p>
            </c:rich>
          </c:tx>
          <c:layout>
            <c:manualLayout>
              <c:xMode val="edge"/>
              <c:yMode val="edge"/>
              <c:x val="2.6856005502805978E-3"/>
              <c:y val="0.21304714406162026"/>
            </c:manualLayout>
          </c:layout>
          <c:overlay val="0"/>
        </c:title>
        <c:numFmt formatCode="General" sourceLinked="1"/>
        <c:majorTickMark val="out"/>
        <c:minorTickMark val="none"/>
        <c:tickLblPos val="nextTo"/>
        <c:crossAx val="354805632"/>
        <c:crosses val="autoZero"/>
        <c:crossBetween val="between"/>
      </c:valAx>
    </c:plotArea>
    <c:legend>
      <c:legendPos val="r"/>
      <c:layout>
        <c:manualLayout>
          <c:xMode val="edge"/>
          <c:yMode val="edge"/>
          <c:x val="1.4345800524934383E-2"/>
          <c:y val="0.88655410472705254"/>
          <c:w val="0.98565419947506561"/>
          <c:h val="0.1134410254003699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05036532595586"/>
          <c:y val="5.1400554097404488E-2"/>
          <c:w val="0.83456089948215928"/>
          <c:h val="0.57146216097987756"/>
        </c:manualLayout>
      </c:layout>
      <c:lineChart>
        <c:grouping val="standard"/>
        <c:varyColors val="0"/>
        <c:ser>
          <c:idx val="0"/>
          <c:order val="0"/>
          <c:tx>
            <c:strRef>
              <c:f>Лист4!$AC$229</c:f>
              <c:strCache>
                <c:ptCount val="1"/>
                <c:pt idx="0">
                  <c:v>30 дней</c:v>
                </c:pt>
              </c:strCache>
            </c:strRef>
          </c:tx>
          <c:spPr>
            <a:ln w="25400"/>
          </c:spPr>
          <c:cat>
            <c:strRef>
              <c:f>Лист4!$AB$230:$AB$236</c:f>
              <c:strCache>
                <c:ptCount val="7"/>
                <c:pt idx="0">
                  <c:v>2 года</c:v>
                </c:pt>
                <c:pt idx="1">
                  <c:v>2,5 года</c:v>
                </c:pt>
                <c:pt idx="2">
                  <c:v>3 года</c:v>
                </c:pt>
                <c:pt idx="3">
                  <c:v>3,5 лет</c:v>
                </c:pt>
                <c:pt idx="4">
                  <c:v>4 года</c:v>
                </c:pt>
                <c:pt idx="5">
                  <c:v>4,5 лет</c:v>
                </c:pt>
                <c:pt idx="6">
                  <c:v>5 лет</c:v>
                </c:pt>
              </c:strCache>
            </c:strRef>
          </c:cat>
          <c:val>
            <c:numRef>
              <c:f>Лист4!$AC$230:$AC$236</c:f>
              <c:numCache>
                <c:formatCode>General</c:formatCode>
                <c:ptCount val="7"/>
                <c:pt idx="0">
                  <c:v>0.48199999999999998</c:v>
                </c:pt>
                <c:pt idx="1">
                  <c:v>0.45400000000000001</c:v>
                </c:pt>
                <c:pt idx="2">
                  <c:v>0.45300000000000001</c:v>
                </c:pt>
                <c:pt idx="3">
                  <c:v>0.48899999999999999</c:v>
                </c:pt>
                <c:pt idx="4">
                  <c:v>0.499</c:v>
                </c:pt>
                <c:pt idx="5">
                  <c:v>0.51700000000000002</c:v>
                </c:pt>
                <c:pt idx="6">
                  <c:v>0.51</c:v>
                </c:pt>
              </c:numCache>
            </c:numRef>
          </c:val>
          <c:smooth val="0"/>
          <c:extLst>
            <c:ext xmlns:c16="http://schemas.microsoft.com/office/drawing/2014/chart" uri="{C3380CC4-5D6E-409C-BE32-E72D297353CC}">
              <c16:uniqueId val="{00000000-F0B0-40DE-86E1-0BF36E313996}"/>
            </c:ext>
          </c:extLst>
        </c:ser>
        <c:ser>
          <c:idx val="1"/>
          <c:order val="1"/>
          <c:tx>
            <c:strRef>
              <c:f>Лист4!$AD$229</c:f>
              <c:strCache>
                <c:ptCount val="1"/>
                <c:pt idx="0">
                  <c:v>14 дней</c:v>
                </c:pt>
              </c:strCache>
            </c:strRef>
          </c:tx>
          <c:spPr>
            <a:ln w="25400"/>
          </c:spPr>
          <c:cat>
            <c:strRef>
              <c:f>Лист4!$AB$230:$AB$236</c:f>
              <c:strCache>
                <c:ptCount val="7"/>
                <c:pt idx="0">
                  <c:v>2 года</c:v>
                </c:pt>
                <c:pt idx="1">
                  <c:v>2,5 года</c:v>
                </c:pt>
                <c:pt idx="2">
                  <c:v>3 года</c:v>
                </c:pt>
                <c:pt idx="3">
                  <c:v>3,5 лет</c:v>
                </c:pt>
                <c:pt idx="4">
                  <c:v>4 года</c:v>
                </c:pt>
                <c:pt idx="5">
                  <c:v>4,5 лет</c:v>
                </c:pt>
                <c:pt idx="6">
                  <c:v>5 лет</c:v>
                </c:pt>
              </c:strCache>
            </c:strRef>
          </c:cat>
          <c:val>
            <c:numRef>
              <c:f>Лист4!$AD$230:$AD$236</c:f>
              <c:numCache>
                <c:formatCode>General</c:formatCode>
                <c:ptCount val="7"/>
                <c:pt idx="0">
                  <c:v>0.41199999999999998</c:v>
                </c:pt>
                <c:pt idx="1">
                  <c:v>0.38400000000000001</c:v>
                </c:pt>
                <c:pt idx="2">
                  <c:v>0.38400000000000001</c:v>
                </c:pt>
                <c:pt idx="3">
                  <c:v>0.41399999999999998</c:v>
                </c:pt>
                <c:pt idx="4">
                  <c:v>0.42799999999999999</c:v>
                </c:pt>
                <c:pt idx="5">
                  <c:v>0.442</c:v>
                </c:pt>
                <c:pt idx="6">
                  <c:v>0.442</c:v>
                </c:pt>
              </c:numCache>
            </c:numRef>
          </c:val>
          <c:smooth val="0"/>
          <c:extLst>
            <c:ext xmlns:c16="http://schemas.microsoft.com/office/drawing/2014/chart" uri="{C3380CC4-5D6E-409C-BE32-E72D297353CC}">
              <c16:uniqueId val="{00000001-F0B0-40DE-86E1-0BF36E313996}"/>
            </c:ext>
          </c:extLst>
        </c:ser>
        <c:ser>
          <c:idx val="2"/>
          <c:order val="2"/>
          <c:tx>
            <c:strRef>
              <c:f>Лист4!$AE$229</c:f>
              <c:strCache>
                <c:ptCount val="1"/>
                <c:pt idx="0">
                  <c:v>7 дней</c:v>
                </c:pt>
              </c:strCache>
            </c:strRef>
          </c:tx>
          <c:spPr>
            <a:ln w="25400"/>
          </c:spPr>
          <c:cat>
            <c:strRef>
              <c:f>Лист4!$AB$230:$AB$236</c:f>
              <c:strCache>
                <c:ptCount val="7"/>
                <c:pt idx="0">
                  <c:v>2 года</c:v>
                </c:pt>
                <c:pt idx="1">
                  <c:v>2,5 года</c:v>
                </c:pt>
                <c:pt idx="2">
                  <c:v>3 года</c:v>
                </c:pt>
                <c:pt idx="3">
                  <c:v>3,5 лет</c:v>
                </c:pt>
                <c:pt idx="4">
                  <c:v>4 года</c:v>
                </c:pt>
                <c:pt idx="5">
                  <c:v>4,5 лет</c:v>
                </c:pt>
                <c:pt idx="6">
                  <c:v>5 лет</c:v>
                </c:pt>
              </c:strCache>
            </c:strRef>
          </c:cat>
          <c:val>
            <c:numRef>
              <c:f>Лист4!$AE$230:$AE$236</c:f>
              <c:numCache>
                <c:formatCode>General</c:formatCode>
                <c:ptCount val="7"/>
                <c:pt idx="0">
                  <c:v>0.39200000000000002</c:v>
                </c:pt>
                <c:pt idx="1">
                  <c:v>0.38800000000000001</c:v>
                </c:pt>
                <c:pt idx="2">
                  <c:v>0.36799999999999999</c:v>
                </c:pt>
                <c:pt idx="3">
                  <c:v>0.4</c:v>
                </c:pt>
                <c:pt idx="4">
                  <c:v>0.4</c:v>
                </c:pt>
                <c:pt idx="5">
                  <c:v>0.40799999999999997</c:v>
                </c:pt>
                <c:pt idx="6">
                  <c:v>0.40400000000000003</c:v>
                </c:pt>
              </c:numCache>
            </c:numRef>
          </c:val>
          <c:smooth val="0"/>
          <c:extLst>
            <c:ext xmlns:c16="http://schemas.microsoft.com/office/drawing/2014/chart" uri="{C3380CC4-5D6E-409C-BE32-E72D297353CC}">
              <c16:uniqueId val="{00000002-F0B0-40DE-86E1-0BF36E313996}"/>
            </c:ext>
          </c:extLst>
        </c:ser>
        <c:ser>
          <c:idx val="3"/>
          <c:order val="3"/>
          <c:tx>
            <c:strRef>
              <c:f>Лист4!$AF$229</c:f>
              <c:strCache>
                <c:ptCount val="1"/>
                <c:pt idx="0">
                  <c:v>1 день</c:v>
                </c:pt>
              </c:strCache>
            </c:strRef>
          </c:tx>
          <c:spPr>
            <a:ln w="25400"/>
          </c:spPr>
          <c:cat>
            <c:strRef>
              <c:f>Лист4!$AB$230:$AB$236</c:f>
              <c:strCache>
                <c:ptCount val="7"/>
                <c:pt idx="0">
                  <c:v>2 года</c:v>
                </c:pt>
                <c:pt idx="1">
                  <c:v>2,5 года</c:v>
                </c:pt>
                <c:pt idx="2">
                  <c:v>3 года</c:v>
                </c:pt>
                <c:pt idx="3">
                  <c:v>3,5 лет</c:v>
                </c:pt>
                <c:pt idx="4">
                  <c:v>4 года</c:v>
                </c:pt>
                <c:pt idx="5">
                  <c:v>4,5 лет</c:v>
                </c:pt>
                <c:pt idx="6">
                  <c:v>5 лет</c:v>
                </c:pt>
              </c:strCache>
            </c:strRef>
          </c:cat>
          <c:val>
            <c:numRef>
              <c:f>Лист4!$AF$230:$AF$236</c:f>
              <c:numCache>
                <c:formatCode>General</c:formatCode>
                <c:ptCount val="7"/>
                <c:pt idx="0">
                  <c:v>0.36</c:v>
                </c:pt>
                <c:pt idx="1">
                  <c:v>0.28000000000000003</c:v>
                </c:pt>
                <c:pt idx="2">
                  <c:v>0.3</c:v>
                </c:pt>
                <c:pt idx="3">
                  <c:v>0.28000000000000003</c:v>
                </c:pt>
                <c:pt idx="4">
                  <c:v>0.34</c:v>
                </c:pt>
                <c:pt idx="5">
                  <c:v>0.42</c:v>
                </c:pt>
                <c:pt idx="6">
                  <c:v>0.34</c:v>
                </c:pt>
              </c:numCache>
            </c:numRef>
          </c:val>
          <c:smooth val="0"/>
          <c:extLst>
            <c:ext xmlns:c16="http://schemas.microsoft.com/office/drawing/2014/chart" uri="{C3380CC4-5D6E-409C-BE32-E72D297353CC}">
              <c16:uniqueId val="{00000003-F0B0-40DE-86E1-0BF36E313996}"/>
            </c:ext>
          </c:extLst>
        </c:ser>
        <c:dLbls>
          <c:showLegendKey val="0"/>
          <c:showVal val="0"/>
          <c:showCatName val="0"/>
          <c:showSerName val="0"/>
          <c:showPercent val="0"/>
          <c:showBubbleSize val="0"/>
        </c:dLbls>
        <c:marker val="1"/>
        <c:smooth val="0"/>
        <c:axId val="370621440"/>
        <c:axId val="370635904"/>
      </c:lineChart>
      <c:catAx>
        <c:axId val="370621440"/>
        <c:scaling>
          <c:orientation val="minMax"/>
        </c:scaling>
        <c:delete val="0"/>
        <c:axPos val="b"/>
        <c:title>
          <c:tx>
            <c:rich>
              <a:bodyPr/>
              <a:lstStyle/>
              <a:p>
                <a:pPr>
                  <a:defRPr b="0"/>
                </a:pPr>
                <a:r>
                  <a:rPr lang="ru-RU" b="0"/>
                  <a:t>Исторический период</a:t>
                </a:r>
                <a:endParaRPr lang="de-DE" b="0"/>
              </a:p>
            </c:rich>
          </c:tx>
          <c:overlay val="0"/>
        </c:title>
        <c:numFmt formatCode="General" sourceLinked="0"/>
        <c:majorTickMark val="out"/>
        <c:minorTickMark val="none"/>
        <c:tickLblPos val="nextTo"/>
        <c:crossAx val="370635904"/>
        <c:crosses val="autoZero"/>
        <c:auto val="1"/>
        <c:lblAlgn val="ctr"/>
        <c:lblOffset val="100"/>
        <c:noMultiLvlLbl val="0"/>
      </c:catAx>
      <c:valAx>
        <c:axId val="370635904"/>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4.4296658863587999E-3"/>
              <c:y val="0.62816167979002624"/>
            </c:manualLayout>
          </c:layout>
          <c:overlay val="0"/>
        </c:title>
        <c:numFmt formatCode="General" sourceLinked="1"/>
        <c:majorTickMark val="out"/>
        <c:minorTickMark val="none"/>
        <c:tickLblPos val="nextTo"/>
        <c:crossAx val="370621440"/>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94685039370079"/>
          <c:y val="0.22023144834168454"/>
          <c:w val="0.86019335083114612"/>
          <c:h val="0.37690002386065385"/>
        </c:manualLayout>
      </c:layout>
      <c:bar3DChart>
        <c:barDir val="col"/>
        <c:grouping val="clustered"/>
        <c:varyColors val="0"/>
        <c:ser>
          <c:idx val="0"/>
          <c:order val="0"/>
          <c:tx>
            <c:strRef>
              <c:f>Лист2!$E$111</c:f>
              <c:strCache>
                <c:ptCount val="1"/>
                <c:pt idx="0">
                  <c:v>Информационные технологии</c:v>
                </c:pt>
              </c:strCache>
            </c:strRef>
          </c:tx>
          <c:invertIfNegative val="0"/>
          <c:dLbls>
            <c:dLbl>
              <c:idx val="0"/>
              <c:layout>
                <c:manualLayout>
                  <c:x val="-3.28480737790780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F7-4743-A895-8853F39AE686}"/>
                </c:ext>
              </c:extLst>
            </c:dLbl>
            <c:dLbl>
              <c:idx val="4"/>
              <c:layout>
                <c:manualLayout>
                  <c:x val="2.98618852537072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F7-4743-A895-8853F39AE686}"/>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Лист2!$D$112:$D$116</c:f>
              <c:strCache>
                <c:ptCount val="5"/>
                <c:pt idx="0">
                  <c:v>SARIMA</c:v>
                </c:pt>
                <c:pt idx="1">
                  <c:v>MLP</c:v>
                </c:pt>
                <c:pt idx="2">
                  <c:v>LSTM</c:v>
                </c:pt>
                <c:pt idx="3">
                  <c:v>SARIMA/MLP</c:v>
                </c:pt>
                <c:pt idx="4">
                  <c:v>SARIMA/LSTM</c:v>
                </c:pt>
              </c:strCache>
            </c:strRef>
          </c:cat>
          <c:val>
            <c:numRef>
              <c:f>Лист2!$E$112:$E$116</c:f>
              <c:numCache>
                <c:formatCode>0.0%</c:formatCode>
                <c:ptCount val="5"/>
                <c:pt idx="0">
                  <c:v>0.56000000000000005</c:v>
                </c:pt>
                <c:pt idx="1">
                  <c:v>0.51</c:v>
                </c:pt>
                <c:pt idx="2">
                  <c:v>0.48699999999999999</c:v>
                </c:pt>
                <c:pt idx="3">
                  <c:v>0.56299999999999994</c:v>
                </c:pt>
                <c:pt idx="4">
                  <c:v>0.53700000000000003</c:v>
                </c:pt>
              </c:numCache>
            </c:numRef>
          </c:val>
          <c:extLst>
            <c:ext xmlns:c16="http://schemas.microsoft.com/office/drawing/2014/chart" uri="{C3380CC4-5D6E-409C-BE32-E72D297353CC}">
              <c16:uniqueId val="{00000002-86F7-4743-A895-8853F39AE686}"/>
            </c:ext>
          </c:extLst>
        </c:ser>
        <c:ser>
          <c:idx val="1"/>
          <c:order val="1"/>
          <c:tx>
            <c:strRef>
              <c:f>Лист2!$F$111</c:f>
              <c:strCache>
                <c:ptCount val="1"/>
                <c:pt idx="0">
                  <c:v>Автомобильная отрасль</c:v>
                </c:pt>
              </c:strCache>
            </c:strRef>
          </c:tx>
          <c:invertIfNegative val="0"/>
          <c:dLbls>
            <c:dLbl>
              <c:idx val="0"/>
              <c:layout>
                <c:manualLayout>
                  <c:x val="1.79171311522243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F7-4743-A895-8853F39AE686}"/>
                </c:ext>
              </c:extLst>
            </c:dLbl>
            <c:dLbl>
              <c:idx val="1"/>
              <c:layout>
                <c:manualLayout>
                  <c:x val="4.7779016405931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F7-4743-A895-8853F39AE686}"/>
                </c:ext>
              </c:extLst>
            </c:dLbl>
            <c:dLbl>
              <c:idx val="2"/>
              <c:layout>
                <c:manualLayout>
                  <c:x val="5.07652049313023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F7-4743-A895-8853F39AE686}"/>
                </c:ext>
              </c:extLst>
            </c:dLbl>
            <c:dLbl>
              <c:idx val="3"/>
              <c:layout>
                <c:manualLayout>
                  <c:x val="4.1806639355190196E-2"/>
                  <c:y val="5.208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F7-4743-A895-8853F39AE686}"/>
                </c:ext>
              </c:extLst>
            </c:dLbl>
            <c:dLbl>
              <c:idx val="4"/>
              <c:layout>
                <c:manualLayout>
                  <c:x val="5.67375819820438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F7-4743-A895-8853F39AE686}"/>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Лист2!$D$112:$D$116</c:f>
              <c:strCache>
                <c:ptCount val="5"/>
                <c:pt idx="0">
                  <c:v>SARIMA</c:v>
                </c:pt>
                <c:pt idx="1">
                  <c:v>MLP</c:v>
                </c:pt>
                <c:pt idx="2">
                  <c:v>LSTM</c:v>
                </c:pt>
                <c:pt idx="3">
                  <c:v>SARIMA/MLP</c:v>
                </c:pt>
                <c:pt idx="4">
                  <c:v>SARIMA/LSTM</c:v>
                </c:pt>
              </c:strCache>
            </c:strRef>
          </c:cat>
          <c:val>
            <c:numRef>
              <c:f>Лист2!$F$112:$F$116</c:f>
              <c:numCache>
                <c:formatCode>0.0%</c:formatCode>
                <c:ptCount val="5"/>
                <c:pt idx="0">
                  <c:v>0.51800000000000002</c:v>
                </c:pt>
                <c:pt idx="1">
                  <c:v>0.57599999999999996</c:v>
                </c:pt>
                <c:pt idx="2">
                  <c:v>0.53800000000000003</c:v>
                </c:pt>
                <c:pt idx="3">
                  <c:v>0.47099999999999997</c:v>
                </c:pt>
                <c:pt idx="4">
                  <c:v>0.53600000000000003</c:v>
                </c:pt>
              </c:numCache>
            </c:numRef>
          </c:val>
          <c:extLst>
            <c:ext xmlns:c16="http://schemas.microsoft.com/office/drawing/2014/chart" uri="{C3380CC4-5D6E-409C-BE32-E72D297353CC}">
              <c16:uniqueId val="{00000008-86F7-4743-A895-8853F39AE686}"/>
            </c:ext>
          </c:extLst>
        </c:ser>
        <c:dLbls>
          <c:showLegendKey val="0"/>
          <c:showVal val="0"/>
          <c:showCatName val="0"/>
          <c:showSerName val="0"/>
          <c:showPercent val="0"/>
          <c:showBubbleSize val="0"/>
        </c:dLbls>
        <c:gapWidth val="150"/>
        <c:shape val="box"/>
        <c:axId val="419935744"/>
        <c:axId val="422679296"/>
        <c:axId val="0"/>
      </c:bar3DChart>
      <c:catAx>
        <c:axId val="419935744"/>
        <c:scaling>
          <c:orientation val="minMax"/>
        </c:scaling>
        <c:delete val="0"/>
        <c:axPos val="b"/>
        <c:numFmt formatCode="General" sourceLinked="0"/>
        <c:majorTickMark val="out"/>
        <c:minorTickMark val="none"/>
        <c:tickLblPos val="nextTo"/>
        <c:txPr>
          <a:bodyPr/>
          <a:lstStyle/>
          <a:p>
            <a:pPr>
              <a:defRPr sz="900"/>
            </a:pPr>
            <a:endParaRPr lang="ru-RU"/>
          </a:p>
        </c:txPr>
        <c:crossAx val="422679296"/>
        <c:crosses val="autoZero"/>
        <c:auto val="1"/>
        <c:lblAlgn val="ctr"/>
        <c:lblOffset val="100"/>
        <c:noMultiLvlLbl val="0"/>
      </c:catAx>
      <c:valAx>
        <c:axId val="422679296"/>
        <c:scaling>
          <c:orientation val="minMax"/>
        </c:scaling>
        <c:delete val="0"/>
        <c:axPos val="l"/>
        <c:majorGridlines/>
        <c:numFmt formatCode="0.0%" sourceLinked="1"/>
        <c:majorTickMark val="out"/>
        <c:minorTickMark val="none"/>
        <c:tickLblPos val="nextTo"/>
        <c:crossAx val="419935744"/>
        <c:crosses val="autoZero"/>
        <c:crossBetween val="between"/>
      </c:valAx>
    </c:plotArea>
    <c:legend>
      <c:legendPos val="r"/>
      <c:layout>
        <c:manualLayout>
          <c:xMode val="edge"/>
          <c:yMode val="edge"/>
          <c:x val="0"/>
          <c:y val="0.9022261989978525"/>
          <c:w val="0.99341535433070871"/>
          <c:h val="9.3911238367931277E-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4904354921155158"/>
          <c:y val="7.3947231213459766E-2"/>
          <c:w val="0.48621074824663313"/>
          <c:h val="0.49993674521023618"/>
        </c:manualLayout>
      </c:layout>
      <c:barChart>
        <c:barDir val="col"/>
        <c:grouping val="clustered"/>
        <c:varyColors val="0"/>
        <c:ser>
          <c:idx val="0"/>
          <c:order val="0"/>
          <c:tx>
            <c:strRef>
              <c:f>Лист4!$O$212</c:f>
              <c:strCache>
                <c:ptCount val="1"/>
                <c:pt idx="0">
                  <c:v>Energy Sector</c:v>
                </c:pt>
              </c:strCache>
            </c:strRef>
          </c:tx>
          <c:invertIfNegative val="0"/>
          <c:cat>
            <c:strRef>
              <c:f>Лист4!$P$201:$S$201</c:f>
              <c:strCache>
                <c:ptCount val="4"/>
                <c:pt idx="0">
                  <c:v>30 дней</c:v>
                </c:pt>
                <c:pt idx="1">
                  <c:v>14 дней</c:v>
                </c:pt>
                <c:pt idx="2">
                  <c:v>7 дней</c:v>
                </c:pt>
                <c:pt idx="3">
                  <c:v>1 день</c:v>
                </c:pt>
              </c:strCache>
            </c:strRef>
          </c:cat>
          <c:val>
            <c:numRef>
              <c:f>Лист4!$P$212:$S$212</c:f>
              <c:numCache>
                <c:formatCode>General</c:formatCode>
                <c:ptCount val="4"/>
                <c:pt idx="0">
                  <c:v>33.910447761194035</c:v>
                </c:pt>
                <c:pt idx="1">
                  <c:v>32.843253497747213</c:v>
                </c:pt>
                <c:pt idx="2">
                  <c:v>27.062847370671221</c:v>
                </c:pt>
                <c:pt idx="3">
                  <c:v>41.731066460587321</c:v>
                </c:pt>
              </c:numCache>
            </c:numRef>
          </c:val>
          <c:extLst>
            <c:ext xmlns:c16="http://schemas.microsoft.com/office/drawing/2014/chart" uri="{C3380CC4-5D6E-409C-BE32-E72D297353CC}">
              <c16:uniqueId val="{00000000-2210-4686-A5F7-65723F83ACB1}"/>
            </c:ext>
          </c:extLst>
        </c:ser>
        <c:ser>
          <c:idx val="1"/>
          <c:order val="1"/>
          <c:tx>
            <c:strRef>
              <c:f>Лист4!$O$213</c:f>
              <c:strCache>
                <c:ptCount val="1"/>
                <c:pt idx="0">
                  <c:v>Finance Sector</c:v>
                </c:pt>
              </c:strCache>
            </c:strRef>
          </c:tx>
          <c:invertIfNegative val="0"/>
          <c:cat>
            <c:strRef>
              <c:f>Лист4!$P$201:$S$201</c:f>
              <c:strCache>
                <c:ptCount val="4"/>
                <c:pt idx="0">
                  <c:v>30 дней</c:v>
                </c:pt>
                <c:pt idx="1">
                  <c:v>14 дней</c:v>
                </c:pt>
                <c:pt idx="2">
                  <c:v>7 дней</c:v>
                </c:pt>
                <c:pt idx="3">
                  <c:v>1 день</c:v>
                </c:pt>
              </c:strCache>
            </c:strRef>
          </c:cat>
          <c:val>
            <c:numRef>
              <c:f>Лист4!$P$213:$S$213</c:f>
              <c:numCache>
                <c:formatCode>General</c:formatCode>
                <c:ptCount val="4"/>
                <c:pt idx="0">
                  <c:v>39.400044772778152</c:v>
                </c:pt>
                <c:pt idx="1">
                  <c:v>43.651925820256771</c:v>
                </c:pt>
                <c:pt idx="2">
                  <c:v>31.073144687666854</c:v>
                </c:pt>
                <c:pt idx="3">
                  <c:v>45.581896551724142</c:v>
                </c:pt>
              </c:numCache>
            </c:numRef>
          </c:val>
          <c:extLst>
            <c:ext xmlns:c16="http://schemas.microsoft.com/office/drawing/2014/chart" uri="{C3380CC4-5D6E-409C-BE32-E72D297353CC}">
              <c16:uniqueId val="{00000001-2210-4686-A5F7-65723F83ACB1}"/>
            </c:ext>
          </c:extLst>
        </c:ser>
        <c:ser>
          <c:idx val="2"/>
          <c:order val="2"/>
          <c:tx>
            <c:strRef>
              <c:f>Лист4!$O$214</c:f>
              <c:strCache>
                <c:ptCount val="1"/>
                <c:pt idx="0">
                  <c:v>Technology Sector</c:v>
                </c:pt>
              </c:strCache>
            </c:strRef>
          </c:tx>
          <c:invertIfNegative val="0"/>
          <c:cat>
            <c:strRef>
              <c:f>Лист4!$P$201:$S$201</c:f>
              <c:strCache>
                <c:ptCount val="4"/>
                <c:pt idx="0">
                  <c:v>30 дней</c:v>
                </c:pt>
                <c:pt idx="1">
                  <c:v>14 дней</c:v>
                </c:pt>
                <c:pt idx="2">
                  <c:v>7 дней</c:v>
                </c:pt>
                <c:pt idx="3">
                  <c:v>1 день</c:v>
                </c:pt>
              </c:strCache>
            </c:strRef>
          </c:cat>
          <c:val>
            <c:numRef>
              <c:f>Лист4!$P$214:$S$214</c:f>
              <c:numCache>
                <c:formatCode>General</c:formatCode>
                <c:ptCount val="4"/>
                <c:pt idx="0">
                  <c:v>17.639884128678148</c:v>
                </c:pt>
                <c:pt idx="1">
                  <c:v>17.366673178355128</c:v>
                </c:pt>
                <c:pt idx="2">
                  <c:v>21.002592912705282</c:v>
                </c:pt>
                <c:pt idx="3">
                  <c:v>19.389312977099237</c:v>
                </c:pt>
              </c:numCache>
            </c:numRef>
          </c:val>
          <c:extLst>
            <c:ext xmlns:c16="http://schemas.microsoft.com/office/drawing/2014/chart" uri="{C3380CC4-5D6E-409C-BE32-E72D297353CC}">
              <c16:uniqueId val="{00000002-2210-4686-A5F7-65723F83ACB1}"/>
            </c:ext>
          </c:extLst>
        </c:ser>
        <c:dLbls>
          <c:showLegendKey val="0"/>
          <c:showVal val="0"/>
          <c:showCatName val="0"/>
          <c:showSerName val="0"/>
          <c:showPercent val="0"/>
          <c:showBubbleSize val="0"/>
        </c:dLbls>
        <c:gapWidth val="150"/>
        <c:axId val="395270784"/>
        <c:axId val="395272960"/>
      </c:barChart>
      <c:catAx>
        <c:axId val="395270784"/>
        <c:scaling>
          <c:orientation val="minMax"/>
        </c:scaling>
        <c:delete val="0"/>
        <c:axPos val="b"/>
        <c:title>
          <c:tx>
            <c:rich>
              <a:bodyPr/>
              <a:lstStyle/>
              <a:p>
                <a:pPr>
                  <a:defRPr b="0"/>
                </a:pPr>
                <a:r>
                  <a:rPr lang="ru-RU" b="0"/>
                  <a:t>Окно прогнозирования</a:t>
                </a:r>
              </a:p>
            </c:rich>
          </c:tx>
          <c:overlay val="0"/>
        </c:title>
        <c:numFmt formatCode="General" sourceLinked="0"/>
        <c:majorTickMark val="out"/>
        <c:minorTickMark val="none"/>
        <c:tickLblPos val="nextTo"/>
        <c:txPr>
          <a:bodyPr rot="-2520000"/>
          <a:lstStyle/>
          <a:p>
            <a:pPr>
              <a:defRPr/>
            </a:pPr>
            <a:endParaRPr lang="ru-RU"/>
          </a:p>
        </c:txPr>
        <c:crossAx val="395272960"/>
        <c:crosses val="autoZero"/>
        <c:auto val="1"/>
        <c:lblAlgn val="ctr"/>
        <c:lblOffset val="100"/>
        <c:noMultiLvlLbl val="0"/>
      </c:catAx>
      <c:valAx>
        <c:axId val="395272960"/>
        <c:scaling>
          <c:orientation val="minMax"/>
        </c:scaling>
        <c:delete val="0"/>
        <c:axPos val="l"/>
        <c:majorGridlines/>
        <c:title>
          <c:tx>
            <c:rich>
              <a:bodyPr rot="-5400000" vert="horz"/>
              <a:lstStyle/>
              <a:p>
                <a:pPr>
                  <a:defRPr b="0"/>
                </a:pPr>
                <a:r>
                  <a:rPr lang="ru-RU" b="0"/>
                  <a:t>Разброс оценок по метрике </a:t>
                </a:r>
                <a:r>
                  <a:rPr lang="en-US" b="0"/>
                  <a:t>MAPE</a:t>
                </a:r>
                <a:r>
                  <a:rPr lang="ru-RU" b="0"/>
                  <a:t>, %</a:t>
                </a:r>
              </a:p>
            </c:rich>
          </c:tx>
          <c:layout>
            <c:manualLayout>
              <c:xMode val="edge"/>
              <c:yMode val="edge"/>
              <c:x val="3.9317505887306328E-2"/>
              <c:y val="7.407407407407407E-2"/>
            </c:manualLayout>
          </c:layout>
          <c:overlay val="0"/>
        </c:title>
        <c:numFmt formatCode="General" sourceLinked="1"/>
        <c:majorTickMark val="out"/>
        <c:minorTickMark val="none"/>
        <c:tickLblPos val="nextTo"/>
        <c:crossAx val="395270784"/>
        <c:crosses val="autoZero"/>
        <c:crossBetween val="between"/>
      </c:valAx>
    </c:plotArea>
    <c:legend>
      <c:legendPos val="r"/>
      <c:layout>
        <c:manualLayout>
          <c:xMode val="edge"/>
          <c:yMode val="edge"/>
          <c:x val="0.74372909943634091"/>
          <c:y val="0.21837829540251485"/>
          <c:w val="0.23012746026799197"/>
          <c:h val="0.5632428798661857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6309611759750884"/>
          <c:y val="7.3947231213459766E-2"/>
          <c:w val="0.44034801878138935"/>
          <c:h val="0.49436714773831042"/>
        </c:manualLayout>
      </c:layout>
      <c:barChart>
        <c:barDir val="col"/>
        <c:grouping val="clustered"/>
        <c:varyColors val="0"/>
        <c:ser>
          <c:idx val="0"/>
          <c:order val="0"/>
          <c:tx>
            <c:strRef>
              <c:f>Лист4!$N$240</c:f>
              <c:strCache>
                <c:ptCount val="1"/>
                <c:pt idx="0">
                  <c:v>Energy Sector</c:v>
                </c:pt>
              </c:strCache>
            </c:strRef>
          </c:tx>
          <c:invertIfNegative val="0"/>
          <c:cat>
            <c:strRef>
              <c:f>Лист4!$O$229:$R$229</c:f>
              <c:strCache>
                <c:ptCount val="4"/>
                <c:pt idx="0">
                  <c:v>30 дней</c:v>
                </c:pt>
                <c:pt idx="1">
                  <c:v>14 дней</c:v>
                </c:pt>
                <c:pt idx="2">
                  <c:v>7 дней</c:v>
                </c:pt>
                <c:pt idx="3">
                  <c:v>1 день</c:v>
                </c:pt>
              </c:strCache>
            </c:strRef>
          </c:cat>
          <c:val>
            <c:numRef>
              <c:f>Лист4!$O$240:$R$240</c:f>
              <c:numCache>
                <c:formatCode>General</c:formatCode>
                <c:ptCount val="4"/>
                <c:pt idx="0">
                  <c:v>18.808193668528872</c:v>
                </c:pt>
                <c:pt idx="1">
                  <c:v>19.57295373665481</c:v>
                </c:pt>
                <c:pt idx="2">
                  <c:v>24.67532467532466</c:v>
                </c:pt>
                <c:pt idx="3">
                  <c:v>57.89473684210526</c:v>
                </c:pt>
              </c:numCache>
            </c:numRef>
          </c:val>
          <c:extLst>
            <c:ext xmlns:c16="http://schemas.microsoft.com/office/drawing/2014/chart" uri="{C3380CC4-5D6E-409C-BE32-E72D297353CC}">
              <c16:uniqueId val="{00000000-F59A-4DBF-88DA-4A976CE46A4C}"/>
            </c:ext>
          </c:extLst>
        </c:ser>
        <c:ser>
          <c:idx val="1"/>
          <c:order val="1"/>
          <c:tx>
            <c:strRef>
              <c:f>Лист4!$N$241</c:f>
              <c:strCache>
                <c:ptCount val="1"/>
                <c:pt idx="0">
                  <c:v>Finance Sector</c:v>
                </c:pt>
              </c:strCache>
            </c:strRef>
          </c:tx>
          <c:invertIfNegative val="0"/>
          <c:cat>
            <c:strRef>
              <c:f>Лист4!$O$229:$R$229</c:f>
              <c:strCache>
                <c:ptCount val="4"/>
                <c:pt idx="0">
                  <c:v>30 дней</c:v>
                </c:pt>
                <c:pt idx="1">
                  <c:v>14 дней</c:v>
                </c:pt>
                <c:pt idx="2">
                  <c:v>7 дней</c:v>
                </c:pt>
                <c:pt idx="3">
                  <c:v>1 день</c:v>
                </c:pt>
              </c:strCache>
            </c:strRef>
          </c:cat>
          <c:val>
            <c:numRef>
              <c:f>Лист4!$O$241:$R$241</c:f>
              <c:numCache>
                <c:formatCode>General</c:formatCode>
                <c:ptCount val="4"/>
                <c:pt idx="0">
                  <c:v>10.15625</c:v>
                </c:pt>
                <c:pt idx="1">
                  <c:v>8.8353413654618436</c:v>
                </c:pt>
                <c:pt idx="2">
                  <c:v>30.405405405405403</c:v>
                </c:pt>
                <c:pt idx="3">
                  <c:v>40.625</c:v>
                </c:pt>
              </c:numCache>
            </c:numRef>
          </c:val>
          <c:extLst>
            <c:ext xmlns:c16="http://schemas.microsoft.com/office/drawing/2014/chart" uri="{C3380CC4-5D6E-409C-BE32-E72D297353CC}">
              <c16:uniqueId val="{00000001-F59A-4DBF-88DA-4A976CE46A4C}"/>
            </c:ext>
          </c:extLst>
        </c:ser>
        <c:ser>
          <c:idx val="2"/>
          <c:order val="2"/>
          <c:tx>
            <c:strRef>
              <c:f>Лист4!$N$242</c:f>
              <c:strCache>
                <c:ptCount val="1"/>
                <c:pt idx="0">
                  <c:v>Technology Sector</c:v>
                </c:pt>
              </c:strCache>
            </c:strRef>
          </c:tx>
          <c:invertIfNegative val="0"/>
          <c:cat>
            <c:strRef>
              <c:f>Лист4!$O$229:$R$229</c:f>
              <c:strCache>
                <c:ptCount val="4"/>
                <c:pt idx="0">
                  <c:v>30 дней</c:v>
                </c:pt>
                <c:pt idx="1">
                  <c:v>14 дней</c:v>
                </c:pt>
                <c:pt idx="2">
                  <c:v>7 дней</c:v>
                </c:pt>
                <c:pt idx="3">
                  <c:v>1 день</c:v>
                </c:pt>
              </c:strCache>
            </c:strRef>
          </c:cat>
          <c:val>
            <c:numRef>
              <c:f>Лист4!$O$242:$R$242</c:f>
              <c:numCache>
                <c:formatCode>General</c:formatCode>
                <c:ptCount val="4"/>
                <c:pt idx="0">
                  <c:v>12.379110251450669</c:v>
                </c:pt>
                <c:pt idx="1">
                  <c:v>13.122171945701368</c:v>
                </c:pt>
                <c:pt idx="2">
                  <c:v>9.8039215686274588</c:v>
                </c:pt>
                <c:pt idx="3">
                  <c:v>33.333333333333329</c:v>
                </c:pt>
              </c:numCache>
            </c:numRef>
          </c:val>
          <c:extLst>
            <c:ext xmlns:c16="http://schemas.microsoft.com/office/drawing/2014/chart" uri="{C3380CC4-5D6E-409C-BE32-E72D297353CC}">
              <c16:uniqueId val="{00000002-F59A-4DBF-88DA-4A976CE46A4C}"/>
            </c:ext>
          </c:extLst>
        </c:ser>
        <c:dLbls>
          <c:showLegendKey val="0"/>
          <c:showVal val="0"/>
          <c:showCatName val="0"/>
          <c:showSerName val="0"/>
          <c:showPercent val="0"/>
          <c:showBubbleSize val="0"/>
        </c:dLbls>
        <c:gapWidth val="150"/>
        <c:axId val="395294592"/>
        <c:axId val="395309056"/>
      </c:barChart>
      <c:catAx>
        <c:axId val="395294592"/>
        <c:scaling>
          <c:orientation val="minMax"/>
        </c:scaling>
        <c:delete val="0"/>
        <c:axPos val="b"/>
        <c:title>
          <c:tx>
            <c:rich>
              <a:bodyPr/>
              <a:lstStyle/>
              <a:p>
                <a:pPr>
                  <a:defRPr b="0"/>
                </a:pPr>
                <a:r>
                  <a:rPr lang="ru-RU" b="0"/>
                  <a:t>Окно прогнозирования</a:t>
                </a:r>
              </a:p>
            </c:rich>
          </c:tx>
          <c:layout>
            <c:manualLayout>
              <c:xMode val="edge"/>
              <c:yMode val="edge"/>
              <c:x val="0.30186379046369205"/>
              <c:y val="0.8541058882791166"/>
            </c:manualLayout>
          </c:layout>
          <c:overlay val="0"/>
        </c:title>
        <c:numFmt formatCode="General" sourceLinked="0"/>
        <c:majorTickMark val="out"/>
        <c:minorTickMark val="none"/>
        <c:tickLblPos val="nextTo"/>
        <c:crossAx val="395309056"/>
        <c:crosses val="autoZero"/>
        <c:auto val="1"/>
        <c:lblAlgn val="ctr"/>
        <c:lblOffset val="100"/>
        <c:noMultiLvlLbl val="0"/>
      </c:catAx>
      <c:valAx>
        <c:axId val="395309056"/>
        <c:scaling>
          <c:orientation val="minMax"/>
        </c:scaling>
        <c:delete val="0"/>
        <c:axPos val="l"/>
        <c:majorGridlines/>
        <c:title>
          <c:tx>
            <c:rich>
              <a:bodyPr rot="-5400000" vert="horz"/>
              <a:lstStyle/>
              <a:p>
                <a:pPr>
                  <a:defRPr b="0"/>
                </a:pPr>
                <a:r>
                  <a:rPr lang="ru-RU" b="0"/>
                  <a:t>Разброс</a:t>
                </a:r>
                <a:r>
                  <a:rPr lang="ru-RU" b="0" baseline="0"/>
                  <a:t> оценок по метрике </a:t>
                </a:r>
                <a:r>
                  <a:rPr lang="en-US" b="0" baseline="0"/>
                  <a:t>MDA</a:t>
                </a:r>
                <a:r>
                  <a:rPr lang="ru-RU" b="0"/>
                  <a:t>, %</a:t>
                </a:r>
              </a:p>
            </c:rich>
          </c:tx>
          <c:layout>
            <c:manualLayout>
              <c:xMode val="edge"/>
              <c:yMode val="edge"/>
              <c:x val="5.0766272734441516E-2"/>
              <c:y val="4.7138047138047139E-2"/>
            </c:manualLayout>
          </c:layout>
          <c:overlay val="0"/>
        </c:title>
        <c:numFmt formatCode="General" sourceLinked="1"/>
        <c:majorTickMark val="out"/>
        <c:minorTickMark val="none"/>
        <c:tickLblPos val="nextTo"/>
        <c:crossAx val="395294592"/>
        <c:crosses val="autoZero"/>
        <c:crossBetween val="between"/>
      </c:valAx>
    </c:plotArea>
    <c:legend>
      <c:legendPos val="r"/>
      <c:layout>
        <c:manualLayout>
          <c:xMode val="edge"/>
          <c:yMode val="edge"/>
          <c:x val="0.71278932693966901"/>
          <c:y val="0.21837829540251485"/>
          <c:w val="0.2594912398199451"/>
          <c:h val="0.5632428798661857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17088342013674"/>
          <c:y val="3.2882035578885971E-2"/>
          <c:w val="0.8559752371379109"/>
          <c:h val="0.50924550155389947"/>
        </c:manualLayout>
      </c:layout>
      <c:lineChart>
        <c:grouping val="standard"/>
        <c:varyColors val="0"/>
        <c:ser>
          <c:idx val="0"/>
          <c:order val="0"/>
          <c:tx>
            <c:strRef>
              <c:f>Лист4!$C$93</c:f>
              <c:strCache>
                <c:ptCount val="1"/>
                <c:pt idx="0">
                  <c:v>Energy Sector</c:v>
                </c:pt>
              </c:strCache>
            </c:strRef>
          </c:tx>
          <c:spPr>
            <a:ln w="25400"/>
          </c:spPr>
          <c:marker>
            <c:symbol val="none"/>
          </c:marker>
          <c:cat>
            <c:strRef>
              <c:f>Лист4!$B$94:$B$113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Лист4!$C$94:$C$113</c:f>
              <c:numCache>
                <c:formatCode>General</c:formatCode>
                <c:ptCount val="20"/>
                <c:pt idx="0">
                  <c:v>5.9139999999999997</c:v>
                </c:pt>
                <c:pt idx="1">
                  <c:v>6.2779999999999996</c:v>
                </c:pt>
                <c:pt idx="2">
                  <c:v>6.5119999999999996</c:v>
                </c:pt>
                <c:pt idx="3">
                  <c:v>6.9489999999999998</c:v>
                </c:pt>
                <c:pt idx="4">
                  <c:v>7.5330000000000004</c:v>
                </c:pt>
                <c:pt idx="5">
                  <c:v>2.9569999999999999</c:v>
                </c:pt>
                <c:pt idx="6">
                  <c:v>3.1</c:v>
                </c:pt>
                <c:pt idx="7">
                  <c:v>3.2530000000000001</c:v>
                </c:pt>
                <c:pt idx="8">
                  <c:v>3.5670000000000002</c:v>
                </c:pt>
                <c:pt idx="9">
                  <c:v>4.1900000000000004</c:v>
                </c:pt>
                <c:pt idx="10">
                  <c:v>1.655</c:v>
                </c:pt>
                <c:pt idx="11">
                  <c:v>1.8</c:v>
                </c:pt>
                <c:pt idx="12">
                  <c:v>1.8169999999999999</c:v>
                </c:pt>
                <c:pt idx="13">
                  <c:v>1.996</c:v>
                </c:pt>
                <c:pt idx="14">
                  <c:v>2.302</c:v>
                </c:pt>
                <c:pt idx="15">
                  <c:v>0.84699999999999998</c:v>
                </c:pt>
                <c:pt idx="16">
                  <c:v>0.95699999999999996</c:v>
                </c:pt>
                <c:pt idx="17">
                  <c:v>0.77200000000000002</c:v>
                </c:pt>
                <c:pt idx="18">
                  <c:v>0.97599999999999998</c:v>
                </c:pt>
                <c:pt idx="19">
                  <c:v>1.0609999999999999</c:v>
                </c:pt>
              </c:numCache>
            </c:numRef>
          </c:val>
          <c:smooth val="0"/>
          <c:extLst>
            <c:ext xmlns:c16="http://schemas.microsoft.com/office/drawing/2014/chart" uri="{C3380CC4-5D6E-409C-BE32-E72D297353CC}">
              <c16:uniqueId val="{00000000-0ABF-49C5-BFC5-0DB5F5095A37}"/>
            </c:ext>
          </c:extLst>
        </c:ser>
        <c:ser>
          <c:idx val="1"/>
          <c:order val="1"/>
          <c:tx>
            <c:strRef>
              <c:f>Лист4!$D$93</c:f>
              <c:strCache>
                <c:ptCount val="1"/>
                <c:pt idx="0">
                  <c:v>Finance Sector</c:v>
                </c:pt>
              </c:strCache>
            </c:strRef>
          </c:tx>
          <c:spPr>
            <a:ln w="25400"/>
          </c:spPr>
          <c:marker>
            <c:symbol val="none"/>
          </c:marker>
          <c:cat>
            <c:strRef>
              <c:f>Лист4!$B$94:$B$113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Лист4!$D$94:$D$113</c:f>
              <c:numCache>
                <c:formatCode>General</c:formatCode>
                <c:ptCount val="20"/>
                <c:pt idx="0">
                  <c:v>3.0579999999999998</c:v>
                </c:pt>
                <c:pt idx="1">
                  <c:v>3.3079999999999998</c:v>
                </c:pt>
                <c:pt idx="2">
                  <c:v>3.141</c:v>
                </c:pt>
                <c:pt idx="3">
                  <c:v>3.5840000000000001</c:v>
                </c:pt>
                <c:pt idx="4">
                  <c:v>3.298</c:v>
                </c:pt>
                <c:pt idx="5">
                  <c:v>1.7290000000000001</c:v>
                </c:pt>
                <c:pt idx="6">
                  <c:v>1.9139999999999999</c:v>
                </c:pt>
                <c:pt idx="7">
                  <c:v>1.8720000000000001</c:v>
                </c:pt>
                <c:pt idx="8">
                  <c:v>2</c:v>
                </c:pt>
                <c:pt idx="9">
                  <c:v>2.3460000000000001</c:v>
                </c:pt>
                <c:pt idx="10">
                  <c:v>1.2709999999999999</c:v>
                </c:pt>
                <c:pt idx="11">
                  <c:v>1.401</c:v>
                </c:pt>
                <c:pt idx="12">
                  <c:v>1.4259999999999999</c:v>
                </c:pt>
                <c:pt idx="13">
                  <c:v>1.4470000000000001</c:v>
                </c:pt>
                <c:pt idx="14">
                  <c:v>2.1509999999999998</c:v>
                </c:pt>
                <c:pt idx="15">
                  <c:v>0.47</c:v>
                </c:pt>
                <c:pt idx="16">
                  <c:v>0.56200000000000006</c:v>
                </c:pt>
                <c:pt idx="17">
                  <c:v>0.58199999999999996</c:v>
                </c:pt>
                <c:pt idx="18">
                  <c:v>0.66300000000000003</c:v>
                </c:pt>
                <c:pt idx="19">
                  <c:v>0.94199999999999995</c:v>
                </c:pt>
              </c:numCache>
            </c:numRef>
          </c:val>
          <c:smooth val="0"/>
          <c:extLst>
            <c:ext xmlns:c16="http://schemas.microsoft.com/office/drawing/2014/chart" uri="{C3380CC4-5D6E-409C-BE32-E72D297353CC}">
              <c16:uniqueId val="{00000001-0ABF-49C5-BFC5-0DB5F5095A37}"/>
            </c:ext>
          </c:extLst>
        </c:ser>
        <c:ser>
          <c:idx val="2"/>
          <c:order val="2"/>
          <c:tx>
            <c:strRef>
              <c:f>Лист4!$E$93</c:f>
              <c:strCache>
                <c:ptCount val="1"/>
                <c:pt idx="0">
                  <c:v>Technology Sector</c:v>
                </c:pt>
              </c:strCache>
            </c:strRef>
          </c:tx>
          <c:spPr>
            <a:ln w="25400"/>
          </c:spPr>
          <c:marker>
            <c:symbol val="none"/>
          </c:marker>
          <c:cat>
            <c:strRef>
              <c:f>Лист4!$B$94:$B$113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Лист4!$E$94:$E$113</c:f>
              <c:numCache>
                <c:formatCode>General</c:formatCode>
                <c:ptCount val="20"/>
                <c:pt idx="0">
                  <c:v>4.6829999999999998</c:v>
                </c:pt>
                <c:pt idx="1">
                  <c:v>5.7770000000000001</c:v>
                </c:pt>
                <c:pt idx="2">
                  <c:v>6.4279999999999999</c:v>
                </c:pt>
                <c:pt idx="3">
                  <c:v>6.7069999999999999</c:v>
                </c:pt>
                <c:pt idx="4">
                  <c:v>6.3639999999999999</c:v>
                </c:pt>
                <c:pt idx="5">
                  <c:v>3.6709999999999998</c:v>
                </c:pt>
                <c:pt idx="6">
                  <c:v>4.5229999999999997</c:v>
                </c:pt>
                <c:pt idx="7">
                  <c:v>4.9630000000000001</c:v>
                </c:pt>
                <c:pt idx="8">
                  <c:v>4.9969999999999999</c:v>
                </c:pt>
                <c:pt idx="9">
                  <c:v>4.726</c:v>
                </c:pt>
                <c:pt idx="10">
                  <c:v>2.4609999999999999</c:v>
                </c:pt>
                <c:pt idx="11">
                  <c:v>2.9750000000000001</c:v>
                </c:pt>
                <c:pt idx="12">
                  <c:v>3.4889999999999999</c:v>
                </c:pt>
                <c:pt idx="13">
                  <c:v>3.153</c:v>
                </c:pt>
                <c:pt idx="14">
                  <c:v>3.1859999999999999</c:v>
                </c:pt>
                <c:pt idx="15">
                  <c:v>0.81499999999999995</c:v>
                </c:pt>
                <c:pt idx="16">
                  <c:v>0.995</c:v>
                </c:pt>
                <c:pt idx="17">
                  <c:v>1.401</c:v>
                </c:pt>
                <c:pt idx="18">
                  <c:v>1.1930000000000001</c:v>
                </c:pt>
                <c:pt idx="19">
                  <c:v>1.421</c:v>
                </c:pt>
              </c:numCache>
            </c:numRef>
          </c:val>
          <c:smooth val="0"/>
          <c:extLst>
            <c:ext xmlns:c16="http://schemas.microsoft.com/office/drawing/2014/chart" uri="{C3380CC4-5D6E-409C-BE32-E72D297353CC}">
              <c16:uniqueId val="{00000002-0ABF-49C5-BFC5-0DB5F5095A37}"/>
            </c:ext>
          </c:extLst>
        </c:ser>
        <c:dLbls>
          <c:showLegendKey val="0"/>
          <c:showVal val="0"/>
          <c:showCatName val="0"/>
          <c:showSerName val="0"/>
          <c:showPercent val="0"/>
          <c:showBubbleSize val="0"/>
        </c:dLbls>
        <c:smooth val="0"/>
        <c:axId val="423466496"/>
        <c:axId val="423468416"/>
      </c:lineChart>
      <c:catAx>
        <c:axId val="423466496"/>
        <c:scaling>
          <c:orientation val="minMax"/>
        </c:scaling>
        <c:delete val="0"/>
        <c:axPos val="b"/>
        <c:title>
          <c:tx>
            <c:rich>
              <a:bodyPr/>
              <a:lstStyle/>
              <a:p>
                <a:pPr>
                  <a:defRPr b="0"/>
                </a:pPr>
                <a:r>
                  <a:rPr lang="en-US" b="0"/>
                  <a:t>C</a:t>
                </a:r>
                <a:r>
                  <a:rPr lang="ru-RU" b="0"/>
                  <a:t>кользящее окно/прогнозное окно (дней)</a:t>
                </a:r>
              </a:p>
            </c:rich>
          </c:tx>
          <c:layout>
            <c:manualLayout>
              <c:xMode val="edge"/>
              <c:yMode val="edge"/>
              <c:x val="0.15349081364829395"/>
              <c:y val="0.77306445472941843"/>
            </c:manualLayout>
          </c:layout>
          <c:overlay val="0"/>
        </c:title>
        <c:numFmt formatCode="General" sourceLinked="0"/>
        <c:majorTickMark val="out"/>
        <c:minorTickMark val="none"/>
        <c:tickLblPos val="nextTo"/>
        <c:crossAx val="423468416"/>
        <c:crosses val="autoZero"/>
        <c:auto val="1"/>
        <c:lblAlgn val="ctr"/>
        <c:lblOffset val="100"/>
        <c:noMultiLvlLbl val="0"/>
      </c:catAx>
      <c:valAx>
        <c:axId val="423468416"/>
        <c:scaling>
          <c:orientation val="minMax"/>
        </c:scaling>
        <c:delete val="0"/>
        <c:axPos val="l"/>
        <c:majorGridlines/>
        <c:title>
          <c:tx>
            <c:rich>
              <a:bodyPr rot="-5400000" vert="horz"/>
              <a:lstStyle/>
              <a:p>
                <a:pPr>
                  <a:defRPr b="0"/>
                </a:pPr>
                <a:r>
                  <a:rPr lang="de-DE" b="0"/>
                  <a:t>MAPE, % </a:t>
                </a:r>
                <a:endParaRPr lang="ru-RU" b="0"/>
              </a:p>
            </c:rich>
          </c:tx>
          <c:layout>
            <c:manualLayout>
              <c:xMode val="edge"/>
              <c:yMode val="edge"/>
              <c:x val="1.064645916125688E-2"/>
              <c:y val="0.62639465521355286"/>
            </c:manualLayout>
          </c:layout>
          <c:overlay val="0"/>
        </c:title>
        <c:numFmt formatCode="General" sourceLinked="1"/>
        <c:majorTickMark val="out"/>
        <c:minorTickMark val="none"/>
        <c:tickLblPos val="nextTo"/>
        <c:txPr>
          <a:bodyPr/>
          <a:lstStyle/>
          <a:p>
            <a:pPr>
              <a:defRPr sz="900"/>
            </a:pPr>
            <a:endParaRPr lang="ru-RU"/>
          </a:p>
        </c:txPr>
        <c:crossAx val="423466496"/>
        <c:crosses val="autoZero"/>
        <c:crossBetween val="between"/>
      </c:valAx>
    </c:plotArea>
    <c:legend>
      <c:legendPos val="r"/>
      <c:layout>
        <c:manualLayout>
          <c:xMode val="edge"/>
          <c:yMode val="edge"/>
          <c:x val="1.1428518735544633E-2"/>
          <c:y val="0.85942469684582801"/>
          <c:w val="0.96372991262977203"/>
          <c:h val="0.13635950004404351"/>
        </c:manualLayout>
      </c:layout>
      <c:overlay val="0"/>
      <c:txPr>
        <a:bodyPr/>
        <a:lstStyle/>
        <a:p>
          <a:pPr>
            <a:defRPr sz="10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78261298842346"/>
          <c:y val="5.1400554097404488E-2"/>
          <c:w val="0.85677617883971402"/>
          <c:h val="0.52243438320209978"/>
        </c:manualLayout>
      </c:layout>
      <c:lineChart>
        <c:grouping val="standard"/>
        <c:varyColors val="0"/>
        <c:ser>
          <c:idx val="0"/>
          <c:order val="0"/>
          <c:tx>
            <c:strRef>
              <c:f>Лист4!$C$93</c:f>
              <c:strCache>
                <c:ptCount val="1"/>
                <c:pt idx="0">
                  <c:v>Energy Sector</c:v>
                </c:pt>
              </c:strCache>
            </c:strRef>
          </c:tx>
          <c:spPr>
            <a:ln w="25400"/>
          </c:spPr>
          <c:marker>
            <c:symbol val="none"/>
          </c:marker>
          <c:cat>
            <c:strRef>
              <c:f>(Лист4!$B$94,Лист4!$B$99,Лист4!$B$104,Лист4!$B$109)</c:f>
              <c:strCache>
                <c:ptCount val="4"/>
                <c:pt idx="0">
                  <c:v>10/30</c:v>
                </c:pt>
                <c:pt idx="1">
                  <c:v>10/14</c:v>
                </c:pt>
                <c:pt idx="2">
                  <c:v>10/7</c:v>
                </c:pt>
                <c:pt idx="3">
                  <c:v>10/1</c:v>
                </c:pt>
              </c:strCache>
            </c:strRef>
          </c:cat>
          <c:val>
            <c:numRef>
              <c:f>(Лист4!$C$94,Лист4!$C$99,Лист4!$C$104,Лист4!$C$109)</c:f>
              <c:numCache>
                <c:formatCode>General</c:formatCode>
                <c:ptCount val="4"/>
                <c:pt idx="0">
                  <c:v>5.9139999999999997</c:v>
                </c:pt>
                <c:pt idx="1">
                  <c:v>2.9569999999999999</c:v>
                </c:pt>
                <c:pt idx="2">
                  <c:v>1.655</c:v>
                </c:pt>
                <c:pt idx="3">
                  <c:v>0.84699999999999998</c:v>
                </c:pt>
              </c:numCache>
            </c:numRef>
          </c:val>
          <c:smooth val="0"/>
          <c:extLst>
            <c:ext xmlns:c16="http://schemas.microsoft.com/office/drawing/2014/chart" uri="{C3380CC4-5D6E-409C-BE32-E72D297353CC}">
              <c16:uniqueId val="{00000000-AC1A-4E59-8B6F-D4B2DCD2A683}"/>
            </c:ext>
          </c:extLst>
        </c:ser>
        <c:ser>
          <c:idx val="1"/>
          <c:order val="1"/>
          <c:tx>
            <c:strRef>
              <c:f>Лист4!$D$93</c:f>
              <c:strCache>
                <c:ptCount val="1"/>
                <c:pt idx="0">
                  <c:v>Finance Sector</c:v>
                </c:pt>
              </c:strCache>
            </c:strRef>
          </c:tx>
          <c:spPr>
            <a:ln w="25400"/>
          </c:spPr>
          <c:marker>
            <c:symbol val="none"/>
          </c:marker>
          <c:cat>
            <c:strRef>
              <c:f>(Лист4!$B$94,Лист4!$B$99,Лист4!$B$104,Лист4!$B$109)</c:f>
              <c:strCache>
                <c:ptCount val="4"/>
                <c:pt idx="0">
                  <c:v>10/30</c:v>
                </c:pt>
                <c:pt idx="1">
                  <c:v>10/14</c:v>
                </c:pt>
                <c:pt idx="2">
                  <c:v>10/7</c:v>
                </c:pt>
                <c:pt idx="3">
                  <c:v>10/1</c:v>
                </c:pt>
              </c:strCache>
            </c:strRef>
          </c:cat>
          <c:val>
            <c:numRef>
              <c:f>(Лист4!$D$94,Лист4!$D$99,Лист4!$D$104,Лист4!$D$109)</c:f>
              <c:numCache>
                <c:formatCode>General</c:formatCode>
                <c:ptCount val="4"/>
                <c:pt idx="0">
                  <c:v>3.0579999999999998</c:v>
                </c:pt>
                <c:pt idx="1">
                  <c:v>1.7290000000000001</c:v>
                </c:pt>
                <c:pt idx="2">
                  <c:v>1.2709999999999999</c:v>
                </c:pt>
                <c:pt idx="3">
                  <c:v>0.47</c:v>
                </c:pt>
              </c:numCache>
            </c:numRef>
          </c:val>
          <c:smooth val="0"/>
          <c:extLst>
            <c:ext xmlns:c16="http://schemas.microsoft.com/office/drawing/2014/chart" uri="{C3380CC4-5D6E-409C-BE32-E72D297353CC}">
              <c16:uniqueId val="{00000001-AC1A-4E59-8B6F-D4B2DCD2A683}"/>
            </c:ext>
          </c:extLst>
        </c:ser>
        <c:ser>
          <c:idx val="2"/>
          <c:order val="2"/>
          <c:tx>
            <c:strRef>
              <c:f>Лист4!$E$93</c:f>
              <c:strCache>
                <c:ptCount val="1"/>
                <c:pt idx="0">
                  <c:v>Technology Sector</c:v>
                </c:pt>
              </c:strCache>
            </c:strRef>
          </c:tx>
          <c:spPr>
            <a:ln w="25400"/>
          </c:spPr>
          <c:marker>
            <c:symbol val="none"/>
          </c:marker>
          <c:cat>
            <c:strRef>
              <c:f>(Лист4!$B$94,Лист4!$B$99,Лист4!$B$104,Лист4!$B$109)</c:f>
              <c:strCache>
                <c:ptCount val="4"/>
                <c:pt idx="0">
                  <c:v>10/30</c:v>
                </c:pt>
                <c:pt idx="1">
                  <c:v>10/14</c:v>
                </c:pt>
                <c:pt idx="2">
                  <c:v>10/7</c:v>
                </c:pt>
                <c:pt idx="3">
                  <c:v>10/1</c:v>
                </c:pt>
              </c:strCache>
            </c:strRef>
          </c:cat>
          <c:val>
            <c:numRef>
              <c:f>(Лист4!$E$94,Лист4!$E$99,Лист4!$E$104,Лист4!$E$109)</c:f>
              <c:numCache>
                <c:formatCode>General</c:formatCode>
                <c:ptCount val="4"/>
                <c:pt idx="0">
                  <c:v>4.6829999999999998</c:v>
                </c:pt>
                <c:pt idx="1">
                  <c:v>3.6709999999999998</c:v>
                </c:pt>
                <c:pt idx="2">
                  <c:v>2.4609999999999999</c:v>
                </c:pt>
                <c:pt idx="3">
                  <c:v>0.81499999999999995</c:v>
                </c:pt>
              </c:numCache>
            </c:numRef>
          </c:val>
          <c:smooth val="0"/>
          <c:extLst>
            <c:ext xmlns:c16="http://schemas.microsoft.com/office/drawing/2014/chart" uri="{C3380CC4-5D6E-409C-BE32-E72D297353CC}">
              <c16:uniqueId val="{00000002-AC1A-4E59-8B6F-D4B2DCD2A683}"/>
            </c:ext>
          </c:extLst>
        </c:ser>
        <c:dLbls>
          <c:showLegendKey val="0"/>
          <c:showVal val="0"/>
          <c:showCatName val="0"/>
          <c:showSerName val="0"/>
          <c:showPercent val="0"/>
          <c:showBubbleSize val="0"/>
        </c:dLbls>
        <c:smooth val="0"/>
        <c:axId val="444957440"/>
        <c:axId val="444959360"/>
      </c:lineChart>
      <c:catAx>
        <c:axId val="444957440"/>
        <c:scaling>
          <c:orientation val="minMax"/>
        </c:scaling>
        <c:delete val="0"/>
        <c:axPos val="b"/>
        <c:title>
          <c:tx>
            <c:rich>
              <a:bodyPr/>
              <a:lstStyle/>
              <a:p>
                <a:pPr>
                  <a:defRPr b="0"/>
                </a:pPr>
                <a:r>
                  <a:rPr lang="en-US" b="0"/>
                  <a:t>C</a:t>
                </a:r>
                <a:r>
                  <a:rPr lang="ru-RU" b="0"/>
                  <a:t>кользящее окно/прогнозное окно (дней)</a:t>
                </a:r>
              </a:p>
            </c:rich>
          </c:tx>
          <c:overlay val="0"/>
        </c:title>
        <c:numFmt formatCode="General" sourceLinked="0"/>
        <c:majorTickMark val="out"/>
        <c:minorTickMark val="none"/>
        <c:tickLblPos val="nextTo"/>
        <c:crossAx val="444959360"/>
        <c:crosses val="autoZero"/>
        <c:auto val="1"/>
        <c:lblAlgn val="ctr"/>
        <c:lblOffset val="100"/>
        <c:noMultiLvlLbl val="0"/>
      </c:catAx>
      <c:valAx>
        <c:axId val="444959360"/>
        <c:scaling>
          <c:orientation val="minMax"/>
        </c:scaling>
        <c:delete val="0"/>
        <c:axPos val="l"/>
        <c:majorGridlines/>
        <c:title>
          <c:tx>
            <c:rich>
              <a:bodyPr rot="-5400000" vert="horz"/>
              <a:lstStyle/>
              <a:p>
                <a:pPr>
                  <a:defRPr b="0"/>
                </a:pPr>
                <a:r>
                  <a:rPr lang="de-DE" b="0"/>
                  <a:t>MAPE, % </a:t>
                </a:r>
              </a:p>
            </c:rich>
          </c:tx>
          <c:layout>
            <c:manualLayout>
              <c:xMode val="edge"/>
              <c:yMode val="edge"/>
              <c:x val="1.5198345534762955E-3"/>
              <c:y val="5.1387534903059119E-2"/>
            </c:manualLayout>
          </c:layout>
          <c:overlay val="0"/>
        </c:title>
        <c:numFmt formatCode="General" sourceLinked="1"/>
        <c:majorTickMark val="out"/>
        <c:minorTickMark val="none"/>
        <c:tickLblPos val="nextTo"/>
        <c:crossAx val="444957440"/>
        <c:crosses val="autoZero"/>
        <c:crossBetween val="between"/>
      </c:valAx>
    </c:plotArea>
    <c:legend>
      <c:legendPos val="r"/>
      <c:layout>
        <c:manualLayout>
          <c:xMode val="edge"/>
          <c:yMode val="edge"/>
          <c:x val="1.8435651975038391E-2"/>
          <c:y val="0.85127588218139394"/>
          <c:w val="0.9787980962960543"/>
          <c:h val="0.1446700933216681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6991672337254142E-2"/>
          <c:y val="3.806719160104987E-2"/>
          <c:w val="0.85812773403324583"/>
          <c:h val="0.5826195683872849"/>
        </c:manualLayout>
      </c:layout>
      <c:lineChart>
        <c:grouping val="standard"/>
        <c:varyColors val="0"/>
        <c:ser>
          <c:idx val="0"/>
          <c:order val="0"/>
          <c:tx>
            <c:strRef>
              <c:f>Лист4!$C$93</c:f>
              <c:strCache>
                <c:ptCount val="1"/>
                <c:pt idx="0">
                  <c:v>Energy Sector</c:v>
                </c:pt>
              </c:strCache>
            </c:strRef>
          </c:tx>
          <c:spPr>
            <a:ln w="25400"/>
          </c:spPr>
          <c:marker>
            <c:symbol val="none"/>
          </c:marker>
          <c:cat>
            <c:strRef>
              <c:f>(Лист4!$B$98,Лист4!$B$103,Лист4!$B$108,Лист4!$B$113)</c:f>
              <c:strCache>
                <c:ptCount val="4"/>
                <c:pt idx="0">
                  <c:v>80/30</c:v>
                </c:pt>
                <c:pt idx="1">
                  <c:v>80/14</c:v>
                </c:pt>
                <c:pt idx="2">
                  <c:v>80/7</c:v>
                </c:pt>
                <c:pt idx="3">
                  <c:v>80/1</c:v>
                </c:pt>
              </c:strCache>
            </c:strRef>
          </c:cat>
          <c:val>
            <c:numRef>
              <c:f>(Лист4!$C$98,Лист4!$C$103,Лист4!$C$108,Лист4!$C$113)</c:f>
              <c:numCache>
                <c:formatCode>General</c:formatCode>
                <c:ptCount val="4"/>
                <c:pt idx="0">
                  <c:v>7.5330000000000004</c:v>
                </c:pt>
                <c:pt idx="1">
                  <c:v>4.1900000000000004</c:v>
                </c:pt>
                <c:pt idx="2">
                  <c:v>2.302</c:v>
                </c:pt>
                <c:pt idx="3">
                  <c:v>1.0609999999999999</c:v>
                </c:pt>
              </c:numCache>
            </c:numRef>
          </c:val>
          <c:smooth val="0"/>
          <c:extLst>
            <c:ext xmlns:c16="http://schemas.microsoft.com/office/drawing/2014/chart" uri="{C3380CC4-5D6E-409C-BE32-E72D297353CC}">
              <c16:uniqueId val="{00000000-251B-4FEF-B968-EDFB9D720F95}"/>
            </c:ext>
          </c:extLst>
        </c:ser>
        <c:ser>
          <c:idx val="1"/>
          <c:order val="1"/>
          <c:tx>
            <c:strRef>
              <c:f>Лист4!$D$93</c:f>
              <c:strCache>
                <c:ptCount val="1"/>
                <c:pt idx="0">
                  <c:v>Finance Sector</c:v>
                </c:pt>
              </c:strCache>
            </c:strRef>
          </c:tx>
          <c:spPr>
            <a:ln w="25400"/>
          </c:spPr>
          <c:marker>
            <c:symbol val="none"/>
          </c:marker>
          <c:cat>
            <c:strRef>
              <c:f>(Лист4!$B$98,Лист4!$B$103,Лист4!$B$108,Лист4!$B$113)</c:f>
              <c:strCache>
                <c:ptCount val="4"/>
                <c:pt idx="0">
                  <c:v>80/30</c:v>
                </c:pt>
                <c:pt idx="1">
                  <c:v>80/14</c:v>
                </c:pt>
                <c:pt idx="2">
                  <c:v>80/7</c:v>
                </c:pt>
                <c:pt idx="3">
                  <c:v>80/1</c:v>
                </c:pt>
              </c:strCache>
            </c:strRef>
          </c:cat>
          <c:val>
            <c:numRef>
              <c:f>(Лист4!$D$98,Лист4!$D$103,Лист4!$D$108,Лист4!$D$113)</c:f>
              <c:numCache>
                <c:formatCode>General</c:formatCode>
                <c:ptCount val="4"/>
                <c:pt idx="0">
                  <c:v>3.298</c:v>
                </c:pt>
                <c:pt idx="1">
                  <c:v>2.3460000000000001</c:v>
                </c:pt>
                <c:pt idx="2">
                  <c:v>2.1509999999999998</c:v>
                </c:pt>
                <c:pt idx="3">
                  <c:v>0.94199999999999995</c:v>
                </c:pt>
              </c:numCache>
            </c:numRef>
          </c:val>
          <c:smooth val="0"/>
          <c:extLst>
            <c:ext xmlns:c16="http://schemas.microsoft.com/office/drawing/2014/chart" uri="{C3380CC4-5D6E-409C-BE32-E72D297353CC}">
              <c16:uniqueId val="{00000001-251B-4FEF-B968-EDFB9D720F95}"/>
            </c:ext>
          </c:extLst>
        </c:ser>
        <c:ser>
          <c:idx val="2"/>
          <c:order val="2"/>
          <c:tx>
            <c:strRef>
              <c:f>Лист4!$E$93</c:f>
              <c:strCache>
                <c:ptCount val="1"/>
                <c:pt idx="0">
                  <c:v>Technology Sector</c:v>
                </c:pt>
              </c:strCache>
            </c:strRef>
          </c:tx>
          <c:spPr>
            <a:ln w="25400"/>
          </c:spPr>
          <c:marker>
            <c:symbol val="none"/>
          </c:marker>
          <c:cat>
            <c:strRef>
              <c:f>(Лист4!$B$98,Лист4!$B$103,Лист4!$B$108,Лист4!$B$113)</c:f>
              <c:strCache>
                <c:ptCount val="4"/>
                <c:pt idx="0">
                  <c:v>80/30</c:v>
                </c:pt>
                <c:pt idx="1">
                  <c:v>80/14</c:v>
                </c:pt>
                <c:pt idx="2">
                  <c:v>80/7</c:v>
                </c:pt>
                <c:pt idx="3">
                  <c:v>80/1</c:v>
                </c:pt>
              </c:strCache>
            </c:strRef>
          </c:cat>
          <c:val>
            <c:numRef>
              <c:f>(Лист4!$E$98,Лист4!$E$103,Лист4!$E$108,Лист4!$E$113)</c:f>
              <c:numCache>
                <c:formatCode>General</c:formatCode>
                <c:ptCount val="4"/>
                <c:pt idx="0">
                  <c:v>6.3639999999999999</c:v>
                </c:pt>
                <c:pt idx="1">
                  <c:v>4.726</c:v>
                </c:pt>
                <c:pt idx="2">
                  <c:v>3.1859999999999999</c:v>
                </c:pt>
                <c:pt idx="3">
                  <c:v>1.421</c:v>
                </c:pt>
              </c:numCache>
            </c:numRef>
          </c:val>
          <c:smooth val="0"/>
          <c:extLst>
            <c:ext xmlns:c16="http://schemas.microsoft.com/office/drawing/2014/chart" uri="{C3380CC4-5D6E-409C-BE32-E72D297353CC}">
              <c16:uniqueId val="{00000002-251B-4FEF-B968-EDFB9D720F95}"/>
            </c:ext>
          </c:extLst>
        </c:ser>
        <c:dLbls>
          <c:showLegendKey val="0"/>
          <c:showVal val="0"/>
          <c:showCatName val="0"/>
          <c:showSerName val="0"/>
          <c:showPercent val="0"/>
          <c:showBubbleSize val="0"/>
        </c:dLbls>
        <c:smooth val="0"/>
        <c:axId val="674521088"/>
        <c:axId val="674523008"/>
      </c:lineChart>
      <c:catAx>
        <c:axId val="674521088"/>
        <c:scaling>
          <c:orientation val="minMax"/>
        </c:scaling>
        <c:delete val="0"/>
        <c:axPos val="b"/>
        <c:title>
          <c:tx>
            <c:rich>
              <a:bodyPr/>
              <a:lstStyle/>
              <a:p>
                <a:pPr>
                  <a:defRPr b="0"/>
                </a:pPr>
                <a:r>
                  <a:rPr lang="en-US" b="0"/>
                  <a:t>C</a:t>
                </a:r>
                <a:r>
                  <a:rPr lang="ru-RU" b="0"/>
                  <a:t>кользящее окно/прогнозное окно (дней)</a:t>
                </a:r>
              </a:p>
            </c:rich>
          </c:tx>
          <c:layout>
            <c:manualLayout>
              <c:xMode val="edge"/>
              <c:yMode val="edge"/>
              <c:x val="0.19613246364006479"/>
              <c:y val="0.78106870229007619"/>
            </c:manualLayout>
          </c:layout>
          <c:overlay val="0"/>
        </c:title>
        <c:numFmt formatCode="General" sourceLinked="0"/>
        <c:majorTickMark val="out"/>
        <c:minorTickMark val="none"/>
        <c:tickLblPos val="nextTo"/>
        <c:crossAx val="674523008"/>
        <c:crosses val="autoZero"/>
        <c:auto val="1"/>
        <c:lblAlgn val="ctr"/>
        <c:lblOffset val="100"/>
        <c:noMultiLvlLbl val="0"/>
      </c:catAx>
      <c:valAx>
        <c:axId val="674523008"/>
        <c:scaling>
          <c:orientation val="minMax"/>
        </c:scaling>
        <c:delete val="0"/>
        <c:axPos val="l"/>
        <c:majorGridlines/>
        <c:title>
          <c:tx>
            <c:rich>
              <a:bodyPr rot="-5400000" vert="horz"/>
              <a:lstStyle/>
              <a:p>
                <a:pPr>
                  <a:defRPr b="0"/>
                </a:pPr>
                <a:r>
                  <a:rPr lang="de-DE" b="0"/>
                  <a:t>MAPE, % </a:t>
                </a:r>
              </a:p>
            </c:rich>
          </c:tx>
          <c:layout>
            <c:manualLayout>
              <c:xMode val="edge"/>
              <c:yMode val="edge"/>
              <c:x val="9.0577103787952435E-3"/>
              <c:y val="0.67874015748031491"/>
            </c:manualLayout>
          </c:layout>
          <c:overlay val="0"/>
        </c:title>
        <c:numFmt formatCode="General" sourceLinked="1"/>
        <c:majorTickMark val="out"/>
        <c:minorTickMark val="none"/>
        <c:tickLblPos val="nextTo"/>
        <c:crossAx val="674521088"/>
        <c:crosses val="autoZero"/>
        <c:crossBetween val="between"/>
      </c:valAx>
    </c:plotArea>
    <c:legend>
      <c:legendPos val="r"/>
      <c:layout>
        <c:manualLayout>
          <c:xMode val="edge"/>
          <c:yMode val="edge"/>
          <c:x val="1.566940024613106E-2"/>
          <c:y val="0.90220180810731987"/>
          <c:w val="0.9677330893804249"/>
          <c:h val="9.3744167395742192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006169683335037"/>
          <c:y val="3.9760007233166854E-2"/>
          <c:w val="0.81702968947063437"/>
          <c:h val="0.51522396477299837"/>
        </c:manualLayout>
      </c:layout>
      <c:lineChart>
        <c:grouping val="standard"/>
        <c:varyColors val="0"/>
        <c:ser>
          <c:idx val="0"/>
          <c:order val="0"/>
          <c:tx>
            <c:strRef>
              <c:f>Лист4!$I$93</c:f>
              <c:strCache>
                <c:ptCount val="1"/>
                <c:pt idx="0">
                  <c:v>Energy Sector</c:v>
                </c:pt>
              </c:strCache>
            </c:strRef>
          </c:tx>
          <c:spPr>
            <a:ln w="25400"/>
          </c:spPr>
          <c:marker>
            <c:symbol val="none"/>
          </c:marker>
          <c:cat>
            <c:strRef>
              <c:f>Лист4!$H$94:$H$113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Лист4!$I$94:$I$113</c:f>
              <c:numCache>
                <c:formatCode>General</c:formatCode>
                <c:ptCount val="20"/>
                <c:pt idx="0">
                  <c:v>0.51400000000000001</c:v>
                </c:pt>
                <c:pt idx="1">
                  <c:v>0.499</c:v>
                </c:pt>
                <c:pt idx="2">
                  <c:v>0.51</c:v>
                </c:pt>
                <c:pt idx="3">
                  <c:v>0.495</c:v>
                </c:pt>
                <c:pt idx="4">
                  <c:v>0.46700000000000003</c:v>
                </c:pt>
                <c:pt idx="5">
                  <c:v>0.53900000000000003</c:v>
                </c:pt>
                <c:pt idx="6">
                  <c:v>0.51900000000000002</c:v>
                </c:pt>
                <c:pt idx="7">
                  <c:v>0.53900000000000003</c:v>
                </c:pt>
                <c:pt idx="8">
                  <c:v>0.50600000000000001</c:v>
                </c:pt>
                <c:pt idx="9">
                  <c:v>0.44700000000000001</c:v>
                </c:pt>
                <c:pt idx="10">
                  <c:v>0.53400000000000003</c:v>
                </c:pt>
                <c:pt idx="11">
                  <c:v>0.52</c:v>
                </c:pt>
                <c:pt idx="12">
                  <c:v>0.56599999999999995</c:v>
                </c:pt>
                <c:pt idx="13">
                  <c:v>0.53700000000000003</c:v>
                </c:pt>
                <c:pt idx="14">
                  <c:v>0.48599999999999999</c:v>
                </c:pt>
                <c:pt idx="15">
                  <c:v>0.443</c:v>
                </c:pt>
                <c:pt idx="16">
                  <c:v>0.47099999999999997</c:v>
                </c:pt>
                <c:pt idx="17">
                  <c:v>0.65700000000000003</c:v>
                </c:pt>
                <c:pt idx="18">
                  <c:v>0.54300000000000004</c:v>
                </c:pt>
                <c:pt idx="19">
                  <c:v>0.629</c:v>
                </c:pt>
              </c:numCache>
            </c:numRef>
          </c:val>
          <c:smooth val="0"/>
          <c:extLst>
            <c:ext xmlns:c16="http://schemas.microsoft.com/office/drawing/2014/chart" uri="{C3380CC4-5D6E-409C-BE32-E72D297353CC}">
              <c16:uniqueId val="{00000000-B0EE-4262-9314-FE18FBEA94D2}"/>
            </c:ext>
          </c:extLst>
        </c:ser>
        <c:ser>
          <c:idx val="1"/>
          <c:order val="1"/>
          <c:tx>
            <c:strRef>
              <c:f>Лист4!$J$93</c:f>
              <c:strCache>
                <c:ptCount val="1"/>
                <c:pt idx="0">
                  <c:v>Finance Sector</c:v>
                </c:pt>
              </c:strCache>
            </c:strRef>
          </c:tx>
          <c:spPr>
            <a:ln w="25400"/>
          </c:spPr>
          <c:marker>
            <c:symbol val="none"/>
          </c:marker>
          <c:cat>
            <c:strRef>
              <c:f>Лист4!$H$94:$H$113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Лист4!$J$94:$J$113</c:f>
              <c:numCache>
                <c:formatCode>General</c:formatCode>
                <c:ptCount val="20"/>
                <c:pt idx="0">
                  <c:v>0.504</c:v>
                </c:pt>
                <c:pt idx="1">
                  <c:v>0.5</c:v>
                </c:pt>
                <c:pt idx="2">
                  <c:v>0.48599999999999999</c:v>
                </c:pt>
                <c:pt idx="3">
                  <c:v>0.45900000000000002</c:v>
                </c:pt>
                <c:pt idx="4">
                  <c:v>0.48399999999999999</c:v>
                </c:pt>
                <c:pt idx="5">
                  <c:v>0.52300000000000002</c:v>
                </c:pt>
                <c:pt idx="6">
                  <c:v>0.48899999999999999</c:v>
                </c:pt>
                <c:pt idx="7">
                  <c:v>0.47099999999999997</c:v>
                </c:pt>
                <c:pt idx="8">
                  <c:v>0.42399999999999999</c:v>
                </c:pt>
                <c:pt idx="9">
                  <c:v>0.49099999999999999</c:v>
                </c:pt>
                <c:pt idx="10">
                  <c:v>0.54900000000000004</c:v>
                </c:pt>
                <c:pt idx="11">
                  <c:v>0.47399999999999998</c:v>
                </c:pt>
                <c:pt idx="12">
                  <c:v>0.503</c:v>
                </c:pt>
                <c:pt idx="13">
                  <c:v>0.51400000000000001</c:v>
                </c:pt>
                <c:pt idx="14">
                  <c:v>0.60599999999999998</c:v>
                </c:pt>
                <c:pt idx="15">
                  <c:v>0.52900000000000003</c:v>
                </c:pt>
                <c:pt idx="16">
                  <c:v>0.55700000000000005</c:v>
                </c:pt>
                <c:pt idx="17">
                  <c:v>0.5</c:v>
                </c:pt>
                <c:pt idx="18">
                  <c:v>0.5</c:v>
                </c:pt>
                <c:pt idx="19">
                  <c:v>0.443</c:v>
                </c:pt>
              </c:numCache>
            </c:numRef>
          </c:val>
          <c:smooth val="0"/>
          <c:extLst>
            <c:ext xmlns:c16="http://schemas.microsoft.com/office/drawing/2014/chart" uri="{C3380CC4-5D6E-409C-BE32-E72D297353CC}">
              <c16:uniqueId val="{00000001-B0EE-4262-9314-FE18FBEA94D2}"/>
            </c:ext>
          </c:extLst>
        </c:ser>
        <c:ser>
          <c:idx val="2"/>
          <c:order val="2"/>
          <c:tx>
            <c:strRef>
              <c:f>Лист4!$K$93</c:f>
              <c:strCache>
                <c:ptCount val="1"/>
                <c:pt idx="0">
                  <c:v>Technology Sector</c:v>
                </c:pt>
              </c:strCache>
            </c:strRef>
          </c:tx>
          <c:spPr>
            <a:ln w="25400"/>
          </c:spPr>
          <c:marker>
            <c:symbol val="none"/>
          </c:marker>
          <c:cat>
            <c:strRef>
              <c:f>Лист4!$H$94:$H$113</c:f>
              <c:strCache>
                <c:ptCount val="20"/>
                <c:pt idx="0">
                  <c:v>10/30</c:v>
                </c:pt>
                <c:pt idx="1">
                  <c:v>20/30</c:v>
                </c:pt>
                <c:pt idx="2">
                  <c:v>40/30</c:v>
                </c:pt>
                <c:pt idx="3">
                  <c:v>60/30</c:v>
                </c:pt>
                <c:pt idx="4">
                  <c:v>80/30</c:v>
                </c:pt>
                <c:pt idx="5">
                  <c:v>10/14</c:v>
                </c:pt>
                <c:pt idx="6">
                  <c:v>20/14</c:v>
                </c:pt>
                <c:pt idx="7">
                  <c:v>40/14</c:v>
                </c:pt>
                <c:pt idx="8">
                  <c:v>60/14</c:v>
                </c:pt>
                <c:pt idx="9">
                  <c:v>80/14</c:v>
                </c:pt>
                <c:pt idx="10">
                  <c:v>10/7</c:v>
                </c:pt>
                <c:pt idx="11">
                  <c:v>20/7</c:v>
                </c:pt>
                <c:pt idx="12">
                  <c:v>40/7</c:v>
                </c:pt>
                <c:pt idx="13">
                  <c:v>60/7</c:v>
                </c:pt>
                <c:pt idx="14">
                  <c:v>80/7</c:v>
                </c:pt>
                <c:pt idx="15">
                  <c:v>10/1</c:v>
                </c:pt>
                <c:pt idx="16">
                  <c:v>20/1</c:v>
                </c:pt>
                <c:pt idx="17">
                  <c:v>40/1</c:v>
                </c:pt>
                <c:pt idx="18">
                  <c:v>60/1</c:v>
                </c:pt>
                <c:pt idx="19">
                  <c:v>80/1</c:v>
                </c:pt>
              </c:strCache>
            </c:strRef>
          </c:cat>
          <c:val>
            <c:numRef>
              <c:f>Лист4!$K$94:$K$113</c:f>
              <c:numCache>
                <c:formatCode>General</c:formatCode>
                <c:ptCount val="20"/>
                <c:pt idx="0">
                  <c:v>0.48599999999999999</c:v>
                </c:pt>
                <c:pt idx="1">
                  <c:v>0.49</c:v>
                </c:pt>
                <c:pt idx="2">
                  <c:v>0.49</c:v>
                </c:pt>
                <c:pt idx="3">
                  <c:v>0.48</c:v>
                </c:pt>
                <c:pt idx="4">
                  <c:v>0.48399999999999999</c:v>
                </c:pt>
                <c:pt idx="5">
                  <c:v>0.42</c:v>
                </c:pt>
                <c:pt idx="6">
                  <c:v>0.39600000000000002</c:v>
                </c:pt>
                <c:pt idx="7">
                  <c:v>0.41699999999999998</c:v>
                </c:pt>
                <c:pt idx="8">
                  <c:v>0.42299999999999999</c:v>
                </c:pt>
                <c:pt idx="9">
                  <c:v>0.42</c:v>
                </c:pt>
                <c:pt idx="10">
                  <c:v>0.42599999999999999</c:v>
                </c:pt>
                <c:pt idx="11">
                  <c:v>0.36299999999999999</c:v>
                </c:pt>
                <c:pt idx="12">
                  <c:v>0.39700000000000002</c:v>
                </c:pt>
                <c:pt idx="13">
                  <c:v>0.40899999999999997</c:v>
                </c:pt>
                <c:pt idx="14">
                  <c:v>0.377</c:v>
                </c:pt>
                <c:pt idx="15">
                  <c:v>0.48599999999999999</c:v>
                </c:pt>
                <c:pt idx="16">
                  <c:v>0.38600000000000001</c:v>
                </c:pt>
                <c:pt idx="17">
                  <c:v>0.27100000000000002</c:v>
                </c:pt>
                <c:pt idx="18">
                  <c:v>0.38600000000000001</c:v>
                </c:pt>
                <c:pt idx="19">
                  <c:v>0.129</c:v>
                </c:pt>
              </c:numCache>
            </c:numRef>
          </c:val>
          <c:smooth val="0"/>
          <c:extLst>
            <c:ext xmlns:c16="http://schemas.microsoft.com/office/drawing/2014/chart" uri="{C3380CC4-5D6E-409C-BE32-E72D297353CC}">
              <c16:uniqueId val="{00000002-B0EE-4262-9314-FE18FBEA94D2}"/>
            </c:ext>
          </c:extLst>
        </c:ser>
        <c:dLbls>
          <c:showLegendKey val="0"/>
          <c:showVal val="0"/>
          <c:showCatName val="0"/>
          <c:showSerName val="0"/>
          <c:showPercent val="0"/>
          <c:showBubbleSize val="0"/>
        </c:dLbls>
        <c:smooth val="0"/>
        <c:axId val="444888192"/>
        <c:axId val="444890112"/>
      </c:lineChart>
      <c:catAx>
        <c:axId val="444888192"/>
        <c:scaling>
          <c:orientation val="minMax"/>
        </c:scaling>
        <c:delete val="0"/>
        <c:axPos val="b"/>
        <c:title>
          <c:tx>
            <c:rich>
              <a:bodyPr/>
              <a:lstStyle/>
              <a:p>
                <a:pPr>
                  <a:defRPr b="0"/>
                </a:pPr>
                <a:r>
                  <a:rPr lang="en-US" b="0"/>
                  <a:t>C</a:t>
                </a:r>
                <a:r>
                  <a:rPr lang="ru-RU" b="0"/>
                  <a:t>кользящее окно/прогнозное окно (дней)</a:t>
                </a:r>
              </a:p>
            </c:rich>
          </c:tx>
          <c:layout>
            <c:manualLayout>
              <c:xMode val="edge"/>
              <c:yMode val="edge"/>
              <c:x val="0.1713333981400473"/>
              <c:y val="0.74445283182577382"/>
            </c:manualLayout>
          </c:layout>
          <c:overlay val="0"/>
        </c:title>
        <c:numFmt formatCode="General" sourceLinked="0"/>
        <c:majorTickMark val="out"/>
        <c:minorTickMark val="none"/>
        <c:tickLblPos val="nextTo"/>
        <c:txPr>
          <a:bodyPr/>
          <a:lstStyle/>
          <a:p>
            <a:pPr>
              <a:defRPr sz="900"/>
            </a:pPr>
            <a:endParaRPr lang="ru-RU"/>
          </a:p>
        </c:txPr>
        <c:crossAx val="444890112"/>
        <c:crosses val="autoZero"/>
        <c:auto val="1"/>
        <c:lblAlgn val="ctr"/>
        <c:lblOffset val="100"/>
        <c:noMultiLvlLbl val="0"/>
      </c:catAx>
      <c:valAx>
        <c:axId val="444890112"/>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1.2987012987012988E-2"/>
              <c:y val="0.62614607058415217"/>
            </c:manualLayout>
          </c:layout>
          <c:overlay val="0"/>
        </c:title>
        <c:numFmt formatCode="General" sourceLinked="1"/>
        <c:majorTickMark val="out"/>
        <c:minorTickMark val="none"/>
        <c:tickLblPos val="nextTo"/>
        <c:txPr>
          <a:bodyPr/>
          <a:lstStyle/>
          <a:p>
            <a:pPr>
              <a:defRPr sz="900"/>
            </a:pPr>
            <a:endParaRPr lang="ru-RU"/>
          </a:p>
        </c:txPr>
        <c:crossAx val="444888192"/>
        <c:crosses val="autoZero"/>
        <c:crossBetween val="between"/>
      </c:valAx>
      <c:spPr>
        <a:ln w="0"/>
      </c:spPr>
    </c:plotArea>
    <c:legend>
      <c:legendPos val="r"/>
      <c:layout>
        <c:manualLayout>
          <c:xMode val="edge"/>
          <c:yMode val="edge"/>
          <c:x val="2.1124672153560748E-3"/>
          <c:y val="0.85760900560184039"/>
          <c:w val="0.98899440818531592"/>
          <c:h val="0.14239083750894774"/>
        </c:manualLayout>
      </c:layout>
      <c:overlay val="0"/>
      <c:txPr>
        <a:bodyPr/>
        <a:lstStyle/>
        <a:p>
          <a:pPr>
            <a:defRPr sz="10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967022686520619"/>
          <c:y val="6.521303779758808E-2"/>
          <c:w val="0.82072226120249825"/>
          <c:h val="0.51744979014187098"/>
        </c:manualLayout>
      </c:layout>
      <c:lineChart>
        <c:grouping val="standard"/>
        <c:varyColors val="0"/>
        <c:ser>
          <c:idx val="0"/>
          <c:order val="0"/>
          <c:tx>
            <c:strRef>
              <c:f>Лист4!$I$93</c:f>
              <c:strCache>
                <c:ptCount val="1"/>
                <c:pt idx="0">
                  <c:v>Energy Sector</c:v>
                </c:pt>
              </c:strCache>
            </c:strRef>
          </c:tx>
          <c:spPr>
            <a:ln w="25400"/>
          </c:spPr>
          <c:marker>
            <c:symbol val="none"/>
          </c:marker>
          <c:cat>
            <c:strRef>
              <c:f>(Лист4!$H$94,Лист4!$H$99,Лист4!$H$104,Лист4!$H$109)</c:f>
              <c:strCache>
                <c:ptCount val="4"/>
                <c:pt idx="0">
                  <c:v>10/30</c:v>
                </c:pt>
                <c:pt idx="1">
                  <c:v>10/14</c:v>
                </c:pt>
                <c:pt idx="2">
                  <c:v>10/7</c:v>
                </c:pt>
                <c:pt idx="3">
                  <c:v>10/1</c:v>
                </c:pt>
              </c:strCache>
            </c:strRef>
          </c:cat>
          <c:val>
            <c:numRef>
              <c:f>(Лист4!$I$94,Лист4!$I$99,Лист4!$I$104,Лист4!$I$109)</c:f>
              <c:numCache>
                <c:formatCode>General</c:formatCode>
                <c:ptCount val="4"/>
                <c:pt idx="0">
                  <c:v>0.51400000000000001</c:v>
                </c:pt>
                <c:pt idx="1">
                  <c:v>0.53900000000000003</c:v>
                </c:pt>
                <c:pt idx="2">
                  <c:v>0.53400000000000003</c:v>
                </c:pt>
                <c:pt idx="3">
                  <c:v>0.443</c:v>
                </c:pt>
              </c:numCache>
            </c:numRef>
          </c:val>
          <c:smooth val="0"/>
          <c:extLst>
            <c:ext xmlns:c16="http://schemas.microsoft.com/office/drawing/2014/chart" uri="{C3380CC4-5D6E-409C-BE32-E72D297353CC}">
              <c16:uniqueId val="{00000000-E474-4D51-969A-0654405B3A75}"/>
            </c:ext>
          </c:extLst>
        </c:ser>
        <c:ser>
          <c:idx val="1"/>
          <c:order val="1"/>
          <c:tx>
            <c:strRef>
              <c:f>Лист4!$J$93</c:f>
              <c:strCache>
                <c:ptCount val="1"/>
                <c:pt idx="0">
                  <c:v>Finance Sector</c:v>
                </c:pt>
              </c:strCache>
            </c:strRef>
          </c:tx>
          <c:spPr>
            <a:ln w="25400"/>
          </c:spPr>
          <c:marker>
            <c:symbol val="none"/>
          </c:marker>
          <c:cat>
            <c:strRef>
              <c:f>(Лист4!$H$94,Лист4!$H$99,Лист4!$H$104,Лист4!$H$109)</c:f>
              <c:strCache>
                <c:ptCount val="4"/>
                <c:pt idx="0">
                  <c:v>10/30</c:v>
                </c:pt>
                <c:pt idx="1">
                  <c:v>10/14</c:v>
                </c:pt>
                <c:pt idx="2">
                  <c:v>10/7</c:v>
                </c:pt>
                <c:pt idx="3">
                  <c:v>10/1</c:v>
                </c:pt>
              </c:strCache>
            </c:strRef>
          </c:cat>
          <c:val>
            <c:numRef>
              <c:f>(Лист4!$J$94,Лист4!$J$99,Лист4!$J$104,Лист4!$J$109)</c:f>
              <c:numCache>
                <c:formatCode>General</c:formatCode>
                <c:ptCount val="4"/>
                <c:pt idx="0">
                  <c:v>0.504</c:v>
                </c:pt>
                <c:pt idx="1">
                  <c:v>0.52300000000000002</c:v>
                </c:pt>
                <c:pt idx="2">
                  <c:v>0.54900000000000004</c:v>
                </c:pt>
                <c:pt idx="3">
                  <c:v>0.52900000000000003</c:v>
                </c:pt>
              </c:numCache>
            </c:numRef>
          </c:val>
          <c:smooth val="0"/>
          <c:extLst>
            <c:ext xmlns:c16="http://schemas.microsoft.com/office/drawing/2014/chart" uri="{C3380CC4-5D6E-409C-BE32-E72D297353CC}">
              <c16:uniqueId val="{00000001-E474-4D51-969A-0654405B3A75}"/>
            </c:ext>
          </c:extLst>
        </c:ser>
        <c:ser>
          <c:idx val="2"/>
          <c:order val="2"/>
          <c:tx>
            <c:strRef>
              <c:f>Лист4!$K$93</c:f>
              <c:strCache>
                <c:ptCount val="1"/>
                <c:pt idx="0">
                  <c:v>Technology Sector</c:v>
                </c:pt>
              </c:strCache>
            </c:strRef>
          </c:tx>
          <c:spPr>
            <a:ln w="25400"/>
          </c:spPr>
          <c:marker>
            <c:symbol val="none"/>
          </c:marker>
          <c:cat>
            <c:strRef>
              <c:f>(Лист4!$H$94,Лист4!$H$99,Лист4!$H$104,Лист4!$H$109)</c:f>
              <c:strCache>
                <c:ptCount val="4"/>
                <c:pt idx="0">
                  <c:v>10/30</c:v>
                </c:pt>
                <c:pt idx="1">
                  <c:v>10/14</c:v>
                </c:pt>
                <c:pt idx="2">
                  <c:v>10/7</c:v>
                </c:pt>
                <c:pt idx="3">
                  <c:v>10/1</c:v>
                </c:pt>
              </c:strCache>
            </c:strRef>
          </c:cat>
          <c:val>
            <c:numRef>
              <c:f>(Лист4!$K$94,Лист4!$K$99,Лист4!$K$104,Лист4!$K$109)</c:f>
              <c:numCache>
                <c:formatCode>General</c:formatCode>
                <c:ptCount val="4"/>
                <c:pt idx="0">
                  <c:v>0.48599999999999999</c:v>
                </c:pt>
                <c:pt idx="1">
                  <c:v>0.42</c:v>
                </c:pt>
                <c:pt idx="2">
                  <c:v>0.42599999999999999</c:v>
                </c:pt>
                <c:pt idx="3">
                  <c:v>0.48599999999999999</c:v>
                </c:pt>
              </c:numCache>
            </c:numRef>
          </c:val>
          <c:smooth val="0"/>
          <c:extLst>
            <c:ext xmlns:c16="http://schemas.microsoft.com/office/drawing/2014/chart" uri="{C3380CC4-5D6E-409C-BE32-E72D297353CC}">
              <c16:uniqueId val="{00000002-E474-4D51-969A-0654405B3A75}"/>
            </c:ext>
          </c:extLst>
        </c:ser>
        <c:dLbls>
          <c:showLegendKey val="0"/>
          <c:showVal val="0"/>
          <c:showCatName val="0"/>
          <c:showSerName val="0"/>
          <c:showPercent val="0"/>
          <c:showBubbleSize val="0"/>
        </c:dLbls>
        <c:smooth val="0"/>
        <c:axId val="637518208"/>
        <c:axId val="637520128"/>
      </c:lineChart>
      <c:catAx>
        <c:axId val="637518208"/>
        <c:scaling>
          <c:orientation val="minMax"/>
        </c:scaling>
        <c:delete val="0"/>
        <c:axPos val="b"/>
        <c:title>
          <c:tx>
            <c:rich>
              <a:bodyPr/>
              <a:lstStyle/>
              <a:p>
                <a:pPr>
                  <a:defRPr b="0"/>
                </a:pPr>
                <a:r>
                  <a:rPr lang="en-US" b="0"/>
                  <a:t>C</a:t>
                </a:r>
                <a:r>
                  <a:rPr lang="ru-RU" b="0"/>
                  <a:t>кользящее окно/прогнозное окно (дней)</a:t>
                </a:r>
              </a:p>
            </c:rich>
          </c:tx>
          <c:layout>
            <c:manualLayout>
              <c:xMode val="edge"/>
              <c:yMode val="edge"/>
              <c:x val="0.16988632273808582"/>
              <c:y val="0.72000220560665196"/>
            </c:manualLayout>
          </c:layout>
          <c:overlay val="0"/>
        </c:title>
        <c:numFmt formatCode="General" sourceLinked="0"/>
        <c:majorTickMark val="out"/>
        <c:minorTickMark val="none"/>
        <c:tickLblPos val="nextTo"/>
        <c:crossAx val="637520128"/>
        <c:crosses val="autoZero"/>
        <c:auto val="1"/>
        <c:lblAlgn val="ctr"/>
        <c:lblOffset val="100"/>
        <c:noMultiLvlLbl val="0"/>
      </c:catAx>
      <c:valAx>
        <c:axId val="637520128"/>
        <c:scaling>
          <c:orientation val="minMax"/>
        </c:scaling>
        <c:delete val="0"/>
        <c:axPos val="l"/>
        <c:majorGridlines/>
        <c:title>
          <c:tx>
            <c:rich>
              <a:bodyPr rot="-5400000" vert="horz"/>
              <a:lstStyle/>
              <a:p>
                <a:pPr>
                  <a:defRPr b="0"/>
                </a:pPr>
                <a:r>
                  <a:rPr lang="de-DE" b="0"/>
                  <a:t>MDA %</a:t>
                </a:r>
                <a:endParaRPr lang="ru-RU" b="0"/>
              </a:p>
            </c:rich>
          </c:tx>
          <c:overlay val="0"/>
        </c:title>
        <c:numFmt formatCode="General" sourceLinked="1"/>
        <c:majorTickMark val="out"/>
        <c:minorTickMark val="none"/>
        <c:tickLblPos val="nextTo"/>
        <c:crossAx val="637518208"/>
        <c:crosses val="autoZero"/>
        <c:crossBetween val="between"/>
      </c:valAx>
    </c:plotArea>
    <c:legend>
      <c:legendPos val="r"/>
      <c:layout>
        <c:manualLayout>
          <c:xMode val="edge"/>
          <c:yMode val="edge"/>
          <c:x val="1.8483158156544107E-2"/>
          <c:y val="0.86343982332604896"/>
          <c:w val="0.96398239770604499"/>
          <c:h val="0.1365564766959196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844178758591632"/>
          <c:y val="7.4016797900262471E-2"/>
          <c:w val="0.81542534607923178"/>
          <c:h val="0.5323055118110237"/>
        </c:manualLayout>
      </c:layout>
      <c:lineChart>
        <c:grouping val="standard"/>
        <c:varyColors val="0"/>
        <c:ser>
          <c:idx val="0"/>
          <c:order val="0"/>
          <c:tx>
            <c:strRef>
              <c:f>Лист4!$I$93</c:f>
              <c:strCache>
                <c:ptCount val="1"/>
                <c:pt idx="0">
                  <c:v>Energy Sector</c:v>
                </c:pt>
              </c:strCache>
            </c:strRef>
          </c:tx>
          <c:spPr>
            <a:ln w="25400"/>
          </c:spPr>
          <c:marker>
            <c:symbol val="none"/>
          </c:marker>
          <c:cat>
            <c:strRef>
              <c:f>(Лист4!$H$98,Лист4!$H$103,Лист4!$H$108,Лист4!$H$113)</c:f>
              <c:strCache>
                <c:ptCount val="4"/>
                <c:pt idx="0">
                  <c:v>80/30</c:v>
                </c:pt>
                <c:pt idx="1">
                  <c:v>80/14</c:v>
                </c:pt>
                <c:pt idx="2">
                  <c:v>80/7</c:v>
                </c:pt>
                <c:pt idx="3">
                  <c:v>80/1</c:v>
                </c:pt>
              </c:strCache>
            </c:strRef>
          </c:cat>
          <c:val>
            <c:numRef>
              <c:f>(Лист4!$I$98,Лист4!$I$103,Лист4!$I$108,Лист4!$I$113)</c:f>
              <c:numCache>
                <c:formatCode>General</c:formatCode>
                <c:ptCount val="4"/>
                <c:pt idx="0">
                  <c:v>0.46700000000000003</c:v>
                </c:pt>
                <c:pt idx="1">
                  <c:v>0.44700000000000001</c:v>
                </c:pt>
                <c:pt idx="2">
                  <c:v>0.48599999999999999</c:v>
                </c:pt>
                <c:pt idx="3">
                  <c:v>0.629</c:v>
                </c:pt>
              </c:numCache>
            </c:numRef>
          </c:val>
          <c:smooth val="0"/>
          <c:extLst>
            <c:ext xmlns:c16="http://schemas.microsoft.com/office/drawing/2014/chart" uri="{C3380CC4-5D6E-409C-BE32-E72D297353CC}">
              <c16:uniqueId val="{00000000-9845-402C-86B0-9872173C16F6}"/>
            </c:ext>
          </c:extLst>
        </c:ser>
        <c:ser>
          <c:idx val="1"/>
          <c:order val="1"/>
          <c:tx>
            <c:strRef>
              <c:f>Лист4!$J$93</c:f>
              <c:strCache>
                <c:ptCount val="1"/>
                <c:pt idx="0">
                  <c:v>Finance Sector</c:v>
                </c:pt>
              </c:strCache>
            </c:strRef>
          </c:tx>
          <c:spPr>
            <a:ln w="25400"/>
          </c:spPr>
          <c:marker>
            <c:symbol val="none"/>
          </c:marker>
          <c:cat>
            <c:strRef>
              <c:f>(Лист4!$H$98,Лист4!$H$103,Лист4!$H$108,Лист4!$H$113)</c:f>
              <c:strCache>
                <c:ptCount val="4"/>
                <c:pt idx="0">
                  <c:v>80/30</c:v>
                </c:pt>
                <c:pt idx="1">
                  <c:v>80/14</c:v>
                </c:pt>
                <c:pt idx="2">
                  <c:v>80/7</c:v>
                </c:pt>
                <c:pt idx="3">
                  <c:v>80/1</c:v>
                </c:pt>
              </c:strCache>
            </c:strRef>
          </c:cat>
          <c:val>
            <c:numRef>
              <c:f>(Лист4!$J$98,Лист4!$J$103,Лист4!$J$108,Лист4!$J$113)</c:f>
              <c:numCache>
                <c:formatCode>General</c:formatCode>
                <c:ptCount val="4"/>
                <c:pt idx="0">
                  <c:v>0.48399999999999999</c:v>
                </c:pt>
                <c:pt idx="1">
                  <c:v>0.49099999999999999</c:v>
                </c:pt>
                <c:pt idx="2">
                  <c:v>0.60599999999999998</c:v>
                </c:pt>
                <c:pt idx="3">
                  <c:v>0.443</c:v>
                </c:pt>
              </c:numCache>
            </c:numRef>
          </c:val>
          <c:smooth val="0"/>
          <c:extLst>
            <c:ext xmlns:c16="http://schemas.microsoft.com/office/drawing/2014/chart" uri="{C3380CC4-5D6E-409C-BE32-E72D297353CC}">
              <c16:uniqueId val="{00000001-9845-402C-86B0-9872173C16F6}"/>
            </c:ext>
          </c:extLst>
        </c:ser>
        <c:ser>
          <c:idx val="2"/>
          <c:order val="2"/>
          <c:tx>
            <c:strRef>
              <c:f>Лист4!$K$93</c:f>
              <c:strCache>
                <c:ptCount val="1"/>
                <c:pt idx="0">
                  <c:v>Technology Sector</c:v>
                </c:pt>
              </c:strCache>
            </c:strRef>
          </c:tx>
          <c:spPr>
            <a:ln w="25400"/>
          </c:spPr>
          <c:marker>
            <c:symbol val="none"/>
          </c:marker>
          <c:cat>
            <c:strRef>
              <c:f>(Лист4!$H$98,Лист4!$H$103,Лист4!$H$108,Лист4!$H$113)</c:f>
              <c:strCache>
                <c:ptCount val="4"/>
                <c:pt idx="0">
                  <c:v>80/30</c:v>
                </c:pt>
                <c:pt idx="1">
                  <c:v>80/14</c:v>
                </c:pt>
                <c:pt idx="2">
                  <c:v>80/7</c:v>
                </c:pt>
                <c:pt idx="3">
                  <c:v>80/1</c:v>
                </c:pt>
              </c:strCache>
            </c:strRef>
          </c:cat>
          <c:val>
            <c:numRef>
              <c:f>(Лист4!$K$98,Лист4!$K$103,Лист4!$K$108,Лист4!$K$113)</c:f>
              <c:numCache>
                <c:formatCode>General</c:formatCode>
                <c:ptCount val="4"/>
                <c:pt idx="0">
                  <c:v>0.48399999999999999</c:v>
                </c:pt>
                <c:pt idx="1">
                  <c:v>0.42</c:v>
                </c:pt>
                <c:pt idx="2">
                  <c:v>0.377</c:v>
                </c:pt>
                <c:pt idx="3">
                  <c:v>0.129</c:v>
                </c:pt>
              </c:numCache>
            </c:numRef>
          </c:val>
          <c:smooth val="0"/>
          <c:extLst>
            <c:ext xmlns:c16="http://schemas.microsoft.com/office/drawing/2014/chart" uri="{C3380CC4-5D6E-409C-BE32-E72D297353CC}">
              <c16:uniqueId val="{00000002-9845-402C-86B0-9872173C16F6}"/>
            </c:ext>
          </c:extLst>
        </c:ser>
        <c:dLbls>
          <c:showLegendKey val="0"/>
          <c:showVal val="0"/>
          <c:showCatName val="0"/>
          <c:showSerName val="0"/>
          <c:showPercent val="0"/>
          <c:showBubbleSize val="0"/>
        </c:dLbls>
        <c:smooth val="0"/>
        <c:axId val="694246784"/>
        <c:axId val="694298112"/>
      </c:lineChart>
      <c:catAx>
        <c:axId val="694246784"/>
        <c:scaling>
          <c:orientation val="minMax"/>
        </c:scaling>
        <c:delete val="0"/>
        <c:axPos val="b"/>
        <c:title>
          <c:tx>
            <c:rich>
              <a:bodyPr/>
              <a:lstStyle/>
              <a:p>
                <a:pPr>
                  <a:defRPr b="0"/>
                </a:pPr>
                <a:r>
                  <a:rPr lang="en-US" b="0"/>
                  <a:t>C</a:t>
                </a:r>
                <a:r>
                  <a:rPr lang="ru-RU" b="0"/>
                  <a:t>кользящее окно/прогнозное окно (дней)</a:t>
                </a:r>
              </a:p>
            </c:rich>
          </c:tx>
          <c:layout>
            <c:manualLayout>
              <c:xMode val="edge"/>
              <c:yMode val="edge"/>
              <c:x val="0.14327699265604829"/>
              <c:y val="0.77799616820049378"/>
            </c:manualLayout>
          </c:layout>
          <c:overlay val="0"/>
        </c:title>
        <c:numFmt formatCode="General" sourceLinked="0"/>
        <c:majorTickMark val="out"/>
        <c:minorTickMark val="none"/>
        <c:tickLblPos val="nextTo"/>
        <c:crossAx val="694298112"/>
        <c:crosses val="autoZero"/>
        <c:auto val="1"/>
        <c:lblAlgn val="ctr"/>
        <c:lblOffset val="100"/>
        <c:noMultiLvlLbl val="0"/>
      </c:catAx>
      <c:valAx>
        <c:axId val="694298112"/>
        <c:scaling>
          <c:orientation val="minMax"/>
        </c:scaling>
        <c:delete val="0"/>
        <c:axPos val="l"/>
        <c:majorGridlines/>
        <c:title>
          <c:tx>
            <c:rich>
              <a:bodyPr rot="-5400000" vert="horz"/>
              <a:lstStyle/>
              <a:p>
                <a:pPr>
                  <a:defRPr b="0"/>
                </a:pPr>
                <a:r>
                  <a:rPr lang="de-DE" b="0"/>
                  <a:t>MDA %</a:t>
                </a:r>
                <a:endParaRPr lang="ru-RU" b="0"/>
              </a:p>
            </c:rich>
          </c:tx>
          <c:overlay val="0"/>
        </c:title>
        <c:numFmt formatCode="General" sourceLinked="1"/>
        <c:majorTickMark val="out"/>
        <c:minorTickMark val="none"/>
        <c:tickLblPos val="nextTo"/>
        <c:crossAx val="694246784"/>
        <c:crosses val="autoZero"/>
        <c:crossBetween val="between"/>
      </c:valAx>
    </c:plotArea>
    <c:legend>
      <c:legendPos val="r"/>
      <c:layout>
        <c:manualLayout>
          <c:xMode val="edge"/>
          <c:yMode val="edge"/>
          <c:x val="7.958603073596816E-3"/>
          <c:y val="0.88583727034120752"/>
          <c:w val="0.98374755729007823"/>
          <c:h val="0.10832493438320208"/>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835176852893388"/>
          <c:y val="5.1400554097404488E-2"/>
          <c:w val="0.79103737032870891"/>
          <c:h val="0.56778142315543889"/>
        </c:manualLayout>
      </c:layout>
      <c:barChart>
        <c:barDir val="col"/>
        <c:grouping val="clustered"/>
        <c:varyColors val="0"/>
        <c:ser>
          <c:idx val="0"/>
          <c:order val="0"/>
          <c:tx>
            <c:strRef>
              <c:f>Лист4!$Z$115</c:f>
              <c:strCache>
                <c:ptCount val="1"/>
                <c:pt idx="0">
                  <c:v>Energy Sector</c:v>
                </c:pt>
              </c:strCache>
            </c:strRef>
          </c:tx>
          <c:invertIfNegative val="0"/>
          <c:cat>
            <c:strRef>
              <c:f>Лист4!$Y$116:$Y$117</c:f>
              <c:strCache>
                <c:ptCount val="2"/>
                <c:pt idx="0">
                  <c:v>MAPE, %</c:v>
                </c:pt>
                <c:pt idx="1">
                  <c:v>MDA %</c:v>
                </c:pt>
              </c:strCache>
            </c:strRef>
          </c:cat>
          <c:val>
            <c:numRef>
              <c:f>Лист4!$Z$116:$Z$117</c:f>
              <c:numCache>
                <c:formatCode>General</c:formatCode>
                <c:ptCount val="2"/>
                <c:pt idx="0">
                  <c:v>89.751758927386163</c:v>
                </c:pt>
                <c:pt idx="1">
                  <c:v>32.572298325722983</c:v>
                </c:pt>
              </c:numCache>
            </c:numRef>
          </c:val>
          <c:extLst>
            <c:ext xmlns:c16="http://schemas.microsoft.com/office/drawing/2014/chart" uri="{C3380CC4-5D6E-409C-BE32-E72D297353CC}">
              <c16:uniqueId val="{00000000-BEAB-4ACA-9F00-9469C3DC3E14}"/>
            </c:ext>
          </c:extLst>
        </c:ser>
        <c:ser>
          <c:idx val="1"/>
          <c:order val="1"/>
          <c:tx>
            <c:strRef>
              <c:f>Лист4!$AA$115</c:f>
              <c:strCache>
                <c:ptCount val="1"/>
                <c:pt idx="0">
                  <c:v>Finance Sector</c:v>
                </c:pt>
              </c:strCache>
            </c:strRef>
          </c:tx>
          <c:invertIfNegative val="0"/>
          <c:cat>
            <c:strRef>
              <c:f>Лист4!$Y$116:$Y$117</c:f>
              <c:strCache>
                <c:ptCount val="2"/>
                <c:pt idx="0">
                  <c:v>MAPE, %</c:v>
                </c:pt>
                <c:pt idx="1">
                  <c:v>MDA %</c:v>
                </c:pt>
              </c:strCache>
            </c:strRef>
          </c:cat>
          <c:val>
            <c:numRef>
              <c:f>Лист4!$AA$116:$AA$117</c:f>
              <c:numCache>
                <c:formatCode>General</c:formatCode>
                <c:ptCount val="2"/>
                <c:pt idx="0">
                  <c:v>86.886160714285722</c:v>
                </c:pt>
                <c:pt idx="1">
                  <c:v>30.033003300330023</c:v>
                </c:pt>
              </c:numCache>
            </c:numRef>
          </c:val>
          <c:extLst>
            <c:ext xmlns:c16="http://schemas.microsoft.com/office/drawing/2014/chart" uri="{C3380CC4-5D6E-409C-BE32-E72D297353CC}">
              <c16:uniqueId val="{00000001-BEAB-4ACA-9F00-9469C3DC3E14}"/>
            </c:ext>
          </c:extLst>
        </c:ser>
        <c:ser>
          <c:idx val="2"/>
          <c:order val="2"/>
          <c:tx>
            <c:strRef>
              <c:f>Лист4!$AB$115</c:f>
              <c:strCache>
                <c:ptCount val="1"/>
                <c:pt idx="0">
                  <c:v>Technology Sector</c:v>
                </c:pt>
              </c:strCache>
            </c:strRef>
          </c:tx>
          <c:invertIfNegative val="0"/>
          <c:cat>
            <c:strRef>
              <c:f>Лист4!$Y$116:$Y$117</c:f>
              <c:strCache>
                <c:ptCount val="2"/>
                <c:pt idx="0">
                  <c:v>MAPE, %</c:v>
                </c:pt>
                <c:pt idx="1">
                  <c:v>MDA %</c:v>
                </c:pt>
              </c:strCache>
            </c:strRef>
          </c:cat>
          <c:val>
            <c:numRef>
              <c:f>Лист4!$AB$116:$AB$117</c:f>
              <c:numCache>
                <c:formatCode>General</c:formatCode>
                <c:ptCount val="2"/>
                <c:pt idx="0">
                  <c:v>87.848516475324288</c:v>
                </c:pt>
                <c:pt idx="1">
                  <c:v>73.673469387755105</c:v>
                </c:pt>
              </c:numCache>
            </c:numRef>
          </c:val>
          <c:extLst>
            <c:ext xmlns:c16="http://schemas.microsoft.com/office/drawing/2014/chart" uri="{C3380CC4-5D6E-409C-BE32-E72D297353CC}">
              <c16:uniqueId val="{00000002-BEAB-4ACA-9F00-9469C3DC3E14}"/>
            </c:ext>
          </c:extLst>
        </c:ser>
        <c:dLbls>
          <c:showLegendKey val="0"/>
          <c:showVal val="0"/>
          <c:showCatName val="0"/>
          <c:showSerName val="0"/>
          <c:showPercent val="0"/>
          <c:showBubbleSize val="0"/>
        </c:dLbls>
        <c:gapWidth val="150"/>
        <c:axId val="694610944"/>
        <c:axId val="694617216"/>
      </c:barChart>
      <c:catAx>
        <c:axId val="694610944"/>
        <c:scaling>
          <c:orientation val="minMax"/>
        </c:scaling>
        <c:delete val="0"/>
        <c:axPos val="b"/>
        <c:title>
          <c:tx>
            <c:rich>
              <a:bodyPr/>
              <a:lstStyle/>
              <a:p>
                <a:pPr>
                  <a:defRPr b="0"/>
                </a:pPr>
                <a:r>
                  <a:rPr lang="ru-RU" b="0"/>
                  <a:t>Метрики</a:t>
                </a:r>
              </a:p>
            </c:rich>
          </c:tx>
          <c:layout>
            <c:manualLayout>
              <c:xMode val="edge"/>
              <c:yMode val="edge"/>
              <c:x val="0.48397204506206321"/>
              <c:y val="0.70925701594992929"/>
            </c:manualLayout>
          </c:layout>
          <c:overlay val="0"/>
        </c:title>
        <c:numFmt formatCode="General" sourceLinked="0"/>
        <c:majorTickMark val="out"/>
        <c:minorTickMark val="none"/>
        <c:tickLblPos val="nextTo"/>
        <c:crossAx val="694617216"/>
        <c:crosses val="autoZero"/>
        <c:auto val="1"/>
        <c:lblAlgn val="ctr"/>
        <c:lblOffset val="100"/>
        <c:noMultiLvlLbl val="0"/>
      </c:catAx>
      <c:valAx>
        <c:axId val="694617216"/>
        <c:scaling>
          <c:orientation val="minMax"/>
        </c:scaling>
        <c:delete val="0"/>
        <c:axPos val="l"/>
        <c:majorGridlines/>
        <c:title>
          <c:tx>
            <c:rich>
              <a:bodyPr rot="-5400000" vert="horz"/>
              <a:lstStyle/>
              <a:p>
                <a:pPr>
                  <a:defRPr b="0"/>
                </a:pPr>
                <a:r>
                  <a:rPr lang="ru-RU" b="0"/>
                  <a:t>разброс значений метрик, %</a:t>
                </a:r>
              </a:p>
            </c:rich>
          </c:tx>
          <c:overlay val="0"/>
        </c:title>
        <c:numFmt formatCode="General" sourceLinked="1"/>
        <c:majorTickMark val="out"/>
        <c:minorTickMark val="none"/>
        <c:tickLblPos val="nextTo"/>
        <c:crossAx val="694610944"/>
        <c:crosses val="autoZero"/>
        <c:crossBetween val="between"/>
      </c:valAx>
    </c:plotArea>
    <c:legend>
      <c:legendPos val="r"/>
      <c:layout>
        <c:manualLayout>
          <c:xMode val="edge"/>
          <c:yMode val="edge"/>
          <c:x val="0"/>
          <c:y val="0.8267030082778114"/>
          <c:w val="0.99705463182897858"/>
          <c:h val="0.1732969917221885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7146216097987756"/>
        </c:manualLayout>
      </c:layout>
      <c:lineChart>
        <c:grouping val="standard"/>
        <c:varyColors val="0"/>
        <c:ser>
          <c:idx val="0"/>
          <c:order val="0"/>
          <c:tx>
            <c:strRef>
              <c:f>Лист4!$J$270</c:f>
              <c:strCache>
                <c:ptCount val="1"/>
                <c:pt idx="0">
                  <c:v>30 дней</c:v>
                </c:pt>
              </c:strCache>
            </c:strRef>
          </c:tx>
          <c:spPr>
            <a:ln w="25400"/>
          </c:spPr>
          <c:cat>
            <c:strRef>
              <c:f>Лист4!$I$271:$I$275</c:f>
              <c:strCache>
                <c:ptCount val="5"/>
                <c:pt idx="0">
                  <c:v>10 точек</c:v>
                </c:pt>
                <c:pt idx="1">
                  <c:v>20 точек</c:v>
                </c:pt>
                <c:pt idx="2">
                  <c:v>40 точек</c:v>
                </c:pt>
                <c:pt idx="3">
                  <c:v>60 точек</c:v>
                </c:pt>
                <c:pt idx="4">
                  <c:v>80 точек</c:v>
                </c:pt>
              </c:strCache>
            </c:strRef>
          </c:cat>
          <c:val>
            <c:numRef>
              <c:f>Лист4!$J$271:$J$275</c:f>
              <c:numCache>
                <c:formatCode>General</c:formatCode>
                <c:ptCount val="5"/>
                <c:pt idx="0">
                  <c:v>5.9139999999999997</c:v>
                </c:pt>
                <c:pt idx="1">
                  <c:v>6.2779999999999996</c:v>
                </c:pt>
                <c:pt idx="2">
                  <c:v>6.5119999999999996</c:v>
                </c:pt>
                <c:pt idx="3">
                  <c:v>6.9489999999999998</c:v>
                </c:pt>
                <c:pt idx="4">
                  <c:v>7.5330000000000004</c:v>
                </c:pt>
              </c:numCache>
            </c:numRef>
          </c:val>
          <c:smooth val="0"/>
          <c:extLst>
            <c:ext xmlns:c16="http://schemas.microsoft.com/office/drawing/2014/chart" uri="{C3380CC4-5D6E-409C-BE32-E72D297353CC}">
              <c16:uniqueId val="{00000000-81CB-4956-9321-5FE60620DDEE}"/>
            </c:ext>
          </c:extLst>
        </c:ser>
        <c:ser>
          <c:idx val="1"/>
          <c:order val="1"/>
          <c:tx>
            <c:strRef>
              <c:f>Лист4!$K$270</c:f>
              <c:strCache>
                <c:ptCount val="1"/>
                <c:pt idx="0">
                  <c:v>14 дней</c:v>
                </c:pt>
              </c:strCache>
            </c:strRef>
          </c:tx>
          <c:spPr>
            <a:ln w="25400"/>
          </c:spPr>
          <c:cat>
            <c:strRef>
              <c:f>Лист4!$I$271:$I$275</c:f>
              <c:strCache>
                <c:ptCount val="5"/>
                <c:pt idx="0">
                  <c:v>10 точек</c:v>
                </c:pt>
                <c:pt idx="1">
                  <c:v>20 точек</c:v>
                </c:pt>
                <c:pt idx="2">
                  <c:v>40 точек</c:v>
                </c:pt>
                <c:pt idx="3">
                  <c:v>60 точек</c:v>
                </c:pt>
                <c:pt idx="4">
                  <c:v>80 точек</c:v>
                </c:pt>
              </c:strCache>
            </c:strRef>
          </c:cat>
          <c:val>
            <c:numRef>
              <c:f>Лист4!$K$271:$K$275</c:f>
              <c:numCache>
                <c:formatCode>General</c:formatCode>
                <c:ptCount val="5"/>
                <c:pt idx="0">
                  <c:v>2.9569999999999999</c:v>
                </c:pt>
                <c:pt idx="1">
                  <c:v>3.1</c:v>
                </c:pt>
                <c:pt idx="2">
                  <c:v>3.2530000000000001</c:v>
                </c:pt>
                <c:pt idx="3">
                  <c:v>3.5670000000000002</c:v>
                </c:pt>
                <c:pt idx="4">
                  <c:v>4.1900000000000004</c:v>
                </c:pt>
              </c:numCache>
            </c:numRef>
          </c:val>
          <c:smooth val="0"/>
          <c:extLst>
            <c:ext xmlns:c16="http://schemas.microsoft.com/office/drawing/2014/chart" uri="{C3380CC4-5D6E-409C-BE32-E72D297353CC}">
              <c16:uniqueId val="{00000001-81CB-4956-9321-5FE60620DDEE}"/>
            </c:ext>
          </c:extLst>
        </c:ser>
        <c:ser>
          <c:idx val="2"/>
          <c:order val="2"/>
          <c:tx>
            <c:strRef>
              <c:f>Лист4!$L$270</c:f>
              <c:strCache>
                <c:ptCount val="1"/>
                <c:pt idx="0">
                  <c:v>7 дней</c:v>
                </c:pt>
              </c:strCache>
            </c:strRef>
          </c:tx>
          <c:spPr>
            <a:ln w="25400"/>
          </c:spPr>
          <c:cat>
            <c:strRef>
              <c:f>Лист4!$I$271:$I$275</c:f>
              <c:strCache>
                <c:ptCount val="5"/>
                <c:pt idx="0">
                  <c:v>10 точек</c:v>
                </c:pt>
                <c:pt idx="1">
                  <c:v>20 точек</c:v>
                </c:pt>
                <c:pt idx="2">
                  <c:v>40 точек</c:v>
                </c:pt>
                <c:pt idx="3">
                  <c:v>60 точек</c:v>
                </c:pt>
                <c:pt idx="4">
                  <c:v>80 точек</c:v>
                </c:pt>
              </c:strCache>
            </c:strRef>
          </c:cat>
          <c:val>
            <c:numRef>
              <c:f>Лист4!$L$271:$L$275</c:f>
              <c:numCache>
                <c:formatCode>General</c:formatCode>
                <c:ptCount val="5"/>
                <c:pt idx="0">
                  <c:v>1.655</c:v>
                </c:pt>
                <c:pt idx="1">
                  <c:v>1.8</c:v>
                </c:pt>
                <c:pt idx="2">
                  <c:v>1.8169999999999999</c:v>
                </c:pt>
                <c:pt idx="3">
                  <c:v>1.996</c:v>
                </c:pt>
                <c:pt idx="4">
                  <c:v>2.302</c:v>
                </c:pt>
              </c:numCache>
            </c:numRef>
          </c:val>
          <c:smooth val="0"/>
          <c:extLst>
            <c:ext xmlns:c16="http://schemas.microsoft.com/office/drawing/2014/chart" uri="{C3380CC4-5D6E-409C-BE32-E72D297353CC}">
              <c16:uniqueId val="{00000002-81CB-4956-9321-5FE60620DDEE}"/>
            </c:ext>
          </c:extLst>
        </c:ser>
        <c:ser>
          <c:idx val="3"/>
          <c:order val="3"/>
          <c:tx>
            <c:strRef>
              <c:f>Лист4!$M$270</c:f>
              <c:strCache>
                <c:ptCount val="1"/>
                <c:pt idx="0">
                  <c:v>1 день</c:v>
                </c:pt>
              </c:strCache>
            </c:strRef>
          </c:tx>
          <c:spPr>
            <a:ln w="25400"/>
          </c:spPr>
          <c:cat>
            <c:strRef>
              <c:f>Лист4!$I$271:$I$275</c:f>
              <c:strCache>
                <c:ptCount val="5"/>
                <c:pt idx="0">
                  <c:v>10 точек</c:v>
                </c:pt>
                <c:pt idx="1">
                  <c:v>20 точек</c:v>
                </c:pt>
                <c:pt idx="2">
                  <c:v>40 точек</c:v>
                </c:pt>
                <c:pt idx="3">
                  <c:v>60 точек</c:v>
                </c:pt>
                <c:pt idx="4">
                  <c:v>80 точек</c:v>
                </c:pt>
              </c:strCache>
            </c:strRef>
          </c:cat>
          <c:val>
            <c:numRef>
              <c:f>Лист4!$M$271:$M$275</c:f>
              <c:numCache>
                <c:formatCode>General</c:formatCode>
                <c:ptCount val="5"/>
                <c:pt idx="0">
                  <c:v>0.84699999999999998</c:v>
                </c:pt>
                <c:pt idx="1">
                  <c:v>0.95699999999999996</c:v>
                </c:pt>
                <c:pt idx="2">
                  <c:v>0.77200000000000002</c:v>
                </c:pt>
                <c:pt idx="3">
                  <c:v>0.97599999999999998</c:v>
                </c:pt>
                <c:pt idx="4">
                  <c:v>1.0609999999999999</c:v>
                </c:pt>
              </c:numCache>
            </c:numRef>
          </c:val>
          <c:smooth val="0"/>
          <c:extLst>
            <c:ext xmlns:c16="http://schemas.microsoft.com/office/drawing/2014/chart" uri="{C3380CC4-5D6E-409C-BE32-E72D297353CC}">
              <c16:uniqueId val="{00000003-81CB-4956-9321-5FE60620DDEE}"/>
            </c:ext>
          </c:extLst>
        </c:ser>
        <c:dLbls>
          <c:showLegendKey val="0"/>
          <c:showVal val="0"/>
          <c:showCatName val="0"/>
          <c:showSerName val="0"/>
          <c:showPercent val="0"/>
          <c:showBubbleSize val="0"/>
        </c:dLbls>
        <c:marker val="1"/>
        <c:smooth val="0"/>
        <c:axId val="694923648"/>
        <c:axId val="694925568"/>
      </c:lineChart>
      <c:catAx>
        <c:axId val="694923648"/>
        <c:scaling>
          <c:orientation val="minMax"/>
        </c:scaling>
        <c:delete val="0"/>
        <c:axPos val="b"/>
        <c:title>
          <c:tx>
            <c:rich>
              <a:bodyPr/>
              <a:lstStyle/>
              <a:p>
                <a:pPr>
                  <a:defRPr b="0"/>
                </a:pPr>
                <a:r>
                  <a:rPr lang="ru-RU" b="0"/>
                  <a:t>Скользящее окно</a:t>
                </a:r>
              </a:p>
            </c:rich>
          </c:tx>
          <c:layout>
            <c:manualLayout>
              <c:xMode val="edge"/>
              <c:yMode val="edge"/>
              <c:x val="0.45644905750417558"/>
              <c:y val="0.78392195647807505"/>
            </c:manualLayout>
          </c:layout>
          <c:overlay val="0"/>
        </c:title>
        <c:numFmt formatCode="General" sourceLinked="0"/>
        <c:majorTickMark val="out"/>
        <c:minorTickMark val="none"/>
        <c:tickLblPos val="nextTo"/>
        <c:crossAx val="694925568"/>
        <c:crosses val="autoZero"/>
        <c:auto val="1"/>
        <c:lblAlgn val="ctr"/>
        <c:lblOffset val="100"/>
        <c:noMultiLvlLbl val="0"/>
      </c:catAx>
      <c:valAx>
        <c:axId val="694925568"/>
        <c:scaling>
          <c:orientation val="minMax"/>
        </c:scaling>
        <c:delete val="0"/>
        <c:axPos val="l"/>
        <c:majorGridlines/>
        <c:title>
          <c:tx>
            <c:rich>
              <a:bodyPr rot="-5400000" vert="horz"/>
              <a:lstStyle/>
              <a:p>
                <a:pPr>
                  <a:defRPr b="0"/>
                </a:pPr>
                <a:r>
                  <a:rPr lang="de-DE" b="0"/>
                  <a:t>MAPE, %</a:t>
                </a:r>
                <a:endParaRPr lang="ru-RU" b="0"/>
              </a:p>
            </c:rich>
          </c:tx>
          <c:overlay val="0"/>
        </c:title>
        <c:numFmt formatCode="General" sourceLinked="1"/>
        <c:majorTickMark val="out"/>
        <c:minorTickMark val="none"/>
        <c:tickLblPos val="nextTo"/>
        <c:crossAx val="694923648"/>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585739282589676E-2"/>
          <c:y val="2.8252405949256341E-2"/>
          <c:w val="0.89198228346456698"/>
          <c:h val="0.53734713291842884"/>
        </c:manualLayout>
      </c:layout>
      <c:lineChart>
        <c:grouping val="standard"/>
        <c:varyColors val="0"/>
        <c:ser>
          <c:idx val="0"/>
          <c:order val="0"/>
          <c:tx>
            <c:strRef>
              <c:f>Лист4!$S$11</c:f>
              <c:strCache>
                <c:ptCount val="1"/>
                <c:pt idx="0">
                  <c:v>Energy Sector</c:v>
                </c:pt>
              </c:strCache>
            </c:strRef>
          </c:tx>
          <c:spPr>
            <a:ln w="28575"/>
          </c:spPr>
          <c:marker>
            <c:symbol val="none"/>
          </c:marker>
          <c:cat>
            <c:strRef>
              <c:f>Лист4!$R$12:$R$39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Лист4!$S$12:$S$39</c:f>
              <c:numCache>
                <c:formatCode>General</c:formatCode>
                <c:ptCount val="28"/>
                <c:pt idx="0">
                  <c:v>8.375</c:v>
                </c:pt>
                <c:pt idx="1">
                  <c:v>6.8639999999999999</c:v>
                </c:pt>
                <c:pt idx="2">
                  <c:v>6.6210000000000004</c:v>
                </c:pt>
                <c:pt idx="3">
                  <c:v>6.258</c:v>
                </c:pt>
                <c:pt idx="4">
                  <c:v>5.5350000000000001</c:v>
                </c:pt>
                <c:pt idx="5">
                  <c:v>6.4240000000000004</c:v>
                </c:pt>
                <c:pt idx="6">
                  <c:v>6.3849999999999998</c:v>
                </c:pt>
                <c:pt idx="7">
                  <c:v>4.2169999999999996</c:v>
                </c:pt>
                <c:pt idx="8">
                  <c:v>3.2650000000000001</c:v>
                </c:pt>
                <c:pt idx="9">
                  <c:v>3.5270000000000001</c:v>
                </c:pt>
                <c:pt idx="10">
                  <c:v>3.1909999999999998</c:v>
                </c:pt>
                <c:pt idx="11">
                  <c:v>2.8319999999999999</c:v>
                </c:pt>
                <c:pt idx="12">
                  <c:v>3.4670000000000001</c:v>
                </c:pt>
                <c:pt idx="13">
                  <c:v>3.3929999999999998</c:v>
                </c:pt>
                <c:pt idx="14">
                  <c:v>2.339</c:v>
                </c:pt>
                <c:pt idx="15">
                  <c:v>1.7430000000000001</c:v>
                </c:pt>
                <c:pt idx="16">
                  <c:v>1.911</c:v>
                </c:pt>
                <c:pt idx="17">
                  <c:v>1.802</c:v>
                </c:pt>
                <c:pt idx="18">
                  <c:v>1.706</c:v>
                </c:pt>
                <c:pt idx="19">
                  <c:v>1.9990000000000001</c:v>
                </c:pt>
                <c:pt idx="20">
                  <c:v>1.897</c:v>
                </c:pt>
                <c:pt idx="21">
                  <c:v>1.294</c:v>
                </c:pt>
                <c:pt idx="22">
                  <c:v>1.008</c:v>
                </c:pt>
                <c:pt idx="23">
                  <c:v>0.89300000000000002</c:v>
                </c:pt>
                <c:pt idx="24">
                  <c:v>0.88200000000000001</c:v>
                </c:pt>
                <c:pt idx="25">
                  <c:v>0.84799999999999998</c:v>
                </c:pt>
                <c:pt idx="26">
                  <c:v>0.77800000000000002</c:v>
                </c:pt>
                <c:pt idx="27">
                  <c:v>0.754</c:v>
                </c:pt>
              </c:numCache>
            </c:numRef>
          </c:val>
          <c:smooth val="0"/>
          <c:extLst>
            <c:ext xmlns:c16="http://schemas.microsoft.com/office/drawing/2014/chart" uri="{C3380CC4-5D6E-409C-BE32-E72D297353CC}">
              <c16:uniqueId val="{00000000-2059-4727-BC37-994BD8A1E172}"/>
            </c:ext>
          </c:extLst>
        </c:ser>
        <c:ser>
          <c:idx val="1"/>
          <c:order val="1"/>
          <c:tx>
            <c:strRef>
              <c:f>Лист4!$T$11</c:f>
              <c:strCache>
                <c:ptCount val="1"/>
                <c:pt idx="0">
                  <c:v>Finance Sector</c:v>
                </c:pt>
              </c:strCache>
            </c:strRef>
          </c:tx>
          <c:spPr>
            <a:ln w="28575"/>
          </c:spPr>
          <c:marker>
            <c:symbol val="none"/>
          </c:marker>
          <c:cat>
            <c:strRef>
              <c:f>Лист4!$R$12:$R$39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Лист4!$T$12:$T$39</c:f>
              <c:numCache>
                <c:formatCode>General</c:formatCode>
                <c:ptCount val="28"/>
                <c:pt idx="0">
                  <c:v>4.4669999999999996</c:v>
                </c:pt>
                <c:pt idx="1">
                  <c:v>3.5950000000000002</c:v>
                </c:pt>
                <c:pt idx="2">
                  <c:v>3.5169999999999999</c:v>
                </c:pt>
                <c:pt idx="3">
                  <c:v>2.7280000000000002</c:v>
                </c:pt>
                <c:pt idx="4">
                  <c:v>3.073</c:v>
                </c:pt>
                <c:pt idx="5">
                  <c:v>2.7069999999999999</c:v>
                </c:pt>
                <c:pt idx="6">
                  <c:v>2.8570000000000002</c:v>
                </c:pt>
                <c:pt idx="7">
                  <c:v>2.8039999999999998</c:v>
                </c:pt>
                <c:pt idx="8">
                  <c:v>2.351</c:v>
                </c:pt>
                <c:pt idx="9">
                  <c:v>2.0059999999999998</c:v>
                </c:pt>
                <c:pt idx="10">
                  <c:v>1.7889999999999999</c:v>
                </c:pt>
                <c:pt idx="11">
                  <c:v>1.694</c:v>
                </c:pt>
                <c:pt idx="12">
                  <c:v>1.58</c:v>
                </c:pt>
                <c:pt idx="13">
                  <c:v>1.583</c:v>
                </c:pt>
                <c:pt idx="14">
                  <c:v>1.873</c:v>
                </c:pt>
                <c:pt idx="15">
                  <c:v>1.7430000000000001</c:v>
                </c:pt>
                <c:pt idx="16">
                  <c:v>1.569</c:v>
                </c:pt>
                <c:pt idx="17">
                  <c:v>1.488</c:v>
                </c:pt>
                <c:pt idx="18">
                  <c:v>1.2909999999999999</c:v>
                </c:pt>
                <c:pt idx="19">
                  <c:v>1.4179999999999999</c:v>
                </c:pt>
                <c:pt idx="20">
                  <c:v>1.393</c:v>
                </c:pt>
                <c:pt idx="21">
                  <c:v>0.92800000000000005</c:v>
                </c:pt>
                <c:pt idx="22">
                  <c:v>0.68200000000000005</c:v>
                </c:pt>
                <c:pt idx="23">
                  <c:v>0.69299999999999995</c:v>
                </c:pt>
                <c:pt idx="24">
                  <c:v>0.57099999999999995</c:v>
                </c:pt>
                <c:pt idx="25">
                  <c:v>0.505</c:v>
                </c:pt>
                <c:pt idx="26">
                  <c:v>0.61099999999999999</c:v>
                </c:pt>
                <c:pt idx="27">
                  <c:v>0.51600000000000001</c:v>
                </c:pt>
              </c:numCache>
            </c:numRef>
          </c:val>
          <c:smooth val="0"/>
          <c:extLst>
            <c:ext xmlns:c16="http://schemas.microsoft.com/office/drawing/2014/chart" uri="{C3380CC4-5D6E-409C-BE32-E72D297353CC}">
              <c16:uniqueId val="{00000001-2059-4727-BC37-994BD8A1E172}"/>
            </c:ext>
          </c:extLst>
        </c:ser>
        <c:ser>
          <c:idx val="2"/>
          <c:order val="2"/>
          <c:tx>
            <c:strRef>
              <c:f>Лист4!$U$11</c:f>
              <c:strCache>
                <c:ptCount val="1"/>
                <c:pt idx="0">
                  <c:v>Technology Sector</c:v>
                </c:pt>
              </c:strCache>
            </c:strRef>
          </c:tx>
          <c:spPr>
            <a:ln w="28575"/>
          </c:spPr>
          <c:marker>
            <c:symbol val="none"/>
          </c:marker>
          <c:cat>
            <c:strRef>
              <c:f>Лист4!$R$12:$R$39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Лист4!$U$12:$U$39</c:f>
              <c:numCache>
                <c:formatCode>General</c:formatCode>
                <c:ptCount val="28"/>
                <c:pt idx="0">
                  <c:v>6.008</c:v>
                </c:pt>
                <c:pt idx="1">
                  <c:v>6.2889999999999997</c:v>
                </c:pt>
                <c:pt idx="2">
                  <c:v>6.3360000000000003</c:v>
                </c:pt>
                <c:pt idx="3">
                  <c:v>6.5590000000000002</c:v>
                </c:pt>
                <c:pt idx="4">
                  <c:v>5.88</c:v>
                </c:pt>
                <c:pt idx="5">
                  <c:v>5.47</c:v>
                </c:pt>
                <c:pt idx="6">
                  <c:v>5.4020000000000001</c:v>
                </c:pt>
                <c:pt idx="7">
                  <c:v>4.5590000000000002</c:v>
                </c:pt>
                <c:pt idx="8">
                  <c:v>4.6029999999999998</c:v>
                </c:pt>
                <c:pt idx="9">
                  <c:v>4.7409999999999997</c:v>
                </c:pt>
                <c:pt idx="10">
                  <c:v>5.1189999999999998</c:v>
                </c:pt>
                <c:pt idx="11">
                  <c:v>4.3979999999999997</c:v>
                </c:pt>
                <c:pt idx="12">
                  <c:v>4.2300000000000004</c:v>
                </c:pt>
                <c:pt idx="13">
                  <c:v>4.38</c:v>
                </c:pt>
                <c:pt idx="14">
                  <c:v>3.008</c:v>
                </c:pt>
                <c:pt idx="15">
                  <c:v>2.9769999999999999</c:v>
                </c:pt>
                <c:pt idx="16">
                  <c:v>3.2050000000000001</c:v>
                </c:pt>
                <c:pt idx="17">
                  <c:v>3.4710000000000001</c:v>
                </c:pt>
                <c:pt idx="18">
                  <c:v>3.0219999999999998</c:v>
                </c:pt>
                <c:pt idx="19">
                  <c:v>2.742</c:v>
                </c:pt>
                <c:pt idx="20">
                  <c:v>2.944</c:v>
                </c:pt>
                <c:pt idx="21">
                  <c:v>1.079</c:v>
                </c:pt>
                <c:pt idx="22">
                  <c:v>1.127</c:v>
                </c:pt>
                <c:pt idx="23">
                  <c:v>1.28</c:v>
                </c:pt>
                <c:pt idx="24">
                  <c:v>1.31</c:v>
                </c:pt>
                <c:pt idx="25">
                  <c:v>1.1870000000000001</c:v>
                </c:pt>
                <c:pt idx="26">
                  <c:v>1.056</c:v>
                </c:pt>
                <c:pt idx="27">
                  <c:v>1.1140000000000001</c:v>
                </c:pt>
              </c:numCache>
            </c:numRef>
          </c:val>
          <c:smooth val="0"/>
          <c:extLst>
            <c:ext xmlns:c16="http://schemas.microsoft.com/office/drawing/2014/chart" uri="{C3380CC4-5D6E-409C-BE32-E72D297353CC}">
              <c16:uniqueId val="{00000002-2059-4727-BC37-994BD8A1E172}"/>
            </c:ext>
          </c:extLst>
        </c:ser>
        <c:dLbls>
          <c:showLegendKey val="0"/>
          <c:showVal val="0"/>
          <c:showCatName val="0"/>
          <c:showSerName val="0"/>
          <c:showPercent val="0"/>
          <c:showBubbleSize val="0"/>
        </c:dLbls>
        <c:smooth val="0"/>
        <c:axId val="558180992"/>
        <c:axId val="573412864"/>
      </c:lineChart>
      <c:catAx>
        <c:axId val="558180992"/>
        <c:scaling>
          <c:orientation val="minMax"/>
        </c:scaling>
        <c:delete val="0"/>
        <c:axPos val="b"/>
        <c:title>
          <c:tx>
            <c:rich>
              <a:bodyPr/>
              <a:lstStyle/>
              <a:p>
                <a:pPr>
                  <a:defRPr sz="1050" b="0"/>
                </a:pPr>
                <a:r>
                  <a:rPr lang="ru-RU" sz="1050" b="0"/>
                  <a:t>Исторический период(лет)/прогнозное окно (дней)</a:t>
                </a:r>
              </a:p>
            </c:rich>
          </c:tx>
          <c:layout>
            <c:manualLayout>
              <c:xMode val="edge"/>
              <c:yMode val="edge"/>
              <c:x val="0.24725875384673426"/>
              <c:y val="0.78462062471198735"/>
            </c:manualLayout>
          </c:layout>
          <c:overlay val="0"/>
        </c:title>
        <c:numFmt formatCode="General" sourceLinked="0"/>
        <c:majorTickMark val="out"/>
        <c:minorTickMark val="none"/>
        <c:tickLblPos val="nextTo"/>
        <c:txPr>
          <a:bodyPr/>
          <a:lstStyle/>
          <a:p>
            <a:pPr>
              <a:defRPr sz="900"/>
            </a:pPr>
            <a:endParaRPr lang="ru-RU"/>
          </a:p>
        </c:txPr>
        <c:crossAx val="573412864"/>
        <c:crosses val="autoZero"/>
        <c:auto val="1"/>
        <c:lblAlgn val="ctr"/>
        <c:lblOffset val="100"/>
        <c:noMultiLvlLbl val="0"/>
      </c:catAx>
      <c:valAx>
        <c:axId val="573412864"/>
        <c:scaling>
          <c:orientation val="minMax"/>
        </c:scaling>
        <c:delete val="0"/>
        <c:axPos val="l"/>
        <c:majorGridlines/>
        <c:title>
          <c:tx>
            <c:rich>
              <a:bodyPr rot="-5400000" vert="horz"/>
              <a:lstStyle/>
              <a:p>
                <a:pPr>
                  <a:defRPr b="0"/>
                </a:pPr>
                <a:r>
                  <a:rPr lang="de-DE" b="0"/>
                  <a:t>MAPE</a:t>
                </a:r>
                <a:r>
                  <a:rPr lang="ru-RU" b="0"/>
                  <a:t>, % </a:t>
                </a:r>
              </a:p>
            </c:rich>
          </c:tx>
          <c:layout>
            <c:manualLayout>
              <c:xMode val="edge"/>
              <c:yMode val="edge"/>
              <c:x val="2.9060367454068242E-3"/>
              <c:y val="0.60672420314272946"/>
            </c:manualLayout>
          </c:layout>
          <c:overlay val="0"/>
        </c:title>
        <c:numFmt formatCode="General" sourceLinked="1"/>
        <c:majorTickMark val="out"/>
        <c:minorTickMark val="none"/>
        <c:tickLblPos val="nextTo"/>
        <c:crossAx val="558180992"/>
        <c:crosses val="autoZero"/>
        <c:crossBetween val="between"/>
      </c:valAx>
    </c:plotArea>
    <c:legend>
      <c:legendPos val="r"/>
      <c:layout>
        <c:manualLayout>
          <c:xMode val="edge"/>
          <c:yMode val="edge"/>
          <c:x val="1.4345800524934383E-2"/>
          <c:y val="0.85361528498893968"/>
          <c:w val="0.98565419947506561"/>
          <c:h val="0.14590929408933054"/>
        </c:manualLayout>
      </c:layout>
      <c:overlay val="0"/>
      <c:txPr>
        <a:bodyPr/>
        <a:lstStyle/>
        <a:p>
          <a:pPr>
            <a:defRPr sz="10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74824037998711"/>
          <c:y val="5.1400554097404488E-2"/>
          <c:w val="0.80988739481079297"/>
          <c:h val="0.57146216097987756"/>
        </c:manualLayout>
      </c:layout>
      <c:lineChart>
        <c:grouping val="standard"/>
        <c:varyColors val="0"/>
        <c:ser>
          <c:idx val="0"/>
          <c:order val="0"/>
          <c:tx>
            <c:strRef>
              <c:f>Лист4!$I$294</c:f>
              <c:strCache>
                <c:ptCount val="1"/>
                <c:pt idx="0">
                  <c:v>30 дней</c:v>
                </c:pt>
              </c:strCache>
            </c:strRef>
          </c:tx>
          <c:spPr>
            <a:ln w="25400"/>
          </c:spPr>
          <c:cat>
            <c:strRef>
              <c:f>Лист4!$H$295:$H$299</c:f>
              <c:strCache>
                <c:ptCount val="5"/>
                <c:pt idx="0">
                  <c:v>10 точек</c:v>
                </c:pt>
                <c:pt idx="1">
                  <c:v>20 точек</c:v>
                </c:pt>
                <c:pt idx="2">
                  <c:v>40 точек</c:v>
                </c:pt>
                <c:pt idx="3">
                  <c:v>60 точек</c:v>
                </c:pt>
                <c:pt idx="4">
                  <c:v>80 точек</c:v>
                </c:pt>
              </c:strCache>
            </c:strRef>
          </c:cat>
          <c:val>
            <c:numRef>
              <c:f>Лист4!$I$295:$I$299</c:f>
              <c:numCache>
                <c:formatCode>General</c:formatCode>
                <c:ptCount val="5"/>
                <c:pt idx="0">
                  <c:v>0.51400000000000001</c:v>
                </c:pt>
                <c:pt idx="1">
                  <c:v>0.499</c:v>
                </c:pt>
                <c:pt idx="2">
                  <c:v>0.51</c:v>
                </c:pt>
                <c:pt idx="3">
                  <c:v>0.495</c:v>
                </c:pt>
                <c:pt idx="4">
                  <c:v>0.46700000000000003</c:v>
                </c:pt>
              </c:numCache>
            </c:numRef>
          </c:val>
          <c:smooth val="0"/>
          <c:extLst>
            <c:ext xmlns:c16="http://schemas.microsoft.com/office/drawing/2014/chart" uri="{C3380CC4-5D6E-409C-BE32-E72D297353CC}">
              <c16:uniqueId val="{00000000-C205-4CD4-ABF1-BCA5B3D2EE3E}"/>
            </c:ext>
          </c:extLst>
        </c:ser>
        <c:ser>
          <c:idx val="1"/>
          <c:order val="1"/>
          <c:tx>
            <c:strRef>
              <c:f>Лист4!$J$294</c:f>
              <c:strCache>
                <c:ptCount val="1"/>
                <c:pt idx="0">
                  <c:v>14 дней</c:v>
                </c:pt>
              </c:strCache>
            </c:strRef>
          </c:tx>
          <c:spPr>
            <a:ln w="25400"/>
          </c:spPr>
          <c:cat>
            <c:strRef>
              <c:f>Лист4!$H$295:$H$299</c:f>
              <c:strCache>
                <c:ptCount val="5"/>
                <c:pt idx="0">
                  <c:v>10 точек</c:v>
                </c:pt>
                <c:pt idx="1">
                  <c:v>20 точек</c:v>
                </c:pt>
                <c:pt idx="2">
                  <c:v>40 точек</c:v>
                </c:pt>
                <c:pt idx="3">
                  <c:v>60 точек</c:v>
                </c:pt>
                <c:pt idx="4">
                  <c:v>80 точек</c:v>
                </c:pt>
              </c:strCache>
            </c:strRef>
          </c:cat>
          <c:val>
            <c:numRef>
              <c:f>Лист4!$J$295:$J$299</c:f>
              <c:numCache>
                <c:formatCode>General</c:formatCode>
                <c:ptCount val="5"/>
                <c:pt idx="0">
                  <c:v>0.53900000000000003</c:v>
                </c:pt>
                <c:pt idx="1">
                  <c:v>0.51900000000000002</c:v>
                </c:pt>
                <c:pt idx="2">
                  <c:v>0.53900000000000003</c:v>
                </c:pt>
                <c:pt idx="3">
                  <c:v>0.50600000000000001</c:v>
                </c:pt>
                <c:pt idx="4">
                  <c:v>0.44700000000000001</c:v>
                </c:pt>
              </c:numCache>
            </c:numRef>
          </c:val>
          <c:smooth val="0"/>
          <c:extLst>
            <c:ext xmlns:c16="http://schemas.microsoft.com/office/drawing/2014/chart" uri="{C3380CC4-5D6E-409C-BE32-E72D297353CC}">
              <c16:uniqueId val="{00000001-C205-4CD4-ABF1-BCA5B3D2EE3E}"/>
            </c:ext>
          </c:extLst>
        </c:ser>
        <c:ser>
          <c:idx val="2"/>
          <c:order val="2"/>
          <c:tx>
            <c:strRef>
              <c:f>Лист4!$K$294</c:f>
              <c:strCache>
                <c:ptCount val="1"/>
                <c:pt idx="0">
                  <c:v>7 дней</c:v>
                </c:pt>
              </c:strCache>
            </c:strRef>
          </c:tx>
          <c:spPr>
            <a:ln w="25400"/>
          </c:spPr>
          <c:cat>
            <c:strRef>
              <c:f>Лист4!$H$295:$H$299</c:f>
              <c:strCache>
                <c:ptCount val="5"/>
                <c:pt idx="0">
                  <c:v>10 точек</c:v>
                </c:pt>
                <c:pt idx="1">
                  <c:v>20 точек</c:v>
                </c:pt>
                <c:pt idx="2">
                  <c:v>40 точек</c:v>
                </c:pt>
                <c:pt idx="3">
                  <c:v>60 точек</c:v>
                </c:pt>
                <c:pt idx="4">
                  <c:v>80 точек</c:v>
                </c:pt>
              </c:strCache>
            </c:strRef>
          </c:cat>
          <c:val>
            <c:numRef>
              <c:f>Лист4!$K$295:$K$299</c:f>
              <c:numCache>
                <c:formatCode>General</c:formatCode>
                <c:ptCount val="5"/>
                <c:pt idx="0">
                  <c:v>0.53400000000000003</c:v>
                </c:pt>
                <c:pt idx="1">
                  <c:v>0.52</c:v>
                </c:pt>
                <c:pt idx="2">
                  <c:v>0.56599999999999995</c:v>
                </c:pt>
                <c:pt idx="3">
                  <c:v>0.53700000000000003</c:v>
                </c:pt>
                <c:pt idx="4">
                  <c:v>0.48599999999999999</c:v>
                </c:pt>
              </c:numCache>
            </c:numRef>
          </c:val>
          <c:smooth val="0"/>
          <c:extLst>
            <c:ext xmlns:c16="http://schemas.microsoft.com/office/drawing/2014/chart" uri="{C3380CC4-5D6E-409C-BE32-E72D297353CC}">
              <c16:uniqueId val="{00000002-C205-4CD4-ABF1-BCA5B3D2EE3E}"/>
            </c:ext>
          </c:extLst>
        </c:ser>
        <c:ser>
          <c:idx val="3"/>
          <c:order val="3"/>
          <c:tx>
            <c:strRef>
              <c:f>Лист4!$L$294</c:f>
              <c:strCache>
                <c:ptCount val="1"/>
                <c:pt idx="0">
                  <c:v>1 день</c:v>
                </c:pt>
              </c:strCache>
            </c:strRef>
          </c:tx>
          <c:spPr>
            <a:ln w="25400"/>
          </c:spPr>
          <c:cat>
            <c:strRef>
              <c:f>Лист4!$H$295:$H$299</c:f>
              <c:strCache>
                <c:ptCount val="5"/>
                <c:pt idx="0">
                  <c:v>10 точек</c:v>
                </c:pt>
                <c:pt idx="1">
                  <c:v>20 точек</c:v>
                </c:pt>
                <c:pt idx="2">
                  <c:v>40 точек</c:v>
                </c:pt>
                <c:pt idx="3">
                  <c:v>60 точек</c:v>
                </c:pt>
                <c:pt idx="4">
                  <c:v>80 точек</c:v>
                </c:pt>
              </c:strCache>
            </c:strRef>
          </c:cat>
          <c:val>
            <c:numRef>
              <c:f>Лист4!$L$295:$L$299</c:f>
              <c:numCache>
                <c:formatCode>General</c:formatCode>
                <c:ptCount val="5"/>
                <c:pt idx="0">
                  <c:v>0.443</c:v>
                </c:pt>
                <c:pt idx="1">
                  <c:v>0.47099999999999997</c:v>
                </c:pt>
                <c:pt idx="2">
                  <c:v>0.65700000000000003</c:v>
                </c:pt>
                <c:pt idx="3">
                  <c:v>0.54300000000000004</c:v>
                </c:pt>
                <c:pt idx="4">
                  <c:v>0.629</c:v>
                </c:pt>
              </c:numCache>
            </c:numRef>
          </c:val>
          <c:smooth val="0"/>
          <c:extLst>
            <c:ext xmlns:c16="http://schemas.microsoft.com/office/drawing/2014/chart" uri="{C3380CC4-5D6E-409C-BE32-E72D297353CC}">
              <c16:uniqueId val="{00000003-C205-4CD4-ABF1-BCA5B3D2EE3E}"/>
            </c:ext>
          </c:extLst>
        </c:ser>
        <c:dLbls>
          <c:showLegendKey val="0"/>
          <c:showVal val="0"/>
          <c:showCatName val="0"/>
          <c:showSerName val="0"/>
          <c:showPercent val="0"/>
          <c:showBubbleSize val="0"/>
        </c:dLbls>
        <c:marker val="1"/>
        <c:smooth val="0"/>
        <c:axId val="695023104"/>
        <c:axId val="695025024"/>
      </c:lineChart>
      <c:catAx>
        <c:axId val="695023104"/>
        <c:scaling>
          <c:orientation val="minMax"/>
        </c:scaling>
        <c:delete val="0"/>
        <c:axPos val="b"/>
        <c:title>
          <c:tx>
            <c:rich>
              <a:bodyPr/>
              <a:lstStyle/>
              <a:p>
                <a:pPr>
                  <a:defRPr b="0"/>
                </a:pPr>
                <a:r>
                  <a:rPr lang="ru-RU" b="0"/>
                  <a:t>Скользящее окно</a:t>
                </a:r>
                <a:endParaRPr lang="de-DE" b="0"/>
              </a:p>
            </c:rich>
          </c:tx>
          <c:layout>
            <c:manualLayout>
              <c:xMode val="edge"/>
              <c:yMode val="edge"/>
              <c:x val="0.40933184390013533"/>
              <c:y val="0.78105037841143643"/>
            </c:manualLayout>
          </c:layout>
          <c:overlay val="0"/>
        </c:title>
        <c:numFmt formatCode="General" sourceLinked="0"/>
        <c:majorTickMark val="out"/>
        <c:minorTickMark val="none"/>
        <c:tickLblPos val="nextTo"/>
        <c:crossAx val="695025024"/>
        <c:crosses val="autoZero"/>
        <c:auto val="1"/>
        <c:lblAlgn val="ctr"/>
        <c:lblOffset val="100"/>
        <c:noMultiLvlLbl val="0"/>
      </c:catAx>
      <c:valAx>
        <c:axId val="695025024"/>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1.2192795859217896E-2"/>
              <c:y val="0.17879074151539384"/>
            </c:manualLayout>
          </c:layout>
          <c:overlay val="0"/>
        </c:title>
        <c:numFmt formatCode="General" sourceLinked="1"/>
        <c:majorTickMark val="out"/>
        <c:minorTickMark val="none"/>
        <c:tickLblPos val="nextTo"/>
        <c:crossAx val="695023104"/>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37245759687894"/>
          <c:y val="5.1400554097404488E-2"/>
          <c:w val="0.84838664313577439"/>
          <c:h val="0.57146216097987756"/>
        </c:manualLayout>
      </c:layout>
      <c:lineChart>
        <c:grouping val="standard"/>
        <c:varyColors val="0"/>
        <c:ser>
          <c:idx val="0"/>
          <c:order val="0"/>
          <c:tx>
            <c:strRef>
              <c:f>Лист4!$P$270</c:f>
              <c:strCache>
                <c:ptCount val="1"/>
                <c:pt idx="0">
                  <c:v>30 дней</c:v>
                </c:pt>
              </c:strCache>
            </c:strRef>
          </c:tx>
          <c:spPr>
            <a:ln w="25400"/>
          </c:spPr>
          <c:cat>
            <c:strRef>
              <c:f>Лист4!$O$271:$O$275</c:f>
              <c:strCache>
                <c:ptCount val="5"/>
                <c:pt idx="0">
                  <c:v>10 точек</c:v>
                </c:pt>
                <c:pt idx="1">
                  <c:v>20 точек</c:v>
                </c:pt>
                <c:pt idx="2">
                  <c:v>40 точек</c:v>
                </c:pt>
                <c:pt idx="3">
                  <c:v>60 точек</c:v>
                </c:pt>
                <c:pt idx="4">
                  <c:v>80 точек</c:v>
                </c:pt>
              </c:strCache>
            </c:strRef>
          </c:cat>
          <c:val>
            <c:numRef>
              <c:f>Лист4!$P$271:$P$275</c:f>
              <c:numCache>
                <c:formatCode>General</c:formatCode>
                <c:ptCount val="5"/>
                <c:pt idx="0">
                  <c:v>3.0579999999999998</c:v>
                </c:pt>
                <c:pt idx="1">
                  <c:v>3.3079999999999998</c:v>
                </c:pt>
                <c:pt idx="2">
                  <c:v>3.141</c:v>
                </c:pt>
                <c:pt idx="3">
                  <c:v>3.5840000000000001</c:v>
                </c:pt>
                <c:pt idx="4">
                  <c:v>3.298</c:v>
                </c:pt>
              </c:numCache>
            </c:numRef>
          </c:val>
          <c:smooth val="0"/>
          <c:extLst>
            <c:ext xmlns:c16="http://schemas.microsoft.com/office/drawing/2014/chart" uri="{C3380CC4-5D6E-409C-BE32-E72D297353CC}">
              <c16:uniqueId val="{00000000-5C90-453A-B41C-4722E1949CE6}"/>
            </c:ext>
          </c:extLst>
        </c:ser>
        <c:ser>
          <c:idx val="1"/>
          <c:order val="1"/>
          <c:tx>
            <c:strRef>
              <c:f>Лист4!$Q$270</c:f>
              <c:strCache>
                <c:ptCount val="1"/>
                <c:pt idx="0">
                  <c:v>14 дней</c:v>
                </c:pt>
              </c:strCache>
            </c:strRef>
          </c:tx>
          <c:spPr>
            <a:ln w="25400"/>
          </c:spPr>
          <c:cat>
            <c:strRef>
              <c:f>Лист4!$O$271:$O$275</c:f>
              <c:strCache>
                <c:ptCount val="5"/>
                <c:pt idx="0">
                  <c:v>10 точек</c:v>
                </c:pt>
                <c:pt idx="1">
                  <c:v>20 точек</c:v>
                </c:pt>
                <c:pt idx="2">
                  <c:v>40 точек</c:v>
                </c:pt>
                <c:pt idx="3">
                  <c:v>60 точек</c:v>
                </c:pt>
                <c:pt idx="4">
                  <c:v>80 точек</c:v>
                </c:pt>
              </c:strCache>
            </c:strRef>
          </c:cat>
          <c:val>
            <c:numRef>
              <c:f>Лист4!$Q$271:$Q$275</c:f>
              <c:numCache>
                <c:formatCode>General</c:formatCode>
                <c:ptCount val="5"/>
                <c:pt idx="0">
                  <c:v>1.7290000000000001</c:v>
                </c:pt>
                <c:pt idx="1">
                  <c:v>1.9139999999999999</c:v>
                </c:pt>
                <c:pt idx="2">
                  <c:v>1.8720000000000001</c:v>
                </c:pt>
                <c:pt idx="3">
                  <c:v>2</c:v>
                </c:pt>
                <c:pt idx="4">
                  <c:v>2.3460000000000001</c:v>
                </c:pt>
              </c:numCache>
            </c:numRef>
          </c:val>
          <c:smooth val="0"/>
          <c:extLst>
            <c:ext xmlns:c16="http://schemas.microsoft.com/office/drawing/2014/chart" uri="{C3380CC4-5D6E-409C-BE32-E72D297353CC}">
              <c16:uniqueId val="{00000001-5C90-453A-B41C-4722E1949CE6}"/>
            </c:ext>
          </c:extLst>
        </c:ser>
        <c:ser>
          <c:idx val="2"/>
          <c:order val="2"/>
          <c:tx>
            <c:strRef>
              <c:f>Лист4!$R$270</c:f>
              <c:strCache>
                <c:ptCount val="1"/>
                <c:pt idx="0">
                  <c:v>7 дней</c:v>
                </c:pt>
              </c:strCache>
            </c:strRef>
          </c:tx>
          <c:spPr>
            <a:ln w="25400"/>
          </c:spPr>
          <c:cat>
            <c:strRef>
              <c:f>Лист4!$O$271:$O$275</c:f>
              <c:strCache>
                <c:ptCount val="5"/>
                <c:pt idx="0">
                  <c:v>10 точек</c:v>
                </c:pt>
                <c:pt idx="1">
                  <c:v>20 точек</c:v>
                </c:pt>
                <c:pt idx="2">
                  <c:v>40 точек</c:v>
                </c:pt>
                <c:pt idx="3">
                  <c:v>60 точек</c:v>
                </c:pt>
                <c:pt idx="4">
                  <c:v>80 точек</c:v>
                </c:pt>
              </c:strCache>
            </c:strRef>
          </c:cat>
          <c:val>
            <c:numRef>
              <c:f>Лист4!$R$271:$R$275</c:f>
              <c:numCache>
                <c:formatCode>General</c:formatCode>
                <c:ptCount val="5"/>
                <c:pt idx="0">
                  <c:v>1.2709999999999999</c:v>
                </c:pt>
                <c:pt idx="1">
                  <c:v>1.401</c:v>
                </c:pt>
                <c:pt idx="2">
                  <c:v>1.4259999999999999</c:v>
                </c:pt>
                <c:pt idx="3">
                  <c:v>1.4470000000000001</c:v>
                </c:pt>
                <c:pt idx="4">
                  <c:v>2.1509999999999998</c:v>
                </c:pt>
              </c:numCache>
            </c:numRef>
          </c:val>
          <c:smooth val="0"/>
          <c:extLst>
            <c:ext xmlns:c16="http://schemas.microsoft.com/office/drawing/2014/chart" uri="{C3380CC4-5D6E-409C-BE32-E72D297353CC}">
              <c16:uniqueId val="{00000002-5C90-453A-B41C-4722E1949CE6}"/>
            </c:ext>
          </c:extLst>
        </c:ser>
        <c:ser>
          <c:idx val="3"/>
          <c:order val="3"/>
          <c:tx>
            <c:strRef>
              <c:f>Лист4!$S$270</c:f>
              <c:strCache>
                <c:ptCount val="1"/>
                <c:pt idx="0">
                  <c:v>1 день</c:v>
                </c:pt>
              </c:strCache>
            </c:strRef>
          </c:tx>
          <c:spPr>
            <a:ln w="25400"/>
          </c:spPr>
          <c:cat>
            <c:strRef>
              <c:f>Лист4!$O$271:$O$275</c:f>
              <c:strCache>
                <c:ptCount val="5"/>
                <c:pt idx="0">
                  <c:v>10 точек</c:v>
                </c:pt>
                <c:pt idx="1">
                  <c:v>20 точек</c:v>
                </c:pt>
                <c:pt idx="2">
                  <c:v>40 точек</c:v>
                </c:pt>
                <c:pt idx="3">
                  <c:v>60 точек</c:v>
                </c:pt>
                <c:pt idx="4">
                  <c:v>80 точек</c:v>
                </c:pt>
              </c:strCache>
            </c:strRef>
          </c:cat>
          <c:val>
            <c:numRef>
              <c:f>Лист4!$S$271:$S$275</c:f>
              <c:numCache>
                <c:formatCode>General</c:formatCode>
                <c:ptCount val="5"/>
                <c:pt idx="0">
                  <c:v>0.47</c:v>
                </c:pt>
                <c:pt idx="1">
                  <c:v>0.56200000000000006</c:v>
                </c:pt>
                <c:pt idx="2">
                  <c:v>0.58199999999999996</c:v>
                </c:pt>
                <c:pt idx="3">
                  <c:v>0.66300000000000003</c:v>
                </c:pt>
                <c:pt idx="4">
                  <c:v>0.94199999999999995</c:v>
                </c:pt>
              </c:numCache>
            </c:numRef>
          </c:val>
          <c:smooth val="0"/>
          <c:extLst>
            <c:ext xmlns:c16="http://schemas.microsoft.com/office/drawing/2014/chart" uri="{C3380CC4-5D6E-409C-BE32-E72D297353CC}">
              <c16:uniqueId val="{00000003-5C90-453A-B41C-4722E1949CE6}"/>
            </c:ext>
          </c:extLst>
        </c:ser>
        <c:dLbls>
          <c:showLegendKey val="0"/>
          <c:showVal val="0"/>
          <c:showCatName val="0"/>
          <c:showSerName val="0"/>
          <c:showPercent val="0"/>
          <c:showBubbleSize val="0"/>
        </c:dLbls>
        <c:marker val="1"/>
        <c:smooth val="0"/>
        <c:axId val="695622272"/>
        <c:axId val="695628544"/>
      </c:lineChart>
      <c:catAx>
        <c:axId val="695622272"/>
        <c:scaling>
          <c:orientation val="minMax"/>
        </c:scaling>
        <c:delete val="0"/>
        <c:axPos val="b"/>
        <c:title>
          <c:tx>
            <c:rich>
              <a:bodyPr/>
              <a:lstStyle/>
              <a:p>
                <a:pPr>
                  <a:defRPr b="0"/>
                </a:pPr>
                <a:r>
                  <a:rPr lang="ru-RU" b="0"/>
                  <a:t>Скользящее окно</a:t>
                </a:r>
                <a:endParaRPr lang="de-DE" b="0"/>
              </a:p>
            </c:rich>
          </c:tx>
          <c:overlay val="0"/>
        </c:title>
        <c:numFmt formatCode="General" sourceLinked="0"/>
        <c:majorTickMark val="out"/>
        <c:minorTickMark val="none"/>
        <c:tickLblPos val="nextTo"/>
        <c:crossAx val="695628544"/>
        <c:crosses val="autoZero"/>
        <c:auto val="1"/>
        <c:lblAlgn val="ctr"/>
        <c:lblOffset val="100"/>
        <c:noMultiLvlLbl val="0"/>
      </c:catAx>
      <c:valAx>
        <c:axId val="695628544"/>
        <c:scaling>
          <c:orientation val="minMax"/>
        </c:scaling>
        <c:delete val="0"/>
        <c:axPos val="l"/>
        <c:majorGridlines/>
        <c:title>
          <c:tx>
            <c:rich>
              <a:bodyPr rot="-5400000" vert="horz"/>
              <a:lstStyle/>
              <a:p>
                <a:pPr>
                  <a:defRPr b="0"/>
                </a:pPr>
                <a:r>
                  <a:rPr lang="de-DE" b="0"/>
                  <a:t>MAPE, %</a:t>
                </a:r>
                <a:endParaRPr lang="ru-RU" b="0"/>
              </a:p>
            </c:rich>
          </c:tx>
          <c:overlay val="0"/>
        </c:title>
        <c:numFmt formatCode="General" sourceLinked="1"/>
        <c:majorTickMark val="out"/>
        <c:minorTickMark val="none"/>
        <c:tickLblPos val="nextTo"/>
        <c:crossAx val="695622272"/>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16197339739313"/>
          <c:y val="5.1400554097404488E-2"/>
          <c:w val="0.81189163219004401"/>
          <c:h val="0.53769572648118269"/>
        </c:manualLayout>
      </c:layout>
      <c:lineChart>
        <c:grouping val="standard"/>
        <c:varyColors val="0"/>
        <c:ser>
          <c:idx val="0"/>
          <c:order val="0"/>
          <c:tx>
            <c:strRef>
              <c:f>Лист4!$O$294</c:f>
              <c:strCache>
                <c:ptCount val="1"/>
                <c:pt idx="0">
                  <c:v>30 дней</c:v>
                </c:pt>
              </c:strCache>
            </c:strRef>
          </c:tx>
          <c:spPr>
            <a:ln w="25400"/>
          </c:spPr>
          <c:cat>
            <c:strRef>
              <c:f>Лист4!$N$295:$N$299</c:f>
              <c:strCache>
                <c:ptCount val="5"/>
                <c:pt idx="0">
                  <c:v>10 точек</c:v>
                </c:pt>
                <c:pt idx="1">
                  <c:v>20 точек</c:v>
                </c:pt>
                <c:pt idx="2">
                  <c:v>40 точек</c:v>
                </c:pt>
                <c:pt idx="3">
                  <c:v>60 точек</c:v>
                </c:pt>
                <c:pt idx="4">
                  <c:v>80 точек</c:v>
                </c:pt>
              </c:strCache>
            </c:strRef>
          </c:cat>
          <c:val>
            <c:numRef>
              <c:f>Лист4!$O$295:$O$299</c:f>
              <c:numCache>
                <c:formatCode>General</c:formatCode>
                <c:ptCount val="5"/>
                <c:pt idx="0">
                  <c:v>0.504</c:v>
                </c:pt>
                <c:pt idx="1">
                  <c:v>0.5</c:v>
                </c:pt>
                <c:pt idx="2">
                  <c:v>0.48599999999999999</c:v>
                </c:pt>
                <c:pt idx="3">
                  <c:v>0.45900000000000002</c:v>
                </c:pt>
                <c:pt idx="4">
                  <c:v>0.48399999999999999</c:v>
                </c:pt>
              </c:numCache>
            </c:numRef>
          </c:val>
          <c:smooth val="0"/>
          <c:extLst>
            <c:ext xmlns:c16="http://schemas.microsoft.com/office/drawing/2014/chart" uri="{C3380CC4-5D6E-409C-BE32-E72D297353CC}">
              <c16:uniqueId val="{00000000-CC2D-4C3A-8AD6-FFC5948ABD62}"/>
            </c:ext>
          </c:extLst>
        </c:ser>
        <c:ser>
          <c:idx val="1"/>
          <c:order val="1"/>
          <c:tx>
            <c:strRef>
              <c:f>Лист4!$P$294</c:f>
              <c:strCache>
                <c:ptCount val="1"/>
                <c:pt idx="0">
                  <c:v>14 дней</c:v>
                </c:pt>
              </c:strCache>
            </c:strRef>
          </c:tx>
          <c:spPr>
            <a:ln w="25400"/>
          </c:spPr>
          <c:cat>
            <c:strRef>
              <c:f>Лист4!$N$295:$N$299</c:f>
              <c:strCache>
                <c:ptCount val="5"/>
                <c:pt idx="0">
                  <c:v>10 точек</c:v>
                </c:pt>
                <c:pt idx="1">
                  <c:v>20 точек</c:v>
                </c:pt>
                <c:pt idx="2">
                  <c:v>40 точек</c:v>
                </c:pt>
                <c:pt idx="3">
                  <c:v>60 точек</c:v>
                </c:pt>
                <c:pt idx="4">
                  <c:v>80 точек</c:v>
                </c:pt>
              </c:strCache>
            </c:strRef>
          </c:cat>
          <c:val>
            <c:numRef>
              <c:f>Лист4!$P$295:$P$299</c:f>
              <c:numCache>
                <c:formatCode>General</c:formatCode>
                <c:ptCount val="5"/>
                <c:pt idx="0">
                  <c:v>0.52300000000000002</c:v>
                </c:pt>
                <c:pt idx="1">
                  <c:v>0.48899999999999999</c:v>
                </c:pt>
                <c:pt idx="2">
                  <c:v>0.47099999999999997</c:v>
                </c:pt>
                <c:pt idx="3">
                  <c:v>0.42399999999999999</c:v>
                </c:pt>
                <c:pt idx="4">
                  <c:v>0.49099999999999999</c:v>
                </c:pt>
              </c:numCache>
            </c:numRef>
          </c:val>
          <c:smooth val="0"/>
          <c:extLst>
            <c:ext xmlns:c16="http://schemas.microsoft.com/office/drawing/2014/chart" uri="{C3380CC4-5D6E-409C-BE32-E72D297353CC}">
              <c16:uniqueId val="{00000001-CC2D-4C3A-8AD6-FFC5948ABD62}"/>
            </c:ext>
          </c:extLst>
        </c:ser>
        <c:ser>
          <c:idx val="2"/>
          <c:order val="2"/>
          <c:tx>
            <c:strRef>
              <c:f>Лист4!$Q$294</c:f>
              <c:strCache>
                <c:ptCount val="1"/>
                <c:pt idx="0">
                  <c:v>7 дней</c:v>
                </c:pt>
              </c:strCache>
            </c:strRef>
          </c:tx>
          <c:spPr>
            <a:ln w="25400"/>
          </c:spPr>
          <c:cat>
            <c:strRef>
              <c:f>Лист4!$N$295:$N$299</c:f>
              <c:strCache>
                <c:ptCount val="5"/>
                <c:pt idx="0">
                  <c:v>10 точек</c:v>
                </c:pt>
                <c:pt idx="1">
                  <c:v>20 точек</c:v>
                </c:pt>
                <c:pt idx="2">
                  <c:v>40 точек</c:v>
                </c:pt>
                <c:pt idx="3">
                  <c:v>60 точек</c:v>
                </c:pt>
                <c:pt idx="4">
                  <c:v>80 точек</c:v>
                </c:pt>
              </c:strCache>
            </c:strRef>
          </c:cat>
          <c:val>
            <c:numRef>
              <c:f>Лист4!$Q$295:$Q$299</c:f>
              <c:numCache>
                <c:formatCode>General</c:formatCode>
                <c:ptCount val="5"/>
                <c:pt idx="0">
                  <c:v>0.54900000000000004</c:v>
                </c:pt>
                <c:pt idx="1">
                  <c:v>0.47399999999999998</c:v>
                </c:pt>
                <c:pt idx="2">
                  <c:v>0.503</c:v>
                </c:pt>
                <c:pt idx="3">
                  <c:v>0.51400000000000001</c:v>
                </c:pt>
                <c:pt idx="4">
                  <c:v>0.60599999999999998</c:v>
                </c:pt>
              </c:numCache>
            </c:numRef>
          </c:val>
          <c:smooth val="0"/>
          <c:extLst>
            <c:ext xmlns:c16="http://schemas.microsoft.com/office/drawing/2014/chart" uri="{C3380CC4-5D6E-409C-BE32-E72D297353CC}">
              <c16:uniqueId val="{00000002-CC2D-4C3A-8AD6-FFC5948ABD62}"/>
            </c:ext>
          </c:extLst>
        </c:ser>
        <c:ser>
          <c:idx val="3"/>
          <c:order val="3"/>
          <c:tx>
            <c:strRef>
              <c:f>Лист4!$R$294</c:f>
              <c:strCache>
                <c:ptCount val="1"/>
                <c:pt idx="0">
                  <c:v>1 день</c:v>
                </c:pt>
              </c:strCache>
            </c:strRef>
          </c:tx>
          <c:spPr>
            <a:ln w="25400"/>
          </c:spPr>
          <c:cat>
            <c:strRef>
              <c:f>Лист4!$N$295:$N$299</c:f>
              <c:strCache>
                <c:ptCount val="5"/>
                <c:pt idx="0">
                  <c:v>10 точек</c:v>
                </c:pt>
                <c:pt idx="1">
                  <c:v>20 точек</c:v>
                </c:pt>
                <c:pt idx="2">
                  <c:v>40 точек</c:v>
                </c:pt>
                <c:pt idx="3">
                  <c:v>60 точек</c:v>
                </c:pt>
                <c:pt idx="4">
                  <c:v>80 точек</c:v>
                </c:pt>
              </c:strCache>
            </c:strRef>
          </c:cat>
          <c:val>
            <c:numRef>
              <c:f>Лист4!$R$295:$R$299</c:f>
              <c:numCache>
                <c:formatCode>General</c:formatCode>
                <c:ptCount val="5"/>
                <c:pt idx="0">
                  <c:v>0.52900000000000003</c:v>
                </c:pt>
                <c:pt idx="1">
                  <c:v>0.55700000000000005</c:v>
                </c:pt>
                <c:pt idx="2">
                  <c:v>0.5</c:v>
                </c:pt>
                <c:pt idx="3">
                  <c:v>0.5</c:v>
                </c:pt>
                <c:pt idx="4">
                  <c:v>0.443</c:v>
                </c:pt>
              </c:numCache>
            </c:numRef>
          </c:val>
          <c:smooth val="0"/>
          <c:extLst>
            <c:ext xmlns:c16="http://schemas.microsoft.com/office/drawing/2014/chart" uri="{C3380CC4-5D6E-409C-BE32-E72D297353CC}">
              <c16:uniqueId val="{00000003-CC2D-4C3A-8AD6-FFC5948ABD62}"/>
            </c:ext>
          </c:extLst>
        </c:ser>
        <c:dLbls>
          <c:showLegendKey val="0"/>
          <c:showVal val="0"/>
          <c:showCatName val="0"/>
          <c:showSerName val="0"/>
          <c:showPercent val="0"/>
          <c:showBubbleSize val="0"/>
        </c:dLbls>
        <c:marker val="1"/>
        <c:smooth val="0"/>
        <c:axId val="695685120"/>
        <c:axId val="695687040"/>
      </c:lineChart>
      <c:catAx>
        <c:axId val="695685120"/>
        <c:scaling>
          <c:orientation val="minMax"/>
        </c:scaling>
        <c:delete val="0"/>
        <c:axPos val="b"/>
        <c:title>
          <c:tx>
            <c:rich>
              <a:bodyPr/>
              <a:lstStyle/>
              <a:p>
                <a:pPr>
                  <a:defRPr b="0"/>
                </a:pPr>
                <a:r>
                  <a:rPr lang="ru-RU" b="0"/>
                  <a:t>Скользящее окно</a:t>
                </a:r>
                <a:endParaRPr lang="de-DE" b="0"/>
              </a:p>
            </c:rich>
          </c:tx>
          <c:layout>
            <c:manualLayout>
              <c:xMode val="edge"/>
              <c:yMode val="edge"/>
              <c:x val="0.38649762000088972"/>
              <c:y val="0.75451083842946032"/>
            </c:manualLayout>
          </c:layout>
          <c:overlay val="0"/>
        </c:title>
        <c:numFmt formatCode="General" sourceLinked="0"/>
        <c:majorTickMark val="out"/>
        <c:minorTickMark val="none"/>
        <c:tickLblPos val="nextTo"/>
        <c:crossAx val="695687040"/>
        <c:crosses val="autoZero"/>
        <c:auto val="1"/>
        <c:lblAlgn val="ctr"/>
        <c:lblOffset val="100"/>
        <c:noMultiLvlLbl val="0"/>
      </c:catAx>
      <c:valAx>
        <c:axId val="695687040"/>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9.8824020234152959E-3"/>
              <c:y val="0.1937807128522164"/>
            </c:manualLayout>
          </c:layout>
          <c:overlay val="0"/>
        </c:title>
        <c:numFmt formatCode="General" sourceLinked="1"/>
        <c:majorTickMark val="out"/>
        <c:minorTickMark val="none"/>
        <c:tickLblPos val="nextTo"/>
        <c:crossAx val="695685120"/>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7146216097987756"/>
        </c:manualLayout>
      </c:layout>
      <c:lineChart>
        <c:grouping val="standard"/>
        <c:varyColors val="0"/>
        <c:ser>
          <c:idx val="0"/>
          <c:order val="0"/>
          <c:tx>
            <c:strRef>
              <c:f>Лист4!$V$270</c:f>
              <c:strCache>
                <c:ptCount val="1"/>
                <c:pt idx="0">
                  <c:v>30 дней</c:v>
                </c:pt>
              </c:strCache>
            </c:strRef>
          </c:tx>
          <c:spPr>
            <a:ln w="25400"/>
          </c:spPr>
          <c:cat>
            <c:strRef>
              <c:f>Лист4!$U$271:$U$275</c:f>
              <c:strCache>
                <c:ptCount val="5"/>
                <c:pt idx="0">
                  <c:v>10 точек</c:v>
                </c:pt>
                <c:pt idx="1">
                  <c:v>20 точек</c:v>
                </c:pt>
                <c:pt idx="2">
                  <c:v>40 точек</c:v>
                </c:pt>
                <c:pt idx="3">
                  <c:v>60 точек</c:v>
                </c:pt>
                <c:pt idx="4">
                  <c:v>80 точек</c:v>
                </c:pt>
              </c:strCache>
            </c:strRef>
          </c:cat>
          <c:val>
            <c:numRef>
              <c:f>Лист4!$V$271:$V$275</c:f>
              <c:numCache>
                <c:formatCode>General</c:formatCode>
                <c:ptCount val="5"/>
                <c:pt idx="0">
                  <c:v>4.6829999999999998</c:v>
                </c:pt>
                <c:pt idx="1">
                  <c:v>5.7770000000000001</c:v>
                </c:pt>
                <c:pt idx="2">
                  <c:v>6.4279999999999999</c:v>
                </c:pt>
                <c:pt idx="3">
                  <c:v>6.7069999999999999</c:v>
                </c:pt>
                <c:pt idx="4">
                  <c:v>6.3639999999999999</c:v>
                </c:pt>
              </c:numCache>
            </c:numRef>
          </c:val>
          <c:smooth val="0"/>
          <c:extLst>
            <c:ext xmlns:c16="http://schemas.microsoft.com/office/drawing/2014/chart" uri="{C3380CC4-5D6E-409C-BE32-E72D297353CC}">
              <c16:uniqueId val="{00000000-AD74-49A2-891E-1752193DCE9E}"/>
            </c:ext>
          </c:extLst>
        </c:ser>
        <c:ser>
          <c:idx val="1"/>
          <c:order val="1"/>
          <c:tx>
            <c:strRef>
              <c:f>Лист4!$W$270</c:f>
              <c:strCache>
                <c:ptCount val="1"/>
                <c:pt idx="0">
                  <c:v>14 дней</c:v>
                </c:pt>
              </c:strCache>
            </c:strRef>
          </c:tx>
          <c:spPr>
            <a:ln w="25400"/>
          </c:spPr>
          <c:cat>
            <c:strRef>
              <c:f>Лист4!$U$271:$U$275</c:f>
              <c:strCache>
                <c:ptCount val="5"/>
                <c:pt idx="0">
                  <c:v>10 точек</c:v>
                </c:pt>
                <c:pt idx="1">
                  <c:v>20 точек</c:v>
                </c:pt>
                <c:pt idx="2">
                  <c:v>40 точек</c:v>
                </c:pt>
                <c:pt idx="3">
                  <c:v>60 точек</c:v>
                </c:pt>
                <c:pt idx="4">
                  <c:v>80 точек</c:v>
                </c:pt>
              </c:strCache>
            </c:strRef>
          </c:cat>
          <c:val>
            <c:numRef>
              <c:f>Лист4!$W$271:$W$275</c:f>
              <c:numCache>
                <c:formatCode>General</c:formatCode>
                <c:ptCount val="5"/>
                <c:pt idx="0">
                  <c:v>3.6709999999999998</c:v>
                </c:pt>
                <c:pt idx="1">
                  <c:v>4.5229999999999997</c:v>
                </c:pt>
                <c:pt idx="2">
                  <c:v>4.9630000000000001</c:v>
                </c:pt>
                <c:pt idx="3">
                  <c:v>4.9969999999999999</c:v>
                </c:pt>
                <c:pt idx="4">
                  <c:v>4.726</c:v>
                </c:pt>
              </c:numCache>
            </c:numRef>
          </c:val>
          <c:smooth val="0"/>
          <c:extLst>
            <c:ext xmlns:c16="http://schemas.microsoft.com/office/drawing/2014/chart" uri="{C3380CC4-5D6E-409C-BE32-E72D297353CC}">
              <c16:uniqueId val="{00000001-AD74-49A2-891E-1752193DCE9E}"/>
            </c:ext>
          </c:extLst>
        </c:ser>
        <c:ser>
          <c:idx val="2"/>
          <c:order val="2"/>
          <c:tx>
            <c:strRef>
              <c:f>Лист4!$X$270</c:f>
              <c:strCache>
                <c:ptCount val="1"/>
                <c:pt idx="0">
                  <c:v>7 дней</c:v>
                </c:pt>
              </c:strCache>
            </c:strRef>
          </c:tx>
          <c:spPr>
            <a:ln w="25400"/>
          </c:spPr>
          <c:cat>
            <c:strRef>
              <c:f>Лист4!$U$271:$U$275</c:f>
              <c:strCache>
                <c:ptCount val="5"/>
                <c:pt idx="0">
                  <c:v>10 точек</c:v>
                </c:pt>
                <c:pt idx="1">
                  <c:v>20 точек</c:v>
                </c:pt>
                <c:pt idx="2">
                  <c:v>40 точек</c:v>
                </c:pt>
                <c:pt idx="3">
                  <c:v>60 точек</c:v>
                </c:pt>
                <c:pt idx="4">
                  <c:v>80 точек</c:v>
                </c:pt>
              </c:strCache>
            </c:strRef>
          </c:cat>
          <c:val>
            <c:numRef>
              <c:f>Лист4!$X$271:$X$275</c:f>
              <c:numCache>
                <c:formatCode>General</c:formatCode>
                <c:ptCount val="5"/>
                <c:pt idx="0">
                  <c:v>2.4609999999999999</c:v>
                </c:pt>
                <c:pt idx="1">
                  <c:v>2.9750000000000001</c:v>
                </c:pt>
                <c:pt idx="2">
                  <c:v>3.4889999999999999</c:v>
                </c:pt>
                <c:pt idx="3">
                  <c:v>3.153</c:v>
                </c:pt>
                <c:pt idx="4">
                  <c:v>3.1859999999999999</c:v>
                </c:pt>
              </c:numCache>
            </c:numRef>
          </c:val>
          <c:smooth val="0"/>
          <c:extLst>
            <c:ext xmlns:c16="http://schemas.microsoft.com/office/drawing/2014/chart" uri="{C3380CC4-5D6E-409C-BE32-E72D297353CC}">
              <c16:uniqueId val="{00000002-AD74-49A2-891E-1752193DCE9E}"/>
            </c:ext>
          </c:extLst>
        </c:ser>
        <c:ser>
          <c:idx val="3"/>
          <c:order val="3"/>
          <c:tx>
            <c:strRef>
              <c:f>Лист4!$Y$270</c:f>
              <c:strCache>
                <c:ptCount val="1"/>
                <c:pt idx="0">
                  <c:v>1 день</c:v>
                </c:pt>
              </c:strCache>
            </c:strRef>
          </c:tx>
          <c:spPr>
            <a:ln w="25400"/>
          </c:spPr>
          <c:cat>
            <c:strRef>
              <c:f>Лист4!$U$271:$U$275</c:f>
              <c:strCache>
                <c:ptCount val="5"/>
                <c:pt idx="0">
                  <c:v>10 точек</c:v>
                </c:pt>
                <c:pt idx="1">
                  <c:v>20 точек</c:v>
                </c:pt>
                <c:pt idx="2">
                  <c:v>40 точек</c:v>
                </c:pt>
                <c:pt idx="3">
                  <c:v>60 точек</c:v>
                </c:pt>
                <c:pt idx="4">
                  <c:v>80 точек</c:v>
                </c:pt>
              </c:strCache>
            </c:strRef>
          </c:cat>
          <c:val>
            <c:numRef>
              <c:f>Лист4!$Y$271:$Y$275</c:f>
              <c:numCache>
                <c:formatCode>General</c:formatCode>
                <c:ptCount val="5"/>
                <c:pt idx="0">
                  <c:v>0.81499999999999995</c:v>
                </c:pt>
                <c:pt idx="1">
                  <c:v>0.995</c:v>
                </c:pt>
                <c:pt idx="2">
                  <c:v>1.401</c:v>
                </c:pt>
                <c:pt idx="3">
                  <c:v>1.1930000000000001</c:v>
                </c:pt>
                <c:pt idx="4">
                  <c:v>1.421</c:v>
                </c:pt>
              </c:numCache>
            </c:numRef>
          </c:val>
          <c:smooth val="0"/>
          <c:extLst>
            <c:ext xmlns:c16="http://schemas.microsoft.com/office/drawing/2014/chart" uri="{C3380CC4-5D6E-409C-BE32-E72D297353CC}">
              <c16:uniqueId val="{00000003-AD74-49A2-891E-1752193DCE9E}"/>
            </c:ext>
          </c:extLst>
        </c:ser>
        <c:dLbls>
          <c:showLegendKey val="0"/>
          <c:showVal val="0"/>
          <c:showCatName val="0"/>
          <c:showSerName val="0"/>
          <c:showPercent val="0"/>
          <c:showBubbleSize val="0"/>
        </c:dLbls>
        <c:marker val="1"/>
        <c:smooth val="0"/>
        <c:axId val="695719040"/>
        <c:axId val="695720960"/>
      </c:lineChart>
      <c:catAx>
        <c:axId val="695719040"/>
        <c:scaling>
          <c:orientation val="minMax"/>
        </c:scaling>
        <c:delete val="0"/>
        <c:axPos val="b"/>
        <c:title>
          <c:tx>
            <c:rich>
              <a:bodyPr/>
              <a:lstStyle/>
              <a:p>
                <a:pPr>
                  <a:defRPr b="0"/>
                </a:pPr>
                <a:r>
                  <a:rPr lang="ru-RU" b="0"/>
                  <a:t>Скользящее окно</a:t>
                </a:r>
                <a:endParaRPr lang="de-DE" b="0"/>
              </a:p>
            </c:rich>
          </c:tx>
          <c:overlay val="0"/>
        </c:title>
        <c:numFmt formatCode="General" sourceLinked="0"/>
        <c:majorTickMark val="out"/>
        <c:minorTickMark val="none"/>
        <c:tickLblPos val="nextTo"/>
        <c:crossAx val="695720960"/>
        <c:crosses val="autoZero"/>
        <c:auto val="1"/>
        <c:lblAlgn val="ctr"/>
        <c:lblOffset val="100"/>
        <c:noMultiLvlLbl val="0"/>
      </c:catAx>
      <c:valAx>
        <c:axId val="695720960"/>
        <c:scaling>
          <c:orientation val="minMax"/>
        </c:scaling>
        <c:delete val="0"/>
        <c:axPos val="l"/>
        <c:majorGridlines/>
        <c:title>
          <c:tx>
            <c:rich>
              <a:bodyPr rot="-5400000" vert="horz"/>
              <a:lstStyle/>
              <a:p>
                <a:pPr>
                  <a:defRPr b="0"/>
                </a:pPr>
                <a:r>
                  <a:rPr lang="de-DE" b="0"/>
                  <a:t>MAPE, %</a:t>
                </a:r>
                <a:endParaRPr lang="ru-RU" b="0"/>
              </a:p>
            </c:rich>
          </c:tx>
          <c:overlay val="0"/>
        </c:title>
        <c:numFmt formatCode="General" sourceLinked="1"/>
        <c:majorTickMark val="out"/>
        <c:minorTickMark val="none"/>
        <c:tickLblPos val="nextTo"/>
        <c:crossAx val="695719040"/>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93691890208639"/>
          <c:y val="5.1400554097404488E-2"/>
          <c:w val="0.81611372688606931"/>
          <c:h val="0.53624146593222888"/>
        </c:manualLayout>
      </c:layout>
      <c:lineChart>
        <c:grouping val="standard"/>
        <c:varyColors val="0"/>
        <c:ser>
          <c:idx val="0"/>
          <c:order val="0"/>
          <c:tx>
            <c:strRef>
              <c:f>Лист4!$U$294</c:f>
              <c:strCache>
                <c:ptCount val="1"/>
                <c:pt idx="0">
                  <c:v>30 дней</c:v>
                </c:pt>
              </c:strCache>
            </c:strRef>
          </c:tx>
          <c:spPr>
            <a:ln w="25400"/>
          </c:spPr>
          <c:cat>
            <c:strRef>
              <c:f>Лист4!$T$295:$T$299</c:f>
              <c:strCache>
                <c:ptCount val="5"/>
                <c:pt idx="0">
                  <c:v>10 точек</c:v>
                </c:pt>
                <c:pt idx="1">
                  <c:v>20 точек</c:v>
                </c:pt>
                <c:pt idx="2">
                  <c:v>40 точек</c:v>
                </c:pt>
                <c:pt idx="3">
                  <c:v>60 точек</c:v>
                </c:pt>
                <c:pt idx="4">
                  <c:v>80 точек</c:v>
                </c:pt>
              </c:strCache>
            </c:strRef>
          </c:cat>
          <c:val>
            <c:numRef>
              <c:f>Лист4!$U$295:$U$299</c:f>
              <c:numCache>
                <c:formatCode>General</c:formatCode>
                <c:ptCount val="5"/>
                <c:pt idx="0">
                  <c:v>0.48599999999999999</c:v>
                </c:pt>
                <c:pt idx="1">
                  <c:v>0.49</c:v>
                </c:pt>
                <c:pt idx="2">
                  <c:v>0.49</c:v>
                </c:pt>
                <c:pt idx="3">
                  <c:v>0.48</c:v>
                </c:pt>
                <c:pt idx="4">
                  <c:v>0.48399999999999999</c:v>
                </c:pt>
              </c:numCache>
            </c:numRef>
          </c:val>
          <c:smooth val="0"/>
          <c:extLst>
            <c:ext xmlns:c16="http://schemas.microsoft.com/office/drawing/2014/chart" uri="{C3380CC4-5D6E-409C-BE32-E72D297353CC}">
              <c16:uniqueId val="{00000000-6BA1-4842-8E3D-4E42CBDA692C}"/>
            </c:ext>
          </c:extLst>
        </c:ser>
        <c:ser>
          <c:idx val="1"/>
          <c:order val="1"/>
          <c:tx>
            <c:strRef>
              <c:f>Лист4!$V$294</c:f>
              <c:strCache>
                <c:ptCount val="1"/>
                <c:pt idx="0">
                  <c:v>14 дней</c:v>
                </c:pt>
              </c:strCache>
            </c:strRef>
          </c:tx>
          <c:spPr>
            <a:ln w="25400"/>
          </c:spPr>
          <c:cat>
            <c:strRef>
              <c:f>Лист4!$T$295:$T$299</c:f>
              <c:strCache>
                <c:ptCount val="5"/>
                <c:pt idx="0">
                  <c:v>10 точек</c:v>
                </c:pt>
                <c:pt idx="1">
                  <c:v>20 точек</c:v>
                </c:pt>
                <c:pt idx="2">
                  <c:v>40 точек</c:v>
                </c:pt>
                <c:pt idx="3">
                  <c:v>60 точек</c:v>
                </c:pt>
                <c:pt idx="4">
                  <c:v>80 точек</c:v>
                </c:pt>
              </c:strCache>
            </c:strRef>
          </c:cat>
          <c:val>
            <c:numRef>
              <c:f>Лист4!$V$295:$V$299</c:f>
              <c:numCache>
                <c:formatCode>General</c:formatCode>
                <c:ptCount val="5"/>
                <c:pt idx="0">
                  <c:v>0.42</c:v>
                </c:pt>
                <c:pt idx="1">
                  <c:v>0.39600000000000002</c:v>
                </c:pt>
                <c:pt idx="2">
                  <c:v>0.41699999999999998</c:v>
                </c:pt>
                <c:pt idx="3">
                  <c:v>0.42299999999999999</c:v>
                </c:pt>
                <c:pt idx="4">
                  <c:v>0.42</c:v>
                </c:pt>
              </c:numCache>
            </c:numRef>
          </c:val>
          <c:smooth val="0"/>
          <c:extLst>
            <c:ext xmlns:c16="http://schemas.microsoft.com/office/drawing/2014/chart" uri="{C3380CC4-5D6E-409C-BE32-E72D297353CC}">
              <c16:uniqueId val="{00000001-6BA1-4842-8E3D-4E42CBDA692C}"/>
            </c:ext>
          </c:extLst>
        </c:ser>
        <c:ser>
          <c:idx val="2"/>
          <c:order val="2"/>
          <c:tx>
            <c:strRef>
              <c:f>Лист4!$W$294</c:f>
              <c:strCache>
                <c:ptCount val="1"/>
                <c:pt idx="0">
                  <c:v>7 дней</c:v>
                </c:pt>
              </c:strCache>
            </c:strRef>
          </c:tx>
          <c:spPr>
            <a:ln w="25400"/>
          </c:spPr>
          <c:cat>
            <c:strRef>
              <c:f>Лист4!$T$295:$T$299</c:f>
              <c:strCache>
                <c:ptCount val="5"/>
                <c:pt idx="0">
                  <c:v>10 точек</c:v>
                </c:pt>
                <c:pt idx="1">
                  <c:v>20 точек</c:v>
                </c:pt>
                <c:pt idx="2">
                  <c:v>40 точек</c:v>
                </c:pt>
                <c:pt idx="3">
                  <c:v>60 точек</c:v>
                </c:pt>
                <c:pt idx="4">
                  <c:v>80 точек</c:v>
                </c:pt>
              </c:strCache>
            </c:strRef>
          </c:cat>
          <c:val>
            <c:numRef>
              <c:f>Лист4!$W$295:$W$299</c:f>
              <c:numCache>
                <c:formatCode>General</c:formatCode>
                <c:ptCount val="5"/>
                <c:pt idx="0">
                  <c:v>0.42599999999999999</c:v>
                </c:pt>
                <c:pt idx="1">
                  <c:v>0.36299999999999999</c:v>
                </c:pt>
                <c:pt idx="2">
                  <c:v>0.39700000000000002</c:v>
                </c:pt>
                <c:pt idx="3">
                  <c:v>0.40899999999999997</c:v>
                </c:pt>
                <c:pt idx="4">
                  <c:v>0.377</c:v>
                </c:pt>
              </c:numCache>
            </c:numRef>
          </c:val>
          <c:smooth val="0"/>
          <c:extLst>
            <c:ext xmlns:c16="http://schemas.microsoft.com/office/drawing/2014/chart" uri="{C3380CC4-5D6E-409C-BE32-E72D297353CC}">
              <c16:uniqueId val="{00000002-6BA1-4842-8E3D-4E42CBDA692C}"/>
            </c:ext>
          </c:extLst>
        </c:ser>
        <c:ser>
          <c:idx val="3"/>
          <c:order val="3"/>
          <c:tx>
            <c:strRef>
              <c:f>Лист4!$X$294</c:f>
              <c:strCache>
                <c:ptCount val="1"/>
                <c:pt idx="0">
                  <c:v>1 день</c:v>
                </c:pt>
              </c:strCache>
            </c:strRef>
          </c:tx>
          <c:spPr>
            <a:ln w="25400"/>
          </c:spPr>
          <c:cat>
            <c:strRef>
              <c:f>Лист4!$T$295:$T$299</c:f>
              <c:strCache>
                <c:ptCount val="5"/>
                <c:pt idx="0">
                  <c:v>10 точек</c:v>
                </c:pt>
                <c:pt idx="1">
                  <c:v>20 точек</c:v>
                </c:pt>
                <c:pt idx="2">
                  <c:v>40 точек</c:v>
                </c:pt>
                <c:pt idx="3">
                  <c:v>60 точек</c:v>
                </c:pt>
                <c:pt idx="4">
                  <c:v>80 точек</c:v>
                </c:pt>
              </c:strCache>
            </c:strRef>
          </c:cat>
          <c:val>
            <c:numRef>
              <c:f>Лист4!$X$295:$X$299</c:f>
              <c:numCache>
                <c:formatCode>General</c:formatCode>
                <c:ptCount val="5"/>
                <c:pt idx="0">
                  <c:v>0.48599999999999999</c:v>
                </c:pt>
                <c:pt idx="1">
                  <c:v>0.38600000000000001</c:v>
                </c:pt>
                <c:pt idx="2">
                  <c:v>0.27100000000000002</c:v>
                </c:pt>
                <c:pt idx="3">
                  <c:v>0.38600000000000001</c:v>
                </c:pt>
                <c:pt idx="4">
                  <c:v>0.129</c:v>
                </c:pt>
              </c:numCache>
            </c:numRef>
          </c:val>
          <c:smooth val="0"/>
          <c:extLst>
            <c:ext xmlns:c16="http://schemas.microsoft.com/office/drawing/2014/chart" uri="{C3380CC4-5D6E-409C-BE32-E72D297353CC}">
              <c16:uniqueId val="{00000003-6BA1-4842-8E3D-4E42CBDA692C}"/>
            </c:ext>
          </c:extLst>
        </c:ser>
        <c:dLbls>
          <c:showLegendKey val="0"/>
          <c:showVal val="0"/>
          <c:showCatName val="0"/>
          <c:showSerName val="0"/>
          <c:showPercent val="0"/>
          <c:showBubbleSize val="0"/>
        </c:dLbls>
        <c:marker val="1"/>
        <c:smooth val="0"/>
        <c:axId val="695920896"/>
        <c:axId val="695935360"/>
      </c:lineChart>
      <c:catAx>
        <c:axId val="695920896"/>
        <c:scaling>
          <c:orientation val="minMax"/>
        </c:scaling>
        <c:delete val="0"/>
        <c:axPos val="b"/>
        <c:title>
          <c:tx>
            <c:rich>
              <a:bodyPr/>
              <a:lstStyle/>
              <a:p>
                <a:pPr>
                  <a:defRPr b="0"/>
                </a:pPr>
                <a:r>
                  <a:rPr lang="ru-RU" b="0"/>
                  <a:t>Скользящее окно</a:t>
                </a:r>
                <a:endParaRPr lang="de-DE" b="0"/>
              </a:p>
            </c:rich>
          </c:tx>
          <c:layout>
            <c:manualLayout>
              <c:xMode val="edge"/>
              <c:yMode val="edge"/>
              <c:x val="0.38538369144534901"/>
              <c:y val="0.76711299976391845"/>
            </c:manualLayout>
          </c:layout>
          <c:overlay val="0"/>
        </c:title>
        <c:numFmt formatCode="General" sourceLinked="0"/>
        <c:majorTickMark val="out"/>
        <c:minorTickMark val="none"/>
        <c:tickLblPos val="nextTo"/>
        <c:crossAx val="695935360"/>
        <c:crosses val="autoZero"/>
        <c:auto val="1"/>
        <c:lblAlgn val="ctr"/>
        <c:lblOffset val="100"/>
        <c:noMultiLvlLbl val="0"/>
      </c:catAx>
      <c:valAx>
        <c:axId val="695935360"/>
        <c:scaling>
          <c:orientation val="minMax"/>
        </c:scaling>
        <c:delete val="0"/>
        <c:axPos val="l"/>
        <c:majorGridlines/>
        <c:title>
          <c:tx>
            <c:rich>
              <a:bodyPr rot="-5400000" vert="horz"/>
              <a:lstStyle/>
              <a:p>
                <a:pPr>
                  <a:defRPr b="0"/>
                </a:pPr>
                <a:r>
                  <a:rPr lang="de-DE" b="0"/>
                  <a:t>MDA %</a:t>
                </a:r>
                <a:endParaRPr lang="ru-RU" b="0"/>
              </a:p>
            </c:rich>
          </c:tx>
          <c:overlay val="0"/>
        </c:title>
        <c:numFmt formatCode="General" sourceLinked="1"/>
        <c:majorTickMark val="out"/>
        <c:minorTickMark val="none"/>
        <c:tickLblPos val="nextTo"/>
        <c:crossAx val="695920896"/>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391302938984478"/>
          <c:y val="8.6569354269312823E-2"/>
          <c:w val="0.78324811250445547"/>
          <c:h val="0.39479608908535557"/>
        </c:manualLayout>
      </c:layout>
      <c:barChart>
        <c:barDir val="col"/>
        <c:grouping val="clustered"/>
        <c:varyColors val="0"/>
        <c:ser>
          <c:idx val="0"/>
          <c:order val="0"/>
          <c:tx>
            <c:strRef>
              <c:f>Лист4!$I$278</c:f>
              <c:strCache>
                <c:ptCount val="1"/>
                <c:pt idx="0">
                  <c:v>Energy Sector</c:v>
                </c:pt>
              </c:strCache>
            </c:strRef>
          </c:tx>
          <c:invertIfNegative val="0"/>
          <c:cat>
            <c:strRef>
              <c:f>Лист4!$J$270:$M$270</c:f>
              <c:strCache>
                <c:ptCount val="4"/>
                <c:pt idx="0">
                  <c:v>30 дней</c:v>
                </c:pt>
                <c:pt idx="1">
                  <c:v>14 дней</c:v>
                </c:pt>
                <c:pt idx="2">
                  <c:v>7 дней</c:v>
                </c:pt>
                <c:pt idx="3">
                  <c:v>1 день</c:v>
                </c:pt>
              </c:strCache>
            </c:strRef>
          </c:cat>
          <c:val>
            <c:numRef>
              <c:f>Лист4!$J$278:$M$278</c:f>
              <c:numCache>
                <c:formatCode>General</c:formatCode>
                <c:ptCount val="4"/>
                <c:pt idx="0">
                  <c:v>21.492101420416844</c:v>
                </c:pt>
                <c:pt idx="1">
                  <c:v>29.427207637231518</c:v>
                </c:pt>
                <c:pt idx="2">
                  <c:v>28.105994787141626</c:v>
                </c:pt>
                <c:pt idx="3">
                  <c:v>27.238454288407155</c:v>
                </c:pt>
              </c:numCache>
            </c:numRef>
          </c:val>
          <c:extLst>
            <c:ext xmlns:c16="http://schemas.microsoft.com/office/drawing/2014/chart" uri="{C3380CC4-5D6E-409C-BE32-E72D297353CC}">
              <c16:uniqueId val="{00000000-353F-4099-A62F-7AF495FBBE74}"/>
            </c:ext>
          </c:extLst>
        </c:ser>
        <c:ser>
          <c:idx val="1"/>
          <c:order val="1"/>
          <c:tx>
            <c:strRef>
              <c:f>Лист4!$I$279</c:f>
              <c:strCache>
                <c:ptCount val="1"/>
                <c:pt idx="0">
                  <c:v>Finance Sector</c:v>
                </c:pt>
              </c:strCache>
            </c:strRef>
          </c:tx>
          <c:invertIfNegative val="0"/>
          <c:cat>
            <c:strRef>
              <c:f>Лист4!$J$270:$M$270</c:f>
              <c:strCache>
                <c:ptCount val="4"/>
                <c:pt idx="0">
                  <c:v>30 дней</c:v>
                </c:pt>
                <c:pt idx="1">
                  <c:v>14 дней</c:v>
                </c:pt>
                <c:pt idx="2">
                  <c:v>7 дней</c:v>
                </c:pt>
                <c:pt idx="3">
                  <c:v>1 день</c:v>
                </c:pt>
              </c:strCache>
            </c:strRef>
          </c:cat>
          <c:val>
            <c:numRef>
              <c:f>Лист4!$J$279:$M$279</c:f>
              <c:numCache>
                <c:formatCode>General</c:formatCode>
                <c:ptCount val="4"/>
                <c:pt idx="0">
                  <c:v>14.676339285714292</c:v>
                </c:pt>
                <c:pt idx="1">
                  <c:v>26.300085251491907</c:v>
                </c:pt>
                <c:pt idx="2">
                  <c:v>40.91120409112041</c:v>
                </c:pt>
                <c:pt idx="3">
                  <c:v>50.106157112526539</c:v>
                </c:pt>
              </c:numCache>
            </c:numRef>
          </c:val>
          <c:extLst>
            <c:ext xmlns:c16="http://schemas.microsoft.com/office/drawing/2014/chart" uri="{C3380CC4-5D6E-409C-BE32-E72D297353CC}">
              <c16:uniqueId val="{00000001-353F-4099-A62F-7AF495FBBE74}"/>
            </c:ext>
          </c:extLst>
        </c:ser>
        <c:ser>
          <c:idx val="2"/>
          <c:order val="2"/>
          <c:tx>
            <c:strRef>
              <c:f>Лист4!$I$280</c:f>
              <c:strCache>
                <c:ptCount val="1"/>
                <c:pt idx="0">
                  <c:v>Technology Sector</c:v>
                </c:pt>
              </c:strCache>
            </c:strRef>
          </c:tx>
          <c:invertIfNegative val="0"/>
          <c:cat>
            <c:strRef>
              <c:f>Лист4!$J$270:$M$270</c:f>
              <c:strCache>
                <c:ptCount val="4"/>
                <c:pt idx="0">
                  <c:v>30 дней</c:v>
                </c:pt>
                <c:pt idx="1">
                  <c:v>14 дней</c:v>
                </c:pt>
                <c:pt idx="2">
                  <c:v>7 дней</c:v>
                </c:pt>
                <c:pt idx="3">
                  <c:v>1 день</c:v>
                </c:pt>
              </c:strCache>
            </c:strRef>
          </c:cat>
          <c:val>
            <c:numRef>
              <c:f>Лист4!$J$280:$M$280</c:f>
              <c:numCache>
                <c:formatCode>General</c:formatCode>
                <c:ptCount val="4"/>
                <c:pt idx="0">
                  <c:v>30.177426569255999</c:v>
                </c:pt>
                <c:pt idx="1">
                  <c:v>26.535921552931768</c:v>
                </c:pt>
                <c:pt idx="2">
                  <c:v>29.464029807967904</c:v>
                </c:pt>
                <c:pt idx="3">
                  <c:v>42.646023926812106</c:v>
                </c:pt>
              </c:numCache>
            </c:numRef>
          </c:val>
          <c:extLst>
            <c:ext xmlns:c16="http://schemas.microsoft.com/office/drawing/2014/chart" uri="{C3380CC4-5D6E-409C-BE32-E72D297353CC}">
              <c16:uniqueId val="{00000002-353F-4099-A62F-7AF495FBBE74}"/>
            </c:ext>
          </c:extLst>
        </c:ser>
        <c:dLbls>
          <c:showLegendKey val="0"/>
          <c:showVal val="0"/>
          <c:showCatName val="0"/>
          <c:showSerName val="0"/>
          <c:showPercent val="0"/>
          <c:showBubbleSize val="0"/>
        </c:dLbls>
        <c:gapWidth val="150"/>
        <c:axId val="695973760"/>
        <c:axId val="695975936"/>
      </c:barChart>
      <c:catAx>
        <c:axId val="695973760"/>
        <c:scaling>
          <c:orientation val="minMax"/>
        </c:scaling>
        <c:delete val="0"/>
        <c:axPos val="b"/>
        <c:title>
          <c:tx>
            <c:rich>
              <a:bodyPr/>
              <a:lstStyle/>
              <a:p>
                <a:pPr>
                  <a:defRPr b="0"/>
                </a:pPr>
                <a:r>
                  <a:rPr lang="ru-RU" b="0"/>
                  <a:t>Окно прогнозирования</a:t>
                </a:r>
              </a:p>
            </c:rich>
          </c:tx>
          <c:overlay val="0"/>
        </c:title>
        <c:numFmt formatCode="General" sourceLinked="0"/>
        <c:majorTickMark val="out"/>
        <c:minorTickMark val="none"/>
        <c:tickLblPos val="nextTo"/>
        <c:crossAx val="695975936"/>
        <c:crosses val="autoZero"/>
        <c:auto val="1"/>
        <c:lblAlgn val="ctr"/>
        <c:lblOffset val="100"/>
        <c:noMultiLvlLbl val="0"/>
      </c:catAx>
      <c:valAx>
        <c:axId val="695975936"/>
        <c:scaling>
          <c:orientation val="minMax"/>
        </c:scaling>
        <c:delete val="0"/>
        <c:axPos val="l"/>
        <c:majorGridlines/>
        <c:title>
          <c:tx>
            <c:rich>
              <a:bodyPr rot="-5400000" vert="horz"/>
              <a:lstStyle/>
              <a:p>
                <a:pPr>
                  <a:defRPr b="0"/>
                </a:pPr>
                <a:r>
                  <a:rPr lang="ru-RU" sz="1000" b="0" i="0" baseline="0">
                    <a:effectLst/>
                    <a:latin typeface="Times New Roman" pitchFamily="18" charset="0"/>
                    <a:cs typeface="Times New Roman" pitchFamily="18" charset="0"/>
                  </a:rPr>
                  <a:t>Разброс оценок по метрике </a:t>
                </a:r>
                <a:r>
                  <a:rPr lang="en-US" sz="1000" b="0" i="0" baseline="0">
                    <a:effectLst/>
                    <a:latin typeface="Times New Roman" pitchFamily="18" charset="0"/>
                    <a:cs typeface="Times New Roman" pitchFamily="18" charset="0"/>
                  </a:rPr>
                  <a:t>MAPE</a:t>
                </a:r>
                <a:r>
                  <a:rPr lang="ru-RU" sz="1000" b="0" i="0" baseline="0">
                    <a:effectLst/>
                    <a:latin typeface="Times New Roman" pitchFamily="18" charset="0"/>
                    <a:cs typeface="Times New Roman" pitchFamily="18" charset="0"/>
                  </a:rPr>
                  <a:t>, %</a:t>
                </a:r>
                <a:endParaRPr lang="de-DE" sz="10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695973760"/>
        <c:crosses val="autoZero"/>
        <c:crossBetween val="between"/>
      </c:valAx>
    </c:plotArea>
    <c:legend>
      <c:legendPos val="r"/>
      <c:layout>
        <c:manualLayout>
          <c:xMode val="edge"/>
          <c:yMode val="edge"/>
          <c:x val="1.8524999189916493E-3"/>
          <c:y val="0.69299197249466604"/>
          <c:w val="0.99814750008100839"/>
          <c:h val="0.3001752851069054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1891227011257738"/>
          <c:y val="8.6569354269312823E-2"/>
          <c:w val="0.73470035757725405"/>
          <c:h val="0.33832972632806863"/>
        </c:manualLayout>
      </c:layout>
      <c:barChart>
        <c:barDir val="col"/>
        <c:grouping val="clustered"/>
        <c:varyColors val="0"/>
        <c:ser>
          <c:idx val="0"/>
          <c:order val="0"/>
          <c:tx>
            <c:strRef>
              <c:f>Лист4!$H$302</c:f>
              <c:strCache>
                <c:ptCount val="1"/>
                <c:pt idx="0">
                  <c:v>Energy Sector</c:v>
                </c:pt>
              </c:strCache>
            </c:strRef>
          </c:tx>
          <c:invertIfNegative val="0"/>
          <c:cat>
            <c:strRef>
              <c:f>Лист4!$I$294:$L$294</c:f>
              <c:strCache>
                <c:ptCount val="4"/>
                <c:pt idx="0">
                  <c:v>30 дней</c:v>
                </c:pt>
                <c:pt idx="1">
                  <c:v>14 дней</c:v>
                </c:pt>
                <c:pt idx="2">
                  <c:v>7 дней</c:v>
                </c:pt>
                <c:pt idx="3">
                  <c:v>1 день</c:v>
                </c:pt>
              </c:strCache>
            </c:strRef>
          </c:cat>
          <c:val>
            <c:numRef>
              <c:f>Лист4!$I$302:$L$302</c:f>
              <c:numCache>
                <c:formatCode>General</c:formatCode>
                <c:ptCount val="4"/>
                <c:pt idx="0">
                  <c:v>9.1439688715953338</c:v>
                </c:pt>
                <c:pt idx="1">
                  <c:v>17.068645640074223</c:v>
                </c:pt>
                <c:pt idx="2">
                  <c:v>14.134275618374545</c:v>
                </c:pt>
                <c:pt idx="3">
                  <c:v>32.572298325722983</c:v>
                </c:pt>
              </c:numCache>
            </c:numRef>
          </c:val>
          <c:extLst>
            <c:ext xmlns:c16="http://schemas.microsoft.com/office/drawing/2014/chart" uri="{C3380CC4-5D6E-409C-BE32-E72D297353CC}">
              <c16:uniqueId val="{00000000-7189-4B3E-A930-A78CEE7819A9}"/>
            </c:ext>
          </c:extLst>
        </c:ser>
        <c:ser>
          <c:idx val="1"/>
          <c:order val="1"/>
          <c:tx>
            <c:strRef>
              <c:f>Лист4!$H$303</c:f>
              <c:strCache>
                <c:ptCount val="1"/>
                <c:pt idx="0">
                  <c:v>Finance Sector</c:v>
                </c:pt>
              </c:strCache>
            </c:strRef>
          </c:tx>
          <c:invertIfNegative val="0"/>
          <c:cat>
            <c:strRef>
              <c:f>Лист4!$I$294:$L$294</c:f>
              <c:strCache>
                <c:ptCount val="4"/>
                <c:pt idx="0">
                  <c:v>30 дней</c:v>
                </c:pt>
                <c:pt idx="1">
                  <c:v>14 дней</c:v>
                </c:pt>
                <c:pt idx="2">
                  <c:v>7 дней</c:v>
                </c:pt>
                <c:pt idx="3">
                  <c:v>1 день</c:v>
                </c:pt>
              </c:strCache>
            </c:strRef>
          </c:cat>
          <c:val>
            <c:numRef>
              <c:f>Лист4!$I$303:$L$303</c:f>
              <c:numCache>
                <c:formatCode>General</c:formatCode>
                <c:ptCount val="4"/>
                <c:pt idx="0">
                  <c:v>8.9285714285714306</c:v>
                </c:pt>
                <c:pt idx="1">
                  <c:v>18.92925430210326</c:v>
                </c:pt>
                <c:pt idx="2">
                  <c:v>21.78217821782178</c:v>
                </c:pt>
                <c:pt idx="3">
                  <c:v>20.466786355475776</c:v>
                </c:pt>
              </c:numCache>
            </c:numRef>
          </c:val>
          <c:extLst>
            <c:ext xmlns:c16="http://schemas.microsoft.com/office/drawing/2014/chart" uri="{C3380CC4-5D6E-409C-BE32-E72D297353CC}">
              <c16:uniqueId val="{00000001-7189-4B3E-A930-A78CEE7819A9}"/>
            </c:ext>
          </c:extLst>
        </c:ser>
        <c:ser>
          <c:idx val="2"/>
          <c:order val="2"/>
          <c:tx>
            <c:strRef>
              <c:f>Лист4!$H$304</c:f>
              <c:strCache>
                <c:ptCount val="1"/>
                <c:pt idx="0">
                  <c:v>Technology Sector</c:v>
                </c:pt>
              </c:strCache>
            </c:strRef>
          </c:tx>
          <c:invertIfNegative val="0"/>
          <c:cat>
            <c:strRef>
              <c:f>Лист4!$I$294:$L$294</c:f>
              <c:strCache>
                <c:ptCount val="4"/>
                <c:pt idx="0">
                  <c:v>30 дней</c:v>
                </c:pt>
                <c:pt idx="1">
                  <c:v>14 дней</c:v>
                </c:pt>
                <c:pt idx="2">
                  <c:v>7 дней</c:v>
                </c:pt>
                <c:pt idx="3">
                  <c:v>1 день</c:v>
                </c:pt>
              </c:strCache>
            </c:strRef>
          </c:cat>
          <c:val>
            <c:numRef>
              <c:f>Лист4!$I$304:$L$304</c:f>
              <c:numCache>
                <c:formatCode>General</c:formatCode>
                <c:ptCount val="4"/>
                <c:pt idx="0">
                  <c:v>2.0408163265306172</c:v>
                </c:pt>
                <c:pt idx="1">
                  <c:v>6.3829787234042499</c:v>
                </c:pt>
                <c:pt idx="2">
                  <c:v>14.788732394366207</c:v>
                </c:pt>
                <c:pt idx="3">
                  <c:v>73.456790123456784</c:v>
                </c:pt>
              </c:numCache>
            </c:numRef>
          </c:val>
          <c:extLst>
            <c:ext xmlns:c16="http://schemas.microsoft.com/office/drawing/2014/chart" uri="{C3380CC4-5D6E-409C-BE32-E72D297353CC}">
              <c16:uniqueId val="{00000002-7189-4B3E-A930-A78CEE7819A9}"/>
            </c:ext>
          </c:extLst>
        </c:ser>
        <c:dLbls>
          <c:showLegendKey val="0"/>
          <c:showVal val="0"/>
          <c:showCatName val="0"/>
          <c:showSerName val="0"/>
          <c:showPercent val="0"/>
          <c:showBubbleSize val="0"/>
        </c:dLbls>
        <c:gapWidth val="150"/>
        <c:axId val="696116736"/>
        <c:axId val="696118656"/>
      </c:barChart>
      <c:catAx>
        <c:axId val="696116736"/>
        <c:scaling>
          <c:orientation val="minMax"/>
        </c:scaling>
        <c:delete val="0"/>
        <c:axPos val="b"/>
        <c:title>
          <c:tx>
            <c:rich>
              <a:bodyPr/>
              <a:lstStyle/>
              <a:p>
                <a:pPr>
                  <a:defRPr b="0"/>
                </a:pPr>
                <a:r>
                  <a:rPr lang="ru-RU" b="0"/>
                  <a:t>Окно прогнозирования</a:t>
                </a:r>
              </a:p>
            </c:rich>
          </c:tx>
          <c:overlay val="0"/>
        </c:title>
        <c:numFmt formatCode="General" sourceLinked="0"/>
        <c:majorTickMark val="out"/>
        <c:minorTickMark val="none"/>
        <c:tickLblPos val="nextTo"/>
        <c:crossAx val="696118656"/>
        <c:crosses val="autoZero"/>
        <c:auto val="1"/>
        <c:lblAlgn val="ctr"/>
        <c:lblOffset val="100"/>
        <c:noMultiLvlLbl val="0"/>
      </c:catAx>
      <c:valAx>
        <c:axId val="696118656"/>
        <c:scaling>
          <c:orientation val="minMax"/>
        </c:scaling>
        <c:delete val="0"/>
        <c:axPos val="l"/>
        <c:majorGridlines/>
        <c:title>
          <c:tx>
            <c:rich>
              <a:bodyPr rot="-5400000" vert="horz"/>
              <a:lstStyle/>
              <a:p>
                <a:pPr>
                  <a:defRPr b="0"/>
                </a:pPr>
                <a:r>
                  <a:rPr lang="ru-RU" sz="1000" b="0" i="0" baseline="0">
                    <a:effectLst/>
                    <a:latin typeface="Times New Roman" pitchFamily="18" charset="0"/>
                    <a:cs typeface="Times New Roman" pitchFamily="18" charset="0"/>
                  </a:rPr>
                  <a:t>Разброс оценок по метрике </a:t>
                </a:r>
                <a:r>
                  <a:rPr lang="en-US" sz="1000" b="0" i="0" baseline="0">
                    <a:effectLst/>
                  </a:rPr>
                  <a:t>MDA</a:t>
                </a:r>
                <a:r>
                  <a:rPr lang="ru-RU" sz="1000" b="0" i="0" baseline="0">
                    <a:effectLst/>
                  </a:rPr>
                  <a:t>, %</a:t>
                </a:r>
                <a:endParaRPr lang="de-DE" sz="1000">
                  <a:effectLst/>
                </a:endParaRPr>
              </a:p>
            </c:rich>
          </c:tx>
          <c:layout>
            <c:manualLayout>
              <c:xMode val="edge"/>
              <c:yMode val="edge"/>
              <c:x val="4.5022082090499351E-3"/>
              <c:y val="9.4378989537098668E-2"/>
            </c:manualLayout>
          </c:layout>
          <c:overlay val="0"/>
        </c:title>
        <c:numFmt formatCode="General" sourceLinked="1"/>
        <c:majorTickMark val="out"/>
        <c:minorTickMark val="none"/>
        <c:tickLblPos val="nextTo"/>
        <c:crossAx val="696116736"/>
        <c:crosses val="autoZero"/>
        <c:crossBetween val="between"/>
      </c:valAx>
    </c:plotArea>
    <c:legend>
      <c:legendPos val="r"/>
      <c:layout>
        <c:manualLayout>
          <c:xMode val="edge"/>
          <c:yMode val="edge"/>
          <c:x val="1.2316753088790517E-3"/>
          <c:y val="0.71632930379222659"/>
          <c:w val="0.99876832469112098"/>
          <c:h val="0.2768383694928667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Лист3!$L$32</c:f>
              <c:strCache>
                <c:ptCount val="1"/>
                <c:pt idx="0">
                  <c:v>RMSE</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B6-426E-8DC7-C0C448531D5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B6-426E-8DC7-C0C448531D5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B6-426E-8DC7-C0C448531D5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B6-426E-8DC7-C0C448531D5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Лист3!$M$31:$P$31</c:f>
              <c:strCache>
                <c:ptCount val="4"/>
                <c:pt idx="0">
                  <c:v>LSTM</c:v>
                </c:pt>
                <c:pt idx="1">
                  <c:v>CNN</c:v>
                </c:pt>
                <c:pt idx="2">
                  <c:v>CNN-LSTM (цена закрытия)</c:v>
                </c:pt>
                <c:pt idx="3">
                  <c:v>CNN-LSTM (по данным OHLCV)</c:v>
                </c:pt>
              </c:strCache>
            </c:strRef>
          </c:cat>
          <c:val>
            <c:numRef>
              <c:f>Лист3!$M$32:$P$32</c:f>
              <c:numCache>
                <c:formatCode>General</c:formatCode>
                <c:ptCount val="4"/>
                <c:pt idx="0">
                  <c:v>18.3</c:v>
                </c:pt>
                <c:pt idx="1">
                  <c:v>17.899999999999999</c:v>
                </c:pt>
                <c:pt idx="2">
                  <c:v>17.5</c:v>
                </c:pt>
                <c:pt idx="3">
                  <c:v>12.3</c:v>
                </c:pt>
              </c:numCache>
            </c:numRef>
          </c:val>
          <c:extLst>
            <c:ext xmlns:c16="http://schemas.microsoft.com/office/drawing/2014/chart" uri="{C3380CC4-5D6E-409C-BE32-E72D297353CC}">
              <c16:uniqueId val="{00000004-EBB6-426E-8DC7-C0C448531D51}"/>
            </c:ext>
          </c:extLst>
        </c:ser>
        <c:ser>
          <c:idx val="1"/>
          <c:order val="1"/>
          <c:tx>
            <c:strRef>
              <c:f>Лист3!$L$33</c:f>
              <c:strCache>
                <c:ptCount val="1"/>
                <c:pt idx="0">
                  <c:v>MAPE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Лист3!$M$31:$P$31</c:f>
              <c:strCache>
                <c:ptCount val="4"/>
                <c:pt idx="0">
                  <c:v>LSTM</c:v>
                </c:pt>
                <c:pt idx="1">
                  <c:v>CNN</c:v>
                </c:pt>
                <c:pt idx="2">
                  <c:v>CNN-LSTM (цена закрытия)</c:v>
                </c:pt>
                <c:pt idx="3">
                  <c:v>CNN-LSTM (по данным OHLCV)</c:v>
                </c:pt>
              </c:strCache>
            </c:strRef>
          </c:cat>
          <c:val>
            <c:numRef>
              <c:f>Лист3!$M$33:$P$33</c:f>
              <c:numCache>
                <c:formatCode>General</c:formatCode>
                <c:ptCount val="4"/>
                <c:pt idx="0">
                  <c:v>11.2</c:v>
                </c:pt>
                <c:pt idx="1">
                  <c:v>10.9</c:v>
                </c:pt>
                <c:pt idx="2">
                  <c:v>10.3</c:v>
                </c:pt>
                <c:pt idx="3">
                  <c:v>6.8</c:v>
                </c:pt>
              </c:numCache>
            </c:numRef>
          </c:val>
          <c:extLst>
            <c:ext xmlns:c16="http://schemas.microsoft.com/office/drawing/2014/chart" uri="{C3380CC4-5D6E-409C-BE32-E72D297353CC}">
              <c16:uniqueId val="{00000005-EBB6-426E-8DC7-C0C448531D51}"/>
            </c:ext>
          </c:extLst>
        </c:ser>
        <c:ser>
          <c:idx val="2"/>
          <c:order val="2"/>
          <c:tx>
            <c:strRef>
              <c:f>Лист3!$L$34</c:f>
              <c:strCache>
                <c:ptCount val="1"/>
                <c:pt idx="0">
                  <c:v>MDA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Лист3!$M$31:$P$31</c:f>
              <c:strCache>
                <c:ptCount val="4"/>
                <c:pt idx="0">
                  <c:v>LSTM</c:v>
                </c:pt>
                <c:pt idx="1">
                  <c:v>CNN</c:v>
                </c:pt>
                <c:pt idx="2">
                  <c:v>CNN-LSTM (цена закрытия)</c:v>
                </c:pt>
                <c:pt idx="3">
                  <c:v>CNN-LSTM (по данным OHLCV)</c:v>
                </c:pt>
              </c:strCache>
            </c:strRef>
          </c:cat>
          <c:val>
            <c:numRef>
              <c:f>Лист3!$M$34:$P$34</c:f>
              <c:numCache>
                <c:formatCode>General</c:formatCode>
                <c:ptCount val="4"/>
                <c:pt idx="0">
                  <c:v>0.49</c:v>
                </c:pt>
                <c:pt idx="1">
                  <c:v>0.49</c:v>
                </c:pt>
                <c:pt idx="2">
                  <c:v>0.49</c:v>
                </c:pt>
                <c:pt idx="3">
                  <c:v>0.52</c:v>
                </c:pt>
              </c:numCache>
            </c:numRef>
          </c:val>
          <c:extLst>
            <c:ext xmlns:c16="http://schemas.microsoft.com/office/drawing/2014/chart" uri="{C3380CC4-5D6E-409C-BE32-E72D297353CC}">
              <c16:uniqueId val="{00000006-EBB6-426E-8DC7-C0C448531D51}"/>
            </c:ext>
          </c:extLst>
        </c:ser>
        <c:dLbls>
          <c:showLegendKey val="0"/>
          <c:showVal val="0"/>
          <c:showCatName val="0"/>
          <c:showSerName val="0"/>
          <c:showPercent val="0"/>
          <c:showBubbleSize val="0"/>
        </c:dLbls>
        <c:gapWidth val="150"/>
        <c:shape val="box"/>
        <c:axId val="696277632"/>
        <c:axId val="696299904"/>
        <c:axId val="0"/>
      </c:bar3DChart>
      <c:catAx>
        <c:axId val="696277632"/>
        <c:scaling>
          <c:orientation val="minMax"/>
        </c:scaling>
        <c:delete val="0"/>
        <c:axPos val="b"/>
        <c:numFmt formatCode="General" sourceLinked="0"/>
        <c:majorTickMark val="out"/>
        <c:minorTickMark val="none"/>
        <c:tickLblPos val="nextTo"/>
        <c:crossAx val="696299904"/>
        <c:crosses val="autoZero"/>
        <c:auto val="1"/>
        <c:lblAlgn val="ctr"/>
        <c:lblOffset val="100"/>
        <c:noMultiLvlLbl val="0"/>
      </c:catAx>
      <c:valAx>
        <c:axId val="696299904"/>
        <c:scaling>
          <c:orientation val="minMax"/>
        </c:scaling>
        <c:delete val="0"/>
        <c:axPos val="l"/>
        <c:majorGridlines/>
        <c:numFmt formatCode="General" sourceLinked="1"/>
        <c:majorTickMark val="out"/>
        <c:minorTickMark val="none"/>
        <c:tickLblPos val="nextTo"/>
        <c:crossAx val="696277632"/>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86351706036746"/>
          <c:y val="5.1400554097404488E-2"/>
          <c:w val="0.85177537182852148"/>
          <c:h val="0.51222623213764951"/>
        </c:manualLayout>
      </c:layout>
      <c:lineChart>
        <c:grouping val="standard"/>
        <c:varyColors val="0"/>
        <c:ser>
          <c:idx val="0"/>
          <c:order val="0"/>
          <c:tx>
            <c:strRef>
              <c:f>биткоин!$J$31</c:f>
              <c:strCache>
                <c:ptCount val="1"/>
                <c:pt idx="0">
                  <c:v>LSTM одномерная</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биткоин!$J$32:$J$38</c:f>
              <c:numCache>
                <c:formatCode>0.00%</c:formatCode>
                <c:ptCount val="7"/>
                <c:pt idx="0">
                  <c:v>2.1000000000000001E-2</c:v>
                </c:pt>
                <c:pt idx="1">
                  <c:v>2.46E-2</c:v>
                </c:pt>
                <c:pt idx="2">
                  <c:v>2.92E-2</c:v>
                </c:pt>
                <c:pt idx="3">
                  <c:v>3.3300000000000003E-2</c:v>
                </c:pt>
                <c:pt idx="4">
                  <c:v>3.9800000000000002E-2</c:v>
                </c:pt>
                <c:pt idx="5">
                  <c:v>4.1799999999999997E-2</c:v>
                </c:pt>
                <c:pt idx="6">
                  <c:v>4.3999999999999997E-2</c:v>
                </c:pt>
              </c:numCache>
            </c:numRef>
          </c:val>
          <c:smooth val="0"/>
          <c:extLst>
            <c:ext xmlns:c16="http://schemas.microsoft.com/office/drawing/2014/chart" uri="{C3380CC4-5D6E-409C-BE32-E72D297353CC}">
              <c16:uniqueId val="{00000000-F0DE-4853-8C04-B67E31FD4529}"/>
            </c:ext>
          </c:extLst>
        </c:ser>
        <c:ser>
          <c:idx val="1"/>
          <c:order val="1"/>
          <c:tx>
            <c:strRef>
              <c:f>биткоин!$K$31</c:f>
              <c:strCache>
                <c:ptCount val="1"/>
                <c:pt idx="0">
                  <c:v>LSTM  многомерная (показатели стабильности)</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биткоин!$K$32:$K$38</c:f>
              <c:numCache>
                <c:formatCode>0.00%</c:formatCode>
                <c:ptCount val="7"/>
                <c:pt idx="0">
                  <c:v>2.41E-2</c:v>
                </c:pt>
                <c:pt idx="1">
                  <c:v>2.86E-2</c:v>
                </c:pt>
                <c:pt idx="2">
                  <c:v>3.15E-2</c:v>
                </c:pt>
                <c:pt idx="3">
                  <c:v>3.4000000000000002E-2</c:v>
                </c:pt>
                <c:pt idx="4">
                  <c:v>3.9100000000000003E-2</c:v>
                </c:pt>
                <c:pt idx="5">
                  <c:v>4.0500000000000001E-2</c:v>
                </c:pt>
                <c:pt idx="6">
                  <c:v>4.2999999999999997E-2</c:v>
                </c:pt>
              </c:numCache>
            </c:numRef>
          </c:val>
          <c:smooth val="0"/>
          <c:extLst>
            <c:ext xmlns:c16="http://schemas.microsoft.com/office/drawing/2014/chart" uri="{C3380CC4-5D6E-409C-BE32-E72D297353CC}">
              <c16:uniqueId val="{00000001-F0DE-4853-8C04-B67E31FD4529}"/>
            </c:ext>
          </c:extLst>
        </c:ser>
        <c:ser>
          <c:idx val="2"/>
          <c:order val="2"/>
          <c:tx>
            <c:strRef>
              <c:f>биткоин!$L$31</c:f>
              <c:strCache>
                <c:ptCount val="1"/>
                <c:pt idx="0">
                  <c:v>LSTM многомерная (показатели просадок)</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биткоин!$L$32:$L$38</c:f>
              <c:numCache>
                <c:formatCode>0.00%</c:formatCode>
                <c:ptCount val="7"/>
                <c:pt idx="0">
                  <c:v>2.8299999999999999E-2</c:v>
                </c:pt>
                <c:pt idx="1">
                  <c:v>3.1899999999999998E-2</c:v>
                </c:pt>
                <c:pt idx="2">
                  <c:v>3.8199999999999998E-2</c:v>
                </c:pt>
                <c:pt idx="3">
                  <c:v>4.1200000000000001E-2</c:v>
                </c:pt>
                <c:pt idx="4">
                  <c:v>4.7300000000000002E-2</c:v>
                </c:pt>
                <c:pt idx="5">
                  <c:v>5.2200000000000003E-2</c:v>
                </c:pt>
                <c:pt idx="6">
                  <c:v>5.3400000000000003E-2</c:v>
                </c:pt>
              </c:numCache>
            </c:numRef>
          </c:val>
          <c:smooth val="0"/>
          <c:extLst>
            <c:ext xmlns:c16="http://schemas.microsoft.com/office/drawing/2014/chart" uri="{C3380CC4-5D6E-409C-BE32-E72D297353CC}">
              <c16:uniqueId val="{00000002-F0DE-4853-8C04-B67E31FD4529}"/>
            </c:ext>
          </c:extLst>
        </c:ser>
        <c:dLbls>
          <c:showLegendKey val="0"/>
          <c:showVal val="0"/>
          <c:showCatName val="0"/>
          <c:showSerName val="0"/>
          <c:showPercent val="0"/>
          <c:showBubbleSize val="0"/>
        </c:dLbls>
        <c:smooth val="0"/>
        <c:axId val="696403456"/>
        <c:axId val="696404992"/>
      </c:lineChart>
      <c:catAx>
        <c:axId val="696403456"/>
        <c:scaling>
          <c:orientation val="minMax"/>
        </c:scaling>
        <c:delete val="0"/>
        <c:axPos val="b"/>
        <c:numFmt formatCode="General" sourceLinked="0"/>
        <c:majorTickMark val="out"/>
        <c:minorTickMark val="none"/>
        <c:tickLblPos val="nextTo"/>
        <c:crossAx val="696404992"/>
        <c:crosses val="autoZero"/>
        <c:auto val="1"/>
        <c:lblAlgn val="ctr"/>
        <c:lblOffset val="100"/>
        <c:noMultiLvlLbl val="0"/>
      </c:catAx>
      <c:valAx>
        <c:axId val="696404992"/>
        <c:scaling>
          <c:orientation val="minMax"/>
        </c:scaling>
        <c:delete val="0"/>
        <c:axPos val="l"/>
        <c:majorGridlines/>
        <c:numFmt formatCode="0.00%" sourceLinked="1"/>
        <c:majorTickMark val="out"/>
        <c:minorTickMark val="none"/>
        <c:tickLblPos val="nextTo"/>
        <c:crossAx val="696403456"/>
        <c:crosses val="autoZero"/>
        <c:crossBetween val="between"/>
      </c:valAx>
    </c:plotArea>
    <c:legend>
      <c:legendPos val="r"/>
      <c:layout>
        <c:manualLayout>
          <c:xMode val="edge"/>
          <c:yMode val="edge"/>
          <c:x val="5.074999999999999E-2"/>
          <c:y val="0.73901319626713324"/>
          <c:w val="0.87980555555555551"/>
          <c:h val="0.25345472440944883"/>
        </c:manualLayout>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5507436570428"/>
          <c:y val="5.1400554097404488E-2"/>
          <c:w val="0.87837270341207352"/>
          <c:h val="0.56778178769320498"/>
        </c:manualLayout>
      </c:layout>
      <c:lineChart>
        <c:grouping val="standard"/>
        <c:varyColors val="0"/>
        <c:ser>
          <c:idx val="0"/>
          <c:order val="0"/>
          <c:tx>
            <c:strRef>
              <c:f>биткоин!$M$31</c:f>
              <c:strCache>
                <c:ptCount val="1"/>
                <c:pt idx="0">
                  <c:v>LSTM одномерная</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биткоин!$M$32:$M$38</c:f>
              <c:numCache>
                <c:formatCode>General</c:formatCode>
                <c:ptCount val="7"/>
                <c:pt idx="0">
                  <c:v>485.39</c:v>
                </c:pt>
                <c:pt idx="1">
                  <c:v>570.41999999999996</c:v>
                </c:pt>
                <c:pt idx="2">
                  <c:v>673.19</c:v>
                </c:pt>
                <c:pt idx="3">
                  <c:v>753.54</c:v>
                </c:pt>
                <c:pt idx="4">
                  <c:v>905.14</c:v>
                </c:pt>
                <c:pt idx="5">
                  <c:v>945.56</c:v>
                </c:pt>
                <c:pt idx="6">
                  <c:v>992.82</c:v>
                </c:pt>
              </c:numCache>
            </c:numRef>
          </c:val>
          <c:smooth val="0"/>
          <c:extLst>
            <c:ext xmlns:c16="http://schemas.microsoft.com/office/drawing/2014/chart" uri="{C3380CC4-5D6E-409C-BE32-E72D297353CC}">
              <c16:uniqueId val="{00000000-CC70-4C95-92F3-0166E6C9E67C}"/>
            </c:ext>
          </c:extLst>
        </c:ser>
        <c:ser>
          <c:idx val="1"/>
          <c:order val="1"/>
          <c:tx>
            <c:strRef>
              <c:f>биткоин!$N$31</c:f>
              <c:strCache>
                <c:ptCount val="1"/>
                <c:pt idx="0">
                  <c:v>LSTM  многомерная (показатели стабильности)</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биткоин!$N$32:$N$38</c:f>
              <c:numCache>
                <c:formatCode>General</c:formatCode>
                <c:ptCount val="7"/>
                <c:pt idx="0">
                  <c:v>552.71</c:v>
                </c:pt>
                <c:pt idx="1">
                  <c:v>670.51</c:v>
                </c:pt>
                <c:pt idx="2">
                  <c:v>740.31</c:v>
                </c:pt>
                <c:pt idx="3">
                  <c:v>794.31</c:v>
                </c:pt>
                <c:pt idx="4">
                  <c:v>920.76</c:v>
                </c:pt>
                <c:pt idx="5">
                  <c:v>945.9</c:v>
                </c:pt>
                <c:pt idx="6">
                  <c:v>1018.8</c:v>
                </c:pt>
              </c:numCache>
            </c:numRef>
          </c:val>
          <c:smooth val="0"/>
          <c:extLst>
            <c:ext xmlns:c16="http://schemas.microsoft.com/office/drawing/2014/chart" uri="{C3380CC4-5D6E-409C-BE32-E72D297353CC}">
              <c16:uniqueId val="{00000001-CC70-4C95-92F3-0166E6C9E67C}"/>
            </c:ext>
          </c:extLst>
        </c:ser>
        <c:ser>
          <c:idx val="2"/>
          <c:order val="2"/>
          <c:tx>
            <c:strRef>
              <c:f>биткоин!$O$31</c:f>
              <c:strCache>
                <c:ptCount val="1"/>
                <c:pt idx="0">
                  <c:v>LSTM многомерная (показатели просадок)</c:v>
                </c:pt>
              </c:strCache>
            </c:strRef>
          </c:tx>
          <c:marker>
            <c:symbol val="none"/>
          </c:marker>
          <c:cat>
            <c:strRef>
              <c:f>биткоин!$I$32:$I$38</c:f>
              <c:strCache>
                <c:ptCount val="7"/>
                <c:pt idx="0">
                  <c:v>1 день</c:v>
                </c:pt>
                <c:pt idx="1">
                  <c:v>2 дня</c:v>
                </c:pt>
                <c:pt idx="2">
                  <c:v>3 дня</c:v>
                </c:pt>
                <c:pt idx="3">
                  <c:v>4 дня</c:v>
                </c:pt>
                <c:pt idx="4">
                  <c:v>5 дней</c:v>
                </c:pt>
                <c:pt idx="5">
                  <c:v>6 дней</c:v>
                </c:pt>
                <c:pt idx="6">
                  <c:v>7 дней</c:v>
                </c:pt>
              </c:strCache>
            </c:strRef>
          </c:cat>
          <c:val>
            <c:numRef>
              <c:f>биткоин!$O$32:$O$38</c:f>
              <c:numCache>
                <c:formatCode>General</c:formatCode>
                <c:ptCount val="7"/>
                <c:pt idx="0">
                  <c:v>625.41</c:v>
                </c:pt>
                <c:pt idx="1">
                  <c:v>706.46</c:v>
                </c:pt>
                <c:pt idx="2">
                  <c:v>842.87</c:v>
                </c:pt>
                <c:pt idx="3">
                  <c:v>900.93</c:v>
                </c:pt>
                <c:pt idx="4">
                  <c:v>1041.1300000000001</c:v>
                </c:pt>
                <c:pt idx="5">
                  <c:v>1123.8</c:v>
                </c:pt>
                <c:pt idx="6">
                  <c:v>1156.3399999999999</c:v>
                </c:pt>
              </c:numCache>
            </c:numRef>
          </c:val>
          <c:smooth val="0"/>
          <c:extLst>
            <c:ext xmlns:c16="http://schemas.microsoft.com/office/drawing/2014/chart" uri="{C3380CC4-5D6E-409C-BE32-E72D297353CC}">
              <c16:uniqueId val="{00000002-CC70-4C95-92F3-0166E6C9E67C}"/>
            </c:ext>
          </c:extLst>
        </c:ser>
        <c:dLbls>
          <c:showLegendKey val="0"/>
          <c:showVal val="0"/>
          <c:showCatName val="0"/>
          <c:showSerName val="0"/>
          <c:showPercent val="0"/>
          <c:showBubbleSize val="0"/>
        </c:dLbls>
        <c:smooth val="0"/>
        <c:axId val="696701312"/>
        <c:axId val="696702848"/>
      </c:lineChart>
      <c:catAx>
        <c:axId val="696701312"/>
        <c:scaling>
          <c:orientation val="minMax"/>
        </c:scaling>
        <c:delete val="0"/>
        <c:axPos val="b"/>
        <c:numFmt formatCode="General" sourceLinked="0"/>
        <c:majorTickMark val="out"/>
        <c:minorTickMark val="none"/>
        <c:tickLblPos val="nextTo"/>
        <c:crossAx val="696702848"/>
        <c:crosses val="autoZero"/>
        <c:auto val="1"/>
        <c:lblAlgn val="ctr"/>
        <c:lblOffset val="100"/>
        <c:noMultiLvlLbl val="0"/>
      </c:catAx>
      <c:valAx>
        <c:axId val="696702848"/>
        <c:scaling>
          <c:orientation val="minMax"/>
        </c:scaling>
        <c:delete val="0"/>
        <c:axPos val="l"/>
        <c:majorGridlines/>
        <c:numFmt formatCode="General" sourceLinked="1"/>
        <c:majorTickMark val="out"/>
        <c:minorTickMark val="none"/>
        <c:tickLblPos val="nextTo"/>
        <c:crossAx val="696701312"/>
        <c:crosses val="autoZero"/>
        <c:crossBetween val="between"/>
      </c:valAx>
    </c:plotArea>
    <c:legend>
      <c:legendPos val="r"/>
      <c:layout>
        <c:manualLayout>
          <c:xMode val="edge"/>
          <c:yMode val="edge"/>
          <c:x val="5.0750000000000024E-2"/>
          <c:y val="0.78530949256342975"/>
          <c:w val="0.92980555555555555"/>
          <c:h val="0.2117880577427821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9170425057926361E-2"/>
          <c:y val="5.4534519217486477E-2"/>
          <c:w val="0.89488233630531533"/>
          <c:h val="0.51594723148689381"/>
        </c:manualLayout>
      </c:layout>
      <c:lineChart>
        <c:grouping val="standard"/>
        <c:varyColors val="0"/>
        <c:ser>
          <c:idx val="0"/>
          <c:order val="0"/>
          <c:tx>
            <c:strRef>
              <c:f>Лист4!$Z$11</c:f>
              <c:strCache>
                <c:ptCount val="1"/>
                <c:pt idx="0">
                  <c:v>Energy Sector</c:v>
                </c:pt>
              </c:strCache>
            </c:strRef>
          </c:tx>
          <c:spPr>
            <a:ln w="28575"/>
          </c:spPr>
          <c:marker>
            <c:symbol val="none"/>
          </c:marker>
          <c:cat>
            <c:strRef>
              <c:f>Лист4!$Y$12:$Y$39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Лист4!$Z$12:$Z$39</c:f>
              <c:numCache>
                <c:formatCode>General</c:formatCode>
                <c:ptCount val="28"/>
                <c:pt idx="0">
                  <c:v>0.436</c:v>
                </c:pt>
                <c:pt idx="1">
                  <c:v>0.46899999999999997</c:v>
                </c:pt>
                <c:pt idx="2">
                  <c:v>0.47899999999999998</c:v>
                </c:pt>
                <c:pt idx="3">
                  <c:v>0.498</c:v>
                </c:pt>
                <c:pt idx="4">
                  <c:v>0.53700000000000003</c:v>
                </c:pt>
                <c:pt idx="5">
                  <c:v>0.53300000000000003</c:v>
                </c:pt>
                <c:pt idx="6">
                  <c:v>0.52500000000000002</c:v>
                </c:pt>
                <c:pt idx="7">
                  <c:v>0.45200000000000001</c:v>
                </c:pt>
                <c:pt idx="8">
                  <c:v>0.48399999999999999</c:v>
                </c:pt>
                <c:pt idx="9">
                  <c:v>0.47599999999999998</c:v>
                </c:pt>
                <c:pt idx="10">
                  <c:v>0.49199999999999999</c:v>
                </c:pt>
                <c:pt idx="11">
                  <c:v>0.55600000000000005</c:v>
                </c:pt>
                <c:pt idx="12">
                  <c:v>0.56200000000000006</c:v>
                </c:pt>
                <c:pt idx="13">
                  <c:v>0.54600000000000004</c:v>
                </c:pt>
                <c:pt idx="14">
                  <c:v>0.47199999999999998</c:v>
                </c:pt>
                <c:pt idx="15">
                  <c:v>0.5</c:v>
                </c:pt>
                <c:pt idx="16">
                  <c:v>0.46400000000000002</c:v>
                </c:pt>
                <c:pt idx="17">
                  <c:v>0.496</c:v>
                </c:pt>
                <c:pt idx="18">
                  <c:v>0.57999999999999996</c:v>
                </c:pt>
                <c:pt idx="19">
                  <c:v>0.61599999999999999</c:v>
                </c:pt>
                <c:pt idx="20">
                  <c:v>0.57199999999999995</c:v>
                </c:pt>
                <c:pt idx="21">
                  <c:v>0.32</c:v>
                </c:pt>
                <c:pt idx="22">
                  <c:v>0.48</c:v>
                </c:pt>
                <c:pt idx="23">
                  <c:v>0.56000000000000005</c:v>
                </c:pt>
                <c:pt idx="24">
                  <c:v>0.5</c:v>
                </c:pt>
                <c:pt idx="25">
                  <c:v>0.57999999999999996</c:v>
                </c:pt>
                <c:pt idx="26">
                  <c:v>0.76</c:v>
                </c:pt>
                <c:pt idx="27">
                  <c:v>0.64</c:v>
                </c:pt>
              </c:numCache>
            </c:numRef>
          </c:val>
          <c:smooth val="0"/>
          <c:extLst>
            <c:ext xmlns:c16="http://schemas.microsoft.com/office/drawing/2014/chart" uri="{C3380CC4-5D6E-409C-BE32-E72D297353CC}">
              <c16:uniqueId val="{00000000-E95E-4A54-BBC6-A0306EE2491C}"/>
            </c:ext>
          </c:extLst>
        </c:ser>
        <c:ser>
          <c:idx val="1"/>
          <c:order val="1"/>
          <c:tx>
            <c:strRef>
              <c:f>Лист4!$AA$11</c:f>
              <c:strCache>
                <c:ptCount val="1"/>
                <c:pt idx="0">
                  <c:v>Finance Sector</c:v>
                </c:pt>
              </c:strCache>
            </c:strRef>
          </c:tx>
          <c:spPr>
            <a:ln w="28575"/>
          </c:spPr>
          <c:marker>
            <c:symbol val="none"/>
          </c:marker>
          <c:cat>
            <c:strRef>
              <c:f>Лист4!$Y$12:$Y$39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Лист4!$AA$12:$AA$39</c:f>
              <c:numCache>
                <c:formatCode>General</c:formatCode>
                <c:ptCount val="28"/>
                <c:pt idx="0">
                  <c:v>0.46</c:v>
                </c:pt>
                <c:pt idx="1">
                  <c:v>0.51200000000000001</c:v>
                </c:pt>
                <c:pt idx="2">
                  <c:v>0.505</c:v>
                </c:pt>
                <c:pt idx="3">
                  <c:v>0.48099999999999998</c:v>
                </c:pt>
                <c:pt idx="4">
                  <c:v>0.47599999999999998</c:v>
                </c:pt>
                <c:pt idx="5">
                  <c:v>0.495</c:v>
                </c:pt>
                <c:pt idx="6">
                  <c:v>0.47799999999999998</c:v>
                </c:pt>
                <c:pt idx="7">
                  <c:v>0.45400000000000001</c:v>
                </c:pt>
                <c:pt idx="8">
                  <c:v>0.498</c:v>
                </c:pt>
                <c:pt idx="9">
                  <c:v>0.48599999999999999</c:v>
                </c:pt>
                <c:pt idx="10">
                  <c:v>0.47799999999999998</c:v>
                </c:pt>
                <c:pt idx="11">
                  <c:v>0.49</c:v>
                </c:pt>
                <c:pt idx="12">
                  <c:v>0.48199999999999998</c:v>
                </c:pt>
                <c:pt idx="13">
                  <c:v>0.47</c:v>
                </c:pt>
                <c:pt idx="14">
                  <c:v>0.41199999999999998</c:v>
                </c:pt>
                <c:pt idx="15">
                  <c:v>0.56799999999999995</c:v>
                </c:pt>
                <c:pt idx="16">
                  <c:v>0.54400000000000004</c:v>
                </c:pt>
                <c:pt idx="17">
                  <c:v>0.54400000000000004</c:v>
                </c:pt>
                <c:pt idx="18">
                  <c:v>0.59199999999999997</c:v>
                </c:pt>
                <c:pt idx="19">
                  <c:v>0.54</c:v>
                </c:pt>
                <c:pt idx="20">
                  <c:v>0.504</c:v>
                </c:pt>
                <c:pt idx="21">
                  <c:v>0.5</c:v>
                </c:pt>
                <c:pt idx="22">
                  <c:v>0.5</c:v>
                </c:pt>
                <c:pt idx="23">
                  <c:v>0.46</c:v>
                </c:pt>
                <c:pt idx="24">
                  <c:v>0.38</c:v>
                </c:pt>
                <c:pt idx="25">
                  <c:v>0.64</c:v>
                </c:pt>
                <c:pt idx="26">
                  <c:v>0.54</c:v>
                </c:pt>
                <c:pt idx="27">
                  <c:v>0.52</c:v>
                </c:pt>
              </c:numCache>
            </c:numRef>
          </c:val>
          <c:smooth val="0"/>
          <c:extLst>
            <c:ext xmlns:c16="http://schemas.microsoft.com/office/drawing/2014/chart" uri="{C3380CC4-5D6E-409C-BE32-E72D297353CC}">
              <c16:uniqueId val="{00000001-E95E-4A54-BBC6-A0306EE2491C}"/>
            </c:ext>
          </c:extLst>
        </c:ser>
        <c:ser>
          <c:idx val="2"/>
          <c:order val="2"/>
          <c:tx>
            <c:strRef>
              <c:f>Лист4!$AB$11</c:f>
              <c:strCache>
                <c:ptCount val="1"/>
                <c:pt idx="0">
                  <c:v>Technology Sector</c:v>
                </c:pt>
              </c:strCache>
            </c:strRef>
          </c:tx>
          <c:spPr>
            <a:ln w="28575"/>
          </c:spPr>
          <c:marker>
            <c:symbol val="none"/>
          </c:marker>
          <c:cat>
            <c:strRef>
              <c:f>Лист4!$Y$12:$Y$39</c:f>
              <c:strCache>
                <c:ptCount val="28"/>
                <c:pt idx="0">
                  <c:v>2/30</c:v>
                </c:pt>
                <c:pt idx="1">
                  <c:v>2,5/30</c:v>
                </c:pt>
                <c:pt idx="2">
                  <c:v>3/30</c:v>
                </c:pt>
                <c:pt idx="3">
                  <c:v>3,5/30</c:v>
                </c:pt>
                <c:pt idx="4">
                  <c:v>4/30</c:v>
                </c:pt>
                <c:pt idx="5">
                  <c:v>4,5/30</c:v>
                </c:pt>
                <c:pt idx="6">
                  <c:v>5/30</c:v>
                </c:pt>
                <c:pt idx="7">
                  <c:v>2/14</c:v>
                </c:pt>
                <c:pt idx="8">
                  <c:v>2,5/14</c:v>
                </c:pt>
                <c:pt idx="9">
                  <c:v>3/14</c:v>
                </c:pt>
                <c:pt idx="10">
                  <c:v>3,5/14</c:v>
                </c:pt>
                <c:pt idx="11">
                  <c:v>4/14</c:v>
                </c:pt>
                <c:pt idx="12">
                  <c:v>4,5/14</c:v>
                </c:pt>
                <c:pt idx="13">
                  <c:v>5/14</c:v>
                </c:pt>
                <c:pt idx="14">
                  <c:v>2/7</c:v>
                </c:pt>
                <c:pt idx="15">
                  <c:v>2,5/7</c:v>
                </c:pt>
                <c:pt idx="16">
                  <c:v>3/7</c:v>
                </c:pt>
                <c:pt idx="17">
                  <c:v>3,5/7</c:v>
                </c:pt>
                <c:pt idx="18">
                  <c:v>4/7</c:v>
                </c:pt>
                <c:pt idx="19">
                  <c:v>4,5/7</c:v>
                </c:pt>
                <c:pt idx="20">
                  <c:v>5/7</c:v>
                </c:pt>
                <c:pt idx="21">
                  <c:v>2/1</c:v>
                </c:pt>
                <c:pt idx="22">
                  <c:v>2,5/1</c:v>
                </c:pt>
                <c:pt idx="23">
                  <c:v>3/1</c:v>
                </c:pt>
                <c:pt idx="24">
                  <c:v>3,5/1</c:v>
                </c:pt>
                <c:pt idx="25">
                  <c:v>4/1</c:v>
                </c:pt>
                <c:pt idx="26">
                  <c:v>4,5/1</c:v>
                </c:pt>
                <c:pt idx="27">
                  <c:v>5/1</c:v>
                </c:pt>
              </c:strCache>
            </c:strRef>
          </c:cat>
          <c:val>
            <c:numRef>
              <c:f>Лист4!$AB$12:$AB$39</c:f>
              <c:numCache>
                <c:formatCode>General</c:formatCode>
                <c:ptCount val="28"/>
                <c:pt idx="0">
                  <c:v>0.48199999999999998</c:v>
                </c:pt>
                <c:pt idx="1">
                  <c:v>0.45400000000000001</c:v>
                </c:pt>
                <c:pt idx="2">
                  <c:v>0.45300000000000001</c:v>
                </c:pt>
                <c:pt idx="3">
                  <c:v>0.48899999999999999</c:v>
                </c:pt>
                <c:pt idx="4">
                  <c:v>0.499</c:v>
                </c:pt>
                <c:pt idx="5">
                  <c:v>0.51700000000000002</c:v>
                </c:pt>
                <c:pt idx="6">
                  <c:v>0.51</c:v>
                </c:pt>
                <c:pt idx="7">
                  <c:v>0.41199999999999998</c:v>
                </c:pt>
                <c:pt idx="8">
                  <c:v>0.38400000000000001</c:v>
                </c:pt>
                <c:pt idx="9">
                  <c:v>0.38400000000000001</c:v>
                </c:pt>
                <c:pt idx="10">
                  <c:v>0.41399999999999998</c:v>
                </c:pt>
                <c:pt idx="11">
                  <c:v>0.42799999999999999</c:v>
                </c:pt>
                <c:pt idx="12">
                  <c:v>0.442</c:v>
                </c:pt>
                <c:pt idx="13">
                  <c:v>0.442</c:v>
                </c:pt>
                <c:pt idx="14">
                  <c:v>0.39200000000000002</c:v>
                </c:pt>
                <c:pt idx="15">
                  <c:v>0.38800000000000001</c:v>
                </c:pt>
                <c:pt idx="16">
                  <c:v>0.36799999999999999</c:v>
                </c:pt>
                <c:pt idx="17">
                  <c:v>0.4</c:v>
                </c:pt>
                <c:pt idx="18">
                  <c:v>0.4</c:v>
                </c:pt>
                <c:pt idx="19">
                  <c:v>0.40799999999999997</c:v>
                </c:pt>
                <c:pt idx="20">
                  <c:v>0.40400000000000003</c:v>
                </c:pt>
                <c:pt idx="21">
                  <c:v>0.36</c:v>
                </c:pt>
                <c:pt idx="22">
                  <c:v>0.28000000000000003</c:v>
                </c:pt>
                <c:pt idx="23">
                  <c:v>0.3</c:v>
                </c:pt>
                <c:pt idx="24">
                  <c:v>0.28000000000000003</c:v>
                </c:pt>
                <c:pt idx="25">
                  <c:v>0.34</c:v>
                </c:pt>
                <c:pt idx="26">
                  <c:v>0.42</c:v>
                </c:pt>
                <c:pt idx="27">
                  <c:v>0.34</c:v>
                </c:pt>
              </c:numCache>
            </c:numRef>
          </c:val>
          <c:smooth val="0"/>
          <c:extLst>
            <c:ext xmlns:c16="http://schemas.microsoft.com/office/drawing/2014/chart" uri="{C3380CC4-5D6E-409C-BE32-E72D297353CC}">
              <c16:uniqueId val="{00000002-E95E-4A54-BBC6-A0306EE2491C}"/>
            </c:ext>
          </c:extLst>
        </c:ser>
        <c:dLbls>
          <c:showLegendKey val="0"/>
          <c:showVal val="0"/>
          <c:showCatName val="0"/>
          <c:showSerName val="0"/>
          <c:showPercent val="0"/>
          <c:showBubbleSize val="0"/>
        </c:dLbls>
        <c:smooth val="0"/>
        <c:axId val="602442368"/>
        <c:axId val="602458368"/>
      </c:lineChart>
      <c:catAx>
        <c:axId val="602442368"/>
        <c:scaling>
          <c:orientation val="minMax"/>
        </c:scaling>
        <c:delete val="0"/>
        <c:axPos val="b"/>
        <c:title>
          <c:tx>
            <c:rich>
              <a:bodyPr/>
              <a:lstStyle/>
              <a:p>
                <a:pPr>
                  <a:defRPr b="0"/>
                </a:pPr>
                <a:r>
                  <a:rPr lang="ru-RU" b="0"/>
                  <a:t>Исторический период(лет)/прогнозное окно (дней)</a:t>
                </a:r>
                <a:endParaRPr lang="de-DE" b="0"/>
              </a:p>
            </c:rich>
          </c:tx>
          <c:layout>
            <c:manualLayout>
              <c:xMode val="edge"/>
              <c:yMode val="edge"/>
              <c:x val="0.19368615427496341"/>
              <c:y val="0.75642448624052994"/>
            </c:manualLayout>
          </c:layout>
          <c:overlay val="0"/>
        </c:title>
        <c:numFmt formatCode="General" sourceLinked="0"/>
        <c:majorTickMark val="out"/>
        <c:minorTickMark val="none"/>
        <c:tickLblPos val="nextTo"/>
        <c:txPr>
          <a:bodyPr/>
          <a:lstStyle/>
          <a:p>
            <a:pPr>
              <a:defRPr sz="900"/>
            </a:pPr>
            <a:endParaRPr lang="ru-RU"/>
          </a:p>
        </c:txPr>
        <c:crossAx val="602458368"/>
        <c:crosses val="autoZero"/>
        <c:auto val="1"/>
        <c:lblAlgn val="ctr"/>
        <c:lblOffset val="100"/>
        <c:noMultiLvlLbl val="0"/>
      </c:catAx>
      <c:valAx>
        <c:axId val="602458368"/>
        <c:scaling>
          <c:orientation val="minMax"/>
        </c:scaling>
        <c:delete val="0"/>
        <c:axPos val="l"/>
        <c:majorGridlines/>
        <c:title>
          <c:tx>
            <c:rich>
              <a:bodyPr rot="-5400000" vert="horz"/>
              <a:lstStyle/>
              <a:p>
                <a:pPr>
                  <a:defRPr b="0"/>
                </a:pPr>
                <a:r>
                  <a:rPr lang="de-DE" b="0"/>
                  <a:t>MDA, %</a:t>
                </a:r>
                <a:endParaRPr lang="ru-RU" b="0"/>
              </a:p>
            </c:rich>
          </c:tx>
          <c:layout>
            <c:manualLayout>
              <c:xMode val="edge"/>
              <c:yMode val="edge"/>
              <c:x val="0"/>
              <c:y val="0.60838748868181869"/>
            </c:manualLayout>
          </c:layout>
          <c:overlay val="0"/>
        </c:title>
        <c:numFmt formatCode="General" sourceLinked="1"/>
        <c:majorTickMark val="out"/>
        <c:minorTickMark val="none"/>
        <c:tickLblPos val="nextTo"/>
        <c:crossAx val="602442368"/>
        <c:crosses val="autoZero"/>
        <c:crossBetween val="between"/>
      </c:valAx>
    </c:plotArea>
    <c:legend>
      <c:legendPos val="r"/>
      <c:layout>
        <c:manualLayout>
          <c:xMode val="edge"/>
          <c:yMode val="edge"/>
          <c:x val="9.8663848493417763E-3"/>
          <c:y val="0.86805383369631994"/>
          <c:w val="0.95988786845878671"/>
          <c:h val="0.12924342972412292"/>
        </c:manualLayout>
      </c:layout>
      <c:overlay val="0"/>
      <c:txPr>
        <a:bodyPr/>
        <a:lstStyle/>
        <a:p>
          <a:pPr>
            <a:defRPr sz="10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MDA</a:t>
            </a:r>
          </a:p>
        </c:rich>
      </c:tx>
      <c:overlay val="0"/>
      <c:spPr>
        <a:noFill/>
        <a:ln>
          <a:noFill/>
        </a:ln>
        <a:effectLst/>
      </c:spPr>
    </c:title>
    <c:autoTitleDeleted val="0"/>
    <c:plotArea>
      <c:layout/>
      <c:lineChart>
        <c:grouping val="standard"/>
        <c:varyColors val="0"/>
        <c:ser>
          <c:idx val="0"/>
          <c:order val="0"/>
          <c:tx>
            <c:strRef>
              <c:f>биткоин!$P$6</c:f>
              <c:strCache>
                <c:ptCount val="1"/>
                <c:pt idx="0">
                  <c:v>LSTM одномерная</c:v>
                </c:pt>
              </c:strCache>
            </c:strRef>
          </c:tx>
          <c:spPr>
            <a:ln w="28575" cap="rnd">
              <a:solidFill>
                <a:schemeClr val="accent1"/>
              </a:solidFill>
              <a:round/>
            </a:ln>
            <a:effectLst/>
          </c:spPr>
          <c:marker>
            <c:symbol val="none"/>
          </c:marker>
          <c:cat>
            <c:strRef>
              <c:f>биткоин!$I$7:$I$13</c:f>
              <c:strCache>
                <c:ptCount val="7"/>
                <c:pt idx="0">
                  <c:v>1 день</c:v>
                </c:pt>
                <c:pt idx="1">
                  <c:v>2 дня</c:v>
                </c:pt>
                <c:pt idx="2">
                  <c:v>3 дня</c:v>
                </c:pt>
                <c:pt idx="3">
                  <c:v>4 дня</c:v>
                </c:pt>
                <c:pt idx="4">
                  <c:v>5 дней</c:v>
                </c:pt>
                <c:pt idx="5">
                  <c:v>6 дней</c:v>
                </c:pt>
                <c:pt idx="6">
                  <c:v>7 дней</c:v>
                </c:pt>
              </c:strCache>
            </c:strRef>
          </c:cat>
          <c:val>
            <c:numRef>
              <c:f>биткоин!$P$7:$P$13</c:f>
              <c:numCache>
                <c:formatCode>0%</c:formatCode>
                <c:ptCount val="7"/>
                <c:pt idx="0">
                  <c:v>0.56000000000000005</c:v>
                </c:pt>
                <c:pt idx="1">
                  <c:v>0.55000000000000004</c:v>
                </c:pt>
                <c:pt idx="2">
                  <c:v>0.55000000000000004</c:v>
                </c:pt>
                <c:pt idx="3">
                  <c:v>0.56000000000000005</c:v>
                </c:pt>
                <c:pt idx="4">
                  <c:v>0.51</c:v>
                </c:pt>
                <c:pt idx="5">
                  <c:v>0.56000000000000005</c:v>
                </c:pt>
                <c:pt idx="6">
                  <c:v>0.56000000000000005</c:v>
                </c:pt>
              </c:numCache>
            </c:numRef>
          </c:val>
          <c:smooth val="0"/>
          <c:extLst>
            <c:ext xmlns:c16="http://schemas.microsoft.com/office/drawing/2014/chart" uri="{C3380CC4-5D6E-409C-BE32-E72D297353CC}">
              <c16:uniqueId val="{00000000-8747-414C-ADCE-B064C1D9F3BF}"/>
            </c:ext>
          </c:extLst>
        </c:ser>
        <c:ser>
          <c:idx val="1"/>
          <c:order val="1"/>
          <c:tx>
            <c:strRef>
              <c:f>биткоин!$Q$6</c:f>
              <c:strCache>
                <c:ptCount val="1"/>
                <c:pt idx="0">
                  <c:v>LSTM  многомерная (показатели стабильности)</c:v>
                </c:pt>
              </c:strCache>
            </c:strRef>
          </c:tx>
          <c:spPr>
            <a:ln w="28575" cap="rnd">
              <a:solidFill>
                <a:schemeClr val="accent2"/>
              </a:solidFill>
              <a:round/>
            </a:ln>
            <a:effectLst/>
          </c:spPr>
          <c:marker>
            <c:symbol val="none"/>
          </c:marker>
          <c:cat>
            <c:strRef>
              <c:f>биткоин!$I$7:$I$13</c:f>
              <c:strCache>
                <c:ptCount val="7"/>
                <c:pt idx="0">
                  <c:v>1 день</c:v>
                </c:pt>
                <c:pt idx="1">
                  <c:v>2 дня</c:v>
                </c:pt>
                <c:pt idx="2">
                  <c:v>3 дня</c:v>
                </c:pt>
                <c:pt idx="3">
                  <c:v>4 дня</c:v>
                </c:pt>
                <c:pt idx="4">
                  <c:v>5 дней</c:v>
                </c:pt>
                <c:pt idx="5">
                  <c:v>6 дней</c:v>
                </c:pt>
                <c:pt idx="6">
                  <c:v>7 дней</c:v>
                </c:pt>
              </c:strCache>
            </c:strRef>
          </c:cat>
          <c:val>
            <c:numRef>
              <c:f>биткоин!$Q$7:$Q$13</c:f>
              <c:numCache>
                <c:formatCode>0%</c:formatCode>
                <c:ptCount val="7"/>
                <c:pt idx="0">
                  <c:v>0.5</c:v>
                </c:pt>
                <c:pt idx="1">
                  <c:v>0.52</c:v>
                </c:pt>
                <c:pt idx="2">
                  <c:v>0.5</c:v>
                </c:pt>
                <c:pt idx="3">
                  <c:v>0.51</c:v>
                </c:pt>
                <c:pt idx="4">
                  <c:v>0.49</c:v>
                </c:pt>
                <c:pt idx="5">
                  <c:v>0.53</c:v>
                </c:pt>
                <c:pt idx="6">
                  <c:v>0.53</c:v>
                </c:pt>
              </c:numCache>
            </c:numRef>
          </c:val>
          <c:smooth val="0"/>
          <c:extLst>
            <c:ext xmlns:c16="http://schemas.microsoft.com/office/drawing/2014/chart" uri="{C3380CC4-5D6E-409C-BE32-E72D297353CC}">
              <c16:uniqueId val="{00000001-8747-414C-ADCE-B064C1D9F3BF}"/>
            </c:ext>
          </c:extLst>
        </c:ser>
        <c:ser>
          <c:idx val="2"/>
          <c:order val="2"/>
          <c:tx>
            <c:strRef>
              <c:f>биткоин!$R$6</c:f>
              <c:strCache>
                <c:ptCount val="1"/>
                <c:pt idx="0">
                  <c:v>LSTM многомерная (показатели просадок)</c:v>
                </c:pt>
              </c:strCache>
            </c:strRef>
          </c:tx>
          <c:spPr>
            <a:ln w="28575" cap="rnd">
              <a:solidFill>
                <a:schemeClr val="accent3"/>
              </a:solidFill>
              <a:round/>
            </a:ln>
            <a:effectLst/>
          </c:spPr>
          <c:marker>
            <c:symbol val="none"/>
          </c:marker>
          <c:cat>
            <c:strRef>
              <c:f>биткоин!$I$7:$I$13</c:f>
              <c:strCache>
                <c:ptCount val="7"/>
                <c:pt idx="0">
                  <c:v>1 день</c:v>
                </c:pt>
                <c:pt idx="1">
                  <c:v>2 дня</c:v>
                </c:pt>
                <c:pt idx="2">
                  <c:v>3 дня</c:v>
                </c:pt>
                <c:pt idx="3">
                  <c:v>4 дня</c:v>
                </c:pt>
                <c:pt idx="4">
                  <c:v>5 дней</c:v>
                </c:pt>
                <c:pt idx="5">
                  <c:v>6 дней</c:v>
                </c:pt>
                <c:pt idx="6">
                  <c:v>7 дней</c:v>
                </c:pt>
              </c:strCache>
            </c:strRef>
          </c:cat>
          <c:val>
            <c:numRef>
              <c:f>биткоин!$R$7:$R$13</c:f>
              <c:numCache>
                <c:formatCode>0%</c:formatCode>
                <c:ptCount val="7"/>
                <c:pt idx="0">
                  <c:v>0.52</c:v>
                </c:pt>
                <c:pt idx="1">
                  <c:v>0.52</c:v>
                </c:pt>
                <c:pt idx="2">
                  <c:v>0.52</c:v>
                </c:pt>
                <c:pt idx="3">
                  <c:v>0.54</c:v>
                </c:pt>
                <c:pt idx="4">
                  <c:v>0.52</c:v>
                </c:pt>
                <c:pt idx="5">
                  <c:v>0.53</c:v>
                </c:pt>
                <c:pt idx="6">
                  <c:v>0.53</c:v>
                </c:pt>
              </c:numCache>
            </c:numRef>
          </c:val>
          <c:smooth val="0"/>
          <c:extLst>
            <c:ext xmlns:c16="http://schemas.microsoft.com/office/drawing/2014/chart" uri="{C3380CC4-5D6E-409C-BE32-E72D297353CC}">
              <c16:uniqueId val="{00000002-8747-414C-ADCE-B064C1D9F3BF}"/>
            </c:ext>
          </c:extLst>
        </c:ser>
        <c:dLbls>
          <c:showLegendKey val="0"/>
          <c:showVal val="0"/>
          <c:showCatName val="0"/>
          <c:showSerName val="0"/>
          <c:showPercent val="0"/>
          <c:showBubbleSize val="0"/>
        </c:dLbls>
        <c:smooth val="0"/>
        <c:axId val="696750848"/>
        <c:axId val="696752384"/>
      </c:lineChart>
      <c:catAx>
        <c:axId val="6967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6752384"/>
        <c:crosses val="autoZero"/>
        <c:auto val="1"/>
        <c:lblAlgn val="ctr"/>
        <c:lblOffset val="100"/>
        <c:noMultiLvlLbl val="0"/>
      </c:catAx>
      <c:valAx>
        <c:axId val="69675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675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19072615923014E-2"/>
          <c:y val="2.8252405949256341E-2"/>
          <c:w val="0.90760870516185466"/>
          <c:h val="0.51899934383202095"/>
        </c:manualLayout>
      </c:layout>
      <c:lineChart>
        <c:grouping val="standard"/>
        <c:varyColors val="0"/>
        <c:ser>
          <c:idx val="0"/>
          <c:order val="0"/>
          <c:tx>
            <c:strRef>
              <c:f>Лист2!$E$55</c:f>
              <c:strCache>
                <c:ptCount val="1"/>
                <c:pt idx="0">
                  <c:v>2015 год</c:v>
                </c:pt>
              </c:strCache>
            </c:strRef>
          </c:tx>
          <c:spPr>
            <a:ln w="28575"/>
          </c:spPr>
          <c:marker>
            <c:symbol val="none"/>
          </c:marker>
          <c:cat>
            <c:strRef>
              <c:f>Лист2!$D$56:$D$84</c:f>
              <c:strCache>
                <c:ptCount val="29"/>
                <c:pt idx="0">
                  <c:v>Amazon.com Inc</c:v>
                </c:pt>
                <c:pt idx="1">
                  <c:v>Alphabet Inc</c:v>
                </c:pt>
                <c:pt idx="2">
                  <c:v>Amadeus IT Group</c:v>
                </c:pt>
                <c:pt idx="3">
                  <c:v>Alibaba Group Holding Ltd</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pt idx="16">
                  <c:v>EDreams ODIGEO</c:v>
                </c:pt>
                <c:pt idx="17">
                  <c:v>NetEase Inc</c:v>
                </c:pt>
                <c:pt idx="18">
                  <c:v>Groupon Inc</c:v>
                </c:pt>
                <c:pt idx="19">
                  <c:v>Naver Corporation</c:v>
                </c:pt>
                <c:pt idx="20">
                  <c:v>Cimpress N.V.</c:v>
                </c:pt>
                <c:pt idx="21">
                  <c:v>TripAdvisor Inc</c:v>
                </c:pt>
                <c:pt idx="22">
                  <c:v>ASOS.com</c:v>
                </c:pt>
                <c:pt idx="23">
                  <c:v>B2W Cia Digital (BTOW3 BZ)</c:v>
                </c:pt>
                <c:pt idx="24">
                  <c:v>JD.com Inc (JD US)</c:v>
                </c:pt>
                <c:pt idx="25">
                  <c:v>Salesforce  (CRM US) </c:v>
                </c:pt>
                <c:pt idx="26">
                  <c:v>Qualcomm Inc.</c:v>
                </c:pt>
                <c:pt idx="27">
                  <c:v>Micron Technology, Inc.</c:v>
                </c:pt>
                <c:pt idx="28">
                  <c:v>Intel Corp.</c:v>
                </c:pt>
              </c:strCache>
            </c:strRef>
          </c:cat>
          <c:val>
            <c:numRef>
              <c:f>Лист2!$E$56:$E$84</c:f>
              <c:numCache>
                <c:formatCode>General</c:formatCode>
                <c:ptCount val="29"/>
                <c:pt idx="0">
                  <c:v>0.55300000000000005</c:v>
                </c:pt>
                <c:pt idx="1">
                  <c:v>0.54300000000000004</c:v>
                </c:pt>
                <c:pt idx="2">
                  <c:v>0.40799999999999997</c:v>
                </c:pt>
                <c:pt idx="3">
                  <c:v>0.49099999999999999</c:v>
                </c:pt>
                <c:pt idx="4">
                  <c:v>0.51600000000000001</c:v>
                </c:pt>
                <c:pt idx="5">
                  <c:v>0.44</c:v>
                </c:pt>
                <c:pt idx="6">
                  <c:v>0.5</c:v>
                </c:pt>
                <c:pt idx="7">
                  <c:v>0.55000000000000004</c:v>
                </c:pt>
                <c:pt idx="8">
                  <c:v>0.55000000000000004</c:v>
                </c:pt>
                <c:pt idx="9">
                  <c:v>0.54100000000000004</c:v>
                </c:pt>
                <c:pt idx="10">
                  <c:v>0.55800000000000005</c:v>
                </c:pt>
                <c:pt idx="11">
                  <c:v>0.57699999999999996</c:v>
                </c:pt>
                <c:pt idx="12">
                  <c:v>0.41199999999999998</c:v>
                </c:pt>
                <c:pt idx="13">
                  <c:v>0.54700000000000004</c:v>
                </c:pt>
                <c:pt idx="14">
                  <c:v>0.48</c:v>
                </c:pt>
                <c:pt idx="15">
                  <c:v>0.52100000000000002</c:v>
                </c:pt>
                <c:pt idx="16">
                  <c:v>0.53900000000000003</c:v>
                </c:pt>
                <c:pt idx="17">
                  <c:v>0.45700000000000002</c:v>
                </c:pt>
                <c:pt idx="18">
                  <c:v>0.56499999999999995</c:v>
                </c:pt>
                <c:pt idx="19">
                  <c:v>0.53</c:v>
                </c:pt>
                <c:pt idx="20">
                  <c:v>0.501</c:v>
                </c:pt>
                <c:pt idx="21">
                  <c:v>0.379</c:v>
                </c:pt>
                <c:pt idx="22">
                  <c:v>0.49</c:v>
                </c:pt>
                <c:pt idx="23">
                  <c:v>0.54700000000000004</c:v>
                </c:pt>
                <c:pt idx="24">
                  <c:v>0.504</c:v>
                </c:pt>
                <c:pt idx="25">
                  <c:v>0.433</c:v>
                </c:pt>
                <c:pt idx="26">
                  <c:v>0.58399999999999996</c:v>
                </c:pt>
                <c:pt idx="27">
                  <c:v>0.52800000000000002</c:v>
                </c:pt>
                <c:pt idx="28">
                  <c:v>0.57499999999999996</c:v>
                </c:pt>
              </c:numCache>
            </c:numRef>
          </c:val>
          <c:smooth val="0"/>
          <c:extLst>
            <c:ext xmlns:c16="http://schemas.microsoft.com/office/drawing/2014/chart" uri="{C3380CC4-5D6E-409C-BE32-E72D297353CC}">
              <c16:uniqueId val="{00000000-F5DD-49DB-B486-63E45E85802F}"/>
            </c:ext>
          </c:extLst>
        </c:ser>
        <c:ser>
          <c:idx val="1"/>
          <c:order val="1"/>
          <c:tx>
            <c:strRef>
              <c:f>Лист2!$F$55</c:f>
              <c:strCache>
                <c:ptCount val="1"/>
                <c:pt idx="0">
                  <c:v>2016 год</c:v>
                </c:pt>
              </c:strCache>
            </c:strRef>
          </c:tx>
          <c:spPr>
            <a:ln w="28575"/>
          </c:spPr>
          <c:marker>
            <c:symbol val="none"/>
          </c:marker>
          <c:cat>
            <c:strRef>
              <c:f>Лист2!$D$56:$D$84</c:f>
              <c:strCache>
                <c:ptCount val="29"/>
                <c:pt idx="0">
                  <c:v>Amazon.com Inc</c:v>
                </c:pt>
                <c:pt idx="1">
                  <c:v>Alphabet Inc</c:v>
                </c:pt>
                <c:pt idx="2">
                  <c:v>Amadeus IT Group</c:v>
                </c:pt>
                <c:pt idx="3">
                  <c:v>Alibaba Group Holding Ltd</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pt idx="16">
                  <c:v>EDreams ODIGEO</c:v>
                </c:pt>
                <c:pt idx="17">
                  <c:v>NetEase Inc</c:v>
                </c:pt>
                <c:pt idx="18">
                  <c:v>Groupon Inc</c:v>
                </c:pt>
                <c:pt idx="19">
                  <c:v>Naver Corporation</c:v>
                </c:pt>
                <c:pt idx="20">
                  <c:v>Cimpress N.V.</c:v>
                </c:pt>
                <c:pt idx="21">
                  <c:v>TripAdvisor Inc</c:v>
                </c:pt>
                <c:pt idx="22">
                  <c:v>ASOS.com</c:v>
                </c:pt>
                <c:pt idx="23">
                  <c:v>B2W Cia Digital (BTOW3 BZ)</c:v>
                </c:pt>
                <c:pt idx="24">
                  <c:v>JD.com Inc (JD US)</c:v>
                </c:pt>
                <c:pt idx="25">
                  <c:v>Salesforce  (CRM US) </c:v>
                </c:pt>
                <c:pt idx="26">
                  <c:v>Qualcomm Inc.</c:v>
                </c:pt>
                <c:pt idx="27">
                  <c:v>Micron Technology, Inc.</c:v>
                </c:pt>
                <c:pt idx="28">
                  <c:v>Intel Corp.</c:v>
                </c:pt>
              </c:strCache>
            </c:strRef>
          </c:cat>
          <c:val>
            <c:numRef>
              <c:f>Лист2!$F$56:$F$84</c:f>
              <c:numCache>
                <c:formatCode>General</c:formatCode>
                <c:ptCount val="29"/>
                <c:pt idx="0">
                  <c:v>0.54600000000000004</c:v>
                </c:pt>
                <c:pt idx="1">
                  <c:v>0.53900000000000003</c:v>
                </c:pt>
                <c:pt idx="2">
                  <c:v>0.53800000000000003</c:v>
                </c:pt>
                <c:pt idx="3">
                  <c:v>0.54700000000000004</c:v>
                </c:pt>
                <c:pt idx="4">
                  <c:v>0.46100000000000002</c:v>
                </c:pt>
                <c:pt idx="5">
                  <c:v>0.53300000000000003</c:v>
                </c:pt>
                <c:pt idx="6">
                  <c:v>0.57399999999999995</c:v>
                </c:pt>
                <c:pt idx="7">
                  <c:v>0.46500000000000002</c:v>
                </c:pt>
                <c:pt idx="8">
                  <c:v>0.53500000000000003</c:v>
                </c:pt>
                <c:pt idx="9">
                  <c:v>0.44500000000000001</c:v>
                </c:pt>
                <c:pt idx="10">
                  <c:v>0.52900000000000003</c:v>
                </c:pt>
                <c:pt idx="11">
                  <c:v>0.44</c:v>
                </c:pt>
                <c:pt idx="12">
                  <c:v>0.55100000000000005</c:v>
                </c:pt>
                <c:pt idx="13">
                  <c:v>0.47699999999999998</c:v>
                </c:pt>
                <c:pt idx="14">
                  <c:v>0.53400000000000003</c:v>
                </c:pt>
                <c:pt idx="15">
                  <c:v>0.55400000000000005</c:v>
                </c:pt>
                <c:pt idx="16">
                  <c:v>0.51700000000000002</c:v>
                </c:pt>
                <c:pt idx="17">
                  <c:v>0.55500000000000005</c:v>
                </c:pt>
                <c:pt idx="18">
                  <c:v>0.46700000000000003</c:v>
                </c:pt>
                <c:pt idx="19">
                  <c:v>0.54900000000000004</c:v>
                </c:pt>
                <c:pt idx="20">
                  <c:v>0.52500000000000002</c:v>
                </c:pt>
                <c:pt idx="21">
                  <c:v>0.48099999999999998</c:v>
                </c:pt>
                <c:pt idx="22">
                  <c:v>0.57199999999999995</c:v>
                </c:pt>
                <c:pt idx="23">
                  <c:v>0.46800000000000003</c:v>
                </c:pt>
                <c:pt idx="24">
                  <c:v>0.504</c:v>
                </c:pt>
                <c:pt idx="25">
                  <c:v>0.54400000000000004</c:v>
                </c:pt>
                <c:pt idx="26">
                  <c:v>0.54800000000000004</c:v>
                </c:pt>
                <c:pt idx="27">
                  <c:v>0.59899999999999998</c:v>
                </c:pt>
                <c:pt idx="28">
                  <c:v>0.55600000000000005</c:v>
                </c:pt>
              </c:numCache>
            </c:numRef>
          </c:val>
          <c:smooth val="0"/>
          <c:extLst>
            <c:ext xmlns:c16="http://schemas.microsoft.com/office/drawing/2014/chart" uri="{C3380CC4-5D6E-409C-BE32-E72D297353CC}">
              <c16:uniqueId val="{00000001-F5DD-49DB-B486-63E45E85802F}"/>
            </c:ext>
          </c:extLst>
        </c:ser>
        <c:ser>
          <c:idx val="2"/>
          <c:order val="2"/>
          <c:tx>
            <c:strRef>
              <c:f>Лист2!$G$55</c:f>
              <c:strCache>
                <c:ptCount val="1"/>
                <c:pt idx="0">
                  <c:v>2017 год</c:v>
                </c:pt>
              </c:strCache>
            </c:strRef>
          </c:tx>
          <c:spPr>
            <a:ln w="28575"/>
          </c:spPr>
          <c:marker>
            <c:symbol val="none"/>
          </c:marker>
          <c:cat>
            <c:strRef>
              <c:f>Лист2!$D$56:$D$84</c:f>
              <c:strCache>
                <c:ptCount val="29"/>
                <c:pt idx="0">
                  <c:v>Amazon.com Inc</c:v>
                </c:pt>
                <c:pt idx="1">
                  <c:v>Alphabet Inc</c:v>
                </c:pt>
                <c:pt idx="2">
                  <c:v>Amadeus IT Group</c:v>
                </c:pt>
                <c:pt idx="3">
                  <c:v>Alibaba Group Holding Ltd</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pt idx="16">
                  <c:v>EDreams ODIGEO</c:v>
                </c:pt>
                <c:pt idx="17">
                  <c:v>NetEase Inc</c:v>
                </c:pt>
                <c:pt idx="18">
                  <c:v>Groupon Inc</c:v>
                </c:pt>
                <c:pt idx="19">
                  <c:v>Naver Corporation</c:v>
                </c:pt>
                <c:pt idx="20">
                  <c:v>Cimpress N.V.</c:v>
                </c:pt>
                <c:pt idx="21">
                  <c:v>TripAdvisor Inc</c:v>
                </c:pt>
                <c:pt idx="22">
                  <c:v>ASOS.com</c:v>
                </c:pt>
                <c:pt idx="23">
                  <c:v>B2W Cia Digital (BTOW3 BZ)</c:v>
                </c:pt>
                <c:pt idx="24">
                  <c:v>JD.com Inc (JD US)</c:v>
                </c:pt>
                <c:pt idx="25">
                  <c:v>Salesforce  (CRM US) </c:v>
                </c:pt>
                <c:pt idx="26">
                  <c:v>Qualcomm Inc.</c:v>
                </c:pt>
                <c:pt idx="27">
                  <c:v>Micron Technology, Inc.</c:v>
                </c:pt>
                <c:pt idx="28">
                  <c:v>Intel Corp.</c:v>
                </c:pt>
              </c:strCache>
            </c:strRef>
          </c:cat>
          <c:val>
            <c:numRef>
              <c:f>Лист2!$G$56:$G$84</c:f>
              <c:numCache>
                <c:formatCode>General</c:formatCode>
                <c:ptCount val="29"/>
                <c:pt idx="0">
                  <c:v>0.503</c:v>
                </c:pt>
                <c:pt idx="1">
                  <c:v>0.51300000000000001</c:v>
                </c:pt>
                <c:pt idx="2">
                  <c:v>0.50900000000000001</c:v>
                </c:pt>
                <c:pt idx="3">
                  <c:v>0.57599999999999996</c:v>
                </c:pt>
                <c:pt idx="4">
                  <c:v>0.59399999999999997</c:v>
                </c:pt>
                <c:pt idx="5">
                  <c:v>0.51900000000000002</c:v>
                </c:pt>
                <c:pt idx="6">
                  <c:v>0.52500000000000002</c:v>
                </c:pt>
                <c:pt idx="7">
                  <c:v>0.57299999999999995</c:v>
                </c:pt>
                <c:pt idx="8">
                  <c:v>0.57399999999999995</c:v>
                </c:pt>
                <c:pt idx="9">
                  <c:v>0.53300000000000003</c:v>
                </c:pt>
                <c:pt idx="10">
                  <c:v>0.57599999999999996</c:v>
                </c:pt>
                <c:pt idx="11">
                  <c:v>0.56000000000000005</c:v>
                </c:pt>
                <c:pt idx="12">
                  <c:v>0.55800000000000005</c:v>
                </c:pt>
                <c:pt idx="13">
                  <c:v>0.50600000000000001</c:v>
                </c:pt>
                <c:pt idx="14">
                  <c:v>0.55900000000000005</c:v>
                </c:pt>
                <c:pt idx="15">
                  <c:v>0.495</c:v>
                </c:pt>
                <c:pt idx="16">
                  <c:v>0.47199999999999998</c:v>
                </c:pt>
                <c:pt idx="17">
                  <c:v>0.41199999999999998</c:v>
                </c:pt>
                <c:pt idx="18">
                  <c:v>0.54400000000000004</c:v>
                </c:pt>
                <c:pt idx="19">
                  <c:v>0.34300000000000003</c:v>
                </c:pt>
                <c:pt idx="20">
                  <c:v>0.53400000000000003</c:v>
                </c:pt>
                <c:pt idx="21">
                  <c:v>0.47199999999999998</c:v>
                </c:pt>
                <c:pt idx="22">
                  <c:v>0.30199999999999999</c:v>
                </c:pt>
                <c:pt idx="23">
                  <c:v>0.57999999999999996</c:v>
                </c:pt>
                <c:pt idx="24">
                  <c:v>0.53</c:v>
                </c:pt>
                <c:pt idx="25">
                  <c:v>0.54700000000000004</c:v>
                </c:pt>
                <c:pt idx="26">
                  <c:v>0.60099999999999998</c:v>
                </c:pt>
                <c:pt idx="27">
                  <c:v>0.61799999999999999</c:v>
                </c:pt>
                <c:pt idx="28">
                  <c:v>0.61799999999999999</c:v>
                </c:pt>
              </c:numCache>
            </c:numRef>
          </c:val>
          <c:smooth val="0"/>
          <c:extLst>
            <c:ext xmlns:c16="http://schemas.microsoft.com/office/drawing/2014/chart" uri="{C3380CC4-5D6E-409C-BE32-E72D297353CC}">
              <c16:uniqueId val="{00000002-F5DD-49DB-B486-63E45E85802F}"/>
            </c:ext>
          </c:extLst>
        </c:ser>
        <c:dLbls>
          <c:showLegendKey val="0"/>
          <c:showVal val="0"/>
          <c:showCatName val="0"/>
          <c:showSerName val="0"/>
          <c:showPercent val="0"/>
          <c:showBubbleSize val="0"/>
        </c:dLbls>
        <c:smooth val="0"/>
        <c:axId val="697185408"/>
        <c:axId val="697186944"/>
      </c:lineChart>
      <c:catAx>
        <c:axId val="69718540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697186944"/>
        <c:crosses val="autoZero"/>
        <c:auto val="1"/>
        <c:lblAlgn val="ctr"/>
        <c:lblOffset val="100"/>
        <c:noMultiLvlLbl val="0"/>
      </c:catAx>
      <c:valAx>
        <c:axId val="697186944"/>
        <c:scaling>
          <c:orientation val="minMax"/>
        </c:scaling>
        <c:delete val="0"/>
        <c:axPos val="l"/>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697185408"/>
        <c:crosses val="autoZero"/>
        <c:crossBetween val="between"/>
      </c:valAx>
    </c:plotArea>
    <c:legend>
      <c:legendPos val="r"/>
      <c:layout>
        <c:manualLayout>
          <c:xMode val="edge"/>
          <c:yMode val="edge"/>
          <c:x val="0.15686274509803919"/>
          <c:y val="0.41609069699620882"/>
          <c:w val="0.68337159762819788"/>
          <c:h val="6.1336759988334801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573183671190048E-2"/>
          <c:y val="4.6362761432122097E-2"/>
          <c:w val="0.87431455683424186"/>
          <c:h val="0.41048832711700511"/>
        </c:manualLayout>
      </c:layout>
      <c:lineChart>
        <c:grouping val="standard"/>
        <c:varyColors val="0"/>
        <c:ser>
          <c:idx val="0"/>
          <c:order val="0"/>
          <c:tx>
            <c:strRef>
              <c:f>' Итог общий'!$AA$99</c:f>
              <c:strCache>
                <c:ptCount val="1"/>
                <c:pt idx="0">
                  <c:v>первое полугодие</c:v>
                </c:pt>
              </c:strCache>
            </c:strRef>
          </c:tx>
          <c:marker>
            <c:symbol val="none"/>
          </c:marker>
          <c:cat>
            <c:strRef>
              <c:f>' Итог общий'!$Z$100:$Z$124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общий'!$AA$100:$AA$124</c:f>
              <c:numCache>
                <c:formatCode>0.000</c:formatCode>
                <c:ptCount val="25"/>
                <c:pt idx="0">
                  <c:v>0.32656341168929953</c:v>
                </c:pt>
                <c:pt idx="1">
                  <c:v>0.28599806146969398</c:v>
                </c:pt>
                <c:pt idx="2">
                  <c:v>0.22772123387743973</c:v>
                </c:pt>
                <c:pt idx="3">
                  <c:v>0.28951157331310312</c:v>
                </c:pt>
                <c:pt idx="4">
                  <c:v>0.32656341168929953</c:v>
                </c:pt>
                <c:pt idx="5">
                  <c:v>0.27432797951015198</c:v>
                </c:pt>
                <c:pt idx="6">
                  <c:v>0.32216792266466465</c:v>
                </c:pt>
                <c:pt idx="7">
                  <c:v>0.30010968863844645</c:v>
                </c:pt>
                <c:pt idx="8">
                  <c:v>0.26484301588497139</c:v>
                </c:pt>
                <c:pt idx="9">
                  <c:v>0.31111108527596021</c:v>
                </c:pt>
                <c:pt idx="10">
                  <c:v>0.2815686129335242</c:v>
                </c:pt>
                <c:pt idx="11">
                  <c:v>0.31582853276205036</c:v>
                </c:pt>
                <c:pt idx="12">
                  <c:v>0.29085505902762493</c:v>
                </c:pt>
                <c:pt idx="13">
                  <c:v>0.31111108527596021</c:v>
                </c:pt>
                <c:pt idx="14">
                  <c:v>0.22132977263824627</c:v>
                </c:pt>
                <c:pt idx="15">
                  <c:v>0.22591193841744256</c:v>
                </c:pt>
                <c:pt idx="16">
                  <c:v>0.25048263185658998</c:v>
                </c:pt>
                <c:pt idx="17">
                  <c:v>0.31573618865433628</c:v>
                </c:pt>
                <c:pt idx="18">
                  <c:v>0.28087906304065813</c:v>
                </c:pt>
                <c:pt idx="19">
                  <c:v>0.31392525717996328</c:v>
                </c:pt>
                <c:pt idx="20">
                  <c:v>0.27175737117522586</c:v>
                </c:pt>
                <c:pt idx="21">
                  <c:v>0.31573618865433628</c:v>
                </c:pt>
                <c:pt idx="22">
                  <c:v>0.25951420538890818</c:v>
                </c:pt>
                <c:pt idx="23">
                  <c:v>0.28213235162646183</c:v>
                </c:pt>
                <c:pt idx="24">
                  <c:v>0.29840611369614906</c:v>
                </c:pt>
              </c:numCache>
            </c:numRef>
          </c:val>
          <c:smooth val="0"/>
          <c:extLst>
            <c:ext xmlns:c16="http://schemas.microsoft.com/office/drawing/2014/chart" uri="{C3380CC4-5D6E-409C-BE32-E72D297353CC}">
              <c16:uniqueId val="{00000000-9FC8-47D8-A6B7-654D4CB94923}"/>
            </c:ext>
          </c:extLst>
        </c:ser>
        <c:ser>
          <c:idx val="1"/>
          <c:order val="1"/>
          <c:tx>
            <c:strRef>
              <c:f>' Итог общий'!$AB$99</c:f>
              <c:strCache>
                <c:ptCount val="1"/>
                <c:pt idx="0">
                  <c:v>второе полугодие</c:v>
                </c:pt>
              </c:strCache>
            </c:strRef>
          </c:tx>
          <c:marker>
            <c:symbol val="none"/>
          </c:marker>
          <c:cat>
            <c:strRef>
              <c:f>' Итог общий'!$Z$100:$Z$124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общий'!$AB$100:$AB$124</c:f>
              <c:numCache>
                <c:formatCode>0.000</c:formatCode>
                <c:ptCount val="25"/>
                <c:pt idx="0">
                  <c:v>0.27285656428887811</c:v>
                </c:pt>
                <c:pt idx="1">
                  <c:v>0.26692220521626731</c:v>
                </c:pt>
                <c:pt idx="2">
                  <c:v>0.33616650724910035</c:v>
                </c:pt>
                <c:pt idx="3">
                  <c:v>0.3133687320358447</c:v>
                </c:pt>
                <c:pt idx="4">
                  <c:v>0.26345261203161746</c:v>
                </c:pt>
                <c:pt idx="5">
                  <c:v>0.32129644399980622</c:v>
                </c:pt>
                <c:pt idx="6">
                  <c:v>0.24833411521446674</c:v>
                </c:pt>
                <c:pt idx="7">
                  <c:v>0.23595365330651072</c:v>
                </c:pt>
                <c:pt idx="8">
                  <c:v>0.29835567877744301</c:v>
                </c:pt>
                <c:pt idx="9">
                  <c:v>0.30293673664566295</c:v>
                </c:pt>
                <c:pt idx="10">
                  <c:v>0.22053546818414796</c:v>
                </c:pt>
                <c:pt idx="11">
                  <c:v>0.24207235464464211</c:v>
                </c:pt>
                <c:pt idx="12">
                  <c:v>0.29998358094898209</c:v>
                </c:pt>
                <c:pt idx="13">
                  <c:v>0.27802174092476095</c:v>
                </c:pt>
                <c:pt idx="14">
                  <c:v>0.2548496157798481</c:v>
                </c:pt>
                <c:pt idx="15">
                  <c:v>0.28076503556150884</c:v>
                </c:pt>
                <c:pt idx="16">
                  <c:v>0.29469352870322674</c:v>
                </c:pt>
                <c:pt idx="17">
                  <c:v>0.26677801215860836</c:v>
                </c:pt>
                <c:pt idx="18">
                  <c:v>0.25337551003894077</c:v>
                </c:pt>
                <c:pt idx="19">
                  <c:v>0.30390960756462565</c:v>
                </c:pt>
                <c:pt idx="20">
                  <c:v>0.20312289741211675</c:v>
                </c:pt>
                <c:pt idx="21">
                  <c:v>0.21371359684956398</c:v>
                </c:pt>
                <c:pt idx="22">
                  <c:v>0.23343066104903465</c:v>
                </c:pt>
                <c:pt idx="23">
                  <c:v>0.26575482543049839</c:v>
                </c:pt>
                <c:pt idx="24">
                  <c:v>0.26280900793217282</c:v>
                </c:pt>
              </c:numCache>
            </c:numRef>
          </c:val>
          <c:smooth val="0"/>
          <c:extLst>
            <c:ext xmlns:c16="http://schemas.microsoft.com/office/drawing/2014/chart" uri="{C3380CC4-5D6E-409C-BE32-E72D297353CC}">
              <c16:uniqueId val="{00000001-9FC8-47D8-A6B7-654D4CB94923}"/>
            </c:ext>
          </c:extLst>
        </c:ser>
        <c:dLbls>
          <c:showLegendKey val="0"/>
          <c:showVal val="0"/>
          <c:showCatName val="0"/>
          <c:showSerName val="0"/>
          <c:showPercent val="0"/>
          <c:showBubbleSize val="0"/>
        </c:dLbls>
        <c:smooth val="0"/>
        <c:axId val="697198464"/>
        <c:axId val="697200000"/>
      </c:lineChart>
      <c:catAx>
        <c:axId val="6971984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97200000"/>
        <c:crosses val="autoZero"/>
        <c:auto val="1"/>
        <c:lblAlgn val="ctr"/>
        <c:lblOffset val="100"/>
        <c:noMultiLvlLbl val="0"/>
      </c:catAx>
      <c:valAx>
        <c:axId val="697200000"/>
        <c:scaling>
          <c:orientation val="minMax"/>
        </c:scaling>
        <c:delete val="0"/>
        <c:axPos val="l"/>
        <c:majorGridlines/>
        <c:numFmt formatCode="0.0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97198464"/>
        <c:crosses val="autoZero"/>
        <c:crossBetween val="between"/>
      </c:valAx>
    </c:plotArea>
    <c:legend>
      <c:legendPos val="r"/>
      <c:layout>
        <c:manualLayout>
          <c:xMode val="edge"/>
          <c:yMode val="edge"/>
          <c:x val="0"/>
          <c:y val="0.88635550490399229"/>
          <c:w val="0.26436667910719347"/>
          <c:h val="0.11316549247133582"/>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[Книга1]Лист2!$E$55</c:f>
              <c:strCache>
                <c:ptCount val="1"/>
                <c:pt idx="0">
                  <c:v>2015 год</c:v>
                </c:pt>
              </c:strCache>
            </c:strRef>
          </c:tx>
          <c:invertIfNegative val="0"/>
          <c:cat>
            <c:strRef>
              <c:f>[Книга1]Лист2!$D$56:$D$60;[Книга1]Лист2!$D$82:$D$84</c:f>
              <c:strCache>
                <c:ptCount val="8"/>
                <c:pt idx="0">
                  <c:v>Amazon.com Inc</c:v>
                </c:pt>
                <c:pt idx="1">
                  <c:v>Alphabet Inc</c:v>
                </c:pt>
                <c:pt idx="2">
                  <c:v>Amadeus IT Group</c:v>
                </c:pt>
                <c:pt idx="3">
                  <c:v>Alibaba Group Holding Ltd</c:v>
                </c:pt>
                <c:pt idx="4">
                  <c:v>Baidu, Inc.</c:v>
                </c:pt>
                <c:pt idx="5">
                  <c:v>Qualcomm Inc.</c:v>
                </c:pt>
                <c:pt idx="6">
                  <c:v>Micron Technology, Inc.</c:v>
                </c:pt>
                <c:pt idx="7">
                  <c:v>Intel Corp.</c:v>
                </c:pt>
              </c:strCache>
            </c:strRef>
          </c:cat>
          <c:val>
            <c:numRef>
              <c:f>[Книга1]Лист2!$E$56:$E$60;[Книга1]Лист2!$E$82:$E$84</c:f>
              <c:numCache>
                <c:formatCode>General</c:formatCode>
                <c:ptCount val="8"/>
                <c:pt idx="0">
                  <c:v>0.55300000000000005</c:v>
                </c:pt>
                <c:pt idx="1">
                  <c:v>0.54300000000000004</c:v>
                </c:pt>
                <c:pt idx="2">
                  <c:v>0.40799999999999997</c:v>
                </c:pt>
                <c:pt idx="3">
                  <c:v>0.49099999999999999</c:v>
                </c:pt>
                <c:pt idx="4">
                  <c:v>0.51600000000000001</c:v>
                </c:pt>
                <c:pt idx="5">
                  <c:v>0.58399999999999996</c:v>
                </c:pt>
                <c:pt idx="6">
                  <c:v>0.52800000000000002</c:v>
                </c:pt>
                <c:pt idx="7">
                  <c:v>0.57499999999999996</c:v>
                </c:pt>
              </c:numCache>
            </c:numRef>
          </c:val>
          <c:extLst>
            <c:ext xmlns:c16="http://schemas.microsoft.com/office/drawing/2014/chart" uri="{C3380CC4-5D6E-409C-BE32-E72D297353CC}">
              <c16:uniqueId val="{00000000-B072-4509-BFF0-EA737158CDAA}"/>
            </c:ext>
          </c:extLst>
        </c:ser>
        <c:ser>
          <c:idx val="1"/>
          <c:order val="1"/>
          <c:tx>
            <c:strRef>
              <c:f>[Книга1]Лист2!$F$55</c:f>
              <c:strCache>
                <c:ptCount val="1"/>
                <c:pt idx="0">
                  <c:v>2016 год</c:v>
                </c:pt>
              </c:strCache>
            </c:strRef>
          </c:tx>
          <c:invertIfNegative val="0"/>
          <c:cat>
            <c:strRef>
              <c:f>[Книга1]Лист2!$D$56:$D$60;[Книга1]Лист2!$D$82:$D$84</c:f>
              <c:strCache>
                <c:ptCount val="8"/>
                <c:pt idx="0">
                  <c:v>Amazon.com Inc</c:v>
                </c:pt>
                <c:pt idx="1">
                  <c:v>Alphabet Inc</c:v>
                </c:pt>
                <c:pt idx="2">
                  <c:v>Amadeus IT Group</c:v>
                </c:pt>
                <c:pt idx="3">
                  <c:v>Alibaba Group Holding Ltd</c:v>
                </c:pt>
                <c:pt idx="4">
                  <c:v>Baidu, Inc.</c:v>
                </c:pt>
                <c:pt idx="5">
                  <c:v>Qualcomm Inc.</c:v>
                </c:pt>
                <c:pt idx="6">
                  <c:v>Micron Technology, Inc.</c:v>
                </c:pt>
                <c:pt idx="7">
                  <c:v>Intel Corp.</c:v>
                </c:pt>
              </c:strCache>
            </c:strRef>
          </c:cat>
          <c:val>
            <c:numRef>
              <c:f>[Книга1]Лист2!$F$56:$F$60;[Книга1]Лист2!$F$82:$F$84</c:f>
              <c:numCache>
                <c:formatCode>General</c:formatCode>
                <c:ptCount val="8"/>
                <c:pt idx="0">
                  <c:v>0.54600000000000004</c:v>
                </c:pt>
                <c:pt idx="1">
                  <c:v>0.53900000000000003</c:v>
                </c:pt>
                <c:pt idx="2">
                  <c:v>0.53800000000000003</c:v>
                </c:pt>
                <c:pt idx="3">
                  <c:v>0.54700000000000004</c:v>
                </c:pt>
                <c:pt idx="4">
                  <c:v>0.46100000000000002</c:v>
                </c:pt>
                <c:pt idx="5">
                  <c:v>0.54800000000000004</c:v>
                </c:pt>
                <c:pt idx="6">
                  <c:v>0.59899999999999998</c:v>
                </c:pt>
                <c:pt idx="7">
                  <c:v>0.55600000000000005</c:v>
                </c:pt>
              </c:numCache>
            </c:numRef>
          </c:val>
          <c:extLst>
            <c:ext xmlns:c16="http://schemas.microsoft.com/office/drawing/2014/chart" uri="{C3380CC4-5D6E-409C-BE32-E72D297353CC}">
              <c16:uniqueId val="{00000001-B072-4509-BFF0-EA737158CDAA}"/>
            </c:ext>
          </c:extLst>
        </c:ser>
        <c:ser>
          <c:idx val="2"/>
          <c:order val="2"/>
          <c:tx>
            <c:strRef>
              <c:f>[Книга1]Лист2!$G$55</c:f>
              <c:strCache>
                <c:ptCount val="1"/>
                <c:pt idx="0">
                  <c:v>2017 год</c:v>
                </c:pt>
              </c:strCache>
            </c:strRef>
          </c:tx>
          <c:invertIfNegative val="0"/>
          <c:cat>
            <c:strRef>
              <c:f>[Книга1]Лист2!$D$56:$D$60;[Книга1]Лист2!$D$82:$D$84</c:f>
              <c:strCache>
                <c:ptCount val="8"/>
                <c:pt idx="0">
                  <c:v>Amazon.com Inc</c:v>
                </c:pt>
                <c:pt idx="1">
                  <c:v>Alphabet Inc</c:v>
                </c:pt>
                <c:pt idx="2">
                  <c:v>Amadeus IT Group</c:v>
                </c:pt>
                <c:pt idx="3">
                  <c:v>Alibaba Group Holding Ltd</c:v>
                </c:pt>
                <c:pt idx="4">
                  <c:v>Baidu, Inc.</c:v>
                </c:pt>
                <c:pt idx="5">
                  <c:v>Qualcomm Inc.</c:v>
                </c:pt>
                <c:pt idx="6">
                  <c:v>Micron Technology, Inc.</c:v>
                </c:pt>
                <c:pt idx="7">
                  <c:v>Intel Corp.</c:v>
                </c:pt>
              </c:strCache>
            </c:strRef>
          </c:cat>
          <c:val>
            <c:numRef>
              <c:f>[Книга1]Лист2!$G$56:$G$60;[Книга1]Лист2!$G$82:$G$84</c:f>
              <c:numCache>
                <c:formatCode>General</c:formatCode>
                <c:ptCount val="8"/>
                <c:pt idx="0">
                  <c:v>0.503</c:v>
                </c:pt>
                <c:pt idx="1">
                  <c:v>0.51300000000000001</c:v>
                </c:pt>
                <c:pt idx="2">
                  <c:v>0.50900000000000001</c:v>
                </c:pt>
                <c:pt idx="3">
                  <c:v>0.57599999999999996</c:v>
                </c:pt>
                <c:pt idx="4">
                  <c:v>0.59399999999999997</c:v>
                </c:pt>
                <c:pt idx="5">
                  <c:v>0.60099999999999998</c:v>
                </c:pt>
                <c:pt idx="6">
                  <c:v>0.61799999999999999</c:v>
                </c:pt>
                <c:pt idx="7">
                  <c:v>0.61799999999999999</c:v>
                </c:pt>
              </c:numCache>
            </c:numRef>
          </c:val>
          <c:extLst>
            <c:ext xmlns:c16="http://schemas.microsoft.com/office/drawing/2014/chart" uri="{C3380CC4-5D6E-409C-BE32-E72D297353CC}">
              <c16:uniqueId val="{00000002-B072-4509-BFF0-EA737158CDAA}"/>
            </c:ext>
          </c:extLst>
        </c:ser>
        <c:dLbls>
          <c:showLegendKey val="0"/>
          <c:showVal val="0"/>
          <c:showCatName val="0"/>
          <c:showSerName val="0"/>
          <c:showPercent val="0"/>
          <c:showBubbleSize val="0"/>
        </c:dLbls>
        <c:gapWidth val="150"/>
        <c:shape val="box"/>
        <c:axId val="697390208"/>
        <c:axId val="697391744"/>
        <c:axId val="0"/>
      </c:bar3DChart>
      <c:catAx>
        <c:axId val="697390208"/>
        <c:scaling>
          <c:orientation val="minMax"/>
        </c:scaling>
        <c:delete val="0"/>
        <c:axPos val="b"/>
        <c:numFmt formatCode="General" sourceLinked="0"/>
        <c:majorTickMark val="out"/>
        <c:minorTickMark val="none"/>
        <c:tickLblPos val="nextTo"/>
        <c:crossAx val="697391744"/>
        <c:crosses val="autoZero"/>
        <c:auto val="1"/>
        <c:lblAlgn val="ctr"/>
        <c:lblOffset val="100"/>
        <c:noMultiLvlLbl val="0"/>
      </c:catAx>
      <c:valAx>
        <c:axId val="697391744"/>
        <c:scaling>
          <c:orientation val="minMax"/>
        </c:scaling>
        <c:delete val="0"/>
        <c:axPos val="l"/>
        <c:majorGridlines/>
        <c:numFmt formatCode="General" sourceLinked="1"/>
        <c:majorTickMark val="out"/>
        <c:minorTickMark val="none"/>
        <c:tickLblPos val="nextTo"/>
        <c:crossAx val="697390208"/>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56480073458984E-2"/>
          <c:y val="5.6979321099506909E-2"/>
          <c:w val="0.79458434733069894"/>
          <c:h val="0.525443642461359"/>
        </c:manualLayout>
      </c:layout>
      <c:lineChart>
        <c:grouping val="standard"/>
        <c:varyColors val="0"/>
        <c:ser>
          <c:idx val="0"/>
          <c:order val="0"/>
          <c:tx>
            <c:strRef>
              <c:f>Лист1!$L$136</c:f>
              <c:strCache>
                <c:ptCount val="1"/>
                <c:pt idx="0">
                  <c:v>коэффициент Спирмена</c:v>
                </c:pt>
              </c:strCache>
            </c:strRef>
          </c:tx>
          <c:spPr>
            <a:ln w="28575"/>
          </c:spPr>
          <c:marker>
            <c:symbol val="none"/>
          </c:marker>
          <c:cat>
            <c:strRef>
              <c:f>Лист1!$B$138:$B$153</c:f>
              <c:strCache>
                <c:ptCount val="16"/>
                <c:pt idx="0">
                  <c:v>Alibaba Group Holding Limited</c:v>
                </c:pt>
                <c:pt idx="1">
                  <c:v>Alphabet Inc.</c:v>
                </c:pt>
                <c:pt idx="2">
                  <c:v>Amadeus IT Group, S.A.</c:v>
                </c:pt>
                <c:pt idx="3">
                  <c:v>Amazon.com, Inc.</c:v>
                </c:pt>
                <c:pt idx="4">
                  <c:v>Baidu, Inc.</c:v>
                </c:pt>
                <c:pt idx="5">
                  <c:v>Booking Holdings Inc.</c:v>
                </c:pt>
                <c:pt idx="6">
                  <c:v>eBay Inc.</c:v>
                </c:pt>
                <c:pt idx="7">
                  <c:v>Expedia Group, Inc.</c:v>
                </c:pt>
                <c:pt idx="8">
                  <c:v>Facebook, Inc.</c:v>
                </c:pt>
                <c:pt idx="9">
                  <c:v>Fiserv, Inc.</c:v>
                </c:pt>
                <c:pt idx="10">
                  <c:v>Netflix, Inc.</c:v>
                </c:pt>
                <c:pt idx="11">
                  <c:v>Rakuten, Inc.</c:v>
                </c:pt>
                <c:pt idx="12">
                  <c:v>Tencent Holdings Limited</c:v>
                </c:pt>
                <c:pt idx="13">
                  <c:v>Twitter, Inc.</c:v>
                </c:pt>
                <c:pt idx="14">
                  <c:v>Yandex N.V.</c:v>
                </c:pt>
                <c:pt idx="15">
                  <c:v>Zalando SE</c:v>
                </c:pt>
              </c:strCache>
            </c:strRef>
          </c:cat>
          <c:val>
            <c:numRef>
              <c:f>Лист1!$L$138:$L$153</c:f>
              <c:numCache>
                <c:formatCode>General</c:formatCode>
                <c:ptCount val="16"/>
                <c:pt idx="0">
                  <c:v>0.95104895104895104</c:v>
                </c:pt>
                <c:pt idx="1">
                  <c:v>0.92657342657342656</c:v>
                </c:pt>
                <c:pt idx="2">
                  <c:v>0.96853146853146854</c:v>
                </c:pt>
                <c:pt idx="3">
                  <c:v>0.87062937062937062</c:v>
                </c:pt>
                <c:pt idx="4">
                  <c:v>0.88111888111888115</c:v>
                </c:pt>
                <c:pt idx="5">
                  <c:v>0.25874125874125875</c:v>
                </c:pt>
                <c:pt idx="6">
                  <c:v>0.83566433566433562</c:v>
                </c:pt>
                <c:pt idx="7">
                  <c:v>9.0909090909090939E-2</c:v>
                </c:pt>
                <c:pt idx="8">
                  <c:v>0.95804195804195802</c:v>
                </c:pt>
                <c:pt idx="9">
                  <c:v>0.9475524475524475</c:v>
                </c:pt>
                <c:pt idx="10">
                  <c:v>0.93706293706293708</c:v>
                </c:pt>
                <c:pt idx="11">
                  <c:v>0.14685314685314688</c:v>
                </c:pt>
                <c:pt idx="12">
                  <c:v>0.99650349650349646</c:v>
                </c:pt>
                <c:pt idx="13">
                  <c:v>0.66083916083916083</c:v>
                </c:pt>
                <c:pt idx="14">
                  <c:v>0.8951048951048951</c:v>
                </c:pt>
                <c:pt idx="15">
                  <c:v>0.81468531468531469</c:v>
                </c:pt>
              </c:numCache>
            </c:numRef>
          </c:val>
          <c:smooth val="0"/>
          <c:extLst>
            <c:ext xmlns:c16="http://schemas.microsoft.com/office/drawing/2014/chart" uri="{C3380CC4-5D6E-409C-BE32-E72D297353CC}">
              <c16:uniqueId val="{00000000-3F9D-471A-831F-B5575C136BC4}"/>
            </c:ext>
          </c:extLst>
        </c:ser>
        <c:ser>
          <c:idx val="1"/>
          <c:order val="1"/>
          <c:tx>
            <c:strRef>
              <c:f>Лист1!$X$136</c:f>
              <c:strCache>
                <c:ptCount val="1"/>
                <c:pt idx="0">
                  <c:v>показатель Херста</c:v>
                </c:pt>
              </c:strCache>
            </c:strRef>
          </c:tx>
          <c:spPr>
            <a:ln w="28575"/>
          </c:spPr>
          <c:marker>
            <c:symbol val="none"/>
          </c:marker>
          <c:cat>
            <c:strRef>
              <c:f>Лист1!$B$138:$B$153</c:f>
              <c:strCache>
                <c:ptCount val="16"/>
                <c:pt idx="0">
                  <c:v>Alibaba Group Holding Limited</c:v>
                </c:pt>
                <c:pt idx="1">
                  <c:v>Alphabet Inc.</c:v>
                </c:pt>
                <c:pt idx="2">
                  <c:v>Amadeus IT Group, S.A.</c:v>
                </c:pt>
                <c:pt idx="3">
                  <c:v>Amazon.com, Inc.</c:v>
                </c:pt>
                <c:pt idx="4">
                  <c:v>Baidu, Inc.</c:v>
                </c:pt>
                <c:pt idx="5">
                  <c:v>Booking Holdings Inc.</c:v>
                </c:pt>
                <c:pt idx="6">
                  <c:v>eBay Inc.</c:v>
                </c:pt>
                <c:pt idx="7">
                  <c:v>Expedia Group, Inc.</c:v>
                </c:pt>
                <c:pt idx="8">
                  <c:v>Facebook, Inc.</c:v>
                </c:pt>
                <c:pt idx="9">
                  <c:v>Fiserv, Inc.</c:v>
                </c:pt>
                <c:pt idx="10">
                  <c:v>Netflix, Inc.</c:v>
                </c:pt>
                <c:pt idx="11">
                  <c:v>Rakuten, Inc.</c:v>
                </c:pt>
                <c:pt idx="12">
                  <c:v>Tencent Holdings Limited</c:v>
                </c:pt>
                <c:pt idx="13">
                  <c:v>Twitter, Inc.</c:v>
                </c:pt>
                <c:pt idx="14">
                  <c:v>Yandex N.V.</c:v>
                </c:pt>
                <c:pt idx="15">
                  <c:v>Zalando SE</c:v>
                </c:pt>
              </c:strCache>
            </c:strRef>
          </c:cat>
          <c:val>
            <c:numRef>
              <c:f>Лист1!$X$138:$X$153</c:f>
              <c:numCache>
                <c:formatCode>General</c:formatCode>
                <c:ptCount val="16"/>
                <c:pt idx="0">
                  <c:v>0.57587015355391646</c:v>
                </c:pt>
                <c:pt idx="1">
                  <c:v>0.51307465835455535</c:v>
                </c:pt>
                <c:pt idx="2">
                  <c:v>0.50933542042215896</c:v>
                </c:pt>
                <c:pt idx="3">
                  <c:v>0.50315135662189436</c:v>
                </c:pt>
                <c:pt idx="4">
                  <c:v>0.59385127443115515</c:v>
                </c:pt>
                <c:pt idx="5">
                  <c:v>0.51947304504295255</c:v>
                </c:pt>
                <c:pt idx="6">
                  <c:v>0.52508717315313991</c:v>
                </c:pt>
                <c:pt idx="7">
                  <c:v>0.57320139796533998</c:v>
                </c:pt>
                <c:pt idx="8">
                  <c:v>0.57444000534992068</c:v>
                </c:pt>
                <c:pt idx="9">
                  <c:v>0.53269884508294574</c:v>
                </c:pt>
                <c:pt idx="10">
                  <c:v>0.57614702097032888</c:v>
                </c:pt>
                <c:pt idx="11">
                  <c:v>0.55982482906138342</c:v>
                </c:pt>
                <c:pt idx="12">
                  <c:v>0.55801434122748705</c:v>
                </c:pt>
                <c:pt idx="13">
                  <c:v>0.50646498262778272</c:v>
                </c:pt>
                <c:pt idx="14">
                  <c:v>0.55872431446495963</c:v>
                </c:pt>
                <c:pt idx="15">
                  <c:v>0.4952232436789471</c:v>
                </c:pt>
              </c:numCache>
            </c:numRef>
          </c:val>
          <c:smooth val="0"/>
          <c:extLst>
            <c:ext xmlns:c16="http://schemas.microsoft.com/office/drawing/2014/chart" uri="{C3380CC4-5D6E-409C-BE32-E72D297353CC}">
              <c16:uniqueId val="{00000001-3F9D-471A-831F-B5575C136BC4}"/>
            </c:ext>
          </c:extLst>
        </c:ser>
        <c:ser>
          <c:idx val="2"/>
          <c:order val="2"/>
          <c:tx>
            <c:strRef>
              <c:f>Лист1!$Z$136</c:f>
              <c:strCache>
                <c:ptCount val="1"/>
                <c:pt idx="0">
                  <c:v>критерий Кенделла</c:v>
                </c:pt>
              </c:strCache>
            </c:strRef>
          </c:tx>
          <c:spPr>
            <a:ln w="28575"/>
          </c:spPr>
          <c:marker>
            <c:symbol val="none"/>
          </c:marker>
          <c:cat>
            <c:strRef>
              <c:f>Лист1!$B$138:$B$153</c:f>
              <c:strCache>
                <c:ptCount val="16"/>
                <c:pt idx="0">
                  <c:v>Alibaba Group Holding Limited</c:v>
                </c:pt>
                <c:pt idx="1">
                  <c:v>Alphabet Inc.</c:v>
                </c:pt>
                <c:pt idx="2">
                  <c:v>Amadeus IT Group, S.A.</c:v>
                </c:pt>
                <c:pt idx="3">
                  <c:v>Amazon.com, Inc.</c:v>
                </c:pt>
                <c:pt idx="4">
                  <c:v>Baidu, Inc.</c:v>
                </c:pt>
                <c:pt idx="5">
                  <c:v>Booking Holdings Inc.</c:v>
                </c:pt>
                <c:pt idx="6">
                  <c:v>eBay Inc.</c:v>
                </c:pt>
                <c:pt idx="7">
                  <c:v>Expedia Group, Inc.</c:v>
                </c:pt>
                <c:pt idx="8">
                  <c:v>Facebook, Inc.</c:v>
                </c:pt>
                <c:pt idx="9">
                  <c:v>Fiserv, Inc.</c:v>
                </c:pt>
                <c:pt idx="10">
                  <c:v>Netflix, Inc.</c:v>
                </c:pt>
                <c:pt idx="11">
                  <c:v>Rakuten, Inc.</c:v>
                </c:pt>
                <c:pt idx="12">
                  <c:v>Tencent Holdings Limited</c:v>
                </c:pt>
                <c:pt idx="13">
                  <c:v>Twitter, Inc.</c:v>
                </c:pt>
                <c:pt idx="14">
                  <c:v>Yandex N.V.</c:v>
                </c:pt>
                <c:pt idx="15">
                  <c:v>Zalando SE</c:v>
                </c:pt>
              </c:strCache>
            </c:strRef>
          </c:cat>
          <c:val>
            <c:numRef>
              <c:f>Лист1!$Z$138:$Z$153</c:f>
              <c:numCache>
                <c:formatCode>General</c:formatCode>
                <c:ptCount val="16"/>
                <c:pt idx="0">
                  <c:v>0.87882424242424229</c:v>
                </c:pt>
                <c:pt idx="1">
                  <c:v>0.87882424242424229</c:v>
                </c:pt>
                <c:pt idx="2">
                  <c:v>0.87882424242424229</c:v>
                </c:pt>
                <c:pt idx="3">
                  <c:v>0.72730909090909091</c:v>
                </c:pt>
                <c:pt idx="4">
                  <c:v>0.66670303030303035</c:v>
                </c:pt>
                <c:pt idx="5">
                  <c:v>0.18185454545454544</c:v>
                </c:pt>
                <c:pt idx="6">
                  <c:v>0.69700606060606063</c:v>
                </c:pt>
                <c:pt idx="7">
                  <c:v>6.0642424242424331E-2</c:v>
                </c:pt>
                <c:pt idx="8">
                  <c:v>0.84852121212121201</c:v>
                </c:pt>
                <c:pt idx="9">
                  <c:v>0.84852121212121201</c:v>
                </c:pt>
                <c:pt idx="10">
                  <c:v>0.81821818181818173</c:v>
                </c:pt>
                <c:pt idx="11">
                  <c:v>0.12</c:v>
                </c:pt>
                <c:pt idx="12">
                  <c:v>0.98</c:v>
                </c:pt>
                <c:pt idx="13">
                  <c:v>0.39397575757575759</c:v>
                </c:pt>
                <c:pt idx="14">
                  <c:v>0.69700606060606063</c:v>
                </c:pt>
                <c:pt idx="15">
                  <c:v>0.69700606060606063</c:v>
                </c:pt>
              </c:numCache>
            </c:numRef>
          </c:val>
          <c:smooth val="0"/>
          <c:extLst>
            <c:ext xmlns:c16="http://schemas.microsoft.com/office/drawing/2014/chart" uri="{C3380CC4-5D6E-409C-BE32-E72D297353CC}">
              <c16:uniqueId val="{00000002-3F9D-471A-831F-B5575C136BC4}"/>
            </c:ext>
          </c:extLst>
        </c:ser>
        <c:dLbls>
          <c:showLegendKey val="0"/>
          <c:showVal val="0"/>
          <c:showCatName val="0"/>
          <c:showSerName val="0"/>
          <c:showPercent val="0"/>
          <c:showBubbleSize val="0"/>
        </c:dLbls>
        <c:smooth val="0"/>
        <c:axId val="698029184"/>
        <c:axId val="698030720"/>
      </c:lineChart>
      <c:catAx>
        <c:axId val="69802918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698030720"/>
        <c:crosses val="autoZero"/>
        <c:auto val="1"/>
        <c:lblAlgn val="ctr"/>
        <c:lblOffset val="100"/>
        <c:noMultiLvlLbl val="0"/>
      </c:catAx>
      <c:valAx>
        <c:axId val="698030720"/>
        <c:scaling>
          <c:orientation val="minMax"/>
        </c:scaling>
        <c:delete val="0"/>
        <c:axPos val="l"/>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698029184"/>
        <c:crosses val="autoZero"/>
        <c:crossBetween val="between"/>
      </c:valAx>
    </c:plotArea>
    <c:legend>
      <c:legendPos val="r"/>
      <c:layout>
        <c:manualLayout>
          <c:xMode val="edge"/>
          <c:yMode val="edge"/>
          <c:x val="0.14442896356863377"/>
          <c:y val="0.89169879860378276"/>
          <c:w val="0.83706192438786409"/>
          <c:h val="0.1081165273155288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28057959697189"/>
          <c:y val="1.9557459183013701E-2"/>
          <c:w val="0.88271924687100067"/>
          <c:h val="0.83736191297738094"/>
        </c:manualLayout>
      </c:layout>
      <c:lineChart>
        <c:grouping val="standard"/>
        <c:varyColors val="0"/>
        <c:ser>
          <c:idx val="0"/>
          <c:order val="0"/>
          <c:tx>
            <c:strRef>
              <c:f>' Итог общий'!$N$99</c:f>
              <c:strCache>
                <c:ptCount val="1"/>
                <c:pt idx="0">
                  <c:v>коэффициент Спирмена,  %</c:v>
                </c:pt>
              </c:strCache>
            </c:strRef>
          </c:tx>
          <c:marker>
            <c:symbol val="none"/>
          </c:marker>
          <c:cat>
            <c:strRef>
              <c:f>' Итог общий'!$B$100:$B$124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общий'!$N$100:$N$124</c:f>
              <c:numCache>
                <c:formatCode>0.000</c:formatCode>
                <c:ptCount val="25"/>
                <c:pt idx="0">
                  <c:v>0.65760818253343822</c:v>
                </c:pt>
                <c:pt idx="1">
                  <c:v>-0.38948229740361917</c:v>
                </c:pt>
                <c:pt idx="2">
                  <c:v>0.91046420141620765</c:v>
                </c:pt>
                <c:pt idx="3">
                  <c:v>7.0970889063729392E-2</c:v>
                </c:pt>
                <c:pt idx="4">
                  <c:v>0.65760818253343822</c:v>
                </c:pt>
                <c:pt idx="5">
                  <c:v>-8.4242328874901684E-2</c:v>
                </c:pt>
                <c:pt idx="6">
                  <c:v>0.73699763965381582</c:v>
                </c:pt>
                <c:pt idx="7">
                  <c:v>-0.54435247836349321</c:v>
                </c:pt>
                <c:pt idx="8">
                  <c:v>0.7562706530291109</c:v>
                </c:pt>
                <c:pt idx="9">
                  <c:v>-0.10107946498819831</c:v>
                </c:pt>
                <c:pt idx="10">
                  <c:v>0.82082769472856021</c:v>
                </c:pt>
                <c:pt idx="11">
                  <c:v>0.21723367427222662</c:v>
                </c:pt>
                <c:pt idx="12">
                  <c:v>9.3082612116443753E-2</c:v>
                </c:pt>
                <c:pt idx="13">
                  <c:v>-0.10107946498819831</c:v>
                </c:pt>
                <c:pt idx="14">
                  <c:v>0.88240755310778918</c:v>
                </c:pt>
                <c:pt idx="15">
                  <c:v>0.95935483870967742</c:v>
                </c:pt>
                <c:pt idx="16">
                  <c:v>0.91981117230527143</c:v>
                </c:pt>
                <c:pt idx="17">
                  <c:v>0.22695200629425649</c:v>
                </c:pt>
                <c:pt idx="18">
                  <c:v>0.11346026750590088</c:v>
                </c:pt>
                <c:pt idx="19">
                  <c:v>0.75561919748229744</c:v>
                </c:pt>
                <c:pt idx="20">
                  <c:v>0.817051140833989</c:v>
                </c:pt>
                <c:pt idx="21">
                  <c:v>0.22695200629425649</c:v>
                </c:pt>
                <c:pt idx="22">
                  <c:v>0.91782218725413056</c:v>
                </c:pt>
                <c:pt idx="23">
                  <c:v>0.82868292682926825</c:v>
                </c:pt>
                <c:pt idx="24">
                  <c:v>0.86488434303697881</c:v>
                </c:pt>
              </c:numCache>
            </c:numRef>
          </c:val>
          <c:smooth val="0"/>
          <c:extLst>
            <c:ext xmlns:c16="http://schemas.microsoft.com/office/drawing/2014/chart" uri="{C3380CC4-5D6E-409C-BE32-E72D297353CC}">
              <c16:uniqueId val="{00000000-A84D-4C92-8BB1-B7D0D4737175}"/>
            </c:ext>
          </c:extLst>
        </c:ser>
        <c:ser>
          <c:idx val="1"/>
          <c:order val="1"/>
          <c:tx>
            <c:strRef>
              <c:f>' Итог общий'!$O$99</c:f>
              <c:strCache>
                <c:ptCount val="1"/>
                <c:pt idx="0">
                  <c:v>коэффициент Кенделла</c:v>
                </c:pt>
              </c:strCache>
            </c:strRef>
          </c:tx>
          <c:marker>
            <c:symbol val="none"/>
          </c:marker>
          <c:cat>
            <c:strRef>
              <c:f>' Итог общий'!$B$100:$B$124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общий'!$O$100:$O$124</c:f>
              <c:numCache>
                <c:formatCode>0.000</c:formatCode>
                <c:ptCount val="25"/>
                <c:pt idx="0">
                  <c:v>0.46348498754425071</c:v>
                </c:pt>
                <c:pt idx="1">
                  <c:v>-0.25816179362790087</c:v>
                </c:pt>
                <c:pt idx="2">
                  <c:v>0.74013373541366201</c:v>
                </c:pt>
                <c:pt idx="3">
                  <c:v>6.4638783269961975E-2</c:v>
                </c:pt>
                <c:pt idx="4">
                  <c:v>0.46348498754425071</c:v>
                </c:pt>
                <c:pt idx="5">
                  <c:v>-5.7820899436213449E-2</c:v>
                </c:pt>
                <c:pt idx="6">
                  <c:v>0.55342860888947165</c:v>
                </c:pt>
                <c:pt idx="7">
                  <c:v>-0.35361216730038025</c:v>
                </c:pt>
                <c:pt idx="8">
                  <c:v>0.53900616231808052</c:v>
                </c:pt>
                <c:pt idx="9">
                  <c:v>-5.2314147108955031E-2</c:v>
                </c:pt>
                <c:pt idx="10">
                  <c:v>0.61610069489969843</c:v>
                </c:pt>
                <c:pt idx="11">
                  <c:v>0.1467156155762423</c:v>
                </c:pt>
                <c:pt idx="12">
                  <c:v>8.9025829290677858E-2</c:v>
                </c:pt>
                <c:pt idx="13">
                  <c:v>-5.2314147108955031E-2</c:v>
                </c:pt>
                <c:pt idx="14">
                  <c:v>0.69503081159040248</c:v>
                </c:pt>
                <c:pt idx="15">
                  <c:v>0.82325947292513435</c:v>
                </c:pt>
                <c:pt idx="16">
                  <c:v>0.77684541759538484</c:v>
                </c:pt>
                <c:pt idx="17">
                  <c:v>0.16952930378917005</c:v>
                </c:pt>
                <c:pt idx="18">
                  <c:v>7.40789301166907E-2</c:v>
                </c:pt>
                <c:pt idx="19">
                  <c:v>0.58174904942965777</c:v>
                </c:pt>
                <c:pt idx="20">
                  <c:v>0.62711419955421532</c:v>
                </c:pt>
                <c:pt idx="21">
                  <c:v>0.16952930378917005</c:v>
                </c:pt>
                <c:pt idx="22">
                  <c:v>0.73279139897731738</c:v>
                </c:pt>
                <c:pt idx="23">
                  <c:v>0.6016782483283073</c:v>
                </c:pt>
                <c:pt idx="24">
                  <c:v>0.69371968008391238</c:v>
                </c:pt>
              </c:numCache>
            </c:numRef>
          </c:val>
          <c:smooth val="0"/>
          <c:extLst>
            <c:ext xmlns:c16="http://schemas.microsoft.com/office/drawing/2014/chart" uri="{C3380CC4-5D6E-409C-BE32-E72D297353CC}">
              <c16:uniqueId val="{00000001-A84D-4C92-8BB1-B7D0D4737175}"/>
            </c:ext>
          </c:extLst>
        </c:ser>
        <c:ser>
          <c:idx val="2"/>
          <c:order val="2"/>
          <c:tx>
            <c:strRef>
              <c:f>' Итог общий'!$P$99</c:f>
              <c:strCache>
                <c:ptCount val="1"/>
                <c:pt idx="0">
                  <c:v>коэффициент конкордации</c:v>
                </c:pt>
              </c:strCache>
            </c:strRef>
          </c:tx>
          <c:marker>
            <c:symbol val="none"/>
          </c:marker>
          <c:cat>
            <c:strRef>
              <c:f>' Итог общий'!$B$100:$B$124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общий'!$P$100:$P$124</c:f>
              <c:numCache>
                <c:formatCode>0.000</c:formatCode>
                <c:ptCount val="25"/>
                <c:pt idx="0">
                  <c:v>0.82916914545316078</c:v>
                </c:pt>
                <c:pt idx="1">
                  <c:v>0.30525885129819041</c:v>
                </c:pt>
                <c:pt idx="2">
                  <c:v>0.95484180604553137</c:v>
                </c:pt>
                <c:pt idx="3">
                  <c:v>0.53571831933199687</c:v>
                </c:pt>
                <c:pt idx="4">
                  <c:v>0.82916914545316078</c:v>
                </c:pt>
                <c:pt idx="5">
                  <c:v>0.45820568005888135</c:v>
                </c:pt>
                <c:pt idx="6">
                  <c:v>0.86834145072460056</c:v>
                </c:pt>
                <c:pt idx="7">
                  <c:v>0.22813842288266789</c:v>
                </c:pt>
                <c:pt idx="8">
                  <c:v>0.87843733661582135</c:v>
                </c:pt>
                <c:pt idx="9">
                  <c:v>0.44937823913098657</c:v>
                </c:pt>
                <c:pt idx="10">
                  <c:v>0.9104138473642801</c:v>
                </c:pt>
                <c:pt idx="11">
                  <c:v>0.60837684322732943</c:v>
                </c:pt>
                <c:pt idx="12">
                  <c:v>0.54635815080835493</c:v>
                </c:pt>
                <c:pt idx="13">
                  <c:v>0.44937823913098657</c:v>
                </c:pt>
                <c:pt idx="14">
                  <c:v>0.94129178193446894</c:v>
                </c:pt>
                <c:pt idx="15">
                  <c:v>0.97913579604578582</c:v>
                </c:pt>
                <c:pt idx="16">
                  <c:v>0.96016974188472359</c:v>
                </c:pt>
                <c:pt idx="17">
                  <c:v>0.61403477069109891</c:v>
                </c:pt>
                <c:pt idx="18">
                  <c:v>0.5559644171467728</c:v>
                </c:pt>
                <c:pt idx="19">
                  <c:v>0.87721382706022666</c:v>
                </c:pt>
                <c:pt idx="20">
                  <c:v>0.90908570848455661</c:v>
                </c:pt>
                <c:pt idx="21">
                  <c:v>0.61403477069109891</c:v>
                </c:pt>
                <c:pt idx="22">
                  <c:v>0.95860891855536612</c:v>
                </c:pt>
                <c:pt idx="23">
                  <c:v>0.9148004872972767</c:v>
                </c:pt>
                <c:pt idx="24">
                  <c:v>0.93248611710362694</c:v>
                </c:pt>
              </c:numCache>
            </c:numRef>
          </c:val>
          <c:smooth val="0"/>
          <c:extLst>
            <c:ext xmlns:c16="http://schemas.microsoft.com/office/drawing/2014/chart" uri="{C3380CC4-5D6E-409C-BE32-E72D297353CC}">
              <c16:uniqueId val="{00000002-A84D-4C92-8BB1-B7D0D4737175}"/>
            </c:ext>
          </c:extLst>
        </c:ser>
        <c:ser>
          <c:idx val="3"/>
          <c:order val="3"/>
          <c:tx>
            <c:strRef>
              <c:f>' Итог общий'!$R$99</c:f>
              <c:strCache>
                <c:ptCount val="1"/>
                <c:pt idx="0">
                  <c:v>Показатель Херста</c:v>
                </c:pt>
              </c:strCache>
            </c:strRef>
          </c:tx>
          <c:marker>
            <c:symbol val="none"/>
          </c:marker>
          <c:cat>
            <c:strRef>
              <c:f>' Итог общий'!$B$100:$B$124</c:f>
              <c:strCache>
                <c:ptCount val="25"/>
                <c:pt idx="0">
                  <c:v>Adobe Systems Incorporated</c:v>
                </c:pt>
                <c:pt idx="1">
                  <c:v>Autodesk Inc.</c:v>
                </c:pt>
                <c:pt idx="2">
                  <c:v>Oracle Corporation</c:v>
                </c:pt>
                <c:pt idx="3">
                  <c:v>Broadcom Limited</c:v>
                </c:pt>
                <c:pt idx="4">
                  <c:v>Intel Corporation</c:v>
                </c:pt>
                <c:pt idx="5">
                  <c:v>Micron Technology Inc.</c:v>
                </c:pt>
                <c:pt idx="6">
                  <c:v>NVIDIA Corporation</c:v>
                </c:pt>
                <c:pt idx="7">
                  <c:v>QUALCOMM Incorporated</c:v>
                </c:pt>
                <c:pt idx="8">
                  <c:v>Texas Instruments Incorporated</c:v>
                </c:pt>
                <c:pt idx="9">
                  <c:v>Apple</c:v>
                </c:pt>
                <c:pt idx="10">
                  <c:v>Microsoft Corp.</c:v>
                </c:pt>
                <c:pt idx="11">
                  <c:v>Activision</c:v>
                </c:pt>
                <c:pt idx="12">
                  <c:v>Electronic Arts Inc.</c:v>
                </c:pt>
                <c:pt idx="13">
                  <c:v>HP</c:v>
                </c:pt>
                <c:pt idx="14">
                  <c:v>IBM Corp.</c:v>
                </c:pt>
                <c:pt idx="15">
                  <c:v>Gartner Inc.</c:v>
                </c:pt>
                <c:pt idx="16">
                  <c:v>Seagate Technology PLC</c:v>
                </c:pt>
                <c:pt idx="17">
                  <c:v>AT&amp;T Inc.</c:v>
                </c:pt>
                <c:pt idx="18">
                  <c:v>Verizon Communications Inc</c:v>
                </c:pt>
                <c:pt idx="19">
                  <c:v>Lumen Technologies Inc</c:v>
                </c:pt>
                <c:pt idx="20">
                  <c:v>ConocoPhillips</c:v>
                </c:pt>
                <c:pt idx="21">
                  <c:v>Chevron Corporation</c:v>
                </c:pt>
                <c:pt idx="22">
                  <c:v>EOG Resources Inc.</c:v>
                </c:pt>
                <c:pt idx="23">
                  <c:v>Schlumberger NV</c:v>
                </c:pt>
                <c:pt idx="24">
                  <c:v>Exxon Mobil Corporation</c:v>
                </c:pt>
              </c:strCache>
            </c:strRef>
          </c:cat>
          <c:val>
            <c:numRef>
              <c:f>' Итог общий'!$R$100:$R$124</c:f>
              <c:numCache>
                <c:formatCode>0.000</c:formatCode>
                <c:ptCount val="25"/>
                <c:pt idx="0">
                  <c:v>0.32656341168929953</c:v>
                </c:pt>
                <c:pt idx="1">
                  <c:v>0.28599806146969398</c:v>
                </c:pt>
                <c:pt idx="2">
                  <c:v>0.22772123387743973</c:v>
                </c:pt>
                <c:pt idx="3">
                  <c:v>0.28951157331310312</c:v>
                </c:pt>
                <c:pt idx="4">
                  <c:v>0.32656341168929953</c:v>
                </c:pt>
                <c:pt idx="5">
                  <c:v>0.27432797951015198</c:v>
                </c:pt>
                <c:pt idx="6">
                  <c:v>0.32216792266466465</c:v>
                </c:pt>
                <c:pt idx="7">
                  <c:v>0.30010968863844645</c:v>
                </c:pt>
                <c:pt idx="8">
                  <c:v>0.26484301588497139</c:v>
                </c:pt>
                <c:pt idx="9">
                  <c:v>0.31111108527596021</c:v>
                </c:pt>
                <c:pt idx="10">
                  <c:v>0.2815686129335242</c:v>
                </c:pt>
                <c:pt idx="11">
                  <c:v>0.31582853276205036</c:v>
                </c:pt>
                <c:pt idx="12">
                  <c:v>0.29085505902762493</c:v>
                </c:pt>
                <c:pt idx="13">
                  <c:v>0.31111108527596021</c:v>
                </c:pt>
                <c:pt idx="14">
                  <c:v>0.22132977263824627</c:v>
                </c:pt>
                <c:pt idx="15">
                  <c:v>0.22591193841744256</c:v>
                </c:pt>
                <c:pt idx="16">
                  <c:v>0.25048263185658998</c:v>
                </c:pt>
                <c:pt idx="17">
                  <c:v>0.31573618865433628</c:v>
                </c:pt>
                <c:pt idx="18">
                  <c:v>0.28087906304065813</c:v>
                </c:pt>
                <c:pt idx="19">
                  <c:v>0.31392525717996328</c:v>
                </c:pt>
                <c:pt idx="20">
                  <c:v>0.27175737117522586</c:v>
                </c:pt>
                <c:pt idx="21">
                  <c:v>0.31573618865433628</c:v>
                </c:pt>
                <c:pt idx="22">
                  <c:v>0.25951420538890818</c:v>
                </c:pt>
                <c:pt idx="23">
                  <c:v>0.28213235162646183</c:v>
                </c:pt>
                <c:pt idx="24">
                  <c:v>0.29840611369614906</c:v>
                </c:pt>
              </c:numCache>
            </c:numRef>
          </c:val>
          <c:smooth val="0"/>
          <c:extLst>
            <c:ext xmlns:c16="http://schemas.microsoft.com/office/drawing/2014/chart" uri="{C3380CC4-5D6E-409C-BE32-E72D297353CC}">
              <c16:uniqueId val="{00000003-A84D-4C92-8BB1-B7D0D4737175}"/>
            </c:ext>
          </c:extLst>
        </c:ser>
        <c:dLbls>
          <c:showLegendKey val="0"/>
          <c:showVal val="0"/>
          <c:showCatName val="0"/>
          <c:showSerName val="0"/>
          <c:showPercent val="0"/>
          <c:showBubbleSize val="0"/>
        </c:dLbls>
        <c:smooth val="0"/>
        <c:axId val="698077952"/>
        <c:axId val="698079488"/>
      </c:lineChart>
      <c:catAx>
        <c:axId val="698077952"/>
        <c:scaling>
          <c:orientation val="minMax"/>
        </c:scaling>
        <c:delete val="0"/>
        <c:axPos val="b"/>
        <c:numFmt formatCode="General" sourceLinked="0"/>
        <c:majorTickMark val="out"/>
        <c:minorTickMark val="none"/>
        <c:tickLblPos val="high"/>
        <c:txPr>
          <a:bodyPr rot="-5400000" vert="horz"/>
          <a:lstStyle/>
          <a:p>
            <a:pPr>
              <a:defRPr sz="900">
                <a:latin typeface="Times New Roman" pitchFamily="18" charset="0"/>
                <a:cs typeface="Times New Roman" pitchFamily="18" charset="0"/>
              </a:defRPr>
            </a:pPr>
            <a:endParaRPr lang="ru-RU"/>
          </a:p>
        </c:txPr>
        <c:crossAx val="698079488"/>
        <c:crosses val="autoZero"/>
        <c:auto val="1"/>
        <c:lblAlgn val="ctr"/>
        <c:lblOffset val="100"/>
        <c:noMultiLvlLbl val="0"/>
      </c:catAx>
      <c:valAx>
        <c:axId val="698079488"/>
        <c:scaling>
          <c:orientation val="minMax"/>
        </c:scaling>
        <c:delete val="0"/>
        <c:axPos val="l"/>
        <c:majorGridlines/>
        <c:numFmt formatCode="0.000" sourceLinked="1"/>
        <c:majorTickMark val="out"/>
        <c:minorTickMark val="none"/>
        <c:tickLblPos val="nextTo"/>
        <c:txPr>
          <a:bodyPr/>
          <a:lstStyle/>
          <a:p>
            <a:pPr>
              <a:defRPr sz="800"/>
            </a:pPr>
            <a:endParaRPr lang="ru-RU"/>
          </a:p>
        </c:txPr>
        <c:crossAx val="698077952"/>
        <c:crosses val="autoZero"/>
        <c:crossBetween val="between"/>
      </c:valAx>
    </c:plotArea>
    <c:legend>
      <c:legendPos val="r"/>
      <c:layout>
        <c:manualLayout>
          <c:xMode val="edge"/>
          <c:yMode val="edge"/>
          <c:x val="0.21597796143250689"/>
          <c:y val="0.89725615862207087"/>
          <c:w val="0.78189210646189888"/>
          <c:h val="0.10077636249804847"/>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5417265240064"/>
          <c:y val="2.8252405949256341E-2"/>
          <c:w val="0.83558998000036555"/>
          <c:h val="0.76158633112037466"/>
        </c:manualLayout>
      </c:layout>
      <c:lineChart>
        <c:grouping val="standard"/>
        <c:varyColors val="0"/>
        <c:ser>
          <c:idx val="0"/>
          <c:order val="0"/>
          <c:tx>
            <c:strRef>
              <c:f>' Итог общий'!$C$160</c:f>
              <c:strCache>
                <c:ptCount val="1"/>
                <c:pt idx="0">
                  <c:v>доход, ед.</c:v>
                </c:pt>
              </c:strCache>
            </c:strRef>
          </c:tx>
          <c:marker>
            <c:symbol val="none"/>
          </c:marker>
          <c:cat>
            <c:strRef>
              <c:f>' Итог общий'!$B$161:$B$210</c:f>
              <c:strCache>
                <c:ptCount val="50"/>
                <c:pt idx="0">
                  <c:v>Adobe Systems Incorporated</c:v>
                </c:pt>
                <c:pt idx="1">
                  <c:v>Adobe Systems Incorporated</c:v>
                </c:pt>
                <c:pt idx="2">
                  <c:v>Autodesk Inc.</c:v>
                </c:pt>
                <c:pt idx="3">
                  <c:v>Autodesk Inc.</c:v>
                </c:pt>
                <c:pt idx="4">
                  <c:v>Oracle Corporation</c:v>
                </c:pt>
                <c:pt idx="5">
                  <c:v>Oracle Corporation</c:v>
                </c:pt>
                <c:pt idx="6">
                  <c:v>Broadcom Limited</c:v>
                </c:pt>
                <c:pt idx="7">
                  <c:v>Broadcom Limited</c:v>
                </c:pt>
                <c:pt idx="8">
                  <c:v>Intel Corporation</c:v>
                </c:pt>
                <c:pt idx="9">
                  <c:v>Intel Corporation</c:v>
                </c:pt>
                <c:pt idx="10">
                  <c:v>Micron Technology Inc.</c:v>
                </c:pt>
                <c:pt idx="11">
                  <c:v>Micron Technology Inc.</c:v>
                </c:pt>
                <c:pt idx="12">
                  <c:v>NVIDIA Corporation</c:v>
                </c:pt>
                <c:pt idx="13">
                  <c:v>NVIDIA Corporation</c:v>
                </c:pt>
                <c:pt idx="14">
                  <c:v>QUALCOMM Incorporated</c:v>
                </c:pt>
                <c:pt idx="15">
                  <c:v>QUALCOMM Incorporated</c:v>
                </c:pt>
                <c:pt idx="16">
                  <c:v>Texas Instruments Incorporated</c:v>
                </c:pt>
                <c:pt idx="17">
                  <c:v>Texas Instruments Incorporated</c:v>
                </c:pt>
                <c:pt idx="18">
                  <c:v>Apple</c:v>
                </c:pt>
                <c:pt idx="19">
                  <c:v>Apple</c:v>
                </c:pt>
                <c:pt idx="20">
                  <c:v>Microsoft Corp.</c:v>
                </c:pt>
                <c:pt idx="21">
                  <c:v>Microsoft Corp.</c:v>
                </c:pt>
                <c:pt idx="22">
                  <c:v>Activision</c:v>
                </c:pt>
                <c:pt idx="23">
                  <c:v>Activision</c:v>
                </c:pt>
                <c:pt idx="24">
                  <c:v>Electronic Arts Inc.</c:v>
                </c:pt>
                <c:pt idx="25">
                  <c:v>Electronic Arts Inc.</c:v>
                </c:pt>
                <c:pt idx="26">
                  <c:v>HP</c:v>
                </c:pt>
                <c:pt idx="27">
                  <c:v>HP</c:v>
                </c:pt>
                <c:pt idx="28">
                  <c:v>IBM Corp.</c:v>
                </c:pt>
                <c:pt idx="29">
                  <c:v>IBM Corp.</c:v>
                </c:pt>
                <c:pt idx="30">
                  <c:v>Gartner Inc.</c:v>
                </c:pt>
                <c:pt idx="31">
                  <c:v>Gartner Inc.</c:v>
                </c:pt>
                <c:pt idx="32">
                  <c:v>Seagate Technology PLC</c:v>
                </c:pt>
                <c:pt idx="33">
                  <c:v>Seagate Technology PLC</c:v>
                </c:pt>
                <c:pt idx="34">
                  <c:v>AT&amp;T Inc.</c:v>
                </c:pt>
                <c:pt idx="35">
                  <c:v>AT&amp;T Inc.</c:v>
                </c:pt>
                <c:pt idx="36">
                  <c:v>Verizon Communications Inc</c:v>
                </c:pt>
                <c:pt idx="37">
                  <c:v>Verizon Communications Inc</c:v>
                </c:pt>
                <c:pt idx="38">
                  <c:v>Lumen Technologies Inc</c:v>
                </c:pt>
                <c:pt idx="39">
                  <c:v>Lumen Technologies Inc</c:v>
                </c:pt>
                <c:pt idx="40">
                  <c:v>ConocoPhillips</c:v>
                </c:pt>
                <c:pt idx="41">
                  <c:v>ConocoPhillips</c:v>
                </c:pt>
                <c:pt idx="42">
                  <c:v>Chevron Corporation</c:v>
                </c:pt>
                <c:pt idx="43">
                  <c:v>Chevron Corporation</c:v>
                </c:pt>
                <c:pt idx="44">
                  <c:v>EOG Resources Inc.</c:v>
                </c:pt>
                <c:pt idx="45">
                  <c:v>EOG Resources Inc.</c:v>
                </c:pt>
                <c:pt idx="46">
                  <c:v>Schlumberger NV</c:v>
                </c:pt>
                <c:pt idx="47">
                  <c:v>Schlumberger NV</c:v>
                </c:pt>
                <c:pt idx="48">
                  <c:v>Exxon Mobil Corporation</c:v>
                </c:pt>
                <c:pt idx="49">
                  <c:v>Exxon Mobil Corporation</c:v>
                </c:pt>
              </c:strCache>
            </c:strRef>
          </c:cat>
          <c:val>
            <c:numRef>
              <c:f>' Итог общий'!$C$161:$C$210</c:f>
              <c:numCache>
                <c:formatCode>0.000</c:formatCode>
                <c:ptCount val="50"/>
                <c:pt idx="0">
                  <c:v>0.15785719669848175</c:v>
                </c:pt>
                <c:pt idx="1">
                  <c:v>-3.2240148090261989E-2</c:v>
                </c:pt>
                <c:pt idx="2">
                  <c:v>-4.5014631968727278E-2</c:v>
                </c:pt>
                <c:pt idx="3">
                  <c:v>-3.738068043356535E-2</c:v>
                </c:pt>
                <c:pt idx="4">
                  <c:v>0.18504880782185462</c:v>
                </c:pt>
                <c:pt idx="5">
                  <c:v>0.11366356536114471</c:v>
                </c:pt>
                <c:pt idx="6">
                  <c:v>8.5304618881567873E-2</c:v>
                </c:pt>
                <c:pt idx="7">
                  <c:v>0.33322238717590169</c:v>
                </c:pt>
                <c:pt idx="8">
                  <c:v>0.11943206109970247</c:v>
                </c:pt>
                <c:pt idx="9">
                  <c:v>-8.6266763264045046E-2</c:v>
                </c:pt>
                <c:pt idx="10">
                  <c:v>0.12253069655063388</c:v>
                </c:pt>
                <c:pt idx="11">
                  <c:v>9.1795162360931853E-2</c:v>
                </c:pt>
                <c:pt idx="12">
                  <c:v>0.42671106015402327</c:v>
                </c:pt>
                <c:pt idx="13">
                  <c:v>0.38548649172285487</c:v>
                </c:pt>
                <c:pt idx="14">
                  <c:v>-6.3759865023618051E-2</c:v>
                </c:pt>
                <c:pt idx="15">
                  <c:v>0.24642051796551809</c:v>
                </c:pt>
                <c:pt idx="16">
                  <c:v>0.15839785585089036</c:v>
                </c:pt>
                <c:pt idx="17">
                  <c:v>-2.0117809566197999E-2</c:v>
                </c:pt>
                <c:pt idx="18">
                  <c:v>3.1673331845087603E-2</c:v>
                </c:pt>
                <c:pt idx="19">
                  <c:v>0.25967598497731137</c:v>
                </c:pt>
                <c:pt idx="20">
                  <c:v>0.19718226270035297</c:v>
                </c:pt>
                <c:pt idx="21">
                  <c:v>0.21631333859753724</c:v>
                </c:pt>
                <c:pt idx="22">
                  <c:v>2.751248999094652E-2</c:v>
                </c:pt>
                <c:pt idx="23">
                  <c:v>-0.36084480403586361</c:v>
                </c:pt>
                <c:pt idx="24">
                  <c:v>1.6003900016754509E-3</c:v>
                </c:pt>
                <c:pt idx="25">
                  <c:v>-8.6587986892528168E-2</c:v>
                </c:pt>
                <c:pt idx="26">
                  <c:v>0.2051708874906463</c:v>
                </c:pt>
                <c:pt idx="27">
                  <c:v>0.22135327798520246</c:v>
                </c:pt>
                <c:pt idx="28">
                  <c:v>0.15231050210573346</c:v>
                </c:pt>
                <c:pt idx="29">
                  <c:v>-9.234031221901666E-2</c:v>
                </c:pt>
                <c:pt idx="30">
                  <c:v>0.41340322040559963</c:v>
                </c:pt>
                <c:pt idx="31">
                  <c:v>0.32233478702066809</c:v>
                </c:pt>
                <c:pt idx="32">
                  <c:v>0.34682933733151833</c:v>
                </c:pt>
                <c:pt idx="33">
                  <c:v>0.25066976850620543</c:v>
                </c:pt>
                <c:pt idx="34">
                  <c:v>6.9516860637550224E-4</c:v>
                </c:pt>
                <c:pt idx="35">
                  <c:v>-0.15693425852090442</c:v>
                </c:pt>
                <c:pt idx="36">
                  <c:v>-4.7403891447074638E-2</c:v>
                </c:pt>
                <c:pt idx="37">
                  <c:v>-7.5413069774795546E-2</c:v>
                </c:pt>
                <c:pt idx="38">
                  <c:v>0.33206694315329616</c:v>
                </c:pt>
                <c:pt idx="39">
                  <c:v>-7.9613562585259243E-2</c:v>
                </c:pt>
                <c:pt idx="40">
                  <c:v>0.42060375185712517</c:v>
                </c:pt>
                <c:pt idx="41">
                  <c:v>0.16992982449879154</c:v>
                </c:pt>
                <c:pt idx="42">
                  <c:v>0.21532144559753236</c:v>
                </c:pt>
                <c:pt idx="43">
                  <c:v>0.11367983344568962</c:v>
                </c:pt>
                <c:pt idx="44">
                  <c:v>0.51470819113448618</c:v>
                </c:pt>
                <c:pt idx="45">
                  <c:v>6.2596620089092239E-2</c:v>
                </c:pt>
                <c:pt idx="46">
                  <c:v>0.38276318341991961</c:v>
                </c:pt>
                <c:pt idx="47">
                  <c:v>-6.6519029420312736E-2</c:v>
                </c:pt>
                <c:pt idx="48">
                  <c:v>0.42548018663252535</c:v>
                </c:pt>
                <c:pt idx="49">
                  <c:v>-3.0419984620388727E-2</c:v>
                </c:pt>
              </c:numCache>
            </c:numRef>
          </c:val>
          <c:smooth val="0"/>
          <c:extLst>
            <c:ext xmlns:c16="http://schemas.microsoft.com/office/drawing/2014/chart" uri="{C3380CC4-5D6E-409C-BE32-E72D297353CC}">
              <c16:uniqueId val="{00000000-D3CC-4A0F-A6E6-FECC0A28D280}"/>
            </c:ext>
          </c:extLst>
        </c:ser>
        <c:ser>
          <c:idx val="1"/>
          <c:order val="1"/>
          <c:tx>
            <c:strRef>
              <c:f>' Итог общий'!$S$160</c:f>
              <c:strCache>
                <c:ptCount val="1"/>
                <c:pt idx="0">
                  <c:v>показатель Херста, ед.</c:v>
                </c:pt>
              </c:strCache>
            </c:strRef>
          </c:tx>
          <c:marker>
            <c:symbol val="none"/>
          </c:marker>
          <c:cat>
            <c:strRef>
              <c:f>' Итог общий'!$B$161:$B$210</c:f>
              <c:strCache>
                <c:ptCount val="50"/>
                <c:pt idx="0">
                  <c:v>Adobe Systems Incorporated</c:v>
                </c:pt>
                <c:pt idx="1">
                  <c:v>Adobe Systems Incorporated</c:v>
                </c:pt>
                <c:pt idx="2">
                  <c:v>Autodesk Inc.</c:v>
                </c:pt>
                <c:pt idx="3">
                  <c:v>Autodesk Inc.</c:v>
                </c:pt>
                <c:pt idx="4">
                  <c:v>Oracle Corporation</c:v>
                </c:pt>
                <c:pt idx="5">
                  <c:v>Oracle Corporation</c:v>
                </c:pt>
                <c:pt idx="6">
                  <c:v>Broadcom Limited</c:v>
                </c:pt>
                <c:pt idx="7">
                  <c:v>Broadcom Limited</c:v>
                </c:pt>
                <c:pt idx="8">
                  <c:v>Intel Corporation</c:v>
                </c:pt>
                <c:pt idx="9">
                  <c:v>Intel Corporation</c:v>
                </c:pt>
                <c:pt idx="10">
                  <c:v>Micron Technology Inc.</c:v>
                </c:pt>
                <c:pt idx="11">
                  <c:v>Micron Technology Inc.</c:v>
                </c:pt>
                <c:pt idx="12">
                  <c:v>NVIDIA Corporation</c:v>
                </c:pt>
                <c:pt idx="13">
                  <c:v>NVIDIA Corporation</c:v>
                </c:pt>
                <c:pt idx="14">
                  <c:v>QUALCOMM Incorporated</c:v>
                </c:pt>
                <c:pt idx="15">
                  <c:v>QUALCOMM Incorporated</c:v>
                </c:pt>
                <c:pt idx="16">
                  <c:v>Texas Instruments Incorporated</c:v>
                </c:pt>
                <c:pt idx="17">
                  <c:v>Texas Instruments Incorporated</c:v>
                </c:pt>
                <c:pt idx="18">
                  <c:v>Apple</c:v>
                </c:pt>
                <c:pt idx="19">
                  <c:v>Apple</c:v>
                </c:pt>
                <c:pt idx="20">
                  <c:v>Microsoft Corp.</c:v>
                </c:pt>
                <c:pt idx="21">
                  <c:v>Microsoft Corp.</c:v>
                </c:pt>
                <c:pt idx="22">
                  <c:v>Activision</c:v>
                </c:pt>
                <c:pt idx="23">
                  <c:v>Activision</c:v>
                </c:pt>
                <c:pt idx="24">
                  <c:v>Electronic Arts Inc.</c:v>
                </c:pt>
                <c:pt idx="25">
                  <c:v>Electronic Arts Inc.</c:v>
                </c:pt>
                <c:pt idx="26">
                  <c:v>HP</c:v>
                </c:pt>
                <c:pt idx="27">
                  <c:v>HP</c:v>
                </c:pt>
                <c:pt idx="28">
                  <c:v>IBM Corp.</c:v>
                </c:pt>
                <c:pt idx="29">
                  <c:v>IBM Corp.</c:v>
                </c:pt>
                <c:pt idx="30">
                  <c:v>Gartner Inc.</c:v>
                </c:pt>
                <c:pt idx="31">
                  <c:v>Gartner Inc.</c:v>
                </c:pt>
                <c:pt idx="32">
                  <c:v>Seagate Technology PLC</c:v>
                </c:pt>
                <c:pt idx="33">
                  <c:v>Seagate Technology PLC</c:v>
                </c:pt>
                <c:pt idx="34">
                  <c:v>AT&amp;T Inc.</c:v>
                </c:pt>
                <c:pt idx="35">
                  <c:v>AT&amp;T Inc.</c:v>
                </c:pt>
                <c:pt idx="36">
                  <c:v>Verizon Communications Inc</c:v>
                </c:pt>
                <c:pt idx="37">
                  <c:v>Verizon Communications Inc</c:v>
                </c:pt>
                <c:pt idx="38">
                  <c:v>Lumen Technologies Inc</c:v>
                </c:pt>
                <c:pt idx="39">
                  <c:v>Lumen Technologies Inc</c:v>
                </c:pt>
                <c:pt idx="40">
                  <c:v>ConocoPhillips</c:v>
                </c:pt>
                <c:pt idx="41">
                  <c:v>ConocoPhillips</c:v>
                </c:pt>
                <c:pt idx="42">
                  <c:v>Chevron Corporation</c:v>
                </c:pt>
                <c:pt idx="43">
                  <c:v>Chevron Corporation</c:v>
                </c:pt>
                <c:pt idx="44">
                  <c:v>EOG Resources Inc.</c:v>
                </c:pt>
                <c:pt idx="45">
                  <c:v>EOG Resources Inc.</c:v>
                </c:pt>
                <c:pt idx="46">
                  <c:v>Schlumberger NV</c:v>
                </c:pt>
                <c:pt idx="47">
                  <c:v>Schlumberger NV</c:v>
                </c:pt>
                <c:pt idx="48">
                  <c:v>Exxon Mobil Corporation</c:v>
                </c:pt>
                <c:pt idx="49">
                  <c:v>Exxon Mobil Corporation</c:v>
                </c:pt>
              </c:strCache>
            </c:strRef>
          </c:cat>
          <c:val>
            <c:numRef>
              <c:f>' Итог общий'!$S$161:$S$210</c:f>
              <c:numCache>
                <c:formatCode>0.000</c:formatCode>
                <c:ptCount val="50"/>
                <c:pt idx="0">
                  <c:v>0.32656341168929953</c:v>
                </c:pt>
                <c:pt idx="1">
                  <c:v>0.27285656428887811</c:v>
                </c:pt>
                <c:pt idx="2">
                  <c:v>0.28599806146969398</c:v>
                </c:pt>
                <c:pt idx="3">
                  <c:v>0.26692220521626731</c:v>
                </c:pt>
                <c:pt idx="4">
                  <c:v>0.22772123387743973</c:v>
                </c:pt>
                <c:pt idx="5">
                  <c:v>0.33616650724910035</c:v>
                </c:pt>
                <c:pt idx="6">
                  <c:v>0.28951157331310312</c:v>
                </c:pt>
                <c:pt idx="7">
                  <c:v>0.3133687320358447</c:v>
                </c:pt>
                <c:pt idx="8">
                  <c:v>0.32656341168929953</c:v>
                </c:pt>
                <c:pt idx="9">
                  <c:v>0.26345261203161746</c:v>
                </c:pt>
                <c:pt idx="10">
                  <c:v>0.27432797951015198</c:v>
                </c:pt>
                <c:pt idx="11">
                  <c:v>0.32129644399980622</c:v>
                </c:pt>
                <c:pt idx="12">
                  <c:v>0.32216792266466465</c:v>
                </c:pt>
                <c:pt idx="13">
                  <c:v>0.24833411521446674</c:v>
                </c:pt>
                <c:pt idx="14">
                  <c:v>0.30010968863844645</c:v>
                </c:pt>
                <c:pt idx="15">
                  <c:v>0.23595365330651072</c:v>
                </c:pt>
                <c:pt idx="16">
                  <c:v>0.26484301588497139</c:v>
                </c:pt>
                <c:pt idx="17">
                  <c:v>0.29835567877744301</c:v>
                </c:pt>
                <c:pt idx="18">
                  <c:v>0.31111108527596021</c:v>
                </c:pt>
                <c:pt idx="19">
                  <c:v>0.30293673664566295</c:v>
                </c:pt>
                <c:pt idx="20">
                  <c:v>0.2815686129335242</c:v>
                </c:pt>
                <c:pt idx="21">
                  <c:v>0.22053546818414796</c:v>
                </c:pt>
                <c:pt idx="22">
                  <c:v>0.31582853276205036</c:v>
                </c:pt>
                <c:pt idx="23">
                  <c:v>0.24207235464464211</c:v>
                </c:pt>
                <c:pt idx="24">
                  <c:v>0.29085505902762493</c:v>
                </c:pt>
                <c:pt idx="25">
                  <c:v>0.29998358094898209</c:v>
                </c:pt>
                <c:pt idx="26">
                  <c:v>0.31111108527596021</c:v>
                </c:pt>
                <c:pt idx="27">
                  <c:v>0.27802174092476095</c:v>
                </c:pt>
                <c:pt idx="28">
                  <c:v>0.22132977263824627</c:v>
                </c:pt>
                <c:pt idx="29">
                  <c:v>0.2548496157798481</c:v>
                </c:pt>
                <c:pt idx="30">
                  <c:v>0.22591193841744256</c:v>
                </c:pt>
                <c:pt idx="31">
                  <c:v>0.28076503556150884</c:v>
                </c:pt>
                <c:pt idx="32">
                  <c:v>0.25048263185658998</c:v>
                </c:pt>
                <c:pt idx="33">
                  <c:v>0.29469352870322674</c:v>
                </c:pt>
                <c:pt idx="34">
                  <c:v>0.31573618865433628</c:v>
                </c:pt>
                <c:pt idx="35">
                  <c:v>0.26677801215860836</c:v>
                </c:pt>
                <c:pt idx="36">
                  <c:v>0.28087906304065813</c:v>
                </c:pt>
                <c:pt idx="37">
                  <c:v>0.25337551003894077</c:v>
                </c:pt>
                <c:pt idx="38">
                  <c:v>0.31392525717996328</c:v>
                </c:pt>
                <c:pt idx="39">
                  <c:v>0.30390960756462565</c:v>
                </c:pt>
                <c:pt idx="40">
                  <c:v>0.27175737117522586</c:v>
                </c:pt>
                <c:pt idx="41">
                  <c:v>0.20312289741211675</c:v>
                </c:pt>
                <c:pt idx="42">
                  <c:v>0.31573618865433628</c:v>
                </c:pt>
                <c:pt idx="43">
                  <c:v>0.21371359684956398</c:v>
                </c:pt>
                <c:pt idx="44">
                  <c:v>0.25951420538890818</c:v>
                </c:pt>
                <c:pt idx="45">
                  <c:v>0.23343066104903465</c:v>
                </c:pt>
                <c:pt idx="46">
                  <c:v>0.28213235162646183</c:v>
                </c:pt>
                <c:pt idx="47">
                  <c:v>0.26575482543049839</c:v>
                </c:pt>
                <c:pt idx="48">
                  <c:v>0.29840611369614906</c:v>
                </c:pt>
                <c:pt idx="49">
                  <c:v>0.26280900793217282</c:v>
                </c:pt>
              </c:numCache>
            </c:numRef>
          </c:val>
          <c:smooth val="0"/>
          <c:extLst>
            <c:ext xmlns:c16="http://schemas.microsoft.com/office/drawing/2014/chart" uri="{C3380CC4-5D6E-409C-BE32-E72D297353CC}">
              <c16:uniqueId val="{00000001-D3CC-4A0F-A6E6-FECC0A28D280}"/>
            </c:ext>
          </c:extLst>
        </c:ser>
        <c:ser>
          <c:idx val="2"/>
          <c:order val="2"/>
          <c:tx>
            <c:strRef>
              <c:f>' Итог общий'!$AB$160</c:f>
              <c:strCache>
                <c:ptCount val="1"/>
                <c:pt idx="0">
                  <c:v>среднее квадратическое отклонение (σ/100), ед.</c:v>
                </c:pt>
              </c:strCache>
            </c:strRef>
          </c:tx>
          <c:marker>
            <c:symbol val="none"/>
          </c:marker>
          <c:cat>
            <c:strRef>
              <c:f>' Итог общий'!$B$161:$B$210</c:f>
              <c:strCache>
                <c:ptCount val="50"/>
                <c:pt idx="0">
                  <c:v>Adobe Systems Incorporated</c:v>
                </c:pt>
                <c:pt idx="1">
                  <c:v>Adobe Systems Incorporated</c:v>
                </c:pt>
                <c:pt idx="2">
                  <c:v>Autodesk Inc.</c:v>
                </c:pt>
                <c:pt idx="3">
                  <c:v>Autodesk Inc.</c:v>
                </c:pt>
                <c:pt idx="4">
                  <c:v>Oracle Corporation</c:v>
                </c:pt>
                <c:pt idx="5">
                  <c:v>Oracle Corporation</c:v>
                </c:pt>
                <c:pt idx="6">
                  <c:v>Broadcom Limited</c:v>
                </c:pt>
                <c:pt idx="7">
                  <c:v>Broadcom Limited</c:v>
                </c:pt>
                <c:pt idx="8">
                  <c:v>Intel Corporation</c:v>
                </c:pt>
                <c:pt idx="9">
                  <c:v>Intel Corporation</c:v>
                </c:pt>
                <c:pt idx="10">
                  <c:v>Micron Technology Inc.</c:v>
                </c:pt>
                <c:pt idx="11">
                  <c:v>Micron Technology Inc.</c:v>
                </c:pt>
                <c:pt idx="12">
                  <c:v>NVIDIA Corporation</c:v>
                </c:pt>
                <c:pt idx="13">
                  <c:v>NVIDIA Corporation</c:v>
                </c:pt>
                <c:pt idx="14">
                  <c:v>QUALCOMM Incorporated</c:v>
                </c:pt>
                <c:pt idx="15">
                  <c:v>QUALCOMM Incorporated</c:v>
                </c:pt>
                <c:pt idx="16">
                  <c:v>Texas Instruments Incorporated</c:v>
                </c:pt>
                <c:pt idx="17">
                  <c:v>Texas Instruments Incorporated</c:v>
                </c:pt>
                <c:pt idx="18">
                  <c:v>Apple</c:v>
                </c:pt>
                <c:pt idx="19">
                  <c:v>Apple</c:v>
                </c:pt>
                <c:pt idx="20">
                  <c:v>Microsoft Corp.</c:v>
                </c:pt>
                <c:pt idx="21">
                  <c:v>Microsoft Corp.</c:v>
                </c:pt>
                <c:pt idx="22">
                  <c:v>Activision</c:v>
                </c:pt>
                <c:pt idx="23">
                  <c:v>Activision</c:v>
                </c:pt>
                <c:pt idx="24">
                  <c:v>Electronic Arts Inc.</c:v>
                </c:pt>
                <c:pt idx="25">
                  <c:v>Electronic Arts Inc.</c:v>
                </c:pt>
                <c:pt idx="26">
                  <c:v>HP</c:v>
                </c:pt>
                <c:pt idx="27">
                  <c:v>HP</c:v>
                </c:pt>
                <c:pt idx="28">
                  <c:v>IBM Corp.</c:v>
                </c:pt>
                <c:pt idx="29">
                  <c:v>IBM Corp.</c:v>
                </c:pt>
                <c:pt idx="30">
                  <c:v>Gartner Inc.</c:v>
                </c:pt>
                <c:pt idx="31">
                  <c:v>Gartner Inc.</c:v>
                </c:pt>
                <c:pt idx="32">
                  <c:v>Seagate Technology PLC</c:v>
                </c:pt>
                <c:pt idx="33">
                  <c:v>Seagate Technology PLC</c:v>
                </c:pt>
                <c:pt idx="34">
                  <c:v>AT&amp;T Inc.</c:v>
                </c:pt>
                <c:pt idx="35">
                  <c:v>AT&amp;T Inc.</c:v>
                </c:pt>
                <c:pt idx="36">
                  <c:v>Verizon Communications Inc</c:v>
                </c:pt>
                <c:pt idx="37">
                  <c:v>Verizon Communications Inc</c:v>
                </c:pt>
                <c:pt idx="38">
                  <c:v>Lumen Technologies Inc</c:v>
                </c:pt>
                <c:pt idx="39">
                  <c:v>Lumen Technologies Inc</c:v>
                </c:pt>
                <c:pt idx="40">
                  <c:v>ConocoPhillips</c:v>
                </c:pt>
                <c:pt idx="41">
                  <c:v>ConocoPhillips</c:v>
                </c:pt>
                <c:pt idx="42">
                  <c:v>Chevron Corporation</c:v>
                </c:pt>
                <c:pt idx="43">
                  <c:v>Chevron Corporation</c:v>
                </c:pt>
                <c:pt idx="44">
                  <c:v>EOG Resources Inc.</c:v>
                </c:pt>
                <c:pt idx="45">
                  <c:v>EOG Resources Inc.</c:v>
                </c:pt>
                <c:pt idx="46">
                  <c:v>Schlumberger NV</c:v>
                </c:pt>
                <c:pt idx="47">
                  <c:v>Schlumberger NV</c:v>
                </c:pt>
                <c:pt idx="48">
                  <c:v>Exxon Mobil Corporation</c:v>
                </c:pt>
                <c:pt idx="49">
                  <c:v>Exxon Mobil Corporation</c:v>
                </c:pt>
              </c:strCache>
            </c:strRef>
          </c:cat>
          <c:val>
            <c:numRef>
              <c:f>' Итог общий'!$AB$161:$AB$210</c:f>
              <c:numCache>
                <c:formatCode>General</c:formatCode>
                <c:ptCount val="50"/>
                <c:pt idx="0">
                  <c:v>0.35389734077391005</c:v>
                </c:pt>
                <c:pt idx="1">
                  <c:v>0.34116207976511753</c:v>
                </c:pt>
                <c:pt idx="2">
                  <c:v>0.14184530368567588</c:v>
                </c:pt>
                <c:pt idx="3">
                  <c:v>0.22462570112233327</c:v>
                </c:pt>
                <c:pt idx="4">
                  <c:v>7.4091552459220167E-2</c:v>
                </c:pt>
                <c:pt idx="5">
                  <c:v>4.1296591171926772E-2</c:v>
                </c:pt>
                <c:pt idx="6">
                  <c:v>0.15691194672923151</c:v>
                </c:pt>
                <c:pt idx="7">
                  <c:v>0.55483177894800573</c:v>
                </c:pt>
                <c:pt idx="8">
                  <c:v>0.35389734077391005</c:v>
                </c:pt>
                <c:pt idx="9">
                  <c:v>2.2178913637457436E-2</c:v>
                </c:pt>
                <c:pt idx="10">
                  <c:v>5.0139367705843464E-2</c:v>
                </c:pt>
                <c:pt idx="11">
                  <c:v>6.7289687799495276E-2</c:v>
                </c:pt>
                <c:pt idx="12">
                  <c:v>0.19102021320667856</c:v>
                </c:pt>
                <c:pt idx="13">
                  <c:v>0.45726424755916556</c:v>
                </c:pt>
                <c:pt idx="14">
                  <c:v>0.1023820311973259</c:v>
                </c:pt>
                <c:pt idx="15">
                  <c:v>0.19702124178359817</c:v>
                </c:pt>
                <c:pt idx="16">
                  <c:v>8.6693433369119666E-2</c:v>
                </c:pt>
                <c:pt idx="17">
                  <c:v>3.8206830270333891E-2</c:v>
                </c:pt>
                <c:pt idx="18">
                  <c:v>5.495398572869109E-2</c:v>
                </c:pt>
                <c:pt idx="19">
                  <c:v>0.10859782411068282</c:v>
                </c:pt>
                <c:pt idx="20">
                  <c:v>0.13887131303496247</c:v>
                </c:pt>
                <c:pt idx="21">
                  <c:v>0.21441234409788584</c:v>
                </c:pt>
                <c:pt idx="22">
                  <c:v>3.4562298776582283E-2</c:v>
                </c:pt>
                <c:pt idx="23">
                  <c:v>0.10284864107913716</c:v>
                </c:pt>
                <c:pt idx="24">
                  <c:v>4.9939171128565309E-2</c:v>
                </c:pt>
                <c:pt idx="25">
                  <c:v>6.4431956566162879E-2</c:v>
                </c:pt>
                <c:pt idx="26">
                  <c:v>5.495398572869109E-2</c:v>
                </c:pt>
                <c:pt idx="27">
                  <c:v>3.3091320644067793E-2</c:v>
                </c:pt>
                <c:pt idx="28">
                  <c:v>0.10249278171445413</c:v>
                </c:pt>
                <c:pt idx="29">
                  <c:v>9.0866308950909913E-2</c:v>
                </c:pt>
                <c:pt idx="30">
                  <c:v>0.27780035969129424</c:v>
                </c:pt>
                <c:pt idx="31">
                  <c:v>0.24726460156382221</c:v>
                </c:pt>
                <c:pt idx="32">
                  <c:v>0.12206826314578208</c:v>
                </c:pt>
                <c:pt idx="33">
                  <c:v>9.3770647267030119E-2</c:v>
                </c:pt>
                <c:pt idx="34">
                  <c:v>1.0381372739072031E-2</c:v>
                </c:pt>
                <c:pt idx="35">
                  <c:v>1.8100239926820434E-2</c:v>
                </c:pt>
                <c:pt idx="36">
                  <c:v>1.2469752414620354E-2</c:v>
                </c:pt>
                <c:pt idx="37">
                  <c:v>1.8356264334818358E-2</c:v>
                </c:pt>
                <c:pt idx="38">
                  <c:v>1.2671020998503061E-2</c:v>
                </c:pt>
                <c:pt idx="39">
                  <c:v>6.5132651117806176E-3</c:v>
                </c:pt>
                <c:pt idx="40">
                  <c:v>5.8441083998989167E-2</c:v>
                </c:pt>
                <c:pt idx="41">
                  <c:v>8.1313854825540904E-2</c:v>
                </c:pt>
                <c:pt idx="42">
                  <c:v>1.0381372739072031E-2</c:v>
                </c:pt>
                <c:pt idx="43">
                  <c:v>7.7325664072874445E-2</c:v>
                </c:pt>
                <c:pt idx="44">
                  <c:v>0.10314857943162085</c:v>
                </c:pt>
                <c:pt idx="45">
                  <c:v>9.6965996629425635E-2</c:v>
                </c:pt>
                <c:pt idx="46">
                  <c:v>3.5707562215087613E-2</c:v>
                </c:pt>
                <c:pt idx="47">
                  <c:v>2.1891096777234265E-2</c:v>
                </c:pt>
                <c:pt idx="48">
                  <c:v>5.6685457098098413E-2</c:v>
                </c:pt>
                <c:pt idx="49">
                  <c:v>3.4830159027118016E-2</c:v>
                </c:pt>
              </c:numCache>
            </c:numRef>
          </c:val>
          <c:smooth val="0"/>
          <c:extLst>
            <c:ext xmlns:c16="http://schemas.microsoft.com/office/drawing/2014/chart" uri="{C3380CC4-5D6E-409C-BE32-E72D297353CC}">
              <c16:uniqueId val="{00000002-D3CC-4A0F-A6E6-FECC0A28D280}"/>
            </c:ext>
          </c:extLst>
        </c:ser>
        <c:dLbls>
          <c:showLegendKey val="0"/>
          <c:showVal val="0"/>
          <c:showCatName val="0"/>
          <c:showSerName val="0"/>
          <c:showPercent val="0"/>
          <c:showBubbleSize val="0"/>
        </c:dLbls>
        <c:smooth val="0"/>
        <c:axId val="698088832"/>
        <c:axId val="698115200"/>
      </c:lineChart>
      <c:catAx>
        <c:axId val="698088832"/>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698115200"/>
        <c:crosses val="autoZero"/>
        <c:auto val="1"/>
        <c:lblAlgn val="ctr"/>
        <c:lblOffset val="100"/>
        <c:noMultiLvlLbl val="0"/>
      </c:catAx>
      <c:valAx>
        <c:axId val="698115200"/>
        <c:scaling>
          <c:orientation val="minMax"/>
        </c:scaling>
        <c:delete val="0"/>
        <c:axPos val="l"/>
        <c:majorGridlines/>
        <c:numFmt formatCode="0.000" sourceLinked="1"/>
        <c:majorTickMark val="out"/>
        <c:minorTickMark val="none"/>
        <c:tickLblPos val="nextTo"/>
        <c:crossAx val="698088832"/>
        <c:crosses val="autoZero"/>
        <c:crossBetween val="between"/>
      </c:valAx>
    </c:plotArea>
    <c:legend>
      <c:legendPos val="r"/>
      <c:layout>
        <c:manualLayout>
          <c:xMode val="edge"/>
          <c:yMode val="edge"/>
          <c:x val="5.9643767435092034E-3"/>
          <c:y val="0.93923884514435696"/>
          <c:w val="0.99403562325649075"/>
          <c:h val="6.0761154855643033E-2"/>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36712927606458"/>
          <c:y val="5.1400554097404488E-2"/>
          <c:w val="0.74231497818625514"/>
          <c:h val="0.45265419947506563"/>
        </c:manualLayout>
      </c:layout>
      <c:lineChart>
        <c:grouping val="standard"/>
        <c:varyColors val="0"/>
        <c:ser>
          <c:idx val="0"/>
          <c:order val="0"/>
          <c:tx>
            <c:strRef>
              <c:f>Лист1!$AX$138</c:f>
              <c:strCache>
                <c:ptCount val="1"/>
                <c:pt idx="0">
                  <c:v>доходность за год</c:v>
                </c:pt>
              </c:strCache>
            </c:strRef>
          </c:tx>
          <c:marker>
            <c:symbol val="none"/>
          </c:marker>
          <c:cat>
            <c:strRef>
              <c:f>Лист1!$AW$139:$AW$154</c:f>
              <c:strCache>
                <c:ptCount val="16"/>
                <c:pt idx="0">
                  <c:v>Alibaba Group Holding Ltd</c:v>
                </c:pt>
                <c:pt idx="1">
                  <c:v>Alphabet Inc</c:v>
                </c:pt>
                <c:pt idx="2">
                  <c:v>Amadeus IT Group</c:v>
                </c:pt>
                <c:pt idx="3">
                  <c:v>Amazon.com Inc</c:v>
                </c:pt>
                <c:pt idx="4">
                  <c:v>Baidu, Inc.</c:v>
                </c:pt>
                <c:pt idx="5">
                  <c:v>Booking Holdings</c:v>
                </c:pt>
                <c:pt idx="6">
                  <c:v>eBay Inc.</c:v>
                </c:pt>
                <c:pt idx="7">
                  <c:v>Expedia.comExpedia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Лист1!$AX$139:$AX$154</c:f>
              <c:numCache>
                <c:formatCode>General</c:formatCode>
                <c:ptCount val="16"/>
                <c:pt idx="0">
                  <c:v>67.481596764013588</c:v>
                </c:pt>
                <c:pt idx="1">
                  <c:v>30.435961848608358</c:v>
                </c:pt>
                <c:pt idx="2">
                  <c:v>33.103040748368436</c:v>
                </c:pt>
                <c:pt idx="3">
                  <c:v>44.440607553412228</c:v>
                </c:pt>
                <c:pt idx="4">
                  <c:v>35.385484077752366</c:v>
                </c:pt>
                <c:pt idx="5">
                  <c:v>17.000688809286107</c:v>
                </c:pt>
                <c:pt idx="6">
                  <c:v>23.99102511647359</c:v>
                </c:pt>
                <c:pt idx="7">
                  <c:v>5.5710607014005582</c:v>
                </c:pt>
                <c:pt idx="8">
                  <c:v>42.7727405312584</c:v>
                </c:pt>
                <c:pt idx="9">
                  <c:v>21.003581354396129</c:v>
                </c:pt>
                <c:pt idx="10">
                  <c:v>43.861965673954884</c:v>
                </c:pt>
                <c:pt idx="11">
                  <c:v>-10.385817705836256</c:v>
                </c:pt>
                <c:pt idx="12">
                  <c:v>75.64682600964683</c:v>
                </c:pt>
                <c:pt idx="13">
                  <c:v>38.730530242044495</c:v>
                </c:pt>
                <c:pt idx="14">
                  <c:v>48.66917224295608</c:v>
                </c:pt>
                <c:pt idx="15">
                  <c:v>19.537097316032252</c:v>
                </c:pt>
              </c:numCache>
            </c:numRef>
          </c:val>
          <c:smooth val="0"/>
          <c:extLst>
            <c:ext xmlns:c16="http://schemas.microsoft.com/office/drawing/2014/chart" uri="{C3380CC4-5D6E-409C-BE32-E72D297353CC}">
              <c16:uniqueId val="{00000000-C1A2-42D0-9814-1F937D73228F}"/>
            </c:ext>
          </c:extLst>
        </c:ser>
        <c:ser>
          <c:idx val="1"/>
          <c:order val="1"/>
          <c:tx>
            <c:strRef>
              <c:f>Лист1!$AY$138</c:f>
              <c:strCache>
                <c:ptCount val="1"/>
                <c:pt idx="0">
                  <c:v>среднеквадратическое отклонение </c:v>
                </c:pt>
              </c:strCache>
            </c:strRef>
          </c:tx>
          <c:marker>
            <c:symbol val="none"/>
          </c:marker>
          <c:cat>
            <c:strRef>
              <c:f>Лист1!$AW$139:$AW$154</c:f>
              <c:strCache>
                <c:ptCount val="16"/>
                <c:pt idx="0">
                  <c:v>Alibaba Group Holding Ltd</c:v>
                </c:pt>
                <c:pt idx="1">
                  <c:v>Alphabet Inc</c:v>
                </c:pt>
                <c:pt idx="2">
                  <c:v>Amadeus IT Group</c:v>
                </c:pt>
                <c:pt idx="3">
                  <c:v>Amazon.com Inc</c:v>
                </c:pt>
                <c:pt idx="4">
                  <c:v>Baidu, Inc.</c:v>
                </c:pt>
                <c:pt idx="5">
                  <c:v>Booking Holdings</c:v>
                </c:pt>
                <c:pt idx="6">
                  <c:v>eBay Inc.</c:v>
                </c:pt>
                <c:pt idx="7">
                  <c:v>Expedia.comExpedia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Лист1!$AY$139:$AY$154</c:f>
              <c:numCache>
                <c:formatCode>General</c:formatCode>
                <c:ptCount val="16"/>
                <c:pt idx="0">
                  <c:v>19.905292390388578</c:v>
                </c:pt>
                <c:pt idx="1">
                  <c:v>12.174576807575706</c:v>
                </c:pt>
                <c:pt idx="2">
                  <c:v>9.9133710375966277</c:v>
                </c:pt>
                <c:pt idx="3">
                  <c:v>16.543058923304983</c:v>
                </c:pt>
                <c:pt idx="4">
                  <c:v>24.8073000095822</c:v>
                </c:pt>
                <c:pt idx="5">
                  <c:v>19.835127009813494</c:v>
                </c:pt>
                <c:pt idx="6">
                  <c:v>15.531338117388893</c:v>
                </c:pt>
                <c:pt idx="7">
                  <c:v>21.480269959746551</c:v>
                </c:pt>
                <c:pt idx="8">
                  <c:v>15.368061129147135</c:v>
                </c:pt>
                <c:pt idx="9">
                  <c:v>10.748493032284683</c:v>
                </c:pt>
                <c:pt idx="10">
                  <c:v>25.576381944697541</c:v>
                </c:pt>
                <c:pt idx="11">
                  <c:v>21.685657631290521</c:v>
                </c:pt>
                <c:pt idx="12">
                  <c:v>12.159558861832998</c:v>
                </c:pt>
                <c:pt idx="13">
                  <c:v>32.798926441875238</c:v>
                </c:pt>
                <c:pt idx="14">
                  <c:v>26.548306406202787</c:v>
                </c:pt>
                <c:pt idx="15">
                  <c:v>13.797716212168412</c:v>
                </c:pt>
              </c:numCache>
            </c:numRef>
          </c:val>
          <c:smooth val="0"/>
          <c:extLst>
            <c:ext xmlns:c16="http://schemas.microsoft.com/office/drawing/2014/chart" uri="{C3380CC4-5D6E-409C-BE32-E72D297353CC}">
              <c16:uniqueId val="{00000001-C1A2-42D0-9814-1F937D73228F}"/>
            </c:ext>
          </c:extLst>
        </c:ser>
        <c:ser>
          <c:idx val="2"/>
          <c:order val="2"/>
          <c:tx>
            <c:strRef>
              <c:f>Лист1!$AZ$138</c:f>
              <c:strCache>
                <c:ptCount val="1"/>
                <c:pt idx="0">
                  <c:v>показатель Херста</c:v>
                </c:pt>
              </c:strCache>
            </c:strRef>
          </c:tx>
          <c:marker>
            <c:symbol val="none"/>
          </c:marker>
          <c:cat>
            <c:strRef>
              <c:f>Лист1!$AW$139:$AW$154</c:f>
              <c:strCache>
                <c:ptCount val="16"/>
                <c:pt idx="0">
                  <c:v>Alibaba Group Holding Ltd</c:v>
                </c:pt>
                <c:pt idx="1">
                  <c:v>Alphabet Inc</c:v>
                </c:pt>
                <c:pt idx="2">
                  <c:v>Amadeus IT Group</c:v>
                </c:pt>
                <c:pt idx="3">
                  <c:v>Amazon.com Inc</c:v>
                </c:pt>
                <c:pt idx="4">
                  <c:v>Baidu, Inc.</c:v>
                </c:pt>
                <c:pt idx="5">
                  <c:v>Booking Holdings</c:v>
                </c:pt>
                <c:pt idx="6">
                  <c:v>eBay Inc.</c:v>
                </c:pt>
                <c:pt idx="7">
                  <c:v>Expedia.comExpedia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Лист1!$AZ$139:$AZ$154</c:f>
              <c:numCache>
                <c:formatCode>General</c:formatCode>
                <c:ptCount val="16"/>
                <c:pt idx="0">
                  <c:v>63.14332791186601</c:v>
                </c:pt>
                <c:pt idx="1">
                  <c:v>81.119300914552866</c:v>
                </c:pt>
                <c:pt idx="2">
                  <c:v>69.636058833298094</c:v>
                </c:pt>
                <c:pt idx="3">
                  <c:v>85.061850374822711</c:v>
                </c:pt>
                <c:pt idx="4">
                  <c:v>52.719465616106397</c:v>
                </c:pt>
                <c:pt idx="5">
                  <c:v>87.571883803980697</c:v>
                </c:pt>
                <c:pt idx="6">
                  <c:v>85.75109206402901</c:v>
                </c:pt>
                <c:pt idx="7">
                  <c:v>63.603154592875455</c:v>
                </c:pt>
                <c:pt idx="8">
                  <c:v>80.275540769548641</c:v>
                </c:pt>
                <c:pt idx="9">
                  <c:v>86.762458497507765</c:v>
                </c:pt>
                <c:pt idx="10">
                  <c:v>77.651099188706723</c:v>
                </c:pt>
                <c:pt idx="11">
                  <c:v>89.895789856927394</c:v>
                </c:pt>
                <c:pt idx="12">
                  <c:v>68.418799778810225</c:v>
                </c:pt>
                <c:pt idx="13">
                  <c:v>92.430758723080331</c:v>
                </c:pt>
                <c:pt idx="14">
                  <c:v>72.979121186058208</c:v>
                </c:pt>
                <c:pt idx="15">
                  <c:v>84.055290110175861</c:v>
                </c:pt>
              </c:numCache>
            </c:numRef>
          </c:val>
          <c:smooth val="0"/>
          <c:extLst>
            <c:ext xmlns:c16="http://schemas.microsoft.com/office/drawing/2014/chart" uri="{C3380CC4-5D6E-409C-BE32-E72D297353CC}">
              <c16:uniqueId val="{00000002-C1A2-42D0-9814-1F937D73228F}"/>
            </c:ext>
          </c:extLst>
        </c:ser>
        <c:dLbls>
          <c:showLegendKey val="0"/>
          <c:showVal val="0"/>
          <c:showCatName val="0"/>
          <c:showSerName val="0"/>
          <c:showPercent val="0"/>
          <c:showBubbleSize val="0"/>
        </c:dLbls>
        <c:smooth val="0"/>
        <c:axId val="699533568"/>
        <c:axId val="699543552"/>
      </c:lineChart>
      <c:catAx>
        <c:axId val="699533568"/>
        <c:scaling>
          <c:orientation val="minMax"/>
        </c:scaling>
        <c:delete val="0"/>
        <c:axPos val="b"/>
        <c:numFmt formatCode="General" sourceLinked="0"/>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699543552"/>
        <c:crosses val="autoZero"/>
        <c:auto val="1"/>
        <c:lblAlgn val="ctr"/>
        <c:lblOffset val="100"/>
        <c:noMultiLvlLbl val="0"/>
      </c:catAx>
      <c:valAx>
        <c:axId val="699543552"/>
        <c:scaling>
          <c:orientation val="minMax"/>
        </c:scaling>
        <c:delete val="0"/>
        <c:axPos val="l"/>
        <c:majorGridlines/>
        <c:numFmt formatCode="General" sourceLinked="1"/>
        <c:majorTickMark val="out"/>
        <c:minorTickMark val="none"/>
        <c:tickLblPos val="nextTo"/>
        <c:crossAx val="699533568"/>
        <c:crosses val="autoZero"/>
        <c:crossBetween val="between"/>
      </c:valAx>
    </c:plotArea>
    <c:legend>
      <c:legendPos val="r"/>
      <c:layout>
        <c:manualLayout>
          <c:xMode val="edge"/>
          <c:yMode val="edge"/>
          <c:x val="1.2360017497813026E-3"/>
          <c:y val="1.6790974044911009E-2"/>
          <c:w val="0.18308678947599086"/>
          <c:h val="0.97567694663167104"/>
        </c:manualLayout>
      </c:layout>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89742464055871"/>
          <c:y val="5.1400554097404488E-2"/>
          <c:w val="0.81499741473540488"/>
          <c:h val="0.40184565470982792"/>
        </c:manualLayout>
      </c:layout>
      <c:lineChart>
        <c:grouping val="standard"/>
        <c:varyColors val="0"/>
        <c:ser>
          <c:idx val="0"/>
          <c:order val="0"/>
          <c:tx>
            <c:strRef>
              <c:f>Лист2!$F$7</c:f>
              <c:strCache>
                <c:ptCount val="1"/>
                <c:pt idx="0">
                  <c:v>Коэффициент сглаживания ряда, α</c:v>
                </c:pt>
              </c:strCache>
            </c:strRef>
          </c:tx>
          <c:spPr>
            <a:ln w="28575"/>
          </c:spPr>
          <c:marker>
            <c:symbol val="none"/>
          </c:marker>
          <c:cat>
            <c:strRef>
              <c:f>Лист2!$E$8:$E$20</c:f>
              <c:strCache>
                <c:ptCount val="13"/>
                <c:pt idx="0">
                  <c:v>Alibaba Group Holding Ltd</c:v>
                </c:pt>
                <c:pt idx="1">
                  <c:v>Alphabet Inc</c:v>
                </c:pt>
                <c:pt idx="2">
                  <c:v>Amadeus IT Group</c:v>
                </c:pt>
                <c:pt idx="3">
                  <c:v>B2W Cia Digital</c:v>
                </c:pt>
                <c:pt idx="4">
                  <c:v>eBay Inc.</c:v>
                </c:pt>
                <c:pt idx="5">
                  <c:v>Expedia Group</c:v>
                </c:pt>
                <c:pt idx="6">
                  <c:v>Fiserv Inc</c:v>
                </c:pt>
                <c:pt idx="7">
                  <c:v>Groupon Inc</c:v>
                </c:pt>
                <c:pt idx="8">
                  <c:v>Rakuten Inc</c:v>
                </c:pt>
                <c:pt idx="9">
                  <c:v>Tencent Holdings Limited</c:v>
                </c:pt>
                <c:pt idx="10">
                  <c:v>TripAdvisor Inc</c:v>
                </c:pt>
                <c:pt idx="11">
                  <c:v>Twitter Inc</c:v>
                </c:pt>
                <c:pt idx="12">
                  <c:v>Yandex N.V.</c:v>
                </c:pt>
              </c:strCache>
            </c:strRef>
          </c:cat>
          <c:val>
            <c:numRef>
              <c:f>Лист2!$F$8:$F$20</c:f>
              <c:numCache>
                <c:formatCode>General</c:formatCode>
                <c:ptCount val="13"/>
                <c:pt idx="0">
                  <c:v>0.9</c:v>
                </c:pt>
                <c:pt idx="1">
                  <c:v>0.9</c:v>
                </c:pt>
                <c:pt idx="2">
                  <c:v>0.9</c:v>
                </c:pt>
                <c:pt idx="3">
                  <c:v>0.9</c:v>
                </c:pt>
                <c:pt idx="4">
                  <c:v>0.9</c:v>
                </c:pt>
                <c:pt idx="5">
                  <c:v>0.9</c:v>
                </c:pt>
                <c:pt idx="6">
                  <c:v>0.9</c:v>
                </c:pt>
                <c:pt idx="7">
                  <c:v>0.2</c:v>
                </c:pt>
                <c:pt idx="8">
                  <c:v>0.9</c:v>
                </c:pt>
                <c:pt idx="9">
                  <c:v>0.9</c:v>
                </c:pt>
                <c:pt idx="10">
                  <c:v>0.4</c:v>
                </c:pt>
                <c:pt idx="11">
                  <c:v>0.9</c:v>
                </c:pt>
                <c:pt idx="12">
                  <c:v>0.9</c:v>
                </c:pt>
              </c:numCache>
            </c:numRef>
          </c:val>
          <c:smooth val="0"/>
          <c:extLst>
            <c:ext xmlns:c16="http://schemas.microsoft.com/office/drawing/2014/chart" uri="{C3380CC4-5D6E-409C-BE32-E72D297353CC}">
              <c16:uniqueId val="{00000000-FA67-4572-874D-3746D009C88A}"/>
            </c:ext>
          </c:extLst>
        </c:ser>
        <c:ser>
          <c:idx val="1"/>
          <c:order val="1"/>
          <c:tx>
            <c:strRef>
              <c:f>Лист2!$G$7</c:f>
              <c:strCache>
                <c:ptCount val="1"/>
                <c:pt idx="0">
                  <c:v>Коэффициент тренда, β</c:v>
                </c:pt>
              </c:strCache>
            </c:strRef>
          </c:tx>
          <c:marker>
            <c:symbol val="none"/>
          </c:marker>
          <c:cat>
            <c:strRef>
              <c:f>Лист2!$E$8:$E$20</c:f>
              <c:strCache>
                <c:ptCount val="13"/>
                <c:pt idx="0">
                  <c:v>Alibaba Group Holding Ltd</c:v>
                </c:pt>
                <c:pt idx="1">
                  <c:v>Alphabet Inc</c:v>
                </c:pt>
                <c:pt idx="2">
                  <c:v>Amadeus IT Group</c:v>
                </c:pt>
                <c:pt idx="3">
                  <c:v>B2W Cia Digital</c:v>
                </c:pt>
                <c:pt idx="4">
                  <c:v>eBay Inc.</c:v>
                </c:pt>
                <c:pt idx="5">
                  <c:v>Expedia Group</c:v>
                </c:pt>
                <c:pt idx="6">
                  <c:v>Fiserv Inc</c:v>
                </c:pt>
                <c:pt idx="7">
                  <c:v>Groupon Inc</c:v>
                </c:pt>
                <c:pt idx="8">
                  <c:v>Rakuten Inc</c:v>
                </c:pt>
                <c:pt idx="9">
                  <c:v>Tencent Holdings Limited</c:v>
                </c:pt>
                <c:pt idx="10">
                  <c:v>TripAdvisor Inc</c:v>
                </c:pt>
                <c:pt idx="11">
                  <c:v>Twitter Inc</c:v>
                </c:pt>
                <c:pt idx="12">
                  <c:v>Yandex N.V.</c:v>
                </c:pt>
              </c:strCache>
            </c:strRef>
          </c:cat>
          <c:val>
            <c:numRef>
              <c:f>Лист2!$G$8:$G$20</c:f>
              <c:numCache>
                <c:formatCode>General</c:formatCode>
                <c:ptCount val="13"/>
                <c:pt idx="0">
                  <c:v>1E-4</c:v>
                </c:pt>
                <c:pt idx="1">
                  <c:v>0.1</c:v>
                </c:pt>
                <c:pt idx="2">
                  <c:v>0.1</c:v>
                </c:pt>
                <c:pt idx="3">
                  <c:v>0.1</c:v>
                </c:pt>
                <c:pt idx="4">
                  <c:v>0.1</c:v>
                </c:pt>
                <c:pt idx="5">
                  <c:v>0.1</c:v>
                </c:pt>
                <c:pt idx="6">
                  <c:v>0.1</c:v>
                </c:pt>
                <c:pt idx="7">
                  <c:v>1E-4</c:v>
                </c:pt>
                <c:pt idx="8">
                  <c:v>0.1</c:v>
                </c:pt>
                <c:pt idx="9">
                  <c:v>1E-3</c:v>
                </c:pt>
                <c:pt idx="10">
                  <c:v>0.5</c:v>
                </c:pt>
                <c:pt idx="11">
                  <c:v>0.1</c:v>
                </c:pt>
                <c:pt idx="12">
                  <c:v>0.1</c:v>
                </c:pt>
              </c:numCache>
            </c:numRef>
          </c:val>
          <c:smooth val="0"/>
          <c:extLst>
            <c:ext xmlns:c16="http://schemas.microsoft.com/office/drawing/2014/chart" uri="{C3380CC4-5D6E-409C-BE32-E72D297353CC}">
              <c16:uniqueId val="{00000004-FA67-4572-874D-3746D009C88A}"/>
            </c:ext>
          </c:extLst>
        </c:ser>
        <c:ser>
          <c:idx val="2"/>
          <c:order val="2"/>
          <c:tx>
            <c:strRef>
              <c:f>Лист2!$H$7</c:f>
              <c:strCache>
                <c:ptCount val="1"/>
                <c:pt idx="0">
                  <c:v>Коэффициент сезонности, γ</c:v>
                </c:pt>
              </c:strCache>
            </c:strRef>
          </c:tx>
          <c:spPr>
            <a:ln w="28575"/>
          </c:spPr>
          <c:marker>
            <c:symbol val="none"/>
          </c:marker>
          <c:cat>
            <c:strRef>
              <c:f>Лист2!$E$8:$E$20</c:f>
              <c:strCache>
                <c:ptCount val="13"/>
                <c:pt idx="0">
                  <c:v>Alibaba Group Holding Ltd</c:v>
                </c:pt>
                <c:pt idx="1">
                  <c:v>Alphabet Inc</c:v>
                </c:pt>
                <c:pt idx="2">
                  <c:v>Amadeus IT Group</c:v>
                </c:pt>
                <c:pt idx="3">
                  <c:v>B2W Cia Digital</c:v>
                </c:pt>
                <c:pt idx="4">
                  <c:v>eBay Inc.</c:v>
                </c:pt>
                <c:pt idx="5">
                  <c:v>Expedia Group</c:v>
                </c:pt>
                <c:pt idx="6">
                  <c:v>Fiserv Inc</c:v>
                </c:pt>
                <c:pt idx="7">
                  <c:v>Groupon Inc</c:v>
                </c:pt>
                <c:pt idx="8">
                  <c:v>Rakuten Inc</c:v>
                </c:pt>
                <c:pt idx="9">
                  <c:v>Tencent Holdings Limited</c:v>
                </c:pt>
                <c:pt idx="10">
                  <c:v>TripAdvisor Inc</c:v>
                </c:pt>
                <c:pt idx="11">
                  <c:v>Twitter Inc</c:v>
                </c:pt>
                <c:pt idx="12">
                  <c:v>Yandex N.V.</c:v>
                </c:pt>
              </c:strCache>
            </c:strRef>
          </c:cat>
          <c:val>
            <c:numRef>
              <c:f>Лист2!$H$8:$H$20</c:f>
              <c:numCache>
                <c:formatCode>General</c:formatCode>
                <c:ptCount val="13"/>
                <c:pt idx="0">
                  <c:v>0.1</c:v>
                </c:pt>
                <c:pt idx="1">
                  <c:v>0.3</c:v>
                </c:pt>
                <c:pt idx="2">
                  <c:v>0.3</c:v>
                </c:pt>
                <c:pt idx="3">
                  <c:v>0.3</c:v>
                </c:pt>
                <c:pt idx="4">
                  <c:v>0.3</c:v>
                </c:pt>
                <c:pt idx="5">
                  <c:v>0.3</c:v>
                </c:pt>
                <c:pt idx="6">
                  <c:v>0.3</c:v>
                </c:pt>
                <c:pt idx="7">
                  <c:v>1E-3</c:v>
                </c:pt>
                <c:pt idx="8">
                  <c:v>0.3</c:v>
                </c:pt>
                <c:pt idx="9">
                  <c:v>1E-4</c:v>
                </c:pt>
                <c:pt idx="10">
                  <c:v>0.999</c:v>
                </c:pt>
                <c:pt idx="11">
                  <c:v>0.3</c:v>
                </c:pt>
                <c:pt idx="12">
                  <c:v>0.3</c:v>
                </c:pt>
              </c:numCache>
            </c:numRef>
          </c:val>
          <c:smooth val="0"/>
          <c:extLst>
            <c:ext xmlns:c16="http://schemas.microsoft.com/office/drawing/2014/chart" uri="{C3380CC4-5D6E-409C-BE32-E72D297353CC}">
              <c16:uniqueId val="{0000000A-FA67-4572-874D-3746D009C88A}"/>
            </c:ext>
          </c:extLst>
        </c:ser>
        <c:dLbls>
          <c:showLegendKey val="0"/>
          <c:showVal val="0"/>
          <c:showCatName val="0"/>
          <c:showSerName val="0"/>
          <c:showPercent val="0"/>
          <c:showBubbleSize val="0"/>
        </c:dLbls>
        <c:smooth val="0"/>
        <c:axId val="699599872"/>
        <c:axId val="699613952"/>
      </c:lineChart>
      <c:catAx>
        <c:axId val="699599872"/>
        <c:scaling>
          <c:orientation val="minMax"/>
        </c:scaling>
        <c:delete val="0"/>
        <c:axPos val="b"/>
        <c:numFmt formatCode="General" sourceLinked="0"/>
        <c:majorTickMark val="out"/>
        <c:minorTickMark val="none"/>
        <c:tickLblPos val="nextTo"/>
        <c:crossAx val="699613952"/>
        <c:crosses val="autoZero"/>
        <c:auto val="1"/>
        <c:lblAlgn val="ctr"/>
        <c:lblOffset val="100"/>
        <c:noMultiLvlLbl val="0"/>
      </c:catAx>
      <c:valAx>
        <c:axId val="699613952"/>
        <c:scaling>
          <c:orientation val="minMax"/>
        </c:scaling>
        <c:delete val="0"/>
        <c:axPos val="l"/>
        <c:majorGridlines/>
        <c:numFmt formatCode="General" sourceLinked="1"/>
        <c:majorTickMark val="out"/>
        <c:minorTickMark val="none"/>
        <c:tickLblPos val="nextTo"/>
        <c:crossAx val="699599872"/>
        <c:crosses val="autoZero"/>
        <c:crossBetween val="between"/>
      </c:valAx>
    </c:plotArea>
    <c:legend>
      <c:legendPos val="r"/>
      <c:layout>
        <c:manualLayout>
          <c:xMode val="edge"/>
          <c:yMode val="edge"/>
          <c:x val="6.5534540141245226E-2"/>
          <c:y val="0.8466462525517644"/>
          <c:w val="0.91702501104887657"/>
          <c:h val="0.15335374744823563"/>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0961726799076"/>
          <c:y val="6.3807584396777986E-2"/>
          <c:w val="0.73499921651584588"/>
          <c:h val="0.50600687845053849"/>
        </c:manualLayout>
      </c:layout>
      <c:lineChart>
        <c:grouping val="standard"/>
        <c:varyColors val="0"/>
        <c:ser>
          <c:idx val="0"/>
          <c:order val="0"/>
          <c:tx>
            <c:strRef>
              <c:f>Лист1!$AO$137</c:f>
              <c:strCache>
                <c:ptCount val="1"/>
                <c:pt idx="0">
                  <c:v>показатель Херста</c:v>
                </c:pt>
              </c:strCache>
            </c:strRef>
          </c:tx>
          <c:spPr>
            <a:ln w="28575"/>
          </c:spPr>
          <c:marker>
            <c:symbol val="none"/>
          </c:marker>
          <c:cat>
            <c:strRef>
              <c:f>Лист1!$AN$138:$AN$153</c:f>
              <c:strCache>
                <c:ptCount val="16"/>
                <c:pt idx="0">
                  <c:v>Alibaba Group Holding Ltd</c:v>
                </c:pt>
                <c:pt idx="1">
                  <c:v>Alphabet Inc</c:v>
                </c:pt>
                <c:pt idx="2">
                  <c:v>Amadeus IT Group</c:v>
                </c:pt>
                <c:pt idx="3">
                  <c:v>Amazon.com Inc</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Лист1!$AO$138:$AO$153</c:f>
              <c:numCache>
                <c:formatCode>0.00</c:formatCode>
                <c:ptCount val="16"/>
                <c:pt idx="0">
                  <c:v>63.14332791186601</c:v>
                </c:pt>
                <c:pt idx="1">
                  <c:v>81.119300914552866</c:v>
                </c:pt>
                <c:pt idx="2">
                  <c:v>69.636058833298094</c:v>
                </c:pt>
                <c:pt idx="3">
                  <c:v>85.061850374822711</c:v>
                </c:pt>
                <c:pt idx="4">
                  <c:v>52.719465616106397</c:v>
                </c:pt>
                <c:pt idx="5">
                  <c:v>87.571883803980697</c:v>
                </c:pt>
                <c:pt idx="6">
                  <c:v>85.75109206402901</c:v>
                </c:pt>
                <c:pt idx="7">
                  <c:v>63.603154592875455</c:v>
                </c:pt>
                <c:pt idx="8">
                  <c:v>80.275540769548641</c:v>
                </c:pt>
                <c:pt idx="9">
                  <c:v>86.762458497507765</c:v>
                </c:pt>
                <c:pt idx="10">
                  <c:v>77.651099188706723</c:v>
                </c:pt>
                <c:pt idx="11">
                  <c:v>89.895789856927394</c:v>
                </c:pt>
                <c:pt idx="12">
                  <c:v>68.418799778810225</c:v>
                </c:pt>
                <c:pt idx="13">
                  <c:v>92.430758723080331</c:v>
                </c:pt>
                <c:pt idx="14">
                  <c:v>72.979121186058208</c:v>
                </c:pt>
                <c:pt idx="15">
                  <c:v>84.055290110175861</c:v>
                </c:pt>
              </c:numCache>
            </c:numRef>
          </c:val>
          <c:smooth val="0"/>
          <c:extLst>
            <c:ext xmlns:c16="http://schemas.microsoft.com/office/drawing/2014/chart" uri="{C3380CC4-5D6E-409C-BE32-E72D297353CC}">
              <c16:uniqueId val="{00000000-C26E-4C44-BCED-627392AE72DE}"/>
            </c:ext>
          </c:extLst>
        </c:ser>
        <c:ser>
          <c:idx val="1"/>
          <c:order val="1"/>
          <c:tx>
            <c:strRef>
              <c:f>Лист1!$AP$137</c:f>
              <c:strCache>
                <c:ptCount val="1"/>
                <c:pt idx="0">
                  <c:v>MAD</c:v>
                </c:pt>
              </c:strCache>
            </c:strRef>
          </c:tx>
          <c:spPr>
            <a:ln w="28575"/>
          </c:spPr>
          <c:marker>
            <c:symbol val="none"/>
          </c:marker>
          <c:cat>
            <c:strRef>
              <c:f>Лист1!$AN$138:$AN$153</c:f>
              <c:strCache>
                <c:ptCount val="16"/>
                <c:pt idx="0">
                  <c:v>Alibaba Group Holding Ltd</c:v>
                </c:pt>
                <c:pt idx="1">
                  <c:v>Alphabet Inc</c:v>
                </c:pt>
                <c:pt idx="2">
                  <c:v>Amadeus IT Group</c:v>
                </c:pt>
                <c:pt idx="3">
                  <c:v>Amazon.com Inc</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Лист1!$AP$138:$AP$153</c:f>
              <c:numCache>
                <c:formatCode>General</c:formatCode>
                <c:ptCount val="16"/>
                <c:pt idx="0">
                  <c:v>17.53</c:v>
                </c:pt>
                <c:pt idx="1">
                  <c:v>82.63</c:v>
                </c:pt>
                <c:pt idx="2">
                  <c:v>7.48</c:v>
                </c:pt>
                <c:pt idx="3">
                  <c:v>272.7</c:v>
                </c:pt>
                <c:pt idx="4">
                  <c:v>35.29</c:v>
                </c:pt>
                <c:pt idx="5">
                  <c:v>96.75</c:v>
                </c:pt>
                <c:pt idx="6">
                  <c:v>6.57</c:v>
                </c:pt>
                <c:pt idx="7">
                  <c:v>10.26</c:v>
                </c:pt>
                <c:pt idx="8">
                  <c:v>30.1</c:v>
                </c:pt>
                <c:pt idx="9">
                  <c:v>4.68</c:v>
                </c:pt>
                <c:pt idx="10">
                  <c:v>100.92</c:v>
                </c:pt>
                <c:pt idx="11">
                  <c:v>87.45</c:v>
                </c:pt>
                <c:pt idx="12">
                  <c:v>7.21</c:v>
                </c:pt>
                <c:pt idx="13">
                  <c:v>5.44</c:v>
                </c:pt>
                <c:pt idx="14">
                  <c:v>6.08</c:v>
                </c:pt>
                <c:pt idx="15">
                  <c:v>6.47</c:v>
                </c:pt>
              </c:numCache>
            </c:numRef>
          </c:val>
          <c:smooth val="0"/>
          <c:extLst>
            <c:ext xmlns:c16="http://schemas.microsoft.com/office/drawing/2014/chart" uri="{C3380CC4-5D6E-409C-BE32-E72D297353CC}">
              <c16:uniqueId val="{00000001-C26E-4C44-BCED-627392AE72DE}"/>
            </c:ext>
          </c:extLst>
        </c:ser>
        <c:ser>
          <c:idx val="2"/>
          <c:order val="2"/>
          <c:tx>
            <c:strRef>
              <c:f>Лист1!$AQ$137</c:f>
              <c:strCache>
                <c:ptCount val="1"/>
                <c:pt idx="0">
                  <c:v>MPE</c:v>
                </c:pt>
              </c:strCache>
            </c:strRef>
          </c:tx>
          <c:spPr>
            <a:ln w="28575"/>
          </c:spPr>
          <c:marker>
            <c:symbol val="none"/>
          </c:marker>
          <c:cat>
            <c:strRef>
              <c:f>Лист1!$AN$138:$AN$153</c:f>
              <c:strCache>
                <c:ptCount val="16"/>
                <c:pt idx="0">
                  <c:v>Alibaba Group Holding Ltd</c:v>
                </c:pt>
                <c:pt idx="1">
                  <c:v>Alphabet Inc</c:v>
                </c:pt>
                <c:pt idx="2">
                  <c:v>Amadeus IT Group</c:v>
                </c:pt>
                <c:pt idx="3">
                  <c:v>Amazon.com Inc</c:v>
                </c:pt>
                <c:pt idx="4">
                  <c:v>Baidu, Inc.</c:v>
                </c:pt>
                <c:pt idx="5">
                  <c:v>Booking Holdings</c:v>
                </c:pt>
                <c:pt idx="6">
                  <c:v>eBay Inc.</c:v>
                </c:pt>
                <c:pt idx="7">
                  <c:v>Expedia Group</c:v>
                </c:pt>
                <c:pt idx="8">
                  <c:v>Facebook Inc</c:v>
                </c:pt>
                <c:pt idx="9">
                  <c:v>Fiserv Inc</c:v>
                </c:pt>
                <c:pt idx="10">
                  <c:v>Netflix Inc</c:v>
                </c:pt>
                <c:pt idx="11">
                  <c:v>Rakuten Inc</c:v>
                </c:pt>
                <c:pt idx="12">
                  <c:v>Tencent Holdings Limited</c:v>
                </c:pt>
                <c:pt idx="13">
                  <c:v>Twitter Inc</c:v>
                </c:pt>
                <c:pt idx="14">
                  <c:v>Yandex N.V.</c:v>
                </c:pt>
                <c:pt idx="15">
                  <c:v>Zalando</c:v>
                </c:pt>
              </c:strCache>
            </c:strRef>
          </c:cat>
          <c:val>
            <c:numRef>
              <c:f>Лист1!$AQ$138:$AQ$153</c:f>
              <c:numCache>
                <c:formatCode>General</c:formatCode>
                <c:ptCount val="16"/>
                <c:pt idx="0">
                  <c:v>0.26</c:v>
                </c:pt>
                <c:pt idx="1">
                  <c:v>-4.72</c:v>
                </c:pt>
                <c:pt idx="2">
                  <c:v>6.44</c:v>
                </c:pt>
                <c:pt idx="3">
                  <c:v>15.06</c:v>
                </c:pt>
                <c:pt idx="4">
                  <c:v>-16.989999999999998</c:v>
                </c:pt>
                <c:pt idx="5">
                  <c:v>4.1500000000000004</c:v>
                </c:pt>
                <c:pt idx="6">
                  <c:v>-17.100000000000001</c:v>
                </c:pt>
                <c:pt idx="7">
                  <c:v>4.7</c:v>
                </c:pt>
                <c:pt idx="8">
                  <c:v>-19.489999999999998</c:v>
                </c:pt>
                <c:pt idx="9">
                  <c:v>5.82</c:v>
                </c:pt>
                <c:pt idx="10">
                  <c:v>30.44</c:v>
                </c:pt>
                <c:pt idx="11">
                  <c:v>-8.4600000000000009</c:v>
                </c:pt>
                <c:pt idx="12">
                  <c:v>-13.92</c:v>
                </c:pt>
                <c:pt idx="13">
                  <c:v>15.33</c:v>
                </c:pt>
                <c:pt idx="14">
                  <c:v>-12.1</c:v>
                </c:pt>
                <c:pt idx="15">
                  <c:v>-15.41</c:v>
                </c:pt>
              </c:numCache>
            </c:numRef>
          </c:val>
          <c:smooth val="0"/>
          <c:extLst>
            <c:ext xmlns:c16="http://schemas.microsoft.com/office/drawing/2014/chart" uri="{C3380CC4-5D6E-409C-BE32-E72D297353CC}">
              <c16:uniqueId val="{00000002-C26E-4C44-BCED-627392AE72DE}"/>
            </c:ext>
          </c:extLst>
        </c:ser>
        <c:dLbls>
          <c:showLegendKey val="0"/>
          <c:showVal val="0"/>
          <c:showCatName val="0"/>
          <c:showSerName val="0"/>
          <c:showPercent val="0"/>
          <c:showBubbleSize val="0"/>
        </c:dLbls>
        <c:smooth val="0"/>
        <c:axId val="699656064"/>
        <c:axId val="699657600"/>
      </c:lineChart>
      <c:catAx>
        <c:axId val="69965606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99657600"/>
        <c:crosses val="autoZero"/>
        <c:auto val="1"/>
        <c:lblAlgn val="ctr"/>
        <c:lblOffset val="100"/>
        <c:noMultiLvlLbl val="0"/>
      </c:catAx>
      <c:valAx>
        <c:axId val="699657600"/>
        <c:scaling>
          <c:orientation val="minMax"/>
        </c:scaling>
        <c:delete val="0"/>
        <c:axPos val="l"/>
        <c:majorGridlines/>
        <c:numFmt formatCode="0.00" sourceLinked="1"/>
        <c:majorTickMark val="out"/>
        <c:minorTickMark val="none"/>
        <c:tickLblPos val="nextTo"/>
        <c:crossAx val="699656064"/>
        <c:crosses val="autoZero"/>
        <c:crossBetween val="between"/>
      </c:valAx>
    </c:plotArea>
    <c:legend>
      <c:legendPos val="r"/>
      <c:layout>
        <c:manualLayout>
          <c:xMode val="edge"/>
          <c:yMode val="edge"/>
          <c:x val="0.84043522544756533"/>
          <c:y val="3.3767761788397153E-2"/>
          <c:w val="0.1446394014181063"/>
          <c:h val="0.8864870123993121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7146216097987756"/>
        </c:manualLayout>
      </c:layout>
      <c:lineChart>
        <c:grouping val="standard"/>
        <c:varyColors val="0"/>
        <c:ser>
          <c:idx val="1"/>
          <c:order val="0"/>
          <c:tx>
            <c:strRef>
              <c:f>Лист4!$S$11</c:f>
              <c:strCache>
                <c:ptCount val="1"/>
                <c:pt idx="0">
                  <c:v>Energy Sector</c:v>
                </c:pt>
              </c:strCache>
            </c:strRef>
          </c:tx>
          <c:spPr>
            <a:ln w="25400"/>
          </c:spPr>
          <c:marker>
            <c:symbol val="none"/>
          </c:marker>
          <c:cat>
            <c:strRef>
              <c:f>Лист4!$R$12:$R$18</c:f>
              <c:strCache>
                <c:ptCount val="7"/>
                <c:pt idx="0">
                  <c:v>2/30</c:v>
                </c:pt>
                <c:pt idx="1">
                  <c:v>2,5/30</c:v>
                </c:pt>
                <c:pt idx="2">
                  <c:v>3/30</c:v>
                </c:pt>
                <c:pt idx="3">
                  <c:v>3,5/30</c:v>
                </c:pt>
                <c:pt idx="4">
                  <c:v>4/30</c:v>
                </c:pt>
                <c:pt idx="5">
                  <c:v>4,5/30</c:v>
                </c:pt>
                <c:pt idx="6">
                  <c:v>5/30</c:v>
                </c:pt>
              </c:strCache>
            </c:strRef>
          </c:cat>
          <c:val>
            <c:numRef>
              <c:f>Лист4!$S$12:$S$18</c:f>
              <c:numCache>
                <c:formatCode>General</c:formatCode>
                <c:ptCount val="7"/>
                <c:pt idx="0">
                  <c:v>8.375</c:v>
                </c:pt>
                <c:pt idx="1">
                  <c:v>6.8639999999999999</c:v>
                </c:pt>
                <c:pt idx="2">
                  <c:v>6.6210000000000004</c:v>
                </c:pt>
                <c:pt idx="3">
                  <c:v>6.258</c:v>
                </c:pt>
                <c:pt idx="4">
                  <c:v>5.5350000000000001</c:v>
                </c:pt>
                <c:pt idx="5">
                  <c:v>6.4240000000000004</c:v>
                </c:pt>
                <c:pt idx="6">
                  <c:v>6.3849999999999998</c:v>
                </c:pt>
              </c:numCache>
            </c:numRef>
          </c:val>
          <c:smooth val="0"/>
          <c:extLst>
            <c:ext xmlns:c16="http://schemas.microsoft.com/office/drawing/2014/chart" uri="{C3380CC4-5D6E-409C-BE32-E72D297353CC}">
              <c16:uniqueId val="{00000000-ACEF-474C-8D73-2C50460DF91A}"/>
            </c:ext>
          </c:extLst>
        </c:ser>
        <c:ser>
          <c:idx val="2"/>
          <c:order val="1"/>
          <c:tx>
            <c:strRef>
              <c:f>Лист4!$T$11</c:f>
              <c:strCache>
                <c:ptCount val="1"/>
                <c:pt idx="0">
                  <c:v>Finance Sector</c:v>
                </c:pt>
              </c:strCache>
            </c:strRef>
          </c:tx>
          <c:spPr>
            <a:ln w="25400"/>
          </c:spPr>
          <c:marker>
            <c:symbol val="none"/>
          </c:marker>
          <c:cat>
            <c:strRef>
              <c:f>Лист4!$R$12:$R$18</c:f>
              <c:strCache>
                <c:ptCount val="7"/>
                <c:pt idx="0">
                  <c:v>2/30</c:v>
                </c:pt>
                <c:pt idx="1">
                  <c:v>2,5/30</c:v>
                </c:pt>
                <c:pt idx="2">
                  <c:v>3/30</c:v>
                </c:pt>
                <c:pt idx="3">
                  <c:v>3,5/30</c:v>
                </c:pt>
                <c:pt idx="4">
                  <c:v>4/30</c:v>
                </c:pt>
                <c:pt idx="5">
                  <c:v>4,5/30</c:v>
                </c:pt>
                <c:pt idx="6">
                  <c:v>5/30</c:v>
                </c:pt>
              </c:strCache>
            </c:strRef>
          </c:cat>
          <c:val>
            <c:numRef>
              <c:f>Лист4!$T$12:$T$18</c:f>
              <c:numCache>
                <c:formatCode>General</c:formatCode>
                <c:ptCount val="7"/>
                <c:pt idx="0">
                  <c:v>4.4669999999999996</c:v>
                </c:pt>
                <c:pt idx="1">
                  <c:v>3.5950000000000002</c:v>
                </c:pt>
                <c:pt idx="2">
                  <c:v>3.5169999999999999</c:v>
                </c:pt>
                <c:pt idx="3">
                  <c:v>2.7280000000000002</c:v>
                </c:pt>
                <c:pt idx="4">
                  <c:v>3.073</c:v>
                </c:pt>
                <c:pt idx="5">
                  <c:v>2.7069999999999999</c:v>
                </c:pt>
                <c:pt idx="6">
                  <c:v>2.8570000000000002</c:v>
                </c:pt>
              </c:numCache>
            </c:numRef>
          </c:val>
          <c:smooth val="0"/>
          <c:extLst>
            <c:ext xmlns:c16="http://schemas.microsoft.com/office/drawing/2014/chart" uri="{C3380CC4-5D6E-409C-BE32-E72D297353CC}">
              <c16:uniqueId val="{00000001-ACEF-474C-8D73-2C50460DF91A}"/>
            </c:ext>
          </c:extLst>
        </c:ser>
        <c:ser>
          <c:idx val="3"/>
          <c:order val="2"/>
          <c:tx>
            <c:strRef>
              <c:f>Лист4!$U$11</c:f>
              <c:strCache>
                <c:ptCount val="1"/>
                <c:pt idx="0">
                  <c:v>Technology Sector</c:v>
                </c:pt>
              </c:strCache>
            </c:strRef>
          </c:tx>
          <c:spPr>
            <a:ln w="25400"/>
          </c:spPr>
          <c:marker>
            <c:symbol val="none"/>
          </c:marker>
          <c:cat>
            <c:strRef>
              <c:f>Лист4!$R$12:$R$18</c:f>
              <c:strCache>
                <c:ptCount val="7"/>
                <c:pt idx="0">
                  <c:v>2/30</c:v>
                </c:pt>
                <c:pt idx="1">
                  <c:v>2,5/30</c:v>
                </c:pt>
                <c:pt idx="2">
                  <c:v>3/30</c:v>
                </c:pt>
                <c:pt idx="3">
                  <c:v>3,5/30</c:v>
                </c:pt>
                <c:pt idx="4">
                  <c:v>4/30</c:v>
                </c:pt>
                <c:pt idx="5">
                  <c:v>4,5/30</c:v>
                </c:pt>
                <c:pt idx="6">
                  <c:v>5/30</c:v>
                </c:pt>
              </c:strCache>
            </c:strRef>
          </c:cat>
          <c:val>
            <c:numRef>
              <c:f>Лист4!$U$12:$U$18</c:f>
              <c:numCache>
                <c:formatCode>General</c:formatCode>
                <c:ptCount val="7"/>
                <c:pt idx="0">
                  <c:v>6.008</c:v>
                </c:pt>
                <c:pt idx="1">
                  <c:v>6.2889999999999997</c:v>
                </c:pt>
                <c:pt idx="2">
                  <c:v>6.3360000000000003</c:v>
                </c:pt>
                <c:pt idx="3">
                  <c:v>6.5590000000000002</c:v>
                </c:pt>
                <c:pt idx="4">
                  <c:v>5.88</c:v>
                </c:pt>
                <c:pt idx="5">
                  <c:v>5.47</c:v>
                </c:pt>
                <c:pt idx="6">
                  <c:v>5.4020000000000001</c:v>
                </c:pt>
              </c:numCache>
            </c:numRef>
          </c:val>
          <c:smooth val="0"/>
          <c:extLst>
            <c:ext xmlns:c16="http://schemas.microsoft.com/office/drawing/2014/chart" uri="{C3380CC4-5D6E-409C-BE32-E72D297353CC}">
              <c16:uniqueId val="{00000002-ACEF-474C-8D73-2C50460DF91A}"/>
            </c:ext>
          </c:extLst>
        </c:ser>
        <c:dLbls>
          <c:showLegendKey val="0"/>
          <c:showVal val="0"/>
          <c:showCatName val="0"/>
          <c:showSerName val="0"/>
          <c:showPercent val="0"/>
          <c:showBubbleSize val="0"/>
        </c:dLbls>
        <c:smooth val="0"/>
        <c:axId val="701609472"/>
        <c:axId val="733733248"/>
      </c:lineChart>
      <c:catAx>
        <c:axId val="701609472"/>
        <c:scaling>
          <c:orientation val="minMax"/>
        </c:scaling>
        <c:delete val="0"/>
        <c:axPos val="b"/>
        <c:title>
          <c:tx>
            <c:rich>
              <a:bodyPr/>
              <a:lstStyle/>
              <a:p>
                <a:pPr>
                  <a:defRPr b="0"/>
                </a:pPr>
                <a:r>
                  <a:rPr lang="ru-RU" b="0"/>
                  <a:t>Исторический период(лет)/прогнозное окно (дней)</a:t>
                </a:r>
                <a:endParaRPr lang="de-DE" b="0"/>
              </a:p>
            </c:rich>
          </c:tx>
          <c:layout>
            <c:manualLayout>
              <c:xMode val="edge"/>
              <c:yMode val="edge"/>
              <c:x val="0.12196277495769883"/>
              <c:y val="0.79038195568019765"/>
            </c:manualLayout>
          </c:layout>
          <c:overlay val="0"/>
        </c:title>
        <c:numFmt formatCode="General" sourceLinked="0"/>
        <c:majorTickMark val="out"/>
        <c:minorTickMark val="none"/>
        <c:tickLblPos val="nextTo"/>
        <c:crossAx val="733733248"/>
        <c:crosses val="autoZero"/>
        <c:auto val="1"/>
        <c:lblAlgn val="ctr"/>
        <c:lblOffset val="100"/>
        <c:noMultiLvlLbl val="0"/>
      </c:catAx>
      <c:valAx>
        <c:axId val="733733248"/>
        <c:scaling>
          <c:orientation val="minMax"/>
        </c:scaling>
        <c:delete val="0"/>
        <c:axPos val="l"/>
        <c:majorGridlines/>
        <c:title>
          <c:tx>
            <c:rich>
              <a:bodyPr rot="-5400000" vert="horz"/>
              <a:lstStyle/>
              <a:p>
                <a:pPr>
                  <a:defRPr b="0"/>
                </a:pPr>
                <a:r>
                  <a:rPr lang="de-DE" b="0"/>
                  <a:t>MAPE</a:t>
                </a:r>
                <a:r>
                  <a:rPr lang="ru-RU" b="0"/>
                  <a:t>, % </a:t>
                </a:r>
                <a:endParaRPr lang="de-DE" b="0"/>
              </a:p>
            </c:rich>
          </c:tx>
          <c:overlay val="0"/>
        </c:title>
        <c:numFmt formatCode="General" sourceLinked="1"/>
        <c:majorTickMark val="out"/>
        <c:minorTickMark val="none"/>
        <c:tickLblPos val="nextTo"/>
        <c:crossAx val="701609472"/>
        <c:crosses val="autoZero"/>
        <c:crossBetween val="between"/>
      </c:valAx>
    </c:plotArea>
    <c:legend>
      <c:legendPos val="r"/>
      <c:layout>
        <c:manualLayout>
          <c:xMode val="edge"/>
          <c:yMode val="edge"/>
          <c:x val="0"/>
          <c:y val="0.88349154272382624"/>
          <c:w val="1"/>
          <c:h val="9.4128025663458723E-2"/>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94685039370079"/>
          <c:y val="5.1400554097404488E-2"/>
          <c:w val="0.84838779527559061"/>
          <c:h val="0.54511227763196268"/>
        </c:manualLayout>
      </c:layout>
      <c:barChart>
        <c:barDir val="col"/>
        <c:grouping val="clustered"/>
        <c:varyColors val="0"/>
        <c:ser>
          <c:idx val="0"/>
          <c:order val="0"/>
          <c:tx>
            <c:strRef>
              <c:f>Лист1!$V$189</c:f>
              <c:strCache>
                <c:ptCount val="1"/>
                <c:pt idx="0">
                  <c:v>Значение MAPE</c:v>
                </c:pt>
              </c:strCache>
            </c:strRef>
          </c:tx>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Лист1!$U$190:$U$198</c:f>
              <c:strCache>
                <c:ptCount val="9"/>
                <c:pt idx="0">
                  <c:v>Яндекс</c:v>
                </c:pt>
                <c:pt idx="1">
                  <c:v>Ozon</c:v>
                </c:pt>
                <c:pt idx="2">
                  <c:v>ВК</c:v>
                </c:pt>
                <c:pt idx="3">
                  <c:v>HeadHunter</c:v>
                </c:pt>
                <c:pt idx="4">
                  <c:v>Amazon.com</c:v>
                </c:pt>
                <c:pt idx="5">
                  <c:v>Google</c:v>
                </c:pt>
                <c:pt idx="6">
                  <c:v>Microsoft</c:v>
                </c:pt>
                <c:pt idx="7">
                  <c:v>Taiwan Semiconductor</c:v>
                </c:pt>
                <c:pt idx="8">
                  <c:v>Baidu</c:v>
                </c:pt>
              </c:strCache>
            </c:strRef>
          </c:cat>
          <c:val>
            <c:numRef>
              <c:f>Лист1!$V$190:$V$198</c:f>
              <c:numCache>
                <c:formatCode>0.00%</c:formatCode>
                <c:ptCount val="9"/>
                <c:pt idx="0">
                  <c:v>1.04E-2</c:v>
                </c:pt>
                <c:pt idx="1">
                  <c:v>8.8999999999999999E-3</c:v>
                </c:pt>
                <c:pt idx="2">
                  <c:v>9.5999999999999992E-3</c:v>
                </c:pt>
                <c:pt idx="3">
                  <c:v>1.24E-2</c:v>
                </c:pt>
                <c:pt idx="4">
                  <c:v>9.1999999999999998E-3</c:v>
                </c:pt>
                <c:pt idx="5">
                  <c:v>1.03E-2</c:v>
                </c:pt>
                <c:pt idx="6">
                  <c:v>7.3000000000000001E-3</c:v>
                </c:pt>
                <c:pt idx="7">
                  <c:v>1.5599999999999999E-2</c:v>
                </c:pt>
                <c:pt idx="8">
                  <c:v>9.4000000000000004E-3</c:v>
                </c:pt>
              </c:numCache>
            </c:numRef>
          </c:val>
          <c:extLst>
            <c:ext xmlns:c16="http://schemas.microsoft.com/office/drawing/2014/chart" uri="{C3380CC4-5D6E-409C-BE32-E72D297353CC}">
              <c16:uniqueId val="{00000000-DD9D-4B9A-B143-F4E89FBB7C79}"/>
            </c:ext>
          </c:extLst>
        </c:ser>
        <c:ser>
          <c:idx val="1"/>
          <c:order val="1"/>
          <c:tx>
            <c:strRef>
              <c:f>Лист1!$W$189</c:f>
              <c:strCache>
                <c:ptCount val="1"/>
                <c:pt idx="0">
                  <c:v>Показатель Херста по методу DFA</c:v>
                </c:pt>
              </c:strCache>
            </c:strRef>
          </c:tx>
          <c:invertIfNegative val="0"/>
          <c:cat>
            <c:strRef>
              <c:f>Лист1!$U$190:$U$198</c:f>
              <c:strCache>
                <c:ptCount val="9"/>
                <c:pt idx="0">
                  <c:v>Яндекс</c:v>
                </c:pt>
                <c:pt idx="1">
                  <c:v>Ozon</c:v>
                </c:pt>
                <c:pt idx="2">
                  <c:v>ВК</c:v>
                </c:pt>
                <c:pt idx="3">
                  <c:v>HeadHunter</c:v>
                </c:pt>
                <c:pt idx="4">
                  <c:v>Amazon.com</c:v>
                </c:pt>
                <c:pt idx="5">
                  <c:v>Google</c:v>
                </c:pt>
                <c:pt idx="6">
                  <c:v>Microsoft</c:v>
                </c:pt>
                <c:pt idx="7">
                  <c:v>Taiwan Semiconductor</c:v>
                </c:pt>
                <c:pt idx="8">
                  <c:v>Baidu</c:v>
                </c:pt>
              </c:strCache>
            </c:strRef>
          </c:cat>
          <c:val>
            <c:numRef>
              <c:f>Лист1!$W$190:$W$198</c:f>
              <c:numCache>
                <c:formatCode>General</c:formatCode>
                <c:ptCount val="9"/>
                <c:pt idx="0">
                  <c:v>0.47299999999999998</c:v>
                </c:pt>
                <c:pt idx="1">
                  <c:v>0.499</c:v>
                </c:pt>
                <c:pt idx="2">
                  <c:v>0.47399999999999998</c:v>
                </c:pt>
                <c:pt idx="3">
                  <c:v>0.41199999999999998</c:v>
                </c:pt>
                <c:pt idx="4">
                  <c:v>0.51400000000000001</c:v>
                </c:pt>
                <c:pt idx="5">
                  <c:v>0.47699999999999998</c:v>
                </c:pt>
                <c:pt idx="6">
                  <c:v>0.48399999999999999</c:v>
                </c:pt>
                <c:pt idx="7">
                  <c:v>0.44700000000000001</c:v>
                </c:pt>
                <c:pt idx="8">
                  <c:v>0.502</c:v>
                </c:pt>
              </c:numCache>
            </c:numRef>
          </c:val>
          <c:extLst>
            <c:ext xmlns:c16="http://schemas.microsoft.com/office/drawing/2014/chart" uri="{C3380CC4-5D6E-409C-BE32-E72D297353CC}">
              <c16:uniqueId val="{00000001-DD9D-4B9A-B143-F4E89FBB7C79}"/>
            </c:ext>
          </c:extLst>
        </c:ser>
        <c:dLbls>
          <c:showLegendKey val="0"/>
          <c:showVal val="0"/>
          <c:showCatName val="0"/>
          <c:showSerName val="0"/>
          <c:showPercent val="0"/>
          <c:showBubbleSize val="0"/>
        </c:dLbls>
        <c:gapWidth val="150"/>
        <c:axId val="699756928"/>
        <c:axId val="699758464"/>
      </c:barChart>
      <c:catAx>
        <c:axId val="699756928"/>
        <c:scaling>
          <c:orientation val="minMax"/>
        </c:scaling>
        <c:delete val="0"/>
        <c:axPos val="b"/>
        <c:numFmt formatCode="General" sourceLinked="0"/>
        <c:majorTickMark val="out"/>
        <c:minorTickMark val="none"/>
        <c:tickLblPos val="nextTo"/>
        <c:crossAx val="699758464"/>
        <c:crosses val="autoZero"/>
        <c:auto val="1"/>
        <c:lblAlgn val="ctr"/>
        <c:lblOffset val="100"/>
        <c:noMultiLvlLbl val="0"/>
      </c:catAx>
      <c:valAx>
        <c:axId val="699758464"/>
        <c:scaling>
          <c:orientation val="minMax"/>
        </c:scaling>
        <c:delete val="0"/>
        <c:axPos val="l"/>
        <c:majorGridlines/>
        <c:numFmt formatCode="0.00%" sourceLinked="1"/>
        <c:majorTickMark val="out"/>
        <c:minorTickMark val="none"/>
        <c:tickLblPos val="nextTo"/>
        <c:crossAx val="699756928"/>
        <c:crosses val="autoZero"/>
        <c:crossBetween val="between"/>
      </c:valAx>
    </c:plotArea>
    <c:legend>
      <c:legendPos val="r"/>
      <c:layout>
        <c:manualLayout>
          <c:xMode val="edge"/>
          <c:yMode val="edge"/>
          <c:x val="1.700131233595804E-2"/>
          <c:y val="0.89275080198308543"/>
          <c:w val="0.94966535433070864"/>
          <c:h val="9.8757655293088345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5277062329825599"/>
        </c:manualLayout>
      </c:layout>
      <c:lineChart>
        <c:grouping val="standard"/>
        <c:varyColors val="0"/>
        <c:ser>
          <c:idx val="1"/>
          <c:order val="0"/>
          <c:tx>
            <c:strRef>
              <c:f>Лист4!$Z$11</c:f>
              <c:strCache>
                <c:ptCount val="1"/>
                <c:pt idx="0">
                  <c:v>Energy Sector</c:v>
                </c:pt>
              </c:strCache>
            </c:strRef>
          </c:tx>
          <c:spPr>
            <a:ln w="28575"/>
          </c:spPr>
          <c:marker>
            <c:symbol val="none"/>
          </c:marker>
          <c:cat>
            <c:strRef>
              <c:f>Лист4!$Y$12:$Y$18</c:f>
              <c:strCache>
                <c:ptCount val="7"/>
                <c:pt idx="0">
                  <c:v>2/30</c:v>
                </c:pt>
                <c:pt idx="1">
                  <c:v>2,5/30</c:v>
                </c:pt>
                <c:pt idx="2">
                  <c:v>3/30</c:v>
                </c:pt>
                <c:pt idx="3">
                  <c:v>3,5/30</c:v>
                </c:pt>
                <c:pt idx="4">
                  <c:v>4/30</c:v>
                </c:pt>
                <c:pt idx="5">
                  <c:v>4,5/30</c:v>
                </c:pt>
                <c:pt idx="6">
                  <c:v>5/30</c:v>
                </c:pt>
              </c:strCache>
            </c:strRef>
          </c:cat>
          <c:val>
            <c:numRef>
              <c:f>Лист4!$Z$12:$Z$18</c:f>
              <c:numCache>
                <c:formatCode>General</c:formatCode>
                <c:ptCount val="7"/>
                <c:pt idx="0">
                  <c:v>0.436</c:v>
                </c:pt>
                <c:pt idx="1">
                  <c:v>0.46899999999999997</c:v>
                </c:pt>
                <c:pt idx="2">
                  <c:v>0.47899999999999998</c:v>
                </c:pt>
                <c:pt idx="3">
                  <c:v>0.498</c:v>
                </c:pt>
                <c:pt idx="4">
                  <c:v>0.53700000000000003</c:v>
                </c:pt>
                <c:pt idx="5">
                  <c:v>0.53300000000000003</c:v>
                </c:pt>
                <c:pt idx="6">
                  <c:v>0.52500000000000002</c:v>
                </c:pt>
              </c:numCache>
            </c:numRef>
          </c:val>
          <c:smooth val="0"/>
          <c:extLst>
            <c:ext xmlns:c16="http://schemas.microsoft.com/office/drawing/2014/chart" uri="{C3380CC4-5D6E-409C-BE32-E72D297353CC}">
              <c16:uniqueId val="{00000000-FCFF-498D-8897-73DE108888F7}"/>
            </c:ext>
          </c:extLst>
        </c:ser>
        <c:ser>
          <c:idx val="2"/>
          <c:order val="1"/>
          <c:tx>
            <c:strRef>
              <c:f>Лист4!$AA$11</c:f>
              <c:strCache>
                <c:ptCount val="1"/>
                <c:pt idx="0">
                  <c:v>Finance Sector</c:v>
                </c:pt>
              </c:strCache>
            </c:strRef>
          </c:tx>
          <c:spPr>
            <a:ln w="28575"/>
          </c:spPr>
          <c:marker>
            <c:symbol val="none"/>
          </c:marker>
          <c:cat>
            <c:strRef>
              <c:f>Лист4!$Y$12:$Y$18</c:f>
              <c:strCache>
                <c:ptCount val="7"/>
                <c:pt idx="0">
                  <c:v>2/30</c:v>
                </c:pt>
                <c:pt idx="1">
                  <c:v>2,5/30</c:v>
                </c:pt>
                <c:pt idx="2">
                  <c:v>3/30</c:v>
                </c:pt>
                <c:pt idx="3">
                  <c:v>3,5/30</c:v>
                </c:pt>
                <c:pt idx="4">
                  <c:v>4/30</c:v>
                </c:pt>
                <c:pt idx="5">
                  <c:v>4,5/30</c:v>
                </c:pt>
                <c:pt idx="6">
                  <c:v>5/30</c:v>
                </c:pt>
              </c:strCache>
            </c:strRef>
          </c:cat>
          <c:val>
            <c:numRef>
              <c:f>Лист4!$AA$12:$AA$18</c:f>
              <c:numCache>
                <c:formatCode>General</c:formatCode>
                <c:ptCount val="7"/>
                <c:pt idx="0">
                  <c:v>0.46</c:v>
                </c:pt>
                <c:pt idx="1">
                  <c:v>0.51200000000000001</c:v>
                </c:pt>
                <c:pt idx="2">
                  <c:v>0.505</c:v>
                </c:pt>
                <c:pt idx="3">
                  <c:v>0.48099999999999998</c:v>
                </c:pt>
                <c:pt idx="4">
                  <c:v>0.47599999999999998</c:v>
                </c:pt>
                <c:pt idx="5">
                  <c:v>0.495</c:v>
                </c:pt>
                <c:pt idx="6">
                  <c:v>0.47799999999999998</c:v>
                </c:pt>
              </c:numCache>
            </c:numRef>
          </c:val>
          <c:smooth val="0"/>
          <c:extLst>
            <c:ext xmlns:c16="http://schemas.microsoft.com/office/drawing/2014/chart" uri="{C3380CC4-5D6E-409C-BE32-E72D297353CC}">
              <c16:uniqueId val="{00000001-FCFF-498D-8897-73DE108888F7}"/>
            </c:ext>
          </c:extLst>
        </c:ser>
        <c:ser>
          <c:idx val="3"/>
          <c:order val="2"/>
          <c:tx>
            <c:strRef>
              <c:f>Лист4!$AB$11</c:f>
              <c:strCache>
                <c:ptCount val="1"/>
                <c:pt idx="0">
                  <c:v>Technology Sector</c:v>
                </c:pt>
              </c:strCache>
            </c:strRef>
          </c:tx>
          <c:spPr>
            <a:ln w="28575"/>
          </c:spPr>
          <c:marker>
            <c:symbol val="none"/>
          </c:marker>
          <c:cat>
            <c:strRef>
              <c:f>Лист4!$Y$12:$Y$18</c:f>
              <c:strCache>
                <c:ptCount val="7"/>
                <c:pt idx="0">
                  <c:v>2/30</c:v>
                </c:pt>
                <c:pt idx="1">
                  <c:v>2,5/30</c:v>
                </c:pt>
                <c:pt idx="2">
                  <c:v>3/30</c:v>
                </c:pt>
                <c:pt idx="3">
                  <c:v>3,5/30</c:v>
                </c:pt>
                <c:pt idx="4">
                  <c:v>4/30</c:v>
                </c:pt>
                <c:pt idx="5">
                  <c:v>4,5/30</c:v>
                </c:pt>
                <c:pt idx="6">
                  <c:v>5/30</c:v>
                </c:pt>
              </c:strCache>
            </c:strRef>
          </c:cat>
          <c:val>
            <c:numRef>
              <c:f>Лист4!$AB$12:$AB$18</c:f>
              <c:numCache>
                <c:formatCode>General</c:formatCode>
                <c:ptCount val="7"/>
                <c:pt idx="0">
                  <c:v>0.48199999999999998</c:v>
                </c:pt>
                <c:pt idx="1">
                  <c:v>0.45400000000000001</c:v>
                </c:pt>
                <c:pt idx="2">
                  <c:v>0.45300000000000001</c:v>
                </c:pt>
                <c:pt idx="3">
                  <c:v>0.48899999999999999</c:v>
                </c:pt>
                <c:pt idx="4">
                  <c:v>0.499</c:v>
                </c:pt>
                <c:pt idx="5">
                  <c:v>0.51700000000000002</c:v>
                </c:pt>
                <c:pt idx="6">
                  <c:v>0.51</c:v>
                </c:pt>
              </c:numCache>
            </c:numRef>
          </c:val>
          <c:smooth val="0"/>
          <c:extLst>
            <c:ext xmlns:c16="http://schemas.microsoft.com/office/drawing/2014/chart" uri="{C3380CC4-5D6E-409C-BE32-E72D297353CC}">
              <c16:uniqueId val="{00000002-FCFF-498D-8897-73DE108888F7}"/>
            </c:ext>
          </c:extLst>
        </c:ser>
        <c:dLbls>
          <c:showLegendKey val="0"/>
          <c:showVal val="0"/>
          <c:showCatName val="0"/>
          <c:showSerName val="0"/>
          <c:showPercent val="0"/>
          <c:showBubbleSize val="0"/>
        </c:dLbls>
        <c:smooth val="0"/>
        <c:axId val="330388992"/>
        <c:axId val="330390912"/>
      </c:lineChart>
      <c:catAx>
        <c:axId val="330388992"/>
        <c:scaling>
          <c:orientation val="minMax"/>
        </c:scaling>
        <c:delete val="0"/>
        <c:axPos val="b"/>
        <c:title>
          <c:tx>
            <c:rich>
              <a:bodyPr/>
              <a:lstStyle/>
              <a:p>
                <a:pPr>
                  <a:defRPr/>
                </a:pPr>
                <a:r>
                  <a:rPr lang="ru-RU" sz="1000" b="0" i="0" baseline="0">
                    <a:effectLst/>
                    <a:latin typeface="Times New Roman" pitchFamily="18" charset="0"/>
                    <a:cs typeface="Times New Roman" pitchFamily="18" charset="0"/>
                  </a:rPr>
                  <a:t>Исторический период(лет)/прогнозное окно (дней)</a:t>
                </a:r>
                <a:endParaRPr lang="de-DE" sz="1000">
                  <a:effectLst/>
                  <a:latin typeface="Times New Roman" pitchFamily="18" charset="0"/>
                  <a:cs typeface="Times New Roman" pitchFamily="18" charset="0"/>
                </a:endParaRPr>
              </a:p>
            </c:rich>
          </c:tx>
          <c:layout>
            <c:manualLayout>
              <c:xMode val="edge"/>
              <c:yMode val="edge"/>
              <c:x val="0.14866969873040678"/>
              <c:y val="0.72287291191404812"/>
            </c:manualLayout>
          </c:layout>
          <c:overlay val="0"/>
        </c:title>
        <c:numFmt formatCode="General" sourceLinked="0"/>
        <c:majorTickMark val="out"/>
        <c:minorTickMark val="none"/>
        <c:tickLblPos val="nextTo"/>
        <c:crossAx val="330390912"/>
        <c:crosses val="autoZero"/>
        <c:auto val="1"/>
        <c:lblAlgn val="ctr"/>
        <c:lblOffset val="100"/>
        <c:noMultiLvlLbl val="0"/>
      </c:catAx>
      <c:valAx>
        <c:axId val="330390912"/>
        <c:scaling>
          <c:orientation val="minMax"/>
        </c:scaling>
        <c:delete val="0"/>
        <c:axPos val="l"/>
        <c:majorGridlines/>
        <c:title>
          <c:tx>
            <c:rich>
              <a:bodyPr rot="-5400000" vert="horz"/>
              <a:lstStyle/>
              <a:p>
                <a:pPr>
                  <a:defRPr/>
                </a:pPr>
                <a:r>
                  <a:rPr lang="de-DE" sz="1000" b="0" i="0" baseline="0">
                    <a:effectLst/>
                    <a:latin typeface="Times New Roman" pitchFamily="18" charset="0"/>
                    <a:cs typeface="Times New Roman" pitchFamily="18" charset="0"/>
                  </a:rPr>
                  <a:t>MDA, %</a:t>
                </a:r>
                <a:endParaRPr lang="de-DE" sz="10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330388992"/>
        <c:crosses val="autoZero"/>
        <c:crossBetween val="between"/>
      </c:valAx>
    </c:plotArea>
    <c:legend>
      <c:legendPos val="r"/>
      <c:layout>
        <c:manualLayout>
          <c:xMode val="edge"/>
          <c:yMode val="edge"/>
          <c:x val="0"/>
          <c:y val="0.79626413520739814"/>
          <c:w val="1"/>
          <c:h val="0.18135550813157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2903793843951319"/>
        </c:manualLayout>
      </c:layout>
      <c:lineChart>
        <c:grouping val="standard"/>
        <c:varyColors val="0"/>
        <c:ser>
          <c:idx val="1"/>
          <c:order val="0"/>
          <c:tx>
            <c:strRef>
              <c:f>Лист4!$S$11</c:f>
              <c:strCache>
                <c:ptCount val="1"/>
                <c:pt idx="0">
                  <c:v>Energy Sector</c:v>
                </c:pt>
              </c:strCache>
            </c:strRef>
          </c:tx>
          <c:spPr>
            <a:ln w="25400"/>
          </c:spPr>
          <c:marker>
            <c:symbol val="none"/>
          </c:marker>
          <c:cat>
            <c:strRef>
              <c:f>Лист4!$R$33:$R$39</c:f>
              <c:strCache>
                <c:ptCount val="7"/>
                <c:pt idx="0">
                  <c:v>2/1</c:v>
                </c:pt>
                <c:pt idx="1">
                  <c:v>2,5/1</c:v>
                </c:pt>
                <c:pt idx="2">
                  <c:v>3/1</c:v>
                </c:pt>
                <c:pt idx="3">
                  <c:v>3,5/1</c:v>
                </c:pt>
                <c:pt idx="4">
                  <c:v>4/1</c:v>
                </c:pt>
                <c:pt idx="5">
                  <c:v>4,5/1</c:v>
                </c:pt>
                <c:pt idx="6">
                  <c:v>5/1</c:v>
                </c:pt>
              </c:strCache>
            </c:strRef>
          </c:cat>
          <c:val>
            <c:numRef>
              <c:f>Лист4!$S$33:$S$39</c:f>
              <c:numCache>
                <c:formatCode>General</c:formatCode>
                <c:ptCount val="7"/>
                <c:pt idx="0">
                  <c:v>1.294</c:v>
                </c:pt>
                <c:pt idx="1">
                  <c:v>1.008</c:v>
                </c:pt>
                <c:pt idx="2">
                  <c:v>0.89300000000000002</c:v>
                </c:pt>
                <c:pt idx="3">
                  <c:v>0.88200000000000001</c:v>
                </c:pt>
                <c:pt idx="4">
                  <c:v>0.84799999999999998</c:v>
                </c:pt>
                <c:pt idx="5">
                  <c:v>0.77800000000000002</c:v>
                </c:pt>
                <c:pt idx="6">
                  <c:v>0.754</c:v>
                </c:pt>
              </c:numCache>
            </c:numRef>
          </c:val>
          <c:smooth val="0"/>
          <c:extLst>
            <c:ext xmlns:c16="http://schemas.microsoft.com/office/drawing/2014/chart" uri="{C3380CC4-5D6E-409C-BE32-E72D297353CC}">
              <c16:uniqueId val="{00000000-8FAB-4811-9CA3-639FBE21B9B2}"/>
            </c:ext>
          </c:extLst>
        </c:ser>
        <c:ser>
          <c:idx val="2"/>
          <c:order val="1"/>
          <c:tx>
            <c:strRef>
              <c:f>Лист4!$T$11</c:f>
              <c:strCache>
                <c:ptCount val="1"/>
                <c:pt idx="0">
                  <c:v>Finance Sector</c:v>
                </c:pt>
              </c:strCache>
            </c:strRef>
          </c:tx>
          <c:spPr>
            <a:ln w="25400"/>
          </c:spPr>
          <c:marker>
            <c:symbol val="none"/>
          </c:marker>
          <c:cat>
            <c:strRef>
              <c:f>Лист4!$R$33:$R$39</c:f>
              <c:strCache>
                <c:ptCount val="7"/>
                <c:pt idx="0">
                  <c:v>2/1</c:v>
                </c:pt>
                <c:pt idx="1">
                  <c:v>2,5/1</c:v>
                </c:pt>
                <c:pt idx="2">
                  <c:v>3/1</c:v>
                </c:pt>
                <c:pt idx="3">
                  <c:v>3,5/1</c:v>
                </c:pt>
                <c:pt idx="4">
                  <c:v>4/1</c:v>
                </c:pt>
                <c:pt idx="5">
                  <c:v>4,5/1</c:v>
                </c:pt>
                <c:pt idx="6">
                  <c:v>5/1</c:v>
                </c:pt>
              </c:strCache>
            </c:strRef>
          </c:cat>
          <c:val>
            <c:numRef>
              <c:f>Лист4!$T$33:$T$39</c:f>
              <c:numCache>
                <c:formatCode>General</c:formatCode>
                <c:ptCount val="7"/>
                <c:pt idx="0">
                  <c:v>0.92800000000000005</c:v>
                </c:pt>
                <c:pt idx="1">
                  <c:v>0.68200000000000005</c:v>
                </c:pt>
                <c:pt idx="2">
                  <c:v>0.69299999999999995</c:v>
                </c:pt>
                <c:pt idx="3">
                  <c:v>0.57099999999999995</c:v>
                </c:pt>
                <c:pt idx="4">
                  <c:v>0.505</c:v>
                </c:pt>
                <c:pt idx="5">
                  <c:v>0.61099999999999999</c:v>
                </c:pt>
                <c:pt idx="6">
                  <c:v>0.51600000000000001</c:v>
                </c:pt>
              </c:numCache>
            </c:numRef>
          </c:val>
          <c:smooth val="0"/>
          <c:extLst>
            <c:ext xmlns:c16="http://schemas.microsoft.com/office/drawing/2014/chart" uri="{C3380CC4-5D6E-409C-BE32-E72D297353CC}">
              <c16:uniqueId val="{00000001-8FAB-4811-9CA3-639FBE21B9B2}"/>
            </c:ext>
          </c:extLst>
        </c:ser>
        <c:ser>
          <c:idx val="3"/>
          <c:order val="2"/>
          <c:tx>
            <c:strRef>
              <c:f>Лист4!$U$11</c:f>
              <c:strCache>
                <c:ptCount val="1"/>
                <c:pt idx="0">
                  <c:v>Technology Sector</c:v>
                </c:pt>
              </c:strCache>
            </c:strRef>
          </c:tx>
          <c:spPr>
            <a:ln w="25400"/>
          </c:spPr>
          <c:marker>
            <c:symbol val="none"/>
          </c:marker>
          <c:cat>
            <c:strRef>
              <c:f>Лист4!$R$33:$R$39</c:f>
              <c:strCache>
                <c:ptCount val="7"/>
                <c:pt idx="0">
                  <c:v>2/1</c:v>
                </c:pt>
                <c:pt idx="1">
                  <c:v>2,5/1</c:v>
                </c:pt>
                <c:pt idx="2">
                  <c:v>3/1</c:v>
                </c:pt>
                <c:pt idx="3">
                  <c:v>3,5/1</c:v>
                </c:pt>
                <c:pt idx="4">
                  <c:v>4/1</c:v>
                </c:pt>
                <c:pt idx="5">
                  <c:v>4,5/1</c:v>
                </c:pt>
                <c:pt idx="6">
                  <c:v>5/1</c:v>
                </c:pt>
              </c:strCache>
            </c:strRef>
          </c:cat>
          <c:val>
            <c:numRef>
              <c:f>Лист4!$U$33:$U$39</c:f>
              <c:numCache>
                <c:formatCode>General</c:formatCode>
                <c:ptCount val="7"/>
                <c:pt idx="0">
                  <c:v>1.079</c:v>
                </c:pt>
                <c:pt idx="1">
                  <c:v>1.127</c:v>
                </c:pt>
                <c:pt idx="2">
                  <c:v>1.28</c:v>
                </c:pt>
                <c:pt idx="3">
                  <c:v>1.31</c:v>
                </c:pt>
                <c:pt idx="4">
                  <c:v>1.1870000000000001</c:v>
                </c:pt>
                <c:pt idx="5">
                  <c:v>1.056</c:v>
                </c:pt>
                <c:pt idx="6">
                  <c:v>1.1140000000000001</c:v>
                </c:pt>
              </c:numCache>
            </c:numRef>
          </c:val>
          <c:smooth val="0"/>
          <c:extLst>
            <c:ext xmlns:c16="http://schemas.microsoft.com/office/drawing/2014/chart" uri="{C3380CC4-5D6E-409C-BE32-E72D297353CC}">
              <c16:uniqueId val="{00000002-8FAB-4811-9CA3-639FBE21B9B2}"/>
            </c:ext>
          </c:extLst>
        </c:ser>
        <c:dLbls>
          <c:showLegendKey val="0"/>
          <c:showVal val="0"/>
          <c:showCatName val="0"/>
          <c:showSerName val="0"/>
          <c:showPercent val="0"/>
          <c:showBubbleSize val="0"/>
        </c:dLbls>
        <c:smooth val="0"/>
        <c:axId val="330405760"/>
        <c:axId val="330407936"/>
      </c:lineChart>
      <c:catAx>
        <c:axId val="330405760"/>
        <c:scaling>
          <c:orientation val="minMax"/>
        </c:scaling>
        <c:delete val="0"/>
        <c:axPos val="b"/>
        <c:title>
          <c:tx>
            <c:rich>
              <a:bodyPr/>
              <a:lstStyle/>
              <a:p>
                <a:pPr>
                  <a:defRPr b="0"/>
                </a:pPr>
                <a:r>
                  <a:rPr lang="ru-RU" b="0"/>
                  <a:t>Исторический период(лет)/прогнозное окно (дней)</a:t>
                </a:r>
                <a:endParaRPr lang="de-DE" b="0"/>
              </a:p>
            </c:rich>
          </c:tx>
          <c:layout>
            <c:manualLayout>
              <c:xMode val="edge"/>
              <c:yMode val="edge"/>
              <c:x val="0.14706907272501163"/>
              <c:y val="0.75325697924123125"/>
            </c:manualLayout>
          </c:layout>
          <c:overlay val="0"/>
        </c:title>
        <c:numFmt formatCode="General" sourceLinked="0"/>
        <c:majorTickMark val="out"/>
        <c:minorTickMark val="none"/>
        <c:tickLblPos val="nextTo"/>
        <c:crossAx val="330407936"/>
        <c:crosses val="autoZero"/>
        <c:auto val="1"/>
        <c:lblAlgn val="ctr"/>
        <c:lblOffset val="100"/>
        <c:noMultiLvlLbl val="0"/>
      </c:catAx>
      <c:valAx>
        <c:axId val="330407936"/>
        <c:scaling>
          <c:orientation val="minMax"/>
        </c:scaling>
        <c:delete val="0"/>
        <c:axPos val="l"/>
        <c:majorGridlines/>
        <c:title>
          <c:tx>
            <c:rich>
              <a:bodyPr rot="-5400000" vert="horz"/>
              <a:lstStyle/>
              <a:p>
                <a:pPr>
                  <a:defRPr sz="900" b="0"/>
                </a:pPr>
                <a:r>
                  <a:rPr lang="de-DE" sz="900" b="0"/>
                  <a:t>MAPE</a:t>
                </a:r>
                <a:r>
                  <a:rPr lang="ru-RU" sz="900" b="0"/>
                  <a:t>, % </a:t>
                </a:r>
                <a:endParaRPr lang="de-DE" sz="900" b="0"/>
              </a:p>
            </c:rich>
          </c:tx>
          <c:overlay val="0"/>
        </c:title>
        <c:numFmt formatCode="General" sourceLinked="1"/>
        <c:majorTickMark val="out"/>
        <c:minorTickMark val="none"/>
        <c:tickLblPos val="nextTo"/>
        <c:crossAx val="330405760"/>
        <c:crosses val="autoZero"/>
        <c:crossBetween val="between"/>
      </c:valAx>
    </c:plotArea>
    <c:legend>
      <c:legendPos val="r"/>
      <c:layout>
        <c:manualLayout>
          <c:xMode val="edge"/>
          <c:yMode val="edge"/>
          <c:x val="0"/>
          <c:y val="0.84106752565020282"/>
          <c:w val="1"/>
          <c:h val="0.13655213552851347"/>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25008440334999"/>
          <c:y val="5.1400554097404488E-2"/>
          <c:w val="0.86239792640027879"/>
          <c:h val="0.52903793843951319"/>
        </c:manualLayout>
      </c:layout>
      <c:lineChart>
        <c:grouping val="standard"/>
        <c:varyColors val="0"/>
        <c:ser>
          <c:idx val="1"/>
          <c:order val="0"/>
          <c:tx>
            <c:strRef>
              <c:f>Лист4!$Z$11</c:f>
              <c:strCache>
                <c:ptCount val="1"/>
                <c:pt idx="0">
                  <c:v>Energy Sector</c:v>
                </c:pt>
              </c:strCache>
            </c:strRef>
          </c:tx>
          <c:spPr>
            <a:ln w="25400"/>
          </c:spPr>
          <c:marker>
            <c:symbol val="none"/>
          </c:marker>
          <c:cat>
            <c:strRef>
              <c:f>Лист4!$Y$33:$Y$39</c:f>
              <c:strCache>
                <c:ptCount val="7"/>
                <c:pt idx="0">
                  <c:v>2/1</c:v>
                </c:pt>
                <c:pt idx="1">
                  <c:v>2,5/1</c:v>
                </c:pt>
                <c:pt idx="2">
                  <c:v>3/1</c:v>
                </c:pt>
                <c:pt idx="3">
                  <c:v>3,5/1</c:v>
                </c:pt>
                <c:pt idx="4">
                  <c:v>4/1</c:v>
                </c:pt>
                <c:pt idx="5">
                  <c:v>4,5/1</c:v>
                </c:pt>
                <c:pt idx="6">
                  <c:v>5/1</c:v>
                </c:pt>
              </c:strCache>
            </c:strRef>
          </c:cat>
          <c:val>
            <c:numRef>
              <c:f>Лист4!$Z$33:$Z$39</c:f>
              <c:numCache>
                <c:formatCode>General</c:formatCode>
                <c:ptCount val="7"/>
                <c:pt idx="0">
                  <c:v>0.32</c:v>
                </c:pt>
                <c:pt idx="1">
                  <c:v>0.48</c:v>
                </c:pt>
                <c:pt idx="2">
                  <c:v>0.56000000000000005</c:v>
                </c:pt>
                <c:pt idx="3">
                  <c:v>0.5</c:v>
                </c:pt>
                <c:pt idx="4">
                  <c:v>0.57999999999999996</c:v>
                </c:pt>
                <c:pt idx="5">
                  <c:v>0.76</c:v>
                </c:pt>
                <c:pt idx="6">
                  <c:v>0.64</c:v>
                </c:pt>
              </c:numCache>
            </c:numRef>
          </c:val>
          <c:smooth val="0"/>
          <c:extLst>
            <c:ext xmlns:c16="http://schemas.microsoft.com/office/drawing/2014/chart" uri="{C3380CC4-5D6E-409C-BE32-E72D297353CC}">
              <c16:uniqueId val="{00000000-D9CD-4CBA-8564-EE4BA5E885B0}"/>
            </c:ext>
          </c:extLst>
        </c:ser>
        <c:ser>
          <c:idx val="2"/>
          <c:order val="1"/>
          <c:tx>
            <c:strRef>
              <c:f>Лист4!$AA$11</c:f>
              <c:strCache>
                <c:ptCount val="1"/>
                <c:pt idx="0">
                  <c:v>Finance Sector</c:v>
                </c:pt>
              </c:strCache>
            </c:strRef>
          </c:tx>
          <c:spPr>
            <a:ln w="25400"/>
          </c:spPr>
          <c:marker>
            <c:symbol val="none"/>
          </c:marker>
          <c:cat>
            <c:strRef>
              <c:f>Лист4!$Y$33:$Y$39</c:f>
              <c:strCache>
                <c:ptCount val="7"/>
                <c:pt idx="0">
                  <c:v>2/1</c:v>
                </c:pt>
                <c:pt idx="1">
                  <c:v>2,5/1</c:v>
                </c:pt>
                <c:pt idx="2">
                  <c:v>3/1</c:v>
                </c:pt>
                <c:pt idx="3">
                  <c:v>3,5/1</c:v>
                </c:pt>
                <c:pt idx="4">
                  <c:v>4/1</c:v>
                </c:pt>
                <c:pt idx="5">
                  <c:v>4,5/1</c:v>
                </c:pt>
                <c:pt idx="6">
                  <c:v>5/1</c:v>
                </c:pt>
              </c:strCache>
            </c:strRef>
          </c:cat>
          <c:val>
            <c:numRef>
              <c:f>Лист4!$AA$33:$AA$39</c:f>
              <c:numCache>
                <c:formatCode>General</c:formatCode>
                <c:ptCount val="7"/>
                <c:pt idx="0">
                  <c:v>0.5</c:v>
                </c:pt>
                <c:pt idx="1">
                  <c:v>0.5</c:v>
                </c:pt>
                <c:pt idx="2">
                  <c:v>0.46</c:v>
                </c:pt>
                <c:pt idx="3">
                  <c:v>0.38</c:v>
                </c:pt>
                <c:pt idx="4">
                  <c:v>0.64</c:v>
                </c:pt>
                <c:pt idx="5">
                  <c:v>0.54</c:v>
                </c:pt>
                <c:pt idx="6">
                  <c:v>0.52</c:v>
                </c:pt>
              </c:numCache>
            </c:numRef>
          </c:val>
          <c:smooth val="0"/>
          <c:extLst>
            <c:ext xmlns:c16="http://schemas.microsoft.com/office/drawing/2014/chart" uri="{C3380CC4-5D6E-409C-BE32-E72D297353CC}">
              <c16:uniqueId val="{00000001-D9CD-4CBA-8564-EE4BA5E885B0}"/>
            </c:ext>
          </c:extLst>
        </c:ser>
        <c:ser>
          <c:idx val="3"/>
          <c:order val="2"/>
          <c:tx>
            <c:strRef>
              <c:f>Лист4!$AB$11</c:f>
              <c:strCache>
                <c:ptCount val="1"/>
                <c:pt idx="0">
                  <c:v>Technology Sector</c:v>
                </c:pt>
              </c:strCache>
            </c:strRef>
          </c:tx>
          <c:spPr>
            <a:ln w="25400"/>
          </c:spPr>
          <c:marker>
            <c:symbol val="none"/>
          </c:marker>
          <c:cat>
            <c:strRef>
              <c:f>Лист4!$Y$33:$Y$39</c:f>
              <c:strCache>
                <c:ptCount val="7"/>
                <c:pt idx="0">
                  <c:v>2/1</c:v>
                </c:pt>
                <c:pt idx="1">
                  <c:v>2,5/1</c:v>
                </c:pt>
                <c:pt idx="2">
                  <c:v>3/1</c:v>
                </c:pt>
                <c:pt idx="3">
                  <c:v>3,5/1</c:v>
                </c:pt>
                <c:pt idx="4">
                  <c:v>4/1</c:v>
                </c:pt>
                <c:pt idx="5">
                  <c:v>4,5/1</c:v>
                </c:pt>
                <c:pt idx="6">
                  <c:v>5/1</c:v>
                </c:pt>
              </c:strCache>
            </c:strRef>
          </c:cat>
          <c:val>
            <c:numRef>
              <c:f>Лист4!$AB$33:$AB$39</c:f>
              <c:numCache>
                <c:formatCode>General</c:formatCode>
                <c:ptCount val="7"/>
                <c:pt idx="0">
                  <c:v>0.36</c:v>
                </c:pt>
                <c:pt idx="1">
                  <c:v>0.28000000000000003</c:v>
                </c:pt>
                <c:pt idx="2">
                  <c:v>0.3</c:v>
                </c:pt>
                <c:pt idx="3">
                  <c:v>0.28000000000000003</c:v>
                </c:pt>
                <c:pt idx="4">
                  <c:v>0.34</c:v>
                </c:pt>
                <c:pt idx="5">
                  <c:v>0.42</c:v>
                </c:pt>
                <c:pt idx="6">
                  <c:v>0.34</c:v>
                </c:pt>
              </c:numCache>
            </c:numRef>
          </c:val>
          <c:smooth val="0"/>
          <c:extLst>
            <c:ext xmlns:c16="http://schemas.microsoft.com/office/drawing/2014/chart" uri="{C3380CC4-5D6E-409C-BE32-E72D297353CC}">
              <c16:uniqueId val="{00000002-D9CD-4CBA-8564-EE4BA5E885B0}"/>
            </c:ext>
          </c:extLst>
        </c:ser>
        <c:dLbls>
          <c:showLegendKey val="0"/>
          <c:showVal val="0"/>
          <c:showCatName val="0"/>
          <c:showSerName val="0"/>
          <c:showPercent val="0"/>
          <c:showBubbleSize val="0"/>
        </c:dLbls>
        <c:smooth val="0"/>
        <c:axId val="330418432"/>
        <c:axId val="330420608"/>
      </c:lineChart>
      <c:catAx>
        <c:axId val="330418432"/>
        <c:scaling>
          <c:orientation val="minMax"/>
        </c:scaling>
        <c:delete val="0"/>
        <c:axPos val="b"/>
        <c:title>
          <c:tx>
            <c:rich>
              <a:bodyPr/>
              <a:lstStyle/>
              <a:p>
                <a:pPr>
                  <a:defRPr/>
                </a:pPr>
                <a:r>
                  <a:rPr lang="ru-RU" sz="1000" b="0" i="0" baseline="0">
                    <a:effectLst/>
                    <a:latin typeface="Times New Roman" pitchFamily="18" charset="0"/>
                    <a:cs typeface="Times New Roman" pitchFamily="18" charset="0"/>
                  </a:rPr>
                  <a:t>Исторический период(лет)/прогнозное окно (дней)</a:t>
                </a:r>
                <a:endParaRPr lang="de-DE" sz="1000">
                  <a:effectLst/>
                  <a:latin typeface="Times New Roman" pitchFamily="18" charset="0"/>
                  <a:cs typeface="Times New Roman" pitchFamily="18" charset="0"/>
                </a:endParaRPr>
              </a:p>
            </c:rich>
          </c:tx>
          <c:layout>
            <c:manualLayout>
              <c:xMode val="edge"/>
              <c:yMode val="edge"/>
              <c:x val="0.16937209771855441"/>
              <c:y val="0.75044858029109995"/>
            </c:manualLayout>
          </c:layout>
          <c:overlay val="0"/>
        </c:title>
        <c:numFmt formatCode="General" sourceLinked="0"/>
        <c:majorTickMark val="out"/>
        <c:minorTickMark val="none"/>
        <c:tickLblPos val="nextTo"/>
        <c:crossAx val="330420608"/>
        <c:crosses val="autoZero"/>
        <c:auto val="1"/>
        <c:lblAlgn val="ctr"/>
        <c:lblOffset val="100"/>
        <c:noMultiLvlLbl val="0"/>
      </c:catAx>
      <c:valAx>
        <c:axId val="330420608"/>
        <c:scaling>
          <c:orientation val="minMax"/>
        </c:scaling>
        <c:delete val="0"/>
        <c:axPos val="l"/>
        <c:majorGridlines/>
        <c:title>
          <c:tx>
            <c:rich>
              <a:bodyPr rot="-5400000" vert="horz"/>
              <a:lstStyle/>
              <a:p>
                <a:pPr>
                  <a:defRPr/>
                </a:pPr>
                <a:r>
                  <a:rPr lang="de-DE" sz="1000" b="0" i="0" baseline="0">
                    <a:effectLst/>
                    <a:latin typeface="Times New Roman" pitchFamily="18" charset="0"/>
                    <a:cs typeface="Times New Roman" pitchFamily="18" charset="0"/>
                  </a:rPr>
                  <a:t>MDA, %</a:t>
                </a:r>
                <a:endParaRPr lang="de-DE" sz="10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330418432"/>
        <c:crosses val="autoZero"/>
        <c:crossBetween val="between"/>
      </c:valAx>
    </c:plotArea>
    <c:legend>
      <c:legendPos val="r"/>
      <c:layout>
        <c:manualLayout>
          <c:xMode val="edge"/>
          <c:yMode val="edge"/>
          <c:x val="0"/>
          <c:y val="0.81682510140777853"/>
          <c:w val="1"/>
          <c:h val="0.16079455977093773"/>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05880827720644"/>
          <c:y val="4.0887904087365964E-2"/>
          <c:w val="0.89206474845989481"/>
          <c:h val="0.56484754826207473"/>
        </c:manualLayout>
      </c:layout>
      <c:lineChart>
        <c:grouping val="standard"/>
        <c:varyColors val="0"/>
        <c:ser>
          <c:idx val="0"/>
          <c:order val="0"/>
          <c:tx>
            <c:strRef>
              <c:f>Лист4!$S$11</c:f>
              <c:strCache>
                <c:ptCount val="1"/>
                <c:pt idx="0">
                  <c:v>Energy Sector</c:v>
                </c:pt>
              </c:strCache>
            </c:strRef>
          </c:tx>
          <c:spPr>
            <a:ln w="25400"/>
          </c:spPr>
          <c:marker>
            <c:symbol val="none"/>
          </c:marker>
          <c:cat>
            <c:strRef>
              <c:f>(Лист4!$R$18,Лист4!$R$25,Лист4!$R$32,Лист4!$R$39)</c:f>
              <c:strCache>
                <c:ptCount val="4"/>
                <c:pt idx="0">
                  <c:v>5/30</c:v>
                </c:pt>
                <c:pt idx="1">
                  <c:v>5/14</c:v>
                </c:pt>
                <c:pt idx="2">
                  <c:v>5/7</c:v>
                </c:pt>
                <c:pt idx="3">
                  <c:v>5/1</c:v>
                </c:pt>
              </c:strCache>
            </c:strRef>
          </c:cat>
          <c:val>
            <c:numRef>
              <c:f>(Лист4!$S$18,Лист4!$S$25,Лист4!$S$32,Лист4!$S$39)</c:f>
              <c:numCache>
                <c:formatCode>General</c:formatCode>
                <c:ptCount val="4"/>
                <c:pt idx="0">
                  <c:v>6.3849999999999998</c:v>
                </c:pt>
                <c:pt idx="1">
                  <c:v>3.3929999999999998</c:v>
                </c:pt>
                <c:pt idx="2">
                  <c:v>1.897</c:v>
                </c:pt>
                <c:pt idx="3">
                  <c:v>0.754</c:v>
                </c:pt>
              </c:numCache>
            </c:numRef>
          </c:val>
          <c:smooth val="0"/>
          <c:extLst>
            <c:ext xmlns:c16="http://schemas.microsoft.com/office/drawing/2014/chart" uri="{C3380CC4-5D6E-409C-BE32-E72D297353CC}">
              <c16:uniqueId val="{00000000-723A-436C-A304-F6758A389135}"/>
            </c:ext>
          </c:extLst>
        </c:ser>
        <c:ser>
          <c:idx val="1"/>
          <c:order val="1"/>
          <c:tx>
            <c:strRef>
              <c:f>Лист4!$T$11</c:f>
              <c:strCache>
                <c:ptCount val="1"/>
                <c:pt idx="0">
                  <c:v>Finance Sector</c:v>
                </c:pt>
              </c:strCache>
            </c:strRef>
          </c:tx>
          <c:spPr>
            <a:ln w="25400"/>
          </c:spPr>
          <c:marker>
            <c:symbol val="none"/>
          </c:marker>
          <c:cat>
            <c:strRef>
              <c:f>(Лист4!$R$18,Лист4!$R$25,Лист4!$R$32,Лист4!$R$39)</c:f>
              <c:strCache>
                <c:ptCount val="4"/>
                <c:pt idx="0">
                  <c:v>5/30</c:v>
                </c:pt>
                <c:pt idx="1">
                  <c:v>5/14</c:v>
                </c:pt>
                <c:pt idx="2">
                  <c:v>5/7</c:v>
                </c:pt>
                <c:pt idx="3">
                  <c:v>5/1</c:v>
                </c:pt>
              </c:strCache>
            </c:strRef>
          </c:cat>
          <c:val>
            <c:numRef>
              <c:f>(Лист4!$T$18,Лист4!$T$25,Лист4!$T$32,Лист4!$T$39)</c:f>
              <c:numCache>
                <c:formatCode>General</c:formatCode>
                <c:ptCount val="4"/>
                <c:pt idx="0">
                  <c:v>2.8570000000000002</c:v>
                </c:pt>
                <c:pt idx="1">
                  <c:v>1.583</c:v>
                </c:pt>
                <c:pt idx="2">
                  <c:v>1.393</c:v>
                </c:pt>
                <c:pt idx="3">
                  <c:v>0.51600000000000001</c:v>
                </c:pt>
              </c:numCache>
            </c:numRef>
          </c:val>
          <c:smooth val="0"/>
          <c:extLst>
            <c:ext xmlns:c16="http://schemas.microsoft.com/office/drawing/2014/chart" uri="{C3380CC4-5D6E-409C-BE32-E72D297353CC}">
              <c16:uniqueId val="{00000001-723A-436C-A304-F6758A389135}"/>
            </c:ext>
          </c:extLst>
        </c:ser>
        <c:ser>
          <c:idx val="2"/>
          <c:order val="2"/>
          <c:tx>
            <c:strRef>
              <c:f>Лист4!$U$11</c:f>
              <c:strCache>
                <c:ptCount val="1"/>
                <c:pt idx="0">
                  <c:v>Technology Sector</c:v>
                </c:pt>
              </c:strCache>
            </c:strRef>
          </c:tx>
          <c:spPr>
            <a:ln w="25400"/>
          </c:spPr>
          <c:marker>
            <c:symbol val="none"/>
          </c:marker>
          <c:cat>
            <c:strRef>
              <c:f>(Лист4!$R$18,Лист4!$R$25,Лист4!$R$32,Лист4!$R$39)</c:f>
              <c:strCache>
                <c:ptCount val="4"/>
                <c:pt idx="0">
                  <c:v>5/30</c:v>
                </c:pt>
                <c:pt idx="1">
                  <c:v>5/14</c:v>
                </c:pt>
                <c:pt idx="2">
                  <c:v>5/7</c:v>
                </c:pt>
                <c:pt idx="3">
                  <c:v>5/1</c:v>
                </c:pt>
              </c:strCache>
            </c:strRef>
          </c:cat>
          <c:val>
            <c:numRef>
              <c:f>(Лист4!$U$18,Лист4!$U$25,Лист4!$U$32,Лист4!$U$39)</c:f>
              <c:numCache>
                <c:formatCode>General</c:formatCode>
                <c:ptCount val="4"/>
                <c:pt idx="0">
                  <c:v>5.4020000000000001</c:v>
                </c:pt>
                <c:pt idx="1">
                  <c:v>4.38</c:v>
                </c:pt>
                <c:pt idx="2">
                  <c:v>2.944</c:v>
                </c:pt>
                <c:pt idx="3">
                  <c:v>1.1140000000000001</c:v>
                </c:pt>
              </c:numCache>
            </c:numRef>
          </c:val>
          <c:smooth val="0"/>
          <c:extLst>
            <c:ext xmlns:c16="http://schemas.microsoft.com/office/drawing/2014/chart" uri="{C3380CC4-5D6E-409C-BE32-E72D297353CC}">
              <c16:uniqueId val="{00000002-723A-436C-A304-F6758A389135}"/>
            </c:ext>
          </c:extLst>
        </c:ser>
        <c:dLbls>
          <c:showLegendKey val="0"/>
          <c:showVal val="0"/>
          <c:showCatName val="0"/>
          <c:showSerName val="0"/>
          <c:showPercent val="0"/>
          <c:showBubbleSize val="0"/>
        </c:dLbls>
        <c:smooth val="0"/>
        <c:axId val="330434432"/>
        <c:axId val="330444800"/>
      </c:lineChart>
      <c:catAx>
        <c:axId val="330434432"/>
        <c:scaling>
          <c:orientation val="minMax"/>
        </c:scaling>
        <c:delete val="0"/>
        <c:axPos val="b"/>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Исторический период(лет)/прогнозное окно (дней)</a:t>
                </a:r>
              </a:p>
            </c:rich>
          </c:tx>
          <c:layout>
            <c:manualLayout>
              <c:xMode val="edge"/>
              <c:yMode val="edge"/>
              <c:x val="0.15008332696277044"/>
              <c:y val="0.75559006058822087"/>
            </c:manualLayout>
          </c:layout>
          <c:overlay val="0"/>
        </c:title>
        <c:numFmt formatCode="General" sourceLinked="0"/>
        <c:majorTickMark val="out"/>
        <c:minorTickMark val="none"/>
        <c:tickLblPos val="nextTo"/>
        <c:crossAx val="330444800"/>
        <c:crosses val="autoZero"/>
        <c:auto val="1"/>
        <c:lblAlgn val="ctr"/>
        <c:lblOffset val="100"/>
        <c:noMultiLvlLbl val="0"/>
      </c:catAx>
      <c:valAx>
        <c:axId val="330444800"/>
        <c:scaling>
          <c:orientation val="minMax"/>
        </c:scaling>
        <c:delete val="0"/>
        <c:axPos val="l"/>
        <c:majorGridlines/>
        <c:title>
          <c:tx>
            <c:rich>
              <a:bodyPr rot="-5400000" vert="horz"/>
              <a:lstStyle/>
              <a:p>
                <a:pPr>
                  <a:defRPr b="0">
                    <a:latin typeface="Times New Roman" pitchFamily="18" charset="0"/>
                    <a:cs typeface="Times New Roman" pitchFamily="18" charset="0"/>
                  </a:defRPr>
                </a:pPr>
                <a:r>
                  <a:rPr lang="de-DE" b="0">
                    <a:latin typeface="Times New Roman" pitchFamily="18" charset="0"/>
                    <a:cs typeface="Times New Roman" pitchFamily="18" charset="0"/>
                  </a:rPr>
                  <a:t>MAPE</a:t>
                </a:r>
                <a:r>
                  <a:rPr lang="ru-RU" b="0">
                    <a:latin typeface="Times New Roman" pitchFamily="18" charset="0"/>
                    <a:cs typeface="Times New Roman" pitchFamily="18" charset="0"/>
                  </a:rPr>
                  <a:t>, % </a:t>
                </a:r>
                <a:endParaRPr lang="de-DE" b="0">
                  <a:latin typeface="Times New Roman" pitchFamily="18" charset="0"/>
                  <a:cs typeface="Times New Roman" pitchFamily="18" charset="0"/>
                </a:endParaRPr>
              </a:p>
            </c:rich>
          </c:tx>
          <c:layout>
            <c:manualLayout>
              <c:xMode val="edge"/>
              <c:yMode val="edge"/>
              <c:x val="1.2675673065950367E-3"/>
              <c:y val="0.60137856599700734"/>
            </c:manualLayout>
          </c:layout>
          <c:overlay val="0"/>
        </c:title>
        <c:numFmt formatCode="General" sourceLinked="1"/>
        <c:majorTickMark val="out"/>
        <c:minorTickMark val="none"/>
        <c:tickLblPos val="nextTo"/>
        <c:crossAx val="330434432"/>
        <c:crosses val="autoZero"/>
        <c:crossBetween val="between"/>
      </c:valAx>
    </c:plotArea>
    <c:legend>
      <c:legendPos val="r"/>
      <c:layout>
        <c:manualLayout>
          <c:xMode val="edge"/>
          <c:yMode val="edge"/>
          <c:x val="2.5456911636045493E-2"/>
          <c:y val="0.84322319523143718"/>
          <c:w val="0.96343197725284335"/>
          <c:h val="0.1534221306448843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472</TotalTime>
  <Pages>70</Pages>
  <Words>13803</Words>
  <Characters>85442</Characters>
  <Application>Microsoft Office Word</Application>
  <DocSecurity>0</DocSecurity>
  <Lines>1612</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Сизых Наталья Васильевна</dc:creator>
  <cp:keywords/>
  <dc:description/>
  <cp:lastModifiedBy>Сизых Наталья Васильевна</cp:lastModifiedBy>
  <cp:revision>15</cp:revision>
  <dcterms:created xsi:type="dcterms:W3CDTF">2023-10-11T18:33:00Z</dcterms:created>
  <dcterms:modified xsi:type="dcterms:W3CDTF">2023-10-30T14:32:00Z</dcterms:modified>
</cp:coreProperties>
</file>