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AE90" w14:textId="043BE5A8" w:rsidR="007B4D66" w:rsidRPr="0067307C" w:rsidRDefault="0067307C" w:rsidP="009D7A7E">
      <w:pPr>
        <w:spacing w:line="360" w:lineRule="auto"/>
        <w:ind w:left="1701"/>
        <w:jc w:val="center"/>
        <w:rPr>
          <w:b/>
          <w:sz w:val="28"/>
          <w:szCs w:val="28"/>
        </w:rPr>
      </w:pPr>
      <w:bookmarkStart w:id="0" w:name="_GoBack"/>
      <w:bookmarkEnd w:id="0"/>
      <w:r w:rsidRPr="0067307C">
        <w:rPr>
          <w:b/>
          <w:sz w:val="28"/>
          <w:szCs w:val="28"/>
        </w:rPr>
        <w:t>МАГИЧЕСКОЕ ГРАФФИТО ИЗ КИТЕЯ</w:t>
      </w:r>
    </w:p>
    <w:p w14:paraId="08E61B54" w14:textId="7EB308F4" w:rsidR="0067307C" w:rsidRDefault="0067307C" w:rsidP="009D7A7E">
      <w:pPr>
        <w:spacing w:line="360" w:lineRule="auto"/>
        <w:ind w:left="1701"/>
        <w:jc w:val="center"/>
        <w:rPr>
          <w:sz w:val="28"/>
          <w:szCs w:val="28"/>
        </w:rPr>
      </w:pPr>
    </w:p>
    <w:p w14:paraId="356B759F" w14:textId="3789E6B0" w:rsidR="0067307C" w:rsidRDefault="0067307C" w:rsidP="009D7A7E">
      <w:pPr>
        <w:spacing w:line="360" w:lineRule="auto"/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>Ф.В. Шелов-Коведяев</w:t>
      </w:r>
      <w:r>
        <w:rPr>
          <w:rStyle w:val="ac"/>
          <w:sz w:val="28"/>
          <w:szCs w:val="28"/>
        </w:rPr>
        <w:footnoteReference w:id="1"/>
      </w:r>
    </w:p>
    <w:p w14:paraId="4063CB26" w14:textId="3AD244BD" w:rsidR="00386582" w:rsidRDefault="00386582" w:rsidP="009D7A7E">
      <w:pPr>
        <w:spacing w:line="360" w:lineRule="auto"/>
        <w:ind w:left="1701"/>
        <w:jc w:val="center"/>
        <w:rPr>
          <w:sz w:val="28"/>
          <w:szCs w:val="28"/>
        </w:rPr>
      </w:pPr>
    </w:p>
    <w:p w14:paraId="1F3D14D5" w14:textId="665D36B5" w:rsidR="00C71597" w:rsidRDefault="00C71597" w:rsidP="00386582">
      <w:pPr>
        <w:spacing w:line="360" w:lineRule="auto"/>
        <w:ind w:left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Pr="00C71597">
        <w:rPr>
          <w:sz w:val="28"/>
          <w:szCs w:val="28"/>
        </w:rPr>
        <w:t>:</w:t>
      </w:r>
      <w:r w:rsidRPr="00C715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статье предлагается читать опубликованное в 1985 году граффито из Китея как заклятье на женщину, нос</w:t>
      </w:r>
      <w:r w:rsidR="00DE1ACE">
        <w:rPr>
          <w:sz w:val="28"/>
          <w:szCs w:val="28"/>
        </w:rPr>
        <w:t>ивш</w:t>
      </w:r>
      <w:r>
        <w:rPr>
          <w:sz w:val="28"/>
          <w:szCs w:val="28"/>
        </w:rPr>
        <w:t xml:space="preserve">ую фракийское имя </w:t>
      </w:r>
      <w:r w:rsidRPr="00C71597">
        <w:rPr>
          <w:rFonts w:ascii="Palatino Linotype" w:hAnsi="Palatino Linotype"/>
          <w:sz w:val="28"/>
          <w:szCs w:val="28"/>
          <w:lang w:val="el-GR"/>
        </w:rPr>
        <w:t>Σακασαρύη</w:t>
      </w:r>
      <w:r>
        <w:rPr>
          <w:sz w:val="28"/>
          <w:szCs w:val="28"/>
        </w:rPr>
        <w:t>.</w:t>
      </w:r>
    </w:p>
    <w:p w14:paraId="79717CC1" w14:textId="46EBEB58" w:rsidR="00C71597" w:rsidRDefault="00C71597" w:rsidP="00386582">
      <w:pPr>
        <w:spacing w:line="360" w:lineRule="auto"/>
        <w:ind w:left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</w:t>
      </w:r>
      <w:r>
        <w:rPr>
          <w:sz w:val="28"/>
          <w:szCs w:val="28"/>
        </w:rPr>
        <w:t>: граффито, Боспор, полис, ЛИ, заклятье, килик, букв</w:t>
      </w:r>
      <w:r w:rsidR="00D25292">
        <w:rPr>
          <w:sz w:val="28"/>
          <w:szCs w:val="28"/>
        </w:rPr>
        <w:t>ы, магия, саки, Фракия, фракийский, АН.</w:t>
      </w:r>
    </w:p>
    <w:p w14:paraId="63B07252" w14:textId="77777777" w:rsidR="00D25292" w:rsidRPr="00C71597" w:rsidRDefault="00D25292" w:rsidP="00386582">
      <w:pPr>
        <w:spacing w:line="360" w:lineRule="auto"/>
        <w:ind w:left="1701"/>
        <w:jc w:val="both"/>
        <w:rPr>
          <w:sz w:val="28"/>
          <w:szCs w:val="28"/>
        </w:rPr>
      </w:pPr>
    </w:p>
    <w:p w14:paraId="2FA3DDBA" w14:textId="3C4E3467" w:rsidR="00386582" w:rsidRDefault="00386582" w:rsidP="00386582">
      <w:pPr>
        <w:spacing w:line="360" w:lineRule="auto"/>
        <w:ind w:left="1701"/>
        <w:jc w:val="both"/>
        <w:rPr>
          <w:sz w:val="28"/>
          <w:szCs w:val="28"/>
          <w:lang w:val="en-US"/>
        </w:rPr>
      </w:pPr>
      <w:r w:rsidRPr="00C71597">
        <w:rPr>
          <w:b/>
          <w:sz w:val="28"/>
          <w:szCs w:val="28"/>
          <w:lang w:val="en-US"/>
        </w:rPr>
        <w:t>Abstract</w:t>
      </w:r>
      <w:r>
        <w:rPr>
          <w:sz w:val="28"/>
          <w:szCs w:val="28"/>
          <w:lang w:val="en-US"/>
        </w:rPr>
        <w:t xml:space="preserve">: the paper proposes the lecture of graffito from the Bosporan </w:t>
      </w:r>
      <w:r w:rsidRPr="00386582">
        <w:rPr>
          <w:i/>
          <w:sz w:val="28"/>
          <w:szCs w:val="28"/>
          <w:lang w:val="en-US"/>
        </w:rPr>
        <w:t>polis</w:t>
      </w:r>
      <w:r>
        <w:rPr>
          <w:sz w:val="28"/>
          <w:szCs w:val="28"/>
          <w:lang w:val="en-US"/>
        </w:rPr>
        <w:t xml:space="preserve"> Kitej published in 1985 (see BE 1990: 595; SEG 1990/1993: 629) as curse on woman named with Thracian name </w:t>
      </w:r>
      <w:r w:rsidRPr="00C71597">
        <w:rPr>
          <w:rFonts w:ascii="Palatino Linotype" w:hAnsi="Palatino Linotype"/>
          <w:sz w:val="28"/>
          <w:szCs w:val="28"/>
          <w:lang w:val="el-GR"/>
        </w:rPr>
        <w:t>Σακασαρ</w:t>
      </w:r>
      <w:r w:rsidR="00C71597" w:rsidRPr="00C71597">
        <w:rPr>
          <w:rFonts w:ascii="Palatino Linotype" w:hAnsi="Palatino Linotype"/>
          <w:sz w:val="28"/>
          <w:szCs w:val="28"/>
          <w:lang w:val="el-GR"/>
        </w:rPr>
        <w:t>ύη</w:t>
      </w:r>
      <w:r w:rsidR="00C71597" w:rsidRPr="00C71597">
        <w:rPr>
          <w:sz w:val="28"/>
          <w:szCs w:val="28"/>
          <w:lang w:val="en-US"/>
        </w:rPr>
        <w:t>.</w:t>
      </w:r>
    </w:p>
    <w:p w14:paraId="353225AC" w14:textId="031EAE73" w:rsidR="00C71597" w:rsidRDefault="00C71597" w:rsidP="00386582">
      <w:pPr>
        <w:spacing w:line="360" w:lineRule="auto"/>
        <w:ind w:left="1701"/>
        <w:jc w:val="both"/>
        <w:rPr>
          <w:sz w:val="28"/>
          <w:szCs w:val="28"/>
          <w:lang w:val="en-US"/>
        </w:rPr>
      </w:pPr>
      <w:r w:rsidRPr="00C71597">
        <w:rPr>
          <w:b/>
          <w:sz w:val="28"/>
          <w:szCs w:val="28"/>
          <w:lang w:val="en-US"/>
        </w:rPr>
        <w:t>Key words</w:t>
      </w:r>
      <w:r>
        <w:rPr>
          <w:sz w:val="28"/>
          <w:szCs w:val="28"/>
          <w:lang w:val="en-US"/>
        </w:rPr>
        <w:t xml:space="preserve">: graffito, Bosporus, </w:t>
      </w:r>
      <w:r w:rsidRPr="00C71597">
        <w:rPr>
          <w:i/>
          <w:sz w:val="28"/>
          <w:szCs w:val="28"/>
          <w:lang w:val="en-US"/>
        </w:rPr>
        <w:t>polis</w:t>
      </w:r>
      <w:r>
        <w:rPr>
          <w:sz w:val="28"/>
          <w:szCs w:val="28"/>
          <w:lang w:val="en-US"/>
        </w:rPr>
        <w:t xml:space="preserve">, personal name, curse, </w:t>
      </w:r>
      <w:r w:rsidRPr="00C71597">
        <w:rPr>
          <w:i/>
          <w:sz w:val="28"/>
          <w:szCs w:val="28"/>
          <w:lang w:val="en-US"/>
        </w:rPr>
        <w:t>kylix</w:t>
      </w:r>
      <w:r>
        <w:rPr>
          <w:sz w:val="28"/>
          <w:szCs w:val="28"/>
          <w:lang w:val="en-US"/>
        </w:rPr>
        <w:t xml:space="preserve">, letter(s), magic, </w:t>
      </w:r>
      <w:r w:rsidRPr="00C71597">
        <w:rPr>
          <w:i/>
          <w:sz w:val="28"/>
          <w:szCs w:val="28"/>
          <w:lang w:val="en-US"/>
        </w:rPr>
        <w:t>sakai</w:t>
      </w:r>
      <w:r>
        <w:rPr>
          <w:sz w:val="28"/>
          <w:szCs w:val="28"/>
          <w:lang w:val="en-US"/>
        </w:rPr>
        <w:t>, Thrace, Thracian, anthroponym.</w:t>
      </w:r>
    </w:p>
    <w:p w14:paraId="4B173284" w14:textId="53F9C965" w:rsidR="00D25292" w:rsidRDefault="00D25292" w:rsidP="00386582">
      <w:pPr>
        <w:spacing w:line="360" w:lineRule="auto"/>
        <w:ind w:left="1701"/>
        <w:jc w:val="both"/>
        <w:rPr>
          <w:sz w:val="28"/>
          <w:szCs w:val="28"/>
          <w:lang w:val="en-US"/>
        </w:rPr>
      </w:pPr>
    </w:p>
    <w:p w14:paraId="30B01790" w14:textId="0351B0CE" w:rsidR="00D25292" w:rsidRDefault="00D25292" w:rsidP="00386582">
      <w:pPr>
        <w:spacing w:line="360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1985 году Е.А. Молев (Молев, 1985: 52; ср. Молев, 2003: 225, № 59; Молев, 2010: 156, № 60) опубликовал надпись на донце краснофигурного килика первой половины </w:t>
      </w:r>
      <w:r>
        <w:rPr>
          <w:sz w:val="28"/>
          <w:szCs w:val="28"/>
          <w:lang w:val="en-US"/>
        </w:rPr>
        <w:t>IV</w:t>
      </w:r>
      <w:r w:rsidRPr="00D25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до Р.Х. Он счёл её застольным обращением к персонажу, носившему, по мнению издателя, этническое имя среднеазиатских скифов: </w:t>
      </w:r>
      <w:r w:rsidRPr="004F1FF0">
        <w:rPr>
          <w:rFonts w:ascii="Palatino Linotype" w:hAnsi="Palatino Linotype"/>
          <w:sz w:val="28"/>
          <w:szCs w:val="28"/>
          <w:lang w:val="el-GR"/>
        </w:rPr>
        <w:t>Σάκας</w:t>
      </w:r>
      <w:r w:rsidRPr="00D25292">
        <w:rPr>
          <w:sz w:val="28"/>
          <w:szCs w:val="28"/>
        </w:rPr>
        <w:t xml:space="preserve">, </w:t>
      </w:r>
      <w:r w:rsidRPr="004F1FF0">
        <w:rPr>
          <w:rFonts w:ascii="Palatino Linotype" w:hAnsi="Palatino Linotype"/>
          <w:sz w:val="28"/>
          <w:szCs w:val="28"/>
        </w:rPr>
        <w:t>ἀ</w:t>
      </w:r>
      <w:r w:rsidRPr="004F1FF0">
        <w:rPr>
          <w:rFonts w:ascii="Palatino Linotype" w:hAnsi="Palatino Linotype"/>
          <w:sz w:val="28"/>
          <w:szCs w:val="28"/>
          <w:lang w:val="el-GR"/>
        </w:rPr>
        <w:t>ρύῃ</w:t>
      </w:r>
      <w:r w:rsidRPr="00D25292">
        <w:rPr>
          <w:sz w:val="28"/>
          <w:szCs w:val="28"/>
        </w:rPr>
        <w:t xml:space="preserve"> </w:t>
      </w:r>
      <w:r>
        <w:rPr>
          <w:sz w:val="28"/>
          <w:szCs w:val="28"/>
        </w:rPr>
        <w:t>«Сакас, черпай (разливай/разливает)».</w:t>
      </w:r>
    </w:p>
    <w:p w14:paraId="3636C540" w14:textId="7C45AD66" w:rsidR="004F1FF0" w:rsidRDefault="004F1FF0" w:rsidP="004F1FF0">
      <w:pPr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Пять</w:t>
      </w:r>
      <w:r w:rsidR="003B4077">
        <w:rPr>
          <w:sz w:val="28"/>
          <w:szCs w:val="28"/>
        </w:rPr>
        <w:t>ю</w:t>
      </w:r>
      <w:r>
        <w:rPr>
          <w:sz w:val="28"/>
          <w:szCs w:val="28"/>
        </w:rPr>
        <w:t xml:space="preserve"> годами позже Ю.Г. Виноградов (</w:t>
      </w:r>
      <w:r w:rsidR="00782C47">
        <w:rPr>
          <w:sz w:val="28"/>
          <w:szCs w:val="28"/>
          <w:lang w:val="en-US"/>
        </w:rPr>
        <w:t>BE</w:t>
      </w:r>
      <w:r w:rsidR="00782C47" w:rsidRPr="00782C47">
        <w:rPr>
          <w:sz w:val="28"/>
          <w:szCs w:val="28"/>
        </w:rPr>
        <w:t xml:space="preserve"> </w:t>
      </w:r>
      <w:r w:rsidRPr="004F1FF0">
        <w:rPr>
          <w:sz w:val="28"/>
          <w:szCs w:val="28"/>
        </w:rPr>
        <w:t>1990: 595</w:t>
      </w:r>
      <w:r>
        <w:rPr>
          <w:sz w:val="28"/>
          <w:szCs w:val="28"/>
        </w:rPr>
        <w:t>)</w:t>
      </w:r>
      <w:r w:rsidRPr="004F1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своём обзоре для </w:t>
      </w:r>
      <w:r>
        <w:rPr>
          <w:sz w:val="28"/>
          <w:szCs w:val="28"/>
          <w:lang w:val="en-US"/>
        </w:rPr>
        <w:t>Bulletin</w:t>
      </w:r>
      <w:r w:rsidRPr="004F1FF0">
        <w:rPr>
          <w:sz w:val="28"/>
          <w:szCs w:val="28"/>
        </w:rPr>
        <w:t xml:space="preserve"> é</w:t>
      </w:r>
      <w:r>
        <w:rPr>
          <w:sz w:val="28"/>
          <w:szCs w:val="28"/>
          <w:lang w:val="en-US"/>
        </w:rPr>
        <w:t>pigraphique</w:t>
      </w:r>
      <w:r w:rsidRPr="004F1FF0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отметил, что фрагмент представляет собой остра</w:t>
      </w:r>
      <w:r w:rsidR="00BB45FD">
        <w:rPr>
          <w:sz w:val="28"/>
          <w:szCs w:val="28"/>
        </w:rPr>
        <w:t>-</w:t>
      </w:r>
      <w:r>
        <w:rPr>
          <w:sz w:val="28"/>
          <w:szCs w:val="28"/>
        </w:rPr>
        <w:t xml:space="preserve">кон, и предложил иное чтение: </w:t>
      </w:r>
      <w:r w:rsidRPr="004F1FF0">
        <w:rPr>
          <w:rFonts w:ascii="Palatino Linotype" w:hAnsi="Palatino Linotype"/>
          <w:sz w:val="28"/>
          <w:szCs w:val="28"/>
          <w:lang w:val="el-GR"/>
        </w:rPr>
        <w:t>Σάκας</w:t>
      </w:r>
      <w:r>
        <w:rPr>
          <w:sz w:val="28"/>
          <w:szCs w:val="28"/>
        </w:rPr>
        <w:t xml:space="preserve">, </w:t>
      </w:r>
      <w:r w:rsidRPr="004F1FF0">
        <w:rPr>
          <w:rFonts w:ascii="Palatino Linotype" w:hAnsi="Palatino Linotype"/>
          <w:sz w:val="28"/>
          <w:szCs w:val="28"/>
        </w:rPr>
        <w:t>ἄ</w:t>
      </w:r>
      <w:r w:rsidRPr="004F1FF0">
        <w:rPr>
          <w:rFonts w:ascii="Palatino Linotype" w:hAnsi="Palatino Linotype"/>
          <w:sz w:val="28"/>
          <w:szCs w:val="28"/>
          <w:lang w:val="el-GR"/>
        </w:rPr>
        <w:t>ρχῃ</w:t>
      </w:r>
      <w:r w:rsidRPr="004F1FF0">
        <w:rPr>
          <w:sz w:val="28"/>
          <w:szCs w:val="28"/>
        </w:rPr>
        <w:t xml:space="preserve"> </w:t>
      </w:r>
      <w:r>
        <w:rPr>
          <w:sz w:val="28"/>
          <w:szCs w:val="28"/>
        </w:rPr>
        <w:t>«Сакас, начинай!». Его пони</w:t>
      </w:r>
      <w:r w:rsidR="00BB45FD">
        <w:rPr>
          <w:sz w:val="28"/>
          <w:szCs w:val="28"/>
        </w:rPr>
        <w:t>-</w:t>
      </w:r>
      <w:r>
        <w:rPr>
          <w:sz w:val="28"/>
          <w:szCs w:val="28"/>
        </w:rPr>
        <w:t xml:space="preserve">мание было воспроизведено как предпочтительное в сороковом томе </w:t>
      </w:r>
      <w:r>
        <w:rPr>
          <w:sz w:val="28"/>
          <w:szCs w:val="28"/>
          <w:lang w:val="en-US"/>
        </w:rPr>
        <w:t>SEG</w:t>
      </w:r>
      <w:r w:rsidRPr="004F1FF0">
        <w:rPr>
          <w:sz w:val="28"/>
          <w:szCs w:val="28"/>
        </w:rPr>
        <w:t xml:space="preserve"> (</w:t>
      </w:r>
      <w:r w:rsidR="00995D72">
        <w:rPr>
          <w:sz w:val="28"/>
          <w:szCs w:val="28"/>
        </w:rPr>
        <w:t>1990</w:t>
      </w:r>
      <w:r w:rsidR="00F26C60">
        <w:rPr>
          <w:sz w:val="28"/>
          <w:szCs w:val="28"/>
        </w:rPr>
        <w:t>/1993: 629</w:t>
      </w:r>
      <w:r w:rsidRPr="004F1FF0">
        <w:rPr>
          <w:sz w:val="28"/>
          <w:szCs w:val="28"/>
        </w:rPr>
        <w:t>).</w:t>
      </w:r>
      <w:r w:rsidR="00F26C60">
        <w:rPr>
          <w:sz w:val="28"/>
          <w:szCs w:val="28"/>
        </w:rPr>
        <w:t xml:space="preserve"> Первоиздатель (см. Молев 2003: 225, № 59; Молев, 2010: </w:t>
      </w:r>
      <w:r w:rsidR="00F26C60">
        <w:rPr>
          <w:sz w:val="28"/>
          <w:szCs w:val="28"/>
        </w:rPr>
        <w:lastRenderedPageBreak/>
        <w:t xml:space="preserve">156, № 60) ответил на это, что «на донце достаточно чётко читается не </w:t>
      </w:r>
      <w:r w:rsidR="00F26C60" w:rsidRPr="00F26C60">
        <w:rPr>
          <w:rFonts w:ascii="Palatino Linotype" w:hAnsi="Palatino Linotype"/>
          <w:sz w:val="28"/>
          <w:szCs w:val="28"/>
          <w:lang w:val="el-GR"/>
        </w:rPr>
        <w:t>χ</w:t>
      </w:r>
      <w:r w:rsidR="00F26C60" w:rsidRPr="00F26C60">
        <w:rPr>
          <w:sz w:val="28"/>
          <w:szCs w:val="28"/>
        </w:rPr>
        <w:t>,</w:t>
      </w:r>
      <w:r w:rsidR="00F26C60">
        <w:rPr>
          <w:sz w:val="28"/>
          <w:szCs w:val="28"/>
        </w:rPr>
        <w:t xml:space="preserve"> а</w:t>
      </w:r>
      <w:r w:rsidR="00F26C60" w:rsidRPr="00F26C60">
        <w:rPr>
          <w:sz w:val="28"/>
          <w:szCs w:val="28"/>
        </w:rPr>
        <w:t xml:space="preserve"> </w:t>
      </w:r>
      <w:r w:rsidR="00F26C60" w:rsidRPr="00F26C60">
        <w:rPr>
          <w:rFonts w:ascii="Palatino Linotype" w:hAnsi="Palatino Linotype"/>
          <w:sz w:val="28"/>
          <w:szCs w:val="28"/>
          <w:lang w:val="el-GR"/>
        </w:rPr>
        <w:t>υ</w:t>
      </w:r>
      <w:r w:rsidR="00F26C60">
        <w:rPr>
          <w:sz w:val="28"/>
          <w:szCs w:val="28"/>
        </w:rPr>
        <w:t>». Действительно, имея в виду прогибающиеся линии «птички» третьей литеры в стк. 2 и намечающуюся под нею вертикаль, следует признать правоту Е.А. Молева.</w:t>
      </w:r>
    </w:p>
    <w:p w14:paraId="145C3B22" w14:textId="7A57E03B" w:rsidR="00F26C60" w:rsidRDefault="00F26C60" w:rsidP="004F1FF0">
      <w:pPr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Впрочем, оба исследователя ошиблись в определении </w:t>
      </w:r>
      <w:r w:rsidR="00F825D1">
        <w:rPr>
          <w:sz w:val="28"/>
          <w:szCs w:val="28"/>
        </w:rPr>
        <w:t>назначения граффито. Характер артефакта – остракон – не коррелирует с симпосиаль</w:t>
      </w:r>
      <w:r w:rsidR="00AA6363" w:rsidRPr="00552BE2">
        <w:rPr>
          <w:sz w:val="28"/>
          <w:szCs w:val="28"/>
        </w:rPr>
        <w:t>-</w:t>
      </w:r>
      <w:r w:rsidR="00F825D1">
        <w:rPr>
          <w:sz w:val="28"/>
          <w:szCs w:val="28"/>
        </w:rPr>
        <w:t>ным контекстом.</w:t>
      </w:r>
    </w:p>
    <w:p w14:paraId="11F04923" w14:textId="3ECD4DC1" w:rsidR="00F825D1" w:rsidRDefault="00F825D1" w:rsidP="004F1FF0">
      <w:pPr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Августом 2022 года в Керчи мне довелось провести аутопсию </w:t>
      </w:r>
      <w:r w:rsidR="00552BE2">
        <w:rPr>
          <w:sz w:val="28"/>
          <w:szCs w:val="28"/>
        </w:rPr>
        <w:t>данно</w:t>
      </w:r>
      <w:r w:rsidR="00D24C13">
        <w:rPr>
          <w:sz w:val="28"/>
          <w:szCs w:val="28"/>
        </w:rPr>
        <w:t xml:space="preserve">го </w:t>
      </w:r>
      <w:r>
        <w:rPr>
          <w:sz w:val="28"/>
          <w:szCs w:val="28"/>
        </w:rPr>
        <w:t>предмета, выставленного в витрине экспозиции, посвящённой раскопкам Китея. В результате удалось установить следующее.</w:t>
      </w:r>
    </w:p>
    <w:p w14:paraId="7C0DD8A1" w14:textId="00F6DCD4" w:rsidR="00F825D1" w:rsidRDefault="00F825D1" w:rsidP="004F1FF0">
      <w:pPr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Пренебрегая следами лесок, коими обломок крепится к стенду, нельзя не заметить, что </w:t>
      </w:r>
      <w:r w:rsidR="00F218F3">
        <w:rPr>
          <w:sz w:val="28"/>
          <w:szCs w:val="28"/>
        </w:rPr>
        <w:t>для</w:t>
      </w:r>
      <w:r w:rsidR="00A1301B">
        <w:rPr>
          <w:sz w:val="28"/>
          <w:szCs w:val="28"/>
        </w:rPr>
        <w:t xml:space="preserve"> </w:t>
      </w:r>
      <w:r w:rsidR="00F218F3" w:rsidRPr="00F218F3">
        <w:rPr>
          <w:i/>
          <w:sz w:val="28"/>
          <w:szCs w:val="28"/>
        </w:rPr>
        <w:t>йоты</w:t>
      </w:r>
      <w:r w:rsidR="00F218F3">
        <w:rPr>
          <w:sz w:val="28"/>
          <w:szCs w:val="28"/>
        </w:rPr>
        <w:t xml:space="preserve"> окончания </w:t>
      </w:r>
      <w:r w:rsidR="00F218F3">
        <w:rPr>
          <w:sz w:val="28"/>
          <w:szCs w:val="28"/>
          <w:lang w:val="en-US"/>
        </w:rPr>
        <w:t>conj</w:t>
      </w:r>
      <w:r w:rsidR="00F218F3" w:rsidRPr="00F218F3">
        <w:rPr>
          <w:sz w:val="28"/>
          <w:szCs w:val="28"/>
        </w:rPr>
        <w:t xml:space="preserve">. </w:t>
      </w:r>
      <w:r w:rsidR="00F218F3">
        <w:rPr>
          <w:sz w:val="28"/>
          <w:szCs w:val="28"/>
          <w:lang w:val="en-US"/>
        </w:rPr>
        <w:t>hort</w:t>
      </w:r>
      <w:r w:rsidR="00F218F3" w:rsidRPr="00F218F3">
        <w:rPr>
          <w:sz w:val="28"/>
          <w:szCs w:val="28"/>
        </w:rPr>
        <w:t>.</w:t>
      </w:r>
      <w:r w:rsidR="00F218F3">
        <w:rPr>
          <w:sz w:val="28"/>
          <w:szCs w:val="28"/>
        </w:rPr>
        <w:t xml:space="preserve"> </w:t>
      </w:r>
      <w:r w:rsidR="00A847A1">
        <w:rPr>
          <w:sz w:val="28"/>
          <w:szCs w:val="28"/>
        </w:rPr>
        <w:t>в</w:t>
      </w:r>
      <w:r w:rsidR="00F218F3">
        <w:rPr>
          <w:sz w:val="28"/>
          <w:szCs w:val="28"/>
        </w:rPr>
        <w:t xml:space="preserve"> стк. 2 (</w:t>
      </w:r>
      <w:r w:rsidR="00F218F3" w:rsidRPr="00F218F3">
        <w:rPr>
          <w:rFonts w:ascii="Palatino Linotype" w:hAnsi="Palatino Linotype"/>
          <w:sz w:val="28"/>
          <w:szCs w:val="28"/>
          <w:lang w:val="el-GR"/>
        </w:rPr>
        <w:t>ΑΡΥΗ</w:t>
      </w:r>
      <w:r w:rsidR="00F218F3" w:rsidRPr="00F218F3">
        <w:rPr>
          <w:rFonts w:ascii="Palatino Linotype" w:hAnsi="Palatino Linotype"/>
          <w:sz w:val="28"/>
          <w:szCs w:val="28"/>
          <w:u w:val="single"/>
          <w:lang w:val="el-GR"/>
        </w:rPr>
        <w:t>Ι</w:t>
      </w:r>
      <w:r w:rsidR="00F218F3" w:rsidRPr="00F218F3">
        <w:rPr>
          <w:sz w:val="28"/>
          <w:szCs w:val="28"/>
        </w:rPr>
        <w:t xml:space="preserve"> </w:t>
      </w:r>
      <w:r w:rsidR="00F218F3">
        <w:rPr>
          <w:sz w:val="28"/>
          <w:szCs w:val="28"/>
        </w:rPr>
        <w:t>либо</w:t>
      </w:r>
      <w:r w:rsidR="00F218F3" w:rsidRPr="00F218F3">
        <w:rPr>
          <w:sz w:val="28"/>
          <w:szCs w:val="28"/>
        </w:rPr>
        <w:t xml:space="preserve"> </w:t>
      </w:r>
      <w:r w:rsidR="00F218F3" w:rsidRPr="00F218F3">
        <w:rPr>
          <w:rFonts w:ascii="Palatino Linotype" w:hAnsi="Palatino Linotype"/>
          <w:sz w:val="28"/>
          <w:szCs w:val="28"/>
          <w:lang w:val="el-GR"/>
        </w:rPr>
        <w:t>ΑΡΧΗ</w:t>
      </w:r>
      <w:r w:rsidR="00F218F3" w:rsidRPr="00F218F3">
        <w:rPr>
          <w:rFonts w:ascii="Palatino Linotype" w:hAnsi="Palatino Linotype"/>
          <w:sz w:val="28"/>
          <w:szCs w:val="28"/>
          <w:u w:val="single"/>
          <w:lang w:val="el-GR"/>
        </w:rPr>
        <w:t>Ι</w:t>
      </w:r>
      <w:r w:rsidR="00F218F3">
        <w:rPr>
          <w:sz w:val="28"/>
          <w:szCs w:val="28"/>
        </w:rPr>
        <w:t>), предполагаемого обоими интерпретаторами, на обломке полно места</w:t>
      </w:r>
      <w:r w:rsidR="00A1301B">
        <w:rPr>
          <w:sz w:val="28"/>
          <w:szCs w:val="28"/>
        </w:rPr>
        <w:t>, но она</w:t>
      </w:r>
      <w:r w:rsidR="00A1301B" w:rsidRPr="00A1301B">
        <w:rPr>
          <w:sz w:val="28"/>
          <w:szCs w:val="28"/>
        </w:rPr>
        <w:t xml:space="preserve"> </w:t>
      </w:r>
      <w:r w:rsidR="00A1301B">
        <w:rPr>
          <w:sz w:val="28"/>
          <w:szCs w:val="28"/>
        </w:rPr>
        <w:t>отсутствует</w:t>
      </w:r>
      <w:r w:rsidR="00F218F3">
        <w:rPr>
          <w:sz w:val="28"/>
          <w:szCs w:val="28"/>
        </w:rPr>
        <w:t xml:space="preserve">. А </w:t>
      </w:r>
      <w:r>
        <w:rPr>
          <w:sz w:val="28"/>
          <w:szCs w:val="28"/>
        </w:rPr>
        <w:t xml:space="preserve">буквы </w:t>
      </w:r>
      <w:r>
        <w:rPr>
          <w:sz w:val="28"/>
          <w:szCs w:val="28"/>
          <w:lang w:val="el-GR"/>
        </w:rPr>
        <w:t>ΣΑΚΑΣΑΡ</w:t>
      </w:r>
      <w:r w:rsidRPr="00F825D1">
        <w:rPr>
          <w:i/>
          <w:sz w:val="28"/>
          <w:szCs w:val="28"/>
          <w:lang w:val="el-GR"/>
        </w:rPr>
        <w:t>Υ</w:t>
      </w:r>
      <w:r>
        <w:rPr>
          <w:sz w:val="28"/>
          <w:szCs w:val="28"/>
          <w:lang w:val="el-GR"/>
        </w:rPr>
        <w:t>Η</w:t>
      </w:r>
      <w:r>
        <w:rPr>
          <w:rStyle w:val="ac"/>
          <w:sz w:val="28"/>
          <w:szCs w:val="28"/>
          <w:lang w:val="el-GR"/>
        </w:rPr>
        <w:footnoteReference w:id="2"/>
      </w:r>
      <w:r w:rsidRPr="00F825D1">
        <w:rPr>
          <w:sz w:val="28"/>
          <w:szCs w:val="28"/>
        </w:rPr>
        <w:t xml:space="preserve"> </w:t>
      </w:r>
      <w:r w:rsidR="00F218F3">
        <w:rPr>
          <w:sz w:val="28"/>
          <w:szCs w:val="28"/>
        </w:rPr>
        <w:t>были обведены окружно</w:t>
      </w:r>
      <w:r w:rsidR="00FB48E0">
        <w:rPr>
          <w:sz w:val="28"/>
          <w:szCs w:val="28"/>
        </w:rPr>
        <w:t>-</w:t>
      </w:r>
      <w:r w:rsidR="00F218F3">
        <w:rPr>
          <w:sz w:val="28"/>
          <w:szCs w:val="28"/>
        </w:rPr>
        <w:t xml:space="preserve">стью, внутреннее пространство которой пересекается – на уровне второй </w:t>
      </w:r>
      <w:r w:rsidR="00F218F3" w:rsidRPr="00F218F3">
        <w:rPr>
          <w:i/>
          <w:sz w:val="28"/>
          <w:szCs w:val="28"/>
        </w:rPr>
        <w:t>сигмы</w:t>
      </w:r>
      <w:r w:rsidR="00F218F3">
        <w:rPr>
          <w:sz w:val="28"/>
          <w:szCs w:val="28"/>
        </w:rPr>
        <w:t xml:space="preserve"> стк. 1 и </w:t>
      </w:r>
      <w:r w:rsidR="00F218F3" w:rsidRPr="00F218F3">
        <w:rPr>
          <w:i/>
          <w:sz w:val="28"/>
          <w:szCs w:val="28"/>
        </w:rPr>
        <w:t>альфы</w:t>
      </w:r>
      <w:r w:rsidR="00F218F3">
        <w:rPr>
          <w:sz w:val="28"/>
          <w:szCs w:val="28"/>
        </w:rPr>
        <w:t xml:space="preserve"> стк. 2 – намеренно про</w:t>
      </w:r>
      <w:r w:rsidR="00D104CD">
        <w:rPr>
          <w:sz w:val="28"/>
          <w:szCs w:val="28"/>
        </w:rPr>
        <w:t>царапа</w:t>
      </w:r>
      <w:r w:rsidR="00F218F3">
        <w:rPr>
          <w:sz w:val="28"/>
          <w:szCs w:val="28"/>
        </w:rPr>
        <w:t xml:space="preserve">нными в направлении её центра линиями. Картина дополняется сознательной порчей первой </w:t>
      </w:r>
      <w:r w:rsidR="00F218F3" w:rsidRPr="00D104CD">
        <w:rPr>
          <w:i/>
          <w:sz w:val="28"/>
          <w:szCs w:val="28"/>
        </w:rPr>
        <w:t>сигмы</w:t>
      </w:r>
      <w:r w:rsidR="00F218F3">
        <w:rPr>
          <w:sz w:val="28"/>
          <w:szCs w:val="28"/>
        </w:rPr>
        <w:t xml:space="preserve">, </w:t>
      </w:r>
      <w:r w:rsidR="00D104CD">
        <w:rPr>
          <w:sz w:val="28"/>
          <w:szCs w:val="28"/>
        </w:rPr>
        <w:t xml:space="preserve">обеих </w:t>
      </w:r>
      <w:r w:rsidR="00D104CD" w:rsidRPr="00D104CD">
        <w:rPr>
          <w:i/>
          <w:sz w:val="28"/>
          <w:szCs w:val="28"/>
        </w:rPr>
        <w:t>альф</w:t>
      </w:r>
      <w:r w:rsidR="00D104CD">
        <w:rPr>
          <w:sz w:val="28"/>
          <w:szCs w:val="28"/>
        </w:rPr>
        <w:t xml:space="preserve"> и </w:t>
      </w:r>
      <w:r w:rsidR="00D104CD" w:rsidRPr="00D104CD">
        <w:rPr>
          <w:i/>
          <w:sz w:val="28"/>
          <w:szCs w:val="28"/>
        </w:rPr>
        <w:t>каппы</w:t>
      </w:r>
      <w:r w:rsidR="00D104CD">
        <w:rPr>
          <w:sz w:val="28"/>
          <w:szCs w:val="28"/>
        </w:rPr>
        <w:t xml:space="preserve"> стк. 1, вкупе с имитацией, как минимум, двух языков пламени (~),</w:t>
      </w:r>
      <w:r w:rsidR="00F218F3">
        <w:rPr>
          <w:sz w:val="28"/>
          <w:szCs w:val="28"/>
        </w:rPr>
        <w:t xml:space="preserve"> </w:t>
      </w:r>
      <w:r w:rsidR="00D104CD">
        <w:rPr>
          <w:sz w:val="28"/>
          <w:szCs w:val="28"/>
        </w:rPr>
        <w:t xml:space="preserve">прочерченных за пределами круга выше </w:t>
      </w:r>
      <w:r w:rsidR="00D104CD" w:rsidRPr="00D104CD">
        <w:rPr>
          <w:i/>
          <w:sz w:val="28"/>
          <w:szCs w:val="28"/>
        </w:rPr>
        <w:t>альф</w:t>
      </w:r>
      <w:r w:rsidR="00D104CD">
        <w:rPr>
          <w:sz w:val="28"/>
          <w:szCs w:val="28"/>
        </w:rPr>
        <w:t xml:space="preserve"> и </w:t>
      </w:r>
      <w:r w:rsidR="00D104CD" w:rsidRPr="00D104CD">
        <w:rPr>
          <w:i/>
          <w:sz w:val="28"/>
          <w:szCs w:val="28"/>
        </w:rPr>
        <w:t>каппы</w:t>
      </w:r>
      <w:r w:rsidR="00D104CD">
        <w:rPr>
          <w:sz w:val="28"/>
          <w:szCs w:val="28"/>
        </w:rPr>
        <w:t xml:space="preserve"> стк. 1 </w:t>
      </w:r>
      <w:r>
        <w:rPr>
          <w:sz w:val="28"/>
          <w:szCs w:val="28"/>
        </w:rPr>
        <w:t>(см. рис.)</w:t>
      </w:r>
      <w:r w:rsidR="00D104CD">
        <w:rPr>
          <w:sz w:val="28"/>
          <w:szCs w:val="28"/>
        </w:rPr>
        <w:t>.</w:t>
      </w:r>
    </w:p>
    <w:p w14:paraId="46D93EDF" w14:textId="06B894DF" w:rsidR="00D104CD" w:rsidRDefault="00D104CD" w:rsidP="004F1FF0">
      <w:pPr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Сказанное подводит к выводу: текст был перекрыт рисунком хорошо известной «магической паутины», призванной сковывать возможности того, на кого была направлена ворожба. Выбросы же огня недвусмысленно указывают на то, ч</w:t>
      </w:r>
      <w:r w:rsidR="00B07D98">
        <w:rPr>
          <w:sz w:val="28"/>
          <w:szCs w:val="28"/>
        </w:rPr>
        <w:t>ег</w:t>
      </w:r>
      <w:r>
        <w:rPr>
          <w:sz w:val="28"/>
          <w:szCs w:val="28"/>
        </w:rPr>
        <w:t xml:space="preserve">о </w:t>
      </w:r>
      <w:r w:rsidR="00B07D98">
        <w:rPr>
          <w:sz w:val="28"/>
          <w:szCs w:val="28"/>
        </w:rPr>
        <w:t xml:space="preserve">в итоге </w:t>
      </w:r>
      <w:r>
        <w:rPr>
          <w:sz w:val="28"/>
          <w:szCs w:val="28"/>
        </w:rPr>
        <w:t xml:space="preserve">желали </w:t>
      </w:r>
      <w:r w:rsidR="00A847A1">
        <w:rPr>
          <w:sz w:val="28"/>
          <w:szCs w:val="28"/>
        </w:rPr>
        <w:t xml:space="preserve">человеку, уже </w:t>
      </w:r>
      <w:r>
        <w:rPr>
          <w:sz w:val="28"/>
          <w:szCs w:val="28"/>
        </w:rPr>
        <w:t xml:space="preserve">обездвиженному </w:t>
      </w:r>
      <w:r w:rsidR="00B07D98">
        <w:rPr>
          <w:sz w:val="28"/>
          <w:szCs w:val="28"/>
        </w:rPr>
        <w:t>сетью паука. Всё это сообщает иное, чем прежде, направление толкованию памят</w:t>
      </w:r>
      <w:r w:rsidR="006F2507">
        <w:rPr>
          <w:sz w:val="28"/>
          <w:szCs w:val="28"/>
        </w:rPr>
        <w:t>-</w:t>
      </w:r>
      <w:r w:rsidR="00B07D98">
        <w:rPr>
          <w:sz w:val="28"/>
          <w:szCs w:val="28"/>
        </w:rPr>
        <w:t>ника, определяя его как акт чёрной магии, а именно – заклятье.</w:t>
      </w:r>
    </w:p>
    <w:p w14:paraId="0B8BE27B" w14:textId="46C5617D" w:rsidR="00B07D98" w:rsidRDefault="00B07D98" w:rsidP="004F1FF0">
      <w:pPr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большой интерес представляет собой определение того, что скрывается за девятью </w:t>
      </w:r>
      <w:r w:rsidR="00A4524F">
        <w:rPr>
          <w:sz w:val="28"/>
          <w:szCs w:val="28"/>
        </w:rPr>
        <w:t xml:space="preserve">дошедшими </w:t>
      </w:r>
      <w:r>
        <w:rPr>
          <w:sz w:val="28"/>
          <w:szCs w:val="28"/>
        </w:rPr>
        <w:t>графемами. Е.А. Молев (прямо) и</w:t>
      </w:r>
      <w:r w:rsidR="00704E61" w:rsidRPr="00704E61">
        <w:rPr>
          <w:sz w:val="28"/>
          <w:szCs w:val="28"/>
        </w:rPr>
        <w:t xml:space="preserve"> </w:t>
      </w:r>
      <w:r w:rsidR="00704E61">
        <w:rPr>
          <w:sz w:val="28"/>
          <w:szCs w:val="28"/>
        </w:rPr>
        <w:t>Ю</w:t>
      </w:r>
      <w:r>
        <w:rPr>
          <w:sz w:val="28"/>
          <w:szCs w:val="28"/>
        </w:rPr>
        <w:t xml:space="preserve">.Г. </w:t>
      </w:r>
      <w:r>
        <w:rPr>
          <w:sz w:val="28"/>
          <w:szCs w:val="28"/>
        </w:rPr>
        <w:lastRenderedPageBreak/>
        <w:t xml:space="preserve">Виноградов (очевидно) считали </w:t>
      </w:r>
      <w:r w:rsidRPr="00B07D98">
        <w:rPr>
          <w:rFonts w:ascii="Palatino Linotype" w:hAnsi="Palatino Linotype"/>
          <w:sz w:val="28"/>
          <w:szCs w:val="28"/>
          <w:lang w:val="el-GR"/>
        </w:rPr>
        <w:t>ΣΑΚΑΣ</w:t>
      </w:r>
      <w:r w:rsidRPr="00B07D9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nom</w:t>
      </w:r>
      <w:r w:rsidRPr="00B07D98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sg</w:t>
      </w:r>
      <w:r w:rsidRPr="00B07D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ЭН саков (известного из нарративной традиции во мн. ч. – </w:t>
      </w:r>
      <w:r w:rsidRPr="00B07D98">
        <w:rPr>
          <w:rFonts w:ascii="Palatino Linotype" w:hAnsi="Palatino Linotype"/>
          <w:sz w:val="28"/>
          <w:szCs w:val="28"/>
          <w:lang w:val="el-GR"/>
        </w:rPr>
        <w:t>Σάκαι</w:t>
      </w:r>
      <w:r w:rsidRPr="00B07D98">
        <w:rPr>
          <w:sz w:val="28"/>
          <w:szCs w:val="28"/>
        </w:rPr>
        <w:t>)</w:t>
      </w:r>
      <w:r>
        <w:rPr>
          <w:sz w:val="28"/>
          <w:szCs w:val="28"/>
        </w:rPr>
        <w:t>, ставшего, подобно этнонимам скиф</w:t>
      </w:r>
      <w:r w:rsidR="00704E61">
        <w:rPr>
          <w:sz w:val="28"/>
          <w:szCs w:val="28"/>
        </w:rPr>
        <w:t xml:space="preserve">, сармат, меот и т.п. (см. </w:t>
      </w:r>
      <w:r w:rsidR="00704E61">
        <w:rPr>
          <w:sz w:val="28"/>
          <w:szCs w:val="28"/>
          <w:lang w:val="en-US"/>
        </w:rPr>
        <w:t>LGPN</w:t>
      </w:r>
      <w:r w:rsidR="00704E61">
        <w:rPr>
          <w:sz w:val="28"/>
          <w:szCs w:val="28"/>
        </w:rPr>
        <w:t>), ЛИ</w:t>
      </w:r>
      <w:r w:rsidR="00DE03FF">
        <w:rPr>
          <w:sz w:val="28"/>
          <w:szCs w:val="28"/>
        </w:rPr>
        <w:t xml:space="preserve"> (ср. Тохтасьев, 2016: 1002)</w:t>
      </w:r>
      <w:r w:rsidR="00704E61">
        <w:rPr>
          <w:sz w:val="28"/>
          <w:szCs w:val="28"/>
        </w:rPr>
        <w:t>.</w:t>
      </w:r>
    </w:p>
    <w:p w14:paraId="7AB64802" w14:textId="2426DABB" w:rsidR="008B74CC" w:rsidRDefault="00A4524F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уже С.Р. Тохтасьев заметил, что окончание данного антропонима должно было выглядеть </w:t>
      </w:r>
      <w:r w:rsidR="00746048">
        <w:rPr>
          <w:sz w:val="28"/>
          <w:szCs w:val="28"/>
        </w:rPr>
        <w:t xml:space="preserve">в </w:t>
      </w:r>
      <w:r w:rsidR="00DE03FF">
        <w:rPr>
          <w:sz w:val="28"/>
          <w:szCs w:val="28"/>
        </w:rPr>
        <w:t xml:space="preserve">ионийском Китее </w:t>
      </w:r>
      <w:r>
        <w:rPr>
          <w:sz w:val="28"/>
          <w:szCs w:val="28"/>
        </w:rPr>
        <w:t>иначе – не ~</w:t>
      </w:r>
      <w:r w:rsidRPr="00A4524F">
        <w:rPr>
          <w:rFonts w:ascii="Palatino Linotype" w:hAnsi="Palatino Linotype"/>
          <w:sz w:val="28"/>
          <w:szCs w:val="28"/>
          <w:lang w:val="el-GR"/>
        </w:rPr>
        <w:t>ας</w:t>
      </w:r>
      <w:r w:rsidRPr="00A4524F">
        <w:rPr>
          <w:sz w:val="28"/>
          <w:szCs w:val="28"/>
        </w:rPr>
        <w:t xml:space="preserve">, </w:t>
      </w:r>
      <w:r>
        <w:rPr>
          <w:sz w:val="28"/>
          <w:szCs w:val="28"/>
        </w:rPr>
        <w:t>но ~</w:t>
      </w:r>
      <w:r w:rsidRPr="00A4524F">
        <w:rPr>
          <w:rFonts w:ascii="Palatino Linotype" w:hAnsi="Palatino Linotype"/>
          <w:sz w:val="28"/>
          <w:szCs w:val="28"/>
          <w:lang w:val="el-GR"/>
        </w:rPr>
        <w:t>ης</w:t>
      </w:r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sz w:val="28"/>
          <w:szCs w:val="28"/>
        </w:rPr>
        <w:t>(Тохтасьев</w:t>
      </w:r>
      <w:r w:rsidR="00DE03FF">
        <w:rPr>
          <w:sz w:val="28"/>
          <w:szCs w:val="28"/>
        </w:rPr>
        <w:t>,</w:t>
      </w:r>
      <w:r>
        <w:rPr>
          <w:sz w:val="28"/>
          <w:szCs w:val="28"/>
        </w:rPr>
        <w:t xml:space="preserve"> 2016: 1003)</w:t>
      </w:r>
      <w:r w:rsidRPr="00A4524F">
        <w:rPr>
          <w:sz w:val="28"/>
          <w:szCs w:val="28"/>
        </w:rPr>
        <w:t>.</w:t>
      </w:r>
      <w:r w:rsidR="00DE03FF">
        <w:rPr>
          <w:sz w:val="28"/>
          <w:szCs w:val="28"/>
        </w:rPr>
        <w:t xml:space="preserve"> Не отрицая принципиальной возможности того, что «</w:t>
      </w:r>
      <w:r w:rsidR="00DE03FF" w:rsidRPr="00DE03FF">
        <w:rPr>
          <w:rFonts w:eastAsia="TT2084o00"/>
          <w:sz w:val="28"/>
          <w:szCs w:val="28"/>
          <w:lang w:eastAsia="en-US"/>
        </w:rPr>
        <w:t>в скифской среде с давних пор бытовало</w:t>
      </w:r>
      <w:r w:rsidR="00DE03FF">
        <w:rPr>
          <w:rFonts w:eastAsia="TT2084o00"/>
          <w:sz w:val="28"/>
          <w:szCs w:val="28"/>
          <w:lang w:eastAsia="en-US"/>
        </w:rPr>
        <w:t xml:space="preserve"> </w:t>
      </w:r>
      <w:r w:rsidR="00DE03FF" w:rsidRPr="00DE03FF">
        <w:rPr>
          <w:rFonts w:eastAsia="TT2084o00"/>
          <w:sz w:val="28"/>
          <w:szCs w:val="28"/>
          <w:lang w:eastAsia="en-US"/>
        </w:rPr>
        <w:t>имя *Saka-, образованное от наз</w:t>
      </w:r>
      <w:r w:rsidR="00DF4A7F">
        <w:rPr>
          <w:rFonts w:eastAsia="TT2084o00"/>
          <w:sz w:val="28"/>
          <w:szCs w:val="28"/>
          <w:lang w:eastAsia="en-US"/>
        </w:rPr>
        <w:t>-</w:t>
      </w:r>
      <w:r w:rsidR="00DE03FF" w:rsidRPr="00DE03FF">
        <w:rPr>
          <w:rFonts w:eastAsia="TT2084o00"/>
          <w:sz w:val="28"/>
          <w:szCs w:val="28"/>
          <w:lang w:eastAsia="en-US"/>
        </w:rPr>
        <w:t>вания их древних соседей и</w:t>
      </w:r>
      <w:r w:rsidR="00DE03FF">
        <w:rPr>
          <w:rFonts w:eastAsia="TT2084o00"/>
          <w:sz w:val="28"/>
          <w:szCs w:val="28"/>
          <w:lang w:eastAsia="en-US"/>
        </w:rPr>
        <w:t xml:space="preserve"> </w:t>
      </w:r>
      <w:r w:rsidR="00DE03FF" w:rsidRPr="00DE03FF">
        <w:rPr>
          <w:rFonts w:eastAsia="TT2084o00"/>
          <w:sz w:val="28"/>
          <w:szCs w:val="28"/>
          <w:lang w:eastAsia="en-US"/>
        </w:rPr>
        <w:t>близких сородичей (у иранских народов имена-этниконы</w:t>
      </w:r>
      <w:r w:rsidR="00DE03FF">
        <w:rPr>
          <w:rFonts w:eastAsia="TT2084o00"/>
          <w:sz w:val="28"/>
          <w:szCs w:val="28"/>
          <w:lang w:eastAsia="en-US"/>
        </w:rPr>
        <w:t xml:space="preserve"> </w:t>
      </w:r>
      <w:r w:rsidR="00DE03FF" w:rsidRPr="00DE03FF">
        <w:rPr>
          <w:rFonts w:eastAsia="TT2084o00"/>
          <w:sz w:val="28"/>
          <w:szCs w:val="28"/>
          <w:lang w:eastAsia="en-US"/>
        </w:rPr>
        <w:t>бытовали с древнейших времен)</w:t>
      </w:r>
      <w:r w:rsidR="00DE03FF">
        <w:rPr>
          <w:sz w:val="28"/>
          <w:szCs w:val="28"/>
        </w:rPr>
        <w:t>» (Тохтасьев, 2016: 1002), он, проведя аналогию с гипокористик</w:t>
      </w:r>
      <w:r w:rsidR="00204474">
        <w:rPr>
          <w:sz w:val="28"/>
          <w:szCs w:val="28"/>
        </w:rPr>
        <w:t>а</w:t>
      </w:r>
      <w:r w:rsidR="00DE03FF">
        <w:rPr>
          <w:sz w:val="28"/>
          <w:szCs w:val="28"/>
        </w:rPr>
        <w:t>м</w:t>
      </w:r>
      <w:r w:rsidR="00204474">
        <w:rPr>
          <w:sz w:val="28"/>
          <w:szCs w:val="28"/>
        </w:rPr>
        <w:t>и</w:t>
      </w:r>
      <w:r w:rsidR="00DE03FF">
        <w:rPr>
          <w:sz w:val="28"/>
          <w:szCs w:val="28"/>
        </w:rPr>
        <w:t xml:space="preserve"> </w:t>
      </w:r>
      <w:r w:rsidR="00DE03FF" w:rsidRPr="00857C4B">
        <w:rPr>
          <w:rFonts w:ascii="Palatino Linotype" w:hAnsi="Palatino Linotype"/>
          <w:sz w:val="28"/>
          <w:szCs w:val="28"/>
          <w:lang w:val="el-GR"/>
        </w:rPr>
        <w:t>Σάκων</w:t>
      </w:r>
      <w:r w:rsidR="00857C4B" w:rsidRPr="00857C4B">
        <w:rPr>
          <w:sz w:val="28"/>
          <w:szCs w:val="28"/>
        </w:rPr>
        <w:t xml:space="preserve">, (от </w:t>
      </w:r>
      <w:r w:rsidR="00857C4B" w:rsidRPr="00857C4B">
        <w:rPr>
          <w:rFonts w:ascii="Palatino Linotype" w:eastAsia="TT2084o00" w:hAnsi="Palatino Linotype"/>
          <w:sz w:val="28"/>
          <w:szCs w:val="28"/>
          <w:lang w:eastAsia="en-US"/>
        </w:rPr>
        <w:t>Σακλῆς</w:t>
      </w:r>
      <w:r w:rsidR="00857C4B">
        <w:rPr>
          <w:rFonts w:eastAsia="TT2084o00"/>
          <w:sz w:val="28"/>
          <w:szCs w:val="28"/>
          <w:lang w:eastAsia="en-US"/>
        </w:rPr>
        <w:t xml:space="preserve"> или </w:t>
      </w:r>
      <w:r w:rsidR="00857C4B" w:rsidRPr="00857C4B">
        <w:rPr>
          <w:rFonts w:ascii="Palatino Linotype" w:eastAsia="TT2084o00" w:hAnsi="Palatino Linotype"/>
          <w:sz w:val="28"/>
          <w:szCs w:val="28"/>
          <w:lang w:eastAsia="en-US"/>
        </w:rPr>
        <w:t>Σακράτης</w:t>
      </w:r>
      <w:r w:rsidR="00857C4B" w:rsidRPr="00857C4B">
        <w:rPr>
          <w:rFonts w:eastAsia="TT2084o00"/>
          <w:sz w:val="28"/>
          <w:szCs w:val="28"/>
          <w:lang w:eastAsia="en-US"/>
        </w:rPr>
        <w:t>)</w:t>
      </w:r>
      <w:r w:rsidR="00204474">
        <w:rPr>
          <w:rFonts w:eastAsia="TT2084o00"/>
          <w:sz w:val="28"/>
          <w:szCs w:val="28"/>
          <w:lang w:eastAsia="en-US"/>
        </w:rPr>
        <w:t xml:space="preserve"> и</w:t>
      </w:r>
      <w:r w:rsidR="00857C4B">
        <w:rPr>
          <w:rFonts w:asciiTheme="minorHAnsi" w:eastAsia="TT2084o00" w:hAnsiTheme="minorHAnsi" w:cs="TT2084o00"/>
          <w:sz w:val="22"/>
          <w:szCs w:val="22"/>
          <w:lang w:eastAsia="en-US"/>
        </w:rPr>
        <w:t xml:space="preserve"> </w:t>
      </w:r>
      <w:r w:rsidR="00A847A1" w:rsidRPr="00A847A1">
        <w:rPr>
          <w:rFonts w:eastAsia="TT2084o00"/>
          <w:sz w:val="28"/>
          <w:szCs w:val="28"/>
          <w:lang w:val="en-US" w:eastAsia="en-US"/>
        </w:rPr>
        <w:t>gen</w:t>
      </w:r>
      <w:r w:rsidR="00A847A1" w:rsidRPr="00A847A1">
        <w:rPr>
          <w:rFonts w:eastAsia="TT2084o00"/>
          <w:sz w:val="28"/>
          <w:szCs w:val="28"/>
          <w:lang w:eastAsia="en-US"/>
        </w:rPr>
        <w:t>.</w:t>
      </w:r>
      <w:r w:rsidR="00A847A1" w:rsidRPr="00A847A1">
        <w:rPr>
          <w:rFonts w:asciiTheme="minorHAnsi" w:eastAsia="TT2084o00" w:hAnsiTheme="minorHAnsi" w:cs="TT2084o00"/>
          <w:sz w:val="22"/>
          <w:szCs w:val="22"/>
          <w:lang w:eastAsia="en-US"/>
        </w:rPr>
        <w:t xml:space="preserve"> </w:t>
      </w:r>
      <w:r w:rsidR="00857C4B" w:rsidRPr="00857C4B">
        <w:rPr>
          <w:rFonts w:ascii="Palatino Linotype" w:eastAsia="TT2084o00" w:hAnsi="Palatino Linotype" w:cs="TT2084o00"/>
          <w:sz w:val="28"/>
          <w:szCs w:val="28"/>
          <w:lang w:eastAsia="en-US"/>
        </w:rPr>
        <w:t>Σάκεω</w:t>
      </w:r>
      <w:r w:rsidR="00857C4B" w:rsidRPr="00857C4B">
        <w:rPr>
          <w:rFonts w:eastAsia="TT2084o00"/>
          <w:sz w:val="28"/>
          <w:szCs w:val="28"/>
          <w:lang w:eastAsia="en-US"/>
        </w:rPr>
        <w:t>/</w:t>
      </w:r>
      <w:r w:rsidR="00857C4B" w:rsidRPr="00857C4B">
        <w:rPr>
          <w:rFonts w:ascii="Palatino Linotype" w:eastAsia="TT2084o00" w:hAnsi="Palatino Linotype" w:cs="TT2084o00"/>
          <w:sz w:val="28"/>
          <w:szCs w:val="28"/>
          <w:lang w:eastAsia="en-US"/>
        </w:rPr>
        <w:t>Σακέω</w:t>
      </w:r>
      <w:r w:rsidR="00204474">
        <w:rPr>
          <w:rFonts w:eastAsia="TT2084o00"/>
          <w:sz w:val="28"/>
          <w:szCs w:val="28"/>
          <w:lang w:eastAsia="en-US"/>
        </w:rPr>
        <w:t xml:space="preserve"> ←</w:t>
      </w:r>
      <w:r w:rsidR="00857C4B" w:rsidRPr="00857C4B">
        <w:rPr>
          <w:rFonts w:eastAsia="TT2084o00"/>
          <w:sz w:val="28"/>
          <w:szCs w:val="28"/>
          <w:lang w:eastAsia="en-US"/>
        </w:rPr>
        <w:t xml:space="preserve"> </w:t>
      </w:r>
      <w:r w:rsidR="00857C4B" w:rsidRPr="00857C4B">
        <w:rPr>
          <w:rFonts w:ascii="Palatino Linotype" w:eastAsia="TT2084o00" w:hAnsi="Palatino Linotype" w:cs="TT2084o00"/>
          <w:sz w:val="28"/>
          <w:szCs w:val="28"/>
          <w:lang w:eastAsia="en-US"/>
        </w:rPr>
        <w:t>Σακῆς</w:t>
      </w:r>
      <w:r w:rsidR="00204474">
        <w:rPr>
          <w:rFonts w:ascii="Palatino Linotype" w:eastAsia="TT2084o00" w:hAnsi="Palatino Linotype" w:cs="TT2084o00"/>
          <w:sz w:val="28"/>
          <w:szCs w:val="28"/>
          <w:lang w:eastAsia="en-US"/>
        </w:rPr>
        <w:t xml:space="preserve"> </w:t>
      </w:r>
      <w:r w:rsidR="00DF3350" w:rsidRPr="00DF3350">
        <w:rPr>
          <w:rFonts w:eastAsia="TT2084o00"/>
          <w:sz w:val="28"/>
          <w:szCs w:val="28"/>
          <w:lang w:eastAsia="en-US"/>
        </w:rPr>
        <w:t>и справедливо</w:t>
      </w:r>
      <w:r w:rsidR="00DF3350">
        <w:rPr>
          <w:rFonts w:eastAsia="TT2084o00"/>
          <w:sz w:val="28"/>
          <w:szCs w:val="28"/>
          <w:lang w:eastAsia="en-US"/>
        </w:rPr>
        <w:t xml:space="preserve"> отметив, что «</w:t>
      </w:r>
      <w:r w:rsidR="00DF3350" w:rsidRPr="00DF3350">
        <w:rPr>
          <w:rFonts w:ascii="Palatino Linotype" w:hAnsi="Palatino Linotype"/>
          <w:sz w:val="28"/>
          <w:szCs w:val="28"/>
          <w:lang w:eastAsia="en-US"/>
        </w:rPr>
        <w:t>Σάκας</w:t>
      </w:r>
      <w:r w:rsidR="00DF3350" w:rsidRPr="00DF3350">
        <w:rPr>
          <w:sz w:val="28"/>
          <w:szCs w:val="28"/>
          <w:lang w:eastAsia="en-US"/>
        </w:rPr>
        <w:t xml:space="preserve"> ‘Сак’ у</w:t>
      </w:r>
      <w:r w:rsidR="00DF3350">
        <w:rPr>
          <w:sz w:val="28"/>
          <w:szCs w:val="28"/>
          <w:lang w:eastAsia="en-US"/>
        </w:rPr>
        <w:t xml:space="preserve"> </w:t>
      </w:r>
      <w:r w:rsidR="00DF3350" w:rsidRPr="00DF3350">
        <w:rPr>
          <w:sz w:val="28"/>
          <w:szCs w:val="28"/>
          <w:lang w:eastAsia="en-US"/>
        </w:rPr>
        <w:t xml:space="preserve">Аристофана (Av. 31), </w:t>
      </w:r>
      <w:r w:rsidR="00DF3350">
        <w:rPr>
          <w:sz w:val="28"/>
          <w:szCs w:val="28"/>
          <w:lang w:eastAsia="en-US"/>
        </w:rPr>
        <w:t xml:space="preserve">… </w:t>
      </w:r>
      <w:r w:rsidR="00DF3350" w:rsidRPr="00DF3350">
        <w:rPr>
          <w:sz w:val="28"/>
          <w:szCs w:val="28"/>
          <w:lang w:eastAsia="en-US"/>
        </w:rPr>
        <w:t>не имеет</w:t>
      </w:r>
      <w:r w:rsidR="00DF3350">
        <w:rPr>
          <w:sz w:val="28"/>
          <w:szCs w:val="28"/>
          <w:lang w:eastAsia="en-US"/>
        </w:rPr>
        <w:t xml:space="preserve"> </w:t>
      </w:r>
      <w:r w:rsidR="00DF3350" w:rsidRPr="00DF3350">
        <w:rPr>
          <w:sz w:val="28"/>
          <w:szCs w:val="28"/>
          <w:lang w:eastAsia="en-US"/>
        </w:rPr>
        <w:t>отношения к делу; среднеазиатские саки были известны в Афинах со</w:t>
      </w:r>
      <w:r w:rsidR="00DF3350">
        <w:rPr>
          <w:sz w:val="28"/>
          <w:szCs w:val="28"/>
          <w:lang w:eastAsia="en-US"/>
        </w:rPr>
        <w:t xml:space="preserve"> </w:t>
      </w:r>
      <w:r w:rsidR="00DF3350" w:rsidRPr="00DF3350">
        <w:rPr>
          <w:sz w:val="28"/>
          <w:szCs w:val="28"/>
          <w:lang w:eastAsia="en-US"/>
        </w:rPr>
        <w:t>времен Греко-Персидских войн</w:t>
      </w:r>
      <w:r w:rsidR="00DF3350">
        <w:rPr>
          <w:rFonts w:eastAsia="TT2084o00"/>
          <w:sz w:val="28"/>
          <w:szCs w:val="28"/>
          <w:lang w:eastAsia="en-US"/>
        </w:rPr>
        <w:t>»</w:t>
      </w:r>
      <w:r w:rsidR="00DF3350">
        <w:rPr>
          <w:rFonts w:ascii="Palatino Linotype" w:eastAsia="TT2084o00" w:hAnsi="Palatino Linotype" w:cs="TT2084o00"/>
          <w:sz w:val="28"/>
          <w:szCs w:val="28"/>
          <w:lang w:eastAsia="en-US"/>
        </w:rPr>
        <w:t xml:space="preserve"> </w:t>
      </w:r>
      <w:r w:rsidR="00204474">
        <w:rPr>
          <w:sz w:val="28"/>
          <w:szCs w:val="28"/>
        </w:rPr>
        <w:t>(Тохтасьев, 2016: 1002–1003 и прим. 11)</w:t>
      </w:r>
      <w:r w:rsidR="00204474">
        <w:rPr>
          <w:rFonts w:eastAsia="TT2084o00"/>
          <w:sz w:val="28"/>
          <w:szCs w:val="28"/>
          <w:lang w:eastAsia="en-US"/>
        </w:rPr>
        <w:t>, пришёл к тому, что «</w:t>
      </w:r>
      <w:r w:rsidR="00204474" w:rsidRPr="00204474">
        <w:rPr>
          <w:rFonts w:eastAsia="TT2084o00"/>
          <w:sz w:val="28"/>
          <w:szCs w:val="28"/>
          <w:lang w:eastAsia="en-US"/>
        </w:rPr>
        <w:t>Более реалистичной</w:t>
      </w:r>
      <w:r w:rsidR="00204474">
        <w:rPr>
          <w:rFonts w:eastAsia="TT2084o00"/>
          <w:sz w:val="28"/>
          <w:szCs w:val="28"/>
          <w:lang w:eastAsia="en-US"/>
        </w:rPr>
        <w:t xml:space="preserve"> </w:t>
      </w:r>
      <w:r w:rsidR="00204474" w:rsidRPr="00204474">
        <w:rPr>
          <w:rFonts w:eastAsia="TT2084o00"/>
          <w:sz w:val="28"/>
          <w:szCs w:val="28"/>
          <w:lang w:eastAsia="en-US"/>
        </w:rPr>
        <w:t>кажется греческая языковая атрибуция нашего имени: leg.</w:t>
      </w:r>
      <w:r w:rsidR="00204474">
        <w:rPr>
          <w:rFonts w:eastAsia="TT2084o00"/>
          <w:sz w:val="28"/>
          <w:szCs w:val="28"/>
          <w:lang w:eastAsia="en-US"/>
        </w:rPr>
        <w:t xml:space="preserve"> </w:t>
      </w:r>
      <w:r w:rsidR="00204474" w:rsidRPr="00DF3350">
        <w:rPr>
          <w:rFonts w:ascii="Palatino Linotype" w:eastAsia="TT2084o00" w:hAnsi="Palatino Linotype"/>
          <w:sz w:val="28"/>
          <w:szCs w:val="28"/>
          <w:lang w:eastAsia="en-US"/>
        </w:rPr>
        <w:t>Σακᾶς</w:t>
      </w:r>
      <w:r w:rsidR="00204474" w:rsidRPr="00204474">
        <w:rPr>
          <w:rFonts w:eastAsia="TT2084o00"/>
          <w:sz w:val="28"/>
          <w:szCs w:val="28"/>
          <w:lang w:eastAsia="en-US"/>
        </w:rPr>
        <w:t xml:space="preserve">, к упомянутому </w:t>
      </w:r>
      <w:r w:rsidR="00204474" w:rsidRPr="00DF3350">
        <w:rPr>
          <w:rFonts w:ascii="Palatino Linotype" w:eastAsia="TT2084o00" w:hAnsi="Palatino Linotype"/>
          <w:sz w:val="28"/>
          <w:szCs w:val="28"/>
          <w:lang w:eastAsia="en-US"/>
        </w:rPr>
        <w:t>σάκ</w:t>
      </w:r>
      <w:r w:rsidR="00204474" w:rsidRPr="00204474">
        <w:rPr>
          <w:rFonts w:eastAsia="TT2084o00"/>
          <w:sz w:val="28"/>
          <w:szCs w:val="28"/>
          <w:lang w:eastAsia="en-US"/>
        </w:rPr>
        <w:t>(</w:t>
      </w:r>
      <w:r w:rsidR="00204474" w:rsidRPr="00DF3350">
        <w:rPr>
          <w:rFonts w:ascii="Palatino Linotype" w:eastAsia="TT2084o00" w:hAnsi="Palatino Linotype"/>
          <w:sz w:val="28"/>
          <w:szCs w:val="28"/>
          <w:lang w:eastAsia="en-US"/>
        </w:rPr>
        <w:t>κ</w:t>
      </w:r>
      <w:r w:rsidR="00204474" w:rsidRPr="00204474">
        <w:rPr>
          <w:rFonts w:eastAsia="TT2084o00"/>
          <w:sz w:val="28"/>
          <w:szCs w:val="28"/>
          <w:lang w:eastAsia="en-US"/>
        </w:rPr>
        <w:t>)</w:t>
      </w:r>
      <w:r w:rsidR="00204474" w:rsidRPr="00DF3350">
        <w:rPr>
          <w:rFonts w:ascii="Palatino Linotype" w:eastAsia="TT2084o00" w:hAnsi="Palatino Linotype"/>
          <w:sz w:val="28"/>
          <w:szCs w:val="28"/>
          <w:lang w:eastAsia="en-US"/>
        </w:rPr>
        <w:t>ος</w:t>
      </w:r>
      <w:r w:rsidR="00204474" w:rsidRPr="00204474">
        <w:rPr>
          <w:rFonts w:eastAsia="TT2084o00"/>
          <w:sz w:val="28"/>
          <w:szCs w:val="28"/>
          <w:lang w:eastAsia="en-US"/>
        </w:rPr>
        <w:t xml:space="preserve"> ‘мешок’ и т. д., дублет </w:t>
      </w:r>
      <w:r w:rsidR="00204474" w:rsidRPr="00DF3350">
        <w:rPr>
          <w:rFonts w:ascii="Palatino Linotype" w:eastAsia="TT2084o00" w:hAnsi="Palatino Linotype"/>
          <w:sz w:val="28"/>
          <w:szCs w:val="28"/>
          <w:lang w:eastAsia="en-US"/>
        </w:rPr>
        <w:t>Σακκᾶς</w:t>
      </w:r>
      <w:r w:rsidR="00204474" w:rsidRPr="00204474">
        <w:rPr>
          <w:rFonts w:eastAsia="TT2084o00"/>
          <w:sz w:val="28"/>
          <w:szCs w:val="28"/>
          <w:lang w:eastAsia="en-US"/>
        </w:rPr>
        <w:t xml:space="preserve"> </w:t>
      </w:r>
      <w:r w:rsidR="00746048">
        <w:rPr>
          <w:rFonts w:eastAsia="TT2084o00"/>
          <w:sz w:val="28"/>
          <w:szCs w:val="28"/>
          <w:lang w:eastAsia="en-US"/>
        </w:rPr>
        <w:t xml:space="preserve">(с гаплографией – </w:t>
      </w:r>
      <w:r w:rsidR="00746048" w:rsidRPr="006B2E99">
        <w:rPr>
          <w:rFonts w:eastAsia="TT2084o00"/>
          <w:i/>
          <w:sz w:val="28"/>
          <w:szCs w:val="28"/>
          <w:lang w:eastAsia="en-US"/>
        </w:rPr>
        <w:t>ФШК</w:t>
      </w:r>
      <w:r w:rsidR="00746048">
        <w:rPr>
          <w:rFonts w:eastAsia="TT2084o00"/>
          <w:sz w:val="28"/>
          <w:szCs w:val="28"/>
          <w:lang w:eastAsia="en-US"/>
        </w:rPr>
        <w:t>)</w:t>
      </w:r>
      <w:r w:rsidR="003960E9">
        <w:rPr>
          <w:rFonts w:eastAsia="TT2084o00"/>
          <w:sz w:val="28"/>
          <w:szCs w:val="28"/>
          <w:lang w:eastAsia="en-US"/>
        </w:rPr>
        <w:t xml:space="preserve"> </w:t>
      </w:r>
      <w:r w:rsidR="00204474" w:rsidRPr="00204474">
        <w:rPr>
          <w:rFonts w:eastAsia="TT2084o00"/>
          <w:sz w:val="28"/>
          <w:szCs w:val="28"/>
          <w:lang w:eastAsia="en-US"/>
        </w:rPr>
        <w:t>–</w:t>
      </w:r>
      <w:r w:rsidR="00204474">
        <w:rPr>
          <w:rFonts w:eastAsia="TT2084o00"/>
          <w:sz w:val="28"/>
          <w:szCs w:val="28"/>
          <w:lang w:eastAsia="en-US"/>
        </w:rPr>
        <w:t xml:space="preserve"> </w:t>
      </w:r>
      <w:r w:rsidR="00204474" w:rsidRPr="00204474">
        <w:rPr>
          <w:rFonts w:eastAsia="TT2084o00"/>
          <w:sz w:val="28"/>
          <w:szCs w:val="28"/>
          <w:lang w:eastAsia="en-US"/>
        </w:rPr>
        <w:t xml:space="preserve">от </w:t>
      </w:r>
      <w:r w:rsidR="00204474" w:rsidRPr="00DF3350">
        <w:rPr>
          <w:rFonts w:ascii="Palatino Linotype" w:eastAsia="TT2084o00" w:hAnsi="Palatino Linotype"/>
          <w:sz w:val="28"/>
          <w:szCs w:val="28"/>
          <w:lang w:eastAsia="en-US"/>
        </w:rPr>
        <w:t>σακκᾶς</w:t>
      </w:r>
      <w:r w:rsidR="00204474" w:rsidRPr="00204474">
        <w:rPr>
          <w:rFonts w:eastAsia="TT2084o00"/>
          <w:sz w:val="28"/>
          <w:szCs w:val="28"/>
          <w:lang w:eastAsia="en-US"/>
        </w:rPr>
        <w:t xml:space="preserve"> ‘изготовитель мешков, </w:t>
      </w:r>
      <w:r w:rsidR="00204474" w:rsidRPr="00DF3350">
        <w:rPr>
          <w:rFonts w:ascii="Palatino Linotype" w:eastAsia="TT2084o00" w:hAnsi="Palatino Linotype"/>
          <w:sz w:val="28"/>
          <w:szCs w:val="28"/>
          <w:lang w:eastAsia="en-US"/>
        </w:rPr>
        <w:t>σακκοποιός</w:t>
      </w:r>
      <w:r w:rsidR="00204474" w:rsidRPr="00204474">
        <w:rPr>
          <w:rFonts w:eastAsia="TT2084o00"/>
          <w:sz w:val="28"/>
          <w:szCs w:val="28"/>
          <w:lang w:eastAsia="en-US"/>
        </w:rPr>
        <w:t>’, ‘носильщик,</w:t>
      </w:r>
      <w:r w:rsidR="00204474">
        <w:rPr>
          <w:rFonts w:eastAsia="TT2084o00"/>
          <w:sz w:val="28"/>
          <w:szCs w:val="28"/>
          <w:lang w:eastAsia="en-US"/>
        </w:rPr>
        <w:t xml:space="preserve"> </w:t>
      </w:r>
      <w:r w:rsidR="00204474" w:rsidRPr="00204474">
        <w:rPr>
          <w:rFonts w:eastAsia="TT2084o00"/>
          <w:sz w:val="28"/>
          <w:szCs w:val="28"/>
          <w:lang w:eastAsia="en-US"/>
        </w:rPr>
        <w:t xml:space="preserve">грузчик, </w:t>
      </w:r>
      <w:r w:rsidR="00204474" w:rsidRPr="00DF3350">
        <w:rPr>
          <w:rFonts w:ascii="Palatino Linotype" w:eastAsia="TT2084o00" w:hAnsi="Palatino Linotype"/>
          <w:sz w:val="28"/>
          <w:szCs w:val="28"/>
          <w:lang w:eastAsia="en-US"/>
        </w:rPr>
        <w:t>σακκοφόρος</w:t>
      </w:r>
      <w:r w:rsidR="00204474" w:rsidRPr="00204474">
        <w:rPr>
          <w:rFonts w:eastAsia="TT2084o00"/>
          <w:sz w:val="28"/>
          <w:szCs w:val="28"/>
          <w:lang w:eastAsia="en-US"/>
        </w:rPr>
        <w:t>’ (Robert 1964: 500, n. 4)</w:t>
      </w:r>
      <w:r w:rsidR="00204474">
        <w:rPr>
          <w:rFonts w:eastAsia="TT2084o00"/>
          <w:sz w:val="28"/>
          <w:szCs w:val="28"/>
          <w:lang w:eastAsia="en-US"/>
        </w:rPr>
        <w:t xml:space="preserve">» </w:t>
      </w:r>
      <w:r w:rsidR="00204474">
        <w:rPr>
          <w:sz w:val="28"/>
          <w:szCs w:val="28"/>
        </w:rPr>
        <w:t>(Тохтасьев, 2016: 1003 и прим. 14)</w:t>
      </w:r>
      <w:r w:rsidR="00DF3350">
        <w:rPr>
          <w:sz w:val="28"/>
          <w:szCs w:val="28"/>
        </w:rPr>
        <w:t>.</w:t>
      </w:r>
    </w:p>
    <w:p w14:paraId="3882F197" w14:textId="1642D581" w:rsidR="00A4524F" w:rsidRDefault="00DF3350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rFonts w:eastAsia="TT2084o00"/>
          <w:sz w:val="28"/>
          <w:szCs w:val="28"/>
          <w:lang w:eastAsia="en-US"/>
        </w:rPr>
      </w:pPr>
      <w:r>
        <w:rPr>
          <w:sz w:val="28"/>
          <w:szCs w:val="28"/>
        </w:rPr>
        <w:t xml:space="preserve">К процитированному остаётся добавить, что </w:t>
      </w:r>
      <w:r w:rsidR="00920A64" w:rsidRPr="009E5FE8">
        <w:rPr>
          <w:sz w:val="28"/>
          <w:szCs w:val="28"/>
        </w:rPr>
        <w:t>1</w:t>
      </w:r>
      <w:r w:rsidR="009E5FE8" w:rsidRPr="009E5FE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аристофановы </w:t>
      </w:r>
      <w:r w:rsidRPr="00DF3350">
        <w:rPr>
          <w:rFonts w:ascii="Palatino Linotype" w:hAnsi="Palatino Linotype"/>
          <w:sz w:val="28"/>
          <w:szCs w:val="28"/>
          <w:lang w:eastAsia="en-US"/>
        </w:rPr>
        <w:t>Σάκας</w:t>
      </w:r>
      <w:r w:rsidRPr="00DF335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– не </w:t>
      </w:r>
      <w:r>
        <w:rPr>
          <w:sz w:val="28"/>
          <w:szCs w:val="28"/>
          <w:lang w:val="en-US"/>
        </w:rPr>
        <w:t>nom</w:t>
      </w:r>
      <w:r w:rsidRPr="00DF3350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sg</w:t>
      </w:r>
      <w:r w:rsidRPr="00DF3350">
        <w:rPr>
          <w:sz w:val="28"/>
          <w:szCs w:val="28"/>
        </w:rPr>
        <w:t>.,</w:t>
      </w:r>
      <w:r>
        <w:rPr>
          <w:sz w:val="28"/>
          <w:szCs w:val="28"/>
        </w:rPr>
        <w:t xml:space="preserve"> но</w:t>
      </w:r>
      <w:r w:rsidRPr="00DF33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</w:t>
      </w:r>
      <w:r w:rsidRPr="00DF3350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pl</w:t>
      </w:r>
      <w:r w:rsidRPr="00DF3350">
        <w:rPr>
          <w:sz w:val="28"/>
          <w:szCs w:val="28"/>
        </w:rPr>
        <w:t>.</w:t>
      </w:r>
      <w:r>
        <w:rPr>
          <w:sz w:val="28"/>
          <w:szCs w:val="28"/>
        </w:rPr>
        <w:t xml:space="preserve">: закаспийские саки участвовали в нашествии персов на Элладу под </w:t>
      </w:r>
      <w:r w:rsidR="00D62E06">
        <w:rPr>
          <w:sz w:val="28"/>
          <w:szCs w:val="28"/>
        </w:rPr>
        <w:t xml:space="preserve">принятым у тех </w:t>
      </w:r>
      <w:r w:rsidR="008B74CC">
        <w:rPr>
          <w:sz w:val="28"/>
          <w:szCs w:val="28"/>
        </w:rPr>
        <w:t xml:space="preserve">(например, </w:t>
      </w:r>
      <w:r w:rsidR="008B74CC" w:rsidRPr="00D62E06">
        <w:rPr>
          <w:rStyle w:val="reference-text"/>
          <w:color w:val="202122"/>
          <w:sz w:val="28"/>
          <w:szCs w:val="28"/>
          <w:shd w:val="clear" w:color="auto" w:fill="FFFFFF"/>
        </w:rPr>
        <w:t>Allworth</w:t>
      </w:r>
      <w:r w:rsidR="008B74CC">
        <w:rPr>
          <w:rStyle w:val="reference-text"/>
          <w:color w:val="202122"/>
          <w:sz w:val="28"/>
          <w:szCs w:val="28"/>
          <w:shd w:val="clear" w:color="auto" w:fill="FFFFFF"/>
        </w:rPr>
        <w:t xml:space="preserve">, </w:t>
      </w:r>
      <w:r w:rsidR="008B74CC" w:rsidRPr="008B74CC">
        <w:rPr>
          <w:rStyle w:val="reference-text"/>
          <w:color w:val="202122"/>
          <w:sz w:val="28"/>
          <w:szCs w:val="28"/>
          <w:shd w:val="clear" w:color="auto" w:fill="FFFFFF"/>
        </w:rPr>
        <w:t>1994</w:t>
      </w:r>
      <w:r w:rsidR="008B74CC">
        <w:rPr>
          <w:rStyle w:val="reference-text"/>
          <w:color w:val="202122"/>
          <w:sz w:val="28"/>
          <w:szCs w:val="28"/>
          <w:shd w:val="clear" w:color="auto" w:fill="FFFFFF"/>
        </w:rPr>
        <w:t>:</w:t>
      </w:r>
      <w:r w:rsidR="008B74CC" w:rsidRPr="008B74CC">
        <w:rPr>
          <w:rStyle w:val="reference-text"/>
          <w:color w:val="202122"/>
          <w:sz w:val="28"/>
          <w:szCs w:val="28"/>
          <w:shd w:val="clear" w:color="auto" w:fill="FFFFFF"/>
        </w:rPr>
        <w:t xml:space="preserve"> 86; </w:t>
      </w:r>
      <w:r w:rsidR="008B74CC" w:rsidRPr="00D62E06">
        <w:rPr>
          <w:color w:val="202122"/>
          <w:sz w:val="28"/>
          <w:szCs w:val="28"/>
          <w:shd w:val="clear" w:color="auto" w:fill="FFFFFF"/>
          <w:lang w:val="en-US"/>
        </w:rPr>
        <w:t>Diako</w:t>
      </w:r>
      <w:r w:rsidR="008B74CC">
        <w:rPr>
          <w:color w:val="202122"/>
          <w:sz w:val="28"/>
          <w:szCs w:val="28"/>
          <w:shd w:val="clear" w:color="auto" w:fill="FFFFFF"/>
        </w:rPr>
        <w:t>-</w:t>
      </w:r>
      <w:r w:rsidR="008B74CC" w:rsidRPr="00D62E06">
        <w:rPr>
          <w:color w:val="202122"/>
          <w:sz w:val="28"/>
          <w:szCs w:val="28"/>
          <w:shd w:val="clear" w:color="auto" w:fill="FFFFFF"/>
          <w:lang w:val="en-US"/>
        </w:rPr>
        <w:t>noff</w:t>
      </w:r>
      <w:r w:rsidR="008B74CC">
        <w:rPr>
          <w:color w:val="202122"/>
          <w:sz w:val="28"/>
          <w:szCs w:val="28"/>
          <w:shd w:val="clear" w:color="auto" w:fill="FFFFFF"/>
        </w:rPr>
        <w:t>,</w:t>
      </w:r>
      <w:r w:rsidR="008B74CC" w:rsidRPr="00D62E06">
        <w:rPr>
          <w:color w:val="202122"/>
          <w:sz w:val="28"/>
          <w:szCs w:val="28"/>
          <w:shd w:val="clear" w:color="auto" w:fill="FFFFFF"/>
          <w:lang w:val="en-US"/>
        </w:rPr>
        <w:t> </w:t>
      </w:r>
      <w:r w:rsidR="008B74CC" w:rsidRPr="008B74CC">
        <w:rPr>
          <w:color w:val="202122"/>
          <w:sz w:val="28"/>
          <w:szCs w:val="28"/>
          <w:shd w:val="clear" w:color="auto" w:fill="FFFFFF"/>
        </w:rPr>
        <w:t>1999</w:t>
      </w:r>
      <w:r w:rsidR="008B74CC">
        <w:rPr>
          <w:color w:val="202122"/>
          <w:sz w:val="28"/>
          <w:szCs w:val="28"/>
          <w:shd w:val="clear" w:color="auto" w:fill="FFFFFF"/>
        </w:rPr>
        <w:t>:</w:t>
      </w:r>
      <w:r w:rsidR="008B74CC" w:rsidRPr="008B74CC">
        <w:rPr>
          <w:color w:val="202122"/>
          <w:sz w:val="28"/>
          <w:szCs w:val="28"/>
          <w:shd w:val="clear" w:color="auto" w:fill="FFFFFF"/>
        </w:rPr>
        <w:t xml:space="preserve"> 100</w:t>
      </w:r>
      <w:r w:rsidR="008B74CC" w:rsidRPr="008B74CC">
        <w:rPr>
          <w:sz w:val="28"/>
          <w:szCs w:val="28"/>
        </w:rPr>
        <w:t>)</w:t>
      </w:r>
      <w:r w:rsidR="008B74CC">
        <w:rPr>
          <w:sz w:val="28"/>
          <w:szCs w:val="28"/>
        </w:rPr>
        <w:t xml:space="preserve"> </w:t>
      </w:r>
      <w:r w:rsidR="00D62E06">
        <w:rPr>
          <w:sz w:val="28"/>
          <w:szCs w:val="28"/>
        </w:rPr>
        <w:t>обозначавшим всех вообще известных им скифов этнони</w:t>
      </w:r>
      <w:r w:rsidR="00EE2809">
        <w:rPr>
          <w:sz w:val="28"/>
          <w:szCs w:val="28"/>
        </w:rPr>
        <w:t>-</w:t>
      </w:r>
      <w:r w:rsidR="00D62E06">
        <w:rPr>
          <w:sz w:val="28"/>
          <w:szCs w:val="28"/>
        </w:rPr>
        <w:t>мом</w:t>
      </w:r>
      <w:r w:rsidR="009E5FE8">
        <w:rPr>
          <w:sz w:val="28"/>
          <w:szCs w:val="28"/>
        </w:rPr>
        <w:t>; 2) корректная ссылка на Луи Робера в таксономии библиографии С.Р. Тохтасьева должна была бы выглядеть так</w:t>
      </w:r>
      <w:r w:rsidR="009E5FE8" w:rsidRPr="009E5FE8">
        <w:rPr>
          <w:sz w:val="28"/>
          <w:szCs w:val="28"/>
        </w:rPr>
        <w:t xml:space="preserve"> </w:t>
      </w:r>
      <w:r w:rsidR="009E5FE8">
        <w:rPr>
          <w:sz w:val="28"/>
          <w:szCs w:val="28"/>
        </w:rPr>
        <w:t xml:space="preserve">– </w:t>
      </w:r>
      <w:r w:rsidR="009E5FE8" w:rsidRPr="00204474">
        <w:rPr>
          <w:rFonts w:eastAsia="TT2084o00"/>
          <w:sz w:val="28"/>
          <w:szCs w:val="28"/>
          <w:lang w:eastAsia="en-US"/>
        </w:rPr>
        <w:t>Robert 196</w:t>
      </w:r>
      <w:r w:rsidR="009E5FE8">
        <w:rPr>
          <w:rFonts w:eastAsia="TT2084o00"/>
          <w:sz w:val="28"/>
          <w:szCs w:val="28"/>
          <w:lang w:eastAsia="en-US"/>
        </w:rPr>
        <w:t>9</w:t>
      </w:r>
      <w:r w:rsidR="009E5FE8">
        <w:rPr>
          <w:rFonts w:eastAsia="TT2084o00"/>
          <w:sz w:val="28"/>
          <w:szCs w:val="28"/>
          <w:lang w:val="en-US" w:eastAsia="en-US"/>
        </w:rPr>
        <w:t>b</w:t>
      </w:r>
      <w:r w:rsidR="009E5FE8" w:rsidRPr="00204474">
        <w:rPr>
          <w:rFonts w:eastAsia="TT2084o00"/>
          <w:sz w:val="28"/>
          <w:szCs w:val="28"/>
          <w:lang w:eastAsia="en-US"/>
        </w:rPr>
        <w:t>: 500, n. 4</w:t>
      </w:r>
      <w:r w:rsidR="00D62E06" w:rsidRPr="008B74CC">
        <w:rPr>
          <w:sz w:val="28"/>
          <w:szCs w:val="28"/>
        </w:rPr>
        <w:t xml:space="preserve">. </w:t>
      </w:r>
      <w:r w:rsidR="003E7EB7">
        <w:rPr>
          <w:sz w:val="28"/>
          <w:szCs w:val="28"/>
        </w:rPr>
        <w:t>Равно</w:t>
      </w:r>
      <w:r w:rsidR="00D62E06" w:rsidRPr="00054A5F">
        <w:rPr>
          <w:sz w:val="28"/>
          <w:szCs w:val="28"/>
        </w:rPr>
        <w:t xml:space="preserve"> </w:t>
      </w:r>
      <w:r w:rsidR="00D62E06">
        <w:rPr>
          <w:sz w:val="28"/>
          <w:szCs w:val="28"/>
        </w:rPr>
        <w:t>и</w:t>
      </w:r>
      <w:r w:rsidR="00D62E06" w:rsidRPr="00054A5F">
        <w:rPr>
          <w:sz w:val="28"/>
          <w:szCs w:val="28"/>
        </w:rPr>
        <w:t xml:space="preserve"> </w:t>
      </w:r>
      <w:r w:rsidR="00D62E06" w:rsidRPr="00D62E06">
        <w:rPr>
          <w:sz w:val="28"/>
          <w:szCs w:val="28"/>
        </w:rPr>
        <w:t>ЛИ</w:t>
      </w:r>
      <w:r w:rsidR="00D62E06" w:rsidRPr="00054A5F">
        <w:rPr>
          <w:sz w:val="28"/>
          <w:szCs w:val="28"/>
        </w:rPr>
        <w:t xml:space="preserve"> </w:t>
      </w:r>
      <w:r w:rsidR="00D62E06" w:rsidRPr="00054A5F">
        <w:rPr>
          <w:rFonts w:ascii="Palatino Linotype" w:eastAsia="TT2084o00" w:hAnsi="Palatino Linotype"/>
          <w:sz w:val="28"/>
          <w:szCs w:val="28"/>
          <w:lang w:eastAsia="en-US"/>
        </w:rPr>
        <w:t>Ἰνδίη</w:t>
      </w:r>
      <w:r w:rsidR="00D62E06" w:rsidRPr="00054A5F">
        <w:rPr>
          <w:rFonts w:eastAsia="TT2084o00"/>
          <w:sz w:val="28"/>
          <w:szCs w:val="28"/>
          <w:lang w:eastAsia="en-US"/>
        </w:rPr>
        <w:t xml:space="preserve"> </w:t>
      </w:r>
      <w:r w:rsidR="00054A5F">
        <w:rPr>
          <w:rFonts w:eastAsia="TT2084o00"/>
          <w:sz w:val="28"/>
          <w:szCs w:val="28"/>
          <w:lang w:eastAsia="en-US"/>
        </w:rPr>
        <w:t xml:space="preserve">из </w:t>
      </w:r>
      <w:r w:rsidR="00D62E06" w:rsidRPr="00D62E06">
        <w:rPr>
          <w:rFonts w:eastAsia="TT2084o00"/>
          <w:sz w:val="28"/>
          <w:szCs w:val="28"/>
          <w:lang w:eastAsia="en-US"/>
        </w:rPr>
        <w:t>КБН</w:t>
      </w:r>
      <w:r w:rsidR="00D62E06" w:rsidRPr="00054A5F">
        <w:rPr>
          <w:rFonts w:eastAsia="TT2084o00"/>
          <w:sz w:val="28"/>
          <w:szCs w:val="28"/>
          <w:lang w:eastAsia="en-US"/>
        </w:rPr>
        <w:t xml:space="preserve"> 1103</w:t>
      </w:r>
      <w:r w:rsidR="00054A5F">
        <w:rPr>
          <w:rFonts w:eastAsia="TT2084o00"/>
          <w:sz w:val="28"/>
          <w:szCs w:val="28"/>
          <w:lang w:eastAsia="en-US"/>
        </w:rPr>
        <w:t xml:space="preserve"> не происходит, вопреки С.Р. Тохтасьеву, «от </w:t>
      </w:r>
      <w:r w:rsidR="00054A5F" w:rsidRPr="00054A5F">
        <w:rPr>
          <w:rFonts w:eastAsia="TT2084o00"/>
          <w:sz w:val="28"/>
          <w:szCs w:val="28"/>
          <w:lang w:eastAsia="en-US"/>
        </w:rPr>
        <w:t>наименования еще одного очень далекого народа</w:t>
      </w:r>
      <w:r w:rsidR="00054A5F">
        <w:rPr>
          <w:rFonts w:eastAsia="TT2084o00"/>
          <w:sz w:val="28"/>
          <w:szCs w:val="28"/>
          <w:lang w:eastAsia="en-US"/>
        </w:rPr>
        <w:t>»</w:t>
      </w:r>
      <w:r w:rsidR="00054A5F" w:rsidRPr="00054A5F">
        <w:rPr>
          <w:rFonts w:eastAsia="TT2084o00"/>
          <w:sz w:val="28"/>
          <w:szCs w:val="28"/>
          <w:lang w:eastAsia="en-US"/>
        </w:rPr>
        <w:t xml:space="preserve"> </w:t>
      </w:r>
      <w:r w:rsidR="00054A5F">
        <w:rPr>
          <w:rFonts w:eastAsia="TT2084o00"/>
          <w:sz w:val="28"/>
          <w:szCs w:val="28"/>
          <w:lang w:eastAsia="en-US"/>
        </w:rPr>
        <w:t>(Тохтасьев, 20</w:t>
      </w:r>
      <w:r w:rsidR="006B2E99" w:rsidRPr="006B2E99">
        <w:rPr>
          <w:rFonts w:eastAsia="TT2084o00"/>
          <w:sz w:val="28"/>
          <w:szCs w:val="28"/>
          <w:lang w:eastAsia="en-US"/>
        </w:rPr>
        <w:t>1</w:t>
      </w:r>
      <w:r w:rsidR="00054A5F">
        <w:rPr>
          <w:rFonts w:eastAsia="TT2084o00"/>
          <w:sz w:val="28"/>
          <w:szCs w:val="28"/>
          <w:lang w:eastAsia="en-US"/>
        </w:rPr>
        <w:t xml:space="preserve">6: 1002), а представляет собой альтернативную рефлексию известного женского имени </w:t>
      </w:r>
      <w:r w:rsidR="00054A5F" w:rsidRPr="00054A5F">
        <w:rPr>
          <w:rFonts w:ascii="Palatino Linotype" w:eastAsia="TT2084o00" w:hAnsi="Palatino Linotype"/>
          <w:sz w:val="28"/>
          <w:szCs w:val="28"/>
          <w:lang w:val="el-GR" w:eastAsia="en-US"/>
        </w:rPr>
        <w:t>Σινδίη</w:t>
      </w:r>
      <w:r w:rsidR="00054A5F" w:rsidRPr="00054A5F">
        <w:rPr>
          <w:rFonts w:eastAsia="TT2084o00"/>
          <w:sz w:val="28"/>
          <w:szCs w:val="28"/>
          <w:lang w:eastAsia="en-US"/>
        </w:rPr>
        <w:t xml:space="preserve"> </w:t>
      </w:r>
      <w:r w:rsidR="00054A5F">
        <w:rPr>
          <w:rFonts w:eastAsia="TT2084o00"/>
          <w:sz w:val="28"/>
          <w:szCs w:val="28"/>
          <w:lang w:eastAsia="en-US"/>
        </w:rPr>
        <w:t>(</w:t>
      </w:r>
      <w:r w:rsidR="008B74CC">
        <w:rPr>
          <w:rFonts w:eastAsia="TT2084o00"/>
          <w:sz w:val="28"/>
          <w:szCs w:val="28"/>
          <w:lang w:eastAsia="en-US"/>
        </w:rPr>
        <w:t xml:space="preserve">ср. </w:t>
      </w:r>
      <w:r w:rsidR="00054A5F">
        <w:rPr>
          <w:rFonts w:eastAsia="TT2084o00"/>
          <w:sz w:val="28"/>
          <w:szCs w:val="28"/>
          <w:lang w:eastAsia="en-US"/>
        </w:rPr>
        <w:t>Трубачёв, 1999: 15 слл.)</w:t>
      </w:r>
      <w:r w:rsidR="00AF230F">
        <w:rPr>
          <w:rFonts w:eastAsia="TT2084o00"/>
          <w:sz w:val="28"/>
          <w:szCs w:val="28"/>
          <w:lang w:eastAsia="en-US"/>
        </w:rPr>
        <w:t>.</w:t>
      </w:r>
    </w:p>
    <w:p w14:paraId="0BA5AA4F" w14:textId="56F5DCAB" w:rsidR="008B74CC" w:rsidRPr="00D0536A" w:rsidRDefault="003E7EB7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до </w:t>
      </w:r>
      <w:r w:rsidRPr="00DF3350">
        <w:rPr>
          <w:rFonts w:ascii="Palatino Linotype" w:hAnsi="Palatino Linotype"/>
          <w:sz w:val="28"/>
          <w:szCs w:val="28"/>
          <w:lang w:eastAsia="en-US"/>
        </w:rPr>
        <w:t>Σάκας</w:t>
      </w:r>
      <w:r>
        <w:rPr>
          <w:sz w:val="28"/>
          <w:szCs w:val="28"/>
        </w:rPr>
        <w:t xml:space="preserve"> «саки», то они впрямь </w:t>
      </w:r>
      <w:r w:rsidR="009309E5">
        <w:rPr>
          <w:sz w:val="28"/>
          <w:szCs w:val="28"/>
        </w:rPr>
        <w:t>«</w:t>
      </w:r>
      <w:r w:rsidR="009309E5" w:rsidRPr="00DF3350">
        <w:rPr>
          <w:sz w:val="28"/>
          <w:szCs w:val="28"/>
          <w:lang w:eastAsia="en-US"/>
        </w:rPr>
        <w:t>не име</w:t>
      </w:r>
      <w:r w:rsidR="009309E5">
        <w:rPr>
          <w:sz w:val="28"/>
          <w:szCs w:val="28"/>
          <w:lang w:eastAsia="en-US"/>
        </w:rPr>
        <w:t>ю</w:t>
      </w:r>
      <w:r w:rsidR="009309E5" w:rsidRPr="00DF3350">
        <w:rPr>
          <w:sz w:val="28"/>
          <w:szCs w:val="28"/>
          <w:lang w:eastAsia="en-US"/>
        </w:rPr>
        <w:t>т</w:t>
      </w:r>
      <w:r w:rsidR="009309E5">
        <w:rPr>
          <w:sz w:val="28"/>
          <w:szCs w:val="28"/>
          <w:lang w:eastAsia="en-US"/>
        </w:rPr>
        <w:t xml:space="preserve"> </w:t>
      </w:r>
      <w:r w:rsidR="009309E5" w:rsidRPr="00DF3350">
        <w:rPr>
          <w:sz w:val="28"/>
          <w:szCs w:val="28"/>
          <w:lang w:eastAsia="en-US"/>
        </w:rPr>
        <w:t>отношения к делу</w:t>
      </w:r>
      <w:r w:rsidR="009309E5">
        <w:rPr>
          <w:sz w:val="28"/>
          <w:szCs w:val="28"/>
        </w:rPr>
        <w:t>», ибо, в отличие от персов, античные авторы, начиная с Геродота (</w:t>
      </w:r>
      <w:r w:rsidR="009309E5">
        <w:rPr>
          <w:sz w:val="28"/>
          <w:szCs w:val="28"/>
          <w:lang w:val="en-US"/>
        </w:rPr>
        <w:t>Hdt</w:t>
      </w:r>
      <w:r w:rsidR="009309E5" w:rsidRPr="009309E5">
        <w:rPr>
          <w:sz w:val="28"/>
          <w:szCs w:val="28"/>
        </w:rPr>
        <w:t xml:space="preserve">. </w:t>
      </w:r>
      <w:r w:rsidR="009309E5">
        <w:rPr>
          <w:sz w:val="28"/>
          <w:szCs w:val="28"/>
          <w:lang w:val="en-US"/>
        </w:rPr>
        <w:t>VI</w:t>
      </w:r>
      <w:r w:rsidR="009309E5" w:rsidRPr="009309E5">
        <w:rPr>
          <w:sz w:val="28"/>
          <w:szCs w:val="28"/>
        </w:rPr>
        <w:t xml:space="preserve"> 113; </w:t>
      </w:r>
      <w:r w:rsidR="00EE2809">
        <w:rPr>
          <w:sz w:val="28"/>
          <w:szCs w:val="28"/>
          <w:lang w:val="en-US"/>
        </w:rPr>
        <w:t>cf</w:t>
      </w:r>
      <w:r w:rsidR="00EE2809" w:rsidRPr="00406CE0">
        <w:rPr>
          <w:sz w:val="28"/>
          <w:szCs w:val="28"/>
        </w:rPr>
        <w:t xml:space="preserve">. </w:t>
      </w:r>
      <w:r w:rsidR="00EE2809">
        <w:rPr>
          <w:sz w:val="28"/>
          <w:szCs w:val="28"/>
          <w:lang w:val="en-US"/>
        </w:rPr>
        <w:t>Xen</w:t>
      </w:r>
      <w:r w:rsidR="00EE2809" w:rsidRPr="00EE2809">
        <w:rPr>
          <w:sz w:val="28"/>
          <w:szCs w:val="28"/>
        </w:rPr>
        <w:t xml:space="preserve">. </w:t>
      </w:r>
      <w:r w:rsidR="00EE2809" w:rsidRPr="00EE2809">
        <w:rPr>
          <w:i/>
          <w:sz w:val="28"/>
          <w:szCs w:val="28"/>
          <w:lang w:val="en-US"/>
        </w:rPr>
        <w:t>Cyr</w:t>
      </w:r>
      <w:r w:rsidR="00EE2809" w:rsidRPr="00EE2809">
        <w:rPr>
          <w:sz w:val="28"/>
          <w:szCs w:val="28"/>
        </w:rPr>
        <w:t xml:space="preserve">. </w:t>
      </w:r>
      <w:r w:rsidR="00EE2809">
        <w:rPr>
          <w:sz w:val="28"/>
          <w:szCs w:val="28"/>
          <w:lang w:val="en-US"/>
        </w:rPr>
        <w:t>I</w:t>
      </w:r>
      <w:r w:rsidR="00EE2809" w:rsidRPr="00EE2809">
        <w:rPr>
          <w:sz w:val="28"/>
          <w:szCs w:val="28"/>
        </w:rPr>
        <w:t xml:space="preserve"> 3, 8-11, 14; </w:t>
      </w:r>
      <w:r w:rsidR="00EE2809">
        <w:rPr>
          <w:sz w:val="28"/>
          <w:szCs w:val="28"/>
          <w:lang w:val="en-US"/>
        </w:rPr>
        <w:t>IV</w:t>
      </w:r>
      <w:r w:rsidR="00EE2809" w:rsidRPr="00EE2809">
        <w:rPr>
          <w:sz w:val="28"/>
          <w:szCs w:val="28"/>
        </w:rPr>
        <w:t xml:space="preserve"> 6;</w:t>
      </w:r>
      <w:r w:rsidR="009309E5" w:rsidRPr="009309E5">
        <w:rPr>
          <w:sz w:val="28"/>
          <w:szCs w:val="28"/>
        </w:rPr>
        <w:t xml:space="preserve"> </w:t>
      </w:r>
      <w:r w:rsidR="009309E5">
        <w:rPr>
          <w:sz w:val="28"/>
          <w:szCs w:val="28"/>
          <w:lang w:val="en-US"/>
        </w:rPr>
        <w:t>Strabo</w:t>
      </w:r>
      <w:r w:rsidR="009309E5" w:rsidRPr="009309E5">
        <w:rPr>
          <w:sz w:val="28"/>
          <w:szCs w:val="28"/>
        </w:rPr>
        <w:t xml:space="preserve"> </w:t>
      </w:r>
      <w:r w:rsidR="009309E5">
        <w:rPr>
          <w:sz w:val="28"/>
          <w:szCs w:val="28"/>
          <w:lang w:val="en-US"/>
        </w:rPr>
        <w:t>XI</w:t>
      </w:r>
      <w:r w:rsidR="009309E5" w:rsidRPr="009309E5">
        <w:rPr>
          <w:sz w:val="28"/>
          <w:szCs w:val="28"/>
        </w:rPr>
        <w:t xml:space="preserve"> 8.2-9, 9.1 </w:t>
      </w:r>
      <w:r w:rsidR="009309E5">
        <w:rPr>
          <w:sz w:val="28"/>
          <w:szCs w:val="28"/>
          <w:lang w:val="en-US"/>
        </w:rPr>
        <w:t>etc</w:t>
      </w:r>
      <w:r w:rsidR="009309E5" w:rsidRPr="009309E5">
        <w:rPr>
          <w:sz w:val="28"/>
          <w:szCs w:val="28"/>
        </w:rPr>
        <w:t>.)</w:t>
      </w:r>
      <w:r w:rsidR="009309E5">
        <w:rPr>
          <w:sz w:val="28"/>
          <w:szCs w:val="28"/>
        </w:rPr>
        <w:t xml:space="preserve">, так именовали лишь </w:t>
      </w:r>
      <w:r w:rsidR="00D0536A">
        <w:rPr>
          <w:sz w:val="28"/>
          <w:szCs w:val="28"/>
        </w:rPr>
        <w:t xml:space="preserve">иранские </w:t>
      </w:r>
      <w:r w:rsidR="009309E5">
        <w:rPr>
          <w:sz w:val="28"/>
          <w:szCs w:val="28"/>
        </w:rPr>
        <w:t>племена</w:t>
      </w:r>
      <w:r w:rsidR="00D0536A">
        <w:rPr>
          <w:sz w:val="28"/>
          <w:szCs w:val="28"/>
        </w:rPr>
        <w:t>, жившие</w:t>
      </w:r>
      <w:r w:rsidR="009309E5">
        <w:rPr>
          <w:sz w:val="28"/>
          <w:szCs w:val="28"/>
        </w:rPr>
        <w:t xml:space="preserve"> за Каспием. Поэтому </w:t>
      </w:r>
      <w:r w:rsidR="006B47F3">
        <w:rPr>
          <w:sz w:val="28"/>
          <w:szCs w:val="28"/>
        </w:rPr>
        <w:t xml:space="preserve">тоже (помимо отсутствия </w:t>
      </w:r>
      <w:r w:rsidR="006B47F3">
        <w:rPr>
          <w:sz w:val="28"/>
          <w:szCs w:val="28"/>
          <w:lang w:val="en-US"/>
        </w:rPr>
        <w:t>iota</w:t>
      </w:r>
      <w:r w:rsidR="006B47F3" w:rsidRPr="006B47F3">
        <w:rPr>
          <w:sz w:val="28"/>
          <w:szCs w:val="28"/>
        </w:rPr>
        <w:t xml:space="preserve"> </w:t>
      </w:r>
      <w:r w:rsidR="006B47F3">
        <w:rPr>
          <w:sz w:val="28"/>
          <w:szCs w:val="28"/>
          <w:lang w:val="en-US"/>
        </w:rPr>
        <w:t>adscriptum</w:t>
      </w:r>
      <w:r w:rsidR="006B47F3" w:rsidRPr="006B47F3">
        <w:rPr>
          <w:sz w:val="28"/>
          <w:szCs w:val="28"/>
        </w:rPr>
        <w:t xml:space="preserve">) </w:t>
      </w:r>
      <w:r w:rsidR="009309E5">
        <w:rPr>
          <w:sz w:val="28"/>
          <w:szCs w:val="28"/>
        </w:rPr>
        <w:t xml:space="preserve">соблазнительная перспектива чтения </w:t>
      </w:r>
      <w:r w:rsidR="009309E5" w:rsidRPr="004F1FF0">
        <w:rPr>
          <w:rFonts w:ascii="Palatino Linotype" w:hAnsi="Palatino Linotype"/>
          <w:sz w:val="28"/>
          <w:szCs w:val="28"/>
          <w:lang w:val="el-GR"/>
        </w:rPr>
        <w:t>Σάκας</w:t>
      </w:r>
      <w:r w:rsidR="009309E5" w:rsidRPr="00D25292">
        <w:rPr>
          <w:sz w:val="28"/>
          <w:szCs w:val="28"/>
        </w:rPr>
        <w:t xml:space="preserve"> </w:t>
      </w:r>
      <w:r w:rsidR="009309E5" w:rsidRPr="004F1FF0">
        <w:rPr>
          <w:rFonts w:ascii="Palatino Linotype" w:hAnsi="Palatino Linotype"/>
          <w:sz w:val="28"/>
          <w:szCs w:val="28"/>
        </w:rPr>
        <w:t>ἀ</w:t>
      </w:r>
      <w:r w:rsidR="009309E5" w:rsidRPr="004F1FF0">
        <w:rPr>
          <w:rFonts w:ascii="Palatino Linotype" w:hAnsi="Palatino Linotype"/>
          <w:sz w:val="28"/>
          <w:szCs w:val="28"/>
          <w:lang w:val="el-GR"/>
        </w:rPr>
        <w:t>ρύῃ</w:t>
      </w:r>
      <w:r w:rsidR="009309E5">
        <w:rPr>
          <w:sz w:val="28"/>
          <w:szCs w:val="28"/>
        </w:rPr>
        <w:t xml:space="preserve"> (с </w:t>
      </w:r>
      <w:r w:rsidR="006B47F3">
        <w:rPr>
          <w:sz w:val="28"/>
          <w:szCs w:val="28"/>
          <w:lang w:val="en-US"/>
        </w:rPr>
        <w:t>conj</w:t>
      </w:r>
      <w:r w:rsidR="006B47F3" w:rsidRPr="006B47F3">
        <w:rPr>
          <w:sz w:val="28"/>
          <w:szCs w:val="28"/>
        </w:rPr>
        <w:t xml:space="preserve">. </w:t>
      </w:r>
      <w:r w:rsidR="006B47F3">
        <w:rPr>
          <w:sz w:val="28"/>
          <w:szCs w:val="28"/>
          <w:lang w:val="en-US"/>
        </w:rPr>
        <w:t>hort</w:t>
      </w:r>
      <w:r w:rsidR="006B47F3" w:rsidRPr="006B47F3">
        <w:rPr>
          <w:sz w:val="28"/>
          <w:szCs w:val="28"/>
        </w:rPr>
        <w:t xml:space="preserve">. </w:t>
      </w:r>
      <w:r w:rsidR="009309E5">
        <w:rPr>
          <w:sz w:val="28"/>
          <w:szCs w:val="28"/>
        </w:rPr>
        <w:t xml:space="preserve">от глагола </w:t>
      </w:r>
      <w:r w:rsidR="006B47F3" w:rsidRPr="006B47F3">
        <w:rPr>
          <w:rFonts w:ascii="Palatino Linotype" w:hAnsi="Palatino Linotype"/>
          <w:sz w:val="28"/>
          <w:szCs w:val="28"/>
          <w:lang w:val="el-GR"/>
        </w:rPr>
        <w:t>ἀρύω</w:t>
      </w:r>
      <w:r w:rsidR="006B47F3" w:rsidRPr="006B47F3">
        <w:rPr>
          <w:sz w:val="28"/>
          <w:szCs w:val="28"/>
        </w:rPr>
        <w:t xml:space="preserve"> </w:t>
      </w:r>
      <w:r w:rsidR="009309E5">
        <w:rPr>
          <w:sz w:val="28"/>
          <w:szCs w:val="28"/>
        </w:rPr>
        <w:t>во втором компоненте</w:t>
      </w:r>
      <w:r w:rsidR="006B47F3">
        <w:rPr>
          <w:sz w:val="28"/>
          <w:szCs w:val="28"/>
        </w:rPr>
        <w:t>)</w:t>
      </w:r>
      <w:r w:rsidR="009309E5">
        <w:rPr>
          <w:sz w:val="28"/>
          <w:szCs w:val="28"/>
        </w:rPr>
        <w:t xml:space="preserve"> «вычерпай/исчерпай </w:t>
      </w:r>
      <w:r w:rsidR="006B47F3">
        <w:rPr>
          <w:sz w:val="28"/>
          <w:szCs w:val="28"/>
        </w:rPr>
        <w:t xml:space="preserve">(т.е. выплесни = </w:t>
      </w:r>
      <w:r w:rsidR="00AF230F">
        <w:rPr>
          <w:sz w:val="28"/>
          <w:szCs w:val="28"/>
        </w:rPr>
        <w:t>выдвори, изгони</w:t>
      </w:r>
      <w:r w:rsidR="006B47F3">
        <w:rPr>
          <w:sz w:val="28"/>
          <w:szCs w:val="28"/>
        </w:rPr>
        <w:t xml:space="preserve"> и проч.</w:t>
      </w:r>
      <w:r w:rsidR="009309E5">
        <w:rPr>
          <w:sz w:val="28"/>
          <w:szCs w:val="28"/>
        </w:rPr>
        <w:t xml:space="preserve">») </w:t>
      </w:r>
      <w:r w:rsidR="006B47F3">
        <w:rPr>
          <w:sz w:val="28"/>
          <w:szCs w:val="28"/>
        </w:rPr>
        <w:t xml:space="preserve">саков», всё же, – призрачна. Ведь ЭН «сайи», соотносимый порой с саками (например, </w:t>
      </w:r>
      <w:r w:rsidR="006B47F3" w:rsidRPr="006B47F3">
        <w:rPr>
          <w:color w:val="202122"/>
          <w:sz w:val="28"/>
          <w:szCs w:val="28"/>
          <w:shd w:val="clear" w:color="auto" w:fill="FFFFFF"/>
        </w:rPr>
        <w:t>Gnoli, 1980</w:t>
      </w:r>
      <w:r w:rsidR="006B47F3">
        <w:rPr>
          <w:color w:val="202122"/>
          <w:sz w:val="28"/>
          <w:szCs w:val="28"/>
          <w:shd w:val="clear" w:color="auto" w:fill="FFFFFF"/>
        </w:rPr>
        <w:t>: 57</w:t>
      </w:r>
      <w:r w:rsidR="006B47F3">
        <w:rPr>
          <w:sz w:val="28"/>
          <w:szCs w:val="28"/>
        </w:rPr>
        <w:t>),</w:t>
      </w:r>
      <w:r w:rsidR="00D0536A">
        <w:rPr>
          <w:sz w:val="28"/>
          <w:szCs w:val="28"/>
        </w:rPr>
        <w:t xml:space="preserve"> фиксируемый Протогеновским декретом (</w:t>
      </w:r>
      <w:r w:rsidR="00D0536A">
        <w:rPr>
          <w:sz w:val="28"/>
          <w:szCs w:val="28"/>
          <w:lang w:val="en-US"/>
        </w:rPr>
        <w:t>IOSPE</w:t>
      </w:r>
      <w:r w:rsidR="00D0536A" w:rsidRPr="00D0536A">
        <w:rPr>
          <w:sz w:val="28"/>
          <w:szCs w:val="28"/>
        </w:rPr>
        <w:t xml:space="preserve"> </w:t>
      </w:r>
      <w:r w:rsidR="00D0536A">
        <w:rPr>
          <w:sz w:val="28"/>
          <w:szCs w:val="28"/>
          <w:lang w:val="en-US"/>
        </w:rPr>
        <w:t>I</w:t>
      </w:r>
      <w:r w:rsidR="00D0536A" w:rsidRPr="00D0536A">
        <w:rPr>
          <w:sz w:val="28"/>
          <w:szCs w:val="28"/>
          <w:vertAlign w:val="superscript"/>
        </w:rPr>
        <w:t>2</w:t>
      </w:r>
      <w:r w:rsidR="00D0536A" w:rsidRPr="00D0536A">
        <w:rPr>
          <w:sz w:val="28"/>
          <w:szCs w:val="28"/>
        </w:rPr>
        <w:t xml:space="preserve"> 32</w:t>
      </w:r>
      <w:r w:rsidR="00D0536A">
        <w:rPr>
          <w:sz w:val="28"/>
          <w:szCs w:val="28"/>
        </w:rPr>
        <w:t>), датируется не менее, чем веком позже остракона из Китея. А отождествление с ними таких крымских топонимов, как Саки (</w:t>
      </w:r>
      <w:r w:rsidR="00D0536A" w:rsidRPr="00D0536A">
        <w:rPr>
          <w:iCs/>
          <w:color w:val="202122"/>
          <w:sz w:val="28"/>
          <w:szCs w:val="28"/>
          <w:shd w:val="clear" w:color="auto" w:fill="FFFFFF"/>
        </w:rPr>
        <w:t>Куклина</w:t>
      </w:r>
      <w:r w:rsidR="00D0536A" w:rsidRPr="00D0536A">
        <w:rPr>
          <w:color w:val="202122"/>
          <w:sz w:val="28"/>
          <w:szCs w:val="28"/>
          <w:shd w:val="clear" w:color="auto" w:fill="FFFFFF"/>
        </w:rPr>
        <w:t>, 1985</w:t>
      </w:r>
      <w:r w:rsidR="00D0536A">
        <w:rPr>
          <w:color w:val="202122"/>
          <w:sz w:val="28"/>
          <w:szCs w:val="28"/>
          <w:shd w:val="clear" w:color="auto" w:fill="FFFFFF"/>
        </w:rPr>
        <w:t xml:space="preserve">: </w:t>
      </w:r>
      <w:r w:rsidR="00D0536A" w:rsidRPr="00D0536A">
        <w:rPr>
          <w:color w:val="202122"/>
          <w:sz w:val="28"/>
          <w:szCs w:val="28"/>
          <w:shd w:val="clear" w:color="auto" w:fill="FFFFFF"/>
        </w:rPr>
        <w:t>112</w:t>
      </w:r>
      <w:r w:rsidR="00D0536A">
        <w:rPr>
          <w:sz w:val="28"/>
          <w:szCs w:val="28"/>
        </w:rPr>
        <w:t>), небесспорна, да и хронология появления их неясна.</w:t>
      </w:r>
    </w:p>
    <w:p w14:paraId="1DE81870" w14:textId="0CAA9156" w:rsidR="006B47F3" w:rsidRDefault="00746048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было бы, конечно, предположить, что </w:t>
      </w:r>
      <w:r w:rsidRPr="00746048">
        <w:rPr>
          <w:rFonts w:ascii="Palatino Linotype" w:hAnsi="Palatino Linotype"/>
          <w:sz w:val="28"/>
          <w:szCs w:val="28"/>
          <w:lang w:val="el-GR"/>
        </w:rPr>
        <w:t>ΣΑΚΑΣ</w:t>
      </w:r>
      <w:r w:rsidRPr="00746048">
        <w:rPr>
          <w:sz w:val="28"/>
          <w:szCs w:val="28"/>
        </w:rPr>
        <w:t xml:space="preserve"> = </w:t>
      </w:r>
      <w:r w:rsidRPr="00746048">
        <w:rPr>
          <w:rFonts w:ascii="Palatino Linotype" w:hAnsi="Palatino Linotype"/>
          <w:sz w:val="28"/>
          <w:szCs w:val="28"/>
          <w:lang w:val="el-GR"/>
        </w:rPr>
        <w:t>Σᾶκος</w:t>
      </w:r>
      <w:r w:rsidRPr="0074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редукцией </w:t>
      </w:r>
      <w:r w:rsidRPr="00746048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o</w:t>
      </w:r>
      <w:r w:rsidRPr="00746048">
        <w:rPr>
          <w:sz w:val="28"/>
          <w:szCs w:val="28"/>
        </w:rPr>
        <w:t>]</w:t>
      </w:r>
      <w:r>
        <w:rPr>
          <w:sz w:val="28"/>
          <w:szCs w:val="28"/>
        </w:rPr>
        <w:t>→</w:t>
      </w:r>
      <w:r w:rsidRPr="00746048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a</w:t>
      </w:r>
      <w:r w:rsidRPr="00746048">
        <w:rPr>
          <w:sz w:val="28"/>
          <w:szCs w:val="28"/>
        </w:rPr>
        <w:t xml:space="preserve">]: </w:t>
      </w:r>
      <w:r>
        <w:rPr>
          <w:sz w:val="28"/>
          <w:szCs w:val="28"/>
        </w:rPr>
        <w:t xml:space="preserve">АН </w:t>
      </w:r>
      <w:r w:rsidRPr="00746048">
        <w:rPr>
          <w:rFonts w:ascii="Palatino Linotype" w:hAnsi="Palatino Linotype"/>
          <w:sz w:val="28"/>
          <w:szCs w:val="28"/>
          <w:lang w:val="el-GR"/>
        </w:rPr>
        <w:t>Σᾶκος</w:t>
      </w:r>
      <w:r>
        <w:rPr>
          <w:sz w:val="28"/>
          <w:szCs w:val="28"/>
        </w:rPr>
        <w:t xml:space="preserve"> известен в Афинах, но не ранее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II</w:t>
      </w:r>
      <w:r w:rsidRPr="00746048">
        <w:rPr>
          <w:sz w:val="28"/>
          <w:szCs w:val="28"/>
        </w:rPr>
        <w:t xml:space="preserve"> </w:t>
      </w:r>
      <w:r>
        <w:rPr>
          <w:sz w:val="28"/>
          <w:szCs w:val="28"/>
        </w:rPr>
        <w:t>в. от Р.Х.</w:t>
      </w:r>
      <w:r w:rsidRPr="00746048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LGPN</w:t>
      </w:r>
      <w:r w:rsidRPr="007460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74604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</w:t>
      </w:r>
      <w:r w:rsidRPr="00746048">
        <w:rPr>
          <w:sz w:val="28"/>
          <w:szCs w:val="28"/>
        </w:rPr>
        <w:t xml:space="preserve">.). </w:t>
      </w:r>
      <w:r>
        <w:rPr>
          <w:sz w:val="28"/>
          <w:szCs w:val="28"/>
        </w:rPr>
        <w:t xml:space="preserve">Тогда же проявляется на Боспоре и переход неударного </w:t>
      </w:r>
      <w:r w:rsidRPr="00746048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o</w:t>
      </w:r>
      <w:r w:rsidRPr="00746048">
        <w:rPr>
          <w:sz w:val="28"/>
          <w:szCs w:val="28"/>
        </w:rPr>
        <w:t>]</w:t>
      </w:r>
      <w:r>
        <w:rPr>
          <w:sz w:val="28"/>
          <w:szCs w:val="28"/>
        </w:rPr>
        <w:t xml:space="preserve"> в </w:t>
      </w:r>
      <w:r w:rsidRPr="00746048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a</w:t>
      </w:r>
      <w:r w:rsidRPr="00746048">
        <w:rPr>
          <w:sz w:val="28"/>
          <w:szCs w:val="28"/>
        </w:rPr>
        <w:t>]</w:t>
      </w:r>
      <w:r>
        <w:rPr>
          <w:sz w:val="28"/>
          <w:szCs w:val="28"/>
        </w:rPr>
        <w:t xml:space="preserve"> (Доватур, 1965: 799</w:t>
      </w:r>
      <w:r w:rsidRPr="007460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IA</w:t>
      </w:r>
      <w:r w:rsidRPr="00746048">
        <w:rPr>
          <w:sz w:val="28"/>
          <w:szCs w:val="28"/>
        </w:rPr>
        <w:t xml:space="preserve"> </w:t>
      </w:r>
      <w:r>
        <w:rPr>
          <w:sz w:val="28"/>
          <w:szCs w:val="28"/>
        </w:rPr>
        <w:t>§</w:t>
      </w:r>
      <w:r w:rsidR="0003311E" w:rsidRPr="0003311E">
        <w:rPr>
          <w:sz w:val="28"/>
          <w:szCs w:val="28"/>
        </w:rPr>
        <w:t xml:space="preserve"> 1,6</w:t>
      </w:r>
      <w:r>
        <w:rPr>
          <w:sz w:val="28"/>
          <w:szCs w:val="28"/>
        </w:rPr>
        <w:t>; 801</w:t>
      </w:r>
      <w:r w:rsidR="0003311E" w:rsidRPr="0003311E">
        <w:rPr>
          <w:sz w:val="28"/>
          <w:szCs w:val="28"/>
        </w:rPr>
        <w:t xml:space="preserve">, </w:t>
      </w:r>
      <w:r w:rsidR="0003311E">
        <w:rPr>
          <w:sz w:val="28"/>
          <w:szCs w:val="28"/>
          <w:lang w:val="en-US"/>
        </w:rPr>
        <w:t>IA</w:t>
      </w:r>
      <w:r w:rsidR="0003311E" w:rsidRPr="0003311E">
        <w:rPr>
          <w:sz w:val="28"/>
          <w:szCs w:val="28"/>
        </w:rPr>
        <w:t xml:space="preserve"> </w:t>
      </w:r>
      <w:r w:rsidR="0003311E">
        <w:rPr>
          <w:sz w:val="28"/>
          <w:szCs w:val="28"/>
        </w:rPr>
        <w:t>§</w:t>
      </w:r>
      <w:r w:rsidR="0003311E" w:rsidRPr="0003311E">
        <w:rPr>
          <w:sz w:val="28"/>
          <w:szCs w:val="28"/>
        </w:rPr>
        <w:t xml:space="preserve"> 4,4</w:t>
      </w:r>
      <w:r>
        <w:rPr>
          <w:sz w:val="28"/>
          <w:szCs w:val="28"/>
        </w:rPr>
        <w:t>).</w:t>
      </w:r>
      <w:r w:rsidR="0003311E">
        <w:rPr>
          <w:sz w:val="28"/>
          <w:szCs w:val="28"/>
        </w:rPr>
        <w:t xml:space="preserve"> Снова одни анахронизмы.</w:t>
      </w:r>
    </w:p>
    <w:p w14:paraId="634E4D20" w14:textId="3B19C468" w:rsidR="0003311E" w:rsidRPr="00C26DE9" w:rsidRDefault="0003311E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правдоподобно выглядел бы, в самом деле, </w:t>
      </w:r>
      <w:r w:rsidRPr="00DF3350">
        <w:rPr>
          <w:rFonts w:ascii="Palatino Linotype" w:eastAsia="TT2084o00" w:hAnsi="Palatino Linotype"/>
          <w:sz w:val="28"/>
          <w:szCs w:val="28"/>
          <w:lang w:eastAsia="en-US"/>
        </w:rPr>
        <w:t>Σακᾶς</w:t>
      </w:r>
      <w:r>
        <w:rPr>
          <w:rFonts w:eastAsia="TT2084o00"/>
          <w:sz w:val="28"/>
          <w:szCs w:val="28"/>
          <w:lang w:eastAsia="en-US"/>
        </w:rPr>
        <w:t>. Кроме рас</w:t>
      </w:r>
      <w:r w:rsidR="00EE2809">
        <w:rPr>
          <w:rFonts w:eastAsia="TT2084o00"/>
          <w:sz w:val="28"/>
          <w:szCs w:val="28"/>
          <w:lang w:eastAsia="en-US"/>
        </w:rPr>
        <w:t>-</w:t>
      </w:r>
      <w:r>
        <w:rPr>
          <w:rFonts w:eastAsia="TT2084o00"/>
          <w:sz w:val="28"/>
          <w:szCs w:val="28"/>
          <w:lang w:eastAsia="en-US"/>
        </w:rPr>
        <w:t>смотренных С.Р. Тохтасьев</w:t>
      </w:r>
      <w:r w:rsidR="003960E9">
        <w:rPr>
          <w:rFonts w:eastAsia="TT2084o00"/>
          <w:sz w:val="28"/>
          <w:szCs w:val="28"/>
          <w:lang w:eastAsia="en-US"/>
        </w:rPr>
        <w:t>ым</w:t>
      </w:r>
      <w:r w:rsidR="003960E9" w:rsidRPr="003960E9">
        <w:rPr>
          <w:rFonts w:eastAsia="TT2084o00"/>
          <w:sz w:val="28"/>
          <w:szCs w:val="28"/>
          <w:lang w:eastAsia="en-US"/>
        </w:rPr>
        <w:t xml:space="preserve"> </w:t>
      </w:r>
      <w:r w:rsidR="003960E9">
        <w:rPr>
          <w:rFonts w:eastAsia="TT2084o00"/>
          <w:sz w:val="28"/>
          <w:szCs w:val="28"/>
          <w:lang w:eastAsia="en-US"/>
        </w:rPr>
        <w:t>вариантов</w:t>
      </w:r>
      <w:r>
        <w:rPr>
          <w:rFonts w:eastAsia="TT2084o00"/>
          <w:sz w:val="28"/>
          <w:szCs w:val="28"/>
          <w:lang w:eastAsia="en-US"/>
        </w:rPr>
        <w:t>, то мог бы быть и гипокористик от, например, ЛИ</w:t>
      </w:r>
      <w:r w:rsidRPr="0003311E">
        <w:rPr>
          <w:rFonts w:eastAsia="TT2084o00"/>
          <w:sz w:val="28"/>
          <w:szCs w:val="28"/>
          <w:lang w:eastAsia="en-US"/>
        </w:rPr>
        <w:t xml:space="preserve"> </w:t>
      </w:r>
      <w:r w:rsidRPr="0003311E">
        <w:rPr>
          <w:rFonts w:ascii="Palatino Linotype" w:eastAsia="TT2084o00" w:hAnsi="Palatino Linotype"/>
          <w:sz w:val="28"/>
          <w:szCs w:val="28"/>
          <w:lang w:val="el-GR" w:eastAsia="en-US"/>
        </w:rPr>
        <w:t>Σακάδης</w:t>
      </w:r>
      <w:r>
        <w:rPr>
          <w:rFonts w:eastAsia="TT2084o00"/>
          <w:sz w:val="28"/>
          <w:szCs w:val="28"/>
          <w:lang w:eastAsia="en-US"/>
        </w:rPr>
        <w:t xml:space="preserve">, известного в Афинах с </w:t>
      </w:r>
      <w:r>
        <w:rPr>
          <w:rFonts w:eastAsia="TT2084o00"/>
          <w:sz w:val="28"/>
          <w:szCs w:val="28"/>
          <w:lang w:val="en-US" w:eastAsia="en-US"/>
        </w:rPr>
        <w:t>IV</w:t>
      </w:r>
      <w:r w:rsidRPr="0003311E">
        <w:rPr>
          <w:rFonts w:eastAsia="TT2084o00"/>
          <w:sz w:val="28"/>
          <w:szCs w:val="28"/>
          <w:lang w:eastAsia="en-US"/>
        </w:rPr>
        <w:t xml:space="preserve"> </w:t>
      </w:r>
      <w:r>
        <w:rPr>
          <w:rFonts w:eastAsia="TT2084o00"/>
          <w:sz w:val="28"/>
          <w:szCs w:val="28"/>
          <w:lang w:eastAsia="en-US"/>
        </w:rPr>
        <w:t xml:space="preserve">в. </w:t>
      </w:r>
      <w:r w:rsidR="00C26DE9">
        <w:rPr>
          <w:rFonts w:eastAsia="TT2084o00"/>
          <w:sz w:val="28"/>
          <w:szCs w:val="28"/>
          <w:lang w:eastAsia="en-US"/>
        </w:rPr>
        <w:t>д</w:t>
      </w:r>
      <w:r>
        <w:rPr>
          <w:rFonts w:eastAsia="TT2084o00"/>
          <w:sz w:val="28"/>
          <w:szCs w:val="28"/>
          <w:lang w:eastAsia="en-US"/>
        </w:rPr>
        <w:t xml:space="preserve">о Р.Х. </w:t>
      </w:r>
      <w:r w:rsidRPr="0003311E">
        <w:rPr>
          <w:rFonts w:eastAsia="TT2084o00"/>
          <w:sz w:val="28"/>
          <w:szCs w:val="28"/>
          <w:lang w:eastAsia="en-US"/>
        </w:rPr>
        <w:t>(</w:t>
      </w:r>
      <w:r>
        <w:rPr>
          <w:rFonts w:eastAsia="TT2084o00"/>
          <w:sz w:val="28"/>
          <w:szCs w:val="28"/>
          <w:lang w:val="en-US" w:eastAsia="en-US"/>
        </w:rPr>
        <w:t>LGPN</w:t>
      </w:r>
      <w:r w:rsidRPr="0003311E">
        <w:rPr>
          <w:rFonts w:eastAsia="TT2084o00"/>
          <w:sz w:val="28"/>
          <w:szCs w:val="28"/>
          <w:lang w:eastAsia="en-US"/>
        </w:rPr>
        <w:t xml:space="preserve"> </w:t>
      </w:r>
      <w:r>
        <w:rPr>
          <w:rFonts w:eastAsia="TT2084o00"/>
          <w:sz w:val="28"/>
          <w:szCs w:val="28"/>
          <w:lang w:val="en-US" w:eastAsia="en-US"/>
        </w:rPr>
        <w:t>II</w:t>
      </w:r>
      <w:r w:rsidRPr="0003311E">
        <w:rPr>
          <w:rFonts w:eastAsia="TT2084o00"/>
          <w:sz w:val="28"/>
          <w:szCs w:val="28"/>
          <w:lang w:eastAsia="en-US"/>
        </w:rPr>
        <w:t xml:space="preserve"> </w:t>
      </w:r>
      <w:r>
        <w:rPr>
          <w:rFonts w:eastAsia="TT2084o00"/>
          <w:sz w:val="28"/>
          <w:szCs w:val="28"/>
          <w:lang w:val="en-US" w:eastAsia="en-US"/>
        </w:rPr>
        <w:t>s</w:t>
      </w:r>
      <w:r w:rsidRPr="0003311E">
        <w:rPr>
          <w:rFonts w:eastAsia="TT2084o00"/>
          <w:sz w:val="28"/>
          <w:szCs w:val="28"/>
          <w:lang w:eastAsia="en-US"/>
        </w:rPr>
        <w:t>.</w:t>
      </w:r>
      <w:r>
        <w:rPr>
          <w:rFonts w:eastAsia="TT2084o00"/>
          <w:sz w:val="28"/>
          <w:szCs w:val="28"/>
          <w:lang w:val="en-US" w:eastAsia="en-US"/>
        </w:rPr>
        <w:t>v</w:t>
      </w:r>
      <w:r w:rsidRPr="0003311E">
        <w:rPr>
          <w:rFonts w:eastAsia="TT2084o00"/>
          <w:sz w:val="28"/>
          <w:szCs w:val="28"/>
          <w:lang w:eastAsia="en-US"/>
        </w:rPr>
        <w:t>.)</w:t>
      </w:r>
      <w:r>
        <w:rPr>
          <w:rFonts w:eastAsia="TT2084o00"/>
          <w:sz w:val="28"/>
          <w:szCs w:val="28"/>
          <w:lang w:eastAsia="en-US"/>
        </w:rPr>
        <w:t xml:space="preserve">. Тогда </w:t>
      </w:r>
      <w:r>
        <w:rPr>
          <w:rFonts w:eastAsia="TT2084o00"/>
          <w:sz w:val="28"/>
          <w:szCs w:val="28"/>
          <w:lang w:val="el-GR" w:eastAsia="en-US"/>
        </w:rPr>
        <w:t>ΑΡ</w:t>
      </w:r>
      <w:r w:rsidRPr="009A7613">
        <w:rPr>
          <w:rFonts w:eastAsia="TT2084o00"/>
          <w:i/>
          <w:sz w:val="28"/>
          <w:szCs w:val="28"/>
          <w:lang w:val="el-GR" w:eastAsia="en-US"/>
        </w:rPr>
        <w:t>Υ</w:t>
      </w:r>
      <w:r>
        <w:rPr>
          <w:rFonts w:eastAsia="TT2084o00"/>
          <w:sz w:val="28"/>
          <w:szCs w:val="28"/>
          <w:lang w:val="el-GR" w:eastAsia="en-US"/>
        </w:rPr>
        <w:t>Η</w:t>
      </w:r>
      <w:r w:rsidRPr="0003311E">
        <w:rPr>
          <w:rFonts w:eastAsia="TT2084o00"/>
          <w:sz w:val="28"/>
          <w:szCs w:val="28"/>
          <w:lang w:eastAsia="en-US"/>
        </w:rPr>
        <w:t xml:space="preserve"> </w:t>
      </w:r>
      <w:r>
        <w:rPr>
          <w:rFonts w:eastAsia="TT2084o00"/>
          <w:sz w:val="28"/>
          <w:szCs w:val="28"/>
          <w:lang w:eastAsia="en-US"/>
        </w:rPr>
        <w:t>могло бы быть либо полным именем малоазийского происхождения (</w:t>
      </w:r>
      <w:r>
        <w:rPr>
          <w:rFonts w:eastAsia="TT2084o00"/>
          <w:sz w:val="28"/>
          <w:szCs w:val="28"/>
          <w:lang w:val="en-US" w:eastAsia="en-US"/>
        </w:rPr>
        <w:t>e</w:t>
      </w:r>
      <w:r w:rsidRPr="0003311E">
        <w:rPr>
          <w:rFonts w:eastAsia="TT2084o00"/>
          <w:sz w:val="28"/>
          <w:szCs w:val="28"/>
          <w:lang w:eastAsia="en-US"/>
        </w:rPr>
        <w:t>.</w:t>
      </w:r>
      <w:r>
        <w:rPr>
          <w:rFonts w:eastAsia="TT2084o00"/>
          <w:sz w:val="28"/>
          <w:szCs w:val="28"/>
          <w:lang w:val="en-US" w:eastAsia="en-US"/>
        </w:rPr>
        <w:t>g</w:t>
      </w:r>
      <w:r w:rsidRPr="0003311E">
        <w:rPr>
          <w:rFonts w:eastAsia="TT2084o00"/>
          <w:sz w:val="28"/>
          <w:szCs w:val="28"/>
          <w:lang w:eastAsia="en-US"/>
        </w:rPr>
        <w:t xml:space="preserve">. </w:t>
      </w:r>
      <w:r w:rsidR="00C26DE9">
        <w:rPr>
          <w:rFonts w:eastAsia="TT2084o00"/>
          <w:sz w:val="28"/>
          <w:szCs w:val="28"/>
          <w:lang w:eastAsia="en-US"/>
        </w:rPr>
        <w:t xml:space="preserve">новое </w:t>
      </w:r>
      <w:r w:rsidR="00C26DE9">
        <w:rPr>
          <w:rFonts w:eastAsia="TT2084o00"/>
          <w:sz w:val="28"/>
          <w:szCs w:val="28"/>
          <w:lang w:val="en-US" w:eastAsia="en-US"/>
        </w:rPr>
        <w:t>n</w:t>
      </w:r>
      <w:r w:rsidR="00C26DE9" w:rsidRPr="00C26DE9">
        <w:rPr>
          <w:rFonts w:eastAsia="TT2084o00"/>
          <w:sz w:val="28"/>
          <w:szCs w:val="28"/>
          <w:lang w:eastAsia="en-US"/>
        </w:rPr>
        <w:t>.</w:t>
      </w:r>
      <w:r>
        <w:rPr>
          <w:rFonts w:eastAsia="TT2084o00"/>
          <w:sz w:val="28"/>
          <w:szCs w:val="28"/>
          <w:lang w:val="en-US" w:eastAsia="en-US"/>
        </w:rPr>
        <w:t>fem</w:t>
      </w:r>
      <w:r w:rsidRPr="0003311E">
        <w:rPr>
          <w:rFonts w:eastAsia="TT2084o00"/>
          <w:sz w:val="28"/>
          <w:szCs w:val="28"/>
          <w:lang w:eastAsia="en-US"/>
        </w:rPr>
        <w:t xml:space="preserve">. </w:t>
      </w:r>
      <w:r w:rsidRPr="0003311E">
        <w:rPr>
          <w:rFonts w:ascii="Palatino Linotype" w:eastAsia="TT2084o00" w:hAnsi="Palatino Linotype"/>
          <w:sz w:val="28"/>
          <w:szCs w:val="28"/>
          <w:lang w:val="el-GR" w:eastAsia="en-US"/>
        </w:rPr>
        <w:t>Ἀρύη</w:t>
      </w:r>
      <w:r>
        <w:rPr>
          <w:rFonts w:eastAsia="TT2084o00"/>
          <w:sz w:val="28"/>
          <w:szCs w:val="28"/>
          <w:lang w:eastAsia="en-US"/>
        </w:rPr>
        <w:t>), либо началом такового</w:t>
      </w:r>
      <w:r w:rsidR="00C26DE9">
        <w:rPr>
          <w:rFonts w:eastAsia="TT2084o00"/>
          <w:sz w:val="28"/>
          <w:szCs w:val="28"/>
          <w:lang w:eastAsia="en-US"/>
        </w:rPr>
        <w:t xml:space="preserve"> – ср. </w:t>
      </w:r>
      <w:r w:rsidR="00C26DE9" w:rsidRPr="00C26DE9">
        <w:rPr>
          <w:rFonts w:ascii="Palatino Linotype" w:eastAsia="TT2084o00" w:hAnsi="Palatino Linotype"/>
          <w:sz w:val="28"/>
          <w:szCs w:val="28"/>
          <w:lang w:val="el-GR" w:eastAsia="en-US"/>
        </w:rPr>
        <w:t>Ἀρύηνις</w:t>
      </w:r>
      <w:r w:rsidR="00C26DE9" w:rsidRPr="00C26DE9">
        <w:rPr>
          <w:rFonts w:eastAsia="TT2084o00"/>
          <w:sz w:val="28"/>
          <w:szCs w:val="28"/>
          <w:lang w:eastAsia="en-US"/>
        </w:rPr>
        <w:t xml:space="preserve">, </w:t>
      </w:r>
      <w:r w:rsidR="00C26DE9">
        <w:rPr>
          <w:rFonts w:eastAsia="TT2084o00"/>
          <w:sz w:val="28"/>
          <w:szCs w:val="28"/>
          <w:lang w:eastAsia="en-US"/>
        </w:rPr>
        <w:t xml:space="preserve">ЛИ дочери лидийского царя Алиатта, выданной замуж за Астиага, сына царя мидийского Киаксара </w:t>
      </w:r>
      <w:r w:rsidR="00C26DE9" w:rsidRPr="00C26DE9">
        <w:rPr>
          <w:rFonts w:eastAsia="TT2084o00"/>
          <w:sz w:val="28"/>
          <w:szCs w:val="28"/>
          <w:lang w:eastAsia="en-US"/>
        </w:rPr>
        <w:t>(</w:t>
      </w:r>
      <w:r w:rsidR="00C26DE9">
        <w:rPr>
          <w:rFonts w:eastAsia="TT2084o00"/>
          <w:sz w:val="28"/>
          <w:szCs w:val="28"/>
          <w:lang w:val="en-US" w:eastAsia="en-US"/>
        </w:rPr>
        <w:t>Hdt</w:t>
      </w:r>
      <w:r w:rsidR="00C26DE9" w:rsidRPr="00C26DE9">
        <w:rPr>
          <w:rFonts w:eastAsia="TT2084o00"/>
          <w:sz w:val="28"/>
          <w:szCs w:val="28"/>
          <w:lang w:eastAsia="en-US"/>
        </w:rPr>
        <w:t xml:space="preserve">. </w:t>
      </w:r>
      <w:r w:rsidR="00C26DE9">
        <w:rPr>
          <w:rFonts w:eastAsia="TT2084o00"/>
          <w:sz w:val="28"/>
          <w:szCs w:val="28"/>
          <w:lang w:val="en-US" w:eastAsia="en-US"/>
        </w:rPr>
        <w:t>I</w:t>
      </w:r>
      <w:r w:rsidR="00C26DE9" w:rsidRPr="00C26DE9">
        <w:rPr>
          <w:rFonts w:eastAsia="TT2084o00"/>
          <w:sz w:val="28"/>
          <w:szCs w:val="28"/>
          <w:lang w:eastAsia="en-US"/>
        </w:rPr>
        <w:t xml:space="preserve"> 74), </w:t>
      </w:r>
      <w:r w:rsidR="00C26DE9">
        <w:rPr>
          <w:rFonts w:eastAsia="TT2084o00"/>
          <w:sz w:val="28"/>
          <w:szCs w:val="28"/>
          <w:lang w:eastAsia="en-US"/>
        </w:rPr>
        <w:t xml:space="preserve">и </w:t>
      </w:r>
      <w:r w:rsidR="00AF230F">
        <w:rPr>
          <w:rFonts w:ascii="Palatino Linotype" w:eastAsia="TT2084o00" w:hAnsi="Palatino Linotype"/>
          <w:sz w:val="28"/>
          <w:szCs w:val="28"/>
          <w:lang w:val="el-GR" w:eastAsia="en-US"/>
        </w:rPr>
        <w:t>Α</w:t>
      </w:r>
      <w:r w:rsidR="00C26DE9" w:rsidRPr="00CB51D4">
        <w:rPr>
          <w:rFonts w:ascii="Palatino Linotype" w:eastAsia="TT2084o00" w:hAnsi="Palatino Linotype"/>
          <w:sz w:val="28"/>
          <w:szCs w:val="28"/>
          <w:lang w:val="el-GR" w:eastAsia="en-US"/>
        </w:rPr>
        <w:t>ρυασσις</w:t>
      </w:r>
      <w:r w:rsidR="00C26DE9">
        <w:rPr>
          <w:rFonts w:eastAsia="TT2084o00"/>
          <w:sz w:val="28"/>
          <w:szCs w:val="28"/>
          <w:lang w:eastAsia="en-US"/>
        </w:rPr>
        <w:t xml:space="preserve"> (</w:t>
      </w:r>
      <w:r w:rsidR="00C26DE9">
        <w:rPr>
          <w:rFonts w:eastAsia="TT2084o00"/>
          <w:sz w:val="28"/>
          <w:szCs w:val="28"/>
          <w:lang w:val="en-US" w:eastAsia="en-US"/>
        </w:rPr>
        <w:t>n</w:t>
      </w:r>
      <w:r w:rsidR="00C26DE9" w:rsidRPr="00C26DE9">
        <w:rPr>
          <w:rFonts w:eastAsia="TT2084o00"/>
          <w:sz w:val="28"/>
          <w:szCs w:val="28"/>
          <w:lang w:eastAsia="en-US"/>
        </w:rPr>
        <w:t>.</w:t>
      </w:r>
      <w:r w:rsidR="00C26DE9">
        <w:rPr>
          <w:rFonts w:eastAsia="TT2084o00"/>
          <w:sz w:val="28"/>
          <w:szCs w:val="28"/>
          <w:lang w:val="en-US" w:eastAsia="en-US"/>
        </w:rPr>
        <w:t>masc</w:t>
      </w:r>
      <w:r w:rsidR="00C26DE9" w:rsidRPr="00C26DE9">
        <w:rPr>
          <w:rFonts w:eastAsia="TT2084o00"/>
          <w:sz w:val="28"/>
          <w:szCs w:val="28"/>
          <w:lang w:eastAsia="en-US"/>
        </w:rPr>
        <w:t xml:space="preserve">. </w:t>
      </w:r>
      <w:r w:rsidR="00C26DE9">
        <w:rPr>
          <w:rFonts w:eastAsia="TT2084o00"/>
          <w:sz w:val="28"/>
          <w:szCs w:val="28"/>
          <w:lang w:eastAsia="en-US"/>
        </w:rPr>
        <w:t xml:space="preserve">рубежа </w:t>
      </w:r>
      <w:r w:rsidR="00C26DE9">
        <w:rPr>
          <w:rFonts w:eastAsia="TT2084o00"/>
          <w:sz w:val="28"/>
          <w:szCs w:val="28"/>
          <w:lang w:val="en-US" w:eastAsia="en-US"/>
        </w:rPr>
        <w:t>V</w:t>
      </w:r>
      <w:r w:rsidR="00C26DE9" w:rsidRPr="00C26DE9">
        <w:rPr>
          <w:rFonts w:eastAsia="TT2084o00"/>
          <w:sz w:val="28"/>
          <w:szCs w:val="28"/>
          <w:lang w:eastAsia="en-US"/>
        </w:rPr>
        <w:t>–</w:t>
      </w:r>
      <w:r w:rsidR="00C26DE9">
        <w:rPr>
          <w:rFonts w:eastAsia="TT2084o00"/>
          <w:sz w:val="28"/>
          <w:szCs w:val="28"/>
          <w:lang w:val="en-US" w:eastAsia="en-US"/>
        </w:rPr>
        <w:t>IV</w:t>
      </w:r>
      <w:r w:rsidR="00C26DE9" w:rsidRPr="00C26DE9">
        <w:rPr>
          <w:rFonts w:eastAsia="TT2084o00"/>
          <w:sz w:val="28"/>
          <w:szCs w:val="28"/>
          <w:lang w:eastAsia="en-US"/>
        </w:rPr>
        <w:t xml:space="preserve"> </w:t>
      </w:r>
      <w:r w:rsidR="00C26DE9">
        <w:rPr>
          <w:rFonts w:eastAsia="TT2084o00"/>
          <w:sz w:val="28"/>
          <w:szCs w:val="28"/>
          <w:lang w:eastAsia="en-US"/>
        </w:rPr>
        <w:t xml:space="preserve">вв. до Р.Х. из </w:t>
      </w:r>
      <w:r w:rsidR="00CB51D4">
        <w:rPr>
          <w:rFonts w:eastAsia="TT2084o00"/>
          <w:sz w:val="28"/>
          <w:szCs w:val="28"/>
          <w:lang w:eastAsia="en-US"/>
        </w:rPr>
        <w:t xml:space="preserve">дорийского </w:t>
      </w:r>
      <w:r w:rsidR="00C26DE9">
        <w:rPr>
          <w:rFonts w:eastAsia="TT2084o00"/>
          <w:sz w:val="28"/>
          <w:szCs w:val="28"/>
          <w:lang w:eastAsia="en-US"/>
        </w:rPr>
        <w:t xml:space="preserve">Галикарнасса: </w:t>
      </w:r>
      <w:r w:rsidR="00C26DE9">
        <w:rPr>
          <w:rFonts w:eastAsia="TT2084o00"/>
          <w:sz w:val="28"/>
          <w:szCs w:val="28"/>
          <w:lang w:val="en-US" w:eastAsia="en-US"/>
        </w:rPr>
        <w:t>LGPN</w:t>
      </w:r>
      <w:r w:rsidR="00C26DE9" w:rsidRPr="00C26DE9">
        <w:rPr>
          <w:rFonts w:eastAsia="TT2084o00"/>
          <w:sz w:val="28"/>
          <w:szCs w:val="28"/>
          <w:lang w:eastAsia="en-US"/>
        </w:rPr>
        <w:t xml:space="preserve"> </w:t>
      </w:r>
      <w:r w:rsidR="00C26DE9">
        <w:rPr>
          <w:rFonts w:eastAsia="TT2084o00"/>
          <w:sz w:val="28"/>
          <w:szCs w:val="28"/>
          <w:lang w:val="en-US" w:eastAsia="en-US"/>
        </w:rPr>
        <w:t>VB</w:t>
      </w:r>
      <w:r w:rsidR="00C26DE9" w:rsidRPr="00C26DE9">
        <w:rPr>
          <w:rFonts w:eastAsia="TT2084o00"/>
          <w:sz w:val="28"/>
          <w:szCs w:val="28"/>
          <w:lang w:eastAsia="en-US"/>
        </w:rPr>
        <w:t xml:space="preserve"> </w:t>
      </w:r>
      <w:r w:rsidR="00C26DE9">
        <w:rPr>
          <w:rFonts w:eastAsia="TT2084o00"/>
          <w:sz w:val="28"/>
          <w:szCs w:val="28"/>
          <w:lang w:val="en-US" w:eastAsia="en-US"/>
        </w:rPr>
        <w:t>s</w:t>
      </w:r>
      <w:r w:rsidR="00C26DE9" w:rsidRPr="00C26DE9">
        <w:rPr>
          <w:rFonts w:eastAsia="TT2084o00"/>
          <w:sz w:val="28"/>
          <w:szCs w:val="28"/>
          <w:lang w:eastAsia="en-US"/>
        </w:rPr>
        <w:t>.</w:t>
      </w:r>
      <w:r w:rsidR="00C26DE9">
        <w:rPr>
          <w:rFonts w:eastAsia="TT2084o00"/>
          <w:sz w:val="28"/>
          <w:szCs w:val="28"/>
          <w:lang w:val="en-US" w:eastAsia="en-US"/>
        </w:rPr>
        <w:t>v</w:t>
      </w:r>
      <w:r w:rsidR="00C26DE9" w:rsidRPr="00C26DE9">
        <w:rPr>
          <w:rFonts w:eastAsia="TT2084o00"/>
          <w:sz w:val="28"/>
          <w:szCs w:val="28"/>
          <w:lang w:eastAsia="en-US"/>
        </w:rPr>
        <w:t>.</w:t>
      </w:r>
      <w:r w:rsidR="00C26DE9">
        <w:rPr>
          <w:rFonts w:eastAsia="TT2084o00"/>
          <w:sz w:val="28"/>
          <w:szCs w:val="28"/>
          <w:lang w:eastAsia="en-US"/>
        </w:rPr>
        <w:t>).</w:t>
      </w:r>
    </w:p>
    <w:p w14:paraId="159C38F9" w14:textId="380831C5" w:rsidR="006B47F3" w:rsidRDefault="00C26DE9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всё-таки, наиболее логичным и обоснованным мне видится чтение тут </w:t>
      </w:r>
      <w:r w:rsidR="00FC25EE">
        <w:rPr>
          <w:sz w:val="28"/>
          <w:szCs w:val="28"/>
        </w:rPr>
        <w:t xml:space="preserve">двусоставного АН </w:t>
      </w:r>
      <w:r>
        <w:rPr>
          <w:sz w:val="28"/>
          <w:szCs w:val="28"/>
        </w:rPr>
        <w:t xml:space="preserve">с иным слогоделением – </w:t>
      </w:r>
      <w:r w:rsidRPr="00FC25EE">
        <w:rPr>
          <w:rFonts w:ascii="Palatino Linotype" w:hAnsi="Palatino Linotype"/>
          <w:sz w:val="28"/>
          <w:szCs w:val="28"/>
          <w:lang w:val="el-GR"/>
        </w:rPr>
        <w:t>Σακα</w:t>
      </w:r>
      <w:r w:rsidRPr="00C26DE9">
        <w:rPr>
          <w:sz w:val="28"/>
          <w:szCs w:val="28"/>
        </w:rPr>
        <w:t>-</w:t>
      </w:r>
      <w:r w:rsidRPr="00FC25EE">
        <w:rPr>
          <w:rFonts w:ascii="Palatino Linotype" w:hAnsi="Palatino Linotype"/>
          <w:sz w:val="28"/>
          <w:szCs w:val="28"/>
          <w:lang w:val="el-GR"/>
        </w:rPr>
        <w:t>σαρύη</w:t>
      </w:r>
      <w:r w:rsidR="00FC25EE">
        <w:rPr>
          <w:sz w:val="28"/>
          <w:szCs w:val="28"/>
        </w:rPr>
        <w:t>. Женское имя фракийского происхождения</w:t>
      </w:r>
      <w:r w:rsidR="00FC25EE" w:rsidRPr="00FC25EE">
        <w:rPr>
          <w:sz w:val="28"/>
          <w:szCs w:val="28"/>
        </w:rPr>
        <w:t>,</w:t>
      </w:r>
      <w:r w:rsidR="00FC25EE">
        <w:rPr>
          <w:sz w:val="28"/>
          <w:szCs w:val="28"/>
        </w:rPr>
        <w:t xml:space="preserve"> оканчивающееся на ~</w:t>
      </w:r>
      <w:r w:rsidR="00FC25EE" w:rsidRPr="00FC25EE">
        <w:rPr>
          <w:rFonts w:ascii="Palatino Linotype" w:hAnsi="Palatino Linotype"/>
          <w:sz w:val="28"/>
          <w:szCs w:val="28"/>
          <w:lang w:val="el-GR"/>
        </w:rPr>
        <w:t>σαρύη</w:t>
      </w:r>
      <w:r w:rsidR="00FC25EE" w:rsidRPr="00FC25EE">
        <w:rPr>
          <w:sz w:val="28"/>
          <w:szCs w:val="28"/>
        </w:rPr>
        <w:t xml:space="preserve"> – </w:t>
      </w:r>
      <w:r w:rsidR="00FC25EE" w:rsidRPr="00FC25EE">
        <w:rPr>
          <w:rFonts w:ascii="Palatino Linotype" w:hAnsi="Palatino Linotype"/>
          <w:sz w:val="28"/>
          <w:szCs w:val="28"/>
          <w:lang w:val="el-GR"/>
        </w:rPr>
        <w:t>Καμα</w:t>
      </w:r>
      <w:r w:rsidR="00FC25EE" w:rsidRPr="00FC25EE">
        <w:rPr>
          <w:sz w:val="28"/>
          <w:szCs w:val="28"/>
        </w:rPr>
        <w:t>/</w:t>
      </w:r>
      <w:r w:rsidR="00FC25EE" w:rsidRPr="00FC25EE">
        <w:rPr>
          <w:rFonts w:ascii="Palatino Linotype" w:hAnsi="Palatino Linotype"/>
          <w:sz w:val="28"/>
          <w:szCs w:val="28"/>
          <w:lang w:val="el-GR"/>
        </w:rPr>
        <w:t>Κομο</w:t>
      </w:r>
      <w:r w:rsidR="00FC25EE" w:rsidRPr="00FC25EE">
        <w:rPr>
          <w:rFonts w:ascii="Palatino Linotype" w:hAnsi="Palatino Linotype"/>
          <w:sz w:val="28"/>
          <w:szCs w:val="28"/>
        </w:rPr>
        <w:t>-</w:t>
      </w:r>
      <w:r w:rsidR="00FC25EE" w:rsidRPr="00FC25EE">
        <w:rPr>
          <w:rFonts w:ascii="Palatino Linotype" w:hAnsi="Palatino Linotype"/>
          <w:sz w:val="28"/>
          <w:szCs w:val="28"/>
          <w:lang w:val="el-GR"/>
        </w:rPr>
        <w:lastRenderedPageBreak/>
        <w:t>σαρύη</w:t>
      </w:r>
      <w:r w:rsidR="00FC25EE" w:rsidRPr="00FC25EE">
        <w:rPr>
          <w:sz w:val="28"/>
          <w:szCs w:val="28"/>
        </w:rPr>
        <w:t xml:space="preserve"> </w:t>
      </w:r>
      <w:r w:rsidR="00FC25EE">
        <w:rPr>
          <w:sz w:val="28"/>
          <w:szCs w:val="28"/>
        </w:rPr>
        <w:t>(КБН 75; 1015), –</w:t>
      </w:r>
      <w:r w:rsidR="00FC25EE" w:rsidRPr="00FC25EE">
        <w:rPr>
          <w:sz w:val="28"/>
          <w:szCs w:val="28"/>
        </w:rPr>
        <w:t xml:space="preserve"> </w:t>
      </w:r>
      <w:r w:rsidR="00FC25EE">
        <w:rPr>
          <w:sz w:val="28"/>
          <w:szCs w:val="28"/>
        </w:rPr>
        <w:t>как и иные фракийские АН в династии Левконидов (Спартокидов),</w:t>
      </w:r>
      <w:r w:rsidR="00267C7D">
        <w:rPr>
          <w:sz w:val="28"/>
          <w:szCs w:val="28"/>
        </w:rPr>
        <w:t xml:space="preserve"> давно известно на Боспоре.</w:t>
      </w:r>
    </w:p>
    <w:p w14:paraId="2D6A152E" w14:textId="040A9ADA" w:rsidR="00267C7D" w:rsidRDefault="00267C7D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Компонент </w:t>
      </w:r>
      <w:r w:rsidRPr="00267C7D">
        <w:rPr>
          <w:rFonts w:ascii="Palatino Linotype" w:hAnsi="Palatino Linotype"/>
          <w:sz w:val="28"/>
          <w:szCs w:val="28"/>
          <w:lang w:val="el-GR"/>
        </w:rPr>
        <w:t>Σακα</w:t>
      </w:r>
      <w:r w:rsidRPr="00640CC3">
        <w:rPr>
          <w:sz w:val="28"/>
          <w:szCs w:val="28"/>
        </w:rPr>
        <w:t xml:space="preserve">~ </w:t>
      </w:r>
      <w:r w:rsidR="00640CC3">
        <w:rPr>
          <w:sz w:val="28"/>
          <w:szCs w:val="28"/>
        </w:rPr>
        <w:t xml:space="preserve">тоже имеет все шансы исходить из ареала, некогда заселённого фракийцами (ср. </w:t>
      </w:r>
      <w:r w:rsidR="00640CC3">
        <w:rPr>
          <w:sz w:val="28"/>
          <w:szCs w:val="28"/>
          <w:lang w:val="en-US"/>
        </w:rPr>
        <w:t>Detschew</w:t>
      </w:r>
      <w:r w:rsidR="00640CC3" w:rsidRPr="00640CC3">
        <w:rPr>
          <w:sz w:val="28"/>
          <w:szCs w:val="28"/>
        </w:rPr>
        <w:t>, 1976: 172, 411</w:t>
      </w:r>
      <w:r w:rsidR="00640CC3">
        <w:rPr>
          <w:sz w:val="28"/>
          <w:szCs w:val="28"/>
        </w:rPr>
        <w:t>)</w:t>
      </w:r>
      <w:r w:rsidR="00640CC3" w:rsidRPr="00640CC3">
        <w:rPr>
          <w:sz w:val="28"/>
          <w:szCs w:val="28"/>
        </w:rPr>
        <w:t xml:space="preserve">. </w:t>
      </w:r>
      <w:r w:rsidR="00640CC3">
        <w:rPr>
          <w:sz w:val="28"/>
          <w:szCs w:val="28"/>
        </w:rPr>
        <w:t>Поэтому в появле</w:t>
      </w:r>
      <w:r w:rsidR="00415183" w:rsidRPr="009F57D5">
        <w:rPr>
          <w:sz w:val="28"/>
          <w:szCs w:val="28"/>
        </w:rPr>
        <w:t>-</w:t>
      </w:r>
      <w:r w:rsidR="00640CC3">
        <w:rPr>
          <w:sz w:val="28"/>
          <w:szCs w:val="28"/>
        </w:rPr>
        <w:t>нии на боспорской земле ещё одного носителя (совсем не обязательно столь же высокого</w:t>
      </w:r>
      <w:r w:rsidR="00AF230F" w:rsidRPr="00AF230F">
        <w:rPr>
          <w:sz w:val="28"/>
          <w:szCs w:val="28"/>
        </w:rPr>
        <w:t>,</w:t>
      </w:r>
      <w:r w:rsidR="00640CC3">
        <w:rPr>
          <w:sz w:val="28"/>
          <w:szCs w:val="28"/>
        </w:rPr>
        <w:t xml:space="preserve"> </w:t>
      </w:r>
      <w:r w:rsidR="00AF230F">
        <w:rPr>
          <w:sz w:val="28"/>
          <w:szCs w:val="28"/>
        </w:rPr>
        <w:t>как Камасария</w:t>
      </w:r>
      <w:r w:rsidR="00AF230F" w:rsidRPr="00AF230F">
        <w:rPr>
          <w:sz w:val="28"/>
          <w:szCs w:val="28"/>
        </w:rPr>
        <w:t>,</w:t>
      </w:r>
      <w:r w:rsidR="00AF230F">
        <w:rPr>
          <w:sz w:val="28"/>
          <w:szCs w:val="28"/>
        </w:rPr>
        <w:t xml:space="preserve"> </w:t>
      </w:r>
      <w:r w:rsidR="00640CC3">
        <w:rPr>
          <w:sz w:val="28"/>
          <w:szCs w:val="28"/>
        </w:rPr>
        <w:t xml:space="preserve">статуса) женского фракийского антропонима – </w:t>
      </w:r>
      <w:r w:rsidR="00640CC3" w:rsidRPr="00FC25EE">
        <w:rPr>
          <w:rFonts w:ascii="Palatino Linotype" w:hAnsi="Palatino Linotype"/>
          <w:sz w:val="28"/>
          <w:szCs w:val="28"/>
          <w:lang w:val="el-GR"/>
        </w:rPr>
        <w:t>Σακασαρύη</w:t>
      </w:r>
      <w:r w:rsidR="00640CC3">
        <w:rPr>
          <w:sz w:val="28"/>
          <w:szCs w:val="28"/>
        </w:rPr>
        <w:t xml:space="preserve"> – не было бы ничего необычного.</w:t>
      </w:r>
    </w:p>
    <w:p w14:paraId="5D3AC402" w14:textId="6662E322" w:rsidR="00DE1ACE" w:rsidRPr="00DE1ACE" w:rsidRDefault="00DE1ACE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Выходит, автор граффито на остраконе из Китея некогда наложил заклятье на даму по имени Сакасари</w:t>
      </w:r>
      <w:r w:rsidR="00AF230F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6E6EA2C8" w14:textId="570A6930" w:rsidR="00C26DE9" w:rsidRDefault="00C26DE9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</w:p>
    <w:p w14:paraId="45722975" w14:textId="152E9083" w:rsidR="00851DD6" w:rsidRPr="003B4077" w:rsidRDefault="00851DD6" w:rsidP="00851DD6">
      <w:pPr>
        <w:autoSpaceDE w:val="0"/>
        <w:autoSpaceDN w:val="0"/>
        <w:adjustRightInd w:val="0"/>
        <w:spacing w:line="360" w:lineRule="auto"/>
        <w:ind w:left="1701" w:firstLine="709"/>
        <w:jc w:val="center"/>
        <w:rPr>
          <w:b/>
          <w:sz w:val="28"/>
          <w:szCs w:val="28"/>
        </w:rPr>
      </w:pPr>
      <w:r w:rsidRPr="003B4077">
        <w:rPr>
          <w:b/>
          <w:sz w:val="28"/>
          <w:szCs w:val="28"/>
        </w:rPr>
        <w:t>Список сокращений</w:t>
      </w:r>
    </w:p>
    <w:p w14:paraId="4ED9633C" w14:textId="2A019446" w:rsidR="003B4077" w:rsidRDefault="003B4077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 – антропоним</w:t>
      </w:r>
    </w:p>
    <w:p w14:paraId="19A21AAC" w14:textId="648FCF79" w:rsidR="00333984" w:rsidRDefault="00333984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rFonts w:eastAsia="TT2096o00"/>
          <w:sz w:val="28"/>
          <w:szCs w:val="28"/>
          <w:lang w:eastAsia="en-US"/>
        </w:rPr>
      </w:pPr>
      <w:r w:rsidRPr="00333984">
        <w:rPr>
          <w:rFonts w:eastAsia="TT2096o00"/>
          <w:sz w:val="28"/>
          <w:szCs w:val="28"/>
          <w:lang w:eastAsia="en-US"/>
        </w:rPr>
        <w:t>ДБ</w:t>
      </w:r>
      <w:r>
        <w:rPr>
          <w:rFonts w:eastAsia="TT2096o00"/>
          <w:sz w:val="28"/>
          <w:szCs w:val="28"/>
          <w:lang w:eastAsia="en-US"/>
        </w:rPr>
        <w:t xml:space="preserve"> – Древности Боспора</w:t>
      </w:r>
    </w:p>
    <w:p w14:paraId="7C173948" w14:textId="48B74A70" w:rsidR="00333984" w:rsidRDefault="00333984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ИА – Институт археологии</w:t>
      </w:r>
    </w:p>
    <w:p w14:paraId="43FDD5E5" w14:textId="2E54AEB0" w:rsidR="003960E9" w:rsidRDefault="003960E9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rFonts w:eastAsia="TT2084o00"/>
          <w:sz w:val="28"/>
          <w:szCs w:val="28"/>
          <w:lang w:eastAsia="en-US"/>
        </w:rPr>
      </w:pPr>
      <w:r w:rsidRPr="00D62E06">
        <w:rPr>
          <w:rFonts w:eastAsia="TT2084o00"/>
          <w:sz w:val="28"/>
          <w:szCs w:val="28"/>
          <w:lang w:eastAsia="en-US"/>
        </w:rPr>
        <w:t>КБН</w:t>
      </w:r>
      <w:r>
        <w:rPr>
          <w:rFonts w:eastAsia="TT2084o00"/>
          <w:sz w:val="28"/>
          <w:szCs w:val="28"/>
          <w:lang w:eastAsia="en-US"/>
        </w:rPr>
        <w:t xml:space="preserve"> – Корпус боспорских надписей</w:t>
      </w:r>
    </w:p>
    <w:p w14:paraId="01BE5016" w14:textId="59DFF675" w:rsidR="00060833" w:rsidRDefault="00060833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КГПУ – Курский государственный педагогический институт</w:t>
      </w:r>
    </w:p>
    <w:p w14:paraId="366AAC8F" w14:textId="637C286D" w:rsidR="00851DD6" w:rsidRDefault="00851DD6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 – личное имя</w:t>
      </w:r>
    </w:p>
    <w:p w14:paraId="2D27BBC9" w14:textId="29B3746F" w:rsidR="003B4077" w:rsidRDefault="003B4077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 w:rsidRPr="003B4077">
        <w:rPr>
          <w:sz w:val="28"/>
          <w:szCs w:val="28"/>
        </w:rPr>
        <w:t>НИУ ВШЭ</w:t>
      </w:r>
      <w:r>
        <w:rPr>
          <w:sz w:val="28"/>
          <w:szCs w:val="28"/>
        </w:rPr>
        <w:t xml:space="preserve"> – Национальный исследовательский университет Высшая школа экономики</w:t>
      </w:r>
    </w:p>
    <w:p w14:paraId="64867E25" w14:textId="4A71CCF9" w:rsidR="00333984" w:rsidRDefault="00333984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РАН – Российская Академия наук</w:t>
      </w:r>
    </w:p>
    <w:p w14:paraId="65519F77" w14:textId="19B7C3A5" w:rsidR="00107DD4" w:rsidRDefault="00107DD4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стк. – строка</w:t>
      </w:r>
    </w:p>
    <w:p w14:paraId="39D96037" w14:textId="06F8E850" w:rsidR="00F54399" w:rsidRPr="00406CE0" w:rsidRDefault="00F54399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ЭН</w:t>
      </w:r>
      <w:r w:rsidRPr="00406CE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этноним</w:t>
      </w:r>
    </w:p>
    <w:p w14:paraId="1415E6DE" w14:textId="4D24609D" w:rsidR="004E0B7A" w:rsidRDefault="004E0B7A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 – Bulletin</w:t>
      </w:r>
      <w:r w:rsidRPr="004E0B7A">
        <w:rPr>
          <w:sz w:val="28"/>
          <w:szCs w:val="28"/>
          <w:lang w:val="en-US"/>
        </w:rPr>
        <w:t xml:space="preserve"> é</w:t>
      </w:r>
      <w:r>
        <w:rPr>
          <w:sz w:val="28"/>
          <w:szCs w:val="28"/>
          <w:lang w:val="en-US"/>
        </w:rPr>
        <w:t>pigraphique</w:t>
      </w:r>
    </w:p>
    <w:p w14:paraId="079B33EA" w14:textId="1B80E68F" w:rsidR="00EE2809" w:rsidRPr="00406CE0" w:rsidRDefault="00EE2809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cf. – confer</w:t>
      </w:r>
      <w:r w:rsidRPr="00406CE0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сравни</w:t>
      </w:r>
      <w:r w:rsidRPr="00406CE0">
        <w:rPr>
          <w:sz w:val="28"/>
          <w:szCs w:val="28"/>
          <w:lang w:val="en-US"/>
        </w:rPr>
        <w:t>»</w:t>
      </w:r>
    </w:p>
    <w:p w14:paraId="2E7A39DA" w14:textId="28FE43B8" w:rsidR="003960E9" w:rsidRDefault="003960E9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conj</w:t>
      </w:r>
      <w:r w:rsidRPr="004E0B7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hort</w:t>
      </w:r>
      <w:r w:rsidRPr="004E0B7A">
        <w:rPr>
          <w:sz w:val="28"/>
          <w:szCs w:val="28"/>
          <w:lang w:val="en-US"/>
        </w:rPr>
        <w:t xml:space="preserve">. – </w:t>
      </w:r>
      <w:r>
        <w:rPr>
          <w:sz w:val="28"/>
          <w:szCs w:val="28"/>
          <w:lang w:val="en-US"/>
        </w:rPr>
        <w:t>conjunctivus hortativus</w:t>
      </w:r>
    </w:p>
    <w:p w14:paraId="3D78AD94" w14:textId="523C1CF4" w:rsidR="003960E9" w:rsidRDefault="003960E9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IOSPE – Inscriptiones orae septentrionalis Ponti Euxini graecae et latinae</w:t>
      </w:r>
    </w:p>
    <w:p w14:paraId="672FA4B7" w14:textId="1B2E3C31" w:rsidR="00953E7E" w:rsidRPr="00406CE0" w:rsidRDefault="00953E7E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  <w:lang w:val="en-US"/>
        </w:rPr>
      </w:pPr>
      <w:r w:rsidRPr="00953E7E">
        <w:rPr>
          <w:rFonts w:eastAsia="TT2084o00"/>
          <w:sz w:val="28"/>
          <w:szCs w:val="28"/>
          <w:lang w:val="en-US" w:eastAsia="en-US"/>
        </w:rPr>
        <w:t>leg</w:t>
      </w:r>
      <w:r>
        <w:rPr>
          <w:rFonts w:eastAsia="TT2084o00"/>
          <w:sz w:val="28"/>
          <w:szCs w:val="28"/>
          <w:lang w:val="en-US" w:eastAsia="en-US"/>
        </w:rPr>
        <w:t xml:space="preserve">. – lege </w:t>
      </w:r>
      <w:r w:rsidRPr="00406CE0">
        <w:rPr>
          <w:rFonts w:eastAsia="TT2084o00"/>
          <w:sz w:val="28"/>
          <w:szCs w:val="28"/>
          <w:lang w:val="en-US" w:eastAsia="en-US"/>
        </w:rPr>
        <w:t>«</w:t>
      </w:r>
      <w:r>
        <w:rPr>
          <w:rFonts w:eastAsia="TT2084o00"/>
          <w:sz w:val="28"/>
          <w:szCs w:val="28"/>
          <w:lang w:eastAsia="en-US"/>
        </w:rPr>
        <w:t>читай</w:t>
      </w:r>
      <w:r w:rsidRPr="00406CE0">
        <w:rPr>
          <w:rFonts w:eastAsia="TT2084o00"/>
          <w:sz w:val="28"/>
          <w:szCs w:val="28"/>
          <w:lang w:val="en-US" w:eastAsia="en-US"/>
        </w:rPr>
        <w:t>»</w:t>
      </w:r>
    </w:p>
    <w:p w14:paraId="3208E71A" w14:textId="595284B3" w:rsidR="00B8323C" w:rsidRDefault="00B8323C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LGPN</w:t>
      </w:r>
      <w:r w:rsidRPr="00B8323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A Lexicon of Greek Personal Names</w:t>
      </w:r>
    </w:p>
    <w:p w14:paraId="4DB9BEB0" w14:textId="69FB62E1" w:rsidR="003960E9" w:rsidRDefault="003960E9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rFonts w:eastAsia="TT2084o00"/>
          <w:sz w:val="28"/>
          <w:szCs w:val="28"/>
          <w:lang w:val="en-US" w:eastAsia="en-US"/>
        </w:rPr>
      </w:pPr>
      <w:r>
        <w:rPr>
          <w:rFonts w:eastAsia="TT2084o00"/>
          <w:sz w:val="28"/>
          <w:szCs w:val="28"/>
          <w:lang w:val="en-US" w:eastAsia="en-US"/>
        </w:rPr>
        <w:t>n</w:t>
      </w:r>
      <w:r w:rsidRPr="00406CE0">
        <w:rPr>
          <w:rFonts w:eastAsia="TT2084o00"/>
          <w:sz w:val="28"/>
          <w:szCs w:val="28"/>
          <w:lang w:val="en-US" w:eastAsia="en-US"/>
        </w:rPr>
        <w:t>.</w:t>
      </w:r>
      <w:r>
        <w:rPr>
          <w:rFonts w:eastAsia="TT2084o00"/>
          <w:sz w:val="28"/>
          <w:szCs w:val="28"/>
          <w:lang w:val="en-US" w:eastAsia="en-US"/>
        </w:rPr>
        <w:t>fem</w:t>
      </w:r>
      <w:r w:rsidRPr="00406CE0">
        <w:rPr>
          <w:rFonts w:eastAsia="TT2084o00"/>
          <w:sz w:val="28"/>
          <w:szCs w:val="28"/>
          <w:lang w:val="en-US" w:eastAsia="en-US"/>
        </w:rPr>
        <w:t xml:space="preserve">. – </w:t>
      </w:r>
      <w:r>
        <w:rPr>
          <w:rFonts w:eastAsia="TT2084o00"/>
          <w:sz w:val="28"/>
          <w:szCs w:val="28"/>
          <w:lang w:val="en-US" w:eastAsia="en-US"/>
        </w:rPr>
        <w:t>nomen femininum</w:t>
      </w:r>
    </w:p>
    <w:p w14:paraId="6C0D4619" w14:textId="1534E99F" w:rsidR="003960E9" w:rsidRDefault="003960E9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rFonts w:eastAsia="TT2084o00"/>
          <w:sz w:val="28"/>
          <w:szCs w:val="28"/>
          <w:lang w:val="en-US" w:eastAsia="en-US"/>
        </w:rPr>
      </w:pPr>
      <w:r>
        <w:rPr>
          <w:rFonts w:eastAsia="TT2084o00"/>
          <w:sz w:val="28"/>
          <w:szCs w:val="28"/>
          <w:lang w:val="en-US" w:eastAsia="en-US"/>
        </w:rPr>
        <w:lastRenderedPageBreak/>
        <w:t>n</w:t>
      </w:r>
      <w:r w:rsidRPr="00406CE0">
        <w:rPr>
          <w:rFonts w:eastAsia="TT2084o00"/>
          <w:sz w:val="28"/>
          <w:szCs w:val="28"/>
          <w:lang w:val="en-US" w:eastAsia="en-US"/>
        </w:rPr>
        <w:t>.</w:t>
      </w:r>
      <w:r>
        <w:rPr>
          <w:rFonts w:eastAsia="TT2084o00"/>
          <w:sz w:val="28"/>
          <w:szCs w:val="28"/>
          <w:lang w:val="en-US" w:eastAsia="en-US"/>
        </w:rPr>
        <w:t>masc</w:t>
      </w:r>
      <w:r w:rsidRPr="00406CE0">
        <w:rPr>
          <w:rFonts w:eastAsia="TT2084o00"/>
          <w:sz w:val="28"/>
          <w:szCs w:val="28"/>
          <w:lang w:val="en-US" w:eastAsia="en-US"/>
        </w:rPr>
        <w:t>.</w:t>
      </w:r>
      <w:r>
        <w:rPr>
          <w:rFonts w:eastAsia="TT2084o00"/>
          <w:sz w:val="28"/>
          <w:szCs w:val="28"/>
          <w:lang w:val="en-US" w:eastAsia="en-US"/>
        </w:rPr>
        <w:t xml:space="preserve"> – nomen masculinum</w:t>
      </w:r>
    </w:p>
    <w:p w14:paraId="29F3395A" w14:textId="068842B0" w:rsidR="00AA6363" w:rsidRPr="003960E9" w:rsidRDefault="00AA6363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SEG – Supplementum epigraphicum graecum</w:t>
      </w:r>
    </w:p>
    <w:p w14:paraId="5B9E1149" w14:textId="4C8F0946" w:rsidR="00851DD6" w:rsidRPr="00B8323C" w:rsidRDefault="00851DD6" w:rsidP="00851DD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  <w:lang w:val="en-US"/>
        </w:rPr>
      </w:pPr>
    </w:p>
    <w:p w14:paraId="2663B200" w14:textId="77CC2F5E" w:rsidR="003B4077" w:rsidRPr="00406CE0" w:rsidRDefault="003B4077" w:rsidP="003B4077">
      <w:pPr>
        <w:autoSpaceDE w:val="0"/>
        <w:autoSpaceDN w:val="0"/>
        <w:adjustRightInd w:val="0"/>
        <w:spacing w:line="360" w:lineRule="auto"/>
        <w:ind w:left="1701" w:firstLine="709"/>
        <w:jc w:val="center"/>
        <w:rPr>
          <w:b/>
          <w:sz w:val="28"/>
          <w:szCs w:val="28"/>
          <w:lang w:val="en-US"/>
        </w:rPr>
      </w:pPr>
      <w:r w:rsidRPr="003B4077">
        <w:rPr>
          <w:b/>
          <w:sz w:val="28"/>
          <w:szCs w:val="28"/>
        </w:rPr>
        <w:t>Список</w:t>
      </w:r>
      <w:r w:rsidRPr="00406CE0">
        <w:rPr>
          <w:b/>
          <w:sz w:val="28"/>
          <w:szCs w:val="28"/>
          <w:lang w:val="en-US"/>
        </w:rPr>
        <w:t xml:space="preserve"> </w:t>
      </w:r>
      <w:r w:rsidRPr="003B4077">
        <w:rPr>
          <w:b/>
          <w:sz w:val="28"/>
          <w:szCs w:val="28"/>
        </w:rPr>
        <w:t>литературы</w:t>
      </w:r>
    </w:p>
    <w:p w14:paraId="08250633" w14:textId="3C1B5765" w:rsidR="00AF230F" w:rsidRPr="00AF230F" w:rsidRDefault="00AF230F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iCs/>
          <w:color w:val="202122"/>
          <w:sz w:val="28"/>
          <w:szCs w:val="28"/>
          <w:shd w:val="clear" w:color="auto" w:fill="FFFFFF"/>
        </w:rPr>
      </w:pPr>
      <w:r w:rsidRPr="00246B15">
        <w:rPr>
          <w:i/>
          <w:sz w:val="28"/>
          <w:szCs w:val="28"/>
        </w:rPr>
        <w:t>Доватур</w:t>
      </w:r>
      <w:r w:rsidR="00246B15" w:rsidRPr="00246B15">
        <w:rPr>
          <w:i/>
          <w:sz w:val="28"/>
          <w:szCs w:val="28"/>
        </w:rPr>
        <w:t xml:space="preserve"> А.И</w:t>
      </w:r>
      <w:r w:rsidR="00246B15">
        <w:rPr>
          <w:sz w:val="28"/>
          <w:szCs w:val="28"/>
        </w:rPr>
        <w:t>.</w:t>
      </w:r>
      <w:r>
        <w:rPr>
          <w:sz w:val="28"/>
          <w:szCs w:val="28"/>
        </w:rPr>
        <w:t xml:space="preserve"> 1965</w:t>
      </w:r>
      <w:r w:rsidR="00CC0445">
        <w:rPr>
          <w:sz w:val="28"/>
          <w:szCs w:val="28"/>
        </w:rPr>
        <w:t>: Краткий очерк грамматики боспорских надписей // КБН. М, Л: Наука, с. 797-831.</w:t>
      </w:r>
    </w:p>
    <w:p w14:paraId="5FD2B2BC" w14:textId="0C25F29A" w:rsidR="00D0536A" w:rsidRPr="00406CE0" w:rsidRDefault="00D0536A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color w:val="202122"/>
          <w:sz w:val="28"/>
          <w:szCs w:val="28"/>
          <w:shd w:val="clear" w:color="auto" w:fill="FFFFFF"/>
        </w:rPr>
      </w:pPr>
      <w:r w:rsidRPr="00CB51D4">
        <w:rPr>
          <w:i/>
          <w:iCs/>
          <w:color w:val="202122"/>
          <w:sz w:val="28"/>
          <w:szCs w:val="28"/>
          <w:shd w:val="clear" w:color="auto" w:fill="FFFFFF"/>
        </w:rPr>
        <w:t>Куклина</w:t>
      </w:r>
      <w:r w:rsidR="00CB51D4" w:rsidRPr="00CB51D4">
        <w:rPr>
          <w:i/>
          <w:iCs/>
          <w:color w:val="202122"/>
          <w:sz w:val="28"/>
          <w:szCs w:val="28"/>
          <w:shd w:val="clear" w:color="auto" w:fill="FFFFFF"/>
        </w:rPr>
        <w:t xml:space="preserve"> И.В</w:t>
      </w:r>
      <w:r w:rsidR="00CB51D4" w:rsidRPr="00D0536A">
        <w:rPr>
          <w:iCs/>
          <w:color w:val="202122"/>
          <w:sz w:val="28"/>
          <w:szCs w:val="28"/>
          <w:shd w:val="clear" w:color="auto" w:fill="FFFFFF"/>
        </w:rPr>
        <w:t>.</w:t>
      </w:r>
      <w:r w:rsidR="00CB51D4">
        <w:rPr>
          <w:iCs/>
          <w:color w:val="202122"/>
          <w:sz w:val="28"/>
          <w:szCs w:val="28"/>
          <w:shd w:val="clear" w:color="auto" w:fill="FFFFFF"/>
        </w:rPr>
        <w:t xml:space="preserve"> 1985</w:t>
      </w:r>
      <w:r w:rsidR="00CC0445">
        <w:rPr>
          <w:iCs/>
          <w:color w:val="202122"/>
          <w:sz w:val="28"/>
          <w:szCs w:val="28"/>
          <w:shd w:val="clear" w:color="auto" w:fill="FFFFFF"/>
        </w:rPr>
        <w:t>:</w:t>
      </w:r>
      <w:r w:rsidRPr="00D0536A">
        <w:rPr>
          <w:iCs/>
          <w:color w:val="202122"/>
          <w:sz w:val="28"/>
          <w:szCs w:val="28"/>
          <w:shd w:val="clear" w:color="auto" w:fill="FFFFFF"/>
        </w:rPr>
        <w:t xml:space="preserve"> </w:t>
      </w:r>
      <w:r w:rsidRPr="00D0536A">
        <w:rPr>
          <w:color w:val="202122"/>
          <w:sz w:val="28"/>
          <w:szCs w:val="28"/>
          <w:shd w:val="clear" w:color="auto" w:fill="FFFFFF"/>
        </w:rPr>
        <w:t>Этногеография Скифии по античным источни</w:t>
      </w:r>
      <w:r w:rsidR="00E83AB1">
        <w:rPr>
          <w:color w:val="202122"/>
          <w:sz w:val="28"/>
          <w:szCs w:val="28"/>
          <w:shd w:val="clear" w:color="auto" w:fill="FFFFFF"/>
        </w:rPr>
        <w:t>-</w:t>
      </w:r>
      <w:r w:rsidRPr="00D0536A">
        <w:rPr>
          <w:color w:val="202122"/>
          <w:sz w:val="28"/>
          <w:szCs w:val="28"/>
          <w:shd w:val="clear" w:color="auto" w:fill="FFFFFF"/>
        </w:rPr>
        <w:t>кам. </w:t>
      </w:r>
      <w:r w:rsidRPr="00D0536A">
        <w:rPr>
          <w:sz w:val="28"/>
          <w:szCs w:val="28"/>
        </w:rPr>
        <w:t>Л</w:t>
      </w:r>
      <w:r w:rsidR="00CB51D4" w:rsidRPr="00406CE0">
        <w:rPr>
          <w:sz w:val="28"/>
          <w:szCs w:val="28"/>
        </w:rPr>
        <w:t xml:space="preserve">: </w:t>
      </w:r>
      <w:r w:rsidR="00CB51D4">
        <w:rPr>
          <w:sz w:val="28"/>
          <w:szCs w:val="28"/>
        </w:rPr>
        <w:t>Наука</w:t>
      </w:r>
      <w:r w:rsidRPr="00406CE0">
        <w:rPr>
          <w:color w:val="202122"/>
          <w:sz w:val="28"/>
          <w:szCs w:val="28"/>
          <w:shd w:val="clear" w:color="auto" w:fill="FFFFFF"/>
        </w:rPr>
        <w:t>.</w:t>
      </w:r>
    </w:p>
    <w:p w14:paraId="7FCD5213" w14:textId="52B1D0C9" w:rsidR="004E0B7A" w:rsidRPr="00060833" w:rsidRDefault="004E0B7A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 w:rsidRPr="00E83AB1">
        <w:rPr>
          <w:i/>
          <w:sz w:val="28"/>
          <w:szCs w:val="28"/>
        </w:rPr>
        <w:t>Молев</w:t>
      </w:r>
      <w:r w:rsidR="00E83AB1" w:rsidRPr="008110FE">
        <w:rPr>
          <w:i/>
          <w:sz w:val="28"/>
          <w:szCs w:val="28"/>
        </w:rPr>
        <w:t xml:space="preserve"> </w:t>
      </w:r>
      <w:r w:rsidR="00E83AB1" w:rsidRPr="00E83AB1">
        <w:rPr>
          <w:i/>
          <w:sz w:val="28"/>
          <w:szCs w:val="28"/>
        </w:rPr>
        <w:t>Е.А</w:t>
      </w:r>
      <w:r w:rsidR="00E83AB1">
        <w:rPr>
          <w:sz w:val="28"/>
          <w:szCs w:val="28"/>
        </w:rPr>
        <w:t>.</w:t>
      </w:r>
      <w:r>
        <w:rPr>
          <w:sz w:val="28"/>
          <w:szCs w:val="28"/>
        </w:rPr>
        <w:t xml:space="preserve"> 1985</w:t>
      </w:r>
      <w:r w:rsidR="00E83AB1">
        <w:rPr>
          <w:sz w:val="28"/>
          <w:szCs w:val="28"/>
        </w:rPr>
        <w:t xml:space="preserve">: </w:t>
      </w:r>
      <w:r w:rsidR="008110FE" w:rsidRPr="008110FE">
        <w:rPr>
          <w:sz w:val="28"/>
          <w:szCs w:val="28"/>
        </w:rPr>
        <w:t>Археологические исследования Китея в 1970–1983 гг. // Археологические памятники Юго-Восточной Европы (железный век и эпоха Средневековья). Курск</w:t>
      </w:r>
      <w:r w:rsidR="008110FE">
        <w:rPr>
          <w:sz w:val="28"/>
          <w:szCs w:val="28"/>
        </w:rPr>
        <w:t xml:space="preserve">: </w:t>
      </w:r>
      <w:r w:rsidR="00060833">
        <w:rPr>
          <w:sz w:val="28"/>
          <w:szCs w:val="28"/>
        </w:rPr>
        <w:t>КГПУ, с. 40-67.</w:t>
      </w:r>
    </w:p>
    <w:p w14:paraId="5F56CB5A" w14:textId="008A4543" w:rsidR="004E0B7A" w:rsidRPr="00333984" w:rsidRDefault="00333984" w:rsidP="00326606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 w:rsidRPr="00333984">
        <w:rPr>
          <w:i/>
          <w:sz w:val="28"/>
          <w:szCs w:val="28"/>
          <w:lang w:eastAsia="en-US"/>
        </w:rPr>
        <w:t>Молев Е.А</w:t>
      </w:r>
      <w:r w:rsidRPr="00333984">
        <w:rPr>
          <w:sz w:val="28"/>
          <w:szCs w:val="28"/>
          <w:lang w:eastAsia="en-US"/>
        </w:rPr>
        <w:t xml:space="preserve">. 2003: Граффити на чернолаковых сосудах из Китея </w:t>
      </w:r>
      <w:r>
        <w:rPr>
          <w:sz w:val="28"/>
          <w:szCs w:val="28"/>
          <w:lang w:eastAsia="en-US"/>
        </w:rPr>
        <w:t xml:space="preserve">// </w:t>
      </w:r>
      <w:r w:rsidRPr="00333984">
        <w:rPr>
          <w:rFonts w:eastAsia="TT2096o00"/>
          <w:sz w:val="28"/>
          <w:szCs w:val="28"/>
          <w:lang w:eastAsia="en-US"/>
        </w:rPr>
        <w:t>ДБ</w:t>
      </w:r>
      <w:r>
        <w:rPr>
          <w:rFonts w:eastAsia="TT2096o00"/>
          <w:sz w:val="28"/>
          <w:szCs w:val="28"/>
          <w:lang w:eastAsia="en-US"/>
        </w:rPr>
        <w:t>. Том</w:t>
      </w:r>
      <w:r w:rsidRPr="00333984">
        <w:rPr>
          <w:rFonts w:eastAsia="TT2096o00"/>
          <w:sz w:val="28"/>
          <w:szCs w:val="28"/>
          <w:lang w:eastAsia="en-US"/>
        </w:rPr>
        <w:t xml:space="preserve"> </w:t>
      </w:r>
      <w:r>
        <w:rPr>
          <w:rFonts w:eastAsia="TT2096o00"/>
          <w:sz w:val="28"/>
          <w:szCs w:val="28"/>
          <w:lang w:val="en-US" w:eastAsia="en-US"/>
        </w:rPr>
        <w:t>VI</w:t>
      </w:r>
      <w:r w:rsidRPr="0033398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М: ИА РАН, с. 217-238.</w:t>
      </w:r>
    </w:p>
    <w:p w14:paraId="0D87E20C" w14:textId="150E6629" w:rsidR="004E0B7A" w:rsidRPr="00326606" w:rsidRDefault="00333984" w:rsidP="00333984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 w:rsidRPr="00333984">
        <w:rPr>
          <w:i/>
          <w:sz w:val="28"/>
          <w:szCs w:val="28"/>
          <w:lang w:eastAsia="en-US"/>
        </w:rPr>
        <w:t>Молев Е.А</w:t>
      </w:r>
      <w:r w:rsidRPr="00333984">
        <w:rPr>
          <w:sz w:val="28"/>
          <w:szCs w:val="28"/>
          <w:lang w:eastAsia="en-US"/>
        </w:rPr>
        <w:t xml:space="preserve">. 2010: </w:t>
      </w:r>
      <w:r w:rsidRPr="00333984">
        <w:rPr>
          <w:rFonts w:eastAsia="TT2096o00"/>
          <w:sz w:val="28"/>
          <w:szCs w:val="28"/>
          <w:lang w:eastAsia="en-US"/>
        </w:rPr>
        <w:t>Боспорский город Китей</w:t>
      </w:r>
      <w:r w:rsidRPr="00333984">
        <w:rPr>
          <w:sz w:val="28"/>
          <w:szCs w:val="28"/>
          <w:lang w:eastAsia="en-US"/>
        </w:rPr>
        <w:t>. Симферополь</w:t>
      </w:r>
      <w:r w:rsidR="00326606">
        <w:rPr>
          <w:sz w:val="28"/>
          <w:szCs w:val="28"/>
          <w:lang w:eastAsia="en-US"/>
        </w:rPr>
        <w:t xml:space="preserve">, Керчь: </w:t>
      </w:r>
      <w:r w:rsidR="00326606" w:rsidRPr="00326606">
        <w:rPr>
          <w:sz w:val="28"/>
          <w:szCs w:val="28"/>
        </w:rPr>
        <w:t>Центр археологических исследований Благотворительного фонда «Деметра»</w:t>
      </w:r>
      <w:r w:rsidR="00326606">
        <w:rPr>
          <w:sz w:val="28"/>
          <w:szCs w:val="28"/>
        </w:rPr>
        <w:t>.</w:t>
      </w:r>
    </w:p>
    <w:p w14:paraId="5A6D0E23" w14:textId="7DAD2005" w:rsidR="00F93771" w:rsidRPr="00060833" w:rsidRDefault="00F93771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</w:rPr>
      </w:pPr>
      <w:r w:rsidRPr="00326606">
        <w:rPr>
          <w:i/>
          <w:sz w:val="28"/>
          <w:szCs w:val="28"/>
        </w:rPr>
        <w:t>Тохтасьев</w:t>
      </w:r>
      <w:r w:rsidR="00326606" w:rsidRPr="00326606">
        <w:rPr>
          <w:i/>
          <w:sz w:val="28"/>
          <w:szCs w:val="28"/>
        </w:rPr>
        <w:t xml:space="preserve"> С.Р</w:t>
      </w:r>
      <w:r w:rsidR="00326606">
        <w:rPr>
          <w:sz w:val="28"/>
          <w:szCs w:val="28"/>
        </w:rPr>
        <w:t>.</w:t>
      </w:r>
      <w:r>
        <w:rPr>
          <w:sz w:val="28"/>
          <w:szCs w:val="28"/>
        </w:rPr>
        <w:t xml:space="preserve"> 2016</w:t>
      </w:r>
      <w:r w:rsidR="00326606">
        <w:rPr>
          <w:sz w:val="28"/>
          <w:szCs w:val="28"/>
        </w:rPr>
        <w:t>: Из ономастики Северного Причерноморья</w:t>
      </w:r>
      <w:r w:rsidR="00326606" w:rsidRPr="00326606">
        <w:rPr>
          <w:sz w:val="28"/>
          <w:szCs w:val="28"/>
        </w:rPr>
        <w:t>.</w:t>
      </w:r>
      <w:r w:rsidR="00326606">
        <w:rPr>
          <w:sz w:val="28"/>
          <w:szCs w:val="28"/>
        </w:rPr>
        <w:t xml:space="preserve"> </w:t>
      </w:r>
      <w:r w:rsidR="00326606">
        <w:rPr>
          <w:sz w:val="28"/>
          <w:szCs w:val="28"/>
          <w:lang w:val="en-US"/>
        </w:rPr>
        <w:t>XXIII</w:t>
      </w:r>
      <w:r w:rsidR="00326606">
        <w:rPr>
          <w:sz w:val="28"/>
          <w:szCs w:val="28"/>
        </w:rPr>
        <w:t xml:space="preserve"> // Индоевропейское языкознание и классическая филология. Том ХХ. Полутом 2. </w:t>
      </w:r>
      <w:r w:rsidR="005A5277">
        <w:rPr>
          <w:sz w:val="28"/>
          <w:szCs w:val="28"/>
        </w:rPr>
        <w:t>СПб: Наука, с. 999-1010.</w:t>
      </w:r>
    </w:p>
    <w:p w14:paraId="630D37F8" w14:textId="1D2EA475" w:rsidR="00AF230F" w:rsidRPr="00406CE0" w:rsidRDefault="00AF230F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rStyle w:val="reference-text"/>
          <w:color w:val="202122"/>
          <w:sz w:val="28"/>
          <w:szCs w:val="28"/>
          <w:shd w:val="clear" w:color="auto" w:fill="FFFFFF"/>
          <w:lang w:val="en-US"/>
        </w:rPr>
      </w:pPr>
      <w:r w:rsidRPr="00060833">
        <w:rPr>
          <w:rFonts w:eastAsia="TT2084o00"/>
          <w:i/>
          <w:sz w:val="28"/>
          <w:szCs w:val="28"/>
          <w:lang w:eastAsia="en-US"/>
        </w:rPr>
        <w:t>Трубачёв</w:t>
      </w:r>
      <w:r w:rsidR="00060833" w:rsidRPr="00060833">
        <w:rPr>
          <w:rFonts w:eastAsia="TT2084o00"/>
          <w:i/>
          <w:sz w:val="28"/>
          <w:szCs w:val="28"/>
          <w:lang w:eastAsia="en-US"/>
        </w:rPr>
        <w:t xml:space="preserve"> О.Н</w:t>
      </w:r>
      <w:r w:rsidR="00060833">
        <w:rPr>
          <w:rFonts w:eastAsia="TT2084o00"/>
          <w:sz w:val="28"/>
          <w:szCs w:val="28"/>
          <w:lang w:eastAsia="en-US"/>
        </w:rPr>
        <w:t>.</w:t>
      </w:r>
      <w:r w:rsidRPr="00326606">
        <w:rPr>
          <w:rFonts w:eastAsia="TT2084o00"/>
          <w:sz w:val="28"/>
          <w:szCs w:val="28"/>
          <w:lang w:eastAsia="en-US"/>
        </w:rPr>
        <w:t xml:space="preserve"> 1999</w:t>
      </w:r>
      <w:r w:rsidR="00060833">
        <w:rPr>
          <w:rFonts w:eastAsia="TT2084o00"/>
          <w:sz w:val="28"/>
          <w:szCs w:val="28"/>
          <w:lang w:eastAsia="en-US"/>
        </w:rPr>
        <w:t xml:space="preserve">: </w:t>
      </w:r>
      <w:r w:rsidR="00060833">
        <w:rPr>
          <w:rFonts w:eastAsia="TT2084o00"/>
          <w:sz w:val="28"/>
          <w:szCs w:val="28"/>
          <w:lang w:val="en-US" w:eastAsia="en-US"/>
        </w:rPr>
        <w:t>Indoarica</w:t>
      </w:r>
      <w:r w:rsidR="00060833" w:rsidRPr="00060833">
        <w:rPr>
          <w:rFonts w:eastAsia="TT2084o00"/>
          <w:sz w:val="28"/>
          <w:szCs w:val="28"/>
          <w:lang w:eastAsia="en-US"/>
        </w:rPr>
        <w:t xml:space="preserve"> </w:t>
      </w:r>
      <w:r w:rsidR="00060833">
        <w:rPr>
          <w:rFonts w:eastAsia="TT2084o00"/>
          <w:sz w:val="28"/>
          <w:szCs w:val="28"/>
          <w:lang w:eastAsia="en-US"/>
        </w:rPr>
        <w:t>в Северном Причерноморье. М</w:t>
      </w:r>
      <w:r w:rsidR="00060833" w:rsidRPr="00406CE0">
        <w:rPr>
          <w:rFonts w:eastAsia="TT2084o00"/>
          <w:sz w:val="28"/>
          <w:szCs w:val="28"/>
          <w:lang w:val="en-US" w:eastAsia="en-US"/>
        </w:rPr>
        <w:t xml:space="preserve">: </w:t>
      </w:r>
      <w:r w:rsidR="003448A5">
        <w:rPr>
          <w:rFonts w:eastAsia="TT2084o00"/>
          <w:sz w:val="28"/>
          <w:szCs w:val="28"/>
          <w:lang w:eastAsia="en-US"/>
        </w:rPr>
        <w:t>Наука</w:t>
      </w:r>
      <w:r w:rsidR="003448A5" w:rsidRPr="00406CE0">
        <w:rPr>
          <w:rFonts w:eastAsia="TT2084o00"/>
          <w:sz w:val="28"/>
          <w:szCs w:val="28"/>
          <w:lang w:val="en-US" w:eastAsia="en-US"/>
        </w:rPr>
        <w:t>.</w:t>
      </w:r>
    </w:p>
    <w:p w14:paraId="61D762F7" w14:textId="572C3A58" w:rsidR="008B74CC" w:rsidRDefault="008B74CC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rStyle w:val="reference-text"/>
          <w:color w:val="202122"/>
          <w:sz w:val="28"/>
          <w:szCs w:val="28"/>
          <w:shd w:val="clear" w:color="auto" w:fill="FFFFFF"/>
          <w:lang w:val="en-US"/>
        </w:rPr>
      </w:pPr>
      <w:r w:rsidRPr="00CB51D4">
        <w:rPr>
          <w:rStyle w:val="reference-text"/>
          <w:i/>
          <w:color w:val="202122"/>
          <w:sz w:val="28"/>
          <w:szCs w:val="28"/>
          <w:shd w:val="clear" w:color="auto" w:fill="FFFFFF"/>
          <w:lang w:val="en-US"/>
        </w:rPr>
        <w:t>Allworth</w:t>
      </w:r>
      <w:r w:rsidR="00CB51D4" w:rsidRPr="00CC0445">
        <w:rPr>
          <w:rStyle w:val="reference-text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CB51D4" w:rsidRPr="00CB51D4">
        <w:rPr>
          <w:rStyle w:val="reference-text"/>
          <w:i/>
          <w:color w:val="202122"/>
          <w:sz w:val="28"/>
          <w:szCs w:val="28"/>
          <w:shd w:val="clear" w:color="auto" w:fill="FFFFFF"/>
          <w:lang w:val="en-US"/>
        </w:rPr>
        <w:t>E.A</w:t>
      </w:r>
      <w:r w:rsidR="00CB51D4" w:rsidRPr="00851DD6">
        <w:rPr>
          <w:rStyle w:val="reference-text"/>
          <w:color w:val="202122"/>
          <w:sz w:val="28"/>
          <w:szCs w:val="28"/>
          <w:shd w:val="clear" w:color="auto" w:fill="FFFFFF"/>
          <w:lang w:val="en-US"/>
        </w:rPr>
        <w:t xml:space="preserve">. </w:t>
      </w:r>
      <w:r w:rsidR="00CB51D4" w:rsidRPr="00D62E06">
        <w:rPr>
          <w:rStyle w:val="reference-text"/>
          <w:color w:val="202122"/>
          <w:sz w:val="28"/>
          <w:szCs w:val="28"/>
          <w:shd w:val="clear" w:color="auto" w:fill="FFFFFF"/>
          <w:lang w:val="en-US"/>
        </w:rPr>
        <w:t>1994</w:t>
      </w:r>
      <w:r w:rsidR="00CC0445" w:rsidRPr="00CC0445">
        <w:rPr>
          <w:rStyle w:val="reference-text"/>
          <w:color w:val="202122"/>
          <w:sz w:val="28"/>
          <w:szCs w:val="28"/>
          <w:shd w:val="clear" w:color="auto" w:fill="FFFFFF"/>
          <w:lang w:val="en-US"/>
        </w:rPr>
        <w:t>:</w:t>
      </w:r>
      <w:r w:rsidRPr="00851DD6">
        <w:rPr>
          <w:rStyle w:val="reference-text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D62E06">
        <w:rPr>
          <w:rStyle w:val="reference-text"/>
          <w:iCs/>
          <w:color w:val="202122"/>
          <w:sz w:val="28"/>
          <w:szCs w:val="28"/>
          <w:shd w:val="clear" w:color="auto" w:fill="FFFFFF"/>
          <w:lang w:val="en-US"/>
        </w:rPr>
        <w:t>Central</w:t>
      </w:r>
      <w:r w:rsidRPr="008B74CC">
        <w:rPr>
          <w:rStyle w:val="reference-text"/>
          <w:iCs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D62E06">
        <w:rPr>
          <w:rStyle w:val="reference-text"/>
          <w:iCs/>
          <w:color w:val="202122"/>
          <w:sz w:val="28"/>
          <w:szCs w:val="28"/>
          <w:shd w:val="clear" w:color="auto" w:fill="FFFFFF"/>
          <w:lang w:val="en-US"/>
        </w:rPr>
        <w:t>Asia</w:t>
      </w:r>
      <w:r w:rsidR="00CC0445" w:rsidRPr="00CC0445">
        <w:rPr>
          <w:rStyle w:val="reference-text"/>
          <w:iCs/>
          <w:color w:val="202122"/>
          <w:sz w:val="28"/>
          <w:szCs w:val="28"/>
          <w:shd w:val="clear" w:color="auto" w:fill="FFFFFF"/>
          <w:lang w:val="en-US"/>
        </w:rPr>
        <w:t>.</w:t>
      </w:r>
      <w:r w:rsidRPr="008B74CC">
        <w:rPr>
          <w:rStyle w:val="reference-text"/>
          <w:iCs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D62E06">
        <w:rPr>
          <w:rStyle w:val="reference-text"/>
          <w:iCs/>
          <w:color w:val="202122"/>
          <w:sz w:val="28"/>
          <w:szCs w:val="28"/>
          <w:shd w:val="clear" w:color="auto" w:fill="FFFFFF"/>
          <w:lang w:val="en-US"/>
        </w:rPr>
        <w:t>A</w:t>
      </w:r>
      <w:r w:rsidRPr="008B74CC">
        <w:rPr>
          <w:rStyle w:val="reference-text"/>
          <w:iCs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D62E06">
        <w:rPr>
          <w:rStyle w:val="reference-text"/>
          <w:iCs/>
          <w:color w:val="202122"/>
          <w:sz w:val="28"/>
          <w:szCs w:val="28"/>
          <w:shd w:val="clear" w:color="auto" w:fill="FFFFFF"/>
          <w:lang w:val="en-US"/>
        </w:rPr>
        <w:t>Historical</w:t>
      </w:r>
      <w:r w:rsidRPr="008B74CC">
        <w:rPr>
          <w:rStyle w:val="reference-text"/>
          <w:iCs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D62E06">
        <w:rPr>
          <w:rStyle w:val="reference-text"/>
          <w:iCs/>
          <w:color w:val="202122"/>
          <w:sz w:val="28"/>
          <w:szCs w:val="28"/>
          <w:shd w:val="clear" w:color="auto" w:fill="FFFFFF"/>
          <w:lang w:val="en-US"/>
        </w:rPr>
        <w:t>Overview</w:t>
      </w:r>
      <w:r w:rsidRPr="008B74CC">
        <w:rPr>
          <w:rStyle w:val="reference-text"/>
          <w:color w:val="202122"/>
          <w:sz w:val="28"/>
          <w:szCs w:val="28"/>
          <w:shd w:val="clear" w:color="auto" w:fill="FFFFFF"/>
          <w:lang w:val="en-US"/>
        </w:rPr>
        <w:t xml:space="preserve">. </w:t>
      </w:r>
      <w:r w:rsidR="00DE1ACE">
        <w:rPr>
          <w:rStyle w:val="reference-text"/>
          <w:color w:val="202122"/>
          <w:sz w:val="28"/>
          <w:szCs w:val="28"/>
          <w:shd w:val="clear" w:color="auto" w:fill="FFFFFF"/>
          <w:lang w:val="en-US"/>
        </w:rPr>
        <w:t>Durham</w:t>
      </w:r>
      <w:r w:rsidR="00CB51D4">
        <w:rPr>
          <w:rStyle w:val="reference-text"/>
          <w:color w:val="202122"/>
          <w:sz w:val="28"/>
          <w:szCs w:val="28"/>
          <w:shd w:val="clear" w:color="auto" w:fill="FFFFFF"/>
          <w:lang w:val="en-US"/>
        </w:rPr>
        <w:t>: Duke University press.</w:t>
      </w:r>
    </w:p>
    <w:p w14:paraId="17FC2B04" w14:textId="5C8EE9DC" w:rsidR="00AF230F" w:rsidRPr="00406CE0" w:rsidRDefault="00AF230F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rStyle w:val="reference-text"/>
          <w:color w:val="202122"/>
          <w:sz w:val="28"/>
          <w:szCs w:val="28"/>
          <w:shd w:val="clear" w:color="auto" w:fill="FFFFFF"/>
          <w:lang w:val="en-US"/>
        </w:rPr>
      </w:pPr>
      <w:r w:rsidRPr="00B23FAA">
        <w:rPr>
          <w:i/>
          <w:sz w:val="28"/>
          <w:szCs w:val="28"/>
          <w:lang w:val="en-US"/>
        </w:rPr>
        <w:t>Detschew</w:t>
      </w:r>
      <w:r w:rsidR="00060833" w:rsidRPr="00B23FAA">
        <w:rPr>
          <w:i/>
          <w:sz w:val="28"/>
          <w:szCs w:val="28"/>
          <w:lang w:val="en-US"/>
        </w:rPr>
        <w:t xml:space="preserve"> D</w:t>
      </w:r>
      <w:r w:rsidR="00060833">
        <w:rPr>
          <w:sz w:val="28"/>
          <w:szCs w:val="28"/>
          <w:lang w:val="en-US"/>
        </w:rPr>
        <w:t>.</w:t>
      </w:r>
      <w:r w:rsidRPr="00CC0445">
        <w:rPr>
          <w:sz w:val="28"/>
          <w:szCs w:val="28"/>
          <w:lang w:val="en-US"/>
        </w:rPr>
        <w:t xml:space="preserve"> 1976</w:t>
      </w:r>
      <w:r w:rsidR="00060833">
        <w:rPr>
          <w:sz w:val="28"/>
          <w:szCs w:val="28"/>
          <w:lang w:val="en-US"/>
        </w:rPr>
        <w:t>:</w:t>
      </w:r>
      <w:r w:rsidR="003448A5">
        <w:rPr>
          <w:sz w:val="28"/>
          <w:szCs w:val="28"/>
          <w:lang w:val="en-US"/>
        </w:rPr>
        <w:t xml:space="preserve"> Die Thrakischen Sprachreste. Wien: </w:t>
      </w:r>
      <w:r w:rsidR="003448A5" w:rsidRPr="003448A5">
        <w:rPr>
          <w:color w:val="777777"/>
          <w:sz w:val="28"/>
          <w:szCs w:val="28"/>
          <w:shd w:val="clear" w:color="auto" w:fill="FFFFFF"/>
          <w:lang w:val="en-US"/>
        </w:rPr>
        <w:t>Osterreichischen Akademie der Wissenschaften</w:t>
      </w:r>
      <w:r w:rsidR="003448A5">
        <w:rPr>
          <w:color w:val="777777"/>
          <w:sz w:val="28"/>
          <w:szCs w:val="28"/>
          <w:shd w:val="clear" w:color="auto" w:fill="FFFFFF"/>
          <w:lang w:val="en-US"/>
        </w:rPr>
        <w:t>.</w:t>
      </w:r>
    </w:p>
    <w:p w14:paraId="2FAB45F9" w14:textId="3FDDFA04" w:rsidR="00DE1ACE" w:rsidRPr="008B74CC" w:rsidRDefault="00DE1ACE" w:rsidP="00DE1ACE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  <w:lang w:val="en-US"/>
        </w:rPr>
      </w:pPr>
      <w:r w:rsidRPr="00CB51D4">
        <w:rPr>
          <w:i/>
          <w:color w:val="202122"/>
          <w:sz w:val="28"/>
          <w:szCs w:val="28"/>
          <w:shd w:val="clear" w:color="auto" w:fill="FFFFFF"/>
          <w:lang w:val="en-US"/>
        </w:rPr>
        <w:t>Diakonoff </w:t>
      </w:r>
      <w:r w:rsidR="00CB51D4" w:rsidRPr="00CB51D4">
        <w:rPr>
          <w:i/>
          <w:color w:val="202122"/>
          <w:sz w:val="28"/>
          <w:szCs w:val="28"/>
          <w:shd w:val="clear" w:color="auto" w:fill="FFFFFF"/>
          <w:lang w:val="en-US"/>
        </w:rPr>
        <w:t>I. M</w:t>
      </w:r>
      <w:r w:rsidR="00CB51D4" w:rsidRPr="008B74CC">
        <w:rPr>
          <w:color w:val="202122"/>
          <w:sz w:val="28"/>
          <w:szCs w:val="28"/>
          <w:shd w:val="clear" w:color="auto" w:fill="FFFFFF"/>
          <w:lang w:val="en-US"/>
        </w:rPr>
        <w:t xml:space="preserve">. </w:t>
      </w:r>
      <w:r w:rsidR="00CB51D4" w:rsidRPr="00D62E06">
        <w:rPr>
          <w:color w:val="202122"/>
          <w:sz w:val="28"/>
          <w:szCs w:val="28"/>
          <w:shd w:val="clear" w:color="auto" w:fill="FFFFFF"/>
          <w:lang w:val="en-US"/>
        </w:rPr>
        <w:t>1999</w:t>
      </w:r>
      <w:r w:rsidR="00CC0445" w:rsidRPr="00CC0445">
        <w:rPr>
          <w:color w:val="202122"/>
          <w:sz w:val="28"/>
          <w:szCs w:val="28"/>
          <w:shd w:val="clear" w:color="auto" w:fill="FFFFFF"/>
          <w:lang w:val="en-US"/>
        </w:rPr>
        <w:t xml:space="preserve">: </w:t>
      </w:r>
      <w:r w:rsidRPr="00D62E06">
        <w:rPr>
          <w:iCs/>
          <w:color w:val="202122"/>
          <w:sz w:val="28"/>
          <w:szCs w:val="28"/>
          <w:shd w:val="clear" w:color="auto" w:fill="FFFFFF"/>
          <w:lang w:val="en-US"/>
        </w:rPr>
        <w:t>The</w:t>
      </w:r>
      <w:r w:rsidRPr="008B74CC">
        <w:rPr>
          <w:iCs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D62E06">
        <w:rPr>
          <w:iCs/>
          <w:color w:val="202122"/>
          <w:sz w:val="28"/>
          <w:szCs w:val="28"/>
          <w:shd w:val="clear" w:color="auto" w:fill="FFFFFF"/>
          <w:lang w:val="en-US"/>
        </w:rPr>
        <w:t>Paths</w:t>
      </w:r>
      <w:r w:rsidRPr="008B74CC">
        <w:rPr>
          <w:iCs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D62E06">
        <w:rPr>
          <w:iCs/>
          <w:color w:val="202122"/>
          <w:sz w:val="28"/>
          <w:szCs w:val="28"/>
          <w:shd w:val="clear" w:color="auto" w:fill="FFFFFF"/>
          <w:lang w:val="en-US"/>
        </w:rPr>
        <w:t>of</w:t>
      </w:r>
      <w:r w:rsidRPr="008B74CC">
        <w:rPr>
          <w:iCs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D62E06">
        <w:rPr>
          <w:iCs/>
          <w:color w:val="202122"/>
          <w:sz w:val="28"/>
          <w:szCs w:val="28"/>
          <w:shd w:val="clear" w:color="auto" w:fill="FFFFFF"/>
          <w:lang w:val="en-US"/>
        </w:rPr>
        <w:t>History</w:t>
      </w:r>
      <w:r w:rsidRPr="008B74CC">
        <w:rPr>
          <w:color w:val="202122"/>
          <w:sz w:val="28"/>
          <w:szCs w:val="28"/>
          <w:shd w:val="clear" w:color="auto" w:fill="FFFFFF"/>
          <w:lang w:val="en-US"/>
        </w:rPr>
        <w:t xml:space="preserve">. </w:t>
      </w:r>
      <w:r w:rsidRPr="00D62E06">
        <w:rPr>
          <w:color w:val="202122"/>
          <w:sz w:val="28"/>
          <w:szCs w:val="28"/>
          <w:shd w:val="clear" w:color="auto" w:fill="FFFFFF"/>
          <w:lang w:val="en-US"/>
        </w:rPr>
        <w:t>Cambridge</w:t>
      </w:r>
      <w:r w:rsidR="00CB51D4">
        <w:rPr>
          <w:color w:val="202122"/>
          <w:sz w:val="28"/>
          <w:szCs w:val="28"/>
          <w:shd w:val="clear" w:color="auto" w:fill="FFFFFF"/>
          <w:lang w:val="en-US"/>
        </w:rPr>
        <w:t>: Cambridge University Press.</w:t>
      </w:r>
    </w:p>
    <w:p w14:paraId="6D6BE719" w14:textId="7C580F5C" w:rsidR="006B47F3" w:rsidRDefault="006B47F3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color w:val="202122"/>
          <w:sz w:val="28"/>
          <w:szCs w:val="28"/>
          <w:shd w:val="clear" w:color="auto" w:fill="FFFFFF"/>
          <w:lang w:val="en-US"/>
        </w:rPr>
      </w:pPr>
      <w:r w:rsidRPr="00CB51D4">
        <w:rPr>
          <w:i/>
          <w:color w:val="202122"/>
          <w:sz w:val="28"/>
          <w:szCs w:val="28"/>
          <w:shd w:val="clear" w:color="auto" w:fill="FFFFFF"/>
          <w:lang w:val="en-US"/>
        </w:rPr>
        <w:t>Gnoli</w:t>
      </w:r>
      <w:r w:rsidR="00CB51D4" w:rsidRPr="00CB51D4">
        <w:rPr>
          <w:i/>
          <w:color w:val="202122"/>
          <w:sz w:val="28"/>
          <w:szCs w:val="28"/>
          <w:shd w:val="clear" w:color="auto" w:fill="FFFFFF"/>
          <w:lang w:val="en-US"/>
        </w:rPr>
        <w:t xml:space="preserve"> G</w:t>
      </w:r>
      <w:r w:rsidR="00CB51D4" w:rsidRPr="006B47F3">
        <w:rPr>
          <w:color w:val="202122"/>
          <w:sz w:val="28"/>
          <w:szCs w:val="28"/>
          <w:shd w:val="clear" w:color="auto" w:fill="FFFFFF"/>
          <w:lang w:val="en-US"/>
        </w:rPr>
        <w:t>.</w:t>
      </w:r>
      <w:r w:rsidR="00CB51D4">
        <w:rPr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CB51D4" w:rsidRPr="006B47F3">
        <w:rPr>
          <w:color w:val="202122"/>
          <w:sz w:val="28"/>
          <w:szCs w:val="28"/>
          <w:shd w:val="clear" w:color="auto" w:fill="FFFFFF"/>
          <w:lang w:val="en-US"/>
        </w:rPr>
        <w:t>1980</w:t>
      </w:r>
      <w:r w:rsidR="00CC0445" w:rsidRPr="00CC0445">
        <w:rPr>
          <w:color w:val="202122"/>
          <w:sz w:val="28"/>
          <w:szCs w:val="28"/>
          <w:shd w:val="clear" w:color="auto" w:fill="FFFFFF"/>
          <w:lang w:val="en-US"/>
        </w:rPr>
        <w:t>:</w:t>
      </w:r>
      <w:r w:rsidRPr="006B47F3">
        <w:rPr>
          <w:color w:val="202122"/>
          <w:sz w:val="28"/>
          <w:szCs w:val="28"/>
          <w:shd w:val="clear" w:color="auto" w:fill="FFFFFF"/>
          <w:lang w:val="en-US"/>
        </w:rPr>
        <w:t> </w:t>
      </w:r>
      <w:r w:rsidRPr="006B47F3">
        <w:rPr>
          <w:iCs/>
          <w:color w:val="202122"/>
          <w:sz w:val="28"/>
          <w:szCs w:val="28"/>
          <w:shd w:val="clear" w:color="auto" w:fill="FFFFFF"/>
          <w:lang w:val="en-US"/>
        </w:rPr>
        <w:t>Zoroaster’s time and homeland</w:t>
      </w:r>
      <w:r w:rsidR="00640CC3" w:rsidRPr="00640CC3">
        <w:rPr>
          <w:color w:val="202122"/>
          <w:sz w:val="28"/>
          <w:szCs w:val="28"/>
          <w:shd w:val="clear" w:color="auto" w:fill="FFFFFF"/>
          <w:lang w:val="en-US"/>
        </w:rPr>
        <w:t>.</w:t>
      </w:r>
      <w:r w:rsidRPr="006B47F3">
        <w:rPr>
          <w:color w:val="202122"/>
          <w:sz w:val="28"/>
          <w:szCs w:val="28"/>
          <w:shd w:val="clear" w:color="auto" w:fill="FFFFFF"/>
          <w:lang w:val="en-US"/>
        </w:rPr>
        <w:t xml:space="preserve"> Nap</w:t>
      </w:r>
      <w:r w:rsidR="00640CC3">
        <w:rPr>
          <w:color w:val="202122"/>
          <w:sz w:val="28"/>
          <w:szCs w:val="28"/>
          <w:shd w:val="clear" w:color="auto" w:fill="FFFFFF"/>
          <w:lang w:val="en-US"/>
        </w:rPr>
        <w:t>o</w:t>
      </w:r>
      <w:r w:rsidRPr="006B47F3">
        <w:rPr>
          <w:color w:val="202122"/>
          <w:sz w:val="28"/>
          <w:szCs w:val="28"/>
          <w:shd w:val="clear" w:color="auto" w:fill="FFFFFF"/>
          <w:lang w:val="en-US"/>
        </w:rPr>
        <w:t>l</w:t>
      </w:r>
      <w:r w:rsidR="00640CC3">
        <w:rPr>
          <w:color w:val="202122"/>
          <w:sz w:val="28"/>
          <w:szCs w:val="28"/>
          <w:shd w:val="clear" w:color="auto" w:fill="FFFFFF"/>
          <w:lang w:val="en-US"/>
        </w:rPr>
        <w:t>i</w:t>
      </w:r>
      <w:r w:rsidR="00CB51D4">
        <w:rPr>
          <w:color w:val="202122"/>
          <w:sz w:val="28"/>
          <w:szCs w:val="28"/>
          <w:shd w:val="clear" w:color="auto" w:fill="FFFFFF"/>
          <w:lang w:val="en-US"/>
        </w:rPr>
        <w:t xml:space="preserve">: </w:t>
      </w:r>
      <w:r w:rsidR="00CB51D4" w:rsidRPr="00CB51D4">
        <w:rPr>
          <w:color w:val="000000"/>
          <w:sz w:val="28"/>
          <w:szCs w:val="28"/>
          <w:shd w:val="clear" w:color="auto" w:fill="FFFFFF"/>
          <w:lang w:val="en-US"/>
        </w:rPr>
        <w:t>Istituto universitario orientale</w:t>
      </w:r>
    </w:p>
    <w:p w14:paraId="4A7960CF" w14:textId="5201498E" w:rsidR="00AF230F" w:rsidRPr="0046106D" w:rsidRDefault="00AF230F" w:rsidP="00054A5F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rStyle w:val="reference-text"/>
          <w:color w:val="202122"/>
          <w:sz w:val="28"/>
          <w:szCs w:val="28"/>
          <w:shd w:val="clear" w:color="auto" w:fill="FFFFFF"/>
          <w:lang w:val="en-US"/>
        </w:rPr>
      </w:pPr>
      <w:r w:rsidRPr="0046106D">
        <w:rPr>
          <w:rFonts w:eastAsia="TT2084o00"/>
          <w:i/>
          <w:sz w:val="28"/>
          <w:szCs w:val="28"/>
          <w:lang w:val="en-US" w:eastAsia="en-US"/>
        </w:rPr>
        <w:t xml:space="preserve">Robert </w:t>
      </w:r>
      <w:r w:rsidR="0046106D" w:rsidRPr="0046106D">
        <w:rPr>
          <w:rFonts w:eastAsia="TT2084o00"/>
          <w:i/>
          <w:sz w:val="28"/>
          <w:szCs w:val="28"/>
          <w:lang w:val="en-US" w:eastAsia="en-US"/>
        </w:rPr>
        <w:t>L</w:t>
      </w:r>
      <w:r w:rsidR="0046106D">
        <w:rPr>
          <w:rFonts w:eastAsia="TT2084o00"/>
          <w:sz w:val="28"/>
          <w:szCs w:val="28"/>
          <w:lang w:val="en-US" w:eastAsia="en-US"/>
        </w:rPr>
        <w:t xml:space="preserve">. </w:t>
      </w:r>
      <w:r w:rsidRPr="0046106D">
        <w:rPr>
          <w:rFonts w:eastAsia="TT2084o00"/>
          <w:sz w:val="28"/>
          <w:szCs w:val="28"/>
          <w:lang w:val="en-US" w:eastAsia="en-US"/>
        </w:rPr>
        <w:t>196</w:t>
      </w:r>
      <w:r w:rsidR="009E5FE8">
        <w:rPr>
          <w:rFonts w:eastAsia="TT2084o00"/>
          <w:sz w:val="28"/>
          <w:szCs w:val="28"/>
          <w:lang w:val="en-US" w:eastAsia="en-US"/>
        </w:rPr>
        <w:t>9</w:t>
      </w:r>
      <w:r w:rsidR="0046106D">
        <w:rPr>
          <w:rFonts w:eastAsia="TT2084o00"/>
          <w:sz w:val="28"/>
          <w:szCs w:val="28"/>
          <w:lang w:val="en-US" w:eastAsia="en-US"/>
        </w:rPr>
        <w:t xml:space="preserve">: </w:t>
      </w:r>
      <w:r w:rsidR="009E5FE8">
        <w:rPr>
          <w:rFonts w:eastAsia="TT2084o00"/>
          <w:sz w:val="28"/>
          <w:szCs w:val="28"/>
          <w:lang w:val="en-US" w:eastAsia="en-US"/>
        </w:rPr>
        <w:t>Opera minora selecta. Vol. II. Amsterdam</w:t>
      </w:r>
      <w:r w:rsidR="0046106D">
        <w:rPr>
          <w:iCs/>
          <w:color w:val="333333"/>
          <w:sz w:val="28"/>
          <w:szCs w:val="28"/>
          <w:shd w:val="clear" w:color="auto" w:fill="FFFFFF"/>
          <w:lang w:val="en-US"/>
        </w:rPr>
        <w:t>:</w:t>
      </w:r>
      <w:r w:rsidR="009E5FE8">
        <w:rPr>
          <w:iCs/>
          <w:color w:val="333333"/>
          <w:sz w:val="28"/>
          <w:szCs w:val="28"/>
          <w:shd w:val="clear" w:color="auto" w:fill="FFFFFF"/>
          <w:lang w:val="en-US"/>
        </w:rPr>
        <w:t xml:space="preserve"> A.M. Hakkert.</w:t>
      </w:r>
    </w:p>
    <w:p w14:paraId="0112DFC3" w14:textId="77777777" w:rsidR="00DE1ACE" w:rsidRPr="008B74CC" w:rsidRDefault="00DE1ACE">
      <w:pPr>
        <w:autoSpaceDE w:val="0"/>
        <w:autoSpaceDN w:val="0"/>
        <w:adjustRightInd w:val="0"/>
        <w:spacing w:line="360" w:lineRule="auto"/>
        <w:ind w:left="1701" w:firstLine="709"/>
        <w:jc w:val="both"/>
        <w:rPr>
          <w:sz w:val="28"/>
          <w:szCs w:val="28"/>
          <w:lang w:val="en-US"/>
        </w:rPr>
      </w:pPr>
    </w:p>
    <w:sectPr w:rsidR="00DE1ACE" w:rsidRPr="008B74CC" w:rsidSect="00644177">
      <w:pgSz w:w="11906" w:h="16838"/>
      <w:pgMar w:top="1134" w:right="1133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DE157" w14:textId="77777777" w:rsidR="003A03C2" w:rsidRDefault="003A03C2" w:rsidP="00DE1BB9">
      <w:r>
        <w:separator/>
      </w:r>
    </w:p>
  </w:endnote>
  <w:endnote w:type="continuationSeparator" w:id="0">
    <w:p w14:paraId="3CD918BB" w14:textId="77777777" w:rsidR="003A03C2" w:rsidRDefault="003A03C2" w:rsidP="00DE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T2084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096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09E8F" w14:textId="77777777" w:rsidR="003A03C2" w:rsidRDefault="003A03C2" w:rsidP="00DE1BB9">
      <w:r>
        <w:separator/>
      </w:r>
    </w:p>
  </w:footnote>
  <w:footnote w:type="continuationSeparator" w:id="0">
    <w:p w14:paraId="7E89BB3B" w14:textId="77777777" w:rsidR="003A03C2" w:rsidRDefault="003A03C2" w:rsidP="00DE1BB9">
      <w:r>
        <w:continuationSeparator/>
      </w:r>
    </w:p>
  </w:footnote>
  <w:footnote w:id="1">
    <w:p w14:paraId="22BBDC4B" w14:textId="04B89071" w:rsidR="0067307C" w:rsidRPr="00386582" w:rsidRDefault="0067307C" w:rsidP="0067307C">
      <w:pPr>
        <w:pStyle w:val="aa"/>
        <w:ind w:left="1701"/>
        <w:jc w:val="both"/>
        <w:rPr>
          <w:sz w:val="24"/>
          <w:szCs w:val="24"/>
          <w:lang w:val="en-US"/>
        </w:rPr>
      </w:pPr>
      <w:r w:rsidRPr="00386582">
        <w:rPr>
          <w:rStyle w:val="ac"/>
          <w:sz w:val="24"/>
          <w:szCs w:val="24"/>
        </w:rPr>
        <w:footnoteRef/>
      </w:r>
      <w:r w:rsidRPr="00386582">
        <w:rPr>
          <w:sz w:val="24"/>
          <w:szCs w:val="24"/>
        </w:rPr>
        <w:t xml:space="preserve"> Фёдор Вадимович Шелов-Коведяев – к.и.н., профессор НИУ ВШЭ. </w:t>
      </w:r>
      <w:r w:rsidRPr="00386582">
        <w:rPr>
          <w:sz w:val="24"/>
          <w:szCs w:val="24"/>
          <w:lang w:val="en-US"/>
        </w:rPr>
        <w:t xml:space="preserve">Fedor V. Shelov-Kovedyaev – PhD, professor of National Research University </w:t>
      </w:r>
      <w:r w:rsidR="00386582" w:rsidRPr="00386582">
        <w:rPr>
          <w:sz w:val="24"/>
          <w:szCs w:val="24"/>
          <w:lang w:val="en-US"/>
        </w:rPr>
        <w:t>Higher School of Economics</w:t>
      </w:r>
    </w:p>
  </w:footnote>
  <w:footnote w:id="2">
    <w:p w14:paraId="744D0238" w14:textId="56F78179" w:rsidR="00F825D1" w:rsidRPr="00F218F3" w:rsidRDefault="00F825D1" w:rsidP="00F825D1">
      <w:pPr>
        <w:pStyle w:val="aa"/>
        <w:ind w:left="1701"/>
        <w:rPr>
          <w:sz w:val="24"/>
          <w:szCs w:val="24"/>
        </w:rPr>
      </w:pPr>
      <w:r w:rsidRPr="00F825D1">
        <w:rPr>
          <w:rStyle w:val="ac"/>
          <w:sz w:val="24"/>
          <w:szCs w:val="24"/>
        </w:rPr>
        <w:footnoteRef/>
      </w:r>
      <w:r w:rsidRPr="00F82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Здесь и далее </w:t>
      </w:r>
      <w:r w:rsidRPr="00F218F3">
        <w:rPr>
          <w:i/>
          <w:sz w:val="24"/>
          <w:szCs w:val="24"/>
        </w:rPr>
        <w:t>курсивом</w:t>
      </w:r>
      <w:r>
        <w:rPr>
          <w:sz w:val="24"/>
          <w:szCs w:val="24"/>
        </w:rPr>
        <w:t xml:space="preserve"> </w:t>
      </w:r>
      <w:r w:rsidR="00F218F3">
        <w:rPr>
          <w:sz w:val="24"/>
          <w:szCs w:val="24"/>
        </w:rPr>
        <w:t xml:space="preserve">в греческом </w:t>
      </w:r>
      <w:r>
        <w:rPr>
          <w:sz w:val="24"/>
          <w:szCs w:val="24"/>
        </w:rPr>
        <w:t xml:space="preserve">отмечены </w:t>
      </w:r>
      <w:r w:rsidR="00F218F3">
        <w:rPr>
          <w:sz w:val="24"/>
          <w:szCs w:val="24"/>
        </w:rPr>
        <w:t>неполно сохранившиеся знаки.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21C3"/>
    <w:multiLevelType w:val="multilevel"/>
    <w:tmpl w:val="C536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034BA"/>
    <w:multiLevelType w:val="hybridMultilevel"/>
    <w:tmpl w:val="8960CFE4"/>
    <w:lvl w:ilvl="0" w:tplc="E6282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F13C4"/>
    <w:multiLevelType w:val="hybridMultilevel"/>
    <w:tmpl w:val="61AA449C"/>
    <w:lvl w:ilvl="0" w:tplc="88D83C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70A002CB"/>
    <w:multiLevelType w:val="hybridMultilevel"/>
    <w:tmpl w:val="9FAC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62"/>
    <w:rsid w:val="00010FF1"/>
    <w:rsid w:val="00021304"/>
    <w:rsid w:val="000269BC"/>
    <w:rsid w:val="0003311E"/>
    <w:rsid w:val="00033DAB"/>
    <w:rsid w:val="00035DFF"/>
    <w:rsid w:val="0004704F"/>
    <w:rsid w:val="00050216"/>
    <w:rsid w:val="00054A5F"/>
    <w:rsid w:val="00060833"/>
    <w:rsid w:val="00073F0D"/>
    <w:rsid w:val="000778E3"/>
    <w:rsid w:val="0008482B"/>
    <w:rsid w:val="000C149A"/>
    <w:rsid w:val="000C5028"/>
    <w:rsid w:val="000C7B95"/>
    <w:rsid w:val="000D3559"/>
    <w:rsid w:val="000D3AEB"/>
    <w:rsid w:val="000E6629"/>
    <w:rsid w:val="000F1B72"/>
    <w:rsid w:val="000F27B9"/>
    <w:rsid w:val="000F3663"/>
    <w:rsid w:val="000F436E"/>
    <w:rsid w:val="00107DD4"/>
    <w:rsid w:val="0011391C"/>
    <w:rsid w:val="00147344"/>
    <w:rsid w:val="001607EE"/>
    <w:rsid w:val="001667B5"/>
    <w:rsid w:val="00172268"/>
    <w:rsid w:val="00173120"/>
    <w:rsid w:val="00173D3F"/>
    <w:rsid w:val="00174F3D"/>
    <w:rsid w:val="00176A92"/>
    <w:rsid w:val="00186319"/>
    <w:rsid w:val="001909DC"/>
    <w:rsid w:val="00192E2B"/>
    <w:rsid w:val="00193B10"/>
    <w:rsid w:val="001A08F9"/>
    <w:rsid w:val="001A1942"/>
    <w:rsid w:val="001A6AD2"/>
    <w:rsid w:val="001B74A6"/>
    <w:rsid w:val="001C49AC"/>
    <w:rsid w:val="001C7B68"/>
    <w:rsid w:val="001D1118"/>
    <w:rsid w:val="001D2444"/>
    <w:rsid w:val="001D2FE5"/>
    <w:rsid w:val="001E147D"/>
    <w:rsid w:val="001F761A"/>
    <w:rsid w:val="00203E42"/>
    <w:rsid w:val="00204474"/>
    <w:rsid w:val="002221D5"/>
    <w:rsid w:val="00227157"/>
    <w:rsid w:val="002321EA"/>
    <w:rsid w:val="00242E59"/>
    <w:rsid w:val="0024350A"/>
    <w:rsid w:val="00246B15"/>
    <w:rsid w:val="00252AD9"/>
    <w:rsid w:val="00260B55"/>
    <w:rsid w:val="00261A15"/>
    <w:rsid w:val="00263980"/>
    <w:rsid w:val="00265ED9"/>
    <w:rsid w:val="002672C0"/>
    <w:rsid w:val="00267C7D"/>
    <w:rsid w:val="00286183"/>
    <w:rsid w:val="002A1849"/>
    <w:rsid w:val="002B5139"/>
    <w:rsid w:val="002C0742"/>
    <w:rsid w:val="002C10B2"/>
    <w:rsid w:val="002C5499"/>
    <w:rsid w:val="002C635E"/>
    <w:rsid w:val="002D4B44"/>
    <w:rsid w:val="002D7746"/>
    <w:rsid w:val="002D79BA"/>
    <w:rsid w:val="002E6CFE"/>
    <w:rsid w:val="002F0284"/>
    <w:rsid w:val="002F21DD"/>
    <w:rsid w:val="0031243A"/>
    <w:rsid w:val="003213B4"/>
    <w:rsid w:val="00326606"/>
    <w:rsid w:val="00332D41"/>
    <w:rsid w:val="00333984"/>
    <w:rsid w:val="00342BF5"/>
    <w:rsid w:val="003448A5"/>
    <w:rsid w:val="00347B4C"/>
    <w:rsid w:val="00353E36"/>
    <w:rsid w:val="003543E3"/>
    <w:rsid w:val="00364111"/>
    <w:rsid w:val="0036627C"/>
    <w:rsid w:val="00375713"/>
    <w:rsid w:val="00383997"/>
    <w:rsid w:val="003848C3"/>
    <w:rsid w:val="00386582"/>
    <w:rsid w:val="00387EAF"/>
    <w:rsid w:val="003960E9"/>
    <w:rsid w:val="003A03C2"/>
    <w:rsid w:val="003A19B6"/>
    <w:rsid w:val="003B2E6E"/>
    <w:rsid w:val="003B4077"/>
    <w:rsid w:val="003C25F2"/>
    <w:rsid w:val="003C2CE4"/>
    <w:rsid w:val="003D31EB"/>
    <w:rsid w:val="003D343D"/>
    <w:rsid w:val="003E5147"/>
    <w:rsid w:val="003E7EB7"/>
    <w:rsid w:val="00406CE0"/>
    <w:rsid w:val="00407B89"/>
    <w:rsid w:val="00415183"/>
    <w:rsid w:val="00425A19"/>
    <w:rsid w:val="00431839"/>
    <w:rsid w:val="0043672D"/>
    <w:rsid w:val="00456CCE"/>
    <w:rsid w:val="0046106D"/>
    <w:rsid w:val="00471D8C"/>
    <w:rsid w:val="004752D2"/>
    <w:rsid w:val="004775B3"/>
    <w:rsid w:val="0048152F"/>
    <w:rsid w:val="0048530E"/>
    <w:rsid w:val="004A21A1"/>
    <w:rsid w:val="004A3C56"/>
    <w:rsid w:val="004A4DF1"/>
    <w:rsid w:val="004B7E5C"/>
    <w:rsid w:val="004C1645"/>
    <w:rsid w:val="004D0A5A"/>
    <w:rsid w:val="004D17F3"/>
    <w:rsid w:val="004D3688"/>
    <w:rsid w:val="004D4F82"/>
    <w:rsid w:val="004D5CCF"/>
    <w:rsid w:val="004E0B7A"/>
    <w:rsid w:val="004E15B7"/>
    <w:rsid w:val="004E44C5"/>
    <w:rsid w:val="004F1FF0"/>
    <w:rsid w:val="004F28BC"/>
    <w:rsid w:val="004F43E6"/>
    <w:rsid w:val="004F5009"/>
    <w:rsid w:val="004F6C58"/>
    <w:rsid w:val="00510E74"/>
    <w:rsid w:val="00520064"/>
    <w:rsid w:val="00530F25"/>
    <w:rsid w:val="0053742A"/>
    <w:rsid w:val="00540F32"/>
    <w:rsid w:val="00544385"/>
    <w:rsid w:val="00552703"/>
    <w:rsid w:val="00552BE2"/>
    <w:rsid w:val="00570A1D"/>
    <w:rsid w:val="00576E71"/>
    <w:rsid w:val="00577D66"/>
    <w:rsid w:val="00581F9A"/>
    <w:rsid w:val="00591E8C"/>
    <w:rsid w:val="005930A4"/>
    <w:rsid w:val="005A5277"/>
    <w:rsid w:val="005B769A"/>
    <w:rsid w:val="005B78D2"/>
    <w:rsid w:val="005C5E0B"/>
    <w:rsid w:val="005D0B35"/>
    <w:rsid w:val="005D3AB4"/>
    <w:rsid w:val="005D5E5F"/>
    <w:rsid w:val="005E02B6"/>
    <w:rsid w:val="005E56EE"/>
    <w:rsid w:val="005F526C"/>
    <w:rsid w:val="00612A15"/>
    <w:rsid w:val="00627032"/>
    <w:rsid w:val="006371A4"/>
    <w:rsid w:val="00640CC3"/>
    <w:rsid w:val="00644177"/>
    <w:rsid w:val="00663B7B"/>
    <w:rsid w:val="00665097"/>
    <w:rsid w:val="006717C3"/>
    <w:rsid w:val="0067307C"/>
    <w:rsid w:val="00692792"/>
    <w:rsid w:val="006978CB"/>
    <w:rsid w:val="006B1334"/>
    <w:rsid w:val="006B2E99"/>
    <w:rsid w:val="006B47F3"/>
    <w:rsid w:val="006B7741"/>
    <w:rsid w:val="006C533F"/>
    <w:rsid w:val="006D2681"/>
    <w:rsid w:val="006E4977"/>
    <w:rsid w:val="006F064D"/>
    <w:rsid w:val="006F0EC2"/>
    <w:rsid w:val="006F2507"/>
    <w:rsid w:val="006F379C"/>
    <w:rsid w:val="00704E61"/>
    <w:rsid w:val="00710D60"/>
    <w:rsid w:val="00746048"/>
    <w:rsid w:val="00746F99"/>
    <w:rsid w:val="00750D05"/>
    <w:rsid w:val="0075382E"/>
    <w:rsid w:val="007541BF"/>
    <w:rsid w:val="00754862"/>
    <w:rsid w:val="00757580"/>
    <w:rsid w:val="00757C87"/>
    <w:rsid w:val="00782C47"/>
    <w:rsid w:val="00792EBE"/>
    <w:rsid w:val="007A08E3"/>
    <w:rsid w:val="007B4D66"/>
    <w:rsid w:val="007B6793"/>
    <w:rsid w:val="007C10D4"/>
    <w:rsid w:val="007C560F"/>
    <w:rsid w:val="007C5F9B"/>
    <w:rsid w:val="007D6548"/>
    <w:rsid w:val="007F0395"/>
    <w:rsid w:val="00800460"/>
    <w:rsid w:val="008015C5"/>
    <w:rsid w:val="00801FD6"/>
    <w:rsid w:val="008110FE"/>
    <w:rsid w:val="00812B0D"/>
    <w:rsid w:val="00833AAD"/>
    <w:rsid w:val="00846CD7"/>
    <w:rsid w:val="00851DD6"/>
    <w:rsid w:val="008572B4"/>
    <w:rsid w:val="00857C4B"/>
    <w:rsid w:val="0086090A"/>
    <w:rsid w:val="008632D9"/>
    <w:rsid w:val="008637BE"/>
    <w:rsid w:val="00872C2C"/>
    <w:rsid w:val="00875A59"/>
    <w:rsid w:val="00884663"/>
    <w:rsid w:val="008859FD"/>
    <w:rsid w:val="00896933"/>
    <w:rsid w:val="008A37B9"/>
    <w:rsid w:val="008A5980"/>
    <w:rsid w:val="008A792A"/>
    <w:rsid w:val="008B74CC"/>
    <w:rsid w:val="008D1B3E"/>
    <w:rsid w:val="008D7E6E"/>
    <w:rsid w:val="008F01FB"/>
    <w:rsid w:val="008F02AB"/>
    <w:rsid w:val="00913BC5"/>
    <w:rsid w:val="0091773B"/>
    <w:rsid w:val="00920A64"/>
    <w:rsid w:val="00924029"/>
    <w:rsid w:val="009309E5"/>
    <w:rsid w:val="00932DA1"/>
    <w:rsid w:val="00947018"/>
    <w:rsid w:val="00952A70"/>
    <w:rsid w:val="00952AED"/>
    <w:rsid w:val="00953E7E"/>
    <w:rsid w:val="00971259"/>
    <w:rsid w:val="00972123"/>
    <w:rsid w:val="00982F65"/>
    <w:rsid w:val="0098369B"/>
    <w:rsid w:val="009907E2"/>
    <w:rsid w:val="00995D72"/>
    <w:rsid w:val="00997730"/>
    <w:rsid w:val="009A7613"/>
    <w:rsid w:val="009B124A"/>
    <w:rsid w:val="009C2EB9"/>
    <w:rsid w:val="009D0362"/>
    <w:rsid w:val="009D2ED2"/>
    <w:rsid w:val="009D4A47"/>
    <w:rsid w:val="009D7A7E"/>
    <w:rsid w:val="009E235C"/>
    <w:rsid w:val="009E43F8"/>
    <w:rsid w:val="009E5FE8"/>
    <w:rsid w:val="009E7AA2"/>
    <w:rsid w:val="009F57D5"/>
    <w:rsid w:val="009F5F16"/>
    <w:rsid w:val="009F7B29"/>
    <w:rsid w:val="00A1301B"/>
    <w:rsid w:val="00A2428D"/>
    <w:rsid w:val="00A4524F"/>
    <w:rsid w:val="00A6095A"/>
    <w:rsid w:val="00A61AFA"/>
    <w:rsid w:val="00A63AC2"/>
    <w:rsid w:val="00A76548"/>
    <w:rsid w:val="00A847A1"/>
    <w:rsid w:val="00AA2730"/>
    <w:rsid w:val="00AA3B23"/>
    <w:rsid w:val="00AA5D15"/>
    <w:rsid w:val="00AA6013"/>
    <w:rsid w:val="00AA6363"/>
    <w:rsid w:val="00AB7E1C"/>
    <w:rsid w:val="00AC54E7"/>
    <w:rsid w:val="00AE1174"/>
    <w:rsid w:val="00AF230F"/>
    <w:rsid w:val="00AF3EC1"/>
    <w:rsid w:val="00AF57D3"/>
    <w:rsid w:val="00B07D98"/>
    <w:rsid w:val="00B23FAA"/>
    <w:rsid w:val="00B25841"/>
    <w:rsid w:val="00B30344"/>
    <w:rsid w:val="00B30F09"/>
    <w:rsid w:val="00B3497B"/>
    <w:rsid w:val="00B3623B"/>
    <w:rsid w:val="00B4489B"/>
    <w:rsid w:val="00B45BE6"/>
    <w:rsid w:val="00B50212"/>
    <w:rsid w:val="00B75B3C"/>
    <w:rsid w:val="00B82A00"/>
    <w:rsid w:val="00B8323C"/>
    <w:rsid w:val="00B85D0A"/>
    <w:rsid w:val="00B910DF"/>
    <w:rsid w:val="00B9240F"/>
    <w:rsid w:val="00B954D0"/>
    <w:rsid w:val="00BA1F08"/>
    <w:rsid w:val="00BB45FD"/>
    <w:rsid w:val="00BB6C91"/>
    <w:rsid w:val="00BC30F0"/>
    <w:rsid w:val="00BC5A7C"/>
    <w:rsid w:val="00BD14F4"/>
    <w:rsid w:val="00BD1CFF"/>
    <w:rsid w:val="00BD2AF9"/>
    <w:rsid w:val="00BD53D8"/>
    <w:rsid w:val="00BD5AE2"/>
    <w:rsid w:val="00BE0E93"/>
    <w:rsid w:val="00BE25D8"/>
    <w:rsid w:val="00BE78DE"/>
    <w:rsid w:val="00C00262"/>
    <w:rsid w:val="00C040C1"/>
    <w:rsid w:val="00C0533E"/>
    <w:rsid w:val="00C24436"/>
    <w:rsid w:val="00C25BC8"/>
    <w:rsid w:val="00C260E9"/>
    <w:rsid w:val="00C26A78"/>
    <w:rsid w:val="00C26DE9"/>
    <w:rsid w:val="00C329A0"/>
    <w:rsid w:val="00C3772F"/>
    <w:rsid w:val="00C4560B"/>
    <w:rsid w:val="00C471A5"/>
    <w:rsid w:val="00C506CF"/>
    <w:rsid w:val="00C5400B"/>
    <w:rsid w:val="00C61724"/>
    <w:rsid w:val="00C70E37"/>
    <w:rsid w:val="00C71597"/>
    <w:rsid w:val="00C83E77"/>
    <w:rsid w:val="00C92AD5"/>
    <w:rsid w:val="00C95000"/>
    <w:rsid w:val="00CB052B"/>
    <w:rsid w:val="00CB1F04"/>
    <w:rsid w:val="00CB51D4"/>
    <w:rsid w:val="00CC0445"/>
    <w:rsid w:val="00CC7908"/>
    <w:rsid w:val="00CE2F61"/>
    <w:rsid w:val="00CE4A93"/>
    <w:rsid w:val="00CF5091"/>
    <w:rsid w:val="00D0536A"/>
    <w:rsid w:val="00D104CD"/>
    <w:rsid w:val="00D13939"/>
    <w:rsid w:val="00D13C75"/>
    <w:rsid w:val="00D16898"/>
    <w:rsid w:val="00D24C13"/>
    <w:rsid w:val="00D25292"/>
    <w:rsid w:val="00D37D84"/>
    <w:rsid w:val="00D5103E"/>
    <w:rsid w:val="00D60D56"/>
    <w:rsid w:val="00D62E06"/>
    <w:rsid w:val="00D63F29"/>
    <w:rsid w:val="00D6582E"/>
    <w:rsid w:val="00D663A8"/>
    <w:rsid w:val="00D71D79"/>
    <w:rsid w:val="00D75D69"/>
    <w:rsid w:val="00D80FB8"/>
    <w:rsid w:val="00D81B8B"/>
    <w:rsid w:val="00D8450A"/>
    <w:rsid w:val="00D972C3"/>
    <w:rsid w:val="00DB20EE"/>
    <w:rsid w:val="00DD2EC4"/>
    <w:rsid w:val="00DD3959"/>
    <w:rsid w:val="00DD48C0"/>
    <w:rsid w:val="00DD54D2"/>
    <w:rsid w:val="00DE03FF"/>
    <w:rsid w:val="00DE1ACE"/>
    <w:rsid w:val="00DE1BB9"/>
    <w:rsid w:val="00DE4464"/>
    <w:rsid w:val="00DF3350"/>
    <w:rsid w:val="00DF4463"/>
    <w:rsid w:val="00DF4A7F"/>
    <w:rsid w:val="00E106BA"/>
    <w:rsid w:val="00E1457B"/>
    <w:rsid w:val="00E2120A"/>
    <w:rsid w:val="00E45149"/>
    <w:rsid w:val="00E53409"/>
    <w:rsid w:val="00E70A57"/>
    <w:rsid w:val="00E75B7D"/>
    <w:rsid w:val="00E8088E"/>
    <w:rsid w:val="00E83AB1"/>
    <w:rsid w:val="00E90BED"/>
    <w:rsid w:val="00E96359"/>
    <w:rsid w:val="00EA3A23"/>
    <w:rsid w:val="00EA50DC"/>
    <w:rsid w:val="00EA5C60"/>
    <w:rsid w:val="00EB304D"/>
    <w:rsid w:val="00EB3509"/>
    <w:rsid w:val="00EC17BF"/>
    <w:rsid w:val="00ED1413"/>
    <w:rsid w:val="00ED5F9B"/>
    <w:rsid w:val="00EE2809"/>
    <w:rsid w:val="00EE5387"/>
    <w:rsid w:val="00EF055E"/>
    <w:rsid w:val="00EF0A0C"/>
    <w:rsid w:val="00EF13D8"/>
    <w:rsid w:val="00EF1F88"/>
    <w:rsid w:val="00F0202C"/>
    <w:rsid w:val="00F218F3"/>
    <w:rsid w:val="00F246AA"/>
    <w:rsid w:val="00F26C60"/>
    <w:rsid w:val="00F30386"/>
    <w:rsid w:val="00F3119D"/>
    <w:rsid w:val="00F32B13"/>
    <w:rsid w:val="00F36E29"/>
    <w:rsid w:val="00F41B21"/>
    <w:rsid w:val="00F54399"/>
    <w:rsid w:val="00F54A74"/>
    <w:rsid w:val="00F67A26"/>
    <w:rsid w:val="00F825D1"/>
    <w:rsid w:val="00F93771"/>
    <w:rsid w:val="00FB225A"/>
    <w:rsid w:val="00FB3DE5"/>
    <w:rsid w:val="00FB48E0"/>
    <w:rsid w:val="00FB5AC0"/>
    <w:rsid w:val="00FC201E"/>
    <w:rsid w:val="00FC25EE"/>
    <w:rsid w:val="00FC32FB"/>
    <w:rsid w:val="00FC3B77"/>
    <w:rsid w:val="00FC7FDF"/>
    <w:rsid w:val="00FD050C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9776"/>
  <w15:chartTrackingRefBased/>
  <w15:docId w15:val="{55DC1D7A-083F-41F7-AB57-D0E795F6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A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7E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2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A7C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BC5A7C"/>
    <w:pPr>
      <w:spacing w:before="100" w:beforeAutospacing="1" w:after="100" w:afterAutospacing="1"/>
    </w:pPr>
  </w:style>
  <w:style w:type="paragraph" w:styleId="a5">
    <w:name w:val="caption"/>
    <w:basedOn w:val="a"/>
    <w:next w:val="a"/>
    <w:uiPriority w:val="35"/>
    <w:unhideWhenUsed/>
    <w:qFormat/>
    <w:rsid w:val="001607E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87E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Plain Text"/>
    <w:basedOn w:val="a"/>
    <w:link w:val="a7"/>
    <w:uiPriority w:val="99"/>
    <w:unhideWhenUsed/>
    <w:rsid w:val="0098369B"/>
    <w:rPr>
      <w:rFonts w:ascii="Calibr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98369B"/>
    <w:rPr>
      <w:rFonts w:ascii="Calibri" w:hAnsi="Calibri"/>
      <w:szCs w:val="21"/>
    </w:rPr>
  </w:style>
  <w:style w:type="character" w:customStyle="1" w:styleId="ccardcompanydescription-okved">
    <w:name w:val="ccard__companydescription-okved"/>
    <w:basedOn w:val="a0"/>
    <w:rsid w:val="00530F25"/>
  </w:style>
  <w:style w:type="character" w:styleId="a8">
    <w:name w:val="Strong"/>
    <w:basedOn w:val="a0"/>
    <w:uiPriority w:val="22"/>
    <w:qFormat/>
    <w:rsid w:val="004F5009"/>
    <w:rPr>
      <w:b/>
      <w:bCs/>
    </w:rPr>
  </w:style>
  <w:style w:type="character" w:customStyle="1" w:styleId="w">
    <w:name w:val="w"/>
    <w:basedOn w:val="a0"/>
    <w:rsid w:val="00540F32"/>
  </w:style>
  <w:style w:type="character" w:customStyle="1" w:styleId="apple-converted-space">
    <w:name w:val="apple-converted-space"/>
    <w:basedOn w:val="a0"/>
    <w:rsid w:val="002C635E"/>
  </w:style>
  <w:style w:type="character" w:customStyle="1" w:styleId="semibold">
    <w:name w:val="semibold"/>
    <w:basedOn w:val="a0"/>
    <w:rsid w:val="002C635E"/>
  </w:style>
  <w:style w:type="character" w:customStyle="1" w:styleId="30">
    <w:name w:val="Заголовок 3 Знак"/>
    <w:basedOn w:val="a0"/>
    <w:link w:val="3"/>
    <w:uiPriority w:val="9"/>
    <w:semiHidden/>
    <w:rsid w:val="000502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50216"/>
    <w:rPr>
      <w:i/>
      <w:iCs/>
    </w:rPr>
  </w:style>
  <w:style w:type="paragraph" w:styleId="aa">
    <w:name w:val="footnote text"/>
    <w:basedOn w:val="a"/>
    <w:link w:val="ab"/>
    <w:unhideWhenUsed/>
    <w:rsid w:val="00DE1BB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E1BB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DE1BB9"/>
    <w:rPr>
      <w:vertAlign w:val="superscript"/>
    </w:rPr>
  </w:style>
  <w:style w:type="paragraph" w:customStyle="1" w:styleId="msonormalmrcssattr">
    <w:name w:val="msonormal_mr_css_attr"/>
    <w:basedOn w:val="a"/>
    <w:rsid w:val="00982F65"/>
    <w:pPr>
      <w:spacing w:before="100" w:beforeAutospacing="1" w:after="100" w:afterAutospacing="1"/>
    </w:pPr>
  </w:style>
  <w:style w:type="character" w:customStyle="1" w:styleId="english">
    <w:name w:val="english"/>
    <w:basedOn w:val="a0"/>
    <w:rsid w:val="00B3623B"/>
  </w:style>
  <w:style w:type="character" w:customStyle="1" w:styleId="10">
    <w:name w:val="Заголовок 1 Знак"/>
    <w:basedOn w:val="a0"/>
    <w:link w:val="1"/>
    <w:uiPriority w:val="9"/>
    <w:rsid w:val="00B36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1"/>
    <w:basedOn w:val="a0"/>
    <w:rsid w:val="00B3623B"/>
  </w:style>
  <w:style w:type="paragraph" w:customStyle="1" w:styleId="msonormal0">
    <w:name w:val="msonormal"/>
    <w:basedOn w:val="a"/>
    <w:rsid w:val="007541BF"/>
    <w:pPr>
      <w:spacing w:before="100" w:beforeAutospacing="1" w:after="100" w:afterAutospacing="1"/>
    </w:pPr>
    <w:rPr>
      <w:rFonts w:eastAsia="Times New Roman"/>
    </w:rPr>
  </w:style>
  <w:style w:type="character" w:styleId="ad">
    <w:name w:val="FollowedHyperlink"/>
    <w:basedOn w:val="a0"/>
    <w:uiPriority w:val="99"/>
    <w:semiHidden/>
    <w:unhideWhenUsed/>
    <w:rsid w:val="007541BF"/>
    <w:rPr>
      <w:color w:val="800080"/>
      <w:u w:val="single"/>
    </w:rPr>
  </w:style>
  <w:style w:type="character" w:customStyle="1" w:styleId="variant">
    <w:name w:val="variant"/>
    <w:basedOn w:val="a0"/>
    <w:rsid w:val="007541BF"/>
  </w:style>
  <w:style w:type="character" w:customStyle="1" w:styleId="xfmc1">
    <w:name w:val="xfmc1"/>
    <w:basedOn w:val="a0"/>
    <w:rsid w:val="00186319"/>
  </w:style>
  <w:style w:type="paragraph" w:customStyle="1" w:styleId="aligncenter">
    <w:name w:val="align_center"/>
    <w:basedOn w:val="a"/>
    <w:rsid w:val="00F67A26"/>
    <w:pPr>
      <w:spacing w:before="100" w:beforeAutospacing="1" w:after="100" w:afterAutospacing="1"/>
    </w:pPr>
    <w:rPr>
      <w:rFonts w:eastAsia="Times New Roman"/>
    </w:rPr>
  </w:style>
  <w:style w:type="character" w:styleId="ae">
    <w:name w:val="annotation reference"/>
    <w:basedOn w:val="a0"/>
    <w:uiPriority w:val="99"/>
    <w:semiHidden/>
    <w:unhideWhenUsed/>
    <w:rsid w:val="004F43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43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F43E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nhideWhenUsed/>
    <w:rsid w:val="004F43E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4F43E6"/>
    <w:rPr>
      <w:rFonts w:ascii="Segoe UI" w:hAnsi="Segoe UI" w:cs="Segoe UI"/>
      <w:sz w:val="18"/>
      <w:szCs w:val="18"/>
      <w:lang w:eastAsia="ru-RU"/>
    </w:rPr>
  </w:style>
  <w:style w:type="paragraph" w:customStyle="1" w:styleId="uv">
    <w:name w:val="uv"/>
    <w:basedOn w:val="a"/>
    <w:rsid w:val="00D13C75"/>
    <w:pPr>
      <w:spacing w:before="100" w:beforeAutospacing="1" w:after="100" w:afterAutospacing="1"/>
    </w:pPr>
    <w:rPr>
      <w:rFonts w:eastAsia="Times New Roman"/>
    </w:rPr>
  </w:style>
  <w:style w:type="paragraph" w:styleId="af3">
    <w:name w:val="Body Text"/>
    <w:basedOn w:val="a"/>
    <w:link w:val="af4"/>
    <w:rsid w:val="00F32B13"/>
    <w:pPr>
      <w:spacing w:after="120"/>
    </w:pPr>
    <w:rPr>
      <w:rFonts w:eastAsia="Times New Roman"/>
      <w:sz w:val="20"/>
      <w:szCs w:val="20"/>
      <w:lang w:eastAsia="el-GR"/>
    </w:rPr>
  </w:style>
  <w:style w:type="character" w:customStyle="1" w:styleId="af4">
    <w:name w:val="Основной текст Знак"/>
    <w:basedOn w:val="a0"/>
    <w:link w:val="af3"/>
    <w:rsid w:val="00F32B1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5">
    <w:name w:val="footer"/>
    <w:basedOn w:val="a"/>
    <w:link w:val="af6"/>
    <w:uiPriority w:val="99"/>
    <w:unhideWhenUsed/>
    <w:rsid w:val="005374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374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0C149A"/>
  </w:style>
  <w:style w:type="character" w:customStyle="1" w:styleId="badge">
    <w:name w:val="badge"/>
    <w:basedOn w:val="a0"/>
    <w:rsid w:val="000C149A"/>
  </w:style>
  <w:style w:type="character" w:customStyle="1" w:styleId="copyright">
    <w:name w:val="copyright"/>
    <w:basedOn w:val="a0"/>
    <w:rsid w:val="000C149A"/>
  </w:style>
  <w:style w:type="character" w:customStyle="1" w:styleId="aside-title">
    <w:name w:val="aside-title"/>
    <w:basedOn w:val="a0"/>
    <w:rsid w:val="000C149A"/>
  </w:style>
  <w:style w:type="paragraph" w:customStyle="1" w:styleId="Default">
    <w:name w:val="Default"/>
    <w:rsid w:val="001C49AC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3D343D"/>
    <w:pPr>
      <w:ind w:left="720"/>
      <w:contextualSpacing/>
    </w:pPr>
  </w:style>
  <w:style w:type="character" w:customStyle="1" w:styleId="reference-text">
    <w:name w:val="reference-text"/>
    <w:basedOn w:val="a0"/>
    <w:rsid w:val="00D6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404E-D381-4369-A48C-3540906D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1322</Words>
  <Characters>7906</Characters>
  <Application>Microsoft Office Word</Application>
  <DocSecurity>0</DocSecurity>
  <Lines>168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Shel-Kov</dc:creator>
  <cp:keywords/>
  <dc:description/>
  <cp:lastModifiedBy>Фёдор Шелов-Коведяев</cp:lastModifiedBy>
  <cp:revision>43</cp:revision>
  <cp:lastPrinted>2022-10-11T09:34:00Z</cp:lastPrinted>
  <dcterms:created xsi:type="dcterms:W3CDTF">2022-10-11T11:45:00Z</dcterms:created>
  <dcterms:modified xsi:type="dcterms:W3CDTF">2023-07-10T13:20:00Z</dcterms:modified>
</cp:coreProperties>
</file>