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CD" w:rsidRDefault="00FA19CD" w:rsidP="006008DF">
      <w:pPr>
        <w:jc w:val="right"/>
        <w:rPr>
          <w:rFonts w:ascii="Times New Roman" w:hAnsi="Times New Roman" w:cs="Times New Roman"/>
          <w:b/>
          <w:sz w:val="28"/>
          <w:szCs w:val="28"/>
        </w:rPr>
      </w:pPr>
    </w:p>
    <w:p w:rsidR="00FA19CD" w:rsidRPr="00FA19CD" w:rsidRDefault="00FA19CD" w:rsidP="00FA19CD">
      <w:pPr>
        <w:jc w:val="right"/>
        <w:rPr>
          <w:rFonts w:ascii="Times New Roman" w:hAnsi="Times New Roman" w:cs="Times New Roman"/>
          <w:b/>
          <w:bCs/>
          <w:sz w:val="28"/>
          <w:szCs w:val="28"/>
        </w:rPr>
      </w:pPr>
      <w:r w:rsidRPr="00FA19CD">
        <w:rPr>
          <w:rFonts w:ascii="Times New Roman" w:hAnsi="Times New Roman" w:cs="Times New Roman"/>
          <w:b/>
          <w:bCs/>
          <w:sz w:val="28"/>
          <w:szCs w:val="28"/>
        </w:rPr>
        <w:t>УДК 34</w:t>
      </w:r>
    </w:p>
    <w:p w:rsidR="00FA19CD" w:rsidRPr="00FA19CD" w:rsidRDefault="00FA19CD" w:rsidP="00FA19CD">
      <w:pPr>
        <w:jc w:val="right"/>
        <w:rPr>
          <w:rFonts w:ascii="Times New Roman" w:hAnsi="Times New Roman" w:cs="Times New Roman"/>
          <w:b/>
          <w:bCs/>
          <w:sz w:val="28"/>
          <w:szCs w:val="28"/>
        </w:rPr>
      </w:pPr>
      <w:r w:rsidRPr="00FA19CD">
        <w:rPr>
          <w:rFonts w:ascii="Times New Roman" w:hAnsi="Times New Roman" w:cs="Times New Roman"/>
          <w:b/>
          <w:bCs/>
          <w:sz w:val="28"/>
          <w:szCs w:val="28"/>
        </w:rPr>
        <w:t>ББК 67.0</w:t>
      </w:r>
    </w:p>
    <w:p w:rsidR="00FA19CD" w:rsidRPr="00FA19CD" w:rsidRDefault="00FA19CD" w:rsidP="00FA19CD">
      <w:pPr>
        <w:jc w:val="right"/>
        <w:rPr>
          <w:rFonts w:ascii="Times New Roman" w:hAnsi="Times New Roman" w:cs="Times New Roman"/>
          <w:b/>
          <w:bCs/>
          <w:sz w:val="28"/>
          <w:szCs w:val="28"/>
        </w:rPr>
      </w:pPr>
      <w:r w:rsidRPr="00FA19CD">
        <w:rPr>
          <w:rFonts w:ascii="Times New Roman" w:hAnsi="Times New Roman" w:cs="Times New Roman"/>
          <w:b/>
          <w:bCs/>
          <w:sz w:val="28"/>
          <w:szCs w:val="28"/>
        </w:rPr>
        <w:t>Наталия Викторовна МАМИТОВА</w:t>
      </w:r>
    </w:p>
    <w:p w:rsidR="00FA19CD" w:rsidRPr="00A563C0" w:rsidRDefault="00FA19CD" w:rsidP="00FA19CD">
      <w:pPr>
        <w:jc w:val="right"/>
        <w:rPr>
          <w:rFonts w:ascii="Times New Roman" w:hAnsi="Times New Roman" w:cs="Times New Roman"/>
          <w:b/>
          <w:sz w:val="28"/>
          <w:szCs w:val="28"/>
        </w:rPr>
      </w:pPr>
      <w:r w:rsidRPr="00FA19CD">
        <w:rPr>
          <w:rFonts w:ascii="Times New Roman" w:hAnsi="Times New Roman" w:cs="Times New Roman"/>
          <w:b/>
          <w:sz w:val="28"/>
          <w:szCs w:val="28"/>
        </w:rPr>
        <w:t xml:space="preserve">Доктор юридических наук, профессор, профессор кафедры </w:t>
      </w:r>
      <w:proofErr w:type="spellStart"/>
      <w:r w:rsidRPr="00FA19CD">
        <w:rPr>
          <w:rFonts w:ascii="Times New Roman" w:hAnsi="Times New Roman" w:cs="Times New Roman"/>
          <w:b/>
          <w:sz w:val="28"/>
          <w:szCs w:val="28"/>
        </w:rPr>
        <w:t>государствоведения</w:t>
      </w:r>
      <w:proofErr w:type="spellEnd"/>
      <w:r w:rsidRPr="00FA19CD">
        <w:rPr>
          <w:rFonts w:ascii="Times New Roman" w:hAnsi="Times New Roman" w:cs="Times New Roman"/>
          <w:b/>
          <w:sz w:val="28"/>
          <w:szCs w:val="28"/>
        </w:rPr>
        <w:t xml:space="preserve"> Института государственной службы и управления Российской академии народного хозяйства и государственной службы при Президенте </w:t>
      </w:r>
      <w:r w:rsidR="00787D79" w:rsidRPr="00FA19CD">
        <w:rPr>
          <w:rFonts w:ascii="Times New Roman" w:hAnsi="Times New Roman" w:cs="Times New Roman"/>
          <w:b/>
          <w:sz w:val="28"/>
          <w:szCs w:val="28"/>
        </w:rPr>
        <w:t>РФ</w:t>
      </w:r>
      <w:r w:rsidR="00787D79">
        <w:rPr>
          <w:rFonts w:ascii="Times New Roman" w:hAnsi="Times New Roman" w:cs="Times New Roman"/>
          <w:b/>
          <w:sz w:val="28"/>
          <w:szCs w:val="28"/>
        </w:rPr>
        <w:t xml:space="preserve">, </w:t>
      </w:r>
      <w:r w:rsidR="00787D79" w:rsidRPr="00787D79">
        <w:rPr>
          <w:rFonts w:ascii="Times New Roman" w:hAnsi="Times New Roman" w:cs="Times New Roman"/>
          <w:b/>
          <w:sz w:val="28"/>
          <w:szCs w:val="28"/>
        </w:rPr>
        <w:t xml:space="preserve">профессор кафедры государственно-правовых и уголовно-правовых дисциплин «Российского экономического университета РЭУ им. Г.В. Плеханова», доктор юридических наук, профессор. </w:t>
      </w:r>
      <w:r w:rsidR="00787D79" w:rsidRPr="00A563C0">
        <w:rPr>
          <w:rFonts w:ascii="Times New Roman" w:hAnsi="Times New Roman" w:cs="Times New Roman"/>
          <w:b/>
          <w:sz w:val="28"/>
          <w:szCs w:val="28"/>
        </w:rPr>
        <w:t>(</w:t>
      </w:r>
      <w:r w:rsidRPr="00FA19CD">
        <w:rPr>
          <w:rFonts w:ascii="Times New Roman" w:hAnsi="Times New Roman" w:cs="Times New Roman"/>
          <w:b/>
          <w:sz w:val="28"/>
          <w:szCs w:val="28"/>
        </w:rPr>
        <w:t>Москва</w:t>
      </w:r>
      <w:r w:rsidRPr="00A563C0">
        <w:rPr>
          <w:rFonts w:ascii="Times New Roman" w:hAnsi="Times New Roman" w:cs="Times New Roman"/>
          <w:b/>
          <w:sz w:val="28"/>
          <w:szCs w:val="28"/>
        </w:rPr>
        <w:t xml:space="preserve">, </w:t>
      </w:r>
      <w:r w:rsidRPr="00FA19CD">
        <w:rPr>
          <w:rFonts w:ascii="Times New Roman" w:hAnsi="Times New Roman" w:cs="Times New Roman"/>
          <w:b/>
          <w:sz w:val="28"/>
          <w:szCs w:val="28"/>
        </w:rPr>
        <w:t>Россия</w:t>
      </w:r>
      <w:r w:rsidRPr="00A563C0">
        <w:rPr>
          <w:rFonts w:ascii="Times New Roman" w:hAnsi="Times New Roman" w:cs="Times New Roman"/>
          <w:b/>
          <w:sz w:val="28"/>
          <w:szCs w:val="28"/>
        </w:rPr>
        <w:t>)</w:t>
      </w:r>
    </w:p>
    <w:p w:rsidR="00FA19CD" w:rsidRPr="00A563C0" w:rsidRDefault="00FA19CD" w:rsidP="00FA19CD">
      <w:pPr>
        <w:jc w:val="right"/>
        <w:rPr>
          <w:rFonts w:ascii="Times New Roman" w:hAnsi="Times New Roman" w:cs="Times New Roman"/>
          <w:b/>
          <w:i/>
          <w:iCs/>
          <w:sz w:val="28"/>
          <w:szCs w:val="28"/>
        </w:rPr>
      </w:pPr>
      <w:r w:rsidRPr="00FA19CD">
        <w:rPr>
          <w:rFonts w:ascii="Times New Roman" w:hAnsi="Times New Roman" w:cs="Times New Roman"/>
          <w:b/>
          <w:i/>
          <w:iCs/>
          <w:sz w:val="28"/>
          <w:szCs w:val="28"/>
          <w:lang w:val="en-US"/>
        </w:rPr>
        <w:t>E</w:t>
      </w:r>
      <w:r w:rsidRPr="00A563C0">
        <w:rPr>
          <w:rFonts w:ascii="Times New Roman" w:hAnsi="Times New Roman" w:cs="Times New Roman"/>
          <w:b/>
          <w:i/>
          <w:iCs/>
          <w:sz w:val="28"/>
          <w:szCs w:val="28"/>
        </w:rPr>
        <w:t>-</w:t>
      </w:r>
      <w:r w:rsidRPr="00FA19CD">
        <w:rPr>
          <w:rFonts w:ascii="Times New Roman" w:hAnsi="Times New Roman" w:cs="Times New Roman"/>
          <w:b/>
          <w:i/>
          <w:iCs/>
          <w:sz w:val="28"/>
          <w:szCs w:val="28"/>
          <w:lang w:val="en-US"/>
        </w:rPr>
        <w:t>mail</w:t>
      </w:r>
      <w:r w:rsidRPr="00A563C0">
        <w:rPr>
          <w:rFonts w:ascii="Times New Roman" w:hAnsi="Times New Roman" w:cs="Times New Roman"/>
          <w:b/>
          <w:i/>
          <w:iCs/>
          <w:sz w:val="28"/>
          <w:szCs w:val="28"/>
        </w:rPr>
        <w:t xml:space="preserve">: </w:t>
      </w:r>
      <w:r w:rsidR="002039AB">
        <w:fldChar w:fldCharType="begin"/>
      </w:r>
      <w:r w:rsidR="002039AB">
        <w:instrText xml:space="preserve"> HYPERLINK "mailto:nvmamitova@mail.ru" </w:instrText>
      </w:r>
      <w:r w:rsidR="002039AB">
        <w:fldChar w:fldCharType="separate"/>
      </w:r>
      <w:r w:rsidRPr="00FA19CD">
        <w:rPr>
          <w:rStyle w:val="a3"/>
          <w:rFonts w:ascii="Times New Roman" w:hAnsi="Times New Roman" w:cs="Times New Roman"/>
          <w:b/>
          <w:i/>
          <w:iCs/>
          <w:sz w:val="28"/>
          <w:szCs w:val="28"/>
          <w:lang w:val="en-US"/>
        </w:rPr>
        <w:t>nvmamitova</w:t>
      </w:r>
      <w:r w:rsidRPr="00A563C0">
        <w:rPr>
          <w:rStyle w:val="a3"/>
          <w:rFonts w:ascii="Times New Roman" w:hAnsi="Times New Roman" w:cs="Times New Roman"/>
          <w:b/>
          <w:i/>
          <w:iCs/>
          <w:sz w:val="28"/>
          <w:szCs w:val="28"/>
        </w:rPr>
        <w:t>@</w:t>
      </w:r>
      <w:r w:rsidRPr="00FA19CD">
        <w:rPr>
          <w:rStyle w:val="a3"/>
          <w:rFonts w:ascii="Times New Roman" w:hAnsi="Times New Roman" w:cs="Times New Roman"/>
          <w:b/>
          <w:i/>
          <w:iCs/>
          <w:sz w:val="28"/>
          <w:szCs w:val="28"/>
          <w:lang w:val="en-US"/>
        </w:rPr>
        <w:t>mail</w:t>
      </w:r>
      <w:r w:rsidRPr="00A563C0">
        <w:rPr>
          <w:rStyle w:val="a3"/>
          <w:rFonts w:ascii="Times New Roman" w:hAnsi="Times New Roman" w:cs="Times New Roman"/>
          <w:b/>
          <w:i/>
          <w:iCs/>
          <w:sz w:val="28"/>
          <w:szCs w:val="28"/>
        </w:rPr>
        <w:t>.</w:t>
      </w:r>
      <w:proofErr w:type="spellStart"/>
      <w:r w:rsidRPr="00FA19CD">
        <w:rPr>
          <w:rStyle w:val="a3"/>
          <w:rFonts w:ascii="Times New Roman" w:hAnsi="Times New Roman" w:cs="Times New Roman"/>
          <w:b/>
          <w:i/>
          <w:iCs/>
          <w:sz w:val="28"/>
          <w:szCs w:val="28"/>
          <w:lang w:val="en-US"/>
        </w:rPr>
        <w:t>ru</w:t>
      </w:r>
      <w:proofErr w:type="spellEnd"/>
      <w:r w:rsidR="002039AB">
        <w:rPr>
          <w:rStyle w:val="a3"/>
          <w:rFonts w:ascii="Times New Roman" w:hAnsi="Times New Roman" w:cs="Times New Roman"/>
          <w:b/>
          <w:i/>
          <w:iCs/>
          <w:sz w:val="28"/>
          <w:szCs w:val="28"/>
          <w:lang w:val="en-US"/>
        </w:rPr>
        <w:fldChar w:fldCharType="end"/>
      </w:r>
    </w:p>
    <w:p w:rsidR="004C1269" w:rsidRDefault="004232C6" w:rsidP="004232C6">
      <w:pPr>
        <w:jc w:val="center"/>
        <w:rPr>
          <w:rFonts w:ascii="Times New Roman" w:hAnsi="Times New Roman" w:cs="Times New Roman"/>
          <w:b/>
          <w:sz w:val="28"/>
          <w:szCs w:val="28"/>
        </w:rPr>
      </w:pPr>
      <w:r w:rsidRPr="003A2B63">
        <w:rPr>
          <w:rFonts w:ascii="Times New Roman" w:hAnsi="Times New Roman" w:cs="Times New Roman"/>
          <w:b/>
          <w:sz w:val="28"/>
          <w:szCs w:val="28"/>
        </w:rPr>
        <w:t>ЦИФРОВОЕ ГОСУДАРСТВО</w:t>
      </w:r>
      <w:r w:rsidR="0069522D">
        <w:rPr>
          <w:rFonts w:ascii="Times New Roman" w:hAnsi="Times New Roman" w:cs="Times New Roman"/>
          <w:b/>
          <w:sz w:val="28"/>
          <w:szCs w:val="28"/>
        </w:rPr>
        <w:t>: ОСНОВНЫЕ ПОДХОДЫ И РЕШЕНИЯ.</w:t>
      </w:r>
    </w:p>
    <w:p w:rsidR="00782518" w:rsidRDefault="00782518" w:rsidP="00782518">
      <w:pPr>
        <w:spacing w:after="0" w:line="240" w:lineRule="auto"/>
        <w:jc w:val="both"/>
        <w:rPr>
          <w:rFonts w:ascii="Times New Roman" w:eastAsia="Times New Roman" w:hAnsi="Times New Roman" w:cs="Times New Roman"/>
          <w:sz w:val="28"/>
          <w:szCs w:val="28"/>
          <w:lang w:eastAsia="ru-RU"/>
        </w:rPr>
      </w:pPr>
    </w:p>
    <w:p w:rsidR="003A2B63" w:rsidRDefault="003A2B63" w:rsidP="003A2B63">
      <w:pPr>
        <w:spacing w:line="360" w:lineRule="auto"/>
        <w:contextualSpacing/>
        <w:jc w:val="both"/>
        <w:rPr>
          <w:rFonts w:ascii="Times New Roman" w:hAnsi="Times New Roman" w:cs="Times New Roman"/>
          <w:sz w:val="28"/>
          <w:szCs w:val="28"/>
        </w:rPr>
      </w:pPr>
      <w:r w:rsidRPr="0069522D">
        <w:rPr>
          <w:rFonts w:ascii="Times New Roman" w:hAnsi="Times New Roman" w:cs="Times New Roman"/>
          <w:b/>
          <w:sz w:val="28"/>
          <w:szCs w:val="28"/>
        </w:rPr>
        <w:t xml:space="preserve">       </w:t>
      </w:r>
      <w:r>
        <w:rPr>
          <w:rFonts w:ascii="Times New Roman" w:hAnsi="Times New Roman" w:cs="Times New Roman"/>
          <w:sz w:val="28"/>
          <w:szCs w:val="28"/>
        </w:rPr>
        <w:t xml:space="preserve">В современном обществе </w:t>
      </w:r>
      <w:proofErr w:type="spellStart"/>
      <w:r w:rsidRPr="003A2B63">
        <w:rPr>
          <w:rFonts w:ascii="Times New Roman" w:hAnsi="Times New Roman" w:cs="Times New Roman"/>
          <w:sz w:val="28"/>
          <w:szCs w:val="28"/>
        </w:rPr>
        <w:t>цифровизация</w:t>
      </w:r>
      <w:proofErr w:type="spellEnd"/>
      <w:r w:rsidRPr="003A2B63">
        <w:rPr>
          <w:rFonts w:ascii="Times New Roman" w:hAnsi="Times New Roman" w:cs="Times New Roman"/>
          <w:sz w:val="28"/>
          <w:szCs w:val="28"/>
        </w:rPr>
        <w:t xml:space="preserve"> стала важным условием технологического развития, основанного на широком проникновении цифровых технологий в современный мир, затрагивая все стороны человеческого бытия. Развитие цифровых технологий становится ключевым фактором роста национальных экономик, позволяющих обеспечивать</w:t>
      </w:r>
      <w:r>
        <w:rPr>
          <w:rFonts w:ascii="Times New Roman" w:hAnsi="Times New Roman" w:cs="Times New Roman"/>
          <w:sz w:val="28"/>
          <w:szCs w:val="28"/>
        </w:rPr>
        <w:t xml:space="preserve"> конкурентоспособность компаний и рост экономического развития </w:t>
      </w:r>
      <w:proofErr w:type="gramStart"/>
      <w:r>
        <w:rPr>
          <w:rFonts w:ascii="Times New Roman" w:hAnsi="Times New Roman" w:cs="Times New Roman"/>
          <w:sz w:val="28"/>
          <w:szCs w:val="28"/>
        </w:rPr>
        <w:t>государства</w:t>
      </w:r>
      <w:r w:rsidRPr="003A2B63">
        <w:rPr>
          <w:rFonts w:ascii="Times New Roman" w:hAnsi="Times New Roman" w:cs="Times New Roman"/>
          <w:sz w:val="28"/>
          <w:szCs w:val="28"/>
        </w:rPr>
        <w:t xml:space="preserve">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целом. </w:t>
      </w:r>
      <w:r w:rsidRPr="003A2B63">
        <w:rPr>
          <w:rFonts w:ascii="Times New Roman" w:hAnsi="Times New Roman" w:cs="Times New Roman"/>
          <w:sz w:val="28"/>
          <w:szCs w:val="28"/>
        </w:rPr>
        <w:t>Одновременно возникает множество новых вызовов, связанных с развитием цифровой культуры, трансформацией рынка труда и изменением роли данных в управленческой деятельности.</w:t>
      </w:r>
    </w:p>
    <w:p w:rsidR="003A2B63" w:rsidRDefault="003A2B63" w:rsidP="003A2B6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A2B63">
        <w:rPr>
          <w:rFonts w:ascii="Times New Roman" w:hAnsi="Times New Roman" w:cs="Times New Roman"/>
          <w:sz w:val="28"/>
          <w:szCs w:val="28"/>
        </w:rPr>
        <w:t>Меняется набор прав и свобод человека, появляются новые цифровые права, обостряются противоречия между свободой информации и правом на защиту</w:t>
      </w:r>
      <w:r>
        <w:rPr>
          <w:rFonts w:ascii="Times New Roman" w:hAnsi="Times New Roman" w:cs="Times New Roman"/>
          <w:sz w:val="28"/>
          <w:szCs w:val="28"/>
        </w:rPr>
        <w:t xml:space="preserve"> частной жизни, появляются новые</w:t>
      </w:r>
      <w:r w:rsidRPr="003A2B63">
        <w:rPr>
          <w:rFonts w:ascii="Times New Roman" w:hAnsi="Times New Roman" w:cs="Times New Roman"/>
          <w:sz w:val="28"/>
          <w:szCs w:val="28"/>
        </w:rPr>
        <w:t xml:space="preserve"> вид</w:t>
      </w:r>
      <w:r>
        <w:rPr>
          <w:rFonts w:ascii="Times New Roman" w:hAnsi="Times New Roman" w:cs="Times New Roman"/>
          <w:sz w:val="28"/>
          <w:szCs w:val="28"/>
        </w:rPr>
        <w:t>ы</w:t>
      </w:r>
      <w:r w:rsidRPr="003A2B63">
        <w:rPr>
          <w:rFonts w:ascii="Times New Roman" w:hAnsi="Times New Roman" w:cs="Times New Roman"/>
          <w:sz w:val="28"/>
          <w:szCs w:val="28"/>
        </w:rPr>
        <w:t xml:space="preserve"> преступлений, такие как «</w:t>
      </w:r>
      <w:proofErr w:type="spellStart"/>
      <w:r w:rsidRPr="003A2B63">
        <w:rPr>
          <w:rFonts w:ascii="Times New Roman" w:hAnsi="Times New Roman" w:cs="Times New Roman"/>
          <w:sz w:val="28"/>
          <w:szCs w:val="28"/>
        </w:rPr>
        <w:t>киберпреступность</w:t>
      </w:r>
      <w:proofErr w:type="spellEnd"/>
      <w:r w:rsidRPr="003A2B63">
        <w:rPr>
          <w:rFonts w:ascii="Times New Roman" w:hAnsi="Times New Roman" w:cs="Times New Roman"/>
          <w:sz w:val="28"/>
          <w:szCs w:val="28"/>
        </w:rPr>
        <w:t xml:space="preserve">». Внедрение цифровых технологий в систему государственного управления и оказания услуг населению способствует решению одной из основных целей государственной политики регионального развития – обеспечение равных возможностей для реализации установленных Конституцией Российской Федерации и федеральными законами экономических, политических и социальных прав граждан </w:t>
      </w:r>
      <w:r w:rsidRPr="003A2B63">
        <w:rPr>
          <w:rFonts w:ascii="Times New Roman" w:hAnsi="Times New Roman" w:cs="Times New Roman"/>
          <w:sz w:val="28"/>
          <w:szCs w:val="28"/>
        </w:rPr>
        <w:lastRenderedPageBreak/>
        <w:t>Российской Федерации на всей территории страны, обеспечение устойчивого эффективного развития регионов. В связи с этим</w:t>
      </w:r>
      <w:r>
        <w:rPr>
          <w:rFonts w:ascii="Times New Roman" w:hAnsi="Times New Roman" w:cs="Times New Roman"/>
          <w:sz w:val="28"/>
          <w:szCs w:val="28"/>
        </w:rPr>
        <w:t>, обращение к проблематике цифрового государства</w:t>
      </w:r>
      <w:r w:rsidRPr="003A2B63">
        <w:rPr>
          <w:rFonts w:ascii="Times New Roman" w:hAnsi="Times New Roman" w:cs="Times New Roman"/>
          <w:sz w:val="28"/>
          <w:szCs w:val="28"/>
        </w:rPr>
        <w:t xml:space="preserve"> представляется весьма актуальным.</w:t>
      </w:r>
    </w:p>
    <w:p w:rsidR="008C1B27" w:rsidRDefault="004B2107" w:rsidP="008C1B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B2107">
        <w:rPr>
          <w:rFonts w:ascii="Times New Roman" w:hAnsi="Times New Roman" w:cs="Times New Roman"/>
          <w:sz w:val="28"/>
          <w:szCs w:val="28"/>
        </w:rPr>
        <w:t>Идея цифрового государ</w:t>
      </w:r>
      <w:r w:rsidR="008C1B27">
        <w:rPr>
          <w:rFonts w:ascii="Times New Roman" w:hAnsi="Times New Roman" w:cs="Times New Roman"/>
          <w:sz w:val="28"/>
          <w:szCs w:val="28"/>
        </w:rPr>
        <w:t xml:space="preserve">ства зародилась в эпоху </w:t>
      </w:r>
      <w:proofErr w:type="gramStart"/>
      <w:r w:rsidR="008C1B27">
        <w:rPr>
          <w:rFonts w:ascii="Times New Roman" w:hAnsi="Times New Roman" w:cs="Times New Roman"/>
          <w:sz w:val="28"/>
          <w:szCs w:val="28"/>
        </w:rPr>
        <w:t>кризиса  и</w:t>
      </w:r>
      <w:proofErr w:type="gramEnd"/>
      <w:r w:rsidR="008C1B27">
        <w:rPr>
          <w:rFonts w:ascii="Times New Roman" w:hAnsi="Times New Roman" w:cs="Times New Roman"/>
          <w:sz w:val="28"/>
          <w:szCs w:val="28"/>
        </w:rPr>
        <w:t xml:space="preserve"> тесно связана с построением электронного государства. </w:t>
      </w:r>
      <w:r w:rsidR="008C1B27" w:rsidRPr="008C1B27">
        <w:rPr>
          <w:rFonts w:ascii="Times New Roman" w:hAnsi="Times New Roman" w:cs="Times New Roman"/>
          <w:sz w:val="28"/>
          <w:szCs w:val="28"/>
        </w:rPr>
        <w:t xml:space="preserve">В России деятельность по созданию «электронного государства» осуществляется в рамках </w:t>
      </w:r>
      <w:r w:rsidR="005337A4">
        <w:rPr>
          <w:rFonts w:ascii="Times New Roman" w:hAnsi="Times New Roman" w:cs="Times New Roman"/>
          <w:sz w:val="28"/>
          <w:szCs w:val="28"/>
        </w:rPr>
        <w:t xml:space="preserve">ФЦП Электронная Россия </w:t>
      </w:r>
      <w:r w:rsidR="008C1B27" w:rsidRPr="008C1B27">
        <w:rPr>
          <w:rFonts w:ascii="Times New Roman" w:hAnsi="Times New Roman" w:cs="Times New Roman"/>
          <w:sz w:val="28"/>
          <w:szCs w:val="28"/>
        </w:rPr>
        <w:t xml:space="preserve">и направлена на то, чтобы повысить </w:t>
      </w:r>
      <w:r w:rsidR="005337A4">
        <w:rPr>
          <w:rFonts w:ascii="Times New Roman" w:hAnsi="Times New Roman" w:cs="Times New Roman"/>
          <w:sz w:val="28"/>
          <w:szCs w:val="28"/>
        </w:rPr>
        <w:t xml:space="preserve">качество государственного управления. </w:t>
      </w:r>
      <w:r w:rsidR="008C1B27" w:rsidRPr="008C1B27">
        <w:rPr>
          <w:rFonts w:ascii="Times New Roman" w:hAnsi="Times New Roman" w:cs="Times New Roman"/>
          <w:sz w:val="28"/>
          <w:szCs w:val="28"/>
        </w:rPr>
        <w:t>Понятие «электронное государство» наиболее соответствует английскому понятию e-</w:t>
      </w:r>
      <w:proofErr w:type="spellStart"/>
      <w:r w:rsidR="008C1B27" w:rsidRPr="008C1B27">
        <w:rPr>
          <w:rFonts w:ascii="Times New Roman" w:hAnsi="Times New Roman" w:cs="Times New Roman"/>
          <w:sz w:val="28"/>
          <w:szCs w:val="28"/>
        </w:rPr>
        <w:t>government</w:t>
      </w:r>
      <w:proofErr w:type="spellEnd"/>
      <w:r w:rsidR="008C1B27" w:rsidRPr="008C1B27">
        <w:rPr>
          <w:rFonts w:ascii="Times New Roman" w:hAnsi="Times New Roman" w:cs="Times New Roman"/>
          <w:sz w:val="28"/>
          <w:szCs w:val="28"/>
        </w:rPr>
        <w:t>. В некоторых случаях оно переводится как «</w:t>
      </w:r>
      <w:r w:rsidR="005337A4">
        <w:rPr>
          <w:rFonts w:ascii="Times New Roman" w:hAnsi="Times New Roman" w:cs="Times New Roman"/>
          <w:sz w:val="28"/>
          <w:szCs w:val="28"/>
        </w:rPr>
        <w:t>электронное правительство</w:t>
      </w:r>
      <w:r w:rsidR="008C1B27" w:rsidRPr="008C1B27">
        <w:rPr>
          <w:rFonts w:ascii="Times New Roman" w:hAnsi="Times New Roman" w:cs="Times New Roman"/>
          <w:sz w:val="28"/>
          <w:szCs w:val="28"/>
        </w:rPr>
        <w:t xml:space="preserve">». Такой перевод допустим, но это только одно из его значений. В современных международно-правовых документах, в частности в решениях Европейского суда по правам человека, термин </w:t>
      </w:r>
      <w:proofErr w:type="spellStart"/>
      <w:r w:rsidR="008C1B27" w:rsidRPr="008C1B27">
        <w:rPr>
          <w:rFonts w:ascii="Times New Roman" w:hAnsi="Times New Roman" w:cs="Times New Roman"/>
          <w:sz w:val="28"/>
          <w:szCs w:val="28"/>
        </w:rPr>
        <w:t>government</w:t>
      </w:r>
      <w:proofErr w:type="spellEnd"/>
      <w:r w:rsidR="008C1B27" w:rsidRPr="008C1B27">
        <w:rPr>
          <w:rFonts w:ascii="Times New Roman" w:hAnsi="Times New Roman" w:cs="Times New Roman"/>
          <w:sz w:val="28"/>
          <w:szCs w:val="28"/>
        </w:rPr>
        <w:t xml:space="preserve"> применяется для обозначения государства в целом. Аналогично, в выражении «</w:t>
      </w:r>
      <w:proofErr w:type="spellStart"/>
      <w:r w:rsidR="008C1B27" w:rsidRPr="008C1B27">
        <w:rPr>
          <w:rFonts w:ascii="Times New Roman" w:hAnsi="Times New Roman" w:cs="Times New Roman"/>
          <w:sz w:val="28"/>
          <w:szCs w:val="28"/>
        </w:rPr>
        <w:t>three</w:t>
      </w:r>
      <w:proofErr w:type="spellEnd"/>
      <w:r w:rsidR="008C1B27" w:rsidRPr="008C1B27">
        <w:rPr>
          <w:rFonts w:ascii="Times New Roman" w:hAnsi="Times New Roman" w:cs="Times New Roman"/>
          <w:sz w:val="28"/>
          <w:szCs w:val="28"/>
        </w:rPr>
        <w:t xml:space="preserve"> </w:t>
      </w:r>
      <w:proofErr w:type="spellStart"/>
      <w:r w:rsidR="008C1B27" w:rsidRPr="008C1B27">
        <w:rPr>
          <w:rFonts w:ascii="Times New Roman" w:hAnsi="Times New Roman" w:cs="Times New Roman"/>
          <w:sz w:val="28"/>
          <w:szCs w:val="28"/>
        </w:rPr>
        <w:t>branches</w:t>
      </w:r>
      <w:proofErr w:type="spellEnd"/>
      <w:r w:rsidR="008C1B27" w:rsidRPr="008C1B27">
        <w:rPr>
          <w:rFonts w:ascii="Times New Roman" w:hAnsi="Times New Roman" w:cs="Times New Roman"/>
          <w:sz w:val="28"/>
          <w:szCs w:val="28"/>
        </w:rPr>
        <w:t xml:space="preserve"> </w:t>
      </w:r>
      <w:proofErr w:type="spellStart"/>
      <w:r w:rsidR="008C1B27" w:rsidRPr="008C1B27">
        <w:rPr>
          <w:rFonts w:ascii="Times New Roman" w:hAnsi="Times New Roman" w:cs="Times New Roman"/>
          <w:sz w:val="28"/>
          <w:szCs w:val="28"/>
        </w:rPr>
        <w:t>of</w:t>
      </w:r>
      <w:proofErr w:type="spellEnd"/>
      <w:r w:rsidR="008C1B27" w:rsidRPr="008C1B27">
        <w:rPr>
          <w:rFonts w:ascii="Times New Roman" w:hAnsi="Times New Roman" w:cs="Times New Roman"/>
          <w:sz w:val="28"/>
          <w:szCs w:val="28"/>
        </w:rPr>
        <w:t xml:space="preserve"> </w:t>
      </w:r>
      <w:proofErr w:type="spellStart"/>
      <w:r w:rsidR="008C1B27" w:rsidRPr="008C1B27">
        <w:rPr>
          <w:rFonts w:ascii="Times New Roman" w:hAnsi="Times New Roman" w:cs="Times New Roman"/>
          <w:sz w:val="28"/>
          <w:szCs w:val="28"/>
        </w:rPr>
        <w:t>government</w:t>
      </w:r>
      <w:proofErr w:type="spellEnd"/>
      <w:r w:rsidR="008C1B27" w:rsidRPr="008C1B27">
        <w:rPr>
          <w:rFonts w:ascii="Times New Roman" w:hAnsi="Times New Roman" w:cs="Times New Roman"/>
          <w:sz w:val="28"/>
          <w:szCs w:val="28"/>
        </w:rPr>
        <w:t>» речь идет о трех ветвях государства в целом, а не только исполнительной власти — правительства</w:t>
      </w:r>
      <w:r w:rsidR="009F6369">
        <w:rPr>
          <w:rStyle w:val="a7"/>
          <w:rFonts w:ascii="Times New Roman" w:hAnsi="Times New Roman" w:cs="Times New Roman"/>
          <w:sz w:val="28"/>
          <w:szCs w:val="28"/>
        </w:rPr>
        <w:footnoteReference w:id="1"/>
      </w:r>
      <w:hyperlink r:id="rId7" w:anchor="cite_note-1" w:history="1">
        <w:r w:rsidR="009F6369">
          <w:rPr>
            <w:rStyle w:val="a3"/>
            <w:rFonts w:ascii="Times New Roman" w:hAnsi="Times New Roman" w:cs="Times New Roman"/>
            <w:sz w:val="28"/>
            <w:szCs w:val="28"/>
            <w:vertAlign w:val="superscript"/>
          </w:rPr>
          <w:t>,</w:t>
        </w:r>
      </w:hyperlink>
      <w:r w:rsidR="008C1B27" w:rsidRPr="008C1B27">
        <w:rPr>
          <w:rFonts w:ascii="Times New Roman" w:hAnsi="Times New Roman" w:cs="Times New Roman"/>
          <w:sz w:val="28"/>
          <w:szCs w:val="28"/>
        </w:rPr>
        <w:t>. Электронное государство подразумевает поддержку при помощи ИКТ деятельности как исполнительной власти («</w:t>
      </w:r>
      <w:r w:rsidR="005337A4">
        <w:rPr>
          <w:rFonts w:ascii="Times New Roman" w:hAnsi="Times New Roman" w:cs="Times New Roman"/>
          <w:sz w:val="28"/>
          <w:szCs w:val="28"/>
        </w:rPr>
        <w:t>электронное правительство</w:t>
      </w:r>
      <w:r w:rsidR="008C1B27" w:rsidRPr="008C1B27">
        <w:rPr>
          <w:rFonts w:ascii="Times New Roman" w:hAnsi="Times New Roman" w:cs="Times New Roman"/>
          <w:sz w:val="28"/>
          <w:szCs w:val="28"/>
        </w:rPr>
        <w:t>»), так и парламентских («электронный парламент») и судебных органов («</w:t>
      </w:r>
      <w:r w:rsidR="005337A4">
        <w:rPr>
          <w:rFonts w:ascii="Times New Roman" w:hAnsi="Times New Roman" w:cs="Times New Roman"/>
          <w:sz w:val="28"/>
          <w:szCs w:val="28"/>
        </w:rPr>
        <w:t>электронное правосудие</w:t>
      </w:r>
      <w:r w:rsidR="008C1B27" w:rsidRPr="008C1B27">
        <w:rPr>
          <w:rFonts w:ascii="Times New Roman" w:hAnsi="Times New Roman" w:cs="Times New Roman"/>
          <w:sz w:val="28"/>
          <w:szCs w:val="28"/>
        </w:rPr>
        <w:t xml:space="preserve">»). </w:t>
      </w:r>
    </w:p>
    <w:p w:rsidR="005D5873" w:rsidRPr="005D5873" w:rsidRDefault="005D5873" w:rsidP="005D5873">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5D5873">
        <w:rPr>
          <w:rFonts w:ascii="Times New Roman" w:hAnsi="Times New Roman" w:cs="Times New Roman"/>
          <w:sz w:val="28"/>
          <w:szCs w:val="28"/>
        </w:rPr>
        <w:t>Как было заявлено на «Гайдаровском форуме – 2018» главным направлением в реформе государственного управления должно стать постр</w:t>
      </w:r>
      <w:r>
        <w:rPr>
          <w:rFonts w:ascii="Times New Roman" w:hAnsi="Times New Roman" w:cs="Times New Roman"/>
          <w:sz w:val="28"/>
          <w:szCs w:val="28"/>
        </w:rPr>
        <w:t>оение «государства как платформы</w:t>
      </w:r>
      <w:r w:rsidRPr="005D5873">
        <w:rPr>
          <w:rFonts w:ascii="Times New Roman" w:hAnsi="Times New Roman" w:cs="Times New Roman"/>
          <w:sz w:val="28"/>
          <w:szCs w:val="28"/>
        </w:rPr>
        <w:t xml:space="preserve">». Платформа – это совокупность взаимодействующих между собой аппаратных средств и операционных систем, под управлением, которых функционируют различные прикладные программы и средства для их разработки. Идея «государства-платформы» означает глубоко интегрированную единую цифровую систему управления. В случае реализации этого революционного проекта в рамках программы «Цифровая экономика РФ», Россия должна создать электронную систему </w:t>
      </w:r>
      <w:r w:rsidRPr="005D5873">
        <w:rPr>
          <w:rFonts w:ascii="Times New Roman" w:hAnsi="Times New Roman" w:cs="Times New Roman"/>
          <w:sz w:val="28"/>
          <w:szCs w:val="28"/>
        </w:rPr>
        <w:lastRenderedPageBreak/>
        <w:t xml:space="preserve">государственного управления первой в мире. А по словам Германа Грефа, государство превращается в «фабрику обработки данных». </w:t>
      </w:r>
    </w:p>
    <w:p w:rsidR="004B2107" w:rsidRDefault="004B2107" w:rsidP="008C1B27">
      <w:pPr>
        <w:spacing w:line="360" w:lineRule="auto"/>
        <w:ind w:firstLine="708"/>
        <w:contextualSpacing/>
        <w:jc w:val="both"/>
        <w:rPr>
          <w:rFonts w:ascii="Times New Roman" w:hAnsi="Times New Roman" w:cs="Times New Roman"/>
          <w:sz w:val="28"/>
          <w:szCs w:val="28"/>
        </w:rPr>
      </w:pPr>
      <w:r w:rsidRPr="004B2107">
        <w:rPr>
          <w:rFonts w:ascii="Times New Roman" w:hAnsi="Times New Roman" w:cs="Times New Roman"/>
          <w:b/>
          <w:bCs/>
          <w:sz w:val="28"/>
          <w:szCs w:val="28"/>
        </w:rPr>
        <w:t xml:space="preserve">Цифровое </w:t>
      </w:r>
      <w:proofErr w:type="gramStart"/>
      <w:r w:rsidRPr="004B2107">
        <w:rPr>
          <w:rFonts w:ascii="Times New Roman" w:hAnsi="Times New Roman" w:cs="Times New Roman"/>
          <w:b/>
          <w:bCs/>
          <w:sz w:val="28"/>
          <w:szCs w:val="28"/>
        </w:rPr>
        <w:t>государство</w:t>
      </w:r>
      <w:r w:rsidRPr="004B2107">
        <w:rPr>
          <w:rFonts w:ascii="Times New Roman" w:hAnsi="Times New Roman" w:cs="Times New Roman"/>
          <w:sz w:val="28"/>
          <w:szCs w:val="28"/>
        </w:rPr>
        <w:t> </w:t>
      </w:r>
      <w:r w:rsidR="008C1B27">
        <w:rPr>
          <w:rFonts w:ascii="Times New Roman" w:hAnsi="Times New Roman" w:cs="Times New Roman"/>
          <w:sz w:val="28"/>
          <w:szCs w:val="28"/>
        </w:rPr>
        <w:t xml:space="preserve"> понятие</w:t>
      </w:r>
      <w:proofErr w:type="gramEnd"/>
      <w:r w:rsidR="008C1B27">
        <w:rPr>
          <w:rFonts w:ascii="Times New Roman" w:hAnsi="Times New Roman" w:cs="Times New Roman"/>
          <w:sz w:val="28"/>
          <w:szCs w:val="28"/>
        </w:rPr>
        <w:t xml:space="preserve"> более широкое, чем электронное </w:t>
      </w:r>
      <w:r w:rsidRPr="004B2107">
        <w:rPr>
          <w:rFonts w:ascii="Times New Roman" w:hAnsi="Times New Roman" w:cs="Times New Roman"/>
          <w:sz w:val="28"/>
          <w:szCs w:val="28"/>
        </w:rPr>
        <w:t xml:space="preserve">— способ осуществления информационных аспектов </w:t>
      </w:r>
      <w:r w:rsidR="00B910AB">
        <w:rPr>
          <w:rFonts w:ascii="Times New Roman" w:hAnsi="Times New Roman" w:cs="Times New Roman"/>
          <w:sz w:val="28"/>
          <w:szCs w:val="28"/>
        </w:rPr>
        <w:t xml:space="preserve">государственной деятельности </w:t>
      </w:r>
      <w:r w:rsidRPr="004B2107">
        <w:rPr>
          <w:rFonts w:ascii="Times New Roman" w:hAnsi="Times New Roman" w:cs="Times New Roman"/>
          <w:sz w:val="28"/>
          <w:szCs w:val="28"/>
        </w:rPr>
        <w:t xml:space="preserve">основанный на использовании информационно-компьютерных-систем, а также новый тип государства, основанный на использовании цифровых технологий. </w:t>
      </w:r>
    </w:p>
    <w:p w:rsidR="00CD7E6B" w:rsidRDefault="00201147" w:rsidP="008C1B2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ряд принятых документов стратегического </w:t>
      </w:r>
      <w:proofErr w:type="gramStart"/>
      <w:r>
        <w:rPr>
          <w:rFonts w:ascii="Times New Roman" w:hAnsi="Times New Roman" w:cs="Times New Roman"/>
          <w:sz w:val="28"/>
          <w:szCs w:val="28"/>
        </w:rPr>
        <w:t>характера  -</w:t>
      </w:r>
      <w:proofErr w:type="gramEnd"/>
      <w:r>
        <w:rPr>
          <w:rFonts w:ascii="Times New Roman" w:hAnsi="Times New Roman" w:cs="Times New Roman"/>
          <w:sz w:val="28"/>
          <w:szCs w:val="28"/>
        </w:rPr>
        <w:t xml:space="preserve"> задача нормативного регулирования отношений, связанных  с развитием и полноценным функционированием цифрового государства на сегодняшний день находится в стадии разработки.</w:t>
      </w:r>
    </w:p>
    <w:p w:rsidR="00201147" w:rsidRPr="00643485" w:rsidRDefault="00201147" w:rsidP="0064348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декабре 2018 года был принят документ концептуально-научного характера, который может лечь в основу разработки и принятия многих нормативных правовых актов, регулирующих </w:t>
      </w:r>
      <w:proofErr w:type="spellStart"/>
      <w:r>
        <w:rPr>
          <w:rFonts w:ascii="Times New Roman" w:hAnsi="Times New Roman" w:cs="Times New Roman"/>
          <w:sz w:val="28"/>
          <w:szCs w:val="28"/>
        </w:rPr>
        <w:t>цифровизацию</w:t>
      </w:r>
      <w:proofErr w:type="spellEnd"/>
      <w:r>
        <w:rPr>
          <w:rFonts w:ascii="Times New Roman" w:hAnsi="Times New Roman" w:cs="Times New Roman"/>
          <w:sz w:val="28"/>
          <w:szCs w:val="28"/>
        </w:rPr>
        <w:t xml:space="preserve"> в нашей стране.</w:t>
      </w:r>
      <w:r w:rsidR="00643485">
        <w:rPr>
          <w:rFonts w:ascii="Times New Roman" w:hAnsi="Times New Roman" w:cs="Times New Roman"/>
          <w:sz w:val="28"/>
          <w:szCs w:val="28"/>
        </w:rPr>
        <w:t xml:space="preserve"> Это «</w:t>
      </w:r>
      <w:proofErr w:type="gramStart"/>
      <w:r w:rsidR="00643485">
        <w:rPr>
          <w:rFonts w:ascii="Times New Roman" w:hAnsi="Times New Roman" w:cs="Times New Roman"/>
          <w:sz w:val="28"/>
          <w:szCs w:val="28"/>
        </w:rPr>
        <w:t>Концепция  комплексного</w:t>
      </w:r>
      <w:proofErr w:type="gramEnd"/>
      <w:r w:rsidR="00643485">
        <w:rPr>
          <w:rFonts w:ascii="Times New Roman" w:hAnsi="Times New Roman" w:cs="Times New Roman"/>
          <w:sz w:val="28"/>
          <w:szCs w:val="28"/>
        </w:rPr>
        <w:t xml:space="preserve"> правового регулирования отношений, возникающих в связи с развитием цифровой экономики», разработанная Институтом законодательства и сравнительного правоведения при Правительстве РФ.</w:t>
      </w:r>
      <w:r w:rsidR="00643485" w:rsidRPr="00643485">
        <w:t xml:space="preserve"> </w:t>
      </w:r>
      <w:r w:rsidR="00643485" w:rsidRPr="00643485">
        <w:rPr>
          <w:rFonts w:ascii="Times New Roman" w:hAnsi="Times New Roman" w:cs="Times New Roman"/>
          <w:sz w:val="28"/>
          <w:szCs w:val="28"/>
        </w:rPr>
        <w:t>Настоящая Концепция представляет собой систему взглядов, принципов и приоритетов в сфере правового регулирования отношений, возникающих в связи с развитием цифровой экономики, предусматривает основные направления, формы и методы совершенствования и развития комплексного правового регулирования, направленные на достижение основных задач в этой сфере.</w:t>
      </w:r>
    </w:p>
    <w:p w:rsidR="00CD7E6B" w:rsidRPr="005337A4" w:rsidRDefault="00643485" w:rsidP="00CD7E6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возникает еще одно понятие непосредственно связанное с цифровым </w:t>
      </w:r>
      <w:proofErr w:type="gramStart"/>
      <w:r>
        <w:rPr>
          <w:rFonts w:ascii="Times New Roman" w:hAnsi="Times New Roman" w:cs="Times New Roman"/>
          <w:sz w:val="28"/>
          <w:szCs w:val="28"/>
        </w:rPr>
        <w:t>государством  -</w:t>
      </w:r>
      <w:proofErr w:type="gramEnd"/>
      <w:r>
        <w:rPr>
          <w:rFonts w:ascii="Times New Roman" w:hAnsi="Times New Roman" w:cs="Times New Roman"/>
          <w:sz w:val="28"/>
          <w:szCs w:val="28"/>
        </w:rPr>
        <w:t xml:space="preserve">  </w:t>
      </w:r>
      <w:r w:rsidRPr="00643485">
        <w:rPr>
          <w:rFonts w:ascii="Times New Roman" w:hAnsi="Times New Roman" w:cs="Times New Roman"/>
          <w:b/>
          <w:sz w:val="28"/>
          <w:szCs w:val="28"/>
        </w:rPr>
        <w:t xml:space="preserve">цифровая </w:t>
      </w:r>
      <w:proofErr w:type="spellStart"/>
      <w:r w:rsidRPr="00643485">
        <w:rPr>
          <w:rFonts w:ascii="Times New Roman" w:hAnsi="Times New Roman" w:cs="Times New Roman"/>
          <w:b/>
          <w:sz w:val="28"/>
          <w:szCs w:val="28"/>
        </w:rPr>
        <w:t>экономика.</w:t>
      </w:r>
      <w:r>
        <w:rPr>
          <w:rFonts w:ascii="Times New Roman" w:hAnsi="Times New Roman" w:cs="Times New Roman"/>
          <w:sz w:val="28"/>
          <w:szCs w:val="28"/>
        </w:rPr>
        <w:t>Н</w:t>
      </w:r>
      <w:r w:rsidR="00CD7E6B">
        <w:rPr>
          <w:rFonts w:ascii="Times New Roman" w:hAnsi="Times New Roman" w:cs="Times New Roman"/>
          <w:sz w:val="28"/>
          <w:szCs w:val="28"/>
        </w:rPr>
        <w:t>еобходимо</w:t>
      </w:r>
      <w:proofErr w:type="spellEnd"/>
      <w:r w:rsidR="00CD7E6B">
        <w:rPr>
          <w:rFonts w:ascii="Times New Roman" w:hAnsi="Times New Roman" w:cs="Times New Roman"/>
          <w:sz w:val="28"/>
          <w:szCs w:val="28"/>
        </w:rPr>
        <w:t xml:space="preserve"> отметить, что </w:t>
      </w:r>
      <w:r w:rsidR="00CD7E6B" w:rsidRPr="005337A4">
        <w:rPr>
          <w:rFonts w:ascii="Times New Roman" w:hAnsi="Times New Roman" w:cs="Times New Roman"/>
          <w:sz w:val="28"/>
          <w:szCs w:val="28"/>
        </w:rPr>
        <w:t>Цифровое государство является субъектом цифровой экономики.</w:t>
      </w:r>
    </w:p>
    <w:p w:rsidR="00CD7E6B" w:rsidRDefault="00CD7E6B" w:rsidP="00CD7E6B">
      <w:pPr>
        <w:spacing w:line="360" w:lineRule="auto"/>
        <w:ind w:firstLine="708"/>
        <w:contextualSpacing/>
        <w:jc w:val="both"/>
        <w:rPr>
          <w:rFonts w:ascii="Times New Roman" w:hAnsi="Times New Roman" w:cs="Times New Roman"/>
          <w:b/>
          <w:i/>
          <w:sz w:val="28"/>
          <w:szCs w:val="28"/>
        </w:rPr>
      </w:pPr>
      <w:r w:rsidRPr="00CD7E6B">
        <w:rPr>
          <w:rFonts w:ascii="Times New Roman" w:hAnsi="Times New Roman" w:cs="Times New Roman"/>
          <w:b/>
          <w:sz w:val="28"/>
          <w:szCs w:val="28"/>
        </w:rPr>
        <w:t xml:space="preserve">Цифровая экономика </w:t>
      </w:r>
      <w:r w:rsidRPr="00CD7E6B">
        <w:rPr>
          <w:rFonts w:ascii="Times New Roman" w:hAnsi="Times New Roman" w:cs="Times New Roman"/>
          <w:b/>
          <w:i/>
          <w:sz w:val="28"/>
          <w:szCs w:val="28"/>
        </w:rPr>
        <w:t xml:space="preserve">представляет собой систему экономических отношений, в которой данные в цифровой форме являются ключевым фактором производства во всех ее сферах. Цифровую экономику нередко именуют электронной, сетевой, </w:t>
      </w:r>
      <w:proofErr w:type="spellStart"/>
      <w:r w:rsidRPr="00CD7E6B">
        <w:rPr>
          <w:rFonts w:ascii="Times New Roman" w:hAnsi="Times New Roman" w:cs="Times New Roman"/>
          <w:b/>
          <w:i/>
          <w:sz w:val="28"/>
          <w:szCs w:val="28"/>
        </w:rPr>
        <w:t>вэб</w:t>
      </w:r>
      <w:proofErr w:type="spellEnd"/>
      <w:r w:rsidRPr="00CD7E6B">
        <w:rPr>
          <w:rFonts w:ascii="Times New Roman" w:hAnsi="Times New Roman" w:cs="Times New Roman"/>
          <w:b/>
          <w:i/>
          <w:sz w:val="28"/>
          <w:szCs w:val="28"/>
        </w:rPr>
        <w:t xml:space="preserve">- или интернет-экономикой, в </w:t>
      </w:r>
      <w:r w:rsidRPr="00CD7E6B">
        <w:rPr>
          <w:rFonts w:ascii="Times New Roman" w:hAnsi="Times New Roman" w:cs="Times New Roman"/>
          <w:b/>
          <w:i/>
          <w:sz w:val="28"/>
          <w:szCs w:val="28"/>
        </w:rPr>
        <w:lastRenderedPageBreak/>
        <w:t>которой хозяйственная деятельность осуществляется с помощью электронных или цифровых технологий. При этом акцент делается не на использовании программного обеспечения, а на товарах, услугах и сервисах, реализуемых посредством электронного бизнеса, электронной коммерции.</w:t>
      </w:r>
      <w:r w:rsidR="00B910AB">
        <w:rPr>
          <w:rStyle w:val="a7"/>
          <w:rFonts w:ascii="Times New Roman" w:hAnsi="Times New Roman" w:cs="Times New Roman"/>
          <w:b/>
          <w:i/>
          <w:sz w:val="28"/>
          <w:szCs w:val="28"/>
        </w:rPr>
        <w:footnoteReference w:id="2"/>
      </w:r>
    </w:p>
    <w:p w:rsidR="00404C21" w:rsidRPr="00BA54D6" w:rsidRDefault="00404C21" w:rsidP="00404C21">
      <w:pPr>
        <w:widowControl w:val="0"/>
        <w:autoSpaceDE w:val="0"/>
        <w:autoSpaceDN w:val="0"/>
        <w:spacing w:after="0" w:line="360" w:lineRule="auto"/>
        <w:ind w:firstLine="539"/>
        <w:contextualSpacing/>
        <w:jc w:val="both"/>
        <w:rPr>
          <w:rFonts w:ascii="Times New Roman" w:eastAsia="Times New Roman" w:hAnsi="Times New Roman" w:cs="Times New Roman"/>
          <w:sz w:val="28"/>
          <w:szCs w:val="28"/>
          <w:lang w:eastAsia="ru-RU"/>
        </w:rPr>
      </w:pPr>
      <w:r w:rsidRPr="00E3586F">
        <w:rPr>
          <w:rFonts w:ascii="Times New Roman" w:eastAsia="Times New Roman" w:hAnsi="Times New Roman" w:cs="Times New Roman"/>
          <w:sz w:val="28"/>
          <w:szCs w:val="28"/>
          <w:lang w:eastAsia="ru-RU"/>
        </w:rPr>
        <w:t xml:space="preserve">Россия не стоит в стороне от мирового процесса </w:t>
      </w:r>
      <w:proofErr w:type="spellStart"/>
      <w:r w:rsidRPr="00E3586F">
        <w:rPr>
          <w:rFonts w:ascii="Times New Roman" w:eastAsia="Times New Roman" w:hAnsi="Times New Roman" w:cs="Times New Roman"/>
          <w:sz w:val="28"/>
          <w:szCs w:val="28"/>
          <w:lang w:eastAsia="ru-RU"/>
        </w:rPr>
        <w:t>цифровизации</w:t>
      </w:r>
      <w:proofErr w:type="spellEnd"/>
      <w:r w:rsidRPr="00E3586F">
        <w:rPr>
          <w:rFonts w:ascii="Times New Roman" w:eastAsia="Times New Roman" w:hAnsi="Times New Roman" w:cs="Times New Roman"/>
          <w:sz w:val="28"/>
          <w:szCs w:val="28"/>
          <w:lang w:eastAsia="ru-RU"/>
        </w:rPr>
        <w:t xml:space="preserve"> и исходит из того, что с</w:t>
      </w:r>
      <w:r w:rsidR="00B910AB">
        <w:rPr>
          <w:rFonts w:ascii="Times New Roman" w:eastAsia="Times New Roman" w:hAnsi="Times New Roman" w:cs="Times New Roman"/>
          <w:sz w:val="28"/>
          <w:szCs w:val="28"/>
          <w:lang w:eastAsia="ru-RU"/>
        </w:rPr>
        <w:t>о</w:t>
      </w:r>
      <w:r w:rsidRPr="00E3586F">
        <w:rPr>
          <w:rFonts w:ascii="Times New Roman" w:eastAsia="Times New Roman" w:hAnsi="Times New Roman" w:cs="Times New Roman"/>
          <w:sz w:val="28"/>
          <w:szCs w:val="28"/>
          <w:lang w:eastAsia="ru-RU"/>
        </w:rPr>
        <w:t xml:space="preserve">здание цифровой экономики повышает конкурентоспособность страны, качество жизни граждан, обеспечивает экономический рост и национальный суверенитет. В целях развития цифровой экономики в Российской Федерации </w:t>
      </w:r>
      <w:hyperlink r:id="rId8" w:history="1">
        <w:r w:rsidRPr="00E3586F">
          <w:rPr>
            <w:rFonts w:ascii="Times New Roman" w:eastAsia="Times New Roman" w:hAnsi="Times New Roman" w:cs="Times New Roman"/>
            <w:color w:val="0000FF"/>
            <w:sz w:val="28"/>
            <w:szCs w:val="28"/>
            <w:lang w:eastAsia="ru-RU"/>
          </w:rPr>
          <w:t>распоряжением</w:t>
        </w:r>
      </w:hyperlink>
      <w:r w:rsidRPr="00E3586F">
        <w:rPr>
          <w:rFonts w:ascii="Times New Roman" w:eastAsia="Times New Roman" w:hAnsi="Times New Roman" w:cs="Times New Roman"/>
          <w:sz w:val="28"/>
          <w:szCs w:val="28"/>
          <w:lang w:eastAsia="ru-RU"/>
        </w:rPr>
        <w:t xml:space="preserve"> Правительства РФ от 28.07.2017 N 1632-р утверждена </w:t>
      </w:r>
      <w:r w:rsidRPr="00E3586F">
        <w:rPr>
          <w:rFonts w:ascii="Times New Roman" w:eastAsia="Times New Roman" w:hAnsi="Times New Roman" w:cs="Times New Roman"/>
          <w:b/>
          <w:sz w:val="28"/>
          <w:szCs w:val="28"/>
          <w:lang w:eastAsia="ru-RU"/>
        </w:rPr>
        <w:t>Программа "Цифровая экономика Российской Федерации"</w:t>
      </w:r>
      <w:r w:rsidRPr="00E3586F">
        <w:rPr>
          <w:rFonts w:ascii="Times New Roman" w:eastAsia="Times New Roman" w:hAnsi="Times New Roman" w:cs="Times New Roman"/>
          <w:sz w:val="28"/>
          <w:szCs w:val="28"/>
          <w:lang w:eastAsia="ru-RU"/>
        </w:rPr>
        <w:t xml:space="preserve">. Эта </w:t>
      </w:r>
      <w:hyperlink r:id="rId9" w:history="1">
        <w:r w:rsidRPr="00E3586F">
          <w:rPr>
            <w:rFonts w:ascii="Times New Roman" w:eastAsia="Times New Roman" w:hAnsi="Times New Roman" w:cs="Times New Roman"/>
            <w:color w:val="0000FF"/>
            <w:sz w:val="28"/>
            <w:szCs w:val="28"/>
            <w:lang w:eastAsia="ru-RU"/>
          </w:rPr>
          <w:t>Программа</w:t>
        </w:r>
      </w:hyperlink>
      <w:r w:rsidRPr="00E3586F">
        <w:rPr>
          <w:rFonts w:ascii="Times New Roman" w:eastAsia="Times New Roman" w:hAnsi="Times New Roman" w:cs="Times New Roman"/>
          <w:sz w:val="28"/>
          <w:szCs w:val="28"/>
          <w:lang w:eastAsia="ru-RU"/>
        </w:rPr>
        <w:t xml:space="preserve"> развивает основные положения </w:t>
      </w:r>
      <w:hyperlink r:id="rId10" w:history="1">
        <w:r w:rsidRPr="00E3586F">
          <w:rPr>
            <w:rFonts w:ascii="Times New Roman" w:eastAsia="Times New Roman" w:hAnsi="Times New Roman" w:cs="Times New Roman"/>
            <w:color w:val="0000FF"/>
            <w:sz w:val="28"/>
            <w:szCs w:val="28"/>
            <w:lang w:eastAsia="ru-RU"/>
          </w:rPr>
          <w:t>Стратегии</w:t>
        </w:r>
      </w:hyperlink>
      <w:r w:rsidRPr="00E3586F">
        <w:rPr>
          <w:rFonts w:ascii="Times New Roman" w:eastAsia="Times New Roman" w:hAnsi="Times New Roman" w:cs="Times New Roman"/>
          <w:sz w:val="28"/>
          <w:szCs w:val="28"/>
          <w:lang w:eastAsia="ru-RU"/>
        </w:rPr>
        <w:t xml:space="preserve"> развития информационного общества в Российской Федерации на 2017 - 2030 годы, утвержденной Указом Президента РФ от 9 мая 2017 г. N 203.</w:t>
      </w:r>
    </w:p>
    <w:p w:rsidR="00404C21" w:rsidRDefault="00404C21" w:rsidP="00404C21">
      <w:pPr>
        <w:spacing w:line="360" w:lineRule="auto"/>
        <w:ind w:firstLine="708"/>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В данной Программе были </w:t>
      </w:r>
      <w:r w:rsidRPr="00761DE4">
        <w:rPr>
          <w:rFonts w:ascii="Times New Roman" w:eastAsia="SimSun" w:hAnsi="Times New Roman" w:cs="Times New Roman"/>
          <w:sz w:val="28"/>
          <w:szCs w:val="28"/>
          <w:lang w:eastAsia="zh-CN"/>
        </w:rPr>
        <w:t>определены пять базовых направлений: нормативное регулирование, кадры и образование, формирование исследовательских компетенций и технических заделов, информационная инфраструктура и информационная безопасность.</w:t>
      </w:r>
      <w:r>
        <w:rPr>
          <w:rFonts w:ascii="Times New Roman" w:eastAsia="SimSun" w:hAnsi="Times New Roman" w:cs="Times New Roman"/>
          <w:sz w:val="28"/>
          <w:szCs w:val="28"/>
          <w:lang w:eastAsia="zh-CN"/>
        </w:rPr>
        <w:t xml:space="preserve"> Результатом реализации данных направлений должна стать новая </w:t>
      </w:r>
      <w:proofErr w:type="spellStart"/>
      <w:r>
        <w:rPr>
          <w:rFonts w:ascii="Times New Roman" w:eastAsia="SimSun" w:hAnsi="Times New Roman" w:cs="Times New Roman"/>
          <w:sz w:val="28"/>
          <w:szCs w:val="28"/>
          <w:lang w:eastAsia="zh-CN"/>
        </w:rPr>
        <w:t>регуляторно</w:t>
      </w:r>
      <w:proofErr w:type="spellEnd"/>
      <w:r>
        <w:rPr>
          <w:rFonts w:ascii="Times New Roman" w:eastAsia="SimSun" w:hAnsi="Times New Roman" w:cs="Times New Roman"/>
          <w:sz w:val="28"/>
          <w:szCs w:val="28"/>
          <w:lang w:eastAsia="zh-CN"/>
        </w:rPr>
        <w:t xml:space="preserve">-правовая среда, нацеленная </w:t>
      </w:r>
      <w:r w:rsidRPr="00BA54D6">
        <w:rPr>
          <w:rFonts w:ascii="Times New Roman" w:eastAsia="SimSun" w:hAnsi="Times New Roman" w:cs="Times New Roman"/>
          <w:sz w:val="28"/>
          <w:szCs w:val="28"/>
          <w:lang w:eastAsia="zh-CN"/>
        </w:rPr>
        <w:t xml:space="preserve">на создание правовых условий для формирования </w:t>
      </w:r>
      <w:r w:rsidRPr="00BA54D6">
        <w:rPr>
          <w:rFonts w:ascii="Times New Roman" w:eastAsia="SimSun" w:hAnsi="Times New Roman" w:cs="Times New Roman"/>
          <w:b/>
          <w:bCs/>
          <w:sz w:val="28"/>
          <w:szCs w:val="28"/>
          <w:lang w:eastAsia="zh-CN"/>
        </w:rPr>
        <w:t>единой цифровой среды доверия</w:t>
      </w:r>
      <w:r w:rsidRPr="00BA54D6">
        <w:rPr>
          <w:rFonts w:ascii="Times New Roman" w:eastAsia="SimSun" w:hAnsi="Times New Roman" w:cs="Times New Roman"/>
          <w:sz w:val="28"/>
          <w:szCs w:val="28"/>
          <w:lang w:eastAsia="zh-CN"/>
        </w:rPr>
        <w:t>, позволяющей обеспечить участников цифровой экономики средствами доверенных цифровых дистанционных коммуникаций</w:t>
      </w:r>
      <w:r w:rsidR="00C31C8E">
        <w:rPr>
          <w:rFonts w:ascii="Times New Roman" w:eastAsia="SimSun" w:hAnsi="Times New Roman" w:cs="Times New Roman"/>
          <w:sz w:val="28"/>
          <w:szCs w:val="28"/>
          <w:lang w:eastAsia="zh-CN"/>
        </w:rPr>
        <w:t>.</w:t>
      </w:r>
    </w:p>
    <w:p w:rsidR="00C31C8E" w:rsidRPr="005337A4" w:rsidRDefault="00C31C8E" w:rsidP="00C31C8E">
      <w:pPr>
        <w:spacing w:line="360" w:lineRule="auto"/>
        <w:ind w:firstLine="708"/>
        <w:contextualSpacing/>
        <w:jc w:val="both"/>
        <w:rPr>
          <w:rFonts w:ascii="Times New Roman" w:eastAsia="SimSun" w:hAnsi="Times New Roman" w:cs="Times New Roman"/>
          <w:color w:val="000000" w:themeColor="text1"/>
          <w:sz w:val="28"/>
          <w:szCs w:val="28"/>
          <w:lang w:eastAsia="zh-CN"/>
        </w:rPr>
      </w:pPr>
      <w:r w:rsidRPr="005337A4">
        <w:rPr>
          <w:rFonts w:ascii="Times New Roman" w:eastAsia="SimSun" w:hAnsi="Times New Roman" w:cs="Times New Roman"/>
          <w:color w:val="000000" w:themeColor="text1"/>
          <w:sz w:val="28"/>
          <w:szCs w:val="28"/>
          <w:lang w:eastAsia="zh-CN"/>
        </w:rPr>
        <w:t>В этой связи нормативные правовые акты должны предусматривать:</w:t>
      </w:r>
    </w:p>
    <w:p w:rsidR="00C31C8E" w:rsidRPr="005337A4" w:rsidRDefault="00C31C8E" w:rsidP="00C31C8E">
      <w:pPr>
        <w:spacing w:line="360" w:lineRule="auto"/>
        <w:ind w:firstLine="708"/>
        <w:contextualSpacing/>
        <w:jc w:val="both"/>
        <w:rPr>
          <w:rFonts w:ascii="Times New Roman" w:eastAsia="SimSun" w:hAnsi="Times New Roman" w:cs="Times New Roman"/>
          <w:color w:val="000000" w:themeColor="text1"/>
          <w:sz w:val="28"/>
          <w:szCs w:val="28"/>
          <w:lang w:eastAsia="zh-CN"/>
        </w:rPr>
      </w:pPr>
      <w:r w:rsidRPr="005337A4">
        <w:rPr>
          <w:rFonts w:ascii="Times New Roman" w:eastAsia="SimSun" w:hAnsi="Times New Roman" w:cs="Times New Roman"/>
          <w:color w:val="000000" w:themeColor="text1"/>
          <w:sz w:val="28"/>
          <w:szCs w:val="28"/>
          <w:lang w:eastAsia="zh-CN"/>
        </w:rPr>
        <w:t>- понятия, необходимые для формирования единой цифровой среды доверия;</w:t>
      </w:r>
    </w:p>
    <w:p w:rsidR="00C31C8E" w:rsidRPr="005337A4" w:rsidRDefault="00C31C8E" w:rsidP="00C31C8E">
      <w:pPr>
        <w:spacing w:line="360" w:lineRule="auto"/>
        <w:ind w:firstLine="708"/>
        <w:contextualSpacing/>
        <w:jc w:val="both"/>
        <w:rPr>
          <w:rFonts w:ascii="Times New Roman" w:eastAsia="SimSun" w:hAnsi="Times New Roman" w:cs="Times New Roman"/>
          <w:color w:val="000000" w:themeColor="text1"/>
          <w:sz w:val="28"/>
          <w:szCs w:val="28"/>
          <w:lang w:eastAsia="zh-CN"/>
        </w:rPr>
      </w:pPr>
      <w:r w:rsidRPr="005337A4">
        <w:rPr>
          <w:rFonts w:ascii="Times New Roman" w:eastAsia="SimSun" w:hAnsi="Times New Roman" w:cs="Times New Roman"/>
          <w:color w:val="000000" w:themeColor="text1"/>
          <w:sz w:val="28"/>
          <w:szCs w:val="28"/>
          <w:lang w:eastAsia="zh-CN"/>
        </w:rPr>
        <w:lastRenderedPageBreak/>
        <w:t>- удаленное подтверждение личности для совершения юридически значимых действий;</w:t>
      </w:r>
    </w:p>
    <w:p w:rsidR="00C31C8E" w:rsidRPr="005337A4" w:rsidRDefault="00C31C8E" w:rsidP="00C31C8E">
      <w:pPr>
        <w:spacing w:line="360" w:lineRule="auto"/>
        <w:ind w:firstLine="708"/>
        <w:contextualSpacing/>
        <w:jc w:val="both"/>
        <w:rPr>
          <w:rFonts w:ascii="Times New Roman" w:eastAsia="SimSun" w:hAnsi="Times New Roman" w:cs="Times New Roman"/>
          <w:color w:val="000000" w:themeColor="text1"/>
          <w:sz w:val="28"/>
          <w:szCs w:val="28"/>
          <w:lang w:eastAsia="zh-CN"/>
        </w:rPr>
      </w:pPr>
      <w:r w:rsidRPr="005337A4">
        <w:rPr>
          <w:rFonts w:ascii="Times New Roman" w:eastAsia="SimSun" w:hAnsi="Times New Roman" w:cs="Times New Roman"/>
          <w:color w:val="000000" w:themeColor="text1"/>
          <w:sz w:val="28"/>
          <w:szCs w:val="28"/>
          <w:lang w:eastAsia="zh-CN"/>
        </w:rPr>
        <w:t>- равный статус различных способов идентификации и аутентификации физических и юридических лиц, иных участников цифровой экономики;</w:t>
      </w:r>
    </w:p>
    <w:p w:rsidR="00C31C8E" w:rsidRPr="005337A4" w:rsidRDefault="00C31C8E" w:rsidP="00C31C8E">
      <w:pPr>
        <w:spacing w:line="360" w:lineRule="auto"/>
        <w:ind w:firstLine="708"/>
        <w:contextualSpacing/>
        <w:jc w:val="both"/>
        <w:rPr>
          <w:rFonts w:ascii="Times New Roman" w:eastAsia="SimSun" w:hAnsi="Times New Roman" w:cs="Times New Roman"/>
          <w:color w:val="000000" w:themeColor="text1"/>
          <w:sz w:val="28"/>
          <w:szCs w:val="28"/>
          <w:lang w:eastAsia="zh-CN"/>
        </w:rPr>
      </w:pPr>
      <w:r w:rsidRPr="005337A4">
        <w:rPr>
          <w:rFonts w:ascii="Times New Roman" w:eastAsia="SimSun" w:hAnsi="Times New Roman" w:cs="Times New Roman"/>
          <w:color w:val="000000" w:themeColor="text1"/>
          <w:sz w:val="28"/>
          <w:szCs w:val="28"/>
          <w:lang w:eastAsia="zh-CN"/>
        </w:rPr>
        <w:t>- равное с очно-бумажными коммуникациями правовое признание электронного взаимодействия, как в публично-правовых, так и в гражданско-правовых отношениях;</w:t>
      </w:r>
    </w:p>
    <w:p w:rsidR="00C31C8E" w:rsidRPr="005337A4" w:rsidRDefault="00C31C8E" w:rsidP="00C31C8E">
      <w:pPr>
        <w:spacing w:line="360" w:lineRule="auto"/>
        <w:ind w:firstLine="708"/>
        <w:contextualSpacing/>
        <w:jc w:val="both"/>
        <w:rPr>
          <w:rFonts w:ascii="Times New Roman" w:eastAsia="SimSun" w:hAnsi="Times New Roman" w:cs="Times New Roman"/>
          <w:color w:val="000000" w:themeColor="text1"/>
          <w:sz w:val="28"/>
          <w:szCs w:val="28"/>
          <w:lang w:eastAsia="zh-CN"/>
        </w:rPr>
      </w:pPr>
      <w:r w:rsidRPr="005337A4">
        <w:rPr>
          <w:rFonts w:ascii="Times New Roman" w:eastAsia="SimSun" w:hAnsi="Times New Roman" w:cs="Times New Roman"/>
          <w:color w:val="000000" w:themeColor="text1"/>
          <w:sz w:val="28"/>
          <w:szCs w:val="28"/>
          <w:lang w:eastAsia="zh-CN"/>
        </w:rPr>
        <w:t>- способы независимой доверенной фиксации и предоставления заинтересованным лицам юридических фактов, связанных с электронными дистанционными взаимодействиями, электронными документами (сервисов третьей доверенной стороны);</w:t>
      </w:r>
    </w:p>
    <w:p w:rsidR="00C31C8E" w:rsidRPr="005337A4" w:rsidRDefault="00C31C8E" w:rsidP="00C31C8E">
      <w:pPr>
        <w:spacing w:line="360" w:lineRule="auto"/>
        <w:ind w:firstLine="708"/>
        <w:contextualSpacing/>
        <w:jc w:val="both"/>
        <w:rPr>
          <w:rFonts w:ascii="Times New Roman" w:eastAsia="SimSun" w:hAnsi="Times New Roman" w:cs="Times New Roman"/>
          <w:sz w:val="28"/>
          <w:szCs w:val="28"/>
          <w:lang w:eastAsia="zh-CN"/>
        </w:rPr>
      </w:pPr>
      <w:r w:rsidRPr="005337A4">
        <w:rPr>
          <w:rFonts w:ascii="Times New Roman" w:eastAsia="SimSun" w:hAnsi="Times New Roman" w:cs="Times New Roman"/>
          <w:sz w:val="28"/>
          <w:szCs w:val="28"/>
          <w:lang w:eastAsia="zh-CN"/>
        </w:rPr>
        <w:t>- правила формирования конкурентного рынка коммерческих поставщиков сервисов третьей доверенной стороны.</w:t>
      </w:r>
    </w:p>
    <w:p w:rsidR="00C31C8E" w:rsidRPr="00C31C8E" w:rsidRDefault="00C31C8E" w:rsidP="00C31C8E">
      <w:pPr>
        <w:spacing w:line="360" w:lineRule="auto"/>
        <w:ind w:firstLine="708"/>
        <w:contextualSpacing/>
        <w:jc w:val="both"/>
        <w:rPr>
          <w:rFonts w:ascii="Times New Roman" w:eastAsia="SimSun" w:hAnsi="Times New Roman" w:cs="Times New Roman"/>
          <w:sz w:val="28"/>
          <w:szCs w:val="28"/>
          <w:lang w:eastAsia="zh-CN"/>
        </w:rPr>
      </w:pPr>
      <w:r w:rsidRPr="005337A4">
        <w:rPr>
          <w:rFonts w:ascii="Times New Roman" w:eastAsia="SimSun" w:hAnsi="Times New Roman" w:cs="Times New Roman"/>
          <w:sz w:val="28"/>
          <w:szCs w:val="28"/>
          <w:lang w:eastAsia="zh-CN"/>
        </w:rPr>
        <w:t xml:space="preserve"> </w:t>
      </w:r>
      <w:r w:rsidRPr="005337A4">
        <w:rPr>
          <w:rFonts w:ascii="Times New Roman" w:eastAsia="SimSun" w:hAnsi="Times New Roman" w:cs="Times New Roman"/>
          <w:sz w:val="28"/>
          <w:szCs w:val="28"/>
          <w:lang w:eastAsia="zh-CN"/>
        </w:rPr>
        <w:tab/>
        <w:t xml:space="preserve">Обращение Правительства России к расширенному использованию компьютеров в различных сферах жизнедеятельности можно только приветствовать. Программа «Цифровая экономика Российской Федерации» (далее Программа) рассматривает не различные финансовые маневры, а конкретные технологии, которые, по мысли авторов программы, должны изменить экономику страны к лучшему. Основные «сквозные цифровые технологии» (термин, введенный авторами Программы не разъясняется, но, видимо, это главные технологии, фигурирующие в разных частях Программы), на развитии которых будет сделать акцент, перечислены: – большие данные; – </w:t>
      </w:r>
      <w:proofErr w:type="spellStart"/>
      <w:r w:rsidRPr="005337A4">
        <w:rPr>
          <w:rFonts w:ascii="Times New Roman" w:eastAsia="SimSun" w:hAnsi="Times New Roman" w:cs="Times New Roman"/>
          <w:sz w:val="28"/>
          <w:szCs w:val="28"/>
          <w:lang w:eastAsia="zh-CN"/>
        </w:rPr>
        <w:t>нейротехнологии</w:t>
      </w:r>
      <w:proofErr w:type="spellEnd"/>
      <w:r w:rsidRPr="005337A4">
        <w:rPr>
          <w:rFonts w:ascii="Times New Roman" w:eastAsia="SimSun" w:hAnsi="Times New Roman" w:cs="Times New Roman"/>
          <w:sz w:val="28"/>
          <w:szCs w:val="28"/>
          <w:lang w:eastAsia="zh-CN"/>
        </w:rPr>
        <w:t xml:space="preserve"> и искусственный интеллект; – системы распределенного реестра; – квантовые технологии;– новые производственные технологии; – промышленный интернет; – компоненты робототехники и </w:t>
      </w:r>
      <w:proofErr w:type="spellStart"/>
      <w:r w:rsidRPr="005337A4">
        <w:rPr>
          <w:rFonts w:ascii="Times New Roman" w:eastAsia="SimSun" w:hAnsi="Times New Roman" w:cs="Times New Roman"/>
          <w:sz w:val="28"/>
          <w:szCs w:val="28"/>
          <w:lang w:eastAsia="zh-CN"/>
        </w:rPr>
        <w:t>сенсорики</w:t>
      </w:r>
      <w:proofErr w:type="spellEnd"/>
      <w:r w:rsidRPr="005337A4">
        <w:rPr>
          <w:rFonts w:ascii="Times New Roman" w:eastAsia="SimSun" w:hAnsi="Times New Roman" w:cs="Times New Roman"/>
          <w:sz w:val="28"/>
          <w:szCs w:val="28"/>
          <w:lang w:eastAsia="zh-CN"/>
        </w:rPr>
        <w:t>; – технологии беспроводной связи; – технологии виртуальной и дополненной реальности. Подробный анализ программы выходит за рамки данного доклада. Тем не менее, на ряд моментов, вызывающих вопросы, стоит обратить внимание.</w:t>
      </w:r>
      <w:r w:rsidRPr="00C31C8E">
        <w:rPr>
          <w:rFonts w:ascii="Times New Roman" w:eastAsia="SimSun" w:hAnsi="Times New Roman" w:cs="Times New Roman"/>
          <w:sz w:val="28"/>
          <w:szCs w:val="28"/>
          <w:lang w:eastAsia="zh-CN"/>
        </w:rPr>
        <w:t xml:space="preserve"> </w:t>
      </w:r>
    </w:p>
    <w:p w:rsidR="00DA0E31" w:rsidRDefault="005337A4" w:rsidP="00DA0E3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A0E31">
        <w:rPr>
          <w:rFonts w:ascii="Times New Roman" w:hAnsi="Times New Roman" w:cs="Times New Roman"/>
          <w:sz w:val="28"/>
          <w:szCs w:val="28"/>
        </w:rPr>
        <w:t xml:space="preserve">В рамках данной программы </w:t>
      </w:r>
      <w:r w:rsidR="00DA0E31" w:rsidRPr="00DA0E31">
        <w:rPr>
          <w:rFonts w:ascii="Times New Roman" w:hAnsi="Times New Roman" w:cs="Times New Roman"/>
          <w:sz w:val="28"/>
          <w:szCs w:val="28"/>
        </w:rPr>
        <w:t>Минэкономразвития предлагает создать экспериментальные</w:t>
      </w:r>
      <w:r w:rsidR="00DA0E31">
        <w:rPr>
          <w:rFonts w:ascii="Times New Roman" w:hAnsi="Times New Roman" w:cs="Times New Roman"/>
          <w:sz w:val="28"/>
          <w:szCs w:val="28"/>
        </w:rPr>
        <w:t xml:space="preserve"> (особые)</w:t>
      </w:r>
      <w:r w:rsidR="00DA0E31" w:rsidRPr="00DA0E31">
        <w:rPr>
          <w:rFonts w:ascii="Times New Roman" w:hAnsi="Times New Roman" w:cs="Times New Roman"/>
          <w:sz w:val="28"/>
          <w:szCs w:val="28"/>
        </w:rPr>
        <w:t xml:space="preserve"> правовые режимы для тестирования новых технологий. Так называемые, «Регуляторные песочницы»</w:t>
      </w:r>
      <w:r w:rsidR="00DA0E31">
        <w:rPr>
          <w:rFonts w:ascii="Times New Roman" w:hAnsi="Times New Roman" w:cs="Times New Roman"/>
          <w:sz w:val="28"/>
          <w:szCs w:val="28"/>
        </w:rPr>
        <w:t>, которые</w:t>
      </w:r>
      <w:r w:rsidR="00DA0E31" w:rsidRPr="00DA0E31">
        <w:rPr>
          <w:rFonts w:ascii="Times New Roman" w:hAnsi="Times New Roman" w:cs="Times New Roman"/>
          <w:sz w:val="28"/>
          <w:szCs w:val="28"/>
        </w:rPr>
        <w:t xml:space="preserve"> должны обеспечить более быстрое внедрение инноваций, которому зачастую мешают несовершенные законы. </w:t>
      </w:r>
      <w:r w:rsidR="00DA0E31">
        <w:rPr>
          <w:rFonts w:ascii="Times New Roman" w:hAnsi="Times New Roman" w:cs="Times New Roman"/>
          <w:sz w:val="28"/>
          <w:szCs w:val="28"/>
        </w:rPr>
        <w:t>О</w:t>
      </w:r>
      <w:r w:rsidR="00DA0E31" w:rsidRPr="00DA0E31">
        <w:rPr>
          <w:rFonts w:ascii="Times New Roman" w:hAnsi="Times New Roman" w:cs="Times New Roman"/>
          <w:sz w:val="28"/>
          <w:szCs w:val="28"/>
        </w:rPr>
        <w:t>бсуждение</w:t>
      </w:r>
      <w:r w:rsidR="00DA0E31">
        <w:rPr>
          <w:rFonts w:ascii="Times New Roman" w:hAnsi="Times New Roman" w:cs="Times New Roman"/>
          <w:sz w:val="28"/>
          <w:szCs w:val="28"/>
        </w:rPr>
        <w:t xml:space="preserve"> </w:t>
      </w:r>
      <w:r w:rsidR="00DA0E31" w:rsidRPr="00DA0E31">
        <w:rPr>
          <w:rFonts w:ascii="Times New Roman" w:hAnsi="Times New Roman" w:cs="Times New Roman"/>
          <w:sz w:val="28"/>
          <w:szCs w:val="28"/>
        </w:rPr>
        <w:t xml:space="preserve">Проекта ФЗ «Об экспериментальных правовых режимах в сфере цифровых инноваций в Российской Федерации». проходит в инновационном центре </w:t>
      </w:r>
      <w:proofErr w:type="spellStart"/>
      <w:r w:rsidR="00DA0E31" w:rsidRPr="00DA0E31">
        <w:rPr>
          <w:rFonts w:ascii="Times New Roman" w:hAnsi="Times New Roman" w:cs="Times New Roman"/>
          <w:sz w:val="28"/>
          <w:szCs w:val="28"/>
        </w:rPr>
        <w:t>Сколково</w:t>
      </w:r>
      <w:proofErr w:type="spellEnd"/>
      <w:r>
        <w:rPr>
          <w:rStyle w:val="a7"/>
          <w:rFonts w:ascii="Times New Roman" w:hAnsi="Times New Roman" w:cs="Times New Roman"/>
          <w:sz w:val="28"/>
          <w:szCs w:val="28"/>
        </w:rPr>
        <w:footnoteReference w:id="3"/>
      </w:r>
      <w:r w:rsidR="00DA0E31">
        <w:rPr>
          <w:rFonts w:ascii="Times New Roman" w:hAnsi="Times New Roman" w:cs="Times New Roman"/>
          <w:sz w:val="28"/>
          <w:szCs w:val="28"/>
        </w:rPr>
        <w:t>.</w:t>
      </w:r>
    </w:p>
    <w:p w:rsidR="00B91B04" w:rsidRDefault="00B91B04" w:rsidP="00B91B0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sz w:val="28"/>
          <w:szCs w:val="28"/>
        </w:rPr>
        <w:t xml:space="preserve">Однако, у этой стратегии есть и слабые стороны. Слишком быстрые и кардинально инновационные подходы на практике не всегда могут дать ожидаемый эффект. По моему мнению, такая ситуация во многом обусловлена реализацией подхода, который формулируется как «инновации без науки», поскольку большинство подобных решений принимается на основании весьма общих соображений без достаточной </w:t>
      </w:r>
      <w:r w:rsidRPr="00B91B04">
        <w:rPr>
          <w:rFonts w:ascii="Times New Roman" w:hAnsi="Times New Roman" w:cs="Times New Roman"/>
          <w:b/>
          <w:sz w:val="28"/>
          <w:szCs w:val="28"/>
        </w:rPr>
        <w:t>экспертной научной оценки.</w:t>
      </w:r>
      <w:r w:rsidRPr="00B91B04">
        <w:rPr>
          <w:rFonts w:ascii="Times New Roman" w:hAnsi="Times New Roman" w:cs="Times New Roman"/>
          <w:sz w:val="28"/>
          <w:szCs w:val="28"/>
        </w:rPr>
        <w:t xml:space="preserve">  </w:t>
      </w:r>
    </w:p>
    <w:p w:rsidR="00683F10" w:rsidRPr="00683F10" w:rsidRDefault="00B91B04" w:rsidP="00B91B0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b/>
          <w:sz w:val="28"/>
          <w:szCs w:val="28"/>
        </w:rPr>
        <w:t>Цифровая экспертиза. Э</w:t>
      </w:r>
      <w:r w:rsidRPr="00B91B04">
        <w:rPr>
          <w:rFonts w:ascii="Times New Roman" w:hAnsi="Times New Roman" w:cs="Times New Roman"/>
          <w:sz w:val="28"/>
          <w:szCs w:val="28"/>
        </w:rPr>
        <w:t>то новый вид экспертизы, который активно начинает развиваться в Российской Федерации</w:t>
      </w:r>
      <w:r w:rsidRPr="00B91B04">
        <w:rPr>
          <w:rFonts w:ascii="Times New Roman" w:hAnsi="Times New Roman" w:cs="Times New Roman"/>
          <w:b/>
          <w:i/>
          <w:sz w:val="28"/>
          <w:szCs w:val="28"/>
        </w:rPr>
        <w:t xml:space="preserve">. </w:t>
      </w:r>
      <w:r w:rsidR="00683F10" w:rsidRPr="00683F10">
        <w:rPr>
          <w:rFonts w:ascii="Times New Roman" w:hAnsi="Times New Roman" w:cs="Times New Roman"/>
          <w:sz w:val="28"/>
          <w:szCs w:val="28"/>
        </w:rPr>
        <w:t xml:space="preserve">Сегодня особенно остра потребность не только в законодательной экспертизе, но и в разработке нормативно-правовой базы для развития цифровой экономики, в частности технологии </w:t>
      </w:r>
      <w:proofErr w:type="spellStart"/>
      <w:r w:rsidR="00683F10" w:rsidRPr="00683F10">
        <w:rPr>
          <w:rFonts w:ascii="Times New Roman" w:hAnsi="Times New Roman" w:cs="Times New Roman"/>
          <w:sz w:val="28"/>
          <w:szCs w:val="28"/>
        </w:rPr>
        <w:t>блокчейн</w:t>
      </w:r>
      <w:proofErr w:type="spellEnd"/>
      <w:r w:rsidR="00683F10" w:rsidRPr="00683F10">
        <w:rPr>
          <w:rFonts w:ascii="Times New Roman" w:hAnsi="Times New Roman" w:cs="Times New Roman"/>
          <w:sz w:val="28"/>
          <w:szCs w:val="28"/>
        </w:rPr>
        <w:t xml:space="preserve">, регулировании </w:t>
      </w:r>
      <w:proofErr w:type="spellStart"/>
      <w:r w:rsidR="00683F10" w:rsidRPr="00683F10">
        <w:rPr>
          <w:rFonts w:ascii="Times New Roman" w:hAnsi="Times New Roman" w:cs="Times New Roman"/>
          <w:sz w:val="28"/>
          <w:szCs w:val="28"/>
        </w:rPr>
        <w:t>криптовалют</w:t>
      </w:r>
      <w:proofErr w:type="spellEnd"/>
      <w:r w:rsidR="00683F10" w:rsidRPr="00683F10">
        <w:rPr>
          <w:rFonts w:ascii="Times New Roman" w:hAnsi="Times New Roman" w:cs="Times New Roman"/>
          <w:sz w:val="28"/>
          <w:szCs w:val="28"/>
        </w:rPr>
        <w:t xml:space="preserve">, </w:t>
      </w:r>
      <w:proofErr w:type="spellStart"/>
      <w:r w:rsidR="00683F10" w:rsidRPr="00683F10">
        <w:rPr>
          <w:rFonts w:ascii="Times New Roman" w:hAnsi="Times New Roman" w:cs="Times New Roman"/>
          <w:sz w:val="28"/>
          <w:szCs w:val="28"/>
        </w:rPr>
        <w:t>кибербезопасности</w:t>
      </w:r>
      <w:proofErr w:type="spellEnd"/>
      <w:r w:rsidR="00683F10" w:rsidRPr="00683F10">
        <w:rPr>
          <w:rFonts w:ascii="Times New Roman" w:hAnsi="Times New Roman" w:cs="Times New Roman"/>
          <w:sz w:val="28"/>
          <w:szCs w:val="28"/>
        </w:rPr>
        <w:t xml:space="preserve">. Юридическое сообщество должно не только работать над снятием существующих правовых ограничений для внедрения новых интеллектуальных разработок, но и начинать проектировать регуляторную среду будущего, основываясь на ежедневно развивающихся технологиях. Многие компании сегодня вкладывают серьезные средства в развитие технологий искусственного интеллекта, и следующим вопросом встает правовой статус машин, наделенных автономной функцией. Так что вопрос регулирования возможностей, появляющихся вместе с новыми технологиями, очень важен для защиты интересов граждан. Этот вид </w:t>
      </w:r>
      <w:r w:rsidR="00683F10" w:rsidRPr="00683F10">
        <w:rPr>
          <w:rFonts w:ascii="Times New Roman" w:hAnsi="Times New Roman" w:cs="Times New Roman"/>
          <w:sz w:val="28"/>
          <w:szCs w:val="28"/>
        </w:rPr>
        <w:lastRenderedPageBreak/>
        <w:t>экспертизы находится пока в стадии формирования и становления, но ее актуальность бесспорна</w:t>
      </w:r>
      <w:r w:rsidR="00E4655C">
        <w:rPr>
          <w:rStyle w:val="a7"/>
          <w:rFonts w:ascii="Times New Roman" w:hAnsi="Times New Roman" w:cs="Times New Roman"/>
          <w:sz w:val="28"/>
          <w:szCs w:val="28"/>
        </w:rPr>
        <w:footnoteReference w:id="4"/>
      </w:r>
      <w:r w:rsidR="00683F10" w:rsidRPr="00683F10">
        <w:rPr>
          <w:rFonts w:ascii="Times New Roman" w:hAnsi="Times New Roman" w:cs="Times New Roman"/>
          <w:sz w:val="28"/>
          <w:szCs w:val="28"/>
        </w:rPr>
        <w:t>.</w:t>
      </w:r>
    </w:p>
    <w:p w:rsidR="005337A4" w:rsidRPr="00683F10" w:rsidRDefault="005337A4" w:rsidP="005337A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sz w:val="28"/>
          <w:szCs w:val="28"/>
        </w:rPr>
        <w:t xml:space="preserve">Одной из весьма неоднозначных сфер развития цифрового пространства стала сфера создание </w:t>
      </w:r>
      <w:r w:rsidRPr="00B91B04">
        <w:rPr>
          <w:rFonts w:ascii="Times New Roman" w:hAnsi="Times New Roman" w:cs="Times New Roman"/>
          <w:b/>
          <w:sz w:val="28"/>
          <w:szCs w:val="28"/>
        </w:rPr>
        <w:t xml:space="preserve">цифрового общества или информационного </w:t>
      </w:r>
      <w:r w:rsidRPr="00683F10">
        <w:rPr>
          <w:rFonts w:ascii="Times New Roman" w:hAnsi="Times New Roman" w:cs="Times New Roman"/>
          <w:sz w:val="28"/>
          <w:szCs w:val="28"/>
        </w:rPr>
        <w:t>общества.</w:t>
      </w:r>
    </w:p>
    <w:p w:rsidR="00B91B04" w:rsidRPr="00B91B04" w:rsidRDefault="00B91B04" w:rsidP="00B91B0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b/>
          <w:sz w:val="28"/>
          <w:szCs w:val="28"/>
        </w:rPr>
        <w:t xml:space="preserve">Цифровое общество – </w:t>
      </w:r>
      <w:r w:rsidRPr="00B91B04">
        <w:rPr>
          <w:rFonts w:ascii="Times New Roman" w:hAnsi="Times New Roman" w:cs="Times New Roman"/>
          <w:sz w:val="28"/>
          <w:szCs w:val="28"/>
        </w:rPr>
        <w:t>общество, в котором межчеловеческие коммуникации заменяются «цифрой». Основой построения цифрового общества должна стать цифровая идентификация и аутентификация граждан. Человек, входящий в новую систему предоставления информационных и коммуникационных услуг должен принять и постоянно использовать уникальный пожизненный и посмертный идентификатор личности (цифровое имя в системе), а в качестве способа аутентификации уже сегодня предлагается использовать биометрические параметры человека. (ФЗ. Подписан Президентом РФ 31 декабря 2017 года). Таким образом, человек из субъекта общественных отношений превращается в объект жесткого управления системой.</w:t>
      </w:r>
    </w:p>
    <w:p w:rsidR="00B91B04" w:rsidRPr="00B91B04" w:rsidRDefault="00B91B04" w:rsidP="00B91B0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sz w:val="28"/>
          <w:szCs w:val="28"/>
        </w:rPr>
        <w:t>Как запланировано авторами «Концепции формирования информационного общества в России» №32, принятой еще в 1999 году, Правительство, передаст свои полномочия собственникам систем, а граждане России будут переданы как «электронное население» владельцам финансовых институтов.</w:t>
      </w:r>
    </w:p>
    <w:p w:rsidR="00B91B04" w:rsidRPr="00B91B04" w:rsidRDefault="00B91B04" w:rsidP="00B91B0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sz w:val="28"/>
          <w:szCs w:val="28"/>
        </w:rPr>
        <w:t xml:space="preserve">Одно из интересных определений цифрового общества звучит следующим образом: </w:t>
      </w:r>
      <w:r w:rsidRPr="00B91B04">
        <w:rPr>
          <w:rFonts w:ascii="Times New Roman" w:hAnsi="Times New Roman" w:cs="Times New Roman"/>
          <w:b/>
          <w:bCs/>
          <w:sz w:val="28"/>
          <w:szCs w:val="28"/>
        </w:rPr>
        <w:t>Цифровое</w:t>
      </w:r>
      <w:r w:rsidRPr="00B91B04">
        <w:rPr>
          <w:rFonts w:ascii="Times New Roman" w:hAnsi="Times New Roman" w:cs="Times New Roman"/>
          <w:sz w:val="28"/>
          <w:szCs w:val="28"/>
        </w:rPr>
        <w:t xml:space="preserve"> </w:t>
      </w:r>
      <w:r w:rsidRPr="00B91B04">
        <w:rPr>
          <w:rFonts w:ascii="Times New Roman" w:hAnsi="Times New Roman" w:cs="Times New Roman"/>
          <w:b/>
          <w:bCs/>
          <w:sz w:val="28"/>
          <w:szCs w:val="28"/>
        </w:rPr>
        <w:t>общество</w:t>
      </w:r>
      <w:r w:rsidRPr="00B91B04">
        <w:rPr>
          <w:rFonts w:ascii="Times New Roman" w:hAnsi="Times New Roman" w:cs="Times New Roman"/>
          <w:sz w:val="28"/>
          <w:szCs w:val="28"/>
        </w:rPr>
        <w:t xml:space="preserve"> – </w:t>
      </w:r>
      <w:r w:rsidRPr="00B91B04">
        <w:rPr>
          <w:rFonts w:ascii="Times New Roman" w:hAnsi="Times New Roman" w:cs="Times New Roman"/>
          <w:b/>
          <w:bCs/>
          <w:sz w:val="28"/>
          <w:szCs w:val="28"/>
        </w:rPr>
        <w:t>это</w:t>
      </w:r>
      <w:r w:rsidRPr="00B91B04">
        <w:rPr>
          <w:rFonts w:ascii="Times New Roman" w:hAnsi="Times New Roman" w:cs="Times New Roman"/>
          <w:sz w:val="28"/>
          <w:szCs w:val="28"/>
        </w:rPr>
        <w:t>, прежде всего, глобальный проект, целью кото</w:t>
      </w:r>
      <w:r w:rsidR="00E4655C">
        <w:rPr>
          <w:rFonts w:ascii="Times New Roman" w:hAnsi="Times New Roman" w:cs="Times New Roman"/>
          <w:sz w:val="28"/>
          <w:szCs w:val="28"/>
        </w:rPr>
        <w:t>рого является построение нового</w:t>
      </w:r>
      <w:r w:rsidRPr="00B91B04">
        <w:rPr>
          <w:rFonts w:ascii="Times New Roman" w:hAnsi="Times New Roman" w:cs="Times New Roman"/>
          <w:sz w:val="28"/>
          <w:szCs w:val="28"/>
        </w:rPr>
        <w:t xml:space="preserve"> </w:t>
      </w:r>
      <w:r w:rsidRPr="00B91B04">
        <w:rPr>
          <w:rFonts w:ascii="Times New Roman" w:hAnsi="Times New Roman" w:cs="Times New Roman"/>
          <w:b/>
          <w:bCs/>
          <w:sz w:val="28"/>
          <w:szCs w:val="28"/>
        </w:rPr>
        <w:t>общества</w:t>
      </w:r>
      <w:r w:rsidRPr="00B91B04">
        <w:rPr>
          <w:rFonts w:ascii="Times New Roman" w:hAnsi="Times New Roman" w:cs="Times New Roman"/>
          <w:sz w:val="28"/>
          <w:szCs w:val="28"/>
        </w:rPr>
        <w:t xml:space="preserve">, управляемого посредством использования информационно-коммуникационных технологий, основанных на применении микроэлектроники, локальных и глобальных компьютерных сетей, которые собирают, обрабатывают, </w:t>
      </w:r>
      <w:r w:rsidRPr="00B91B04">
        <w:rPr>
          <w:rFonts w:ascii="Times New Roman" w:hAnsi="Times New Roman" w:cs="Times New Roman"/>
          <w:sz w:val="28"/>
          <w:szCs w:val="28"/>
        </w:rPr>
        <w:lastRenderedPageBreak/>
        <w:t>генерируют и распределяют информацию через системы глобальных телекоммуникационных сетей.</w:t>
      </w:r>
    </w:p>
    <w:p w:rsidR="00B91B04" w:rsidRPr="00B91B04" w:rsidRDefault="00B91B04" w:rsidP="00B91B0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sz w:val="28"/>
          <w:szCs w:val="28"/>
        </w:rPr>
        <w:t>Необходимо отметить, что внедрение единой системы электронной идентификации и аутентификации личности грубейшим образом нарушает конституционные права и свободы человека. (в первую очередь</w:t>
      </w:r>
      <w:r w:rsidR="00E4655C">
        <w:rPr>
          <w:rFonts w:ascii="Times New Roman" w:hAnsi="Times New Roman" w:cs="Times New Roman"/>
          <w:sz w:val="28"/>
          <w:szCs w:val="28"/>
        </w:rPr>
        <w:t xml:space="preserve"> Конституцию Российской Федерации</w:t>
      </w:r>
      <w:r w:rsidRPr="00B91B04">
        <w:rPr>
          <w:rFonts w:ascii="Times New Roman" w:hAnsi="Times New Roman" w:cs="Times New Roman"/>
          <w:sz w:val="28"/>
          <w:szCs w:val="28"/>
        </w:rPr>
        <w:t xml:space="preserve"> статьи 2,3,15, 18, 21,22,23,24,28,29,32 и другие) несет угрозу национальной безопасности и независимости России.</w:t>
      </w:r>
    </w:p>
    <w:p w:rsidR="00E4655C" w:rsidRPr="00B91B04" w:rsidRDefault="00B91B04" w:rsidP="00B91B04">
      <w:pPr>
        <w:spacing w:line="360" w:lineRule="auto"/>
        <w:ind w:firstLine="708"/>
        <w:contextualSpacing/>
        <w:jc w:val="both"/>
        <w:rPr>
          <w:rFonts w:ascii="Times New Roman" w:hAnsi="Times New Roman" w:cs="Times New Roman"/>
          <w:sz w:val="28"/>
          <w:szCs w:val="28"/>
        </w:rPr>
      </w:pPr>
      <w:r w:rsidRPr="00B91B04">
        <w:rPr>
          <w:rFonts w:ascii="Times New Roman" w:hAnsi="Times New Roman" w:cs="Times New Roman"/>
          <w:sz w:val="28"/>
          <w:szCs w:val="28"/>
        </w:rPr>
        <w:t>Важно отметить, что зарубежный опыт констатирует тот факт, что в Великобритании, Германии и Франции законодательно запрещено внедрение единого электронного идентификатора личности и создание единого банка персональных данных на всех граждан страны.</w:t>
      </w:r>
    </w:p>
    <w:p w:rsidR="00683F10" w:rsidRPr="00683F10" w:rsidRDefault="00683F10" w:rsidP="00683F10">
      <w:pPr>
        <w:spacing w:line="360" w:lineRule="auto"/>
        <w:ind w:firstLine="708"/>
        <w:contextualSpacing/>
        <w:jc w:val="both"/>
        <w:rPr>
          <w:rFonts w:ascii="Times New Roman" w:hAnsi="Times New Roman" w:cs="Times New Roman"/>
          <w:b/>
          <w:sz w:val="28"/>
          <w:szCs w:val="28"/>
        </w:rPr>
      </w:pPr>
      <w:r w:rsidRPr="00683F10">
        <w:rPr>
          <w:rFonts w:ascii="Times New Roman" w:hAnsi="Times New Roman" w:cs="Times New Roman"/>
          <w:b/>
          <w:sz w:val="28"/>
          <w:szCs w:val="28"/>
        </w:rPr>
        <w:t>Цифровое управление.</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 xml:space="preserve">Расширение пространства государственного управления. Государственное управление в России сталкивается с большими проблемами, во многом идущими от 1990-х годов. В те времена реформаторы занимались передачей общенародной собственности в руки будущих олигархов и настаивали, что государство должно уйти из экономики, промышленности, образования и других сфер, ограничиваясь ролью «ночного сторожа». При этом идеологи либеральных фундаменталистов ссылались на Адама Смит, который якобы уповал на «невидимую руку рынка» и на отстранение государства от экономических дел. В той же логике и по зарубежным рекомендациям сформировались специализированные учебные заведения, призванные готовить новое поколение работников госаппарата. С тех пор политика изменилась, отношение к государственным программам, к </w:t>
      </w:r>
      <w:proofErr w:type="spellStart"/>
      <w:r w:rsidRPr="00683F10">
        <w:rPr>
          <w:rFonts w:ascii="Times New Roman" w:hAnsi="Times New Roman" w:cs="Times New Roman"/>
          <w:sz w:val="28"/>
          <w:szCs w:val="28"/>
        </w:rPr>
        <w:t>импортозамещению</w:t>
      </w:r>
      <w:proofErr w:type="spellEnd"/>
      <w:r w:rsidRPr="00683F10">
        <w:rPr>
          <w:rFonts w:ascii="Times New Roman" w:hAnsi="Times New Roman" w:cs="Times New Roman"/>
          <w:sz w:val="28"/>
          <w:szCs w:val="28"/>
        </w:rPr>
        <w:t xml:space="preserve">, к обеспечению национальной безопасности стало другим. Но управленческие кадры действуют в логике 90-х, ибо так воспитаны. Это и есть основное противоречие системы государственного управления сегодняшнего времени. Есть и еще один резон, в «цифровой экономике». Известный тезис «кадры решают все» не утратил своей актуальности. В настоящее время госаппарат России столкнулся со </w:t>
      </w:r>
      <w:r w:rsidRPr="00683F10">
        <w:rPr>
          <w:rFonts w:ascii="Times New Roman" w:hAnsi="Times New Roman" w:cs="Times New Roman"/>
          <w:sz w:val="28"/>
          <w:szCs w:val="28"/>
        </w:rPr>
        <w:lastRenderedPageBreak/>
        <w:t xml:space="preserve">значительными кадровыми проблемами, обусловленными, прежде всего, кардинальным изменением как вешней, так и внутренней ситуации. Прежде всего, это касается переориентации с индустриальной </w:t>
      </w:r>
      <w:proofErr w:type="spellStart"/>
      <w:r w:rsidRPr="00683F10">
        <w:rPr>
          <w:rFonts w:ascii="Times New Roman" w:hAnsi="Times New Roman" w:cs="Times New Roman"/>
          <w:sz w:val="28"/>
          <w:szCs w:val="28"/>
        </w:rPr>
        <w:t>ресурсно</w:t>
      </w:r>
      <w:proofErr w:type="spellEnd"/>
      <w:r w:rsidRPr="00683F10">
        <w:rPr>
          <w:rFonts w:ascii="Times New Roman" w:hAnsi="Times New Roman" w:cs="Times New Roman"/>
          <w:sz w:val="28"/>
          <w:szCs w:val="28"/>
        </w:rPr>
        <w:t xml:space="preserve"> ориентированной экономики «Одного процента» (в терминах Д. </w:t>
      </w:r>
      <w:proofErr w:type="spellStart"/>
      <w:r w:rsidRPr="00683F10">
        <w:rPr>
          <w:rFonts w:ascii="Times New Roman" w:hAnsi="Times New Roman" w:cs="Times New Roman"/>
          <w:sz w:val="28"/>
          <w:szCs w:val="28"/>
        </w:rPr>
        <w:t>Стиглица</w:t>
      </w:r>
      <w:proofErr w:type="spellEnd"/>
      <w:r w:rsidRPr="00683F10">
        <w:rPr>
          <w:rFonts w:ascii="Times New Roman" w:hAnsi="Times New Roman" w:cs="Times New Roman"/>
          <w:sz w:val="28"/>
          <w:szCs w:val="28"/>
        </w:rPr>
        <w:t xml:space="preserve">) на высокотехнологичную экономику, ориентированную на человека. Программа «цифровой экономики» должна обеспечить подготовку современных высококвалифицированных кадров для всей системы управления. Решение этой задачи гарантирует успех всего замысла, однако является весьма </w:t>
      </w:r>
      <w:proofErr w:type="spellStart"/>
      <w:r w:rsidRPr="00683F10">
        <w:rPr>
          <w:rFonts w:ascii="Times New Roman" w:hAnsi="Times New Roman" w:cs="Times New Roman"/>
          <w:sz w:val="28"/>
          <w:szCs w:val="28"/>
        </w:rPr>
        <w:t>сложновыполнимым</w:t>
      </w:r>
      <w:proofErr w:type="spellEnd"/>
      <w:r w:rsidR="00DF3D13">
        <w:rPr>
          <w:rStyle w:val="a7"/>
          <w:rFonts w:ascii="Times New Roman" w:hAnsi="Times New Roman" w:cs="Times New Roman"/>
          <w:sz w:val="28"/>
          <w:szCs w:val="28"/>
        </w:rPr>
        <w:footnoteReference w:id="5"/>
      </w:r>
      <w:r w:rsidRPr="00683F10">
        <w:rPr>
          <w:rFonts w:ascii="Times New Roman" w:hAnsi="Times New Roman" w:cs="Times New Roman"/>
          <w:sz w:val="28"/>
          <w:szCs w:val="28"/>
        </w:rPr>
        <w:t>.</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Технологии цифрового управления. Одной из таких технологий может стать умный контракт.</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b/>
          <w:sz w:val="28"/>
          <w:szCs w:val="28"/>
        </w:rPr>
        <w:t>Умный контракт или смарт-контракт.</w:t>
      </w:r>
      <w:r w:rsidRPr="00683F10">
        <w:rPr>
          <w:rFonts w:ascii="Times New Roman" w:hAnsi="Times New Roman" w:cs="Times New Roman"/>
          <w:sz w:val="28"/>
          <w:szCs w:val="28"/>
        </w:rPr>
        <w:t xml:space="preserve"> Термин «смарт – контракт» был популяризирован ученым </w:t>
      </w:r>
      <w:proofErr w:type="spellStart"/>
      <w:r w:rsidRPr="00683F10">
        <w:rPr>
          <w:rFonts w:ascii="Times New Roman" w:hAnsi="Times New Roman" w:cs="Times New Roman"/>
          <w:sz w:val="28"/>
          <w:szCs w:val="28"/>
        </w:rPr>
        <w:t>Ником</w:t>
      </w:r>
      <w:proofErr w:type="spellEnd"/>
      <w:r w:rsidRPr="00683F10">
        <w:rPr>
          <w:rFonts w:ascii="Times New Roman" w:hAnsi="Times New Roman" w:cs="Times New Roman"/>
          <w:sz w:val="28"/>
          <w:szCs w:val="28"/>
        </w:rPr>
        <w:t xml:space="preserve"> </w:t>
      </w:r>
      <w:proofErr w:type="spellStart"/>
      <w:r w:rsidRPr="00683F10">
        <w:rPr>
          <w:rFonts w:ascii="Times New Roman" w:hAnsi="Times New Roman" w:cs="Times New Roman"/>
          <w:sz w:val="28"/>
          <w:szCs w:val="28"/>
        </w:rPr>
        <w:t>Сзабо</w:t>
      </w:r>
      <w:proofErr w:type="spellEnd"/>
      <w:r w:rsidRPr="00683F10">
        <w:rPr>
          <w:rFonts w:ascii="Times New Roman" w:hAnsi="Times New Roman" w:cs="Times New Roman"/>
          <w:sz w:val="28"/>
          <w:szCs w:val="28"/>
        </w:rPr>
        <w:t xml:space="preserve"> в статье «Идея умных контрактов», где он описал самую простую форму «умного договора» на примере торгового автомата. Так машина сама контролировала соблюдение контракта: при получении платежа в нужном объеме, внесении $1.50, осуществлялась передача права собственности на товар. Расширяя свою концепцию </w:t>
      </w:r>
      <w:proofErr w:type="spellStart"/>
      <w:r w:rsidRPr="00683F10">
        <w:rPr>
          <w:rFonts w:ascii="Times New Roman" w:hAnsi="Times New Roman" w:cs="Times New Roman"/>
          <w:sz w:val="28"/>
          <w:szCs w:val="28"/>
        </w:rPr>
        <w:t>Сзабо</w:t>
      </w:r>
      <w:proofErr w:type="spellEnd"/>
      <w:r w:rsidRPr="00683F10">
        <w:rPr>
          <w:rFonts w:ascii="Times New Roman" w:hAnsi="Times New Roman" w:cs="Times New Roman"/>
          <w:sz w:val="28"/>
          <w:szCs w:val="28"/>
        </w:rPr>
        <w:t xml:space="preserve">, предположил, что компьютерный код может быть имплементирован в гораздо более сложные транзакции </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Другими словами, «умный контракт» - это не печатный многостраничный документ с подписью сторон, а некий алгоритм. Программа, которая позволяет избавиться от проблемы недоверия сторон, от участия третьих лиц и утечки денег</w:t>
      </w:r>
      <w:r w:rsidR="008E1E87">
        <w:rPr>
          <w:rStyle w:val="a7"/>
          <w:rFonts w:ascii="Times New Roman" w:hAnsi="Times New Roman" w:cs="Times New Roman"/>
          <w:sz w:val="28"/>
          <w:szCs w:val="28"/>
        </w:rPr>
        <w:footnoteReference w:id="6"/>
      </w:r>
      <w:r w:rsidRPr="00683F10">
        <w:rPr>
          <w:rFonts w:ascii="Times New Roman" w:hAnsi="Times New Roman" w:cs="Times New Roman"/>
          <w:sz w:val="28"/>
          <w:szCs w:val="28"/>
        </w:rPr>
        <w:t xml:space="preserve">. Это можно наблюдать на примере простой сделки купли-продажи. Допустим, мы хотим купить дорогостоящий, но уже не новый автомобиль. У двух сторон возникает недоверие, но в то же время присутствует нежелание переплачивать 3 лицам. Решением этой проблемы является «умный» контракт: продавец отдает покупателю </w:t>
      </w:r>
      <w:r w:rsidRPr="00683F10">
        <w:rPr>
          <w:rFonts w:ascii="Times New Roman" w:hAnsi="Times New Roman" w:cs="Times New Roman"/>
          <w:sz w:val="28"/>
          <w:szCs w:val="28"/>
        </w:rPr>
        <w:lastRenderedPageBreak/>
        <w:t>заблокированный ключ от машины, который открывается только после того, как средства поступили на счет продавца.</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Теоретически прямого запрета в российском законодательстве на заключение "умных" договоров нет. Более того, статьей 434 ГК РФ прямо предусмотрена возможность в некоторых случаях заключения договора путем обмена электронными документами, передаваемыми по каналам связи, позволяющим достоверно установить, что документ исходит от стороны по договору.</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 xml:space="preserve">Министерство финансов РФ в своем законопроекте «О цифровых финансовых активах» предлагает законодательно закрепить понятие «смарт-контракта» как договора в электронной форме, исполнение прав и обязательств по которому осуществляется путем совершения в автоматическом порядке цифровых транзакций в распределенном реестре цифровых транзакций в строго определенной им последовательности и при наступлении определенных им обстоятельств. В законопроекте указывается, что защита прав сторон смарт-контракта должна осуществляться по аналогии с защитой прав сторон договора, заключенного в электронной форме. С учетом полностью автоматизированной природы смарт-контрактов, в том числе в связи с невозможностью отмены транзакций, становится непонятно, как на них можно по аналогии распространить регулирование обычных договоров, </w:t>
      </w:r>
      <w:r w:rsidR="00D842B8">
        <w:rPr>
          <w:rFonts w:ascii="Times New Roman" w:hAnsi="Times New Roman" w:cs="Times New Roman"/>
          <w:sz w:val="28"/>
          <w:szCs w:val="28"/>
        </w:rPr>
        <w:t>заключаемых в электронной форме.</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 xml:space="preserve">Проблемой является и оплата по таким договорам. На данный момент расчет может производиться только </w:t>
      </w:r>
      <w:proofErr w:type="spellStart"/>
      <w:r w:rsidRPr="00683F10">
        <w:rPr>
          <w:rFonts w:ascii="Times New Roman" w:hAnsi="Times New Roman" w:cs="Times New Roman"/>
          <w:sz w:val="28"/>
          <w:szCs w:val="28"/>
        </w:rPr>
        <w:t>криптовалютой</w:t>
      </w:r>
      <w:proofErr w:type="spellEnd"/>
      <w:r w:rsidRPr="00683F10">
        <w:rPr>
          <w:rFonts w:ascii="Times New Roman" w:hAnsi="Times New Roman" w:cs="Times New Roman"/>
          <w:sz w:val="28"/>
          <w:szCs w:val="28"/>
        </w:rPr>
        <w:t xml:space="preserve"> </w:t>
      </w:r>
      <w:proofErr w:type="spellStart"/>
      <w:r w:rsidRPr="00683F10">
        <w:rPr>
          <w:rFonts w:ascii="Times New Roman" w:hAnsi="Times New Roman" w:cs="Times New Roman"/>
          <w:sz w:val="28"/>
          <w:szCs w:val="28"/>
        </w:rPr>
        <w:t>Etherium</w:t>
      </w:r>
      <w:proofErr w:type="spellEnd"/>
      <w:r w:rsidRPr="00683F10">
        <w:rPr>
          <w:rFonts w:ascii="Times New Roman" w:hAnsi="Times New Roman" w:cs="Times New Roman"/>
          <w:sz w:val="28"/>
          <w:szCs w:val="28"/>
        </w:rPr>
        <w:t>. Учитывая, что Центробанк России не рекомендует использовать подобную валюту при расчетах, то вряд ли госкомпании охотно пойдут на работу по такой системе.</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Также, нужно учитывать, что смарт-контракты в России пока вне правового поля. Полноценными участниками экономики они должны стать до 2025 года в рамках проекта «Цифровая экономика».</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 xml:space="preserve">В докладе Всемирного экономического форума прогнозируется, что доля мирового ВВП, функционирующего на базе </w:t>
      </w:r>
      <w:proofErr w:type="spellStart"/>
      <w:r w:rsidRPr="00683F10">
        <w:rPr>
          <w:rFonts w:ascii="Times New Roman" w:hAnsi="Times New Roman" w:cs="Times New Roman"/>
          <w:sz w:val="28"/>
          <w:szCs w:val="28"/>
        </w:rPr>
        <w:t>Blockchain</w:t>
      </w:r>
      <w:proofErr w:type="spellEnd"/>
      <w:r w:rsidRPr="00683F10">
        <w:rPr>
          <w:rFonts w:ascii="Times New Roman" w:hAnsi="Times New Roman" w:cs="Times New Roman"/>
          <w:sz w:val="28"/>
          <w:szCs w:val="28"/>
        </w:rPr>
        <w:t xml:space="preserve">, достигнет </w:t>
      </w:r>
      <w:r w:rsidRPr="00683F10">
        <w:rPr>
          <w:rFonts w:ascii="Times New Roman" w:hAnsi="Times New Roman" w:cs="Times New Roman"/>
          <w:sz w:val="28"/>
          <w:szCs w:val="28"/>
        </w:rPr>
        <w:lastRenderedPageBreak/>
        <w:t>показателя в 10 % к 2027 году</w:t>
      </w:r>
      <w:r w:rsidR="00D842B8">
        <w:rPr>
          <w:rFonts w:ascii="Times New Roman" w:hAnsi="Times New Roman" w:cs="Times New Roman"/>
          <w:sz w:val="28"/>
          <w:szCs w:val="28"/>
        </w:rPr>
        <w:t xml:space="preserve">. </w:t>
      </w:r>
      <w:r w:rsidRPr="00683F10">
        <w:rPr>
          <w:rFonts w:ascii="Times New Roman" w:hAnsi="Times New Roman" w:cs="Times New Roman"/>
          <w:sz w:val="28"/>
          <w:szCs w:val="28"/>
        </w:rPr>
        <w:t xml:space="preserve">Регистрация прав через </w:t>
      </w:r>
      <w:r w:rsidRPr="00683F10">
        <w:rPr>
          <w:rFonts w:ascii="Times New Roman" w:hAnsi="Times New Roman" w:cs="Times New Roman"/>
          <w:sz w:val="28"/>
          <w:szCs w:val="28"/>
          <w:lang w:val="en-US"/>
        </w:rPr>
        <w:t>B</w:t>
      </w:r>
      <w:proofErr w:type="spellStart"/>
      <w:r w:rsidRPr="00683F10">
        <w:rPr>
          <w:rFonts w:ascii="Times New Roman" w:hAnsi="Times New Roman" w:cs="Times New Roman"/>
          <w:sz w:val="28"/>
          <w:szCs w:val="28"/>
        </w:rPr>
        <w:t>lockchain</w:t>
      </w:r>
      <w:proofErr w:type="spellEnd"/>
      <w:r w:rsidRPr="00683F10">
        <w:rPr>
          <w:rFonts w:ascii="Times New Roman" w:hAnsi="Times New Roman" w:cs="Times New Roman"/>
          <w:sz w:val="28"/>
          <w:szCs w:val="28"/>
        </w:rPr>
        <w:t xml:space="preserve"> обладает огромным потенциалом. В частности, переложение института </w:t>
      </w:r>
      <w:r w:rsidRPr="00683F10">
        <w:rPr>
          <w:rFonts w:ascii="Times New Roman" w:hAnsi="Times New Roman" w:cs="Times New Roman"/>
          <w:sz w:val="28"/>
          <w:szCs w:val="28"/>
          <w:lang w:val="en-US"/>
        </w:rPr>
        <w:t>d</w:t>
      </w:r>
      <w:proofErr w:type="spellStart"/>
      <w:r w:rsidRPr="00683F10">
        <w:rPr>
          <w:rFonts w:ascii="Times New Roman" w:hAnsi="Times New Roman" w:cs="Times New Roman"/>
          <w:sz w:val="28"/>
          <w:szCs w:val="28"/>
        </w:rPr>
        <w:t>roit</w:t>
      </w:r>
      <w:proofErr w:type="spellEnd"/>
      <w:r w:rsidRPr="00683F10">
        <w:rPr>
          <w:rFonts w:ascii="Times New Roman" w:hAnsi="Times New Roman" w:cs="Times New Roman"/>
          <w:sz w:val="28"/>
          <w:szCs w:val="28"/>
        </w:rPr>
        <w:t xml:space="preserve"> </w:t>
      </w:r>
      <w:proofErr w:type="spellStart"/>
      <w:r w:rsidRPr="00683F10">
        <w:rPr>
          <w:rFonts w:ascii="Times New Roman" w:hAnsi="Times New Roman" w:cs="Times New Roman"/>
          <w:sz w:val="28"/>
          <w:szCs w:val="28"/>
        </w:rPr>
        <w:t>de</w:t>
      </w:r>
      <w:proofErr w:type="spellEnd"/>
      <w:r w:rsidRPr="00683F10">
        <w:rPr>
          <w:rFonts w:ascii="Times New Roman" w:hAnsi="Times New Roman" w:cs="Times New Roman"/>
          <w:sz w:val="28"/>
          <w:szCs w:val="28"/>
        </w:rPr>
        <w:t xml:space="preserve"> </w:t>
      </w:r>
      <w:proofErr w:type="spellStart"/>
      <w:r w:rsidRPr="00683F10">
        <w:rPr>
          <w:rFonts w:ascii="Times New Roman" w:hAnsi="Times New Roman" w:cs="Times New Roman"/>
          <w:sz w:val="28"/>
          <w:szCs w:val="28"/>
        </w:rPr>
        <w:t>suite</w:t>
      </w:r>
      <w:proofErr w:type="spellEnd"/>
      <w:r w:rsidRPr="00683F10">
        <w:rPr>
          <w:rFonts w:ascii="Times New Roman" w:hAnsi="Times New Roman" w:cs="Times New Roman"/>
          <w:sz w:val="28"/>
          <w:szCs w:val="28"/>
        </w:rPr>
        <w:t xml:space="preserve"> (с французского – «право следовать»), привязывающего долю доходов автора к изменению стоимости его работы в будущем, на платформу </w:t>
      </w:r>
      <w:r w:rsidRPr="00683F10">
        <w:rPr>
          <w:rFonts w:ascii="Times New Roman" w:hAnsi="Times New Roman" w:cs="Times New Roman"/>
          <w:sz w:val="28"/>
          <w:szCs w:val="28"/>
          <w:lang w:val="en-US"/>
        </w:rPr>
        <w:t>B</w:t>
      </w:r>
      <w:proofErr w:type="spellStart"/>
      <w:r w:rsidRPr="00683F10">
        <w:rPr>
          <w:rFonts w:ascii="Times New Roman" w:hAnsi="Times New Roman" w:cs="Times New Roman"/>
          <w:sz w:val="28"/>
          <w:szCs w:val="28"/>
        </w:rPr>
        <w:t>lockchain</w:t>
      </w:r>
      <w:proofErr w:type="spellEnd"/>
      <w:r w:rsidRPr="00683F10">
        <w:rPr>
          <w:rFonts w:ascii="Times New Roman" w:hAnsi="Times New Roman" w:cs="Times New Roman"/>
          <w:sz w:val="28"/>
          <w:szCs w:val="28"/>
        </w:rPr>
        <w:t xml:space="preserve">, позволит нивелировать правовую неопределённость в части надежного способа информирования о фактах продажи, покупателях и цене. Лицензирование через </w:t>
      </w:r>
      <w:r w:rsidRPr="00683F10">
        <w:rPr>
          <w:rFonts w:ascii="Times New Roman" w:hAnsi="Times New Roman" w:cs="Times New Roman"/>
          <w:sz w:val="28"/>
          <w:szCs w:val="28"/>
          <w:lang w:val="en-US"/>
        </w:rPr>
        <w:t>B</w:t>
      </w:r>
      <w:proofErr w:type="spellStart"/>
      <w:r w:rsidRPr="00683F10">
        <w:rPr>
          <w:rFonts w:ascii="Times New Roman" w:hAnsi="Times New Roman" w:cs="Times New Roman"/>
          <w:sz w:val="28"/>
          <w:szCs w:val="28"/>
        </w:rPr>
        <w:t>lockchain</w:t>
      </w:r>
      <w:proofErr w:type="spellEnd"/>
      <w:r w:rsidRPr="00683F10">
        <w:rPr>
          <w:rFonts w:ascii="Times New Roman" w:hAnsi="Times New Roman" w:cs="Times New Roman"/>
          <w:sz w:val="28"/>
          <w:szCs w:val="28"/>
        </w:rPr>
        <w:t xml:space="preserve"> также открывает интересные возможности, это идеальное средство для записи информации о фактах лицензирования и </w:t>
      </w:r>
      <w:proofErr w:type="spellStart"/>
      <w:r w:rsidRPr="00683F10">
        <w:rPr>
          <w:rFonts w:ascii="Times New Roman" w:hAnsi="Times New Roman" w:cs="Times New Roman"/>
          <w:sz w:val="28"/>
          <w:szCs w:val="28"/>
        </w:rPr>
        <w:t>сублицензирования</w:t>
      </w:r>
      <w:proofErr w:type="spellEnd"/>
      <w:r w:rsidR="00D842B8">
        <w:rPr>
          <w:rStyle w:val="a7"/>
          <w:rFonts w:ascii="Times New Roman" w:hAnsi="Times New Roman" w:cs="Times New Roman"/>
          <w:sz w:val="28"/>
          <w:szCs w:val="28"/>
        </w:rPr>
        <w:footnoteReference w:id="7"/>
      </w:r>
      <w:r w:rsidRPr="00683F10">
        <w:rPr>
          <w:rFonts w:ascii="Times New Roman" w:hAnsi="Times New Roman" w:cs="Times New Roman"/>
          <w:sz w:val="28"/>
          <w:szCs w:val="28"/>
        </w:rPr>
        <w:t>.</w:t>
      </w:r>
    </w:p>
    <w:p w:rsidR="00683F10" w:rsidRPr="00683F10" w:rsidRDefault="00683F10" w:rsidP="00683F10">
      <w:pPr>
        <w:spacing w:line="360" w:lineRule="auto"/>
        <w:ind w:firstLine="708"/>
        <w:contextualSpacing/>
        <w:jc w:val="both"/>
        <w:rPr>
          <w:rFonts w:ascii="Times New Roman" w:hAnsi="Times New Roman" w:cs="Times New Roman"/>
          <w:sz w:val="28"/>
          <w:szCs w:val="28"/>
        </w:rPr>
      </w:pPr>
      <w:r w:rsidRPr="00683F10">
        <w:rPr>
          <w:rFonts w:ascii="Times New Roman" w:hAnsi="Times New Roman" w:cs="Times New Roman"/>
          <w:sz w:val="28"/>
          <w:szCs w:val="28"/>
        </w:rPr>
        <w:t xml:space="preserve">Многие официальные лица в России, открыто заявляют о серьезных рисках, которые могут возникнуть при использовании платформы </w:t>
      </w:r>
      <w:proofErr w:type="spellStart"/>
      <w:proofErr w:type="gramStart"/>
      <w:r w:rsidRPr="00683F10">
        <w:rPr>
          <w:rFonts w:ascii="Times New Roman" w:hAnsi="Times New Roman" w:cs="Times New Roman"/>
          <w:sz w:val="28"/>
          <w:szCs w:val="28"/>
        </w:rPr>
        <w:t>Blockchain</w:t>
      </w:r>
      <w:proofErr w:type="spellEnd"/>
      <w:r w:rsidRPr="00683F10">
        <w:rPr>
          <w:rFonts w:ascii="Times New Roman" w:hAnsi="Times New Roman" w:cs="Times New Roman"/>
          <w:sz w:val="28"/>
          <w:szCs w:val="28"/>
        </w:rPr>
        <w:t xml:space="preserve">  К</w:t>
      </w:r>
      <w:proofErr w:type="gramEnd"/>
      <w:r w:rsidRPr="00683F10">
        <w:rPr>
          <w:rFonts w:ascii="Times New Roman" w:hAnsi="Times New Roman" w:cs="Times New Roman"/>
          <w:sz w:val="28"/>
          <w:szCs w:val="28"/>
        </w:rPr>
        <w:t xml:space="preserve"> таким рискам, в силу анонимности операций относятся: отмывание капиталов, полученных за рубежом; уход от налогов; распространение мошеннических схем; финансирование терроризма. В России использование </w:t>
      </w:r>
      <w:proofErr w:type="spellStart"/>
      <w:r w:rsidRPr="00683F10">
        <w:rPr>
          <w:rFonts w:ascii="Times New Roman" w:hAnsi="Times New Roman" w:cs="Times New Roman"/>
          <w:sz w:val="28"/>
          <w:szCs w:val="28"/>
        </w:rPr>
        <w:t>криптовалют</w:t>
      </w:r>
      <w:proofErr w:type="spellEnd"/>
      <w:r w:rsidRPr="00683F10">
        <w:rPr>
          <w:rFonts w:ascii="Times New Roman" w:hAnsi="Times New Roman" w:cs="Times New Roman"/>
          <w:sz w:val="28"/>
          <w:szCs w:val="28"/>
        </w:rPr>
        <w:t xml:space="preserve"> и «умных контрактов» законодательно не запрещено, но пока никак не регламентируется, органы государственной власти подходят к этому вопросу с большой осторожностью. В Сентябре 2015 года Министерство финансов предложило накладывать уголовную ответственность за выпуск и оборот </w:t>
      </w:r>
      <w:proofErr w:type="spellStart"/>
      <w:r w:rsidRPr="00683F10">
        <w:rPr>
          <w:rFonts w:ascii="Times New Roman" w:hAnsi="Times New Roman" w:cs="Times New Roman"/>
          <w:sz w:val="28"/>
          <w:szCs w:val="28"/>
        </w:rPr>
        <w:t>криптовалют</w:t>
      </w:r>
      <w:proofErr w:type="spellEnd"/>
      <w:r w:rsidRPr="00683F10">
        <w:rPr>
          <w:rFonts w:ascii="Times New Roman" w:hAnsi="Times New Roman" w:cs="Times New Roman"/>
          <w:sz w:val="28"/>
          <w:szCs w:val="28"/>
        </w:rPr>
        <w:t xml:space="preserve"> в России, признав их денежными суррогатами, которые запрещены в России законом №86-ФЗ «О Центральном банке». Позднее, осенью 2015 года Министерство финансов разработало поправки в Уголовный кодекс, согласно которым за выпуск и оборот </w:t>
      </w:r>
      <w:proofErr w:type="spellStart"/>
      <w:r w:rsidRPr="00683F10">
        <w:rPr>
          <w:rFonts w:ascii="Times New Roman" w:hAnsi="Times New Roman" w:cs="Times New Roman"/>
          <w:sz w:val="28"/>
          <w:szCs w:val="28"/>
        </w:rPr>
        <w:t>криптовалют</w:t>
      </w:r>
      <w:proofErr w:type="spellEnd"/>
      <w:r w:rsidRPr="00683F10">
        <w:rPr>
          <w:rFonts w:ascii="Times New Roman" w:hAnsi="Times New Roman" w:cs="Times New Roman"/>
          <w:sz w:val="28"/>
          <w:szCs w:val="28"/>
        </w:rPr>
        <w:t xml:space="preserve"> предполагалось применять уголовное наказание со сроком на четыре года, тем самым еще более ужесточив подход к наказанию за использование </w:t>
      </w:r>
      <w:proofErr w:type="spellStart"/>
      <w:r w:rsidRPr="00683F10">
        <w:rPr>
          <w:rFonts w:ascii="Times New Roman" w:hAnsi="Times New Roman" w:cs="Times New Roman"/>
          <w:sz w:val="28"/>
          <w:szCs w:val="28"/>
        </w:rPr>
        <w:t>криптовалют</w:t>
      </w:r>
      <w:proofErr w:type="spellEnd"/>
      <w:r w:rsidRPr="00683F10">
        <w:rPr>
          <w:rFonts w:ascii="Times New Roman" w:hAnsi="Times New Roman" w:cs="Times New Roman"/>
          <w:sz w:val="28"/>
          <w:szCs w:val="28"/>
        </w:rPr>
        <w:t xml:space="preserve"> в России.</w:t>
      </w:r>
    </w:p>
    <w:p w:rsidR="00B91B04" w:rsidRPr="00B91B04" w:rsidRDefault="00683F10" w:rsidP="00B91B04">
      <w:pPr>
        <w:spacing w:line="360" w:lineRule="auto"/>
        <w:ind w:firstLine="708"/>
        <w:contextualSpacing/>
        <w:jc w:val="both"/>
        <w:rPr>
          <w:rFonts w:ascii="Times New Roman" w:hAnsi="Times New Roman" w:cs="Times New Roman"/>
          <w:b/>
          <w:sz w:val="28"/>
          <w:szCs w:val="28"/>
        </w:rPr>
      </w:pPr>
      <w:r w:rsidRPr="00683F10">
        <w:rPr>
          <w:rFonts w:ascii="Times New Roman" w:hAnsi="Times New Roman" w:cs="Times New Roman"/>
          <w:sz w:val="28"/>
          <w:szCs w:val="28"/>
        </w:rPr>
        <w:t xml:space="preserve">Однако в начале 2016 года ЦБ РФ в лице зампредседателя Г. </w:t>
      </w:r>
      <w:proofErr w:type="spellStart"/>
      <w:r w:rsidRPr="00683F10">
        <w:rPr>
          <w:rFonts w:ascii="Times New Roman" w:hAnsi="Times New Roman" w:cs="Times New Roman"/>
          <w:sz w:val="28"/>
          <w:szCs w:val="28"/>
        </w:rPr>
        <w:t>Лунтовского</w:t>
      </w:r>
      <w:proofErr w:type="spellEnd"/>
      <w:r w:rsidRPr="00683F10">
        <w:rPr>
          <w:rFonts w:ascii="Times New Roman" w:hAnsi="Times New Roman" w:cs="Times New Roman"/>
          <w:sz w:val="28"/>
          <w:szCs w:val="28"/>
        </w:rPr>
        <w:t xml:space="preserve"> объявил, что такой финансовый инструмент отвергать нельзя, так как возможно за ним и стоит будущее</w:t>
      </w:r>
      <w:r w:rsidR="00D842B8">
        <w:rPr>
          <w:rFonts w:ascii="Times New Roman" w:hAnsi="Times New Roman" w:cs="Times New Roman"/>
          <w:sz w:val="28"/>
          <w:szCs w:val="28"/>
        </w:rPr>
        <w:t>.</w:t>
      </w:r>
      <w:r w:rsidRPr="00683F10">
        <w:rPr>
          <w:rFonts w:ascii="Times New Roman" w:hAnsi="Times New Roman" w:cs="Times New Roman"/>
          <w:sz w:val="28"/>
          <w:szCs w:val="28"/>
        </w:rPr>
        <w:t xml:space="preserve"> Затем было принято решение о </w:t>
      </w:r>
      <w:r w:rsidRPr="00683F10">
        <w:rPr>
          <w:rFonts w:ascii="Times New Roman" w:hAnsi="Times New Roman" w:cs="Times New Roman"/>
          <w:sz w:val="28"/>
          <w:szCs w:val="28"/>
        </w:rPr>
        <w:lastRenderedPageBreak/>
        <w:t xml:space="preserve">создании межведомственной рабочей группы по изучению технологии </w:t>
      </w:r>
      <w:proofErr w:type="spellStart"/>
      <w:r w:rsidRPr="00683F10">
        <w:rPr>
          <w:rFonts w:ascii="Times New Roman" w:hAnsi="Times New Roman" w:cs="Times New Roman"/>
          <w:sz w:val="28"/>
          <w:szCs w:val="28"/>
        </w:rPr>
        <w:t>Blockchain</w:t>
      </w:r>
      <w:proofErr w:type="spellEnd"/>
      <w:r w:rsidRPr="00683F10">
        <w:rPr>
          <w:rFonts w:ascii="Times New Roman" w:hAnsi="Times New Roman" w:cs="Times New Roman"/>
          <w:sz w:val="28"/>
          <w:szCs w:val="28"/>
        </w:rPr>
        <w:t>, а также выработке единой согласованной позиции касаемо юридической природы «умных контрактов».</w:t>
      </w:r>
    </w:p>
    <w:p w:rsidR="00D321A5" w:rsidRDefault="00D321A5" w:rsidP="00D321A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Еще одна достаточно серьезная проблема, в развитии цифрового государства в России связана с регионализацией и масштабами нашей огромной страны. </w:t>
      </w:r>
    </w:p>
    <w:p w:rsidR="0045381F" w:rsidRPr="0045381F" w:rsidRDefault="0045381F" w:rsidP="0045381F">
      <w:pPr>
        <w:spacing w:line="360" w:lineRule="auto"/>
        <w:ind w:firstLine="708"/>
        <w:contextualSpacing/>
        <w:jc w:val="both"/>
        <w:rPr>
          <w:rFonts w:ascii="Times New Roman" w:hAnsi="Times New Roman" w:cs="Times New Roman"/>
          <w:b/>
          <w:sz w:val="28"/>
          <w:szCs w:val="28"/>
        </w:rPr>
      </w:pPr>
      <w:r w:rsidRPr="0045381F">
        <w:rPr>
          <w:rFonts w:ascii="Times New Roman" w:hAnsi="Times New Roman" w:cs="Times New Roman"/>
          <w:sz w:val="28"/>
          <w:szCs w:val="28"/>
        </w:rPr>
        <w:t xml:space="preserve">       Прежде всего, это касается развития российских регионов. Оценку уровня развития </w:t>
      </w:r>
      <w:proofErr w:type="spellStart"/>
      <w:r w:rsidRPr="0045381F">
        <w:rPr>
          <w:rFonts w:ascii="Times New Roman" w:hAnsi="Times New Roman" w:cs="Times New Roman"/>
          <w:sz w:val="28"/>
          <w:szCs w:val="28"/>
        </w:rPr>
        <w:t>цифровизации</w:t>
      </w:r>
      <w:proofErr w:type="spellEnd"/>
      <w:r w:rsidRPr="0045381F">
        <w:rPr>
          <w:rFonts w:ascii="Times New Roman" w:hAnsi="Times New Roman" w:cs="Times New Roman"/>
          <w:sz w:val="28"/>
          <w:szCs w:val="28"/>
        </w:rPr>
        <w:t xml:space="preserve"> в регионах России обычно ведут по трем основным показателям: </w:t>
      </w:r>
      <w:r w:rsidRPr="0045381F">
        <w:rPr>
          <w:rFonts w:ascii="Times New Roman" w:hAnsi="Times New Roman" w:cs="Times New Roman"/>
          <w:b/>
          <w:sz w:val="28"/>
          <w:szCs w:val="28"/>
        </w:rPr>
        <w:t>инфраструктура, человеческий капитал и цифровое правительство.</w:t>
      </w:r>
    </w:p>
    <w:p w:rsidR="0045381F" w:rsidRPr="0045381F" w:rsidRDefault="0045381F" w:rsidP="0045381F">
      <w:pPr>
        <w:spacing w:line="360" w:lineRule="auto"/>
        <w:ind w:firstLine="708"/>
        <w:contextualSpacing/>
        <w:jc w:val="both"/>
        <w:rPr>
          <w:rFonts w:ascii="Times New Roman" w:hAnsi="Times New Roman" w:cs="Times New Roman"/>
          <w:sz w:val="28"/>
          <w:szCs w:val="28"/>
        </w:rPr>
      </w:pPr>
      <w:r w:rsidRPr="0045381F">
        <w:rPr>
          <w:rFonts w:ascii="Times New Roman" w:hAnsi="Times New Roman" w:cs="Times New Roman"/>
          <w:sz w:val="28"/>
          <w:szCs w:val="28"/>
        </w:rPr>
        <w:t xml:space="preserve">       По данным </w:t>
      </w:r>
      <w:proofErr w:type="spellStart"/>
      <w:r w:rsidRPr="0045381F">
        <w:rPr>
          <w:rFonts w:ascii="Times New Roman" w:hAnsi="Times New Roman" w:cs="Times New Roman"/>
          <w:sz w:val="28"/>
          <w:szCs w:val="28"/>
        </w:rPr>
        <w:t>Минкомсвязи</w:t>
      </w:r>
      <w:proofErr w:type="spellEnd"/>
      <w:r w:rsidRPr="0045381F">
        <w:rPr>
          <w:rFonts w:ascii="Times New Roman" w:hAnsi="Times New Roman" w:cs="Times New Roman"/>
          <w:sz w:val="28"/>
          <w:szCs w:val="28"/>
        </w:rPr>
        <w:t xml:space="preserve"> России </w:t>
      </w:r>
      <w:r w:rsidR="00294357">
        <w:rPr>
          <w:rFonts w:ascii="Times New Roman" w:hAnsi="Times New Roman" w:cs="Times New Roman"/>
          <w:sz w:val="28"/>
          <w:szCs w:val="28"/>
        </w:rPr>
        <w:t>[Информационное общество …, 201</w:t>
      </w:r>
      <w:r w:rsidR="00294357" w:rsidRPr="00294357">
        <w:rPr>
          <w:rFonts w:ascii="Times New Roman" w:hAnsi="Times New Roman" w:cs="Times New Roman"/>
          <w:sz w:val="28"/>
          <w:szCs w:val="28"/>
        </w:rPr>
        <w:t>9</w:t>
      </w:r>
      <w:r w:rsidR="00294357">
        <w:rPr>
          <w:rFonts w:ascii="Times New Roman" w:hAnsi="Times New Roman" w:cs="Times New Roman"/>
          <w:sz w:val="28"/>
          <w:szCs w:val="28"/>
        </w:rPr>
        <w:t>], в 2019</w:t>
      </w:r>
      <w:r w:rsidRPr="0045381F">
        <w:rPr>
          <w:rFonts w:ascii="Times New Roman" w:hAnsi="Times New Roman" w:cs="Times New Roman"/>
          <w:sz w:val="28"/>
          <w:szCs w:val="28"/>
        </w:rPr>
        <w:t xml:space="preserve"> г. интернет использует 77,7% населения, число абонентов фиксированного широкополосного доступа к интернету – 18,3 на 100 человек населения, а мобильного – 68,1 на 100 человек населения. По распространению широкополосного доступа Россия несколько отстает от стран Европы (в среднем 29,6 абонента на 100 человек фиксированного и 78,2 абонента мобильного широкополосного доступа в интернет). В регионах страны наблюдаются значительные различия в развитии современных средств интернет-коммуникаций. Больше всего абонентов фиксированного широкополосного доступа к сети интернет в расчете на 100 человек в Новосибирской области (30,9), в Москве (30,4) и Республике Карелия (28,9). Меньше всего – в Республике Ингушетия (0,3), Чеченской Республике и в Республике Дагестан (1). Наибольшее число активных абонентов мобильного широкополосного доступа к сети интернет в расчет на 100 человек зафиксировано в Москве и Московской области (104), Иркутской области (101,8) и Камчатском крае (101). Наименьшее – в Республике Крым и городе Севастополь (1), Челябинской области (40,8) и Воронежской области (41,2)</w:t>
      </w:r>
      <w:r w:rsidRPr="0045381F">
        <w:rPr>
          <w:rFonts w:ascii="Times New Roman" w:hAnsi="Times New Roman" w:cs="Times New Roman"/>
          <w:sz w:val="28"/>
          <w:szCs w:val="28"/>
          <w:vertAlign w:val="superscript"/>
        </w:rPr>
        <w:footnoteReference w:id="8"/>
      </w:r>
      <w:r w:rsidRPr="0045381F">
        <w:rPr>
          <w:rFonts w:ascii="Times New Roman" w:hAnsi="Times New Roman" w:cs="Times New Roman"/>
          <w:sz w:val="28"/>
          <w:szCs w:val="28"/>
        </w:rPr>
        <w:t xml:space="preserve">. </w:t>
      </w:r>
    </w:p>
    <w:p w:rsidR="0045381F" w:rsidRDefault="0045381F" w:rsidP="0045381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5381F">
        <w:rPr>
          <w:rFonts w:ascii="Times New Roman" w:hAnsi="Times New Roman" w:cs="Times New Roman"/>
          <w:sz w:val="28"/>
          <w:szCs w:val="28"/>
        </w:rPr>
        <w:t xml:space="preserve">К особенностям цифровой инфраструктуры в России можно отнести преобладание мобильного широкополосного доступа над традиционным фиксированным, особенно в труднодоступных регионах (Магаданской, Иркутской областях, Камчатском крае, Магаданской области). </w:t>
      </w:r>
    </w:p>
    <w:p w:rsidR="0045381F" w:rsidRPr="0045381F" w:rsidRDefault="0045381F" w:rsidP="0045381F">
      <w:pPr>
        <w:spacing w:line="360" w:lineRule="auto"/>
        <w:ind w:firstLine="708"/>
        <w:contextualSpacing/>
        <w:jc w:val="both"/>
        <w:rPr>
          <w:rFonts w:ascii="Times New Roman" w:hAnsi="Times New Roman" w:cs="Times New Roman"/>
          <w:sz w:val="28"/>
          <w:szCs w:val="28"/>
        </w:rPr>
      </w:pPr>
      <w:r w:rsidRPr="0045381F">
        <w:rPr>
          <w:rFonts w:ascii="Times New Roman" w:hAnsi="Times New Roman" w:cs="Times New Roman"/>
          <w:sz w:val="28"/>
          <w:szCs w:val="28"/>
        </w:rPr>
        <w:t xml:space="preserve">Следующий фактор развития </w:t>
      </w:r>
      <w:proofErr w:type="spellStart"/>
      <w:r w:rsidRPr="0045381F">
        <w:rPr>
          <w:rFonts w:ascii="Times New Roman" w:hAnsi="Times New Roman" w:cs="Times New Roman"/>
          <w:b/>
          <w:i/>
          <w:sz w:val="28"/>
          <w:szCs w:val="28"/>
        </w:rPr>
        <w:t>цифровизации</w:t>
      </w:r>
      <w:proofErr w:type="spellEnd"/>
      <w:r w:rsidRPr="0045381F">
        <w:rPr>
          <w:rFonts w:ascii="Times New Roman" w:hAnsi="Times New Roman" w:cs="Times New Roman"/>
          <w:b/>
          <w:i/>
          <w:sz w:val="28"/>
          <w:szCs w:val="28"/>
        </w:rPr>
        <w:t xml:space="preserve"> в регионах – человеческий капитал</w:t>
      </w:r>
      <w:r w:rsidRPr="0045381F">
        <w:rPr>
          <w:rFonts w:ascii="Times New Roman" w:hAnsi="Times New Roman" w:cs="Times New Roman"/>
          <w:sz w:val="28"/>
          <w:szCs w:val="28"/>
        </w:rPr>
        <w:t>. Для сектора информационных технологий характерно небольшое количество рабочих мест. При этом рабочие места в сфере ИТ, как правило, являются высокооплачиваемыми и способствуют созданию новых рабочих мест в других секторах экономики.</w:t>
      </w:r>
    </w:p>
    <w:p w:rsidR="0045381F" w:rsidRPr="0045381F" w:rsidRDefault="00D842B8" w:rsidP="0045381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5381F" w:rsidRPr="0045381F">
        <w:rPr>
          <w:rFonts w:ascii="Times New Roman" w:hAnsi="Times New Roman" w:cs="Times New Roman"/>
          <w:sz w:val="28"/>
          <w:szCs w:val="28"/>
        </w:rPr>
        <w:t>В регионах страны наблюдается значительная дифференциация по доле занятых в ИТ-секторе. По этому показателю лидируют Санкт-Петербург (13,7 человек на тысячу занятых в экономике человек), Москва (13,5), Тюменская (11,3) и Новосибирская области (8,3). Наименьшее количество человек в ИТ секторе занято в Чукотском автономном округе (0,0), Республике Дагестан (0,3) и Республике Ингушетия (0,7)</w:t>
      </w:r>
      <w:r w:rsidR="0045381F" w:rsidRPr="0045381F">
        <w:rPr>
          <w:rFonts w:ascii="Times New Roman" w:hAnsi="Times New Roman" w:cs="Times New Roman"/>
          <w:sz w:val="28"/>
          <w:szCs w:val="28"/>
          <w:vertAlign w:val="superscript"/>
        </w:rPr>
        <w:footnoteReference w:id="9"/>
      </w:r>
      <w:r w:rsidR="0045381F" w:rsidRPr="0045381F">
        <w:rPr>
          <w:rFonts w:ascii="Times New Roman" w:hAnsi="Times New Roman" w:cs="Times New Roman"/>
          <w:sz w:val="28"/>
          <w:szCs w:val="28"/>
        </w:rPr>
        <w:t>.</w:t>
      </w:r>
    </w:p>
    <w:p w:rsidR="0045381F" w:rsidRPr="0045381F" w:rsidRDefault="0045381F" w:rsidP="0045381F">
      <w:pPr>
        <w:spacing w:line="360" w:lineRule="auto"/>
        <w:ind w:firstLine="708"/>
        <w:contextualSpacing/>
        <w:jc w:val="both"/>
        <w:rPr>
          <w:rFonts w:ascii="Times New Roman" w:hAnsi="Times New Roman" w:cs="Times New Roman"/>
          <w:sz w:val="28"/>
          <w:szCs w:val="28"/>
        </w:rPr>
      </w:pPr>
      <w:r w:rsidRPr="0045381F">
        <w:rPr>
          <w:rFonts w:ascii="Times New Roman" w:hAnsi="Times New Roman" w:cs="Times New Roman"/>
          <w:sz w:val="28"/>
          <w:szCs w:val="28"/>
        </w:rPr>
        <w:t xml:space="preserve">       Следующий аспект – </w:t>
      </w:r>
      <w:r w:rsidRPr="0045381F">
        <w:rPr>
          <w:rFonts w:ascii="Times New Roman" w:hAnsi="Times New Roman" w:cs="Times New Roman"/>
          <w:b/>
          <w:i/>
          <w:sz w:val="28"/>
          <w:szCs w:val="28"/>
        </w:rPr>
        <w:t>работа цифрового правительства</w:t>
      </w:r>
      <w:r w:rsidRPr="0045381F">
        <w:rPr>
          <w:rFonts w:ascii="Times New Roman" w:hAnsi="Times New Roman" w:cs="Times New Roman"/>
          <w:sz w:val="28"/>
          <w:szCs w:val="28"/>
        </w:rPr>
        <w:t xml:space="preserve">. </w:t>
      </w:r>
      <w:proofErr w:type="spellStart"/>
      <w:r w:rsidRPr="0045381F">
        <w:rPr>
          <w:rFonts w:ascii="Times New Roman" w:hAnsi="Times New Roman" w:cs="Times New Roman"/>
          <w:sz w:val="28"/>
          <w:szCs w:val="28"/>
        </w:rPr>
        <w:t>Цифровизация</w:t>
      </w:r>
      <w:proofErr w:type="spellEnd"/>
      <w:r w:rsidRPr="0045381F">
        <w:rPr>
          <w:rFonts w:ascii="Times New Roman" w:hAnsi="Times New Roman" w:cs="Times New Roman"/>
          <w:sz w:val="28"/>
          <w:szCs w:val="28"/>
        </w:rPr>
        <w:t xml:space="preserve"> позволяет значительно повысить эффективность предоставления </w:t>
      </w:r>
      <w:proofErr w:type="spellStart"/>
      <w:r w:rsidRPr="0045381F">
        <w:rPr>
          <w:rFonts w:ascii="Times New Roman" w:hAnsi="Times New Roman" w:cs="Times New Roman"/>
          <w:sz w:val="28"/>
          <w:szCs w:val="28"/>
        </w:rPr>
        <w:t>госуслуг</w:t>
      </w:r>
      <w:proofErr w:type="spellEnd"/>
      <w:r w:rsidRPr="0045381F">
        <w:rPr>
          <w:rFonts w:ascii="Times New Roman" w:hAnsi="Times New Roman" w:cs="Times New Roman"/>
          <w:sz w:val="28"/>
          <w:szCs w:val="28"/>
        </w:rPr>
        <w:t xml:space="preserve"> за счет автоматизации и управления на информационной основе, усовершенствовать механизмы связи с гражданами, обеспечивает активное участие населения в жизни общества. Многие страны автоматизировали систему управления налогами и сборами. </w:t>
      </w:r>
      <w:proofErr w:type="spellStart"/>
      <w:r w:rsidRPr="0045381F">
        <w:rPr>
          <w:rFonts w:ascii="Times New Roman" w:hAnsi="Times New Roman" w:cs="Times New Roman"/>
          <w:sz w:val="28"/>
          <w:szCs w:val="28"/>
        </w:rPr>
        <w:t>Цифровизация</w:t>
      </w:r>
      <w:proofErr w:type="spellEnd"/>
      <w:r w:rsidRPr="0045381F">
        <w:rPr>
          <w:rFonts w:ascii="Times New Roman" w:hAnsi="Times New Roman" w:cs="Times New Roman"/>
          <w:sz w:val="28"/>
          <w:szCs w:val="28"/>
        </w:rPr>
        <w:t xml:space="preserve"> </w:t>
      </w:r>
      <w:proofErr w:type="spellStart"/>
      <w:r w:rsidRPr="0045381F">
        <w:rPr>
          <w:rFonts w:ascii="Times New Roman" w:hAnsi="Times New Roman" w:cs="Times New Roman"/>
          <w:sz w:val="28"/>
          <w:szCs w:val="28"/>
        </w:rPr>
        <w:t>госуслуг</w:t>
      </w:r>
      <w:proofErr w:type="spellEnd"/>
      <w:r w:rsidRPr="0045381F">
        <w:rPr>
          <w:rFonts w:ascii="Times New Roman" w:hAnsi="Times New Roman" w:cs="Times New Roman"/>
          <w:sz w:val="28"/>
          <w:szCs w:val="28"/>
        </w:rPr>
        <w:t xml:space="preserve"> может выступать в качестве эффективного двигателя развития. Кроме того, в рамках исследования уровня развития цифровой экономики, показатель использования услуг электронного правительства населением коррелирует с такими факторами, как уровень образования, занятость, урбанизация и доступ к широкополосной связи.</w:t>
      </w:r>
    </w:p>
    <w:p w:rsidR="0045381F" w:rsidRPr="0045381F" w:rsidRDefault="0045381F" w:rsidP="0045381F">
      <w:pPr>
        <w:spacing w:line="360" w:lineRule="auto"/>
        <w:ind w:firstLine="708"/>
        <w:contextualSpacing/>
        <w:jc w:val="both"/>
        <w:rPr>
          <w:rFonts w:ascii="Times New Roman" w:hAnsi="Times New Roman" w:cs="Times New Roman"/>
          <w:sz w:val="28"/>
          <w:szCs w:val="28"/>
        </w:rPr>
      </w:pPr>
      <w:r w:rsidRPr="0045381F">
        <w:rPr>
          <w:rFonts w:ascii="Times New Roman" w:hAnsi="Times New Roman" w:cs="Times New Roman"/>
          <w:sz w:val="28"/>
          <w:szCs w:val="28"/>
        </w:rPr>
        <w:t xml:space="preserve">       Среди регионов России по доле населения, использующего интернет для получения государственных услуг, лидируют Республика </w:t>
      </w:r>
      <w:r w:rsidRPr="0045381F">
        <w:rPr>
          <w:rFonts w:ascii="Times New Roman" w:hAnsi="Times New Roman" w:cs="Times New Roman"/>
          <w:sz w:val="28"/>
          <w:szCs w:val="28"/>
        </w:rPr>
        <w:lastRenderedPageBreak/>
        <w:t>Татарстан (65,2%), Москва (64,3%), Калининградская (58,4%) и Тульская области (55,6%). Меньше всего населения пользуются государственными услугами через интернет в Республике Дагестан (3%), Магаданской области (6,4%), Республике Ингушетия (8,4%) и Чукотском автономном округе (8,8%)</w:t>
      </w:r>
      <w:r w:rsidRPr="0045381F">
        <w:rPr>
          <w:rFonts w:ascii="Times New Roman" w:hAnsi="Times New Roman" w:cs="Times New Roman"/>
          <w:sz w:val="28"/>
          <w:szCs w:val="28"/>
          <w:vertAlign w:val="superscript"/>
        </w:rPr>
        <w:footnoteReference w:id="10"/>
      </w:r>
      <w:r w:rsidRPr="0045381F">
        <w:rPr>
          <w:rFonts w:ascii="Times New Roman" w:hAnsi="Times New Roman" w:cs="Times New Roman"/>
          <w:sz w:val="28"/>
          <w:szCs w:val="28"/>
        </w:rPr>
        <w:t>. Поляризация регионов по этому показателю еще раз подчеркивает коренные различия в социально-экономическом развитии и, как следствие, степень цифрового неравенства в стране.</w:t>
      </w:r>
    </w:p>
    <w:p w:rsidR="0045381F" w:rsidRPr="0045381F" w:rsidRDefault="0045381F" w:rsidP="0045381F">
      <w:pPr>
        <w:spacing w:line="360" w:lineRule="auto"/>
        <w:ind w:firstLine="708"/>
        <w:contextualSpacing/>
        <w:jc w:val="both"/>
        <w:rPr>
          <w:rFonts w:ascii="Times New Roman" w:hAnsi="Times New Roman" w:cs="Times New Roman"/>
          <w:sz w:val="28"/>
          <w:szCs w:val="28"/>
        </w:rPr>
      </w:pPr>
      <w:r w:rsidRPr="0045381F">
        <w:rPr>
          <w:rFonts w:ascii="Times New Roman" w:hAnsi="Times New Roman" w:cs="Times New Roman"/>
          <w:sz w:val="28"/>
          <w:szCs w:val="28"/>
        </w:rPr>
        <w:t xml:space="preserve">       </w:t>
      </w:r>
      <w:proofErr w:type="spellStart"/>
      <w:r w:rsidRPr="0045381F">
        <w:rPr>
          <w:rFonts w:ascii="Times New Roman" w:hAnsi="Times New Roman" w:cs="Times New Roman"/>
          <w:sz w:val="28"/>
          <w:szCs w:val="28"/>
        </w:rPr>
        <w:t>Цифровизация</w:t>
      </w:r>
      <w:proofErr w:type="spellEnd"/>
      <w:r w:rsidRPr="0045381F">
        <w:rPr>
          <w:rFonts w:ascii="Times New Roman" w:hAnsi="Times New Roman" w:cs="Times New Roman"/>
          <w:sz w:val="28"/>
          <w:szCs w:val="28"/>
        </w:rPr>
        <w:t xml:space="preserve"> экономики и социальной сферы происходит динамично, как с качественной, так и с количественной точки зрения. Оценка и расчет индекса «Цифровая Россия» был произведен по всем 85 субъектам РФ. Полученный результат показал, что уровень внедрения </w:t>
      </w:r>
      <w:proofErr w:type="spellStart"/>
      <w:r w:rsidRPr="0045381F">
        <w:rPr>
          <w:rFonts w:ascii="Times New Roman" w:hAnsi="Times New Roman" w:cs="Times New Roman"/>
          <w:sz w:val="28"/>
          <w:szCs w:val="28"/>
        </w:rPr>
        <w:t>цифровизации</w:t>
      </w:r>
      <w:proofErr w:type="spellEnd"/>
      <w:r w:rsidRPr="0045381F">
        <w:rPr>
          <w:rFonts w:ascii="Times New Roman" w:hAnsi="Times New Roman" w:cs="Times New Roman"/>
          <w:sz w:val="28"/>
          <w:szCs w:val="28"/>
        </w:rPr>
        <w:t xml:space="preserve"> в субъектах РФ существенно различается. Для наглядности результатов исследования, из 85 субъектов РФ можно выделить 10 лидеров субъектов РФ.</w:t>
      </w:r>
    </w:p>
    <w:p w:rsidR="0045381F" w:rsidRDefault="00D842B8" w:rsidP="0045381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5381F" w:rsidRPr="0045381F">
        <w:rPr>
          <w:rFonts w:ascii="Times New Roman" w:hAnsi="Times New Roman" w:cs="Times New Roman"/>
          <w:sz w:val="28"/>
          <w:szCs w:val="28"/>
        </w:rPr>
        <w:t xml:space="preserve">Результаты показывают, что по 100-бальной шкале интервал показателей индекса «Цифровая Россия» в 1-ом полугодии 2018 сузился и находится в интервале от 37.2 до 75.14 баллов (в 2017 этот интервал составлял 26.06 - 70.01). </w:t>
      </w:r>
    </w:p>
    <w:p w:rsidR="00CF409D" w:rsidRPr="00CF409D" w:rsidRDefault="00CF409D" w:rsidP="00CF409D">
      <w:pPr>
        <w:spacing w:line="360" w:lineRule="auto"/>
        <w:ind w:firstLine="708"/>
        <w:contextualSpacing/>
        <w:jc w:val="both"/>
        <w:rPr>
          <w:rFonts w:ascii="Times New Roman" w:hAnsi="Times New Roman" w:cs="Times New Roman"/>
          <w:b/>
          <w:sz w:val="28"/>
          <w:szCs w:val="28"/>
        </w:rPr>
      </w:pPr>
      <w:r w:rsidRPr="00CF409D">
        <w:rPr>
          <w:rFonts w:ascii="Times New Roman" w:hAnsi="Times New Roman" w:cs="Times New Roman"/>
          <w:b/>
          <w:sz w:val="28"/>
          <w:szCs w:val="28"/>
        </w:rPr>
        <w:t>Экспериментальные правовые режимы как инструмент государственного управления в Российской Федерации</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В современном мире, развитие </w:t>
      </w:r>
      <w:proofErr w:type="spellStart"/>
      <w:r w:rsidRPr="00CF409D">
        <w:rPr>
          <w:rFonts w:ascii="Times New Roman" w:hAnsi="Times New Roman" w:cs="Times New Roman"/>
          <w:sz w:val="28"/>
          <w:szCs w:val="28"/>
        </w:rPr>
        <w:t>цифровизации</w:t>
      </w:r>
      <w:proofErr w:type="spellEnd"/>
      <w:r w:rsidRPr="00CF409D">
        <w:rPr>
          <w:rFonts w:ascii="Times New Roman" w:hAnsi="Times New Roman" w:cs="Times New Roman"/>
          <w:sz w:val="28"/>
          <w:szCs w:val="28"/>
        </w:rPr>
        <w:t xml:space="preserve"> стало актуально для всех стран мира, так как цифровые технологии стали неотъемлемой частью экономической, политической, социальной и иных сфер жизни общества. Введение и использование цифровых технологий в экономической деятельности привело к структурным изменениям во многих сферах бизнеса, политики, общества, и появлению более современных форм организации государственного и частного секторов экономики. За последние годы наблюдается развитие цифровой экономики в России, однако существует ряд показателей, по которым можно заметить, что Российская Федерация </w:t>
      </w:r>
      <w:r w:rsidRPr="00CF409D">
        <w:rPr>
          <w:rFonts w:ascii="Times New Roman" w:hAnsi="Times New Roman" w:cs="Times New Roman"/>
          <w:sz w:val="28"/>
          <w:szCs w:val="28"/>
        </w:rPr>
        <w:lastRenderedPageBreak/>
        <w:t xml:space="preserve">значительно отстает от стран-лидеров. Например, медленное освоение и внедрение новых технологий, низкий уровень </w:t>
      </w:r>
      <w:proofErr w:type="spellStart"/>
      <w:r w:rsidRPr="00CF409D">
        <w:rPr>
          <w:rFonts w:ascii="Times New Roman" w:hAnsi="Times New Roman" w:cs="Times New Roman"/>
          <w:sz w:val="28"/>
          <w:szCs w:val="28"/>
        </w:rPr>
        <w:t>цифровизации</w:t>
      </w:r>
      <w:proofErr w:type="spellEnd"/>
      <w:r w:rsidRPr="00CF409D">
        <w:rPr>
          <w:rFonts w:ascii="Times New Roman" w:hAnsi="Times New Roman" w:cs="Times New Roman"/>
          <w:sz w:val="28"/>
          <w:szCs w:val="28"/>
        </w:rPr>
        <w:t>, низкий темп роста производительности труда и малая доля цифровой экономики в ВВП страны.</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В связи с этим, в условиях динамичного развития информационных технологий возникает необходимость их активного внедрения и адаптации к имеющимся механизмам социального воздействия посредством перехода на абсолютно новые качественные уровни коммуникации. Поскольку система государственного управления является ключевым звеном, определяющим функционирование страны, необходима реализация такого механизма, который будет способствовать повышению эффективности работы чиновников, сокращению времени оказания услуг и удовлетворению возрастающих потребностей населения. Одним из таких механизмов сегодня в рамках развития цифрового государства становится внедрение экспериментальных правовых режимов.</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В июле 2020 года был принят Федеральный Закон №258-ФЗ «Об экспериментальных правовых режимах в сфере цифровых инноваций в Российской Федерации», который вступил в силу 28 января 2021 года.</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Экспериментальный правовой режим(ЭПР) подразумевает применение в отношении его участников в течение определенного периода времени специального (отличающегося от общего) регулирования, упрощающего внедрение цифровых инноваций.</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Экспериментальный правовой режим может устанавливать новое нормативное правовое регулирование при отсутствии правового регулирования, исключать применение отдельных действующих норм или устанавливать новые правила взамен существующих применительно к определенным объектам, субъектам, формам и способам деятельности или действий на определенный срок и на определенной территории реализации экспериментального правового режима.  Содержание правового регулирования в рамках экспериментального правового режима, в том числе </w:t>
      </w:r>
      <w:r w:rsidRPr="00CF409D">
        <w:rPr>
          <w:rFonts w:ascii="Times New Roman" w:hAnsi="Times New Roman" w:cs="Times New Roman"/>
          <w:sz w:val="28"/>
          <w:szCs w:val="28"/>
        </w:rPr>
        <w:lastRenderedPageBreak/>
        <w:t xml:space="preserve">особенностей экспериментального правового режима, должно определяться индивидуально для каждого экспериментального правового режима, применительно к условиям конкретных правоотношений и целям установления экспериментального правового режима.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Одним из принципов установления экспериментов является обеспечение прозрачности их проведения. Компания, участвующая в эксперименте, должна будет информировать получателей товаров и услуг, что те получают товар или услугу в рамках эксперимента.</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Если в конце эксперимента оказывается, что инновация успешно себя показала, то Правительство вправе распространить ЭПР на всю страну, то есть закрепить возможность использования соответствующей инновации законодательно.</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Закон № 258-ФЗ предусматривает разработку 17 подзаконных актов (11 актов Правительства и 6 приказов Минэкономразвития).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Также Минэкономразвития разработал проект федерального закона – спутника, которым вносятся поправки в ряд отраслевых федеральных законов. Этот законопроект позволит запустить первые экспериментальные правовые режимы. Законопроект внесен в Правительство.</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Одним из важных направлений цифровой повестки является проработка инициативы о создании интеграционных «регулятивных песочниц» на пространстве ЕАЭС. Данная рекомендация исходит из задачи обеспечения согласованной политики в области цифровой экономики государств-членов ЕАЭС и, в частности, необходимости синхронизации позиции по вопросу о «регулятивных песочницах». Экспериментальный правовой режим в сфере цифровых инноваций устанавливается в целях: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1)</w:t>
      </w:r>
      <w:r w:rsidRPr="00CF409D">
        <w:rPr>
          <w:rFonts w:ascii="Times New Roman" w:hAnsi="Times New Roman" w:cs="Times New Roman"/>
          <w:sz w:val="28"/>
          <w:szCs w:val="28"/>
        </w:rPr>
        <w:tab/>
        <w:t xml:space="preserve">оценки возможности возникновения вследствие установления нового правового регулирования, в том числе изменения правового регулирования с имеющегося на предусмотренное экспериментальным правовым режимом, рисков для охраняемых Конституцией Российской </w:t>
      </w:r>
      <w:r w:rsidRPr="00CF409D">
        <w:rPr>
          <w:rFonts w:ascii="Times New Roman" w:hAnsi="Times New Roman" w:cs="Times New Roman"/>
          <w:sz w:val="28"/>
          <w:szCs w:val="28"/>
        </w:rPr>
        <w:lastRenderedPageBreak/>
        <w:t xml:space="preserve">Федерации и федеральными законами ценностей, в том числе в качестве побочных эффектов такого изменения;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2)</w:t>
      </w:r>
      <w:r w:rsidRPr="00CF409D">
        <w:rPr>
          <w:rFonts w:ascii="Times New Roman" w:hAnsi="Times New Roman" w:cs="Times New Roman"/>
          <w:sz w:val="28"/>
          <w:szCs w:val="28"/>
        </w:rPr>
        <w:tab/>
        <w:t xml:space="preserve">оценки полезности внедрения цифровой инновации в предлагаемом экспериментальным правовым режимом формате в общественные отношения;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3)</w:t>
      </w:r>
      <w:r w:rsidRPr="00CF409D">
        <w:rPr>
          <w:rFonts w:ascii="Times New Roman" w:hAnsi="Times New Roman" w:cs="Times New Roman"/>
          <w:sz w:val="28"/>
          <w:szCs w:val="28"/>
        </w:rPr>
        <w:tab/>
        <w:t xml:space="preserve"> оценки соразмерности рисков от предусмотренного экспериментальным правовым режимом правового регулирования и полезности внедрения цифровой инновации;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4)</w:t>
      </w:r>
      <w:r w:rsidRPr="00CF409D">
        <w:rPr>
          <w:rFonts w:ascii="Times New Roman" w:hAnsi="Times New Roman" w:cs="Times New Roman"/>
          <w:sz w:val="28"/>
          <w:szCs w:val="28"/>
        </w:rPr>
        <w:tab/>
        <w:t xml:space="preserve"> отработки оптимальных вариантов будущего правового регулирования соответствующих общественных отношений.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Среди особых инноваций стали следующие моменты: Прежде всего это: - модификация организационной схемы установления ЭПР Новая редакция предусматривает, что функциями по рассмотрению заявок на ЭПР и установлению ЭПР на основании закона или указа Президента </w:t>
      </w:r>
      <w:proofErr w:type="spellStart"/>
      <w:r w:rsidRPr="00CF409D">
        <w:rPr>
          <w:rFonts w:ascii="Times New Roman" w:hAnsi="Times New Roman" w:cs="Times New Roman"/>
          <w:sz w:val="28"/>
          <w:szCs w:val="28"/>
        </w:rPr>
        <w:t>РФмогут</w:t>
      </w:r>
      <w:proofErr w:type="spellEnd"/>
      <w:r w:rsidRPr="00CF409D">
        <w:rPr>
          <w:rFonts w:ascii="Times New Roman" w:hAnsi="Times New Roman" w:cs="Times New Roman"/>
          <w:sz w:val="28"/>
          <w:szCs w:val="28"/>
        </w:rPr>
        <w:t xml:space="preserve"> быть наделены структуры различной организационно-правовой формы. Наряду с </w:t>
      </w:r>
      <w:proofErr w:type="spellStart"/>
      <w:r w:rsidRPr="00CF409D">
        <w:rPr>
          <w:rFonts w:ascii="Times New Roman" w:hAnsi="Times New Roman" w:cs="Times New Roman"/>
          <w:sz w:val="28"/>
          <w:szCs w:val="28"/>
        </w:rPr>
        <w:t>ФОИВом</w:t>
      </w:r>
      <w:proofErr w:type="spellEnd"/>
      <w:r w:rsidRPr="00CF409D">
        <w:rPr>
          <w:rFonts w:ascii="Times New Roman" w:hAnsi="Times New Roman" w:cs="Times New Roman"/>
          <w:sz w:val="28"/>
          <w:szCs w:val="28"/>
        </w:rPr>
        <w:t xml:space="preserve">, эти функции могут быть возложены на специально созданные организации, обеспечивающие участие бизнеса в принятии решений, на отраслевые СРО, на специально учреждённую публично-правовую компанию. Они будут рассматривать заявки на установление ЭПР, опираясь на собственные экспертные советы с участием представителей бизнеса и научного сообщества и получая отзывы от </w:t>
      </w:r>
      <w:proofErr w:type="spellStart"/>
      <w:r w:rsidRPr="00CF409D">
        <w:rPr>
          <w:rFonts w:ascii="Times New Roman" w:hAnsi="Times New Roman" w:cs="Times New Roman"/>
          <w:sz w:val="28"/>
          <w:szCs w:val="28"/>
        </w:rPr>
        <w:t>ФОИВов</w:t>
      </w:r>
      <w:proofErr w:type="spellEnd"/>
      <w:r w:rsidRPr="00CF409D">
        <w:rPr>
          <w:rFonts w:ascii="Times New Roman" w:hAnsi="Times New Roman" w:cs="Times New Roman"/>
          <w:sz w:val="28"/>
          <w:szCs w:val="28"/>
        </w:rPr>
        <w:t xml:space="preserve"> – отраслевых регуляторов, от властей субъектов РФ (если ЭПР будет реализовываться на территории региона). Если одобренные ими заявки на ЭПР не будут поддержаны отраслевыми регуляторами и/или региональными органам власти, решение вопроса о введении ЭПР будет передаваться координационному органу на уровне Правительства РФ.</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Обращение Правительства России к расширенному использованию компьютеров в различных сферах жизнедеятельности можно только приветствовать. Программа «Цифровая экономика Российской Федерации» (далее Программа) рассматривает не различные финансовые маневры, а </w:t>
      </w:r>
      <w:r w:rsidRPr="00CF409D">
        <w:rPr>
          <w:rFonts w:ascii="Times New Roman" w:hAnsi="Times New Roman" w:cs="Times New Roman"/>
          <w:sz w:val="28"/>
          <w:szCs w:val="28"/>
        </w:rPr>
        <w:lastRenderedPageBreak/>
        <w:t xml:space="preserve">конкретные технологии, которые, по мысли авторов программы, должны изменить экономику страны к лучшему. Основные «сквозные цифровые технологии» (термин, введенный авторами Программы не разъясняется, но, видимо, это главные технологии, фигурирующие в разных частях Программы), на развитии которых будет сделать акцент, перечислены: – большие данные; – </w:t>
      </w:r>
      <w:proofErr w:type="spellStart"/>
      <w:r w:rsidRPr="00CF409D">
        <w:rPr>
          <w:rFonts w:ascii="Times New Roman" w:hAnsi="Times New Roman" w:cs="Times New Roman"/>
          <w:sz w:val="28"/>
          <w:szCs w:val="28"/>
        </w:rPr>
        <w:t>нейро</w:t>
      </w:r>
      <w:proofErr w:type="spellEnd"/>
      <w:r w:rsidRPr="00CF409D">
        <w:rPr>
          <w:rFonts w:ascii="Times New Roman" w:hAnsi="Times New Roman" w:cs="Times New Roman"/>
          <w:sz w:val="28"/>
          <w:szCs w:val="28"/>
        </w:rPr>
        <w:t xml:space="preserve">-технологии и искусственный интеллект; – системы распределенного реестра; – квантовые технологии;– новые производственные технологии; – промышленный интернет; – компоненты робототехники и </w:t>
      </w:r>
      <w:proofErr w:type="spellStart"/>
      <w:r w:rsidRPr="00CF409D">
        <w:rPr>
          <w:rFonts w:ascii="Times New Roman" w:hAnsi="Times New Roman" w:cs="Times New Roman"/>
          <w:sz w:val="28"/>
          <w:szCs w:val="28"/>
        </w:rPr>
        <w:t>сенсорики</w:t>
      </w:r>
      <w:proofErr w:type="spellEnd"/>
      <w:r w:rsidRPr="00CF409D">
        <w:rPr>
          <w:rFonts w:ascii="Times New Roman" w:hAnsi="Times New Roman" w:cs="Times New Roman"/>
          <w:sz w:val="28"/>
          <w:szCs w:val="28"/>
        </w:rPr>
        <w:t xml:space="preserve">; – технологии беспроводной связи; – технологии виртуальной и дополненной реальности. </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В рамках данной программы Минэкономразвития предлагает создать экспериментальные (особые) правовые режимы для тестирования новых технологий. Так называемые, «регуляторные песочницы», которые должны обеспечить более быстрое внедрение инноваций, которому зачастую мешают несовершенные законы. Обсуждение Проекта ФЗ «Об экспериментальных правовых режимах в сфере цифровых инноваций в Российской Федерации». проходило в инновационном центре </w:t>
      </w:r>
      <w:proofErr w:type="spellStart"/>
      <w:r w:rsidRPr="00CF409D">
        <w:rPr>
          <w:rFonts w:ascii="Times New Roman" w:hAnsi="Times New Roman" w:cs="Times New Roman"/>
          <w:sz w:val="28"/>
          <w:szCs w:val="28"/>
        </w:rPr>
        <w:t>Сколково</w:t>
      </w:r>
      <w:proofErr w:type="spellEnd"/>
      <w:r w:rsidRPr="00CF409D">
        <w:rPr>
          <w:rFonts w:ascii="Times New Roman" w:hAnsi="Times New Roman" w:cs="Times New Roman"/>
          <w:sz w:val="28"/>
          <w:szCs w:val="28"/>
        </w:rPr>
        <w:t>, где работали эксперты из разных сфер и областей, дополняя и совершенствуя данный закон.</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Однако, у этой стратегии есть и слабые стороны. Слишком быстрые и кардинально инновационные подходы на практике не всегда могут дать ожидаемый эффект. Такая ситуация во многом обусловлена реализацией подхода, который формулируется как «инновации без науки», поскольку большинство подобных решений принимается на основании весьма общих соображений без достаточной экспертной научной оценки. Очевидно, что справиться со многими проблемами, связанными с </w:t>
      </w:r>
      <w:proofErr w:type="spellStart"/>
      <w:r w:rsidRPr="00CF409D">
        <w:rPr>
          <w:rFonts w:ascii="Times New Roman" w:hAnsi="Times New Roman" w:cs="Times New Roman"/>
          <w:sz w:val="28"/>
          <w:szCs w:val="28"/>
        </w:rPr>
        <w:t>цифровизацией</w:t>
      </w:r>
      <w:proofErr w:type="spellEnd"/>
      <w:r w:rsidRPr="00CF409D">
        <w:rPr>
          <w:rFonts w:ascii="Times New Roman" w:hAnsi="Times New Roman" w:cs="Times New Roman"/>
          <w:sz w:val="28"/>
          <w:szCs w:val="28"/>
        </w:rPr>
        <w:t xml:space="preserve"> современного российского государства и имеющим в своей основе объективный характер, без современного применения цифровых технологий, в том числе цифровых экспертиз, не представляется возможным.</w:t>
      </w:r>
    </w:p>
    <w:p w:rsidR="00CF409D" w:rsidRPr="00CF409D" w:rsidRDefault="00CF409D" w:rsidP="00CF409D">
      <w:pPr>
        <w:spacing w:line="360" w:lineRule="auto"/>
        <w:ind w:firstLine="708"/>
        <w:contextualSpacing/>
        <w:jc w:val="both"/>
        <w:rPr>
          <w:rFonts w:ascii="Times New Roman" w:hAnsi="Times New Roman" w:cs="Times New Roman"/>
          <w:sz w:val="28"/>
          <w:szCs w:val="28"/>
        </w:rPr>
      </w:pPr>
      <w:r w:rsidRPr="00CF409D">
        <w:rPr>
          <w:rFonts w:ascii="Times New Roman" w:hAnsi="Times New Roman" w:cs="Times New Roman"/>
          <w:sz w:val="28"/>
          <w:szCs w:val="28"/>
        </w:rPr>
        <w:t xml:space="preserve">Таким образом, применение экспериментов и экспериментальных правовых режимов является актуальным и перспективным направлением и </w:t>
      </w:r>
      <w:r w:rsidRPr="00CF409D">
        <w:rPr>
          <w:rFonts w:ascii="Times New Roman" w:hAnsi="Times New Roman" w:cs="Times New Roman"/>
          <w:sz w:val="28"/>
          <w:szCs w:val="28"/>
        </w:rPr>
        <w:lastRenderedPageBreak/>
        <w:t xml:space="preserve">инструментом совершенствования и реформирования модернизации государственного управления в условиях развития цифровых технологий и публично-правового регулирования экономических отношений. </w:t>
      </w:r>
    </w:p>
    <w:p w:rsidR="00D842B8" w:rsidRDefault="00D321A5" w:rsidP="00D321A5">
      <w:pPr>
        <w:spacing w:line="360" w:lineRule="auto"/>
        <w:ind w:firstLine="708"/>
        <w:contextualSpacing/>
        <w:jc w:val="both"/>
        <w:rPr>
          <w:rFonts w:ascii="Times New Roman" w:hAnsi="Times New Roman" w:cs="Times New Roman"/>
          <w:sz w:val="28"/>
          <w:szCs w:val="28"/>
        </w:rPr>
      </w:pPr>
      <w:r w:rsidRPr="0045381F">
        <w:rPr>
          <w:rFonts w:ascii="Times New Roman" w:hAnsi="Times New Roman" w:cs="Times New Roman"/>
          <w:b/>
          <w:sz w:val="28"/>
          <w:szCs w:val="28"/>
        </w:rPr>
        <w:t xml:space="preserve">Итак, подводя итоги вышеизложенному, </w:t>
      </w:r>
      <w:r w:rsidRPr="00D321A5">
        <w:rPr>
          <w:rFonts w:ascii="Times New Roman" w:hAnsi="Times New Roman" w:cs="Times New Roman"/>
          <w:sz w:val="28"/>
          <w:szCs w:val="28"/>
        </w:rPr>
        <w:t xml:space="preserve">мы видим, что в современную эпоху </w:t>
      </w:r>
      <w:proofErr w:type="spellStart"/>
      <w:r w:rsidRPr="00D321A5">
        <w:rPr>
          <w:rFonts w:ascii="Times New Roman" w:hAnsi="Times New Roman" w:cs="Times New Roman"/>
          <w:sz w:val="28"/>
          <w:szCs w:val="28"/>
        </w:rPr>
        <w:t>цифровизации</w:t>
      </w:r>
      <w:proofErr w:type="spellEnd"/>
      <w:r w:rsidRPr="00D321A5">
        <w:rPr>
          <w:rFonts w:ascii="Times New Roman" w:hAnsi="Times New Roman" w:cs="Times New Roman"/>
          <w:sz w:val="28"/>
          <w:szCs w:val="28"/>
        </w:rPr>
        <w:t>, роль государства трансформируется, а в наиболее радикальных взглядах реформаторов, - государство должно отмереть вовсе, и на смену власти народа придёт власть цифры</w:t>
      </w:r>
    </w:p>
    <w:p w:rsidR="00D321A5" w:rsidRPr="00D321A5" w:rsidRDefault="00D321A5" w:rsidP="00D321A5">
      <w:pPr>
        <w:spacing w:line="360" w:lineRule="auto"/>
        <w:ind w:firstLine="708"/>
        <w:contextualSpacing/>
        <w:jc w:val="both"/>
        <w:rPr>
          <w:rFonts w:ascii="Times New Roman" w:hAnsi="Times New Roman" w:cs="Times New Roman"/>
          <w:sz w:val="28"/>
          <w:szCs w:val="28"/>
        </w:rPr>
      </w:pPr>
      <w:r w:rsidRPr="00D321A5">
        <w:rPr>
          <w:rFonts w:ascii="Times New Roman" w:hAnsi="Times New Roman" w:cs="Times New Roman"/>
          <w:b/>
          <w:sz w:val="28"/>
          <w:szCs w:val="28"/>
        </w:rPr>
        <w:t>Вывод</w:t>
      </w:r>
      <w:r w:rsidRPr="00D321A5">
        <w:rPr>
          <w:rFonts w:ascii="Times New Roman" w:hAnsi="Times New Roman" w:cs="Times New Roman"/>
          <w:sz w:val="28"/>
          <w:szCs w:val="28"/>
        </w:rPr>
        <w:t>. Лозунг «</w:t>
      </w:r>
      <w:proofErr w:type="spellStart"/>
      <w:r w:rsidRPr="00D321A5">
        <w:rPr>
          <w:rFonts w:ascii="Times New Roman" w:hAnsi="Times New Roman" w:cs="Times New Roman"/>
          <w:sz w:val="28"/>
          <w:szCs w:val="28"/>
        </w:rPr>
        <w:t>Цифровизация</w:t>
      </w:r>
      <w:proofErr w:type="spellEnd"/>
      <w:r w:rsidRPr="00D321A5">
        <w:rPr>
          <w:rFonts w:ascii="Times New Roman" w:hAnsi="Times New Roman" w:cs="Times New Roman"/>
          <w:sz w:val="28"/>
          <w:szCs w:val="28"/>
        </w:rPr>
        <w:t xml:space="preserve"> всей страны!» стал не только всепоглощающим, но и стремительно набирающим технологические обороты.  Его внедрение происходит как на уровне политических решений, так и в плоскости экономических реалий. Мы наблюдаем серьезное развитие информационных технологий, искусственного интеллекта, внедряющихся в различных сферах экономики, финансов, государственного управления. И процесс этот неизбежен и реален! Для того чтобы Россия находилась на достойном уровне в развитии международного сообщества, не выбилась из прогрессивного мирового развития в целом, превратившись в страну «третьего мира», была </w:t>
      </w:r>
      <w:proofErr w:type="spellStart"/>
      <w:r w:rsidRPr="00D321A5">
        <w:rPr>
          <w:rFonts w:ascii="Times New Roman" w:hAnsi="Times New Roman" w:cs="Times New Roman"/>
          <w:sz w:val="28"/>
          <w:szCs w:val="28"/>
        </w:rPr>
        <w:t>конкурнтноспособна</w:t>
      </w:r>
      <w:proofErr w:type="spellEnd"/>
      <w:r w:rsidRPr="00D321A5">
        <w:rPr>
          <w:rFonts w:ascii="Times New Roman" w:hAnsi="Times New Roman" w:cs="Times New Roman"/>
          <w:sz w:val="28"/>
          <w:szCs w:val="28"/>
        </w:rPr>
        <w:t xml:space="preserve"> - Цифровое государство должно и будет развиваться! Это реальность!</w:t>
      </w:r>
    </w:p>
    <w:p w:rsidR="00017DE8" w:rsidRDefault="00D321A5" w:rsidP="0045381F">
      <w:pPr>
        <w:spacing w:line="360" w:lineRule="auto"/>
        <w:ind w:firstLine="708"/>
        <w:contextualSpacing/>
        <w:jc w:val="both"/>
        <w:rPr>
          <w:rFonts w:ascii="Times New Roman" w:hAnsi="Times New Roman" w:cs="Times New Roman"/>
          <w:sz w:val="28"/>
          <w:szCs w:val="28"/>
        </w:rPr>
      </w:pPr>
      <w:r w:rsidRPr="00D321A5">
        <w:rPr>
          <w:rFonts w:ascii="Times New Roman" w:hAnsi="Times New Roman" w:cs="Times New Roman"/>
          <w:sz w:val="28"/>
          <w:szCs w:val="28"/>
        </w:rPr>
        <w:t xml:space="preserve">Однако, у данной реальности существуют и мифические стороны: возможно ли заменить </w:t>
      </w:r>
      <w:r w:rsidRPr="00D321A5">
        <w:rPr>
          <w:rFonts w:ascii="Times New Roman" w:hAnsi="Times New Roman" w:cs="Times New Roman"/>
          <w:b/>
          <w:sz w:val="28"/>
          <w:szCs w:val="28"/>
        </w:rPr>
        <w:t>цифровой</w:t>
      </w:r>
      <w:r w:rsidRPr="00D321A5">
        <w:rPr>
          <w:rFonts w:ascii="Times New Roman" w:hAnsi="Times New Roman" w:cs="Times New Roman"/>
          <w:sz w:val="28"/>
          <w:szCs w:val="28"/>
        </w:rPr>
        <w:t xml:space="preserve"> - суверенитет государства и межнациональные отношения; </w:t>
      </w:r>
      <w:r w:rsidRPr="00D321A5">
        <w:rPr>
          <w:rFonts w:ascii="Times New Roman" w:hAnsi="Times New Roman" w:cs="Times New Roman"/>
          <w:b/>
          <w:sz w:val="28"/>
          <w:szCs w:val="28"/>
        </w:rPr>
        <w:t>«умным контрактом»</w:t>
      </w:r>
      <w:r w:rsidRPr="00D321A5">
        <w:rPr>
          <w:rFonts w:ascii="Times New Roman" w:hAnsi="Times New Roman" w:cs="Times New Roman"/>
          <w:sz w:val="28"/>
          <w:szCs w:val="28"/>
        </w:rPr>
        <w:t xml:space="preserve"> - согласительные процедуры и человеческие коммуникации; </w:t>
      </w:r>
      <w:r w:rsidRPr="00D321A5">
        <w:rPr>
          <w:rFonts w:ascii="Times New Roman" w:hAnsi="Times New Roman" w:cs="Times New Roman"/>
          <w:b/>
          <w:sz w:val="28"/>
          <w:szCs w:val="28"/>
        </w:rPr>
        <w:t>искусственным интеллектом –</w:t>
      </w:r>
      <w:r w:rsidRPr="00D321A5">
        <w:rPr>
          <w:rFonts w:ascii="Times New Roman" w:hAnsi="Times New Roman" w:cs="Times New Roman"/>
          <w:sz w:val="28"/>
          <w:szCs w:val="28"/>
        </w:rPr>
        <w:t>высокий профессионализм личности и правовое сознание общества? Ответ на этот вопрос очевиден – никогда? История Российского государства знает много имен реформаторов и их радикальных идей и проектов, загоняющих страну в тупик, и толкающих народ в пропасть.</w:t>
      </w:r>
      <w:r w:rsidR="0045381F" w:rsidRPr="0045381F">
        <w:rPr>
          <w:rFonts w:ascii="Times New Roman" w:eastAsia="Calibri" w:hAnsi="Times New Roman" w:cs="Times New Roman"/>
          <w:color w:val="FF0000"/>
          <w:sz w:val="24"/>
          <w:szCs w:val="24"/>
        </w:rPr>
        <w:t xml:space="preserve"> </w:t>
      </w:r>
      <w:r w:rsidR="0045381F" w:rsidRPr="0045381F">
        <w:rPr>
          <w:rFonts w:ascii="Times New Roman" w:hAnsi="Times New Roman" w:cs="Times New Roman"/>
          <w:sz w:val="28"/>
          <w:szCs w:val="28"/>
        </w:rPr>
        <w:t>Внедряя что-либо новое в таком многонациональном федеративном государстве как Россия, необходимо учитывать национ</w:t>
      </w:r>
      <w:bookmarkStart w:id="0" w:name="_GoBack"/>
      <w:bookmarkEnd w:id="0"/>
      <w:r w:rsidR="0045381F" w:rsidRPr="0045381F">
        <w:rPr>
          <w:rFonts w:ascii="Times New Roman" w:hAnsi="Times New Roman" w:cs="Times New Roman"/>
          <w:sz w:val="28"/>
          <w:szCs w:val="28"/>
        </w:rPr>
        <w:t xml:space="preserve">ально-культурные, этнические, экономические и иные особенности каждого региона. В силу объективных особенностей территориального развития Российской Федерации, сложившегося </w:t>
      </w:r>
      <w:r w:rsidR="0045381F" w:rsidRPr="0045381F">
        <w:rPr>
          <w:rFonts w:ascii="Times New Roman" w:hAnsi="Times New Roman" w:cs="Times New Roman"/>
          <w:sz w:val="28"/>
          <w:szCs w:val="28"/>
        </w:rPr>
        <w:lastRenderedPageBreak/>
        <w:t xml:space="preserve">практического опыта в сфере </w:t>
      </w:r>
      <w:proofErr w:type="spellStart"/>
      <w:r w:rsidR="0045381F" w:rsidRPr="0045381F">
        <w:rPr>
          <w:rFonts w:ascii="Times New Roman" w:hAnsi="Times New Roman" w:cs="Times New Roman"/>
          <w:sz w:val="28"/>
          <w:szCs w:val="28"/>
        </w:rPr>
        <w:t>цифровизации</w:t>
      </w:r>
      <w:proofErr w:type="spellEnd"/>
      <w:r w:rsidR="0045381F" w:rsidRPr="0045381F">
        <w:rPr>
          <w:rFonts w:ascii="Times New Roman" w:hAnsi="Times New Roman" w:cs="Times New Roman"/>
          <w:sz w:val="28"/>
          <w:szCs w:val="28"/>
        </w:rPr>
        <w:t xml:space="preserve"> в различных регионах представляется необходимым проведение дифференцированной и продуманной государственной политики с целью преодоления «цифрового неравенства». </w:t>
      </w:r>
      <w:r w:rsidRPr="00D321A5">
        <w:rPr>
          <w:rFonts w:ascii="Times New Roman" w:hAnsi="Times New Roman" w:cs="Times New Roman"/>
          <w:sz w:val="28"/>
          <w:szCs w:val="28"/>
        </w:rPr>
        <w:t xml:space="preserve"> Только взвешенный и разумный подход, основанный на понимании и учитывающий многовековые российские ценности и традиции, позволяющий принимать продуманные и политически грамотные государственные решения не позволят реальности стать мифом.</w:t>
      </w:r>
    </w:p>
    <w:p w:rsidR="00A563C0" w:rsidRDefault="00A563C0" w:rsidP="0045381F">
      <w:pPr>
        <w:spacing w:line="360" w:lineRule="auto"/>
        <w:ind w:firstLine="708"/>
        <w:contextualSpacing/>
        <w:jc w:val="both"/>
        <w:rPr>
          <w:rFonts w:ascii="Times New Roman" w:hAnsi="Times New Roman" w:cs="Times New Roman"/>
          <w:sz w:val="28"/>
          <w:szCs w:val="28"/>
        </w:rPr>
      </w:pPr>
    </w:p>
    <w:p w:rsidR="009D7B9A" w:rsidRPr="000444BE" w:rsidRDefault="009D7B9A" w:rsidP="009D7B9A">
      <w:pPr>
        <w:spacing w:after="0" w:line="240" w:lineRule="auto"/>
        <w:jc w:val="both"/>
        <w:rPr>
          <w:rFonts w:ascii="Times New Roman" w:eastAsia="Times New Roman" w:hAnsi="Times New Roman" w:cs="Times New Roman"/>
          <w:b/>
          <w:sz w:val="24"/>
          <w:szCs w:val="24"/>
          <w:lang w:eastAsia="ru-RU"/>
        </w:rPr>
      </w:pPr>
      <w:r w:rsidRPr="000444BE">
        <w:rPr>
          <w:rFonts w:ascii="Times New Roman" w:eastAsia="Times New Roman" w:hAnsi="Times New Roman" w:cs="Times New Roman"/>
          <w:b/>
          <w:sz w:val="24"/>
          <w:szCs w:val="24"/>
          <w:lang w:eastAsia="ru-RU"/>
        </w:rPr>
        <w:t>Список литературы.</w:t>
      </w:r>
    </w:p>
    <w:p w:rsidR="009D7B9A" w:rsidRPr="00A563C0" w:rsidRDefault="00DF3D13" w:rsidP="009D7B9A">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i/>
          <w:sz w:val="28"/>
          <w:szCs w:val="28"/>
          <w:lang w:eastAsia="ru-RU"/>
        </w:rPr>
        <w:t>1.</w:t>
      </w:r>
      <w:r w:rsidR="009D7B9A" w:rsidRPr="00A563C0">
        <w:rPr>
          <w:rFonts w:ascii="Times New Roman" w:eastAsia="Times New Roman" w:hAnsi="Times New Roman" w:cs="Times New Roman"/>
          <w:i/>
          <w:sz w:val="28"/>
          <w:szCs w:val="28"/>
          <w:lang w:eastAsia="ru-RU"/>
        </w:rPr>
        <w:t xml:space="preserve">Аброскин А.С., Зайцев Ю.К., Идрисов Г.И. и др. </w:t>
      </w:r>
      <w:r w:rsidR="009D7B9A" w:rsidRPr="00A563C0">
        <w:rPr>
          <w:rFonts w:ascii="Times New Roman" w:eastAsia="Times New Roman" w:hAnsi="Times New Roman" w:cs="Times New Roman"/>
          <w:sz w:val="28"/>
          <w:szCs w:val="28"/>
          <w:lang w:eastAsia="ru-RU"/>
        </w:rPr>
        <w:t xml:space="preserve">Экономическое развитие в цифровую эпоху. – М.: Издательский дом «Дело» </w:t>
      </w:r>
      <w:proofErr w:type="spellStart"/>
      <w:r w:rsidR="009D7B9A" w:rsidRPr="00A563C0">
        <w:rPr>
          <w:rFonts w:ascii="Times New Roman" w:eastAsia="Times New Roman" w:hAnsi="Times New Roman" w:cs="Times New Roman"/>
          <w:sz w:val="28"/>
          <w:szCs w:val="28"/>
          <w:lang w:eastAsia="ru-RU"/>
        </w:rPr>
        <w:t>РАНХиГС</w:t>
      </w:r>
      <w:proofErr w:type="spellEnd"/>
      <w:r w:rsidR="009D7B9A" w:rsidRPr="00A563C0">
        <w:rPr>
          <w:rFonts w:ascii="Times New Roman" w:eastAsia="Times New Roman" w:hAnsi="Times New Roman" w:cs="Times New Roman"/>
          <w:sz w:val="28"/>
          <w:szCs w:val="28"/>
          <w:lang w:eastAsia="ru-RU"/>
        </w:rPr>
        <w:t>, 2019 – 88 с.</w:t>
      </w:r>
    </w:p>
    <w:p w:rsidR="00017DE8" w:rsidRPr="00A563C0" w:rsidRDefault="00173310" w:rsidP="009D7B9A">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i/>
          <w:sz w:val="28"/>
          <w:szCs w:val="28"/>
          <w:lang w:eastAsia="ru-RU"/>
        </w:rPr>
        <w:t>2.</w:t>
      </w:r>
      <w:r w:rsidR="00017DE8" w:rsidRPr="00A563C0">
        <w:rPr>
          <w:rFonts w:ascii="Times New Roman" w:eastAsia="Times New Roman" w:hAnsi="Times New Roman" w:cs="Times New Roman"/>
          <w:i/>
          <w:sz w:val="28"/>
          <w:szCs w:val="28"/>
          <w:lang w:eastAsia="ru-RU"/>
        </w:rPr>
        <w:t>Бобылев С.Н.</w:t>
      </w:r>
      <w:r w:rsidR="00017DE8" w:rsidRPr="00A563C0">
        <w:rPr>
          <w:rFonts w:ascii="Times New Roman" w:eastAsia="Times New Roman" w:hAnsi="Times New Roman" w:cs="Times New Roman"/>
          <w:sz w:val="28"/>
          <w:szCs w:val="28"/>
          <w:lang w:eastAsia="ru-RU"/>
        </w:rPr>
        <w:t xml:space="preserve"> Уровень развития цифровой экономики в регионах России / С.Н. Бобылев, В.С. </w:t>
      </w:r>
      <w:proofErr w:type="spellStart"/>
      <w:r w:rsidR="00017DE8" w:rsidRPr="00A563C0">
        <w:rPr>
          <w:rFonts w:ascii="Times New Roman" w:eastAsia="Times New Roman" w:hAnsi="Times New Roman" w:cs="Times New Roman"/>
          <w:sz w:val="28"/>
          <w:szCs w:val="28"/>
          <w:lang w:eastAsia="ru-RU"/>
        </w:rPr>
        <w:t>Тикунов</w:t>
      </w:r>
      <w:proofErr w:type="spellEnd"/>
      <w:r w:rsidR="00017DE8" w:rsidRPr="00A563C0">
        <w:rPr>
          <w:rFonts w:ascii="Times New Roman" w:eastAsia="Times New Roman" w:hAnsi="Times New Roman" w:cs="Times New Roman"/>
          <w:sz w:val="28"/>
          <w:szCs w:val="28"/>
          <w:lang w:eastAsia="ru-RU"/>
        </w:rPr>
        <w:t>, О.Ю. Черешня // Вестник Московского университета. Серия 5: География. - 2018. - № 5. - С. 27-35.</w:t>
      </w:r>
    </w:p>
    <w:p w:rsidR="00DF3D13" w:rsidRPr="00A563C0" w:rsidRDefault="00173310" w:rsidP="009D7B9A">
      <w:pPr>
        <w:spacing w:after="0" w:line="240" w:lineRule="auto"/>
        <w:jc w:val="both"/>
        <w:rPr>
          <w:rFonts w:ascii="Times New Roman" w:eastAsia="Times New Roman" w:hAnsi="Times New Roman" w:cs="Times New Roman"/>
          <w:sz w:val="28"/>
          <w:szCs w:val="28"/>
          <w:lang w:eastAsia="ru-RU"/>
        </w:rPr>
      </w:pPr>
      <w:proofErr w:type="gramStart"/>
      <w:r w:rsidRPr="00A563C0">
        <w:rPr>
          <w:rFonts w:ascii="Times New Roman" w:eastAsia="Times New Roman" w:hAnsi="Times New Roman" w:cs="Times New Roman"/>
          <w:i/>
          <w:sz w:val="28"/>
          <w:szCs w:val="28"/>
          <w:lang w:eastAsia="ru-RU"/>
        </w:rPr>
        <w:t>3.</w:t>
      </w:r>
      <w:r w:rsidR="00DF3D13" w:rsidRPr="00A563C0">
        <w:rPr>
          <w:rFonts w:ascii="Times New Roman" w:eastAsia="Times New Roman" w:hAnsi="Times New Roman" w:cs="Times New Roman"/>
          <w:i/>
          <w:sz w:val="28"/>
          <w:szCs w:val="28"/>
          <w:lang w:eastAsia="ru-RU"/>
        </w:rPr>
        <w:t>.Быков</w:t>
      </w:r>
      <w:proofErr w:type="gramEnd"/>
      <w:r w:rsidR="00DF3D13" w:rsidRPr="00A563C0">
        <w:rPr>
          <w:rFonts w:ascii="Times New Roman" w:eastAsia="Times New Roman" w:hAnsi="Times New Roman" w:cs="Times New Roman"/>
          <w:i/>
          <w:sz w:val="28"/>
          <w:szCs w:val="28"/>
          <w:lang w:eastAsia="ru-RU"/>
        </w:rPr>
        <w:t xml:space="preserve"> А.Ю.</w:t>
      </w:r>
      <w:r w:rsidR="00DF3D13" w:rsidRPr="00A563C0">
        <w:rPr>
          <w:rFonts w:ascii="Times New Roman" w:eastAsia="Times New Roman" w:hAnsi="Times New Roman" w:cs="Times New Roman"/>
          <w:sz w:val="28"/>
          <w:szCs w:val="28"/>
          <w:lang w:eastAsia="ru-RU"/>
        </w:rPr>
        <w:t xml:space="preserve"> Право цифровой экономики: некоторые народно-хозяйственные и политические риски. М.: «Проспект», 2018, с.24.</w:t>
      </w:r>
    </w:p>
    <w:p w:rsidR="00017DE8" w:rsidRPr="00A563C0" w:rsidRDefault="00173310" w:rsidP="009D7B9A">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i/>
          <w:sz w:val="28"/>
          <w:szCs w:val="28"/>
          <w:lang w:eastAsia="ru-RU"/>
        </w:rPr>
        <w:t>4.</w:t>
      </w:r>
      <w:r w:rsidR="00017DE8" w:rsidRPr="00A563C0">
        <w:rPr>
          <w:rFonts w:ascii="Times New Roman" w:eastAsia="Times New Roman" w:hAnsi="Times New Roman" w:cs="Times New Roman"/>
          <w:i/>
          <w:sz w:val="28"/>
          <w:szCs w:val="28"/>
          <w:lang w:eastAsia="ru-RU"/>
        </w:rPr>
        <w:t>Винья П, Кейси М</w:t>
      </w:r>
      <w:r w:rsidR="00017DE8" w:rsidRPr="00A563C0">
        <w:rPr>
          <w:rFonts w:ascii="Times New Roman" w:eastAsia="Times New Roman" w:hAnsi="Times New Roman" w:cs="Times New Roman"/>
          <w:sz w:val="28"/>
          <w:szCs w:val="28"/>
          <w:lang w:eastAsia="ru-RU"/>
        </w:rPr>
        <w:t xml:space="preserve">. Эпоха </w:t>
      </w:r>
      <w:proofErr w:type="spellStart"/>
      <w:r w:rsidR="00017DE8" w:rsidRPr="00A563C0">
        <w:rPr>
          <w:rFonts w:ascii="Times New Roman" w:eastAsia="Times New Roman" w:hAnsi="Times New Roman" w:cs="Times New Roman"/>
          <w:sz w:val="28"/>
          <w:szCs w:val="28"/>
          <w:lang w:eastAsia="ru-RU"/>
        </w:rPr>
        <w:t>криптовалют</w:t>
      </w:r>
      <w:proofErr w:type="spellEnd"/>
      <w:r w:rsidR="00017DE8" w:rsidRPr="00A563C0">
        <w:rPr>
          <w:rFonts w:ascii="Times New Roman" w:eastAsia="Times New Roman" w:hAnsi="Times New Roman" w:cs="Times New Roman"/>
          <w:sz w:val="28"/>
          <w:szCs w:val="28"/>
          <w:lang w:eastAsia="ru-RU"/>
        </w:rPr>
        <w:t xml:space="preserve">. Как </w:t>
      </w:r>
      <w:proofErr w:type="spellStart"/>
      <w:r w:rsidR="00017DE8" w:rsidRPr="00A563C0">
        <w:rPr>
          <w:rFonts w:ascii="Times New Roman" w:eastAsia="Times New Roman" w:hAnsi="Times New Roman" w:cs="Times New Roman"/>
          <w:sz w:val="28"/>
          <w:szCs w:val="28"/>
          <w:lang w:eastAsia="ru-RU"/>
        </w:rPr>
        <w:t>биткоин</w:t>
      </w:r>
      <w:proofErr w:type="spellEnd"/>
      <w:r w:rsidR="00017DE8" w:rsidRPr="00A563C0">
        <w:rPr>
          <w:rFonts w:ascii="Times New Roman" w:eastAsia="Times New Roman" w:hAnsi="Times New Roman" w:cs="Times New Roman"/>
          <w:sz w:val="28"/>
          <w:szCs w:val="28"/>
          <w:lang w:eastAsia="ru-RU"/>
        </w:rPr>
        <w:t xml:space="preserve"> и </w:t>
      </w:r>
      <w:proofErr w:type="spellStart"/>
      <w:r w:rsidR="00017DE8" w:rsidRPr="00A563C0">
        <w:rPr>
          <w:rFonts w:ascii="Times New Roman" w:eastAsia="Times New Roman" w:hAnsi="Times New Roman" w:cs="Times New Roman"/>
          <w:sz w:val="28"/>
          <w:szCs w:val="28"/>
          <w:lang w:eastAsia="ru-RU"/>
        </w:rPr>
        <w:t>блокчейн</w:t>
      </w:r>
      <w:proofErr w:type="spellEnd"/>
      <w:r w:rsidR="00017DE8" w:rsidRPr="00A563C0">
        <w:rPr>
          <w:rFonts w:ascii="Times New Roman" w:eastAsia="Times New Roman" w:hAnsi="Times New Roman" w:cs="Times New Roman"/>
          <w:sz w:val="28"/>
          <w:szCs w:val="28"/>
          <w:lang w:eastAsia="ru-RU"/>
        </w:rPr>
        <w:t xml:space="preserve"> меняют мировой экономический порядок. М.: «Манн, Иванов и Фербер», 2017, №4. С.23-32.</w:t>
      </w:r>
    </w:p>
    <w:p w:rsidR="00DF3D13" w:rsidRPr="00A563C0" w:rsidRDefault="00173310" w:rsidP="009D7B9A">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i/>
          <w:sz w:val="28"/>
          <w:szCs w:val="28"/>
          <w:lang w:eastAsia="ru-RU"/>
        </w:rPr>
        <w:t>5.</w:t>
      </w:r>
      <w:r w:rsidR="00DF3D13" w:rsidRPr="00A563C0">
        <w:rPr>
          <w:rFonts w:ascii="Times New Roman" w:eastAsia="Times New Roman" w:hAnsi="Times New Roman" w:cs="Times New Roman"/>
          <w:i/>
          <w:sz w:val="28"/>
          <w:szCs w:val="28"/>
          <w:lang w:eastAsia="ru-RU"/>
        </w:rPr>
        <w:t xml:space="preserve">Ефремов А.А., Добролюбова Е.И., </w:t>
      </w:r>
      <w:proofErr w:type="spellStart"/>
      <w:r w:rsidR="00DF3D13" w:rsidRPr="00A563C0">
        <w:rPr>
          <w:rFonts w:ascii="Times New Roman" w:eastAsia="Times New Roman" w:hAnsi="Times New Roman" w:cs="Times New Roman"/>
          <w:i/>
          <w:sz w:val="28"/>
          <w:szCs w:val="28"/>
          <w:lang w:eastAsia="ru-RU"/>
        </w:rPr>
        <w:t>Талапина</w:t>
      </w:r>
      <w:proofErr w:type="spellEnd"/>
      <w:r w:rsidR="00DF3D13" w:rsidRPr="00A563C0">
        <w:rPr>
          <w:rFonts w:ascii="Times New Roman" w:eastAsia="Times New Roman" w:hAnsi="Times New Roman" w:cs="Times New Roman"/>
          <w:i/>
          <w:sz w:val="28"/>
          <w:szCs w:val="28"/>
          <w:lang w:eastAsia="ru-RU"/>
        </w:rPr>
        <w:t xml:space="preserve"> Э.В., Южаков В.Н. </w:t>
      </w:r>
      <w:r w:rsidR="00DF3D13" w:rsidRPr="00A563C0">
        <w:rPr>
          <w:rFonts w:ascii="Times New Roman" w:eastAsia="Times New Roman" w:hAnsi="Times New Roman" w:cs="Times New Roman"/>
          <w:sz w:val="28"/>
          <w:szCs w:val="28"/>
          <w:lang w:eastAsia="ru-RU"/>
        </w:rPr>
        <w:t xml:space="preserve">Экспериментальные правовые режимы: зарубежный опыт и российский старт/ М.: Издательский дом «Дело» </w:t>
      </w:r>
      <w:proofErr w:type="spellStart"/>
      <w:r w:rsidR="00DF3D13" w:rsidRPr="00A563C0">
        <w:rPr>
          <w:rFonts w:ascii="Times New Roman" w:eastAsia="Times New Roman" w:hAnsi="Times New Roman" w:cs="Times New Roman"/>
          <w:sz w:val="28"/>
          <w:szCs w:val="28"/>
          <w:lang w:eastAsia="ru-RU"/>
        </w:rPr>
        <w:t>РАНХиГС</w:t>
      </w:r>
      <w:proofErr w:type="spellEnd"/>
      <w:r w:rsidR="00DF3D13" w:rsidRPr="00A563C0">
        <w:rPr>
          <w:rFonts w:ascii="Times New Roman" w:eastAsia="Times New Roman" w:hAnsi="Times New Roman" w:cs="Times New Roman"/>
          <w:sz w:val="28"/>
          <w:szCs w:val="28"/>
          <w:lang w:eastAsia="ru-RU"/>
        </w:rPr>
        <w:t>, 2020. – 126 с.</w:t>
      </w:r>
    </w:p>
    <w:p w:rsidR="00017DE8" w:rsidRPr="00A563C0" w:rsidRDefault="00173310" w:rsidP="00017DE8">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sz w:val="28"/>
          <w:szCs w:val="28"/>
          <w:lang w:eastAsia="ru-RU"/>
        </w:rPr>
        <w:t>6.</w:t>
      </w:r>
      <w:r w:rsidR="00017DE8" w:rsidRPr="00A563C0">
        <w:rPr>
          <w:rFonts w:ascii="Times New Roman" w:eastAsia="Times New Roman" w:hAnsi="Times New Roman" w:cs="Times New Roman"/>
          <w:sz w:val="28"/>
          <w:szCs w:val="28"/>
          <w:lang w:eastAsia="ru-RU"/>
        </w:rPr>
        <w:t xml:space="preserve">Информационное общество в Российской Федерации: статистический сборник / Под ред.: К.Э. Лайкам, Г.И. </w:t>
      </w:r>
      <w:proofErr w:type="spellStart"/>
      <w:r w:rsidR="00017DE8" w:rsidRPr="00A563C0">
        <w:rPr>
          <w:rFonts w:ascii="Times New Roman" w:eastAsia="Times New Roman" w:hAnsi="Times New Roman" w:cs="Times New Roman"/>
          <w:sz w:val="28"/>
          <w:szCs w:val="28"/>
          <w:lang w:eastAsia="ru-RU"/>
        </w:rPr>
        <w:t>Абдрахманова</w:t>
      </w:r>
      <w:proofErr w:type="spellEnd"/>
      <w:r w:rsidR="00017DE8" w:rsidRPr="00A563C0">
        <w:rPr>
          <w:rFonts w:ascii="Times New Roman" w:eastAsia="Times New Roman" w:hAnsi="Times New Roman" w:cs="Times New Roman"/>
          <w:sz w:val="28"/>
          <w:szCs w:val="28"/>
          <w:lang w:eastAsia="ru-RU"/>
        </w:rPr>
        <w:t xml:space="preserve">, Л.М. </w:t>
      </w:r>
      <w:proofErr w:type="spellStart"/>
      <w:r w:rsidR="00017DE8" w:rsidRPr="00A563C0">
        <w:rPr>
          <w:rFonts w:ascii="Times New Roman" w:eastAsia="Times New Roman" w:hAnsi="Times New Roman" w:cs="Times New Roman"/>
          <w:sz w:val="28"/>
          <w:szCs w:val="28"/>
          <w:lang w:eastAsia="ru-RU"/>
        </w:rPr>
        <w:t>Гохберг</w:t>
      </w:r>
      <w:proofErr w:type="spellEnd"/>
      <w:r w:rsidR="00017DE8" w:rsidRPr="00A563C0">
        <w:rPr>
          <w:rFonts w:ascii="Times New Roman" w:eastAsia="Times New Roman" w:hAnsi="Times New Roman" w:cs="Times New Roman"/>
          <w:sz w:val="28"/>
          <w:szCs w:val="28"/>
          <w:lang w:eastAsia="ru-RU"/>
        </w:rPr>
        <w:t xml:space="preserve">, О.Ю. Дудорова и др. Росстат, Нац. </w:t>
      </w:r>
      <w:proofErr w:type="spellStart"/>
      <w:r w:rsidR="00017DE8" w:rsidRPr="00A563C0">
        <w:rPr>
          <w:rFonts w:ascii="Times New Roman" w:eastAsia="Times New Roman" w:hAnsi="Times New Roman" w:cs="Times New Roman"/>
          <w:sz w:val="28"/>
          <w:szCs w:val="28"/>
          <w:lang w:eastAsia="ru-RU"/>
        </w:rPr>
        <w:t>исслед</w:t>
      </w:r>
      <w:proofErr w:type="spellEnd"/>
      <w:r w:rsidR="00017DE8" w:rsidRPr="00A563C0">
        <w:rPr>
          <w:rFonts w:ascii="Times New Roman" w:eastAsia="Times New Roman" w:hAnsi="Times New Roman" w:cs="Times New Roman"/>
          <w:sz w:val="28"/>
          <w:szCs w:val="28"/>
          <w:lang w:eastAsia="ru-RU"/>
        </w:rPr>
        <w:t>. ун-т «Высшая школа экономики». М.: НИУ ВШЭ, 2018. 328 с.</w:t>
      </w:r>
    </w:p>
    <w:p w:rsidR="009D7B9A" w:rsidRPr="00A563C0" w:rsidRDefault="00173310" w:rsidP="009D7B9A">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i/>
          <w:sz w:val="28"/>
          <w:szCs w:val="28"/>
          <w:lang w:eastAsia="ru-RU"/>
        </w:rPr>
        <w:t>7.</w:t>
      </w:r>
      <w:r w:rsidR="009D7B9A" w:rsidRPr="00A563C0">
        <w:rPr>
          <w:rFonts w:ascii="Times New Roman" w:eastAsia="Times New Roman" w:hAnsi="Times New Roman" w:cs="Times New Roman"/>
          <w:i/>
          <w:sz w:val="28"/>
          <w:szCs w:val="28"/>
          <w:lang w:eastAsia="ru-RU"/>
        </w:rPr>
        <w:t xml:space="preserve">Маслов Д., Дмитриев М., Айвазян З. </w:t>
      </w:r>
      <w:r w:rsidR="009D7B9A" w:rsidRPr="00A563C0">
        <w:rPr>
          <w:rFonts w:ascii="Times New Roman" w:eastAsia="Times New Roman" w:hAnsi="Times New Roman" w:cs="Times New Roman"/>
          <w:sz w:val="28"/>
          <w:szCs w:val="28"/>
          <w:lang w:eastAsia="ru-RU"/>
        </w:rPr>
        <w:t>Отдельные аспекты трансформации государственного управления: процессы и качество. Центр стратегических разработок. 2018.</w:t>
      </w:r>
    </w:p>
    <w:p w:rsidR="009D7B9A" w:rsidRPr="00A563C0" w:rsidRDefault="00173310" w:rsidP="009D7B9A">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i/>
          <w:sz w:val="28"/>
          <w:szCs w:val="28"/>
          <w:lang w:eastAsia="ru-RU"/>
        </w:rPr>
        <w:t>8.</w:t>
      </w:r>
      <w:r w:rsidR="009D7B9A" w:rsidRPr="00A563C0">
        <w:rPr>
          <w:rFonts w:ascii="Times New Roman" w:eastAsia="Times New Roman" w:hAnsi="Times New Roman" w:cs="Times New Roman"/>
          <w:i/>
          <w:sz w:val="28"/>
          <w:szCs w:val="28"/>
          <w:lang w:eastAsia="ru-RU"/>
        </w:rPr>
        <w:t xml:space="preserve">Мамитова Н.В. </w:t>
      </w:r>
      <w:r w:rsidR="009D7B9A" w:rsidRPr="00A563C0">
        <w:rPr>
          <w:rFonts w:ascii="Times New Roman" w:eastAsia="Times New Roman" w:hAnsi="Times New Roman" w:cs="Times New Roman"/>
          <w:sz w:val="28"/>
          <w:szCs w:val="28"/>
          <w:lang w:eastAsia="ru-RU"/>
        </w:rPr>
        <w:t xml:space="preserve">Правовая экспертиза российского </w:t>
      </w:r>
      <w:proofErr w:type="gramStart"/>
      <w:r w:rsidR="009D7B9A" w:rsidRPr="00A563C0">
        <w:rPr>
          <w:rFonts w:ascii="Times New Roman" w:eastAsia="Times New Roman" w:hAnsi="Times New Roman" w:cs="Times New Roman"/>
          <w:sz w:val="28"/>
          <w:szCs w:val="28"/>
          <w:lang w:eastAsia="ru-RU"/>
        </w:rPr>
        <w:t>законодательства :</w:t>
      </w:r>
      <w:proofErr w:type="gramEnd"/>
      <w:r w:rsidR="009D7B9A" w:rsidRPr="00A563C0">
        <w:rPr>
          <w:rFonts w:ascii="Times New Roman" w:eastAsia="Times New Roman" w:hAnsi="Times New Roman" w:cs="Times New Roman"/>
          <w:sz w:val="28"/>
          <w:szCs w:val="28"/>
          <w:lang w:eastAsia="ru-RU"/>
        </w:rPr>
        <w:t xml:space="preserve"> учеб.-</w:t>
      </w:r>
      <w:proofErr w:type="spellStart"/>
      <w:r w:rsidR="009D7B9A" w:rsidRPr="00A563C0">
        <w:rPr>
          <w:rFonts w:ascii="Times New Roman" w:eastAsia="Times New Roman" w:hAnsi="Times New Roman" w:cs="Times New Roman"/>
          <w:sz w:val="28"/>
          <w:szCs w:val="28"/>
          <w:lang w:eastAsia="ru-RU"/>
        </w:rPr>
        <w:t>практ</w:t>
      </w:r>
      <w:proofErr w:type="spellEnd"/>
      <w:r w:rsidR="009D7B9A" w:rsidRPr="00A563C0">
        <w:rPr>
          <w:rFonts w:ascii="Times New Roman" w:eastAsia="Times New Roman" w:hAnsi="Times New Roman" w:cs="Times New Roman"/>
          <w:sz w:val="28"/>
          <w:szCs w:val="28"/>
          <w:lang w:eastAsia="ru-RU"/>
        </w:rPr>
        <w:t>. Пособие / М.: Норма: ИНФРА-М, 2016. -208 с.</w:t>
      </w:r>
    </w:p>
    <w:p w:rsidR="00017DE8" w:rsidRPr="00A563C0" w:rsidRDefault="00173310" w:rsidP="009D7B9A">
      <w:pPr>
        <w:spacing w:after="0" w:line="240" w:lineRule="auto"/>
        <w:jc w:val="both"/>
        <w:rPr>
          <w:rFonts w:ascii="Times New Roman" w:eastAsia="Times New Roman" w:hAnsi="Times New Roman" w:cs="Times New Roman"/>
          <w:sz w:val="28"/>
          <w:szCs w:val="28"/>
          <w:lang w:eastAsia="ru-RU"/>
        </w:rPr>
      </w:pPr>
      <w:r w:rsidRPr="00A563C0">
        <w:rPr>
          <w:rFonts w:ascii="Times New Roman" w:eastAsia="Times New Roman" w:hAnsi="Times New Roman" w:cs="Times New Roman"/>
          <w:i/>
          <w:sz w:val="28"/>
          <w:szCs w:val="28"/>
          <w:lang w:eastAsia="ru-RU"/>
        </w:rPr>
        <w:t>9.</w:t>
      </w:r>
      <w:r w:rsidR="00017DE8" w:rsidRPr="00A563C0">
        <w:rPr>
          <w:rFonts w:ascii="Times New Roman" w:eastAsia="Times New Roman" w:hAnsi="Times New Roman" w:cs="Times New Roman"/>
          <w:i/>
          <w:sz w:val="28"/>
          <w:szCs w:val="28"/>
          <w:lang w:eastAsia="ru-RU"/>
        </w:rPr>
        <w:t>Мамитова Н.В., Селиверстова А.Д</w:t>
      </w:r>
      <w:r w:rsidR="00017DE8" w:rsidRPr="00A563C0">
        <w:rPr>
          <w:rFonts w:ascii="Times New Roman" w:eastAsia="Times New Roman" w:hAnsi="Times New Roman" w:cs="Times New Roman"/>
          <w:sz w:val="28"/>
          <w:szCs w:val="28"/>
          <w:lang w:eastAsia="ru-RU"/>
        </w:rPr>
        <w:t>. Цифровое государство: проблемы построения в Российской Федерации// Государственная служба 2019, Том21, №2. С. 16-23.</w:t>
      </w:r>
    </w:p>
    <w:p w:rsidR="00173310" w:rsidRPr="00A563C0" w:rsidRDefault="00173310" w:rsidP="00173310">
      <w:pPr>
        <w:spacing w:after="0" w:line="240" w:lineRule="auto"/>
        <w:jc w:val="both"/>
        <w:rPr>
          <w:rFonts w:ascii="Times New Roman" w:eastAsia="Times New Roman" w:hAnsi="Times New Roman" w:cs="Times New Roman"/>
          <w:sz w:val="28"/>
          <w:szCs w:val="28"/>
          <w:lang w:val="en-US" w:eastAsia="ru-RU"/>
        </w:rPr>
      </w:pPr>
      <w:r w:rsidRPr="00A563C0">
        <w:rPr>
          <w:rFonts w:ascii="Times New Roman" w:eastAsia="Times New Roman" w:hAnsi="Times New Roman" w:cs="Times New Roman"/>
          <w:i/>
          <w:sz w:val="28"/>
          <w:szCs w:val="28"/>
          <w:lang w:eastAsia="ru-RU"/>
        </w:rPr>
        <w:t>10.</w:t>
      </w:r>
      <w:r w:rsidR="009D7B9A" w:rsidRPr="00A563C0">
        <w:rPr>
          <w:rFonts w:ascii="Times New Roman" w:eastAsia="Times New Roman" w:hAnsi="Times New Roman" w:cs="Times New Roman"/>
          <w:i/>
          <w:sz w:val="28"/>
          <w:szCs w:val="28"/>
          <w:lang w:eastAsia="ru-RU"/>
        </w:rPr>
        <w:t xml:space="preserve">Петров М., Буров В., </w:t>
      </w:r>
      <w:proofErr w:type="spellStart"/>
      <w:r w:rsidR="009D7B9A" w:rsidRPr="00A563C0">
        <w:rPr>
          <w:rFonts w:ascii="Times New Roman" w:eastAsia="Times New Roman" w:hAnsi="Times New Roman" w:cs="Times New Roman"/>
          <w:i/>
          <w:sz w:val="28"/>
          <w:szCs w:val="28"/>
          <w:lang w:eastAsia="ru-RU"/>
        </w:rPr>
        <w:t>Шклярук</w:t>
      </w:r>
      <w:proofErr w:type="spellEnd"/>
      <w:r w:rsidR="009D7B9A" w:rsidRPr="00A563C0">
        <w:rPr>
          <w:rFonts w:ascii="Times New Roman" w:eastAsia="Times New Roman" w:hAnsi="Times New Roman" w:cs="Times New Roman"/>
          <w:i/>
          <w:sz w:val="28"/>
          <w:szCs w:val="28"/>
          <w:lang w:eastAsia="ru-RU"/>
        </w:rPr>
        <w:t xml:space="preserve"> М., Шаров А. </w:t>
      </w:r>
      <w:r w:rsidR="009D7B9A" w:rsidRPr="00A563C0">
        <w:rPr>
          <w:rFonts w:ascii="Times New Roman" w:eastAsia="Times New Roman" w:hAnsi="Times New Roman" w:cs="Times New Roman"/>
          <w:sz w:val="28"/>
          <w:szCs w:val="28"/>
          <w:lang w:eastAsia="ru-RU"/>
        </w:rPr>
        <w:t>Государство как платформа. Центра</w:t>
      </w:r>
      <w:r w:rsidR="009D7B9A" w:rsidRPr="00A563C0">
        <w:rPr>
          <w:rFonts w:ascii="Times New Roman" w:eastAsia="Times New Roman" w:hAnsi="Times New Roman" w:cs="Times New Roman"/>
          <w:sz w:val="28"/>
          <w:szCs w:val="28"/>
          <w:lang w:val="en-US" w:eastAsia="ru-RU"/>
        </w:rPr>
        <w:t xml:space="preserve"> </w:t>
      </w:r>
      <w:r w:rsidR="009D7B9A" w:rsidRPr="00A563C0">
        <w:rPr>
          <w:rFonts w:ascii="Times New Roman" w:eastAsia="Times New Roman" w:hAnsi="Times New Roman" w:cs="Times New Roman"/>
          <w:sz w:val="28"/>
          <w:szCs w:val="28"/>
          <w:lang w:eastAsia="ru-RU"/>
        </w:rPr>
        <w:t>стратегических</w:t>
      </w:r>
      <w:r w:rsidR="009D7B9A" w:rsidRPr="00A563C0">
        <w:rPr>
          <w:rFonts w:ascii="Times New Roman" w:eastAsia="Times New Roman" w:hAnsi="Times New Roman" w:cs="Times New Roman"/>
          <w:sz w:val="28"/>
          <w:szCs w:val="28"/>
          <w:lang w:val="en-US" w:eastAsia="ru-RU"/>
        </w:rPr>
        <w:t xml:space="preserve"> </w:t>
      </w:r>
      <w:r w:rsidR="009D7B9A" w:rsidRPr="00A563C0">
        <w:rPr>
          <w:rFonts w:ascii="Times New Roman" w:eastAsia="Times New Roman" w:hAnsi="Times New Roman" w:cs="Times New Roman"/>
          <w:sz w:val="28"/>
          <w:szCs w:val="28"/>
          <w:lang w:eastAsia="ru-RU"/>
        </w:rPr>
        <w:t>разработок</w:t>
      </w:r>
      <w:r w:rsidR="009D7B9A" w:rsidRPr="00A563C0">
        <w:rPr>
          <w:rFonts w:ascii="Times New Roman" w:eastAsia="Times New Roman" w:hAnsi="Times New Roman" w:cs="Times New Roman"/>
          <w:sz w:val="28"/>
          <w:szCs w:val="28"/>
          <w:lang w:val="en-US" w:eastAsia="ru-RU"/>
        </w:rPr>
        <w:t>. 2018.</w:t>
      </w:r>
      <w:r w:rsidRPr="00A563C0">
        <w:rPr>
          <w:rFonts w:ascii="Times New Roman" w:eastAsia="Times New Roman" w:hAnsi="Times New Roman" w:cs="Times New Roman"/>
          <w:sz w:val="28"/>
          <w:szCs w:val="28"/>
          <w:lang w:val="en-US" w:eastAsia="ru-RU"/>
        </w:rPr>
        <w:t xml:space="preserve"> </w:t>
      </w:r>
    </w:p>
    <w:p w:rsidR="00D15613" w:rsidRPr="00A563C0" w:rsidRDefault="00173310" w:rsidP="00173310">
      <w:pPr>
        <w:spacing w:after="0" w:line="240" w:lineRule="auto"/>
        <w:jc w:val="both"/>
        <w:rPr>
          <w:rFonts w:ascii="Times New Roman" w:hAnsi="Times New Roman" w:cs="Times New Roman"/>
          <w:sz w:val="28"/>
          <w:szCs w:val="28"/>
          <w:lang w:val="en-US"/>
        </w:rPr>
      </w:pPr>
      <w:r w:rsidRPr="00A563C0">
        <w:rPr>
          <w:rFonts w:ascii="Times New Roman" w:eastAsia="Times New Roman" w:hAnsi="Times New Roman" w:cs="Times New Roman"/>
          <w:sz w:val="28"/>
          <w:szCs w:val="28"/>
          <w:lang w:val="en-US" w:eastAsia="ru-RU"/>
        </w:rPr>
        <w:t>11.</w:t>
      </w:r>
      <w:r w:rsidR="009D7B9A" w:rsidRPr="00A563C0">
        <w:rPr>
          <w:rFonts w:ascii="Times New Roman" w:eastAsia="Times New Roman" w:hAnsi="Times New Roman" w:cs="Times New Roman"/>
          <w:i/>
          <w:sz w:val="28"/>
          <w:szCs w:val="28"/>
          <w:lang w:val="en-US" w:eastAsia="ru-RU"/>
        </w:rPr>
        <w:t xml:space="preserve">Cutts M. </w:t>
      </w:r>
      <w:r w:rsidR="009D7B9A" w:rsidRPr="00A563C0">
        <w:rPr>
          <w:rFonts w:ascii="Times New Roman" w:eastAsia="Times New Roman" w:hAnsi="Times New Roman" w:cs="Times New Roman"/>
          <w:bCs/>
          <w:sz w:val="28"/>
          <w:szCs w:val="28"/>
          <w:lang w:val="en-US" w:eastAsia="ru-RU"/>
        </w:rPr>
        <w:t>The U.S digital service Report to Congress. 2017.</w:t>
      </w:r>
    </w:p>
    <w:sectPr w:rsidR="00D15613" w:rsidRPr="00A563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AB" w:rsidRDefault="002039AB" w:rsidP="0045381F">
      <w:pPr>
        <w:spacing w:after="0" w:line="240" w:lineRule="auto"/>
      </w:pPr>
      <w:r>
        <w:separator/>
      </w:r>
    </w:p>
  </w:endnote>
  <w:endnote w:type="continuationSeparator" w:id="0">
    <w:p w:rsidR="002039AB" w:rsidRDefault="002039AB" w:rsidP="0045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AB" w:rsidRDefault="002039AB" w:rsidP="0045381F">
      <w:pPr>
        <w:spacing w:after="0" w:line="240" w:lineRule="auto"/>
      </w:pPr>
      <w:r>
        <w:separator/>
      </w:r>
    </w:p>
  </w:footnote>
  <w:footnote w:type="continuationSeparator" w:id="0">
    <w:p w:rsidR="002039AB" w:rsidRDefault="002039AB" w:rsidP="0045381F">
      <w:pPr>
        <w:spacing w:after="0" w:line="240" w:lineRule="auto"/>
      </w:pPr>
      <w:r>
        <w:continuationSeparator/>
      </w:r>
    </w:p>
  </w:footnote>
  <w:footnote w:id="1">
    <w:p w:rsidR="009F6369" w:rsidRDefault="009F6369">
      <w:pPr>
        <w:pStyle w:val="a5"/>
      </w:pPr>
      <w:r>
        <w:rPr>
          <w:rStyle w:val="a7"/>
        </w:rPr>
        <w:footnoteRef/>
      </w:r>
      <w:r>
        <w:t xml:space="preserve"> </w:t>
      </w:r>
      <w:proofErr w:type="spellStart"/>
      <w:r>
        <w:t>Аброскин</w:t>
      </w:r>
      <w:proofErr w:type="spellEnd"/>
      <w:r>
        <w:t xml:space="preserve"> А.С., Зайцев Ю.К.  и др. </w:t>
      </w:r>
      <w:r w:rsidR="00530216">
        <w:t>Экономическое развитие в цифровую эпоху</w:t>
      </w:r>
      <w:r w:rsidR="007B46E4">
        <w:t xml:space="preserve">. М.: Издательский дом «Дело» </w:t>
      </w:r>
      <w:proofErr w:type="spellStart"/>
      <w:r w:rsidR="007B46E4">
        <w:t>РАНХиГС</w:t>
      </w:r>
      <w:proofErr w:type="spellEnd"/>
      <w:r w:rsidR="007B46E4">
        <w:t>, 2019. 88с.</w:t>
      </w:r>
    </w:p>
  </w:footnote>
  <w:footnote w:id="2">
    <w:p w:rsidR="00B910AB" w:rsidRDefault="00B910AB">
      <w:pPr>
        <w:pStyle w:val="a5"/>
      </w:pPr>
      <w:r>
        <w:rPr>
          <w:rStyle w:val="a7"/>
        </w:rPr>
        <w:footnoteRef/>
      </w:r>
      <w:r>
        <w:t xml:space="preserve"> Быков А.Ю. Право цифровой экономики: некоторые народно-хозяйственные и политические риски. М.: «Проспект», 2018, с.24.</w:t>
      </w:r>
    </w:p>
  </w:footnote>
  <w:footnote w:id="3">
    <w:p w:rsidR="005337A4" w:rsidRDefault="005337A4">
      <w:pPr>
        <w:pStyle w:val="a5"/>
      </w:pPr>
      <w:r>
        <w:rPr>
          <w:rStyle w:val="a7"/>
        </w:rPr>
        <w:footnoteRef/>
      </w:r>
      <w:r>
        <w:t xml:space="preserve"> Ефремов А.А., Добролюбова Е.И., </w:t>
      </w:r>
      <w:proofErr w:type="spellStart"/>
      <w:r>
        <w:t>Талапина</w:t>
      </w:r>
      <w:proofErr w:type="spellEnd"/>
      <w:r>
        <w:t xml:space="preserve"> Э.В., Южаков В.Н. Экспериментальные правовые режимы: зарубежный опыт и российский старт/ М.: Издательский дом «Дело» </w:t>
      </w:r>
      <w:proofErr w:type="spellStart"/>
      <w:r>
        <w:t>РАНХиГС</w:t>
      </w:r>
      <w:proofErr w:type="spellEnd"/>
      <w:r>
        <w:t>, 2020. – 126 с.</w:t>
      </w:r>
    </w:p>
  </w:footnote>
  <w:footnote w:id="4">
    <w:p w:rsidR="00E4655C" w:rsidRDefault="00E4655C">
      <w:pPr>
        <w:pStyle w:val="a5"/>
      </w:pPr>
      <w:r>
        <w:rPr>
          <w:rStyle w:val="a7"/>
        </w:rPr>
        <w:footnoteRef/>
      </w:r>
      <w:r>
        <w:t xml:space="preserve"> </w:t>
      </w:r>
      <w:proofErr w:type="spellStart"/>
      <w:r>
        <w:t>Мамитова</w:t>
      </w:r>
      <w:proofErr w:type="spellEnd"/>
      <w:r>
        <w:t xml:space="preserve"> Н.В. Правовая экспертиза российского законодательства: </w:t>
      </w:r>
      <w:proofErr w:type="gramStart"/>
      <w:r>
        <w:t>учеб.-</w:t>
      </w:r>
      <w:proofErr w:type="spellStart"/>
      <w:proofErr w:type="gramEnd"/>
      <w:r>
        <w:t>практ</w:t>
      </w:r>
      <w:proofErr w:type="spellEnd"/>
      <w:r>
        <w:t>. пособие / М.: Норма: ИНФРА –М, 2016.-208 с.</w:t>
      </w:r>
    </w:p>
  </w:footnote>
  <w:footnote w:id="5">
    <w:p w:rsidR="00DF3D13" w:rsidRDefault="00DF3D13">
      <w:pPr>
        <w:pStyle w:val="a5"/>
      </w:pPr>
      <w:r>
        <w:rPr>
          <w:rStyle w:val="a7"/>
        </w:rPr>
        <w:footnoteRef/>
      </w:r>
      <w:r>
        <w:t xml:space="preserve"> </w:t>
      </w:r>
      <w:proofErr w:type="spellStart"/>
      <w:r>
        <w:t>Мамитова</w:t>
      </w:r>
      <w:proofErr w:type="spellEnd"/>
      <w:r>
        <w:t xml:space="preserve"> Н.В., Селиверстова А.Д. Цифровое государство: проблемы построения в Российской Федерации// Государственная служба 2019, Том21, №2. С. 16-23.</w:t>
      </w:r>
    </w:p>
  </w:footnote>
  <w:footnote w:id="6">
    <w:p w:rsidR="008E1E87" w:rsidRDefault="008E1E87" w:rsidP="008E1E87">
      <w:pPr>
        <w:pStyle w:val="a5"/>
      </w:pPr>
      <w:r>
        <w:rPr>
          <w:rStyle w:val="a7"/>
        </w:rPr>
        <w:footnoteRef/>
      </w:r>
      <w:r>
        <w:t xml:space="preserve"> </w:t>
      </w:r>
      <w:proofErr w:type="spellStart"/>
      <w:r>
        <w:t>Мамитова</w:t>
      </w:r>
      <w:proofErr w:type="spellEnd"/>
      <w:r>
        <w:t xml:space="preserve"> Н.В., Ахматова Д.Р. Использование инструментов цифровой экономики в контексте минимизации коррупционных рисков и формирования антикоррупционного </w:t>
      </w:r>
      <w:proofErr w:type="gramStart"/>
      <w:r>
        <w:t>сознания./</w:t>
      </w:r>
      <w:proofErr w:type="gramEnd"/>
      <w:r>
        <w:t>/ Вестник РЭУ им. Г.В. Плеханова. 2018, №4, с.3</w:t>
      </w:r>
    </w:p>
  </w:footnote>
  <w:footnote w:id="7">
    <w:p w:rsidR="00D842B8" w:rsidRDefault="00D842B8">
      <w:pPr>
        <w:pStyle w:val="a5"/>
      </w:pPr>
      <w:r>
        <w:rPr>
          <w:rStyle w:val="a7"/>
        </w:rPr>
        <w:footnoteRef/>
      </w:r>
      <w:r>
        <w:t xml:space="preserve"> </w:t>
      </w:r>
      <w:proofErr w:type="spellStart"/>
      <w:r>
        <w:t>Винья</w:t>
      </w:r>
      <w:proofErr w:type="spellEnd"/>
      <w:r>
        <w:t xml:space="preserve"> П, Кейси М. Эпоха </w:t>
      </w:r>
      <w:proofErr w:type="spellStart"/>
      <w:r>
        <w:t>криптовалют</w:t>
      </w:r>
      <w:proofErr w:type="spellEnd"/>
      <w:r>
        <w:t xml:space="preserve">. Как </w:t>
      </w:r>
      <w:proofErr w:type="spellStart"/>
      <w:r>
        <w:t>биткоин</w:t>
      </w:r>
      <w:proofErr w:type="spellEnd"/>
      <w:r>
        <w:t xml:space="preserve"> и </w:t>
      </w:r>
      <w:proofErr w:type="spellStart"/>
      <w:r>
        <w:t>блокчейн</w:t>
      </w:r>
      <w:proofErr w:type="spellEnd"/>
      <w:r>
        <w:t xml:space="preserve"> меняют мировой экономический порядок. М.: «Манн, Иванов и Фербер», 2017, №4. С.23-32.</w:t>
      </w:r>
    </w:p>
  </w:footnote>
  <w:footnote w:id="8">
    <w:p w:rsidR="0045381F" w:rsidRPr="00024ECD" w:rsidRDefault="0045381F" w:rsidP="0045381F">
      <w:pPr>
        <w:pStyle w:val="a5"/>
        <w:rPr>
          <w:rFonts w:ascii="Times New Roman" w:hAnsi="Times New Roman" w:cs="Times New Roman"/>
        </w:rPr>
      </w:pPr>
      <w:r>
        <w:rPr>
          <w:rStyle w:val="a7"/>
        </w:rPr>
        <w:footnoteRef/>
      </w:r>
      <w:r>
        <w:t xml:space="preserve"> </w:t>
      </w:r>
      <w:r w:rsidRPr="00024ECD">
        <w:rPr>
          <w:rFonts w:ascii="Times New Roman" w:hAnsi="Times New Roman" w:cs="Times New Roman"/>
        </w:rPr>
        <w:t xml:space="preserve">Бобылев С.Н. Уровень развития цифровой экономики в регионах России / С.Н. Бобылев, В.С. </w:t>
      </w:r>
      <w:proofErr w:type="spellStart"/>
      <w:r w:rsidRPr="00024ECD">
        <w:rPr>
          <w:rFonts w:ascii="Times New Roman" w:hAnsi="Times New Roman" w:cs="Times New Roman"/>
        </w:rPr>
        <w:t>Тикунов</w:t>
      </w:r>
      <w:proofErr w:type="spellEnd"/>
      <w:r w:rsidRPr="00024ECD">
        <w:rPr>
          <w:rFonts w:ascii="Times New Roman" w:hAnsi="Times New Roman" w:cs="Times New Roman"/>
        </w:rPr>
        <w:t>, О.Ю. Черешня // Вестник Московского университета. Серия 5: География. - 2018. - № 5. - С. 27-35.</w:t>
      </w:r>
    </w:p>
  </w:footnote>
  <w:footnote w:id="9">
    <w:p w:rsidR="0045381F" w:rsidRPr="0032324B" w:rsidRDefault="0045381F" w:rsidP="0045381F">
      <w:pPr>
        <w:pStyle w:val="a5"/>
        <w:rPr>
          <w:rFonts w:ascii="Times New Roman" w:hAnsi="Times New Roman" w:cs="Times New Roman"/>
        </w:rPr>
      </w:pPr>
      <w:r>
        <w:rPr>
          <w:rStyle w:val="a7"/>
        </w:rPr>
        <w:footnoteRef/>
      </w:r>
      <w:r>
        <w:t xml:space="preserve"> </w:t>
      </w:r>
      <w:r>
        <w:rPr>
          <w:rFonts w:ascii="Times New Roman" w:hAnsi="Times New Roman" w:cs="Times New Roman"/>
        </w:rPr>
        <w:t xml:space="preserve">См.: </w:t>
      </w:r>
      <w:r w:rsidRPr="0032324B">
        <w:rPr>
          <w:rFonts w:ascii="Times New Roman" w:hAnsi="Times New Roman" w:cs="Times New Roman"/>
        </w:rPr>
        <w:t xml:space="preserve">Информационное общество в Российской Федерации: статистический сборник / Под ред.: </w:t>
      </w:r>
    </w:p>
    <w:p w:rsidR="0045381F" w:rsidRDefault="0045381F" w:rsidP="0045381F">
      <w:pPr>
        <w:pStyle w:val="a5"/>
      </w:pPr>
      <w:r w:rsidRPr="0032324B">
        <w:rPr>
          <w:rFonts w:ascii="Times New Roman" w:hAnsi="Times New Roman" w:cs="Times New Roman"/>
        </w:rPr>
        <w:t xml:space="preserve">К.Э. Лайкам, Г.И. </w:t>
      </w:r>
      <w:proofErr w:type="spellStart"/>
      <w:r w:rsidRPr="0032324B">
        <w:rPr>
          <w:rFonts w:ascii="Times New Roman" w:hAnsi="Times New Roman" w:cs="Times New Roman"/>
        </w:rPr>
        <w:t>Абдрахманова</w:t>
      </w:r>
      <w:proofErr w:type="spellEnd"/>
      <w:r w:rsidRPr="0032324B">
        <w:rPr>
          <w:rFonts w:ascii="Times New Roman" w:hAnsi="Times New Roman" w:cs="Times New Roman"/>
        </w:rPr>
        <w:t xml:space="preserve">, Л.М. </w:t>
      </w:r>
      <w:proofErr w:type="spellStart"/>
      <w:r w:rsidRPr="0032324B">
        <w:rPr>
          <w:rFonts w:ascii="Times New Roman" w:hAnsi="Times New Roman" w:cs="Times New Roman"/>
        </w:rPr>
        <w:t>Гохберг</w:t>
      </w:r>
      <w:proofErr w:type="spellEnd"/>
      <w:r w:rsidRPr="0032324B">
        <w:rPr>
          <w:rFonts w:ascii="Times New Roman" w:hAnsi="Times New Roman" w:cs="Times New Roman"/>
        </w:rPr>
        <w:t xml:space="preserve">, О.Ю. Дудорова и др. Росстат, Нац. </w:t>
      </w:r>
      <w:proofErr w:type="spellStart"/>
      <w:r w:rsidRPr="0032324B">
        <w:rPr>
          <w:rFonts w:ascii="Times New Roman" w:hAnsi="Times New Roman" w:cs="Times New Roman"/>
        </w:rPr>
        <w:t>исслед</w:t>
      </w:r>
      <w:proofErr w:type="spellEnd"/>
      <w:r w:rsidRPr="0032324B">
        <w:rPr>
          <w:rFonts w:ascii="Times New Roman" w:hAnsi="Times New Roman" w:cs="Times New Roman"/>
        </w:rPr>
        <w:t>. ун-т «Высшая школа экономики». М.: НИУ ВШЭ, 2018. 328 с.</w:t>
      </w:r>
    </w:p>
  </w:footnote>
  <w:footnote w:id="10">
    <w:p w:rsidR="0045381F" w:rsidRPr="0032324B" w:rsidRDefault="0045381F" w:rsidP="0045381F">
      <w:pPr>
        <w:pStyle w:val="a5"/>
        <w:rPr>
          <w:rFonts w:ascii="Times New Roman" w:hAnsi="Times New Roman" w:cs="Times New Roman"/>
        </w:rPr>
      </w:pPr>
      <w:r w:rsidRPr="00E46EBC">
        <w:rPr>
          <w:rStyle w:val="a7"/>
          <w:rFonts w:ascii="Times New Roman" w:hAnsi="Times New Roman" w:cs="Times New Roman"/>
        </w:rPr>
        <w:footnoteRef/>
      </w:r>
      <w:r w:rsidRPr="00E46EBC">
        <w:rPr>
          <w:rFonts w:ascii="Times New Roman" w:hAnsi="Times New Roman" w:cs="Times New Roman"/>
        </w:rPr>
        <w:t xml:space="preserve">  См.:</w:t>
      </w:r>
      <w:r>
        <w:rPr>
          <w:rFonts w:ascii="Times New Roman" w:hAnsi="Times New Roman" w:cs="Times New Roman"/>
        </w:rPr>
        <w:t xml:space="preserve"> </w:t>
      </w:r>
      <w:r w:rsidRPr="0032324B">
        <w:rPr>
          <w:rFonts w:ascii="Times New Roman" w:hAnsi="Times New Roman" w:cs="Times New Roman"/>
        </w:rPr>
        <w:t xml:space="preserve">Информационное общество в Российской Федерации: статистический сборник / Под ред.: </w:t>
      </w:r>
    </w:p>
    <w:p w:rsidR="0045381F" w:rsidRDefault="0045381F" w:rsidP="0045381F">
      <w:pPr>
        <w:pStyle w:val="a5"/>
      </w:pPr>
      <w:r w:rsidRPr="0032324B">
        <w:rPr>
          <w:rFonts w:ascii="Times New Roman" w:hAnsi="Times New Roman" w:cs="Times New Roman"/>
        </w:rPr>
        <w:t xml:space="preserve">К.Э. Лайкам, Г.И. </w:t>
      </w:r>
      <w:proofErr w:type="spellStart"/>
      <w:r w:rsidRPr="0032324B">
        <w:rPr>
          <w:rFonts w:ascii="Times New Roman" w:hAnsi="Times New Roman" w:cs="Times New Roman"/>
        </w:rPr>
        <w:t>Абдрахманова</w:t>
      </w:r>
      <w:proofErr w:type="spellEnd"/>
      <w:r w:rsidRPr="0032324B">
        <w:rPr>
          <w:rFonts w:ascii="Times New Roman" w:hAnsi="Times New Roman" w:cs="Times New Roman"/>
        </w:rPr>
        <w:t xml:space="preserve">, Л.М. </w:t>
      </w:r>
      <w:proofErr w:type="spellStart"/>
      <w:r w:rsidRPr="0032324B">
        <w:rPr>
          <w:rFonts w:ascii="Times New Roman" w:hAnsi="Times New Roman" w:cs="Times New Roman"/>
        </w:rPr>
        <w:t>Гохберг</w:t>
      </w:r>
      <w:proofErr w:type="spellEnd"/>
      <w:r w:rsidRPr="0032324B">
        <w:rPr>
          <w:rFonts w:ascii="Times New Roman" w:hAnsi="Times New Roman" w:cs="Times New Roman"/>
        </w:rPr>
        <w:t xml:space="preserve">, О.Ю. Дудорова и др. Росстат, Нац. </w:t>
      </w:r>
      <w:proofErr w:type="spellStart"/>
      <w:r w:rsidRPr="0032324B">
        <w:rPr>
          <w:rFonts w:ascii="Times New Roman" w:hAnsi="Times New Roman" w:cs="Times New Roman"/>
        </w:rPr>
        <w:t>исслед</w:t>
      </w:r>
      <w:proofErr w:type="spellEnd"/>
      <w:r w:rsidRPr="0032324B">
        <w:rPr>
          <w:rFonts w:ascii="Times New Roman" w:hAnsi="Times New Roman" w:cs="Times New Roman"/>
        </w:rPr>
        <w:t>. ун-т «Высшая школа экономики». М.: НИУ ВШЭ, 2018. 328 с.</w:t>
      </w:r>
    </w:p>
    <w:p w:rsidR="0045381F" w:rsidRDefault="0045381F" w:rsidP="0045381F">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5A"/>
    <w:rsid w:val="00017DE8"/>
    <w:rsid w:val="000261D2"/>
    <w:rsid w:val="00071A61"/>
    <w:rsid w:val="000B7188"/>
    <w:rsid w:val="00173310"/>
    <w:rsid w:val="00192F38"/>
    <w:rsid w:val="00201147"/>
    <w:rsid w:val="002039AB"/>
    <w:rsid w:val="00220722"/>
    <w:rsid w:val="00275A96"/>
    <w:rsid w:val="00294357"/>
    <w:rsid w:val="003A2B63"/>
    <w:rsid w:val="00400CD5"/>
    <w:rsid w:val="00404C21"/>
    <w:rsid w:val="004232C6"/>
    <w:rsid w:val="0045381F"/>
    <w:rsid w:val="004B2107"/>
    <w:rsid w:val="004C1269"/>
    <w:rsid w:val="00530216"/>
    <w:rsid w:val="005337A4"/>
    <w:rsid w:val="005A295A"/>
    <w:rsid w:val="005D5873"/>
    <w:rsid w:val="006008DF"/>
    <w:rsid w:val="006061AB"/>
    <w:rsid w:val="00643485"/>
    <w:rsid w:val="00683F10"/>
    <w:rsid w:val="0069522D"/>
    <w:rsid w:val="006E7570"/>
    <w:rsid w:val="00782518"/>
    <w:rsid w:val="00787D79"/>
    <w:rsid w:val="007B46E4"/>
    <w:rsid w:val="008C1B27"/>
    <w:rsid w:val="008E1E87"/>
    <w:rsid w:val="009D7B9A"/>
    <w:rsid w:val="009F6369"/>
    <w:rsid w:val="00A563C0"/>
    <w:rsid w:val="00B21CC9"/>
    <w:rsid w:val="00B63325"/>
    <w:rsid w:val="00B910AB"/>
    <w:rsid w:val="00B91B04"/>
    <w:rsid w:val="00BA45F6"/>
    <w:rsid w:val="00BD0812"/>
    <w:rsid w:val="00C01CEC"/>
    <w:rsid w:val="00C31C8E"/>
    <w:rsid w:val="00C37F24"/>
    <w:rsid w:val="00CC5C50"/>
    <w:rsid w:val="00CD7E6B"/>
    <w:rsid w:val="00CF409D"/>
    <w:rsid w:val="00D138F6"/>
    <w:rsid w:val="00D15613"/>
    <w:rsid w:val="00D321A5"/>
    <w:rsid w:val="00D842B8"/>
    <w:rsid w:val="00DA0E31"/>
    <w:rsid w:val="00DF3D13"/>
    <w:rsid w:val="00E06F79"/>
    <w:rsid w:val="00E4655C"/>
    <w:rsid w:val="00F5704C"/>
    <w:rsid w:val="00FA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4B22"/>
  <w15:docId w15:val="{6159FBB8-FB22-473A-AB9F-B5FF4047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107"/>
    <w:rPr>
      <w:color w:val="0563C1" w:themeColor="hyperlink"/>
      <w:u w:val="single"/>
    </w:rPr>
  </w:style>
  <w:style w:type="character" w:styleId="a4">
    <w:name w:val="FollowedHyperlink"/>
    <w:basedOn w:val="a0"/>
    <w:uiPriority w:val="99"/>
    <w:semiHidden/>
    <w:unhideWhenUsed/>
    <w:rsid w:val="004B2107"/>
    <w:rPr>
      <w:color w:val="954F72" w:themeColor="followedHyperlink"/>
      <w:u w:val="single"/>
    </w:rPr>
  </w:style>
  <w:style w:type="paragraph" w:styleId="a5">
    <w:name w:val="footnote text"/>
    <w:basedOn w:val="a"/>
    <w:link w:val="a6"/>
    <w:uiPriority w:val="99"/>
    <w:semiHidden/>
    <w:unhideWhenUsed/>
    <w:rsid w:val="0045381F"/>
    <w:pPr>
      <w:spacing w:after="0" w:line="240" w:lineRule="auto"/>
    </w:pPr>
    <w:rPr>
      <w:sz w:val="20"/>
      <w:szCs w:val="20"/>
    </w:rPr>
  </w:style>
  <w:style w:type="character" w:customStyle="1" w:styleId="a6">
    <w:name w:val="Текст сноски Знак"/>
    <w:basedOn w:val="a0"/>
    <w:link w:val="a5"/>
    <w:uiPriority w:val="99"/>
    <w:semiHidden/>
    <w:rsid w:val="0045381F"/>
    <w:rPr>
      <w:sz w:val="20"/>
      <w:szCs w:val="20"/>
    </w:rPr>
  </w:style>
  <w:style w:type="character" w:styleId="a7">
    <w:name w:val="footnote reference"/>
    <w:basedOn w:val="a0"/>
    <w:uiPriority w:val="99"/>
    <w:semiHidden/>
    <w:unhideWhenUsed/>
    <w:rsid w:val="0045381F"/>
    <w:rPr>
      <w:vertAlign w:val="superscript"/>
    </w:rPr>
  </w:style>
  <w:style w:type="paragraph" w:styleId="a8">
    <w:name w:val="Balloon Text"/>
    <w:basedOn w:val="a"/>
    <w:link w:val="a9"/>
    <w:uiPriority w:val="99"/>
    <w:semiHidden/>
    <w:unhideWhenUsed/>
    <w:rsid w:val="00D156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5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56B97D4249158C45DBA5D6FE2f6QEK" TargetMode="External"/><Relationship Id="rId3" Type="http://schemas.openxmlformats.org/officeDocument/2006/relationships/settings" Target="settings.xml"/><Relationship Id="rId7" Type="http://schemas.openxmlformats.org/officeDocument/2006/relationships/hyperlink" Target="https://ru.wikipedia.org/wiki/%D0%AD%D0%BB%D0%B5%D0%BA%D1%82%D1%80%D0%BE%D0%BD%D0%BD%D0%BE%D0%B5_%D0%B3%D0%BE%D1%81%D1%83%D0%B4%D0%B0%D1%80%D1%81%D1%82%D0%B2%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A93AB9E036F30AC6AE951BC39516C7CA56890D0279458C45DBA5D6FE26E5A252FDBD4421ADBD1E6f1QAK" TargetMode="External"/><Relationship Id="rId4" Type="http://schemas.openxmlformats.org/officeDocument/2006/relationships/webSettings" Target="webSettings.xml"/><Relationship Id="rId9" Type="http://schemas.openxmlformats.org/officeDocument/2006/relationships/hyperlink" Target="consultantplus://offline/ref=BA93AB9E036F30AC6AE951BC39516C7CA56B97D4249158C45DBA5D6FE26E5A252FDBD4421ADBD1E7f1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747E-903C-47D1-847A-13363806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5469</Words>
  <Characters>31178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2020-02-11T13:10:00Z</dcterms:created>
  <dcterms:modified xsi:type="dcterms:W3CDTF">2021-08-07T14:15:00Z</dcterms:modified>
</cp:coreProperties>
</file>