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FDE57" w14:textId="62A1B2FB" w:rsidR="007B6130" w:rsidRPr="000A35A7" w:rsidRDefault="007B6130" w:rsidP="000A35A7">
      <w:pPr>
        <w:spacing w:after="0" w:line="360" w:lineRule="auto"/>
        <w:jc w:val="both"/>
        <w:rPr>
          <w:rFonts w:ascii="Times New Roman" w:hAnsi="Times New Roman" w:cs="Times New Roman"/>
          <w:b/>
          <w:bCs/>
          <w:sz w:val="28"/>
          <w:szCs w:val="28"/>
        </w:rPr>
      </w:pPr>
      <w:bookmarkStart w:id="0" w:name="_Hlk73888672"/>
      <w:r w:rsidRPr="000A35A7">
        <w:rPr>
          <w:rFonts w:ascii="Times New Roman" w:hAnsi="Times New Roman" w:cs="Times New Roman"/>
          <w:b/>
          <w:bCs/>
          <w:sz w:val="28"/>
          <w:szCs w:val="28"/>
        </w:rPr>
        <w:t>УДК</w:t>
      </w:r>
    </w:p>
    <w:p w14:paraId="705C309B" w14:textId="5FD07F47" w:rsidR="007B6130" w:rsidRPr="000A35A7" w:rsidRDefault="007B6130" w:rsidP="000A35A7">
      <w:pPr>
        <w:spacing w:after="0" w:line="360" w:lineRule="auto"/>
        <w:jc w:val="both"/>
        <w:rPr>
          <w:rFonts w:ascii="Times New Roman" w:hAnsi="Times New Roman" w:cs="Times New Roman"/>
          <w:b/>
          <w:bCs/>
          <w:sz w:val="28"/>
          <w:szCs w:val="28"/>
          <w:lang w:val="en-US"/>
        </w:rPr>
      </w:pPr>
      <w:r w:rsidRPr="000A35A7">
        <w:rPr>
          <w:rFonts w:ascii="Times New Roman" w:hAnsi="Times New Roman" w:cs="Times New Roman"/>
          <w:b/>
          <w:bCs/>
          <w:sz w:val="28"/>
          <w:szCs w:val="28"/>
          <w:lang w:val="en-US"/>
        </w:rPr>
        <w:t>DOI</w:t>
      </w:r>
    </w:p>
    <w:p w14:paraId="2324CF2B" w14:textId="77777777" w:rsidR="007B6130" w:rsidRPr="000A35A7" w:rsidRDefault="007B6130" w:rsidP="000A35A7">
      <w:pPr>
        <w:spacing w:after="0" w:line="360" w:lineRule="auto"/>
        <w:jc w:val="center"/>
        <w:rPr>
          <w:rFonts w:ascii="Times New Roman" w:hAnsi="Times New Roman" w:cs="Times New Roman"/>
          <w:b/>
          <w:bCs/>
          <w:sz w:val="28"/>
          <w:szCs w:val="28"/>
        </w:rPr>
      </w:pPr>
      <w:r w:rsidRPr="000A35A7">
        <w:rPr>
          <w:rFonts w:ascii="Times New Roman" w:hAnsi="Times New Roman" w:cs="Times New Roman"/>
          <w:b/>
          <w:bCs/>
          <w:sz w:val="28"/>
          <w:szCs w:val="28"/>
        </w:rPr>
        <w:t xml:space="preserve">ПУБЛИЧНЫЙ ФИНАНСОВЫЙ КОНТРОЛЬ В УСЛОВИЯХ СОВРЕМЕННОГО РОССИЙСКОГО ФЕДЕРАЛИЗМА: </w:t>
      </w:r>
    </w:p>
    <w:p w14:paraId="256AE929" w14:textId="14A68B26" w:rsidR="007B6130" w:rsidRPr="000A35A7" w:rsidRDefault="007B6130" w:rsidP="000A35A7">
      <w:pPr>
        <w:spacing w:after="0" w:line="360" w:lineRule="auto"/>
        <w:jc w:val="center"/>
        <w:rPr>
          <w:rFonts w:ascii="Times New Roman" w:hAnsi="Times New Roman" w:cs="Times New Roman"/>
          <w:b/>
          <w:bCs/>
          <w:sz w:val="28"/>
          <w:szCs w:val="28"/>
        </w:rPr>
      </w:pPr>
      <w:r w:rsidRPr="000A35A7">
        <w:rPr>
          <w:rFonts w:ascii="Times New Roman" w:hAnsi="Times New Roman" w:cs="Times New Roman"/>
          <w:b/>
          <w:bCs/>
          <w:sz w:val="28"/>
          <w:szCs w:val="28"/>
        </w:rPr>
        <w:t>АКТУАЛЬНЫЕ ПРОБЛЕМЫ И ПУТИ ИХ РЕШЕНИЯ</w:t>
      </w:r>
    </w:p>
    <w:p w14:paraId="5CAFAC3F" w14:textId="77777777" w:rsidR="007B6130" w:rsidRPr="000A35A7" w:rsidRDefault="007B6130" w:rsidP="000A35A7">
      <w:pPr>
        <w:spacing w:after="0" w:line="360" w:lineRule="auto"/>
        <w:jc w:val="both"/>
        <w:rPr>
          <w:rFonts w:ascii="Times New Roman" w:hAnsi="Times New Roman" w:cs="Times New Roman"/>
          <w:b/>
          <w:bCs/>
          <w:sz w:val="28"/>
          <w:szCs w:val="28"/>
        </w:rPr>
      </w:pPr>
    </w:p>
    <w:p w14:paraId="09C01ED0" w14:textId="5E3B59E0" w:rsidR="00717394" w:rsidRPr="000A35A7" w:rsidRDefault="00717394" w:rsidP="000A35A7">
      <w:pPr>
        <w:spacing w:after="0" w:line="360" w:lineRule="auto"/>
        <w:jc w:val="both"/>
        <w:rPr>
          <w:rFonts w:ascii="Times New Roman" w:hAnsi="Times New Roman" w:cs="Times New Roman"/>
          <w:b/>
          <w:bCs/>
          <w:sz w:val="28"/>
          <w:szCs w:val="28"/>
        </w:rPr>
      </w:pPr>
      <w:r w:rsidRPr="000A35A7">
        <w:rPr>
          <w:rFonts w:ascii="Times New Roman" w:hAnsi="Times New Roman" w:cs="Times New Roman"/>
          <w:i/>
          <w:iCs/>
          <w:sz w:val="28"/>
          <w:szCs w:val="28"/>
        </w:rPr>
        <w:t>О</w:t>
      </w:r>
      <w:r w:rsidR="007B6130" w:rsidRPr="000A35A7">
        <w:rPr>
          <w:rFonts w:ascii="Times New Roman" w:hAnsi="Times New Roman" w:cs="Times New Roman"/>
          <w:i/>
          <w:iCs/>
          <w:sz w:val="28"/>
          <w:szCs w:val="28"/>
        </w:rPr>
        <w:t xml:space="preserve">льга </w:t>
      </w:r>
      <w:r w:rsidRPr="000A35A7">
        <w:rPr>
          <w:rFonts w:ascii="Times New Roman" w:hAnsi="Times New Roman" w:cs="Times New Roman"/>
          <w:i/>
          <w:iCs/>
          <w:sz w:val="28"/>
          <w:szCs w:val="28"/>
        </w:rPr>
        <w:t>И</w:t>
      </w:r>
      <w:r w:rsidR="007B6130" w:rsidRPr="000A35A7">
        <w:rPr>
          <w:rFonts w:ascii="Times New Roman" w:hAnsi="Times New Roman" w:cs="Times New Roman"/>
          <w:i/>
          <w:iCs/>
          <w:sz w:val="28"/>
          <w:szCs w:val="28"/>
        </w:rPr>
        <w:t>горевна</w:t>
      </w:r>
      <w:r w:rsidRPr="000A35A7">
        <w:rPr>
          <w:rFonts w:ascii="Times New Roman" w:hAnsi="Times New Roman" w:cs="Times New Roman"/>
          <w:i/>
          <w:iCs/>
          <w:sz w:val="28"/>
          <w:szCs w:val="28"/>
        </w:rPr>
        <w:t xml:space="preserve"> Лютова</w:t>
      </w:r>
    </w:p>
    <w:p w14:paraId="6F34E314" w14:textId="21E10CE8" w:rsidR="007B6130" w:rsidRPr="000A35A7" w:rsidRDefault="007B6130" w:rsidP="000A35A7">
      <w:pPr>
        <w:pStyle w:val="aa"/>
        <w:spacing w:line="360" w:lineRule="auto"/>
        <w:jc w:val="both"/>
        <w:rPr>
          <w:rFonts w:ascii="Times New Roman" w:hAnsi="Times New Roman" w:cs="Times New Roman"/>
          <w:sz w:val="28"/>
          <w:szCs w:val="28"/>
        </w:rPr>
      </w:pPr>
      <w:r w:rsidRPr="000A35A7">
        <w:rPr>
          <w:rFonts w:ascii="Times New Roman" w:hAnsi="Times New Roman" w:cs="Times New Roman"/>
          <w:sz w:val="28"/>
          <w:szCs w:val="28"/>
        </w:rPr>
        <w:t>Национальн</w:t>
      </w:r>
      <w:r w:rsidR="00B80692" w:rsidRPr="000A35A7">
        <w:rPr>
          <w:rFonts w:ascii="Times New Roman" w:hAnsi="Times New Roman" w:cs="Times New Roman"/>
          <w:sz w:val="28"/>
          <w:szCs w:val="28"/>
        </w:rPr>
        <w:t>ый</w:t>
      </w:r>
      <w:r w:rsidRPr="000A35A7">
        <w:rPr>
          <w:rFonts w:ascii="Times New Roman" w:hAnsi="Times New Roman" w:cs="Times New Roman"/>
          <w:sz w:val="28"/>
          <w:szCs w:val="28"/>
        </w:rPr>
        <w:t xml:space="preserve"> исследовательск</w:t>
      </w:r>
      <w:r w:rsidR="00B80692" w:rsidRPr="000A35A7">
        <w:rPr>
          <w:rFonts w:ascii="Times New Roman" w:hAnsi="Times New Roman" w:cs="Times New Roman"/>
          <w:sz w:val="28"/>
          <w:szCs w:val="28"/>
        </w:rPr>
        <w:t>ий</w:t>
      </w:r>
      <w:r w:rsidRPr="000A35A7">
        <w:rPr>
          <w:rFonts w:ascii="Times New Roman" w:hAnsi="Times New Roman" w:cs="Times New Roman"/>
          <w:sz w:val="28"/>
          <w:szCs w:val="28"/>
        </w:rPr>
        <w:t xml:space="preserve"> университет «Высшая школа экономики», Москва, Россия, </w:t>
      </w:r>
      <w:r w:rsidRPr="000A35A7">
        <w:rPr>
          <w:rFonts w:ascii="Times New Roman" w:hAnsi="Times New Roman" w:cs="Times New Roman"/>
          <w:sz w:val="28"/>
          <w:szCs w:val="28"/>
          <w:lang w:val="en-US"/>
        </w:rPr>
        <w:t>e</w:t>
      </w:r>
      <w:r w:rsidRPr="000A35A7">
        <w:rPr>
          <w:rFonts w:ascii="Times New Roman" w:hAnsi="Times New Roman" w:cs="Times New Roman"/>
          <w:sz w:val="28"/>
          <w:szCs w:val="28"/>
        </w:rPr>
        <w:t>-</w:t>
      </w:r>
      <w:r w:rsidRPr="000A35A7">
        <w:rPr>
          <w:rFonts w:ascii="Times New Roman" w:hAnsi="Times New Roman" w:cs="Times New Roman"/>
          <w:sz w:val="28"/>
          <w:szCs w:val="28"/>
          <w:lang w:val="en-US"/>
        </w:rPr>
        <w:t>mail</w:t>
      </w:r>
      <w:r w:rsidRPr="000A35A7">
        <w:rPr>
          <w:rFonts w:ascii="Times New Roman" w:hAnsi="Times New Roman" w:cs="Times New Roman"/>
          <w:sz w:val="28"/>
          <w:szCs w:val="28"/>
        </w:rPr>
        <w:t xml:space="preserve">: </w:t>
      </w:r>
      <w:hyperlink r:id="rId8" w:history="1">
        <w:r w:rsidRPr="000A35A7">
          <w:rPr>
            <w:rStyle w:val="a8"/>
            <w:rFonts w:ascii="Times New Roman" w:hAnsi="Times New Roman" w:cs="Times New Roman"/>
            <w:color w:val="auto"/>
            <w:sz w:val="28"/>
            <w:szCs w:val="28"/>
            <w:u w:val="none"/>
            <w:lang w:val="en-US"/>
          </w:rPr>
          <w:t>olyutova</w:t>
        </w:r>
        <w:r w:rsidRPr="000A35A7">
          <w:rPr>
            <w:rStyle w:val="a8"/>
            <w:rFonts w:ascii="Times New Roman" w:hAnsi="Times New Roman" w:cs="Times New Roman"/>
            <w:color w:val="auto"/>
            <w:sz w:val="28"/>
            <w:szCs w:val="28"/>
            <w:u w:val="none"/>
          </w:rPr>
          <w:t>@</w:t>
        </w:r>
        <w:r w:rsidRPr="000A35A7">
          <w:rPr>
            <w:rStyle w:val="a8"/>
            <w:rFonts w:ascii="Times New Roman" w:hAnsi="Times New Roman" w:cs="Times New Roman"/>
            <w:color w:val="auto"/>
            <w:sz w:val="28"/>
            <w:szCs w:val="28"/>
            <w:u w:val="none"/>
            <w:lang w:val="en-US"/>
          </w:rPr>
          <w:t>hse</w:t>
        </w:r>
        <w:r w:rsidRPr="000A35A7">
          <w:rPr>
            <w:rStyle w:val="a8"/>
            <w:rFonts w:ascii="Times New Roman" w:hAnsi="Times New Roman" w:cs="Times New Roman"/>
            <w:color w:val="auto"/>
            <w:sz w:val="28"/>
            <w:szCs w:val="28"/>
            <w:u w:val="none"/>
          </w:rPr>
          <w:t>.</w:t>
        </w:r>
        <w:proofErr w:type="spellStart"/>
        <w:r w:rsidRPr="000A35A7">
          <w:rPr>
            <w:rStyle w:val="a8"/>
            <w:rFonts w:ascii="Times New Roman" w:hAnsi="Times New Roman" w:cs="Times New Roman"/>
            <w:color w:val="auto"/>
            <w:sz w:val="28"/>
            <w:szCs w:val="28"/>
            <w:u w:val="none"/>
            <w:lang w:val="en-US"/>
          </w:rPr>
          <w:t>ru</w:t>
        </w:r>
        <w:proofErr w:type="spellEnd"/>
      </w:hyperlink>
      <w:r w:rsidRPr="000A35A7">
        <w:rPr>
          <w:rFonts w:ascii="Times New Roman" w:hAnsi="Times New Roman" w:cs="Times New Roman"/>
          <w:sz w:val="28"/>
          <w:szCs w:val="28"/>
        </w:rPr>
        <w:t xml:space="preserve">, </w:t>
      </w:r>
      <w:r w:rsidRPr="000A35A7">
        <w:rPr>
          <w:rFonts w:ascii="Times New Roman" w:hAnsi="Times New Roman" w:cs="Times New Roman"/>
          <w:sz w:val="28"/>
          <w:szCs w:val="28"/>
          <w:lang w:val="en-US"/>
        </w:rPr>
        <w:t>ORCID</w:t>
      </w:r>
      <w:r w:rsidRPr="000A35A7">
        <w:rPr>
          <w:rFonts w:ascii="Times New Roman" w:hAnsi="Times New Roman" w:cs="Times New Roman"/>
          <w:sz w:val="28"/>
          <w:szCs w:val="28"/>
        </w:rPr>
        <w:t>:</w:t>
      </w:r>
      <w:r w:rsidR="00DB104F" w:rsidRPr="000A35A7">
        <w:rPr>
          <w:rFonts w:ascii="Times New Roman" w:hAnsi="Times New Roman" w:cs="Times New Roman"/>
          <w:sz w:val="28"/>
          <w:szCs w:val="28"/>
        </w:rPr>
        <w:t xml:space="preserve"> 0000-0002-6603-8859.</w:t>
      </w:r>
    </w:p>
    <w:p w14:paraId="06AA41A4" w14:textId="77777777" w:rsidR="007B6130" w:rsidRPr="000A35A7" w:rsidRDefault="007B6130" w:rsidP="000A35A7">
      <w:pPr>
        <w:spacing w:after="0" w:line="360" w:lineRule="auto"/>
        <w:jc w:val="both"/>
        <w:rPr>
          <w:rFonts w:ascii="Times New Roman" w:hAnsi="Times New Roman" w:cs="Times New Roman"/>
          <w:b/>
          <w:bCs/>
          <w:sz w:val="28"/>
          <w:szCs w:val="28"/>
        </w:rPr>
      </w:pPr>
    </w:p>
    <w:p w14:paraId="0A8D8AFE" w14:textId="25F3CE01" w:rsidR="00717394" w:rsidRPr="000A35A7" w:rsidRDefault="00717394" w:rsidP="000A35A7">
      <w:pPr>
        <w:spacing w:after="0" w:line="360" w:lineRule="auto"/>
        <w:jc w:val="both"/>
        <w:rPr>
          <w:rFonts w:ascii="Times New Roman" w:hAnsi="Times New Roman" w:cs="Times New Roman"/>
          <w:i/>
          <w:iCs/>
          <w:sz w:val="28"/>
          <w:szCs w:val="28"/>
        </w:rPr>
      </w:pPr>
      <w:r w:rsidRPr="000A35A7">
        <w:rPr>
          <w:rFonts w:ascii="Times New Roman" w:hAnsi="Times New Roman" w:cs="Times New Roman"/>
          <w:i/>
          <w:iCs/>
          <w:sz w:val="28"/>
          <w:szCs w:val="28"/>
        </w:rPr>
        <w:t>М</w:t>
      </w:r>
      <w:r w:rsidR="007B6130" w:rsidRPr="000A35A7">
        <w:rPr>
          <w:rFonts w:ascii="Times New Roman" w:hAnsi="Times New Roman" w:cs="Times New Roman"/>
          <w:i/>
          <w:iCs/>
          <w:sz w:val="28"/>
          <w:szCs w:val="28"/>
        </w:rPr>
        <w:t xml:space="preserve">ихаил </w:t>
      </w:r>
      <w:r w:rsidRPr="000A35A7">
        <w:rPr>
          <w:rFonts w:ascii="Times New Roman" w:hAnsi="Times New Roman" w:cs="Times New Roman"/>
          <w:i/>
          <w:iCs/>
          <w:sz w:val="28"/>
          <w:szCs w:val="28"/>
        </w:rPr>
        <w:t>А</w:t>
      </w:r>
      <w:r w:rsidR="007B6130" w:rsidRPr="000A35A7">
        <w:rPr>
          <w:rFonts w:ascii="Times New Roman" w:hAnsi="Times New Roman" w:cs="Times New Roman"/>
          <w:i/>
          <w:iCs/>
          <w:sz w:val="28"/>
          <w:szCs w:val="28"/>
        </w:rPr>
        <w:t xml:space="preserve">лексеевич </w:t>
      </w:r>
      <w:r w:rsidRPr="000A35A7">
        <w:rPr>
          <w:rFonts w:ascii="Times New Roman" w:hAnsi="Times New Roman" w:cs="Times New Roman"/>
          <w:i/>
          <w:iCs/>
          <w:sz w:val="28"/>
          <w:szCs w:val="28"/>
        </w:rPr>
        <w:t>Шичанин</w:t>
      </w:r>
    </w:p>
    <w:p w14:paraId="403BF83E" w14:textId="7B056C14" w:rsidR="007B6130" w:rsidRPr="000A35A7" w:rsidRDefault="007B6130" w:rsidP="000A35A7">
      <w:pPr>
        <w:spacing w:after="0" w:line="360" w:lineRule="auto"/>
        <w:jc w:val="both"/>
        <w:rPr>
          <w:rFonts w:ascii="Times New Roman" w:hAnsi="Times New Roman" w:cs="Times New Roman"/>
          <w:sz w:val="28"/>
          <w:szCs w:val="28"/>
        </w:rPr>
      </w:pPr>
      <w:r w:rsidRPr="000A35A7">
        <w:rPr>
          <w:rFonts w:ascii="Times New Roman" w:hAnsi="Times New Roman" w:cs="Times New Roman"/>
          <w:sz w:val="28"/>
          <w:szCs w:val="28"/>
        </w:rPr>
        <w:t>Национальн</w:t>
      </w:r>
      <w:r w:rsidR="00B80692" w:rsidRPr="000A35A7">
        <w:rPr>
          <w:rFonts w:ascii="Times New Roman" w:hAnsi="Times New Roman" w:cs="Times New Roman"/>
          <w:sz w:val="28"/>
          <w:szCs w:val="28"/>
        </w:rPr>
        <w:t>ый</w:t>
      </w:r>
      <w:r w:rsidRPr="000A35A7">
        <w:rPr>
          <w:rFonts w:ascii="Times New Roman" w:hAnsi="Times New Roman" w:cs="Times New Roman"/>
          <w:sz w:val="28"/>
          <w:szCs w:val="28"/>
        </w:rPr>
        <w:t xml:space="preserve"> исследовательск</w:t>
      </w:r>
      <w:r w:rsidR="00B80692" w:rsidRPr="000A35A7">
        <w:rPr>
          <w:rFonts w:ascii="Times New Roman" w:hAnsi="Times New Roman" w:cs="Times New Roman"/>
          <w:sz w:val="28"/>
          <w:szCs w:val="28"/>
        </w:rPr>
        <w:t>ий</w:t>
      </w:r>
      <w:r w:rsidRPr="000A35A7">
        <w:rPr>
          <w:rFonts w:ascii="Times New Roman" w:hAnsi="Times New Roman" w:cs="Times New Roman"/>
          <w:sz w:val="28"/>
          <w:szCs w:val="28"/>
        </w:rPr>
        <w:t xml:space="preserve"> университет «Высшая школа экономики»</w:t>
      </w:r>
      <w:r w:rsidR="00361821" w:rsidRPr="000A35A7">
        <w:rPr>
          <w:rFonts w:ascii="Times New Roman" w:hAnsi="Times New Roman" w:cs="Times New Roman"/>
          <w:sz w:val="28"/>
          <w:szCs w:val="28"/>
        </w:rPr>
        <w:t xml:space="preserve">, Москва, Россия, </w:t>
      </w:r>
      <w:r w:rsidR="00361821" w:rsidRPr="000A35A7">
        <w:rPr>
          <w:rFonts w:ascii="Times New Roman" w:hAnsi="Times New Roman" w:cs="Times New Roman"/>
          <w:sz w:val="28"/>
          <w:szCs w:val="28"/>
          <w:lang w:val="en-US"/>
        </w:rPr>
        <w:t>e</w:t>
      </w:r>
      <w:r w:rsidR="00361821" w:rsidRPr="000A35A7">
        <w:rPr>
          <w:rFonts w:ascii="Times New Roman" w:hAnsi="Times New Roman" w:cs="Times New Roman"/>
          <w:sz w:val="28"/>
          <w:szCs w:val="28"/>
        </w:rPr>
        <w:t>-</w:t>
      </w:r>
      <w:r w:rsidR="00361821" w:rsidRPr="000A35A7">
        <w:rPr>
          <w:rFonts w:ascii="Times New Roman" w:hAnsi="Times New Roman" w:cs="Times New Roman"/>
          <w:sz w:val="28"/>
          <w:szCs w:val="28"/>
          <w:lang w:val="en-US"/>
        </w:rPr>
        <w:t>mail</w:t>
      </w:r>
      <w:r w:rsidR="00361821" w:rsidRPr="000A35A7">
        <w:rPr>
          <w:rFonts w:ascii="Times New Roman" w:hAnsi="Times New Roman" w:cs="Times New Roman"/>
          <w:sz w:val="28"/>
          <w:szCs w:val="28"/>
        </w:rPr>
        <w:t xml:space="preserve">: </w:t>
      </w:r>
      <w:hyperlink r:id="rId9" w:history="1">
        <w:r w:rsidR="00361821" w:rsidRPr="000A35A7">
          <w:rPr>
            <w:rStyle w:val="a8"/>
            <w:rFonts w:ascii="Times New Roman" w:hAnsi="Times New Roman" w:cs="Times New Roman"/>
            <w:color w:val="auto"/>
            <w:sz w:val="28"/>
            <w:szCs w:val="28"/>
            <w:u w:val="none"/>
            <w:lang w:val="en-US"/>
          </w:rPr>
          <w:t>mshichanin</w:t>
        </w:r>
        <w:r w:rsidR="00361821" w:rsidRPr="000A35A7">
          <w:rPr>
            <w:rStyle w:val="a8"/>
            <w:rFonts w:ascii="Times New Roman" w:hAnsi="Times New Roman" w:cs="Times New Roman"/>
            <w:color w:val="auto"/>
            <w:sz w:val="28"/>
            <w:szCs w:val="28"/>
            <w:u w:val="none"/>
          </w:rPr>
          <w:t>@</w:t>
        </w:r>
        <w:r w:rsidR="00361821" w:rsidRPr="000A35A7">
          <w:rPr>
            <w:rStyle w:val="a8"/>
            <w:rFonts w:ascii="Times New Roman" w:hAnsi="Times New Roman" w:cs="Times New Roman"/>
            <w:color w:val="auto"/>
            <w:sz w:val="28"/>
            <w:szCs w:val="28"/>
            <w:u w:val="none"/>
            <w:lang w:val="en-US"/>
          </w:rPr>
          <w:t>hse</w:t>
        </w:r>
        <w:r w:rsidR="00361821" w:rsidRPr="000A35A7">
          <w:rPr>
            <w:rStyle w:val="a8"/>
            <w:rFonts w:ascii="Times New Roman" w:hAnsi="Times New Roman" w:cs="Times New Roman"/>
            <w:color w:val="auto"/>
            <w:sz w:val="28"/>
            <w:szCs w:val="28"/>
            <w:u w:val="none"/>
          </w:rPr>
          <w:t>.</w:t>
        </w:r>
        <w:proofErr w:type="spellStart"/>
        <w:r w:rsidR="00361821" w:rsidRPr="000A35A7">
          <w:rPr>
            <w:rStyle w:val="a8"/>
            <w:rFonts w:ascii="Times New Roman" w:hAnsi="Times New Roman" w:cs="Times New Roman"/>
            <w:color w:val="auto"/>
            <w:sz w:val="28"/>
            <w:szCs w:val="28"/>
            <w:u w:val="none"/>
            <w:lang w:val="en-US"/>
          </w:rPr>
          <w:t>ru</w:t>
        </w:r>
        <w:proofErr w:type="spellEnd"/>
      </w:hyperlink>
      <w:r w:rsidR="00361821" w:rsidRPr="000A35A7">
        <w:rPr>
          <w:rFonts w:ascii="Times New Roman" w:hAnsi="Times New Roman" w:cs="Times New Roman"/>
          <w:sz w:val="28"/>
          <w:szCs w:val="28"/>
        </w:rPr>
        <w:t xml:space="preserve">, </w:t>
      </w:r>
      <w:r w:rsidR="00361821" w:rsidRPr="000A35A7">
        <w:rPr>
          <w:rFonts w:ascii="Times New Roman" w:hAnsi="Times New Roman" w:cs="Times New Roman"/>
          <w:sz w:val="28"/>
          <w:szCs w:val="28"/>
          <w:lang w:val="en-US"/>
        </w:rPr>
        <w:t>ORCID</w:t>
      </w:r>
      <w:r w:rsidR="00361821" w:rsidRPr="000A35A7">
        <w:rPr>
          <w:rFonts w:ascii="Times New Roman" w:hAnsi="Times New Roman" w:cs="Times New Roman"/>
          <w:sz w:val="28"/>
          <w:szCs w:val="28"/>
        </w:rPr>
        <w:t>: 0000-0002-7361-1502.</w:t>
      </w:r>
    </w:p>
    <w:p w14:paraId="756939D0" w14:textId="77777777" w:rsidR="00361821" w:rsidRPr="000A35A7" w:rsidRDefault="00361821" w:rsidP="000A35A7">
      <w:pPr>
        <w:spacing w:after="0" w:line="360" w:lineRule="auto"/>
        <w:jc w:val="both"/>
        <w:rPr>
          <w:rFonts w:ascii="Times New Roman" w:hAnsi="Times New Roman" w:cs="Times New Roman"/>
          <w:b/>
          <w:bCs/>
          <w:sz w:val="28"/>
          <w:szCs w:val="28"/>
        </w:rPr>
      </w:pPr>
    </w:p>
    <w:bookmarkEnd w:id="0"/>
    <w:p w14:paraId="4DC5EBF3" w14:textId="61F601F9" w:rsidR="00E869B9" w:rsidRPr="000A35A7" w:rsidRDefault="00847899" w:rsidP="000A35A7">
      <w:pPr>
        <w:spacing w:after="0" w:line="360" w:lineRule="auto"/>
        <w:ind w:firstLine="709"/>
        <w:jc w:val="both"/>
        <w:rPr>
          <w:rFonts w:ascii="Times New Roman" w:hAnsi="Times New Roman" w:cs="Times New Roman"/>
          <w:sz w:val="28"/>
          <w:szCs w:val="28"/>
        </w:rPr>
      </w:pPr>
      <w:r w:rsidRPr="000A35A7">
        <w:rPr>
          <w:rFonts w:ascii="Times New Roman" w:hAnsi="Times New Roman" w:cs="Times New Roman"/>
          <w:b/>
          <w:bCs/>
          <w:sz w:val="28"/>
          <w:szCs w:val="28"/>
        </w:rPr>
        <w:t>Аннотация.</w:t>
      </w:r>
      <w:r w:rsidRPr="000A35A7">
        <w:rPr>
          <w:rFonts w:ascii="Times New Roman" w:hAnsi="Times New Roman" w:cs="Times New Roman"/>
          <w:sz w:val="28"/>
          <w:szCs w:val="28"/>
        </w:rPr>
        <w:t xml:space="preserve"> </w:t>
      </w:r>
    </w:p>
    <w:p w14:paraId="1EF4F41F" w14:textId="4433C4BF" w:rsidR="00F77B4D" w:rsidRPr="000A35A7" w:rsidRDefault="00F77B4D" w:rsidP="000A35A7">
      <w:pPr>
        <w:spacing w:after="0" w:line="360" w:lineRule="auto"/>
        <w:ind w:firstLine="709"/>
        <w:jc w:val="both"/>
        <w:rPr>
          <w:rFonts w:ascii="Times New Roman" w:hAnsi="Times New Roman" w:cs="Times New Roman"/>
          <w:sz w:val="28"/>
          <w:szCs w:val="28"/>
        </w:rPr>
      </w:pPr>
      <w:r w:rsidRPr="000A35A7">
        <w:rPr>
          <w:rFonts w:ascii="Times New Roman" w:hAnsi="Times New Roman" w:cs="Times New Roman"/>
          <w:sz w:val="28"/>
          <w:szCs w:val="28"/>
        </w:rPr>
        <w:t xml:space="preserve">В качестве </w:t>
      </w:r>
      <w:r w:rsidR="002658EA" w:rsidRPr="000A35A7">
        <w:rPr>
          <w:rFonts w:ascii="Times New Roman" w:hAnsi="Times New Roman" w:cs="Times New Roman"/>
          <w:sz w:val="28"/>
          <w:szCs w:val="28"/>
        </w:rPr>
        <w:t>специальных</w:t>
      </w:r>
      <w:r w:rsidRPr="000A35A7">
        <w:rPr>
          <w:rFonts w:ascii="Times New Roman" w:hAnsi="Times New Roman" w:cs="Times New Roman"/>
          <w:sz w:val="28"/>
          <w:szCs w:val="28"/>
        </w:rPr>
        <w:t xml:space="preserve"> методов исследования могут быть обозначены такие приемы и способы, как формально-догматический метод, использованный при исследовании нормативно-правовой базы публичного финансового контроля, </w:t>
      </w:r>
      <w:r w:rsidR="002658EA" w:rsidRPr="000A35A7">
        <w:rPr>
          <w:rFonts w:ascii="Times New Roman" w:hAnsi="Times New Roman" w:cs="Times New Roman"/>
          <w:sz w:val="28"/>
          <w:szCs w:val="28"/>
        </w:rPr>
        <w:t xml:space="preserve">сравнительно-правовой метод, который задействован для демонстрации </w:t>
      </w:r>
      <w:r w:rsidR="000565E9" w:rsidRPr="000A35A7">
        <w:rPr>
          <w:rFonts w:ascii="Times New Roman" w:hAnsi="Times New Roman" w:cs="Times New Roman"/>
          <w:sz w:val="28"/>
          <w:szCs w:val="28"/>
        </w:rPr>
        <w:t>текущего развития федерализма</w:t>
      </w:r>
      <w:r w:rsidR="002658EA" w:rsidRPr="000A35A7">
        <w:rPr>
          <w:rFonts w:ascii="Times New Roman" w:hAnsi="Times New Roman" w:cs="Times New Roman"/>
          <w:sz w:val="28"/>
          <w:szCs w:val="28"/>
        </w:rPr>
        <w:t xml:space="preserve"> в некоторых зарубежных странах и ряд других методов.</w:t>
      </w:r>
    </w:p>
    <w:p w14:paraId="69938C89" w14:textId="0DC1AC09" w:rsidR="002658EA" w:rsidRPr="000A35A7" w:rsidRDefault="002658EA" w:rsidP="000A35A7">
      <w:pPr>
        <w:spacing w:after="0" w:line="360" w:lineRule="auto"/>
        <w:ind w:firstLine="709"/>
        <w:jc w:val="both"/>
        <w:rPr>
          <w:rFonts w:ascii="Times New Roman" w:hAnsi="Times New Roman" w:cs="Times New Roman"/>
          <w:sz w:val="28"/>
          <w:szCs w:val="28"/>
        </w:rPr>
      </w:pPr>
      <w:r w:rsidRPr="000A35A7">
        <w:rPr>
          <w:rFonts w:ascii="Times New Roman" w:hAnsi="Times New Roman" w:cs="Times New Roman"/>
          <w:sz w:val="28"/>
          <w:szCs w:val="28"/>
        </w:rPr>
        <w:t>В за</w:t>
      </w:r>
      <w:r w:rsidR="000565E9" w:rsidRPr="000A35A7">
        <w:rPr>
          <w:rFonts w:ascii="Times New Roman" w:hAnsi="Times New Roman" w:cs="Times New Roman"/>
          <w:sz w:val="28"/>
          <w:szCs w:val="28"/>
        </w:rPr>
        <w:t>вершении</w:t>
      </w:r>
      <w:r w:rsidRPr="000A35A7">
        <w:rPr>
          <w:rFonts w:ascii="Times New Roman" w:hAnsi="Times New Roman" w:cs="Times New Roman"/>
          <w:sz w:val="28"/>
          <w:szCs w:val="28"/>
        </w:rPr>
        <w:t xml:space="preserve"> автором </w:t>
      </w:r>
      <w:r w:rsidR="0063332F" w:rsidRPr="000A35A7">
        <w:rPr>
          <w:rFonts w:ascii="Times New Roman" w:hAnsi="Times New Roman" w:cs="Times New Roman"/>
          <w:sz w:val="28"/>
          <w:szCs w:val="28"/>
        </w:rPr>
        <w:t xml:space="preserve">приведены способы, с помощью которых представляется возможным повлиять на вышеуказанную проблему в сторону ее дальнейшего нивелирования. </w:t>
      </w:r>
    </w:p>
    <w:p w14:paraId="767FACAE" w14:textId="0C1CC671" w:rsidR="00162312" w:rsidRPr="000A35A7" w:rsidRDefault="00162312" w:rsidP="000A35A7">
      <w:pPr>
        <w:spacing w:after="0" w:line="360" w:lineRule="auto"/>
        <w:ind w:firstLine="709"/>
        <w:jc w:val="both"/>
        <w:rPr>
          <w:rFonts w:ascii="Times New Roman" w:hAnsi="Times New Roman" w:cs="Times New Roman"/>
          <w:sz w:val="28"/>
          <w:szCs w:val="28"/>
        </w:rPr>
      </w:pPr>
      <w:r w:rsidRPr="000A35A7">
        <w:rPr>
          <w:rFonts w:ascii="Times New Roman" w:hAnsi="Times New Roman" w:cs="Times New Roman"/>
          <w:b/>
          <w:bCs/>
          <w:sz w:val="28"/>
          <w:szCs w:val="28"/>
        </w:rPr>
        <w:t xml:space="preserve">Ключевые слова: </w:t>
      </w:r>
      <w:r w:rsidRPr="000A35A7">
        <w:rPr>
          <w:rFonts w:ascii="Times New Roman" w:hAnsi="Times New Roman" w:cs="Times New Roman"/>
          <w:sz w:val="28"/>
          <w:szCs w:val="28"/>
        </w:rPr>
        <w:t>публичный финансовый контроль</w:t>
      </w:r>
      <w:r w:rsidR="005842F0" w:rsidRPr="000A35A7">
        <w:rPr>
          <w:rFonts w:ascii="Times New Roman" w:hAnsi="Times New Roman" w:cs="Times New Roman"/>
          <w:sz w:val="28"/>
          <w:szCs w:val="28"/>
        </w:rPr>
        <w:t>;</w:t>
      </w:r>
      <w:r w:rsidR="00527881" w:rsidRPr="000A35A7">
        <w:rPr>
          <w:rFonts w:ascii="Times New Roman" w:hAnsi="Times New Roman" w:cs="Times New Roman"/>
          <w:sz w:val="28"/>
          <w:szCs w:val="28"/>
        </w:rPr>
        <w:t xml:space="preserve"> </w:t>
      </w:r>
      <w:r w:rsidRPr="000A35A7">
        <w:rPr>
          <w:rFonts w:ascii="Times New Roman" w:hAnsi="Times New Roman" w:cs="Times New Roman"/>
          <w:sz w:val="28"/>
          <w:szCs w:val="28"/>
        </w:rPr>
        <w:t>федерализм</w:t>
      </w:r>
      <w:r w:rsidR="005842F0" w:rsidRPr="000A35A7">
        <w:rPr>
          <w:rFonts w:ascii="Times New Roman" w:hAnsi="Times New Roman" w:cs="Times New Roman"/>
          <w:sz w:val="28"/>
          <w:szCs w:val="28"/>
        </w:rPr>
        <w:t>;</w:t>
      </w:r>
      <w:r w:rsidRPr="000A35A7">
        <w:rPr>
          <w:rFonts w:ascii="Times New Roman" w:hAnsi="Times New Roman" w:cs="Times New Roman"/>
          <w:sz w:val="28"/>
          <w:szCs w:val="28"/>
        </w:rPr>
        <w:t xml:space="preserve"> централизация, децентрализация, контрольные полномочия, цифровизация</w:t>
      </w:r>
      <w:r w:rsidR="005842F0" w:rsidRPr="000A35A7">
        <w:rPr>
          <w:rFonts w:ascii="Times New Roman" w:hAnsi="Times New Roman" w:cs="Times New Roman"/>
          <w:sz w:val="28"/>
          <w:szCs w:val="28"/>
        </w:rPr>
        <w:t>; цифровые технологии</w:t>
      </w:r>
      <w:r w:rsidRPr="000A35A7">
        <w:rPr>
          <w:rFonts w:ascii="Times New Roman" w:hAnsi="Times New Roman" w:cs="Times New Roman"/>
          <w:sz w:val="28"/>
          <w:szCs w:val="28"/>
        </w:rPr>
        <w:t xml:space="preserve">. </w:t>
      </w:r>
    </w:p>
    <w:p w14:paraId="064600B4" w14:textId="24918100" w:rsidR="00DB104F" w:rsidRPr="000A35A7" w:rsidRDefault="00DB104F" w:rsidP="000A35A7">
      <w:pPr>
        <w:spacing w:after="0" w:line="360" w:lineRule="auto"/>
        <w:ind w:firstLine="709"/>
        <w:jc w:val="both"/>
        <w:rPr>
          <w:rFonts w:ascii="Times New Roman" w:hAnsi="Times New Roman" w:cs="Times New Roman"/>
          <w:b/>
          <w:bCs/>
          <w:sz w:val="28"/>
          <w:szCs w:val="28"/>
        </w:rPr>
      </w:pPr>
      <w:r w:rsidRPr="000A35A7">
        <w:rPr>
          <w:rFonts w:ascii="Times New Roman" w:hAnsi="Times New Roman" w:cs="Times New Roman"/>
          <w:b/>
          <w:bCs/>
          <w:sz w:val="28"/>
          <w:szCs w:val="28"/>
        </w:rPr>
        <w:t xml:space="preserve">Благодарности. </w:t>
      </w:r>
      <w:r w:rsidRPr="000A35A7">
        <w:rPr>
          <w:rFonts w:ascii="Times New Roman" w:hAnsi="Times New Roman" w:cs="Times New Roman"/>
          <w:sz w:val="28"/>
          <w:szCs w:val="28"/>
        </w:rPr>
        <w:t xml:space="preserve">Исследование подготовлено при финансовой поддержке Российского фонда фундаментальных исследований в рамках </w:t>
      </w:r>
      <w:r w:rsidRPr="000A35A7">
        <w:rPr>
          <w:rFonts w:ascii="Times New Roman" w:hAnsi="Times New Roman" w:cs="Times New Roman"/>
          <w:sz w:val="28"/>
          <w:szCs w:val="28"/>
        </w:rPr>
        <w:lastRenderedPageBreak/>
        <w:t>научного проекта № 20-311-90010 «Трансформация системы публичного финансового контроля в условиях цифровизации публичного управления».</w:t>
      </w:r>
    </w:p>
    <w:p w14:paraId="5669B2A1" w14:textId="6F61B124" w:rsidR="004B5C47" w:rsidRPr="000A35A7" w:rsidRDefault="004B5C47" w:rsidP="000A35A7">
      <w:pPr>
        <w:spacing w:after="0" w:line="360" w:lineRule="auto"/>
        <w:ind w:firstLine="709"/>
        <w:jc w:val="both"/>
        <w:rPr>
          <w:rFonts w:ascii="Times New Roman" w:hAnsi="Times New Roman" w:cs="Times New Roman"/>
          <w:b/>
          <w:bCs/>
          <w:sz w:val="28"/>
          <w:szCs w:val="28"/>
        </w:rPr>
      </w:pPr>
      <w:r w:rsidRPr="000A35A7">
        <w:rPr>
          <w:rFonts w:ascii="Times New Roman" w:hAnsi="Times New Roman" w:cs="Times New Roman"/>
          <w:b/>
          <w:bCs/>
          <w:sz w:val="28"/>
          <w:szCs w:val="28"/>
        </w:rPr>
        <w:t>Для цитирования</w:t>
      </w:r>
      <w:r w:rsidR="00DB104F" w:rsidRPr="000A35A7">
        <w:rPr>
          <w:rFonts w:ascii="Times New Roman" w:hAnsi="Times New Roman" w:cs="Times New Roman"/>
          <w:b/>
          <w:bCs/>
          <w:sz w:val="28"/>
          <w:szCs w:val="28"/>
        </w:rPr>
        <w:t>.</w:t>
      </w:r>
    </w:p>
    <w:p w14:paraId="056860B1" w14:textId="5434E268" w:rsidR="004B5C47" w:rsidRPr="000A35A7" w:rsidRDefault="004B5C47" w:rsidP="000A35A7">
      <w:pPr>
        <w:spacing w:after="0" w:line="360" w:lineRule="auto"/>
        <w:ind w:firstLine="567"/>
        <w:jc w:val="both"/>
        <w:rPr>
          <w:rFonts w:ascii="Times New Roman" w:hAnsi="Times New Roman" w:cs="Times New Roman"/>
          <w:b/>
          <w:bCs/>
          <w:sz w:val="28"/>
          <w:szCs w:val="28"/>
        </w:rPr>
      </w:pPr>
    </w:p>
    <w:p w14:paraId="2167D6A0" w14:textId="77777777" w:rsidR="00984B85" w:rsidRPr="000A35A7" w:rsidRDefault="00984B85" w:rsidP="000A35A7">
      <w:pPr>
        <w:spacing w:after="0" w:line="360" w:lineRule="auto"/>
        <w:ind w:firstLine="567"/>
        <w:jc w:val="center"/>
        <w:rPr>
          <w:rFonts w:ascii="Times New Roman" w:hAnsi="Times New Roman" w:cs="Times New Roman"/>
          <w:b/>
          <w:bCs/>
          <w:sz w:val="28"/>
          <w:szCs w:val="28"/>
          <w:lang w:val="en-US"/>
        </w:rPr>
      </w:pPr>
      <w:r w:rsidRPr="000A35A7">
        <w:rPr>
          <w:rFonts w:ascii="Times New Roman" w:hAnsi="Times New Roman" w:cs="Times New Roman"/>
          <w:b/>
          <w:bCs/>
          <w:sz w:val="28"/>
          <w:szCs w:val="28"/>
          <w:lang w:val="en-US"/>
        </w:rPr>
        <w:t xml:space="preserve">PUBLIC FINANCIAL CONTROL IN THE CONDITIONS OF MODERN RUSSIAN FEDERALISM: </w:t>
      </w:r>
    </w:p>
    <w:p w14:paraId="0BDE9311" w14:textId="27A187B3" w:rsidR="00DB104F" w:rsidRPr="000A35A7" w:rsidRDefault="00984B85" w:rsidP="000A35A7">
      <w:pPr>
        <w:spacing w:after="0" w:line="360" w:lineRule="auto"/>
        <w:ind w:firstLine="567"/>
        <w:jc w:val="center"/>
        <w:rPr>
          <w:rFonts w:ascii="Times New Roman" w:hAnsi="Times New Roman" w:cs="Times New Roman"/>
          <w:b/>
          <w:bCs/>
          <w:sz w:val="28"/>
          <w:szCs w:val="28"/>
          <w:lang w:val="en-US"/>
        </w:rPr>
      </w:pPr>
      <w:r w:rsidRPr="000A35A7">
        <w:rPr>
          <w:rFonts w:ascii="Times New Roman" w:hAnsi="Times New Roman" w:cs="Times New Roman"/>
          <w:b/>
          <w:bCs/>
          <w:sz w:val="28"/>
          <w:szCs w:val="28"/>
          <w:lang w:val="en-US"/>
        </w:rPr>
        <w:t>CURRENT PROBLEMS AND WAYS TO SOLVE THEM</w:t>
      </w:r>
    </w:p>
    <w:p w14:paraId="7ADFB41E" w14:textId="730DD7C9" w:rsidR="00984B85" w:rsidRPr="000A35A7" w:rsidRDefault="00984B85" w:rsidP="000A35A7">
      <w:pPr>
        <w:spacing w:after="0" w:line="360" w:lineRule="auto"/>
        <w:ind w:firstLine="567"/>
        <w:jc w:val="center"/>
        <w:rPr>
          <w:rFonts w:ascii="Times New Roman" w:hAnsi="Times New Roman" w:cs="Times New Roman"/>
          <w:b/>
          <w:bCs/>
          <w:sz w:val="28"/>
          <w:szCs w:val="28"/>
          <w:lang w:val="en-US"/>
        </w:rPr>
      </w:pPr>
    </w:p>
    <w:p w14:paraId="751C21A4" w14:textId="792C0CD5" w:rsidR="00984B85" w:rsidRPr="000A35A7" w:rsidRDefault="00984B85" w:rsidP="000A35A7">
      <w:pPr>
        <w:spacing w:after="0" w:line="360" w:lineRule="auto"/>
        <w:jc w:val="both"/>
        <w:rPr>
          <w:rFonts w:ascii="Times New Roman" w:hAnsi="Times New Roman" w:cs="Times New Roman"/>
          <w:i/>
          <w:iCs/>
          <w:sz w:val="28"/>
          <w:szCs w:val="28"/>
        </w:rPr>
      </w:pPr>
      <w:r w:rsidRPr="000A35A7">
        <w:rPr>
          <w:rFonts w:ascii="Times New Roman" w:hAnsi="Times New Roman" w:cs="Times New Roman"/>
          <w:i/>
          <w:iCs/>
          <w:sz w:val="28"/>
          <w:szCs w:val="28"/>
          <w:lang w:val="en-US"/>
        </w:rPr>
        <w:t xml:space="preserve">Olga I. </w:t>
      </w:r>
      <w:proofErr w:type="spellStart"/>
      <w:r w:rsidRPr="000A35A7">
        <w:rPr>
          <w:rFonts w:ascii="Times New Roman" w:hAnsi="Times New Roman" w:cs="Times New Roman"/>
          <w:i/>
          <w:iCs/>
          <w:sz w:val="28"/>
          <w:szCs w:val="28"/>
          <w:lang w:val="en-US"/>
        </w:rPr>
        <w:t>L</w:t>
      </w:r>
      <w:r w:rsidR="00670DDE" w:rsidRPr="000A35A7">
        <w:rPr>
          <w:rFonts w:ascii="Times New Roman" w:hAnsi="Times New Roman" w:cs="Times New Roman"/>
          <w:i/>
          <w:iCs/>
          <w:sz w:val="28"/>
          <w:szCs w:val="28"/>
          <w:lang w:val="en-US"/>
        </w:rPr>
        <w:t>yutova</w:t>
      </w:r>
      <w:proofErr w:type="spellEnd"/>
    </w:p>
    <w:p w14:paraId="29F5506D" w14:textId="6F1AB915" w:rsidR="00670DDE" w:rsidRPr="000A35A7" w:rsidRDefault="00670DDE" w:rsidP="000A35A7">
      <w:pPr>
        <w:spacing w:after="0" w:line="360" w:lineRule="auto"/>
        <w:jc w:val="both"/>
        <w:rPr>
          <w:rFonts w:ascii="Times New Roman" w:hAnsi="Times New Roman" w:cs="Times New Roman"/>
          <w:sz w:val="28"/>
          <w:szCs w:val="28"/>
          <w:lang w:val="en-US"/>
        </w:rPr>
      </w:pPr>
      <w:r w:rsidRPr="000A35A7">
        <w:rPr>
          <w:rFonts w:ascii="Times New Roman" w:hAnsi="Times New Roman" w:cs="Times New Roman"/>
          <w:sz w:val="28"/>
          <w:szCs w:val="28"/>
          <w:lang w:val="en-US"/>
        </w:rPr>
        <w:t xml:space="preserve">HSE University, Moscow, Russia, e-mail: </w:t>
      </w:r>
      <w:hyperlink r:id="rId10" w:history="1">
        <w:r w:rsidRPr="000A35A7">
          <w:rPr>
            <w:rStyle w:val="a8"/>
            <w:rFonts w:ascii="Times New Roman" w:hAnsi="Times New Roman" w:cs="Times New Roman"/>
            <w:color w:val="auto"/>
            <w:sz w:val="28"/>
            <w:szCs w:val="28"/>
            <w:u w:val="none"/>
            <w:lang w:val="en-US"/>
          </w:rPr>
          <w:t>olyutova@hse.ru</w:t>
        </w:r>
      </w:hyperlink>
      <w:r w:rsidRPr="000A35A7">
        <w:rPr>
          <w:rFonts w:ascii="Times New Roman" w:hAnsi="Times New Roman" w:cs="Times New Roman"/>
          <w:sz w:val="28"/>
          <w:szCs w:val="28"/>
          <w:lang w:val="en-US"/>
        </w:rPr>
        <w:t>, ORCID: 0000-0002-6603-8859.</w:t>
      </w:r>
    </w:p>
    <w:p w14:paraId="6F3B58CE" w14:textId="52CAD28B" w:rsidR="00670DDE" w:rsidRPr="000A35A7" w:rsidRDefault="00670DDE" w:rsidP="000A35A7">
      <w:pPr>
        <w:spacing w:after="0" w:line="360" w:lineRule="auto"/>
        <w:jc w:val="both"/>
        <w:rPr>
          <w:rFonts w:ascii="Times New Roman" w:hAnsi="Times New Roman" w:cs="Times New Roman"/>
          <w:sz w:val="28"/>
          <w:szCs w:val="28"/>
          <w:lang w:val="en-US"/>
        </w:rPr>
      </w:pPr>
    </w:p>
    <w:p w14:paraId="49FBF424" w14:textId="4FE91C62" w:rsidR="00670DDE" w:rsidRPr="000A35A7" w:rsidRDefault="00670DDE" w:rsidP="000A35A7">
      <w:pPr>
        <w:spacing w:after="0" w:line="360" w:lineRule="auto"/>
        <w:jc w:val="both"/>
        <w:rPr>
          <w:rFonts w:ascii="Times New Roman" w:hAnsi="Times New Roman" w:cs="Times New Roman"/>
          <w:i/>
          <w:iCs/>
          <w:sz w:val="28"/>
          <w:szCs w:val="28"/>
          <w:lang w:val="en-US"/>
        </w:rPr>
      </w:pPr>
      <w:r w:rsidRPr="000A35A7">
        <w:rPr>
          <w:rFonts w:ascii="Times New Roman" w:hAnsi="Times New Roman" w:cs="Times New Roman"/>
          <w:i/>
          <w:iCs/>
          <w:sz w:val="28"/>
          <w:szCs w:val="28"/>
          <w:lang w:val="en-US"/>
        </w:rPr>
        <w:t xml:space="preserve">Mikhail A. </w:t>
      </w:r>
      <w:proofErr w:type="spellStart"/>
      <w:r w:rsidRPr="000A35A7">
        <w:rPr>
          <w:rFonts w:ascii="Times New Roman" w:hAnsi="Times New Roman" w:cs="Times New Roman"/>
          <w:i/>
          <w:iCs/>
          <w:sz w:val="28"/>
          <w:szCs w:val="28"/>
          <w:lang w:val="en-US"/>
        </w:rPr>
        <w:t>Shichanin</w:t>
      </w:r>
      <w:proofErr w:type="spellEnd"/>
    </w:p>
    <w:p w14:paraId="2B9AA98E" w14:textId="2773830D" w:rsidR="00670DDE" w:rsidRPr="000A35A7" w:rsidRDefault="00670DDE" w:rsidP="000A35A7">
      <w:pPr>
        <w:spacing w:after="0" w:line="360" w:lineRule="auto"/>
        <w:jc w:val="both"/>
        <w:rPr>
          <w:rFonts w:ascii="Times New Roman" w:hAnsi="Times New Roman" w:cs="Times New Roman"/>
          <w:sz w:val="28"/>
          <w:szCs w:val="28"/>
          <w:lang w:val="en-US"/>
        </w:rPr>
      </w:pPr>
      <w:r w:rsidRPr="000A35A7">
        <w:rPr>
          <w:rFonts w:ascii="Times New Roman" w:hAnsi="Times New Roman" w:cs="Times New Roman"/>
          <w:sz w:val="28"/>
          <w:szCs w:val="28"/>
          <w:lang w:val="en-US"/>
        </w:rPr>
        <w:t xml:space="preserve">HSE University, Moscow, Russia, e-mail: </w:t>
      </w:r>
      <w:hyperlink r:id="rId11" w:history="1">
        <w:r w:rsidRPr="000A35A7">
          <w:rPr>
            <w:rStyle w:val="a8"/>
            <w:rFonts w:ascii="Times New Roman" w:hAnsi="Times New Roman" w:cs="Times New Roman"/>
            <w:color w:val="auto"/>
            <w:sz w:val="28"/>
            <w:szCs w:val="28"/>
            <w:u w:val="none"/>
            <w:lang w:val="en-US"/>
          </w:rPr>
          <w:t>mshichanin@hse.ru</w:t>
        </w:r>
      </w:hyperlink>
      <w:r w:rsidRPr="000A35A7">
        <w:rPr>
          <w:rFonts w:ascii="Times New Roman" w:hAnsi="Times New Roman" w:cs="Times New Roman"/>
          <w:sz w:val="28"/>
          <w:szCs w:val="28"/>
          <w:lang w:val="en-US"/>
        </w:rPr>
        <w:t>, ORCID: 0000-0002-7361-1502.</w:t>
      </w:r>
    </w:p>
    <w:p w14:paraId="3CF2B96A" w14:textId="157744D8" w:rsidR="00670DDE" w:rsidRPr="000A35A7" w:rsidRDefault="00670DDE" w:rsidP="000A35A7">
      <w:pPr>
        <w:spacing w:after="0" w:line="360" w:lineRule="auto"/>
        <w:jc w:val="both"/>
        <w:rPr>
          <w:rFonts w:ascii="Times New Roman" w:hAnsi="Times New Roman" w:cs="Times New Roman"/>
          <w:sz w:val="28"/>
          <w:szCs w:val="28"/>
          <w:lang w:val="en-US"/>
        </w:rPr>
      </w:pPr>
    </w:p>
    <w:p w14:paraId="1B98D203" w14:textId="5715D406" w:rsidR="00670DDE" w:rsidRPr="000A35A7" w:rsidRDefault="00670DDE" w:rsidP="000A35A7">
      <w:pPr>
        <w:spacing w:after="0" w:line="360" w:lineRule="auto"/>
        <w:ind w:firstLine="567"/>
        <w:jc w:val="both"/>
        <w:rPr>
          <w:rFonts w:ascii="Times New Roman" w:hAnsi="Times New Roman" w:cs="Times New Roman"/>
          <w:b/>
          <w:bCs/>
          <w:sz w:val="28"/>
          <w:szCs w:val="28"/>
          <w:lang w:val="en-US"/>
        </w:rPr>
      </w:pPr>
      <w:r w:rsidRPr="000A35A7">
        <w:rPr>
          <w:rFonts w:ascii="Times New Roman" w:hAnsi="Times New Roman" w:cs="Times New Roman"/>
          <w:b/>
          <w:bCs/>
          <w:sz w:val="28"/>
          <w:szCs w:val="28"/>
          <w:lang w:val="en-US"/>
        </w:rPr>
        <w:t>Abstract.</w:t>
      </w:r>
    </w:p>
    <w:p w14:paraId="7B73BC5F" w14:textId="39B1F943" w:rsidR="00670DDE" w:rsidRPr="000A35A7" w:rsidRDefault="00670DDE" w:rsidP="000A35A7">
      <w:pPr>
        <w:spacing w:after="0" w:line="360" w:lineRule="auto"/>
        <w:ind w:firstLine="567"/>
        <w:jc w:val="both"/>
        <w:rPr>
          <w:rFonts w:ascii="Times New Roman" w:hAnsi="Times New Roman" w:cs="Times New Roman"/>
          <w:b/>
          <w:bCs/>
          <w:sz w:val="28"/>
          <w:szCs w:val="28"/>
          <w:lang w:val="en-US"/>
        </w:rPr>
      </w:pPr>
      <w:r w:rsidRPr="000A35A7">
        <w:rPr>
          <w:rFonts w:ascii="Times New Roman" w:hAnsi="Times New Roman" w:cs="Times New Roman"/>
          <w:b/>
          <w:bCs/>
          <w:sz w:val="28"/>
          <w:szCs w:val="28"/>
          <w:lang w:val="en-US"/>
        </w:rPr>
        <w:t>Keywords:</w:t>
      </w:r>
    </w:p>
    <w:p w14:paraId="04486E11" w14:textId="46B97D53" w:rsidR="00670DDE" w:rsidRPr="000A35A7" w:rsidRDefault="00670DDE" w:rsidP="000A35A7">
      <w:pPr>
        <w:spacing w:after="0" w:line="360" w:lineRule="auto"/>
        <w:ind w:firstLine="567"/>
        <w:jc w:val="both"/>
        <w:rPr>
          <w:rFonts w:ascii="Times New Roman" w:hAnsi="Times New Roman" w:cs="Times New Roman"/>
          <w:sz w:val="28"/>
          <w:szCs w:val="28"/>
          <w:lang w:val="en-US"/>
        </w:rPr>
      </w:pPr>
      <w:r w:rsidRPr="000A35A7">
        <w:rPr>
          <w:rFonts w:ascii="Times New Roman" w:hAnsi="Times New Roman" w:cs="Times New Roman"/>
          <w:b/>
          <w:bCs/>
          <w:color w:val="000000"/>
          <w:sz w:val="28"/>
          <w:szCs w:val="28"/>
          <w:shd w:val="clear" w:color="auto" w:fill="FFFFFF"/>
          <w:lang w:val="en-US"/>
        </w:rPr>
        <w:t xml:space="preserve">Acknowledgments. </w:t>
      </w:r>
      <w:r w:rsidRPr="000A35A7">
        <w:rPr>
          <w:rFonts w:ascii="Times New Roman" w:hAnsi="Times New Roman" w:cs="Times New Roman"/>
          <w:color w:val="000000"/>
          <w:sz w:val="28"/>
          <w:szCs w:val="28"/>
          <w:lang w:val="en-US"/>
        </w:rPr>
        <w:t>The reported study was funded by Russian Federation of Basic Research (RFBR), project No. 20-311-90010 “Transformation of the public financial control system in the context of digitalization of public administration”.</w:t>
      </w:r>
    </w:p>
    <w:p w14:paraId="7BB450C9" w14:textId="215B072D" w:rsidR="00670DDE" w:rsidRPr="000A35A7" w:rsidRDefault="00670DDE" w:rsidP="000A35A7">
      <w:pPr>
        <w:spacing w:after="0" w:line="360" w:lineRule="auto"/>
        <w:ind w:firstLine="567"/>
        <w:jc w:val="both"/>
        <w:rPr>
          <w:rFonts w:ascii="Times New Roman" w:hAnsi="Times New Roman" w:cs="Times New Roman"/>
          <w:b/>
          <w:bCs/>
          <w:color w:val="000000"/>
          <w:sz w:val="28"/>
          <w:szCs w:val="28"/>
          <w:shd w:val="clear" w:color="auto" w:fill="FFFFFF"/>
          <w:lang w:val="en-US"/>
        </w:rPr>
      </w:pPr>
      <w:r w:rsidRPr="000A35A7">
        <w:rPr>
          <w:rFonts w:ascii="Times New Roman" w:hAnsi="Times New Roman" w:cs="Times New Roman"/>
          <w:b/>
          <w:bCs/>
          <w:color w:val="000000"/>
          <w:sz w:val="28"/>
          <w:szCs w:val="28"/>
          <w:shd w:val="clear" w:color="auto" w:fill="FFFFFF"/>
          <w:lang w:val="en-US"/>
        </w:rPr>
        <w:t>For citation.</w:t>
      </w:r>
    </w:p>
    <w:p w14:paraId="3C2F1A32" w14:textId="77777777" w:rsidR="00670DDE" w:rsidRPr="000A35A7" w:rsidRDefault="00670DDE" w:rsidP="000A35A7">
      <w:pPr>
        <w:spacing w:after="0" w:line="360" w:lineRule="auto"/>
        <w:ind w:firstLine="567"/>
        <w:jc w:val="both"/>
        <w:rPr>
          <w:rFonts w:ascii="Times New Roman" w:hAnsi="Times New Roman" w:cs="Times New Roman"/>
          <w:b/>
          <w:bCs/>
          <w:sz w:val="28"/>
          <w:szCs w:val="28"/>
          <w:lang w:val="en-US"/>
        </w:rPr>
      </w:pPr>
    </w:p>
    <w:p w14:paraId="07AB1D20" w14:textId="76C136AD" w:rsidR="00914501" w:rsidRPr="000A35A7" w:rsidRDefault="008C04D4"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Вопросы распределения полномочий </w:t>
      </w:r>
      <w:r w:rsidR="00914501" w:rsidRPr="000A35A7">
        <w:rPr>
          <w:rFonts w:ascii="Times New Roman" w:hAnsi="Times New Roman" w:cs="Times New Roman"/>
          <w:sz w:val="28"/>
          <w:szCs w:val="28"/>
        </w:rPr>
        <w:t xml:space="preserve">в федеративных государствах между центральной и региональными властями </w:t>
      </w:r>
      <w:r w:rsidR="00213150" w:rsidRPr="000A35A7">
        <w:rPr>
          <w:rFonts w:ascii="Times New Roman" w:hAnsi="Times New Roman" w:cs="Times New Roman"/>
          <w:sz w:val="28"/>
          <w:szCs w:val="28"/>
        </w:rPr>
        <w:t xml:space="preserve">традиционно </w:t>
      </w:r>
      <w:r w:rsidR="006758B2" w:rsidRPr="000A35A7">
        <w:rPr>
          <w:rFonts w:ascii="Times New Roman" w:hAnsi="Times New Roman" w:cs="Times New Roman"/>
          <w:sz w:val="28"/>
          <w:szCs w:val="28"/>
        </w:rPr>
        <w:t xml:space="preserve">являются предметом многочисленных научных дискуссий. </w:t>
      </w:r>
      <w:r w:rsidR="005842F0" w:rsidRPr="000A35A7">
        <w:rPr>
          <w:rFonts w:ascii="Times New Roman" w:hAnsi="Times New Roman" w:cs="Times New Roman"/>
          <w:sz w:val="28"/>
          <w:szCs w:val="28"/>
        </w:rPr>
        <w:t xml:space="preserve">Не исключением в этом вопросе является и наука финансового права. Как известно, категория федерализма </w:t>
      </w:r>
      <w:r w:rsidR="00CF1100" w:rsidRPr="000A35A7">
        <w:rPr>
          <w:rFonts w:ascii="Times New Roman" w:hAnsi="Times New Roman" w:cs="Times New Roman"/>
          <w:sz w:val="28"/>
          <w:szCs w:val="28"/>
        </w:rPr>
        <w:t>в финансово-правовой доктрине</w:t>
      </w:r>
      <w:r w:rsidR="00774929" w:rsidRPr="000A35A7">
        <w:rPr>
          <w:rFonts w:ascii="Times New Roman" w:hAnsi="Times New Roman" w:cs="Times New Roman"/>
          <w:sz w:val="28"/>
          <w:szCs w:val="28"/>
        </w:rPr>
        <w:t xml:space="preserve"> является весьма популярной</w:t>
      </w:r>
      <w:r w:rsidR="00144A57" w:rsidRPr="000A35A7">
        <w:rPr>
          <w:rFonts w:ascii="Times New Roman" w:hAnsi="Times New Roman" w:cs="Times New Roman"/>
          <w:sz w:val="28"/>
          <w:szCs w:val="28"/>
        </w:rPr>
        <w:t xml:space="preserve"> </w:t>
      </w:r>
      <w:r w:rsidR="00774929" w:rsidRPr="000A35A7">
        <w:rPr>
          <w:rFonts w:ascii="Times New Roman" w:hAnsi="Times New Roman" w:cs="Times New Roman"/>
          <w:sz w:val="28"/>
          <w:szCs w:val="28"/>
        </w:rPr>
        <w:t xml:space="preserve">с точки зрения </w:t>
      </w:r>
      <w:r w:rsidR="00144A57" w:rsidRPr="000A35A7">
        <w:rPr>
          <w:rFonts w:ascii="Times New Roman" w:hAnsi="Times New Roman" w:cs="Times New Roman"/>
          <w:sz w:val="28"/>
          <w:szCs w:val="28"/>
        </w:rPr>
        <w:t xml:space="preserve">исследования вопросов распределения компетенции. </w:t>
      </w:r>
    </w:p>
    <w:p w14:paraId="4702599E" w14:textId="725AD8CD" w:rsidR="00D24920" w:rsidRPr="000A35A7" w:rsidRDefault="00CF1100" w:rsidP="000A35A7">
      <w:pPr>
        <w:pStyle w:val="a7"/>
        <w:spacing w:after="0" w:line="360" w:lineRule="auto"/>
        <w:ind w:left="0" w:firstLine="567"/>
        <w:jc w:val="both"/>
        <w:rPr>
          <w:rFonts w:ascii="Times New Roman" w:hAnsi="Times New Roman" w:cs="Times New Roman"/>
          <w:color w:val="70AD47" w:themeColor="accent6"/>
          <w:sz w:val="28"/>
          <w:szCs w:val="28"/>
        </w:rPr>
      </w:pPr>
      <w:r w:rsidRPr="000A35A7">
        <w:rPr>
          <w:rFonts w:ascii="Times New Roman" w:hAnsi="Times New Roman" w:cs="Times New Roman"/>
          <w:sz w:val="28"/>
          <w:szCs w:val="28"/>
        </w:rPr>
        <w:lastRenderedPageBreak/>
        <w:t>Общепринято</w:t>
      </w:r>
      <w:r w:rsidR="00D24920" w:rsidRPr="000A35A7">
        <w:rPr>
          <w:rFonts w:ascii="Times New Roman" w:hAnsi="Times New Roman" w:cs="Times New Roman"/>
          <w:sz w:val="28"/>
          <w:szCs w:val="28"/>
        </w:rPr>
        <w:t xml:space="preserve">, </w:t>
      </w:r>
      <w:r w:rsidRPr="000A35A7">
        <w:rPr>
          <w:rFonts w:ascii="Times New Roman" w:hAnsi="Times New Roman" w:cs="Times New Roman"/>
          <w:sz w:val="28"/>
          <w:szCs w:val="28"/>
        </w:rPr>
        <w:t xml:space="preserve">что </w:t>
      </w:r>
      <w:r w:rsidR="00D24920" w:rsidRPr="000A35A7">
        <w:rPr>
          <w:rFonts w:ascii="Times New Roman" w:hAnsi="Times New Roman" w:cs="Times New Roman"/>
          <w:sz w:val="28"/>
          <w:szCs w:val="28"/>
        </w:rPr>
        <w:t xml:space="preserve">федерализм </w:t>
      </w:r>
      <w:r w:rsidRPr="000A35A7">
        <w:rPr>
          <w:rFonts w:ascii="Times New Roman" w:hAnsi="Times New Roman" w:cs="Times New Roman"/>
          <w:sz w:val="28"/>
          <w:szCs w:val="28"/>
        </w:rPr>
        <w:t>представляет собой сочетание</w:t>
      </w:r>
      <w:r w:rsidR="00D24920" w:rsidRPr="000A35A7">
        <w:rPr>
          <w:rFonts w:ascii="Times New Roman" w:hAnsi="Times New Roman" w:cs="Times New Roman"/>
          <w:sz w:val="28"/>
          <w:szCs w:val="28"/>
        </w:rPr>
        <w:t xml:space="preserve"> двух принципов – централизации и децентрализации</w:t>
      </w:r>
      <w:r w:rsidRPr="000A35A7">
        <w:rPr>
          <w:rFonts w:ascii="Times New Roman" w:hAnsi="Times New Roman" w:cs="Times New Roman"/>
          <w:sz w:val="28"/>
          <w:szCs w:val="28"/>
        </w:rPr>
        <w:t xml:space="preserve">, объем и </w:t>
      </w:r>
      <w:r w:rsidR="005E0DF9" w:rsidRPr="000A35A7">
        <w:rPr>
          <w:rFonts w:ascii="Times New Roman" w:hAnsi="Times New Roman" w:cs="Times New Roman"/>
          <w:sz w:val="28"/>
          <w:szCs w:val="28"/>
        </w:rPr>
        <w:t>содержание которых раскрывает, например,</w:t>
      </w:r>
      <w:r w:rsidR="00D24920" w:rsidRPr="000A35A7">
        <w:rPr>
          <w:rFonts w:ascii="Times New Roman" w:hAnsi="Times New Roman" w:cs="Times New Roman"/>
          <w:sz w:val="28"/>
          <w:szCs w:val="28"/>
        </w:rPr>
        <w:t xml:space="preserve"> С.А.</w:t>
      </w:r>
      <w:r w:rsidR="005E0DF9" w:rsidRPr="000A35A7">
        <w:rPr>
          <w:rFonts w:ascii="Times New Roman" w:hAnsi="Times New Roman" w:cs="Times New Roman"/>
          <w:sz w:val="28"/>
          <w:szCs w:val="28"/>
        </w:rPr>
        <w:t> </w:t>
      </w:r>
      <w:proofErr w:type="spellStart"/>
      <w:r w:rsidR="00D24920" w:rsidRPr="000A35A7">
        <w:rPr>
          <w:rFonts w:ascii="Times New Roman" w:hAnsi="Times New Roman" w:cs="Times New Roman"/>
          <w:sz w:val="28"/>
          <w:szCs w:val="28"/>
        </w:rPr>
        <w:t>Авакьян</w:t>
      </w:r>
      <w:proofErr w:type="spellEnd"/>
      <w:r w:rsidR="005E0DF9" w:rsidRPr="000A35A7">
        <w:rPr>
          <w:rFonts w:ascii="Times New Roman" w:hAnsi="Times New Roman" w:cs="Times New Roman"/>
          <w:sz w:val="28"/>
          <w:szCs w:val="28"/>
        </w:rPr>
        <w:t>:</w:t>
      </w:r>
      <w:r w:rsidR="00D24920" w:rsidRPr="000A35A7">
        <w:rPr>
          <w:rFonts w:ascii="Times New Roman" w:hAnsi="Times New Roman" w:cs="Times New Roman"/>
          <w:sz w:val="28"/>
          <w:szCs w:val="28"/>
        </w:rPr>
        <w:t xml:space="preserve"> «</w:t>
      </w:r>
      <w:r w:rsidR="00381E68" w:rsidRPr="000A35A7">
        <w:rPr>
          <w:rFonts w:ascii="Times New Roman" w:hAnsi="Times New Roman" w:cs="Times New Roman"/>
          <w:sz w:val="28"/>
          <w:szCs w:val="28"/>
        </w:rPr>
        <w:t>ц</w:t>
      </w:r>
      <w:r w:rsidR="00D24920" w:rsidRPr="000A35A7">
        <w:rPr>
          <w:rFonts w:ascii="Times New Roman" w:hAnsi="Times New Roman" w:cs="Times New Roman"/>
          <w:sz w:val="28"/>
          <w:szCs w:val="28"/>
        </w:rPr>
        <w:t>ентрализм органически присущ государству и объективируется в том, что определенные функции могут и должны быть присущи только ему в целом и никак не могут быть отданы территориальным единицам как частям государства»</w:t>
      </w:r>
      <w:r w:rsidR="00D24920" w:rsidRPr="000A35A7">
        <w:rPr>
          <w:rStyle w:val="ac"/>
          <w:rFonts w:ascii="Times New Roman" w:hAnsi="Times New Roman" w:cs="Times New Roman"/>
          <w:sz w:val="28"/>
          <w:szCs w:val="28"/>
        </w:rPr>
        <w:footnoteReference w:id="1"/>
      </w:r>
      <w:r w:rsidR="00700760" w:rsidRPr="000A35A7">
        <w:rPr>
          <w:rFonts w:ascii="Times New Roman" w:hAnsi="Times New Roman" w:cs="Times New Roman"/>
          <w:sz w:val="28"/>
          <w:szCs w:val="28"/>
        </w:rPr>
        <w:t>.</w:t>
      </w:r>
    </w:p>
    <w:p w14:paraId="68716BD1" w14:textId="6118814F" w:rsidR="00700760" w:rsidRPr="000A35A7" w:rsidRDefault="00700760" w:rsidP="000A35A7">
      <w:pPr>
        <w:pStyle w:val="a7"/>
        <w:spacing w:after="0" w:line="360" w:lineRule="auto"/>
        <w:ind w:left="0" w:firstLine="709"/>
        <w:jc w:val="both"/>
        <w:rPr>
          <w:rFonts w:ascii="Times New Roman" w:hAnsi="Times New Roman" w:cs="Times New Roman"/>
          <w:sz w:val="28"/>
          <w:szCs w:val="28"/>
        </w:rPr>
      </w:pPr>
      <w:r w:rsidRPr="000A35A7">
        <w:rPr>
          <w:rFonts w:ascii="Times New Roman" w:hAnsi="Times New Roman" w:cs="Times New Roman"/>
          <w:sz w:val="28"/>
          <w:szCs w:val="28"/>
        </w:rPr>
        <w:t>Анализ</w:t>
      </w:r>
      <w:r w:rsidR="00E26350" w:rsidRPr="000A35A7">
        <w:rPr>
          <w:rFonts w:ascii="Times New Roman" w:hAnsi="Times New Roman" w:cs="Times New Roman"/>
          <w:sz w:val="28"/>
          <w:szCs w:val="28"/>
        </w:rPr>
        <w:t xml:space="preserve"> вопросов соотношения объемов централизации и децентрализации в контексте финансово-правовых исследований является весьма популярным, причем осуществляется оно в контексте </w:t>
      </w:r>
      <w:r w:rsidRPr="000A35A7">
        <w:rPr>
          <w:rFonts w:ascii="Times New Roman" w:hAnsi="Times New Roman" w:cs="Times New Roman"/>
          <w:sz w:val="28"/>
          <w:szCs w:val="28"/>
        </w:rPr>
        <w:t xml:space="preserve">изучения вопросов как </w:t>
      </w:r>
      <w:r w:rsidR="00E26350" w:rsidRPr="000A35A7">
        <w:rPr>
          <w:rFonts w:ascii="Times New Roman" w:hAnsi="Times New Roman" w:cs="Times New Roman"/>
          <w:sz w:val="28"/>
          <w:szCs w:val="28"/>
        </w:rPr>
        <w:t>бюджетного</w:t>
      </w:r>
      <w:r w:rsidRPr="000A35A7">
        <w:rPr>
          <w:rStyle w:val="ac"/>
          <w:rFonts w:ascii="Times New Roman" w:hAnsi="Times New Roman" w:cs="Times New Roman"/>
          <w:sz w:val="28"/>
          <w:szCs w:val="28"/>
        </w:rPr>
        <w:footnoteReference w:id="2"/>
      </w:r>
      <w:r w:rsidR="00E26350" w:rsidRPr="000A35A7">
        <w:rPr>
          <w:rFonts w:ascii="Times New Roman" w:hAnsi="Times New Roman" w:cs="Times New Roman"/>
          <w:sz w:val="28"/>
          <w:szCs w:val="28"/>
        </w:rPr>
        <w:t>, так и налогового (фискального)</w:t>
      </w:r>
      <w:r w:rsidRPr="000A35A7">
        <w:rPr>
          <w:rStyle w:val="ac"/>
          <w:rFonts w:ascii="Times New Roman" w:hAnsi="Times New Roman" w:cs="Times New Roman"/>
          <w:sz w:val="28"/>
          <w:szCs w:val="28"/>
        </w:rPr>
        <w:footnoteReference w:id="3"/>
      </w:r>
      <w:r w:rsidR="00E26350" w:rsidRPr="000A35A7">
        <w:rPr>
          <w:rFonts w:ascii="Times New Roman" w:hAnsi="Times New Roman" w:cs="Times New Roman"/>
          <w:sz w:val="28"/>
          <w:szCs w:val="28"/>
        </w:rPr>
        <w:t xml:space="preserve"> федерализма.</w:t>
      </w:r>
      <w:r w:rsidR="00515131" w:rsidRPr="000A35A7">
        <w:rPr>
          <w:rFonts w:ascii="Times New Roman" w:hAnsi="Times New Roman" w:cs="Times New Roman"/>
          <w:sz w:val="28"/>
          <w:szCs w:val="28"/>
        </w:rPr>
        <w:t xml:space="preserve"> «</w:t>
      </w:r>
      <w:r w:rsidR="00150526" w:rsidRPr="000A35A7">
        <w:rPr>
          <w:rFonts w:ascii="Times New Roman" w:hAnsi="Times New Roman" w:cs="Times New Roman"/>
          <w:sz w:val="28"/>
          <w:szCs w:val="28"/>
        </w:rPr>
        <w:t>В</w:t>
      </w:r>
      <w:r w:rsidR="00515131" w:rsidRPr="000A35A7">
        <w:rPr>
          <w:rFonts w:ascii="Times New Roman" w:hAnsi="Times New Roman" w:cs="Times New Roman"/>
          <w:sz w:val="28"/>
          <w:szCs w:val="28"/>
        </w:rPr>
        <w:t xml:space="preserve">недрение политики фискальной децентрализации в России должно стать важнейшим фактором противодействия внешним вызовам, стабилизации социально-экономической ситуации и выхода регионов страны из состояния финансовой неустойчивости». </w:t>
      </w:r>
      <w:r w:rsidRPr="000A35A7">
        <w:rPr>
          <w:rFonts w:ascii="Times New Roman" w:hAnsi="Times New Roman" w:cs="Times New Roman"/>
          <w:sz w:val="28"/>
          <w:szCs w:val="28"/>
        </w:rPr>
        <w:t>При этом тенденция дальнейшей децентрализации традиционно рассматривается в качестве позитивной</w:t>
      </w:r>
      <w:r w:rsidR="00CB505B">
        <w:rPr>
          <w:rFonts w:ascii="Times New Roman" w:hAnsi="Times New Roman" w:cs="Times New Roman"/>
          <w:sz w:val="28"/>
          <w:szCs w:val="28"/>
        </w:rPr>
        <w:t>.</w:t>
      </w:r>
    </w:p>
    <w:p w14:paraId="4CB70DBC" w14:textId="6825300D" w:rsidR="00515131" w:rsidRPr="000A35A7" w:rsidRDefault="00700760" w:rsidP="000A35A7">
      <w:pPr>
        <w:pStyle w:val="a7"/>
        <w:spacing w:after="0" w:line="360" w:lineRule="auto"/>
        <w:ind w:left="0" w:firstLine="709"/>
        <w:jc w:val="both"/>
        <w:rPr>
          <w:rFonts w:ascii="Times New Roman" w:hAnsi="Times New Roman" w:cs="Times New Roman"/>
          <w:sz w:val="28"/>
          <w:szCs w:val="28"/>
        </w:rPr>
      </w:pPr>
      <w:r w:rsidRPr="000A35A7">
        <w:rPr>
          <w:rFonts w:ascii="Times New Roman" w:hAnsi="Times New Roman" w:cs="Times New Roman"/>
          <w:sz w:val="28"/>
          <w:szCs w:val="28"/>
        </w:rPr>
        <w:t xml:space="preserve">В силу этого возникает вопрос о том, </w:t>
      </w:r>
      <w:r w:rsidR="00515131" w:rsidRPr="000A35A7">
        <w:rPr>
          <w:rFonts w:ascii="Times New Roman" w:hAnsi="Times New Roman" w:cs="Times New Roman"/>
          <w:sz w:val="28"/>
          <w:szCs w:val="28"/>
        </w:rPr>
        <w:t>как внедрить политику фискальной децентрализации в современной России, и что более важно – как успешно ее реализовать</w:t>
      </w:r>
      <w:r w:rsidRPr="000A35A7">
        <w:rPr>
          <w:rFonts w:ascii="Times New Roman" w:hAnsi="Times New Roman" w:cs="Times New Roman"/>
          <w:sz w:val="28"/>
          <w:szCs w:val="28"/>
        </w:rPr>
        <w:t xml:space="preserve">. </w:t>
      </w:r>
      <w:r w:rsidR="00135E01" w:rsidRPr="000A35A7">
        <w:rPr>
          <w:rFonts w:ascii="Times New Roman" w:hAnsi="Times New Roman" w:cs="Times New Roman"/>
          <w:sz w:val="28"/>
          <w:szCs w:val="28"/>
        </w:rPr>
        <w:t xml:space="preserve">Ответ на такой вопрос позволит создать теоретическую модель эффективной реализации федеративных отношений с учетом современных реалий, а также </w:t>
      </w:r>
      <w:r w:rsidR="00CB505B">
        <w:rPr>
          <w:rFonts w:ascii="Times New Roman" w:hAnsi="Times New Roman" w:cs="Times New Roman"/>
          <w:sz w:val="28"/>
          <w:szCs w:val="28"/>
        </w:rPr>
        <w:t xml:space="preserve">обеспечить эффективную реализацию соответствующих правоотношений. </w:t>
      </w:r>
    </w:p>
    <w:p w14:paraId="6B452F53" w14:textId="701362EC" w:rsidR="00A71FD6" w:rsidRPr="000A35A7" w:rsidRDefault="00A71FD6"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lastRenderedPageBreak/>
        <w:t>При этом необходимо отметить, что текущее состояние федерализма в России в лучшем случае можно обозначить как асимметричную федерацию, в рамках которой одни субъекты продолжают оставаться в запустении, а другие имеют определенное развитие. Законодательство субъектов Российской Федерации имеет важное значение в системе российского законодательства. Оно призвано отразить их особенности, в том числе своеобразие накопленного ими законотворческого опыта и правоприменительной практики. Однако возможности опережающего регулирования со стороны субъектов все сужаются, и таких примеров все меньше</w:t>
      </w:r>
      <w:r w:rsidRPr="000A35A7">
        <w:rPr>
          <w:rStyle w:val="ac"/>
          <w:rFonts w:ascii="Times New Roman" w:hAnsi="Times New Roman" w:cs="Times New Roman"/>
          <w:sz w:val="28"/>
          <w:szCs w:val="28"/>
        </w:rPr>
        <w:footnoteReference w:id="4"/>
      </w:r>
      <w:r w:rsidRPr="000A35A7">
        <w:rPr>
          <w:rFonts w:ascii="Times New Roman" w:hAnsi="Times New Roman" w:cs="Times New Roman"/>
          <w:sz w:val="28"/>
          <w:szCs w:val="28"/>
        </w:rPr>
        <w:t xml:space="preserve">. И данная ситуация, как это можно заметить, затрагивает вопросы не только сосредоточения полномочий по осуществлению публичного финансового контроля. Она имеет прямое отношение к финансированию регионов, налоговых поступлений в местные бюджеты и ряда других. В целом описываемая проблема носит фундаментальный характер и требует практического разрешения и основательного научного осмысления. </w:t>
      </w:r>
    </w:p>
    <w:p w14:paraId="21120C9F" w14:textId="7461E96F" w:rsidR="00185E6E" w:rsidRPr="000A35A7" w:rsidRDefault="00185E6E" w:rsidP="000A35A7">
      <w:pPr>
        <w:pStyle w:val="a7"/>
        <w:spacing w:after="0" w:line="360" w:lineRule="auto"/>
        <w:ind w:left="0" w:firstLine="709"/>
        <w:jc w:val="both"/>
        <w:rPr>
          <w:rFonts w:ascii="Times New Roman" w:hAnsi="Times New Roman" w:cs="Times New Roman"/>
          <w:sz w:val="28"/>
          <w:szCs w:val="28"/>
        </w:rPr>
      </w:pPr>
      <w:r w:rsidRPr="000A35A7">
        <w:rPr>
          <w:rFonts w:ascii="Times New Roman" w:hAnsi="Times New Roman" w:cs="Times New Roman"/>
          <w:sz w:val="28"/>
          <w:szCs w:val="28"/>
        </w:rPr>
        <w:t xml:space="preserve">При этом цифровизация полномочий контролирующих органов в сфере публичного финансового контроля позволяет говорить о новом принципе функционирования данного вида государственного контроля – </w:t>
      </w:r>
      <w:r w:rsidRPr="000A35A7">
        <w:rPr>
          <w:rFonts w:ascii="Times New Roman" w:hAnsi="Times New Roman" w:cs="Times New Roman"/>
          <w:i/>
          <w:iCs/>
          <w:sz w:val="28"/>
          <w:szCs w:val="28"/>
        </w:rPr>
        <w:t>принципе экстерриториальности</w:t>
      </w:r>
      <w:r w:rsidRPr="000A35A7">
        <w:rPr>
          <w:rFonts w:ascii="Times New Roman" w:hAnsi="Times New Roman" w:cs="Times New Roman"/>
          <w:sz w:val="28"/>
          <w:szCs w:val="28"/>
        </w:rPr>
        <w:t>, который может стать отправной точкой при решении проблемы излишней централизации контрольных полномочий. Справедливо следующее утверждение: «Развитие цифровых технологий побуждает государства реализовывать новую политику на основе новых технологий. Процессы цифровизации проявляются и на уровне налогово-бюджетных отношений, строящихся на принципе федерализма, основанном на федеративном устройстве государства и на соотношении различных видов публичных интересов (государственных, территориальных и коллективных)»</w:t>
      </w:r>
      <w:r w:rsidRPr="000A35A7">
        <w:rPr>
          <w:rStyle w:val="ac"/>
          <w:rFonts w:ascii="Times New Roman" w:hAnsi="Times New Roman" w:cs="Times New Roman"/>
          <w:sz w:val="28"/>
          <w:szCs w:val="28"/>
        </w:rPr>
        <w:footnoteReference w:id="5"/>
      </w:r>
      <w:r w:rsidRPr="000A35A7">
        <w:rPr>
          <w:rFonts w:ascii="Times New Roman" w:hAnsi="Times New Roman" w:cs="Times New Roman"/>
          <w:sz w:val="28"/>
          <w:szCs w:val="28"/>
        </w:rPr>
        <w:t>.</w:t>
      </w:r>
    </w:p>
    <w:p w14:paraId="174CD302" w14:textId="77777777" w:rsidR="00825E74" w:rsidRPr="000A35A7" w:rsidRDefault="003E47B4"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lastRenderedPageBreak/>
        <w:t>Необходимо отметить, что спустя продолжительное количество времени нельзя констатировать наличие единой системы государственного (муниципального) финансового контроля в России, а Федеральный закон о финансовом контроле, который должен регламентировать эту систему, так и не был принят. В июле 2020 г. Государственной Думой был принят Федеральный закон о государственном (муниципальном) контроле</w:t>
      </w:r>
      <w:r w:rsidRPr="000A35A7">
        <w:rPr>
          <w:rFonts w:ascii="Times New Roman" w:hAnsi="Times New Roman" w:cs="Times New Roman"/>
          <w:sz w:val="28"/>
          <w:szCs w:val="28"/>
          <w:vertAlign w:val="superscript"/>
        </w:rPr>
        <w:footnoteReference w:id="6"/>
      </w:r>
      <w:r w:rsidRPr="000A35A7">
        <w:rPr>
          <w:rFonts w:ascii="Times New Roman" w:hAnsi="Times New Roman" w:cs="Times New Roman"/>
          <w:sz w:val="28"/>
          <w:szCs w:val="28"/>
        </w:rPr>
        <w:t xml:space="preserve">. В числе прочего данный нормативный правовой акт предусматривает обязательное применение риск-ориентированного подхода к организации контрольной деятельности, определяет процессуальные основы осуществления государственного (муниципального) контроля. Однако данный закон не содержит в себе положений, напрямую относящихся именно к публичному финансовому контролю. Это закон о контрольной деятельности в целом, и он не относится к нормативным правовым актам, которые являются первостепенными при регулировании государственного (муниципального) финансового контроля. </w:t>
      </w:r>
    </w:p>
    <w:p w14:paraId="2C6C2412" w14:textId="50754FAA" w:rsidR="003E47B4" w:rsidRPr="000A35A7" w:rsidRDefault="00825E74"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Следовательно,</w:t>
      </w:r>
      <w:r w:rsidR="003E47B4" w:rsidRPr="000A35A7">
        <w:rPr>
          <w:rFonts w:ascii="Times New Roman" w:hAnsi="Times New Roman" w:cs="Times New Roman"/>
          <w:sz w:val="28"/>
          <w:szCs w:val="28"/>
        </w:rPr>
        <w:t xml:space="preserve"> вопрос о принятии закона, посвященного именно публичному финансовому контролю, в науке финансового права продолжает оставаться дискуссионным достаточно долгое время. По мнению Е.Ю. Грачевой «принятие закона должно быть направлено на регулирование, в частности, таких вопросов, как: понятие, виды финансового контроля, а также понятие государственного финансового контроля; понятие надзора, его отличие от контроля; </w:t>
      </w:r>
      <w:r w:rsidR="009658A6" w:rsidRPr="000A35A7">
        <w:rPr>
          <w:rFonts w:ascii="Times New Roman" w:hAnsi="Times New Roman" w:cs="Times New Roman"/>
          <w:sz w:val="28"/>
          <w:szCs w:val="28"/>
        </w:rPr>
        <w:t xml:space="preserve">должны быть </w:t>
      </w:r>
      <w:r w:rsidR="003E47B4" w:rsidRPr="000A35A7">
        <w:rPr>
          <w:rFonts w:ascii="Times New Roman" w:hAnsi="Times New Roman" w:cs="Times New Roman"/>
          <w:sz w:val="28"/>
          <w:szCs w:val="28"/>
        </w:rPr>
        <w:t xml:space="preserve">названы и определены формы и методы финансового контроля; сформулированы его цели, задачи, принципы, предусмотрены стандарты контрольной деятельности органов финансового контроля … Закон станет правовой базой формирования и осуществления </w:t>
      </w:r>
      <w:r w:rsidR="003E47B4" w:rsidRPr="000A35A7">
        <w:rPr>
          <w:rFonts w:ascii="Times New Roman" w:hAnsi="Times New Roman" w:cs="Times New Roman"/>
          <w:sz w:val="28"/>
          <w:szCs w:val="28"/>
        </w:rPr>
        <w:lastRenderedPageBreak/>
        <w:t>финансового контроля в субъектах Российской Федерации, а также в муниципальных образованиях»</w:t>
      </w:r>
      <w:r w:rsidR="003E47B4" w:rsidRPr="000A35A7">
        <w:rPr>
          <w:rStyle w:val="ac"/>
          <w:rFonts w:ascii="Times New Roman" w:hAnsi="Times New Roman" w:cs="Times New Roman"/>
          <w:sz w:val="28"/>
          <w:szCs w:val="28"/>
        </w:rPr>
        <w:footnoteReference w:id="7"/>
      </w:r>
      <w:r w:rsidR="003E47B4" w:rsidRPr="000A35A7">
        <w:rPr>
          <w:rFonts w:ascii="Times New Roman" w:hAnsi="Times New Roman" w:cs="Times New Roman"/>
          <w:sz w:val="28"/>
          <w:szCs w:val="28"/>
        </w:rPr>
        <w:t>.</w:t>
      </w:r>
    </w:p>
    <w:p w14:paraId="4BB0A1A7" w14:textId="77777777" w:rsidR="003E47B4" w:rsidRPr="000A35A7" w:rsidRDefault="003E47B4"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На наш взгляд, в принятии данного федерального закона нет существенной необходимости. Подтверждается это следующим. Во-первых, </w:t>
      </w:r>
      <w:commentRangeStart w:id="1"/>
      <w:r w:rsidRPr="000A35A7">
        <w:rPr>
          <w:rFonts w:ascii="Times New Roman" w:hAnsi="Times New Roman" w:cs="Times New Roman"/>
          <w:sz w:val="28"/>
          <w:szCs w:val="28"/>
        </w:rPr>
        <w:t xml:space="preserve">согласно ч. 2 ст. 4 Конституции РФ «Конституция Российской Федерации и федеральные законы имеют верховенство на всей территории Российской Федерации». Таким образом, принятие именно Федерального закона о публичном финансовом контроле не способствует развитию децентрализованной модели этого вида публичного контроля. Принятие такого закона наоборот еще более централизует региональный финансовый контроль и заставит его следовать обязательным требованиям, установленным на федеральном уровне. </w:t>
      </w:r>
      <w:commentRangeEnd w:id="1"/>
      <w:r w:rsidR="00330707" w:rsidRPr="000A35A7">
        <w:rPr>
          <w:rStyle w:val="ad"/>
          <w:rFonts w:ascii="Times New Roman" w:hAnsi="Times New Roman" w:cs="Times New Roman"/>
          <w:sz w:val="28"/>
          <w:szCs w:val="28"/>
        </w:rPr>
        <w:commentReference w:id="1"/>
      </w:r>
    </w:p>
    <w:p w14:paraId="523658B6" w14:textId="4325AE69" w:rsidR="003E47B4" w:rsidRPr="000A35A7" w:rsidRDefault="003E47B4"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Во</w:t>
      </w:r>
      <w:r w:rsidR="00330707" w:rsidRPr="000A35A7">
        <w:rPr>
          <w:rFonts w:ascii="Times New Roman" w:hAnsi="Times New Roman" w:cs="Times New Roman"/>
          <w:sz w:val="28"/>
          <w:szCs w:val="28"/>
        </w:rPr>
        <w:t>-</w:t>
      </w:r>
      <w:r w:rsidRPr="000A35A7">
        <w:rPr>
          <w:rFonts w:ascii="Times New Roman" w:hAnsi="Times New Roman" w:cs="Times New Roman"/>
          <w:sz w:val="28"/>
          <w:szCs w:val="28"/>
        </w:rPr>
        <w:t>вторых, представляется справедливым утверждение о том, что «… ин</w:t>
      </w:r>
      <w:r w:rsidRPr="000A35A7">
        <w:rPr>
          <w:rFonts w:ascii="Times New Roman" w:hAnsi="Times New Roman" w:cs="Times New Roman"/>
          <w:sz w:val="28"/>
          <w:szCs w:val="28"/>
        </w:rPr>
        <w:softHyphen/>
        <w:t>теграция всех видов контроля над публичными ресурсами и их системати</w:t>
      </w:r>
      <w:r w:rsidRPr="000A35A7">
        <w:rPr>
          <w:rFonts w:ascii="Times New Roman" w:hAnsi="Times New Roman" w:cs="Times New Roman"/>
          <w:sz w:val="28"/>
          <w:szCs w:val="28"/>
        </w:rPr>
        <w:softHyphen/>
        <w:t>зация в рамках одного закона о финансовом контроле (что неоднократно предлагалось и продолжает предлагаться в доктрине) кажется невозможной и нерациональной в силу того, что финансовый контроль – не собиратель</w:t>
      </w:r>
      <w:r w:rsidRPr="000A35A7">
        <w:rPr>
          <w:rFonts w:ascii="Times New Roman" w:hAnsi="Times New Roman" w:cs="Times New Roman"/>
          <w:sz w:val="28"/>
          <w:szCs w:val="28"/>
        </w:rPr>
        <w:softHyphen/>
        <w:t xml:space="preserve">ное понятие, а явление с отличительными признаками </w:t>
      </w:r>
      <w:commentRangeStart w:id="2"/>
      <w:r w:rsidRPr="000A35A7">
        <w:rPr>
          <w:rFonts w:ascii="Times New Roman" w:hAnsi="Times New Roman" w:cs="Times New Roman"/>
          <w:sz w:val="28"/>
          <w:szCs w:val="28"/>
        </w:rPr>
        <w:t>…»</w:t>
      </w:r>
      <w:r w:rsidRPr="000A35A7">
        <w:rPr>
          <w:rStyle w:val="ac"/>
          <w:rFonts w:ascii="Times New Roman" w:hAnsi="Times New Roman" w:cs="Times New Roman"/>
          <w:sz w:val="28"/>
          <w:szCs w:val="28"/>
        </w:rPr>
        <w:footnoteReference w:id="8"/>
      </w:r>
      <w:commentRangeEnd w:id="2"/>
      <w:r w:rsidR="00330707" w:rsidRPr="000A35A7">
        <w:rPr>
          <w:rStyle w:val="ad"/>
          <w:rFonts w:ascii="Times New Roman" w:hAnsi="Times New Roman" w:cs="Times New Roman"/>
          <w:sz w:val="28"/>
          <w:szCs w:val="28"/>
        </w:rPr>
        <w:commentReference w:id="2"/>
      </w:r>
      <w:r w:rsidRPr="000A35A7">
        <w:rPr>
          <w:rFonts w:ascii="Times New Roman" w:hAnsi="Times New Roman" w:cs="Times New Roman"/>
          <w:sz w:val="28"/>
          <w:szCs w:val="28"/>
        </w:rPr>
        <w:t>.</w:t>
      </w:r>
    </w:p>
    <w:p w14:paraId="09F61E2E" w14:textId="77777777" w:rsidR="003E47B4" w:rsidRPr="000A35A7" w:rsidRDefault="003E47B4"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В-третьих, если есть необходимость в закреплении на законодательном уровне понятия, видов, методов, целей и прочих категорий применительно к публичному финансовому контролю, то это вполне можно сделать в гл. 26 («Основы государственного (муниципального) финансового контроля») уже существующего закона – Бюджетного кодекса Российской Федерации (далее – БК РФ)</w:t>
      </w:r>
      <w:r w:rsidRPr="000A35A7">
        <w:rPr>
          <w:rStyle w:val="ac"/>
          <w:rFonts w:ascii="Times New Roman" w:hAnsi="Times New Roman" w:cs="Times New Roman"/>
          <w:sz w:val="28"/>
          <w:szCs w:val="28"/>
        </w:rPr>
        <w:footnoteReference w:id="9"/>
      </w:r>
      <w:r w:rsidRPr="000A35A7">
        <w:rPr>
          <w:rFonts w:ascii="Times New Roman" w:hAnsi="Times New Roman" w:cs="Times New Roman"/>
          <w:sz w:val="28"/>
          <w:szCs w:val="28"/>
        </w:rPr>
        <w:t>. Принимать для этого отдельный (новый) Федеральный закон нет необходимости.</w:t>
      </w:r>
    </w:p>
    <w:p w14:paraId="41F078F1" w14:textId="3B279742" w:rsidR="003E47B4" w:rsidRPr="000A35A7" w:rsidRDefault="003E47B4"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lastRenderedPageBreak/>
        <w:t xml:space="preserve">О централизованной модели публичного финансового контроля в России указывают и положения Федерального закона </w:t>
      </w:r>
      <w:r w:rsidR="00223CA6" w:rsidRPr="000A35A7">
        <w:rPr>
          <w:rFonts w:ascii="Times New Roman" w:hAnsi="Times New Roman" w:cs="Times New Roman"/>
          <w:sz w:val="28"/>
          <w:szCs w:val="28"/>
        </w:rPr>
        <w:t xml:space="preserve">от 07.02.2011 </w:t>
      </w:r>
      <w:r w:rsidRPr="000A35A7">
        <w:rPr>
          <w:rFonts w:ascii="Times New Roman" w:hAnsi="Times New Roman" w:cs="Times New Roman"/>
          <w:sz w:val="28"/>
          <w:szCs w:val="28"/>
        </w:rPr>
        <w:t>№ 6-ФЗ</w:t>
      </w:r>
      <w:r w:rsidR="00223CA6" w:rsidRPr="000A35A7">
        <w:rPr>
          <w:rFonts w:ascii="Times New Roman" w:hAnsi="Times New Roman" w:cs="Times New Roman"/>
          <w:sz w:val="28"/>
          <w:szCs w:val="28"/>
        </w:rPr>
        <w:t xml:space="preserve"> «Об общих принципах организации и деятельности контрольно</w:t>
      </w:r>
      <w:r w:rsidR="003B470C" w:rsidRPr="000A35A7">
        <w:rPr>
          <w:rFonts w:ascii="Times New Roman" w:hAnsi="Times New Roman" w:cs="Times New Roman"/>
          <w:sz w:val="28"/>
          <w:szCs w:val="28"/>
        </w:rPr>
        <w:t>-счетных органов субъектов Российской Федерации и муниципальных образований</w:t>
      </w:r>
      <w:r w:rsidR="00223CA6" w:rsidRPr="000A35A7">
        <w:rPr>
          <w:rFonts w:ascii="Times New Roman" w:hAnsi="Times New Roman" w:cs="Times New Roman"/>
          <w:sz w:val="28"/>
          <w:szCs w:val="28"/>
        </w:rPr>
        <w:t>»</w:t>
      </w:r>
      <w:r w:rsidRPr="000A35A7">
        <w:rPr>
          <w:rFonts w:ascii="Times New Roman" w:hAnsi="Times New Roman" w:cs="Times New Roman"/>
          <w:sz w:val="28"/>
          <w:szCs w:val="28"/>
        </w:rPr>
        <w:t xml:space="preserve">. Первая статья данного закона уже указывает на централизацию (единство осуществления) регионального финансового контроля: «Целью настоящего Федерального закона является установление </w:t>
      </w:r>
      <w:r w:rsidRPr="000A35A7">
        <w:rPr>
          <w:rFonts w:ascii="Times New Roman" w:hAnsi="Times New Roman" w:cs="Times New Roman"/>
          <w:b/>
          <w:bCs/>
          <w:sz w:val="28"/>
          <w:szCs w:val="28"/>
        </w:rPr>
        <w:t>общих принципов организации, деятельности и основных полномочий</w:t>
      </w:r>
      <w:r w:rsidRPr="000A35A7">
        <w:rPr>
          <w:rFonts w:ascii="Times New Roman" w:hAnsi="Times New Roman" w:cs="Times New Roman"/>
          <w:sz w:val="28"/>
          <w:szCs w:val="28"/>
        </w:rPr>
        <w:t xml:space="preserve"> (выделено мною – </w:t>
      </w:r>
      <w:r w:rsidRPr="000A35A7">
        <w:rPr>
          <w:rFonts w:ascii="Times New Roman" w:hAnsi="Times New Roman" w:cs="Times New Roman"/>
          <w:i/>
          <w:iCs/>
          <w:sz w:val="28"/>
          <w:szCs w:val="28"/>
        </w:rPr>
        <w:t>М.Ш.</w:t>
      </w:r>
      <w:r w:rsidRPr="000A35A7">
        <w:rPr>
          <w:rFonts w:ascii="Times New Roman" w:hAnsi="Times New Roman" w:cs="Times New Roman"/>
          <w:sz w:val="28"/>
          <w:szCs w:val="28"/>
        </w:rPr>
        <w:t xml:space="preserve">).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 Кроме того, закрепленные в данном законе положения о проведении контроля в субъектах и муниципальных образованиях исходят от федерального уровня. Они не могут противоречить Конституции РФ, БК РФ, а также другим федеральным законам (ст. 2). Следовательно, субъекты и муниципалитеты обязаны следовать предписаниям, исходящим из «центра». Соответственно, они существенно ограничены в правах и возможностях при проведении на своей территории регионального финансового контроля. </w:t>
      </w:r>
    </w:p>
    <w:p w14:paraId="415C922A" w14:textId="327E0D14" w:rsidR="003E47B4" w:rsidRPr="00CB505B" w:rsidRDefault="003E47B4" w:rsidP="000A35A7">
      <w:pPr>
        <w:pStyle w:val="a7"/>
        <w:spacing w:after="0" w:line="360" w:lineRule="auto"/>
        <w:ind w:left="0" w:firstLine="567"/>
        <w:jc w:val="both"/>
        <w:rPr>
          <w:rFonts w:ascii="Times New Roman" w:hAnsi="Times New Roman" w:cs="Times New Roman"/>
          <w:sz w:val="28"/>
          <w:szCs w:val="28"/>
        </w:rPr>
      </w:pPr>
      <w:r w:rsidRPr="00CB505B">
        <w:rPr>
          <w:rFonts w:ascii="Times New Roman" w:hAnsi="Times New Roman" w:cs="Times New Roman"/>
          <w:sz w:val="28"/>
          <w:szCs w:val="28"/>
        </w:rPr>
        <w:t xml:space="preserve">Представляется что на сегодняшний день есть существенная необходимость в построении единой системы публичного финансового контроля, квинтэссенцией которой будет не строгая иерархия и подчинение нижестоящих по уровню контрольных органов вышестоящим, как это было ранее, а такой системы, которая будет основана на </w:t>
      </w:r>
      <w:bookmarkStart w:id="3" w:name="_Hlk73653863"/>
      <w:r w:rsidRPr="00CB505B">
        <w:rPr>
          <w:rFonts w:ascii="Times New Roman" w:hAnsi="Times New Roman" w:cs="Times New Roman"/>
          <w:sz w:val="28"/>
          <w:szCs w:val="28"/>
        </w:rPr>
        <w:t>единстве целей, принципов и согласованности действий контрольных органов.</w:t>
      </w:r>
      <w:bookmarkEnd w:id="3"/>
      <w:r w:rsidRPr="00CB505B">
        <w:rPr>
          <w:rFonts w:ascii="Times New Roman" w:hAnsi="Times New Roman" w:cs="Times New Roman"/>
          <w:sz w:val="28"/>
          <w:szCs w:val="28"/>
        </w:rPr>
        <w:t xml:space="preserve"> </w:t>
      </w:r>
    </w:p>
    <w:p w14:paraId="5DFE0661"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CB505B">
        <w:rPr>
          <w:rFonts w:ascii="Times New Roman" w:hAnsi="Times New Roman" w:cs="Times New Roman"/>
          <w:sz w:val="28"/>
          <w:szCs w:val="28"/>
        </w:rPr>
        <w:t>Представляется, что есть два варианта решения, которые можно реализовать. Первый вариант заключается в предоставлении субъектам федерации широкой автономии. Данная</w:t>
      </w:r>
      <w:r w:rsidRPr="000A35A7">
        <w:rPr>
          <w:rFonts w:ascii="Times New Roman" w:hAnsi="Times New Roman" w:cs="Times New Roman"/>
          <w:sz w:val="28"/>
          <w:szCs w:val="28"/>
        </w:rPr>
        <w:t xml:space="preserve"> автономия должна включать в себя </w:t>
      </w:r>
      <w:commentRangeStart w:id="4"/>
      <w:r w:rsidRPr="000A35A7">
        <w:rPr>
          <w:rFonts w:ascii="Times New Roman" w:hAnsi="Times New Roman" w:cs="Times New Roman"/>
          <w:sz w:val="28"/>
          <w:szCs w:val="28"/>
        </w:rPr>
        <w:t xml:space="preserve">самостоятельность контрольно-счетных органов субъектов при проведении публичного финансового контроля. </w:t>
      </w:r>
      <w:commentRangeEnd w:id="4"/>
      <w:r w:rsidR="003C5306" w:rsidRPr="000A35A7">
        <w:rPr>
          <w:rStyle w:val="ad"/>
          <w:rFonts w:ascii="Times New Roman" w:hAnsi="Times New Roman" w:cs="Times New Roman"/>
          <w:sz w:val="28"/>
          <w:szCs w:val="28"/>
        </w:rPr>
        <w:commentReference w:id="4"/>
      </w:r>
      <w:r w:rsidRPr="000A35A7">
        <w:rPr>
          <w:rFonts w:ascii="Times New Roman" w:hAnsi="Times New Roman" w:cs="Times New Roman"/>
          <w:sz w:val="28"/>
          <w:szCs w:val="28"/>
        </w:rPr>
        <w:t xml:space="preserve">Для этого каждый субъект должен принять закон, в котором будет установлено, что при осуществлении </w:t>
      </w:r>
      <w:r w:rsidRPr="000A35A7">
        <w:rPr>
          <w:rFonts w:ascii="Times New Roman" w:hAnsi="Times New Roman" w:cs="Times New Roman"/>
          <w:sz w:val="28"/>
          <w:szCs w:val="28"/>
        </w:rPr>
        <w:lastRenderedPageBreak/>
        <w:t xml:space="preserve">контрольной деятельности на территории данного субъекта контролирующие органы подчиняются и следуют исключительно этому закону. Таким образом, контролирующие органы субъекта «без оглядки» на федеральный (центральный) уровень власти смогут реализовывать контрольные полномочия на своей территории. </w:t>
      </w:r>
    </w:p>
    <w:p w14:paraId="7547A861" w14:textId="4EDDFDC6"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В данном случае требуется обратить внимание на противоречие отмеченного способа решения проблемы такому положению, как принцип единства бюджетной системы Российской Федерации (ст. 29 БК РФ). Он означает «…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 и т. д. С.И. Иловайский выделял внутреннее и внешнее единство бюджета: «Внутреннее единство бюджета выражается в единстве бюджетного баланса и нарушается </w:t>
      </w:r>
      <w:proofErr w:type="spellStart"/>
      <w:r w:rsidRPr="000A35A7">
        <w:rPr>
          <w:rFonts w:ascii="Times New Roman" w:hAnsi="Times New Roman" w:cs="Times New Roman"/>
          <w:sz w:val="28"/>
          <w:szCs w:val="28"/>
        </w:rPr>
        <w:t>необъединенностью</w:t>
      </w:r>
      <w:proofErr w:type="spellEnd"/>
      <w:r w:rsidRPr="000A35A7">
        <w:rPr>
          <w:rFonts w:ascii="Times New Roman" w:hAnsi="Times New Roman" w:cs="Times New Roman"/>
          <w:sz w:val="28"/>
          <w:szCs w:val="28"/>
        </w:rPr>
        <w:t>, множественностью бюджетных балансов. Внешнее единство бюджета выражается в единстве 1) бюджетного документа и 2) бюджетной системы»</w:t>
      </w:r>
      <w:r w:rsidRPr="000A35A7">
        <w:rPr>
          <w:rStyle w:val="ac"/>
          <w:rFonts w:ascii="Times New Roman" w:hAnsi="Times New Roman" w:cs="Times New Roman"/>
          <w:sz w:val="28"/>
          <w:szCs w:val="28"/>
        </w:rPr>
        <w:footnoteReference w:id="10"/>
      </w:r>
      <w:r w:rsidRPr="000A35A7">
        <w:rPr>
          <w:rFonts w:ascii="Times New Roman" w:hAnsi="Times New Roman" w:cs="Times New Roman"/>
          <w:sz w:val="28"/>
          <w:szCs w:val="28"/>
        </w:rPr>
        <w:t>. Здесь же отметим, что принцип единства бюджетной системы нельзя понимать буквально и замыкать бюджетное законодательство исключительно на федеральном уровне, поскольку</w:t>
      </w:r>
      <w:r w:rsidR="00F72643">
        <w:rPr>
          <w:rFonts w:ascii="Times New Roman" w:hAnsi="Times New Roman" w:cs="Times New Roman"/>
          <w:sz w:val="28"/>
          <w:szCs w:val="28"/>
        </w:rPr>
        <w:t>, как указывает Д.М. Мошкова,</w:t>
      </w:r>
      <w:r w:rsidRPr="000A35A7">
        <w:rPr>
          <w:rFonts w:ascii="Times New Roman" w:hAnsi="Times New Roman" w:cs="Times New Roman"/>
          <w:sz w:val="28"/>
          <w:szCs w:val="28"/>
        </w:rPr>
        <w:t xml:space="preserve"> «… субъекты Российской Федерации и муниципальные образования также вправе регулировать бюджетные правоотношения путем принятия соответствующих нормативных правовых актов. Однако пределы регулирования бюджетных отношений субъектами Российской Федерации и муниципальными образованиями устанавливаются на федеральном уровне»</w:t>
      </w:r>
      <w:r w:rsidRPr="000A35A7">
        <w:rPr>
          <w:rStyle w:val="ac"/>
          <w:rFonts w:ascii="Times New Roman" w:hAnsi="Times New Roman" w:cs="Times New Roman"/>
          <w:sz w:val="28"/>
          <w:szCs w:val="28"/>
        </w:rPr>
        <w:footnoteReference w:id="11"/>
      </w:r>
      <w:r w:rsidRPr="000A35A7">
        <w:rPr>
          <w:rFonts w:ascii="Times New Roman" w:hAnsi="Times New Roman" w:cs="Times New Roman"/>
          <w:sz w:val="28"/>
          <w:szCs w:val="28"/>
        </w:rPr>
        <w:t xml:space="preserve">. Кроме того, важно помнить, что </w:t>
      </w:r>
      <w:r w:rsidRPr="000A35A7">
        <w:rPr>
          <w:rFonts w:ascii="Times New Roman" w:hAnsi="Times New Roman" w:cs="Times New Roman"/>
          <w:sz w:val="28"/>
          <w:szCs w:val="28"/>
        </w:rPr>
        <w:lastRenderedPageBreak/>
        <w:t xml:space="preserve">данный принцип должен соотноситься и взаимодействовать с принципом самостоятельности бюджетов, смысл которого раскрыт в ст. 31 БК РФ. </w:t>
      </w:r>
    </w:p>
    <w:p w14:paraId="591375B7" w14:textId="5145E4ED"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Хотелось бы отметить и другие предложения, существующие в доктрине, которые сделаны на основе исследования немецкого опыта функционирования контрольных органов и которые должны быть реализованы именно на уровне субъектов федерации: «Во-первых, наделение субъекта контроля полномочиями по инициированию отставки главы исполнительной власти по основаниям, закрепленным законодательно. Во-вторых, разработка и внедрение финансово-аналитических систем контрольных программ на всех уровнях осуществления финансового контроля (особенно актуально данное предложение для муниципальных контрольно-счетных органов России)»</w:t>
      </w:r>
      <w:r w:rsidRPr="000A35A7">
        <w:rPr>
          <w:rStyle w:val="ac"/>
          <w:rFonts w:ascii="Times New Roman" w:hAnsi="Times New Roman" w:cs="Times New Roman"/>
          <w:sz w:val="28"/>
          <w:szCs w:val="28"/>
        </w:rPr>
        <w:footnoteReference w:id="12"/>
      </w:r>
      <w:r w:rsidRPr="000A35A7">
        <w:rPr>
          <w:rFonts w:ascii="Times New Roman" w:hAnsi="Times New Roman" w:cs="Times New Roman"/>
          <w:sz w:val="28"/>
          <w:szCs w:val="28"/>
        </w:rPr>
        <w:t>. Не менее интересен опыт организации публичного финансового контроля в Европейском Союзе: «Организация единой системы европейского финансового контроля сталкивается с разными национально-государственными традициями и стандартами, с различием в правовых системах. … согласно Маастрихтскому договору 1992 г. был создан такой орган, как Суд аудиторов, играющий роль европейской счетной палаты. Этот орган состоит из 15 членов, каждый из которых представляет свою страну и назначается Советом министров ЕС. Предварительно кандидатуры тщательно изучаются Европейским парламентом»</w:t>
      </w:r>
      <w:r w:rsidRPr="000A35A7">
        <w:rPr>
          <w:rStyle w:val="ac"/>
          <w:rFonts w:ascii="Times New Roman" w:hAnsi="Times New Roman" w:cs="Times New Roman"/>
          <w:sz w:val="28"/>
          <w:szCs w:val="28"/>
        </w:rPr>
        <w:footnoteReference w:id="13"/>
      </w:r>
      <w:r w:rsidRPr="000A35A7">
        <w:rPr>
          <w:rFonts w:ascii="Times New Roman" w:hAnsi="Times New Roman" w:cs="Times New Roman"/>
          <w:sz w:val="28"/>
          <w:szCs w:val="28"/>
        </w:rPr>
        <w:t>.</w:t>
      </w:r>
    </w:p>
    <w:p w14:paraId="5A97DDA6"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По опыту Европейского Союза Россия может создать на федеральном уровне свой коллегиальный орган, в который будут входить по одному представителю от каждого субъекта федерации. Этот орган будет собираться ежегодно для демонстрации отчетов представителей каждого субъекта о проведенных контрольных мероприятиях, выявленных и предотвращенных правонарушениях и т. д. Цель данных собраний заключается в обмене </w:t>
      </w:r>
      <w:r w:rsidRPr="000A35A7">
        <w:rPr>
          <w:rFonts w:ascii="Times New Roman" w:hAnsi="Times New Roman" w:cs="Times New Roman"/>
          <w:sz w:val="28"/>
          <w:szCs w:val="28"/>
        </w:rPr>
        <w:lastRenderedPageBreak/>
        <w:t>информацией между уровнями власти, а также обменом «лучших практик» между контрольными органами, функционирующих на различных уровнях власти в стране. Акцентируем внимание на том, что предназначение данных мероприятий заключается именно в равноправном взаимодействии контрольных органов разных уровней для постепенного построения модели публичного финансового контроля, основанной на единстве целей, принципов и согласованности действий контрольных органов.</w:t>
      </w:r>
    </w:p>
    <w:p w14:paraId="0F1EFFED"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Естественно, мы не предлагаем полностью копировать опыт зарубежных стран. Очевидно, что зарубежный опыт не может быть воспроизведен точь-в-точь в России, даже если страна, чей опыт описывается, близка для России, например, в плане организации правовой системы (одной из наилучших стран в данном случае может выступить Германия). Однако, важно и другое: на основе зарубежного опыта можно создать </w:t>
      </w:r>
      <w:commentRangeStart w:id="5"/>
      <w:r w:rsidRPr="000A35A7">
        <w:rPr>
          <w:rFonts w:ascii="Times New Roman" w:hAnsi="Times New Roman" w:cs="Times New Roman"/>
          <w:sz w:val="28"/>
          <w:szCs w:val="28"/>
        </w:rPr>
        <w:t>собственный механизм или свою модель (в данном случае речь идет о модели публичного финансового контроля), которая будет успешно функционировать применительно к российским реалиям.</w:t>
      </w:r>
      <w:commentRangeEnd w:id="5"/>
      <w:r w:rsidR="003C5306" w:rsidRPr="000A35A7">
        <w:rPr>
          <w:rStyle w:val="ad"/>
          <w:rFonts w:ascii="Times New Roman" w:hAnsi="Times New Roman" w:cs="Times New Roman"/>
          <w:sz w:val="28"/>
          <w:szCs w:val="28"/>
        </w:rPr>
        <w:commentReference w:id="5"/>
      </w:r>
    </w:p>
    <w:p w14:paraId="334CD9AD"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Передача регулирования и осуществления публичного финансового контроля в субъектах исключительно на уровень этих субъектов будет способствовать развитию российских регионов, укреплению федерализма (фискального федерализма) в России. Ведь контроль сам по себе реализуется не ради него самого, а ради достижения устойчивого развития, благоприятного социального климата, выполнения государственных программ и т. д. </w:t>
      </w:r>
    </w:p>
    <w:p w14:paraId="26478CA1" w14:textId="4C1DBFE1"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Итак, предложенный (первый) способ решения проблемы представляется достаточно сложным и трудоемким. Для его реализации потребуется внесение существенных изменений в Конституцию РФ и бюджетное законодательство, а также достаточно серьезное переустройство всей правовой системы в Российской Федерации. Кроме того, выстраивание модели публичного финансового контроля, основанной на принципах фискального федерализма, используя при этом достоинства и учитывая недостатки зарубежных моделей такого контроля, может занять достаточно продолжительное количество </w:t>
      </w:r>
      <w:r w:rsidRPr="000A35A7">
        <w:rPr>
          <w:rFonts w:ascii="Times New Roman" w:hAnsi="Times New Roman" w:cs="Times New Roman"/>
          <w:sz w:val="28"/>
          <w:szCs w:val="28"/>
        </w:rPr>
        <w:lastRenderedPageBreak/>
        <w:t xml:space="preserve">времени. При этом нет никаких гарантий, что </w:t>
      </w:r>
      <w:r w:rsidR="00FF4402" w:rsidRPr="000A35A7">
        <w:rPr>
          <w:rFonts w:ascii="Times New Roman" w:hAnsi="Times New Roman" w:cs="Times New Roman"/>
          <w:sz w:val="28"/>
          <w:szCs w:val="28"/>
        </w:rPr>
        <w:t>такая</w:t>
      </w:r>
      <w:r w:rsidRPr="000A35A7">
        <w:rPr>
          <w:rFonts w:ascii="Times New Roman" w:hAnsi="Times New Roman" w:cs="Times New Roman"/>
          <w:sz w:val="28"/>
          <w:szCs w:val="28"/>
        </w:rPr>
        <w:t xml:space="preserve"> модел</w:t>
      </w:r>
      <w:r w:rsidR="00FF4402" w:rsidRPr="000A35A7">
        <w:rPr>
          <w:rFonts w:ascii="Times New Roman" w:hAnsi="Times New Roman" w:cs="Times New Roman"/>
          <w:sz w:val="28"/>
          <w:szCs w:val="28"/>
        </w:rPr>
        <w:t>ь публичного финансового контроля</w:t>
      </w:r>
      <w:r w:rsidRPr="000A35A7">
        <w:rPr>
          <w:rFonts w:ascii="Times New Roman" w:hAnsi="Times New Roman" w:cs="Times New Roman"/>
          <w:sz w:val="28"/>
          <w:szCs w:val="28"/>
        </w:rPr>
        <w:t xml:space="preserve"> применительно к России окажется в итоге рабочей и успешно функционирующей.</w:t>
      </w:r>
    </w:p>
    <w:p w14:paraId="21EABA9B"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Однако, в рамках первого способа решения исследуемой проблемы можно предложить следующий вариант: построение модели публичного финансового контроля на принципах </w:t>
      </w:r>
      <w:r w:rsidRPr="000A35A7">
        <w:rPr>
          <w:rFonts w:ascii="Times New Roman" w:hAnsi="Times New Roman" w:cs="Times New Roman"/>
          <w:i/>
          <w:iCs/>
          <w:sz w:val="28"/>
          <w:szCs w:val="28"/>
        </w:rPr>
        <w:t xml:space="preserve">гармонизации и </w:t>
      </w:r>
      <w:proofErr w:type="spellStart"/>
      <w:r w:rsidRPr="000A35A7">
        <w:rPr>
          <w:rFonts w:ascii="Times New Roman" w:hAnsi="Times New Roman" w:cs="Times New Roman"/>
          <w:i/>
          <w:iCs/>
          <w:sz w:val="28"/>
          <w:szCs w:val="28"/>
        </w:rPr>
        <w:t>субсидиарности</w:t>
      </w:r>
      <w:proofErr w:type="spellEnd"/>
      <w:r w:rsidRPr="000A35A7">
        <w:rPr>
          <w:rFonts w:ascii="Times New Roman" w:hAnsi="Times New Roman" w:cs="Times New Roman"/>
          <w:sz w:val="28"/>
          <w:szCs w:val="28"/>
        </w:rPr>
        <w:t xml:space="preserve">. «Гармонизация обеспечивает единство бюджетной системы в целом, а </w:t>
      </w:r>
      <w:proofErr w:type="spellStart"/>
      <w:r w:rsidRPr="000A35A7">
        <w:rPr>
          <w:rFonts w:ascii="Times New Roman" w:hAnsi="Times New Roman" w:cs="Times New Roman"/>
          <w:sz w:val="28"/>
          <w:szCs w:val="28"/>
        </w:rPr>
        <w:t>субсидиарность</w:t>
      </w:r>
      <w:proofErr w:type="spellEnd"/>
      <w:r w:rsidRPr="000A35A7">
        <w:rPr>
          <w:rFonts w:ascii="Times New Roman" w:hAnsi="Times New Roman" w:cs="Times New Roman"/>
          <w:sz w:val="28"/>
          <w:szCs w:val="28"/>
        </w:rPr>
        <w:t xml:space="preserve"> – относительную самостоятельность ее нижних уровней, в условиях равенства бюджетов ее уровней. Для государства очень важно найти баланс между этими принципами в бюджетной сфере. В противном случае если принцип единства будет превалировать над самостоятельностью, то ни о каком федеративном устройстве и равенстве не может идти речь, это характерно для унитарных государств. И наоборот, если имеет место реализация самостоятельности бюджетов, а принцип единства не соблюдается либо установлены законодательные ограничения для его соблюдения, то тогда невозможно выстроить в государстве стабильную бюджетную систему, фактически не будет целостного государства как такового»</w:t>
      </w:r>
      <w:r w:rsidRPr="000A35A7">
        <w:rPr>
          <w:rStyle w:val="ac"/>
          <w:rFonts w:ascii="Times New Roman" w:hAnsi="Times New Roman" w:cs="Times New Roman"/>
          <w:sz w:val="28"/>
          <w:szCs w:val="28"/>
        </w:rPr>
        <w:footnoteReference w:id="14"/>
      </w:r>
      <w:r w:rsidRPr="000A35A7">
        <w:rPr>
          <w:rFonts w:ascii="Times New Roman" w:hAnsi="Times New Roman" w:cs="Times New Roman"/>
          <w:sz w:val="28"/>
          <w:szCs w:val="28"/>
        </w:rPr>
        <w:t xml:space="preserve">. Соблюдение этих двух принципов, на наш взгляд, поможет выстроить эффективную модель публичного финансового контроля, основанную на грамотном распределении контрольных полномочий между различными уровнями публичной власти. </w:t>
      </w:r>
    </w:p>
    <w:p w14:paraId="4505960A"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92464">
        <w:rPr>
          <w:rFonts w:ascii="Times New Roman" w:hAnsi="Times New Roman" w:cs="Times New Roman"/>
          <w:sz w:val="28"/>
          <w:szCs w:val="28"/>
        </w:rPr>
        <w:t xml:space="preserve">Есть и второй вариант решения обозначенной проблемы. Этот вариант стал возможен благодаря стремительному развитию цифровых технологий и их внедрению в реализацию контрольной деятельности. Он заключается в создании </w:t>
      </w:r>
      <w:r w:rsidRPr="00092464">
        <w:rPr>
          <w:rFonts w:ascii="Times New Roman" w:hAnsi="Times New Roman" w:cs="Times New Roman"/>
          <w:i/>
          <w:iCs/>
          <w:sz w:val="28"/>
          <w:szCs w:val="28"/>
        </w:rPr>
        <w:t>единой цифровой платформы</w:t>
      </w:r>
      <w:r w:rsidRPr="00092464">
        <w:rPr>
          <w:rFonts w:ascii="Times New Roman" w:hAnsi="Times New Roman" w:cs="Times New Roman"/>
          <w:sz w:val="28"/>
          <w:szCs w:val="28"/>
        </w:rPr>
        <w:t xml:space="preserve"> для проведения контрольных мероприятий. Предполагается, что она будет покрывать всю территорию</w:t>
      </w:r>
      <w:r w:rsidRPr="000A35A7">
        <w:rPr>
          <w:rFonts w:ascii="Times New Roman" w:hAnsi="Times New Roman" w:cs="Times New Roman"/>
          <w:sz w:val="28"/>
          <w:szCs w:val="28"/>
        </w:rPr>
        <w:t xml:space="preserve"> Российской Федерации и функционировать вне зависимости от уровня публичного управления. Основное преимущество данного варианта в том, что </w:t>
      </w:r>
      <w:r w:rsidRPr="000A35A7">
        <w:rPr>
          <w:rFonts w:ascii="Times New Roman" w:hAnsi="Times New Roman" w:cs="Times New Roman"/>
          <w:sz w:val="28"/>
          <w:szCs w:val="28"/>
        </w:rPr>
        <w:lastRenderedPageBreak/>
        <w:t xml:space="preserve">цифровые технологии функционируют по принципу </w:t>
      </w:r>
      <w:r w:rsidRPr="000A35A7">
        <w:rPr>
          <w:rFonts w:ascii="Times New Roman" w:hAnsi="Times New Roman" w:cs="Times New Roman"/>
          <w:i/>
          <w:iCs/>
          <w:sz w:val="28"/>
          <w:szCs w:val="28"/>
        </w:rPr>
        <w:t>экстерриториальности</w:t>
      </w:r>
      <w:r w:rsidRPr="000A35A7">
        <w:rPr>
          <w:rFonts w:ascii="Times New Roman" w:hAnsi="Times New Roman" w:cs="Times New Roman"/>
          <w:sz w:val="28"/>
          <w:szCs w:val="28"/>
        </w:rPr>
        <w:t>, следовательно, вопрос излишней централизации контрольных полномочий можно будет существенно минимизировать. Данный принцип уже активно используется в налоговом контроле: «ПК АСК "НДС-2" работает по принципу экстерриториальности, поскольку камеральный налоговый контроль осуществляется с помощью новейших цифровых технологий и сопоставляет данные налогоплательщиков, стоящих на учете в разных налоговых органах. Таким образом, традиционный принцип территориальности налогового контроля, который давно прижился в теории налогового права, постепенно сдает свои позиции. Представляется, что названный подход при осуществлении налогового контроля можно назвать и антикоррупционным»</w:t>
      </w:r>
      <w:r w:rsidRPr="000A35A7">
        <w:rPr>
          <w:rStyle w:val="ac"/>
          <w:rFonts w:ascii="Times New Roman" w:hAnsi="Times New Roman" w:cs="Times New Roman"/>
          <w:sz w:val="28"/>
          <w:szCs w:val="28"/>
        </w:rPr>
        <w:footnoteReference w:id="15"/>
      </w:r>
      <w:r w:rsidRPr="000A35A7">
        <w:rPr>
          <w:rFonts w:ascii="Times New Roman" w:hAnsi="Times New Roman" w:cs="Times New Roman"/>
          <w:sz w:val="28"/>
          <w:szCs w:val="28"/>
        </w:rPr>
        <w:t xml:space="preserve">. </w:t>
      </w:r>
    </w:p>
    <w:p w14:paraId="0259CD49"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Предполагается, что доступ к единой цифровой платформе можно будет получить при реализации контрольных мероприятий из любой точки и с использованием определенных устройств. В рамках данной платформы </w:t>
      </w:r>
      <w:proofErr w:type="spellStart"/>
      <w:r w:rsidRPr="000A35A7">
        <w:rPr>
          <w:rFonts w:ascii="Times New Roman" w:hAnsi="Times New Roman" w:cs="Times New Roman"/>
          <w:sz w:val="28"/>
          <w:szCs w:val="28"/>
        </w:rPr>
        <w:t>презюмируется</w:t>
      </w:r>
      <w:proofErr w:type="spellEnd"/>
      <w:r w:rsidRPr="000A35A7">
        <w:rPr>
          <w:rFonts w:ascii="Times New Roman" w:hAnsi="Times New Roman" w:cs="Times New Roman"/>
          <w:sz w:val="28"/>
          <w:szCs w:val="28"/>
        </w:rPr>
        <w:t xml:space="preserve"> использование цифровой модели риск-ориентированного подхода, которая в настоящий момент активно разрабатывается (этому способствуют внедрение относительно новой государственной информационной системы «Типовое облачное решение по автоматизации контрольной (надзорной) деятельности» (ГИС ТОР КНД), а также создание специализированной защищенной сети </w:t>
      </w:r>
      <w:proofErr w:type="spellStart"/>
      <w:r w:rsidRPr="000A35A7">
        <w:rPr>
          <w:rFonts w:ascii="Times New Roman" w:hAnsi="Times New Roman" w:cs="Times New Roman"/>
          <w:sz w:val="28"/>
          <w:szCs w:val="28"/>
          <w:lang w:val="en-US"/>
        </w:rPr>
        <w:t>ViPNet</w:t>
      </w:r>
      <w:proofErr w:type="spellEnd"/>
      <w:r w:rsidRPr="000A35A7">
        <w:rPr>
          <w:rStyle w:val="ac"/>
          <w:rFonts w:ascii="Times New Roman" w:hAnsi="Times New Roman" w:cs="Times New Roman"/>
          <w:sz w:val="28"/>
          <w:szCs w:val="28"/>
          <w:lang w:val="en-US"/>
        </w:rPr>
        <w:footnoteReference w:id="16"/>
      </w:r>
      <w:r w:rsidRPr="000A35A7">
        <w:rPr>
          <w:rFonts w:ascii="Times New Roman" w:hAnsi="Times New Roman" w:cs="Times New Roman"/>
          <w:sz w:val="28"/>
          <w:szCs w:val="28"/>
        </w:rPr>
        <w:t>).</w:t>
      </w:r>
    </w:p>
    <w:p w14:paraId="4A252038"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Далее отметим, что контрольная деятельность в сфере публичных финансов, осуществляемая в рамках данной платформы, должна функционировать на основе определенных принципов. Приведем некоторые из них. Одним из таких принципов является </w:t>
      </w:r>
      <w:r w:rsidRPr="000A35A7">
        <w:rPr>
          <w:rFonts w:ascii="Times New Roman" w:hAnsi="Times New Roman" w:cs="Times New Roman"/>
          <w:i/>
          <w:iCs/>
          <w:sz w:val="28"/>
          <w:szCs w:val="28"/>
        </w:rPr>
        <w:t>принцип минимизации цифрового риска (</w:t>
      </w:r>
      <w:proofErr w:type="spellStart"/>
      <w:r w:rsidRPr="000A35A7">
        <w:rPr>
          <w:rFonts w:ascii="Times New Roman" w:hAnsi="Times New Roman" w:cs="Times New Roman"/>
          <w:i/>
          <w:iCs/>
          <w:sz w:val="28"/>
          <w:szCs w:val="28"/>
        </w:rPr>
        <w:t>киберриска</w:t>
      </w:r>
      <w:proofErr w:type="spellEnd"/>
      <w:r w:rsidRPr="000A35A7">
        <w:rPr>
          <w:rFonts w:ascii="Times New Roman" w:hAnsi="Times New Roman" w:cs="Times New Roman"/>
          <w:i/>
          <w:iCs/>
          <w:sz w:val="28"/>
          <w:szCs w:val="28"/>
        </w:rPr>
        <w:t>)</w:t>
      </w:r>
      <w:r w:rsidRPr="000A35A7">
        <w:rPr>
          <w:rFonts w:ascii="Times New Roman" w:hAnsi="Times New Roman" w:cs="Times New Roman"/>
          <w:sz w:val="28"/>
          <w:szCs w:val="28"/>
        </w:rPr>
        <w:t xml:space="preserve">. Благодаря применению информационных технологий контролирующие субъекты в ходе контрольной деятельности получают </w:t>
      </w:r>
      <w:r w:rsidRPr="000A35A7">
        <w:rPr>
          <w:rFonts w:ascii="Times New Roman" w:hAnsi="Times New Roman" w:cs="Times New Roman"/>
          <w:sz w:val="28"/>
          <w:szCs w:val="28"/>
        </w:rPr>
        <w:lastRenderedPageBreak/>
        <w:t xml:space="preserve">достаточное количество информации о хозяйственной деятельности и бизнес-процессах подконтрольных объектов. Защита данной информации является в настоящий момент вопросом первостепенной важности. Именно возможность хищения данных сведений и попадание их не в те руки сопутствует увеличению угрозы, которую можно назвать цифровым риском или </w:t>
      </w:r>
      <w:proofErr w:type="spellStart"/>
      <w:r w:rsidRPr="000A35A7">
        <w:rPr>
          <w:rFonts w:ascii="Times New Roman" w:hAnsi="Times New Roman" w:cs="Times New Roman"/>
          <w:sz w:val="28"/>
          <w:szCs w:val="28"/>
        </w:rPr>
        <w:t>киберриском</w:t>
      </w:r>
      <w:proofErr w:type="spellEnd"/>
      <w:r w:rsidRPr="000A35A7">
        <w:rPr>
          <w:rFonts w:ascii="Times New Roman" w:hAnsi="Times New Roman" w:cs="Times New Roman"/>
          <w:sz w:val="28"/>
          <w:szCs w:val="28"/>
        </w:rPr>
        <w:t>. Риск утраты такой информации можно назвать одним из ключевых в ходе реализации контрольных мероприятий, и на его предотвращение должны быть направлены усилия как контролирующих субъектов, так и подконтрольных объектов. Именно поэтому минимизация цифрового риска (</w:t>
      </w:r>
      <w:proofErr w:type="spellStart"/>
      <w:r w:rsidRPr="000A35A7">
        <w:rPr>
          <w:rFonts w:ascii="Times New Roman" w:hAnsi="Times New Roman" w:cs="Times New Roman"/>
          <w:sz w:val="28"/>
          <w:szCs w:val="28"/>
        </w:rPr>
        <w:t>киберриска</w:t>
      </w:r>
      <w:proofErr w:type="spellEnd"/>
      <w:r w:rsidRPr="000A35A7">
        <w:rPr>
          <w:rFonts w:ascii="Times New Roman" w:hAnsi="Times New Roman" w:cs="Times New Roman"/>
          <w:sz w:val="28"/>
          <w:szCs w:val="28"/>
        </w:rPr>
        <w:t>) возведена на уровень принципа, применяемого при организации цифровой модели публичного финансового контроля.</w:t>
      </w:r>
    </w:p>
    <w:p w14:paraId="0D51CEC1"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Следующим принципом следует обозначить</w:t>
      </w:r>
      <w:r w:rsidRPr="000A35A7">
        <w:rPr>
          <w:rFonts w:ascii="Times New Roman" w:hAnsi="Times New Roman" w:cs="Times New Roman"/>
          <w:i/>
          <w:iCs/>
          <w:sz w:val="28"/>
          <w:szCs w:val="28"/>
        </w:rPr>
        <w:t xml:space="preserve"> принцип невмешательства искусственного интеллекта в деятельность субъектов контроля.</w:t>
      </w:r>
      <w:r w:rsidRPr="000A35A7">
        <w:rPr>
          <w:rFonts w:ascii="Times New Roman" w:hAnsi="Times New Roman" w:cs="Times New Roman"/>
          <w:sz w:val="28"/>
          <w:szCs w:val="28"/>
        </w:rPr>
        <w:t xml:space="preserve"> Данный постулат не запрещает в целом использование информационных технологий в контрольной деятельности. Наоборот, их задействование обеспечивает наличие достаточного количества положительных аспектов. Однако, управление искусственным интеллектом, а также его использование по назначению должно осуществляться именно квалифицированными специалистами в конкретной сфере (в данном случае этой сферой является публичный финансовый контроль). Это обеспечит надлежащее функционирование цифровых механизмов в контрольной деятельности и позволит использовать их с максимальной эффективностью.</w:t>
      </w:r>
    </w:p>
    <w:p w14:paraId="16757465" w14:textId="14B2CF55"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Еще одна основополагающая идея выглядит как</w:t>
      </w:r>
      <w:r w:rsidRPr="000A35A7">
        <w:rPr>
          <w:rFonts w:ascii="Times New Roman" w:hAnsi="Times New Roman" w:cs="Times New Roman"/>
          <w:i/>
          <w:iCs/>
          <w:sz w:val="28"/>
          <w:szCs w:val="28"/>
        </w:rPr>
        <w:t xml:space="preserve"> принцип простоты функционирования информационных технологий в контрольной деятельности.</w:t>
      </w:r>
      <w:r w:rsidRPr="000A35A7">
        <w:rPr>
          <w:rFonts w:ascii="Times New Roman" w:hAnsi="Times New Roman" w:cs="Times New Roman"/>
          <w:sz w:val="28"/>
          <w:szCs w:val="28"/>
        </w:rPr>
        <w:t xml:space="preserve"> Отметим, что данный принцип может применяться как при организации публичного финансового контроля, так и при осуществлении государственного контроля в целом. Его смысл заключается в том, что электронные (цифровые) механизмы должны быть одновременно эффективными (действенными) и простыми в обращении (использовании). Это не отменяет того факта, что для использования информационных </w:t>
      </w:r>
      <w:r w:rsidRPr="000A35A7">
        <w:rPr>
          <w:rFonts w:ascii="Times New Roman" w:hAnsi="Times New Roman" w:cs="Times New Roman"/>
          <w:sz w:val="28"/>
          <w:szCs w:val="28"/>
        </w:rPr>
        <w:lastRenderedPageBreak/>
        <w:t>технологий в контрольной деятельности необходимы квалифицированные специалисты, но при этом данные технологии должны быть просты в применении</w:t>
      </w:r>
      <w:r w:rsidR="00336DC6" w:rsidRPr="000A35A7">
        <w:rPr>
          <w:rStyle w:val="ac"/>
          <w:rFonts w:ascii="Times New Roman" w:hAnsi="Times New Roman" w:cs="Times New Roman"/>
          <w:sz w:val="28"/>
          <w:szCs w:val="28"/>
        </w:rPr>
        <w:footnoteReference w:id="17"/>
      </w:r>
      <w:r w:rsidRPr="000A35A7">
        <w:rPr>
          <w:rFonts w:ascii="Times New Roman" w:hAnsi="Times New Roman" w:cs="Times New Roman"/>
          <w:sz w:val="28"/>
          <w:szCs w:val="28"/>
        </w:rPr>
        <w:t>.</w:t>
      </w:r>
    </w:p>
    <w:p w14:paraId="32FEF599"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В рамках единой платформы предполагается реализация технологии распределенных реестров (</w:t>
      </w:r>
      <w:r w:rsidRPr="000A35A7">
        <w:rPr>
          <w:rFonts w:ascii="Times New Roman" w:hAnsi="Times New Roman" w:cs="Times New Roman"/>
          <w:sz w:val="28"/>
          <w:szCs w:val="28"/>
          <w:lang w:val="en-US"/>
        </w:rPr>
        <w:t>blockchain</w:t>
      </w:r>
      <w:r w:rsidRPr="000A35A7">
        <w:rPr>
          <w:rFonts w:ascii="Times New Roman" w:hAnsi="Times New Roman" w:cs="Times New Roman"/>
          <w:sz w:val="28"/>
          <w:szCs w:val="28"/>
        </w:rPr>
        <w:t xml:space="preserve">). Под </w:t>
      </w:r>
      <w:proofErr w:type="spellStart"/>
      <w:r w:rsidRPr="000A35A7">
        <w:rPr>
          <w:rFonts w:ascii="Times New Roman" w:hAnsi="Times New Roman" w:cs="Times New Roman"/>
          <w:sz w:val="28"/>
          <w:szCs w:val="28"/>
        </w:rPr>
        <w:t>блокчейном</w:t>
      </w:r>
      <w:proofErr w:type="spellEnd"/>
      <w:r w:rsidRPr="000A35A7">
        <w:rPr>
          <w:rFonts w:ascii="Times New Roman" w:hAnsi="Times New Roman" w:cs="Times New Roman"/>
          <w:sz w:val="28"/>
          <w:szCs w:val="28"/>
        </w:rPr>
        <w:t xml:space="preserve"> можно понимать структуру «… данных только для добавления связанных набором узлов... Все узлы в сети </w:t>
      </w:r>
      <w:proofErr w:type="spellStart"/>
      <w:r w:rsidRPr="000A35A7">
        <w:rPr>
          <w:rFonts w:ascii="Times New Roman" w:hAnsi="Times New Roman" w:cs="Times New Roman"/>
          <w:sz w:val="28"/>
          <w:szCs w:val="28"/>
        </w:rPr>
        <w:t>блокчейн</w:t>
      </w:r>
      <w:proofErr w:type="spellEnd"/>
      <w:r w:rsidRPr="000A35A7">
        <w:rPr>
          <w:rFonts w:ascii="Times New Roman" w:hAnsi="Times New Roman" w:cs="Times New Roman"/>
          <w:sz w:val="28"/>
          <w:szCs w:val="28"/>
        </w:rPr>
        <w:t xml:space="preserve"> согласовывают упорядоченный набор блоков, каждый из которых содержит несколько транзакций, что позволяет рассматривать </w:t>
      </w:r>
      <w:proofErr w:type="spellStart"/>
      <w:r w:rsidRPr="000A35A7">
        <w:rPr>
          <w:rFonts w:ascii="Times New Roman" w:hAnsi="Times New Roman" w:cs="Times New Roman"/>
          <w:sz w:val="28"/>
          <w:szCs w:val="28"/>
        </w:rPr>
        <w:t>блокчейн</w:t>
      </w:r>
      <w:proofErr w:type="spellEnd"/>
      <w:r w:rsidRPr="000A35A7">
        <w:rPr>
          <w:rFonts w:ascii="Times New Roman" w:hAnsi="Times New Roman" w:cs="Times New Roman"/>
          <w:sz w:val="28"/>
          <w:szCs w:val="28"/>
        </w:rPr>
        <w:t xml:space="preserve"> как журнал упорядоченных транзакций»</w:t>
      </w:r>
      <w:r w:rsidRPr="000A35A7">
        <w:rPr>
          <w:rStyle w:val="ac"/>
          <w:rFonts w:ascii="Times New Roman" w:hAnsi="Times New Roman" w:cs="Times New Roman"/>
          <w:sz w:val="28"/>
          <w:szCs w:val="28"/>
        </w:rPr>
        <w:footnoteReference w:id="18"/>
      </w:r>
      <w:r w:rsidRPr="000A35A7">
        <w:rPr>
          <w:rFonts w:ascii="Times New Roman" w:hAnsi="Times New Roman" w:cs="Times New Roman"/>
          <w:sz w:val="28"/>
          <w:szCs w:val="28"/>
        </w:rPr>
        <w:t>. Данная технология позволит хранить информацию, полученную в ходе контрольной деятельности. Кроме того, она может выступать в качестве реестра транзакций, осуществляемых в ходе проведения контрольных мероприятий. «Основные преимущества использования технологии распределенного реестра будут заключаться в многократном повышении скорости обмена информацией, обеспечение прозрачности, невозможности внесения изменений и фальсификации данных, построении эффективной системы взаимодействия с объектами контроля, органами внутреннего контроля, контрольно-счетными органами субъектов и иными внешними пользователями»</w:t>
      </w:r>
      <w:r w:rsidRPr="000A35A7">
        <w:rPr>
          <w:rStyle w:val="ac"/>
          <w:rFonts w:ascii="Times New Roman" w:hAnsi="Times New Roman" w:cs="Times New Roman"/>
          <w:sz w:val="28"/>
          <w:szCs w:val="28"/>
        </w:rPr>
        <w:footnoteReference w:id="19"/>
      </w:r>
      <w:r w:rsidRPr="000A35A7">
        <w:rPr>
          <w:rFonts w:ascii="Times New Roman" w:hAnsi="Times New Roman" w:cs="Times New Roman"/>
          <w:sz w:val="28"/>
          <w:szCs w:val="28"/>
        </w:rPr>
        <w:t>.</w:t>
      </w:r>
    </w:p>
    <w:p w14:paraId="7A20BD2E"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Проектирование и внедрение единой цифровой платформы поможет достичь тех целей, которые ставит Федеральное казначейство, говоря о необходимости модернизации финансового контроля. «Модель (финансового контроля – </w:t>
      </w:r>
      <w:r w:rsidRPr="000A35A7">
        <w:rPr>
          <w:rFonts w:ascii="Times New Roman" w:hAnsi="Times New Roman" w:cs="Times New Roman"/>
          <w:i/>
          <w:iCs/>
          <w:sz w:val="28"/>
          <w:szCs w:val="28"/>
        </w:rPr>
        <w:t>М.Ш.</w:t>
      </w:r>
      <w:r w:rsidRPr="000A35A7">
        <w:rPr>
          <w:rFonts w:ascii="Times New Roman" w:hAnsi="Times New Roman" w:cs="Times New Roman"/>
          <w:sz w:val="28"/>
          <w:szCs w:val="28"/>
        </w:rPr>
        <w:t xml:space="preserve">) включает в себя все уровни внешнего и внутреннего контроля и взаимодействия между ними в части карт рисков, обмена информацией о результатах контроля и взаимного признания его результатов </w:t>
      </w:r>
      <w:r w:rsidRPr="000A35A7">
        <w:rPr>
          <w:rFonts w:ascii="Times New Roman" w:hAnsi="Times New Roman" w:cs="Times New Roman"/>
          <w:sz w:val="28"/>
          <w:szCs w:val="28"/>
        </w:rPr>
        <w:lastRenderedPageBreak/>
        <w:t>… Таким образом, для осуществления эффективного финансового контроля необходимо создание единой методологии финансового контроля, исключение дублирования контрольных полномочий и развитие риск-ориентированных подходов к контролю в финансово-бюджетной сфере»</w:t>
      </w:r>
      <w:r w:rsidRPr="000A35A7">
        <w:rPr>
          <w:rStyle w:val="ac"/>
          <w:rFonts w:ascii="Times New Roman" w:hAnsi="Times New Roman" w:cs="Times New Roman"/>
          <w:sz w:val="28"/>
          <w:szCs w:val="28"/>
        </w:rPr>
        <w:footnoteReference w:id="20"/>
      </w:r>
      <w:r w:rsidRPr="000A35A7">
        <w:rPr>
          <w:rFonts w:ascii="Times New Roman" w:hAnsi="Times New Roman" w:cs="Times New Roman"/>
          <w:sz w:val="28"/>
          <w:szCs w:val="28"/>
        </w:rPr>
        <w:t>. Мы не считаем, что единая методология проведения контрольных мероприятий в сфере публичных финансов может сделать контроль более эффективным. На каждом уровне его проведения (это может быть как субъект, так и муниципалитет) региональным (местным) контролирующим органам виднее, какая методология должна применяться при проведении контроля именно в этом регионе или муниципалитете. В этом от части и заключается децентрализация финансового контроля. Но что касается исключения дублирования контрольных полномочий и развития риск-ориентированного подхода к организации финансового контроля, то в данном случае единая цифровая платформа, по нашему мнению, как нельзя лучше сможет это обеспечить.</w:t>
      </w:r>
    </w:p>
    <w:p w14:paraId="55067C4E" w14:textId="77777777" w:rsidR="00FC7B5F" w:rsidRPr="000A35A7" w:rsidRDefault="00FC7B5F" w:rsidP="000A35A7">
      <w:pPr>
        <w:pStyle w:val="a7"/>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Создание такой платформы естественно должно обеспечиваться соответствующей нормативно-правой базой. При ее отсутствии правовое регулирование, посвященное функционированию данной платформы, будет носить отрывочный характер и не будет способствовать стабильной работе этой системы. Однако, вопрос создания нормативно-правовой базы, посвященной функционированию единой цифровой платформы, требует проведения отдельного исследования в дальнейшем.</w:t>
      </w:r>
    </w:p>
    <w:p w14:paraId="13197D26" w14:textId="08B283E6" w:rsidR="00C0236A" w:rsidRPr="000A35A7" w:rsidRDefault="00C0236A" w:rsidP="000A35A7">
      <w:pPr>
        <w:spacing w:after="0" w:line="360" w:lineRule="auto"/>
        <w:ind w:firstLine="709"/>
        <w:jc w:val="both"/>
        <w:rPr>
          <w:rFonts w:ascii="Times New Roman" w:hAnsi="Times New Roman" w:cs="Times New Roman"/>
          <w:sz w:val="28"/>
          <w:szCs w:val="28"/>
        </w:rPr>
      </w:pPr>
    </w:p>
    <w:p w14:paraId="7E752D5F" w14:textId="77777777" w:rsidR="000528FA" w:rsidRPr="000A35A7" w:rsidRDefault="000528FA" w:rsidP="000A35A7">
      <w:pPr>
        <w:spacing w:after="0" w:line="360" w:lineRule="auto"/>
        <w:ind w:firstLine="709"/>
        <w:jc w:val="both"/>
        <w:rPr>
          <w:rFonts w:ascii="Times New Roman" w:hAnsi="Times New Roman" w:cs="Times New Roman"/>
          <w:sz w:val="28"/>
          <w:szCs w:val="28"/>
        </w:rPr>
      </w:pPr>
    </w:p>
    <w:p w14:paraId="146DD960" w14:textId="77777777" w:rsidR="00E26350" w:rsidRPr="000A35A7" w:rsidRDefault="00E26350" w:rsidP="000A35A7">
      <w:pPr>
        <w:spacing w:after="0" w:line="360" w:lineRule="auto"/>
        <w:ind w:firstLine="709"/>
        <w:jc w:val="both"/>
        <w:rPr>
          <w:rFonts w:ascii="Times New Roman" w:hAnsi="Times New Roman" w:cs="Times New Roman"/>
          <w:sz w:val="28"/>
          <w:szCs w:val="28"/>
        </w:rPr>
      </w:pPr>
    </w:p>
    <w:p w14:paraId="430CE3EB" w14:textId="60908297" w:rsidR="00C0236A" w:rsidRPr="000A35A7" w:rsidRDefault="00C0236A" w:rsidP="000A35A7">
      <w:pPr>
        <w:spacing w:after="0" w:line="360" w:lineRule="auto"/>
        <w:ind w:firstLine="567"/>
        <w:jc w:val="both"/>
        <w:rPr>
          <w:rFonts w:ascii="Times New Roman" w:hAnsi="Times New Roman" w:cs="Times New Roman"/>
          <w:b/>
          <w:bCs/>
          <w:sz w:val="28"/>
          <w:szCs w:val="28"/>
        </w:rPr>
      </w:pPr>
    </w:p>
    <w:p w14:paraId="5F268064" w14:textId="77777777" w:rsidR="00825E74" w:rsidRPr="000A35A7" w:rsidRDefault="00825E74" w:rsidP="000A35A7">
      <w:pPr>
        <w:spacing w:after="0" w:line="360" w:lineRule="auto"/>
        <w:jc w:val="both"/>
        <w:rPr>
          <w:rFonts w:ascii="Times New Roman" w:hAnsi="Times New Roman" w:cs="Times New Roman"/>
          <w:b/>
          <w:bCs/>
          <w:sz w:val="28"/>
          <w:szCs w:val="28"/>
        </w:rPr>
      </w:pPr>
    </w:p>
    <w:p w14:paraId="4A722F49" w14:textId="0061DB76" w:rsidR="00B17E66" w:rsidRPr="000A35A7" w:rsidRDefault="00D02459" w:rsidP="000A35A7">
      <w:pPr>
        <w:pStyle w:val="a7"/>
        <w:spacing w:after="0" w:line="360" w:lineRule="auto"/>
        <w:ind w:left="0" w:firstLine="567"/>
        <w:jc w:val="center"/>
        <w:rPr>
          <w:rFonts w:ascii="Times New Roman" w:hAnsi="Times New Roman" w:cs="Times New Roman"/>
          <w:b/>
          <w:bCs/>
          <w:sz w:val="28"/>
          <w:szCs w:val="28"/>
        </w:rPr>
      </w:pPr>
      <w:r w:rsidRPr="000A35A7">
        <w:rPr>
          <w:rFonts w:ascii="Times New Roman" w:hAnsi="Times New Roman" w:cs="Times New Roman"/>
          <w:b/>
          <w:bCs/>
          <w:sz w:val="28"/>
          <w:szCs w:val="28"/>
        </w:rPr>
        <w:lastRenderedPageBreak/>
        <w:t>Список литературы</w:t>
      </w:r>
    </w:p>
    <w:p w14:paraId="24BAE93D" w14:textId="4F8A310F" w:rsidR="00D071A5" w:rsidRPr="000A35A7" w:rsidRDefault="00D071A5" w:rsidP="000A35A7">
      <w:pPr>
        <w:pStyle w:val="a7"/>
        <w:numPr>
          <w:ilvl w:val="0"/>
          <w:numId w:val="2"/>
        </w:numPr>
        <w:spacing w:after="0" w:line="360" w:lineRule="auto"/>
        <w:ind w:left="0" w:firstLine="567"/>
        <w:jc w:val="both"/>
        <w:rPr>
          <w:rFonts w:ascii="Times New Roman" w:hAnsi="Times New Roman" w:cs="Times New Roman"/>
          <w:sz w:val="28"/>
          <w:szCs w:val="28"/>
        </w:rPr>
      </w:pPr>
      <w:proofErr w:type="spellStart"/>
      <w:r w:rsidRPr="000A35A7">
        <w:rPr>
          <w:rFonts w:ascii="Times New Roman" w:hAnsi="Times New Roman" w:cs="Times New Roman"/>
          <w:sz w:val="28"/>
          <w:szCs w:val="28"/>
        </w:rPr>
        <w:t>Авакьян</w:t>
      </w:r>
      <w:proofErr w:type="spellEnd"/>
      <w:r w:rsidRPr="000A35A7">
        <w:rPr>
          <w:rFonts w:ascii="Times New Roman" w:hAnsi="Times New Roman" w:cs="Times New Roman"/>
          <w:sz w:val="28"/>
          <w:szCs w:val="28"/>
        </w:rPr>
        <w:t xml:space="preserve"> С.А. Конституционно-правовые проблемы централизма, демократии и децентрализации в современном государстве // Конституционное и муниципальное право. 2005. № 8. С. 2-6;</w:t>
      </w:r>
    </w:p>
    <w:p w14:paraId="0388E2B2" w14:textId="4D2DC15E" w:rsidR="00972175" w:rsidRPr="000A35A7" w:rsidRDefault="00972175"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Алексеева М.Г. Законодательство и опыт зарубежных государств в сфере финансового контроля на муниципальном (местном) уровне //</w:t>
      </w:r>
      <w:r w:rsidRPr="000A35A7">
        <w:rPr>
          <w:rFonts w:ascii="Times New Roman" w:hAnsi="Times New Roman" w:cs="Times New Roman"/>
          <w:sz w:val="28"/>
          <w:szCs w:val="28"/>
        </w:rPr>
        <w:tab/>
      </w:r>
      <w:r w:rsidR="007A6EAB" w:rsidRPr="000A35A7">
        <w:rPr>
          <w:rFonts w:ascii="Times New Roman" w:hAnsi="Times New Roman" w:cs="Times New Roman"/>
          <w:sz w:val="28"/>
          <w:szCs w:val="28"/>
        </w:rPr>
        <w:t>Право и государство: теория и практика. 2016. № 8 (140). С. 86-90;</w:t>
      </w:r>
    </w:p>
    <w:p w14:paraId="6A0A4602" w14:textId="77777777" w:rsidR="0068267E" w:rsidRPr="000A35A7" w:rsidRDefault="00353360"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Анисина К.Т., Бадмаев Б.Г., Бит-Шабо И.В. и др. Финансовое право в условиях развития цифровой экономики: монография / </w:t>
      </w:r>
      <w:r w:rsidR="00455565" w:rsidRPr="000A35A7">
        <w:rPr>
          <w:rFonts w:ascii="Times New Roman" w:hAnsi="Times New Roman" w:cs="Times New Roman"/>
          <w:sz w:val="28"/>
          <w:szCs w:val="28"/>
        </w:rPr>
        <w:t xml:space="preserve">под ред. И.А. </w:t>
      </w:r>
      <w:proofErr w:type="spellStart"/>
      <w:r w:rsidR="00455565" w:rsidRPr="000A35A7">
        <w:rPr>
          <w:rFonts w:ascii="Times New Roman" w:hAnsi="Times New Roman" w:cs="Times New Roman"/>
          <w:sz w:val="28"/>
          <w:szCs w:val="28"/>
        </w:rPr>
        <w:t>Цинделиани</w:t>
      </w:r>
      <w:proofErr w:type="spellEnd"/>
      <w:r w:rsidR="00455565" w:rsidRPr="000A35A7">
        <w:rPr>
          <w:rFonts w:ascii="Times New Roman" w:hAnsi="Times New Roman" w:cs="Times New Roman"/>
          <w:sz w:val="28"/>
          <w:szCs w:val="28"/>
        </w:rPr>
        <w:t>. М.: Проспект, 2019. 320 с.;</w:t>
      </w:r>
    </w:p>
    <w:p w14:paraId="41F9A2BC" w14:textId="19157DB7" w:rsidR="0068267E" w:rsidRPr="000A35A7" w:rsidRDefault="0068267E"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Арзуманова Л.Л., Артемов Н.М., </w:t>
      </w:r>
      <w:proofErr w:type="spellStart"/>
      <w:r w:rsidRPr="000A35A7">
        <w:rPr>
          <w:rFonts w:ascii="Times New Roman" w:hAnsi="Times New Roman" w:cs="Times New Roman"/>
          <w:sz w:val="28"/>
          <w:szCs w:val="28"/>
        </w:rPr>
        <w:t>Болтинова</w:t>
      </w:r>
      <w:proofErr w:type="spellEnd"/>
      <w:r w:rsidRPr="000A35A7">
        <w:rPr>
          <w:rFonts w:ascii="Times New Roman" w:hAnsi="Times New Roman" w:cs="Times New Roman"/>
          <w:sz w:val="28"/>
          <w:szCs w:val="28"/>
        </w:rPr>
        <w:t xml:space="preserve"> О.В. и др. Комментарий к Бюджетному кодексу Российской Федерации (постатейный) / под ред. Е.Ю. Грачевой.</w:t>
      </w:r>
      <w:r w:rsidR="00FC4E4E" w:rsidRPr="000A35A7">
        <w:rPr>
          <w:rFonts w:ascii="Times New Roman" w:hAnsi="Times New Roman" w:cs="Times New Roman"/>
          <w:sz w:val="28"/>
          <w:szCs w:val="28"/>
        </w:rPr>
        <w:t xml:space="preserve"> 3-е изд., перераб</w:t>
      </w:r>
      <w:proofErr w:type="gramStart"/>
      <w:r w:rsidR="00FC4E4E" w:rsidRPr="000A35A7">
        <w:rPr>
          <w:rFonts w:ascii="Times New Roman" w:hAnsi="Times New Roman" w:cs="Times New Roman"/>
          <w:sz w:val="28"/>
          <w:szCs w:val="28"/>
        </w:rPr>
        <w:t>.</w:t>
      </w:r>
      <w:proofErr w:type="gramEnd"/>
      <w:r w:rsidR="00FC4E4E" w:rsidRPr="000A35A7">
        <w:rPr>
          <w:rFonts w:ascii="Times New Roman" w:hAnsi="Times New Roman" w:cs="Times New Roman"/>
          <w:sz w:val="28"/>
          <w:szCs w:val="28"/>
        </w:rPr>
        <w:t xml:space="preserve"> и доп.</w:t>
      </w:r>
      <w:r w:rsidRPr="000A35A7">
        <w:rPr>
          <w:rFonts w:ascii="Times New Roman" w:hAnsi="Times New Roman" w:cs="Times New Roman"/>
          <w:sz w:val="28"/>
          <w:szCs w:val="28"/>
        </w:rPr>
        <w:t xml:space="preserve"> М.: Проспект, 2017. 688 с.;</w:t>
      </w:r>
    </w:p>
    <w:p w14:paraId="31FB15EE" w14:textId="278204AA" w:rsidR="0007076B" w:rsidRPr="000A35A7" w:rsidRDefault="0007076B" w:rsidP="000A35A7">
      <w:pPr>
        <w:pStyle w:val="a7"/>
        <w:numPr>
          <w:ilvl w:val="0"/>
          <w:numId w:val="2"/>
        </w:numPr>
        <w:spacing w:after="0" w:line="360" w:lineRule="auto"/>
        <w:ind w:left="0" w:firstLine="567"/>
        <w:jc w:val="both"/>
        <w:rPr>
          <w:rFonts w:ascii="Times New Roman" w:hAnsi="Times New Roman" w:cs="Times New Roman"/>
          <w:sz w:val="28"/>
          <w:szCs w:val="28"/>
        </w:rPr>
      </w:pPr>
      <w:proofErr w:type="spellStart"/>
      <w:r w:rsidRPr="000A35A7">
        <w:rPr>
          <w:rFonts w:ascii="Times New Roman" w:hAnsi="Times New Roman" w:cs="Times New Roman"/>
          <w:sz w:val="28"/>
          <w:szCs w:val="28"/>
        </w:rPr>
        <w:t>Богдановская</w:t>
      </w:r>
      <w:proofErr w:type="spellEnd"/>
      <w:r w:rsidRPr="000A35A7">
        <w:rPr>
          <w:rFonts w:ascii="Times New Roman" w:hAnsi="Times New Roman" w:cs="Times New Roman"/>
          <w:sz w:val="28"/>
          <w:szCs w:val="28"/>
        </w:rPr>
        <w:t xml:space="preserve"> И.Ю., Данилов С.Ю. Поиск федерально-субъектного консенсуса в конституционализме: опыт Канады // Журнал зарубежного законодательства и сравнительного правоведения. 2020. № 2. С. 5—22. DOI: 10.12737/jflcl.2020.007;</w:t>
      </w:r>
    </w:p>
    <w:p w14:paraId="46475933" w14:textId="74C59379" w:rsidR="00C960AF" w:rsidRPr="000A35A7" w:rsidRDefault="00C960AF" w:rsidP="000A35A7">
      <w:pPr>
        <w:pStyle w:val="a7"/>
        <w:numPr>
          <w:ilvl w:val="0"/>
          <w:numId w:val="2"/>
        </w:numPr>
        <w:spacing w:after="0" w:line="360" w:lineRule="auto"/>
        <w:ind w:left="0" w:firstLine="567"/>
        <w:jc w:val="both"/>
        <w:rPr>
          <w:rFonts w:ascii="Times New Roman" w:hAnsi="Times New Roman" w:cs="Times New Roman"/>
          <w:sz w:val="28"/>
          <w:szCs w:val="28"/>
        </w:rPr>
      </w:pPr>
      <w:proofErr w:type="spellStart"/>
      <w:r w:rsidRPr="000A35A7">
        <w:rPr>
          <w:rFonts w:ascii="Times New Roman" w:hAnsi="Times New Roman" w:cs="Times New Roman"/>
          <w:sz w:val="28"/>
          <w:szCs w:val="28"/>
        </w:rPr>
        <w:t>Бурякова</w:t>
      </w:r>
      <w:proofErr w:type="spellEnd"/>
      <w:r w:rsidRPr="000A35A7">
        <w:rPr>
          <w:rFonts w:ascii="Times New Roman" w:hAnsi="Times New Roman" w:cs="Times New Roman"/>
          <w:sz w:val="28"/>
          <w:szCs w:val="28"/>
        </w:rPr>
        <w:t xml:space="preserve"> А.О., </w:t>
      </w:r>
      <w:proofErr w:type="spellStart"/>
      <w:r w:rsidRPr="000A35A7">
        <w:rPr>
          <w:rFonts w:ascii="Times New Roman" w:hAnsi="Times New Roman" w:cs="Times New Roman"/>
          <w:sz w:val="28"/>
          <w:szCs w:val="28"/>
        </w:rPr>
        <w:t>Варнавский</w:t>
      </w:r>
      <w:proofErr w:type="spellEnd"/>
      <w:r w:rsidRPr="000A35A7">
        <w:rPr>
          <w:rFonts w:ascii="Times New Roman" w:hAnsi="Times New Roman" w:cs="Times New Roman"/>
          <w:sz w:val="28"/>
          <w:szCs w:val="28"/>
        </w:rPr>
        <w:t xml:space="preserve"> А.В. Цифровизация деятельности Счетной палаты Российской Федерации // Управленческие науки. 2019. Т. 9.        № 4. С. 98-114. DOI: 10.26794/2404-022X‑2019-9-4-98-114;</w:t>
      </w:r>
    </w:p>
    <w:p w14:paraId="3E0A5EE8" w14:textId="566DD285" w:rsidR="00CD0318" w:rsidRPr="000A35A7" w:rsidRDefault="00CD0318" w:rsidP="000A35A7">
      <w:pPr>
        <w:pStyle w:val="a7"/>
        <w:numPr>
          <w:ilvl w:val="0"/>
          <w:numId w:val="2"/>
        </w:numPr>
        <w:spacing w:after="0" w:line="360" w:lineRule="auto"/>
        <w:ind w:left="0" w:firstLine="567"/>
        <w:jc w:val="both"/>
        <w:rPr>
          <w:rFonts w:ascii="Times New Roman" w:hAnsi="Times New Roman" w:cs="Times New Roman"/>
          <w:sz w:val="28"/>
          <w:szCs w:val="28"/>
        </w:rPr>
      </w:pPr>
      <w:proofErr w:type="spellStart"/>
      <w:r w:rsidRPr="000A35A7">
        <w:rPr>
          <w:rFonts w:ascii="Times New Roman" w:hAnsi="Times New Roman" w:cs="Times New Roman"/>
          <w:sz w:val="28"/>
          <w:szCs w:val="28"/>
        </w:rPr>
        <w:t>Геймбух</w:t>
      </w:r>
      <w:proofErr w:type="spellEnd"/>
      <w:r w:rsidRPr="000A35A7">
        <w:rPr>
          <w:rFonts w:ascii="Times New Roman" w:hAnsi="Times New Roman" w:cs="Times New Roman"/>
          <w:sz w:val="28"/>
          <w:szCs w:val="28"/>
        </w:rPr>
        <w:t xml:space="preserve"> </w:t>
      </w:r>
      <w:r w:rsidR="00E803BF" w:rsidRPr="000A35A7">
        <w:rPr>
          <w:rFonts w:ascii="Times New Roman" w:hAnsi="Times New Roman" w:cs="Times New Roman"/>
          <w:sz w:val="28"/>
          <w:szCs w:val="28"/>
        </w:rPr>
        <w:t>Н.Г. Конституционно-правовые основы реформирования федеративных отношений в современной Германии // Государство и право. 2011. № 7. С. 68-74;</w:t>
      </w:r>
    </w:p>
    <w:p w14:paraId="4E3227BC" w14:textId="2B5DE26A" w:rsidR="00AD0D74" w:rsidRPr="000A35A7" w:rsidRDefault="00AD0D74"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Грачева Е.Ю. Государственный финансовый контроль как важнейший инструмент обеспечения публичных интересов в условиях рынка // Вестник Университета имени О.Е. </w:t>
      </w:r>
      <w:proofErr w:type="spellStart"/>
      <w:r w:rsidRPr="000A35A7">
        <w:rPr>
          <w:rFonts w:ascii="Times New Roman" w:hAnsi="Times New Roman" w:cs="Times New Roman"/>
          <w:sz w:val="28"/>
          <w:szCs w:val="28"/>
        </w:rPr>
        <w:t>Кутафина</w:t>
      </w:r>
      <w:proofErr w:type="spellEnd"/>
      <w:r w:rsidRPr="000A35A7">
        <w:rPr>
          <w:rFonts w:ascii="Times New Roman" w:hAnsi="Times New Roman" w:cs="Times New Roman"/>
          <w:sz w:val="28"/>
          <w:szCs w:val="28"/>
        </w:rPr>
        <w:t xml:space="preserve"> (МГЮА). 2014. № 4. С. 20-29;</w:t>
      </w:r>
    </w:p>
    <w:p w14:paraId="4BC3CD48" w14:textId="171DFD34" w:rsidR="00EB44A2" w:rsidRPr="000A35A7" w:rsidRDefault="00EB44A2"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Иловайский С.И. Учебник финансового права / под ред. Н.П. </w:t>
      </w:r>
      <w:proofErr w:type="spellStart"/>
      <w:r w:rsidRPr="000A35A7">
        <w:rPr>
          <w:rFonts w:ascii="Times New Roman" w:hAnsi="Times New Roman" w:cs="Times New Roman"/>
          <w:sz w:val="28"/>
          <w:szCs w:val="28"/>
        </w:rPr>
        <w:t>Яснопольского</w:t>
      </w:r>
      <w:proofErr w:type="spellEnd"/>
      <w:r w:rsidRPr="000A35A7">
        <w:rPr>
          <w:rFonts w:ascii="Times New Roman" w:hAnsi="Times New Roman" w:cs="Times New Roman"/>
          <w:sz w:val="28"/>
          <w:szCs w:val="28"/>
        </w:rPr>
        <w:t>. Одесса:</w:t>
      </w:r>
      <w:r w:rsidR="00BB382E" w:rsidRPr="000A35A7">
        <w:rPr>
          <w:rFonts w:ascii="Times New Roman" w:hAnsi="Times New Roman" w:cs="Times New Roman"/>
          <w:sz w:val="28"/>
          <w:szCs w:val="28"/>
        </w:rPr>
        <w:t xml:space="preserve"> издание Е. С. Иловайской</w:t>
      </w:r>
      <w:r w:rsidR="00A816BC" w:rsidRPr="000A35A7">
        <w:rPr>
          <w:rFonts w:ascii="Times New Roman" w:hAnsi="Times New Roman" w:cs="Times New Roman"/>
          <w:sz w:val="28"/>
          <w:szCs w:val="28"/>
        </w:rPr>
        <w:t>, 1912. 604 с.;</w:t>
      </w:r>
    </w:p>
    <w:p w14:paraId="3F5B1B52" w14:textId="3F02AD9A" w:rsidR="00A443DF" w:rsidRPr="000A35A7" w:rsidRDefault="00A443DF"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lastRenderedPageBreak/>
        <w:t xml:space="preserve">Караваева И.В., </w:t>
      </w:r>
      <w:proofErr w:type="spellStart"/>
      <w:r w:rsidRPr="000A35A7">
        <w:rPr>
          <w:rFonts w:ascii="Times New Roman" w:hAnsi="Times New Roman" w:cs="Times New Roman"/>
          <w:sz w:val="28"/>
          <w:szCs w:val="28"/>
        </w:rPr>
        <w:t>Гираев</w:t>
      </w:r>
      <w:proofErr w:type="spellEnd"/>
      <w:r w:rsidRPr="000A35A7">
        <w:rPr>
          <w:rFonts w:ascii="Times New Roman" w:hAnsi="Times New Roman" w:cs="Times New Roman"/>
          <w:sz w:val="28"/>
          <w:szCs w:val="28"/>
        </w:rPr>
        <w:t xml:space="preserve"> В. Фискальная децентрализация как основа эффективной экономической политики регионов // Федерализм. 2018. № 2. С. 18-31;</w:t>
      </w:r>
    </w:p>
    <w:p w14:paraId="3F46346D" w14:textId="5C47C3F6" w:rsidR="00FC5E01" w:rsidRPr="000A35A7" w:rsidRDefault="00FC5E01"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Косова А.Ю. </w:t>
      </w:r>
      <w:proofErr w:type="spellStart"/>
      <w:r w:rsidRPr="000A35A7">
        <w:rPr>
          <w:rFonts w:ascii="Times New Roman" w:hAnsi="Times New Roman" w:cs="Times New Roman"/>
          <w:sz w:val="28"/>
          <w:szCs w:val="28"/>
        </w:rPr>
        <w:t>Парадипломатия</w:t>
      </w:r>
      <w:proofErr w:type="spellEnd"/>
      <w:r w:rsidRPr="000A35A7">
        <w:rPr>
          <w:rFonts w:ascii="Times New Roman" w:hAnsi="Times New Roman" w:cs="Times New Roman"/>
          <w:sz w:val="28"/>
          <w:szCs w:val="28"/>
        </w:rPr>
        <w:t xml:space="preserve"> канадских провинций в </w:t>
      </w:r>
      <w:r w:rsidRPr="000A35A7">
        <w:rPr>
          <w:rFonts w:ascii="Times New Roman" w:hAnsi="Times New Roman" w:cs="Times New Roman"/>
          <w:sz w:val="28"/>
          <w:szCs w:val="28"/>
          <w:lang w:val="en-US"/>
        </w:rPr>
        <w:t>XXI</w:t>
      </w:r>
      <w:r w:rsidRPr="000A35A7">
        <w:rPr>
          <w:rFonts w:ascii="Times New Roman" w:hAnsi="Times New Roman" w:cs="Times New Roman"/>
          <w:sz w:val="28"/>
          <w:szCs w:val="28"/>
        </w:rPr>
        <w:t xml:space="preserve"> веке (на примере Нью-</w:t>
      </w:r>
      <w:proofErr w:type="spellStart"/>
      <w:r w:rsidRPr="000A35A7">
        <w:rPr>
          <w:rFonts w:ascii="Times New Roman" w:hAnsi="Times New Roman" w:cs="Times New Roman"/>
          <w:sz w:val="28"/>
          <w:szCs w:val="28"/>
        </w:rPr>
        <w:t>Брансуика</w:t>
      </w:r>
      <w:proofErr w:type="spellEnd"/>
      <w:r w:rsidRPr="000A35A7">
        <w:rPr>
          <w:rFonts w:ascii="Times New Roman" w:hAnsi="Times New Roman" w:cs="Times New Roman"/>
          <w:sz w:val="28"/>
          <w:szCs w:val="28"/>
        </w:rPr>
        <w:t>) // В кн.: 150 лет Канадской Федерации: от Британского доминиона к глобальному игроку: Материалы Шестых Канадских чтений, СПб., 7–8 апреля 2017 г. / Под ред. Ю. Г. Акимова и К.В. Минковой. СПб.: СКИФИЯ-принт, 2017. С. 232-247;</w:t>
      </w:r>
    </w:p>
    <w:p w14:paraId="057346CF" w14:textId="291A388F" w:rsidR="00572FD0" w:rsidRPr="000A35A7" w:rsidRDefault="00572FD0"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Лагутин И.Б. Региональный финансовый контроль: правовые проблемы и пути их решения // Финансовое право. 2010. № 5. С. </w:t>
      </w:r>
      <w:r w:rsidR="00A72345" w:rsidRPr="000A35A7">
        <w:rPr>
          <w:rFonts w:ascii="Times New Roman" w:hAnsi="Times New Roman" w:cs="Times New Roman"/>
          <w:sz w:val="28"/>
          <w:szCs w:val="28"/>
        </w:rPr>
        <w:t>2-5;</w:t>
      </w:r>
    </w:p>
    <w:p w14:paraId="5EEA02AB" w14:textId="0A73543C" w:rsidR="007A62EB" w:rsidRPr="000A35A7" w:rsidRDefault="007A62EB"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Леонов А.Н. Налогово-бюджетные отношения в рамках развития цифровой экономики // В кн.: Бюджетная система государства в условиях развития цифровой экономики: правовые и экономические аспекты: Материалы Международной научно-практической конференции / отв. ред. И.А. </w:t>
      </w:r>
      <w:proofErr w:type="spellStart"/>
      <w:r w:rsidRPr="000A35A7">
        <w:rPr>
          <w:rFonts w:ascii="Times New Roman" w:hAnsi="Times New Roman" w:cs="Times New Roman"/>
          <w:sz w:val="28"/>
          <w:szCs w:val="28"/>
        </w:rPr>
        <w:t>Цинделиани</w:t>
      </w:r>
      <w:proofErr w:type="spellEnd"/>
      <w:r w:rsidRPr="000A35A7">
        <w:rPr>
          <w:rFonts w:ascii="Times New Roman" w:hAnsi="Times New Roman" w:cs="Times New Roman"/>
          <w:sz w:val="28"/>
          <w:szCs w:val="28"/>
        </w:rPr>
        <w:t>. М., 29-30 ноября 2019 г. М.: РГУП, 2020. С. 548-557;</w:t>
      </w:r>
    </w:p>
    <w:p w14:paraId="64CAB5B3" w14:textId="382AF6F3" w:rsidR="00A443DF" w:rsidRPr="000A35A7" w:rsidRDefault="00A443DF"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Лыкова Л.Н. Система межбюджетных отношений: есть ли стимулы к экономическому развитию // Федерализм. 2021. № 1. С. 80-99</w:t>
      </w:r>
      <w:r w:rsidR="00CC7C2C" w:rsidRPr="000A35A7">
        <w:rPr>
          <w:rFonts w:ascii="Times New Roman" w:hAnsi="Times New Roman" w:cs="Times New Roman"/>
          <w:sz w:val="28"/>
          <w:szCs w:val="28"/>
        </w:rPr>
        <w:t xml:space="preserve">. </w:t>
      </w:r>
      <w:r w:rsidR="00CC7C2C" w:rsidRPr="000A35A7">
        <w:rPr>
          <w:rFonts w:ascii="Times New Roman" w:hAnsi="Times New Roman" w:cs="Times New Roman"/>
          <w:sz w:val="28"/>
          <w:szCs w:val="28"/>
          <w:lang w:val="en-US"/>
        </w:rPr>
        <w:t xml:space="preserve">DOI: </w:t>
      </w:r>
      <w:r w:rsidR="00CC7C2C" w:rsidRPr="000A35A7">
        <w:rPr>
          <w:rFonts w:ascii="Times New Roman" w:hAnsi="Times New Roman" w:cs="Times New Roman"/>
          <w:sz w:val="28"/>
          <w:szCs w:val="28"/>
        </w:rPr>
        <w:t>10.21686/ 2073-1051-2021-1-80-99</w:t>
      </w:r>
      <w:r w:rsidR="00635AB6" w:rsidRPr="000A35A7">
        <w:rPr>
          <w:rFonts w:ascii="Times New Roman" w:hAnsi="Times New Roman" w:cs="Times New Roman"/>
          <w:sz w:val="28"/>
          <w:szCs w:val="28"/>
          <w:lang w:val="en-US"/>
        </w:rPr>
        <w:t>;</w:t>
      </w:r>
    </w:p>
    <w:p w14:paraId="573D39FD" w14:textId="77777777" w:rsidR="0007076B" w:rsidRPr="000A35A7" w:rsidRDefault="00CD4C4B" w:rsidP="000A35A7">
      <w:pPr>
        <w:pStyle w:val="a7"/>
        <w:numPr>
          <w:ilvl w:val="0"/>
          <w:numId w:val="2"/>
        </w:numPr>
        <w:spacing w:after="0" w:line="360" w:lineRule="auto"/>
        <w:ind w:left="0" w:firstLine="567"/>
        <w:jc w:val="both"/>
        <w:rPr>
          <w:rFonts w:ascii="Times New Roman" w:hAnsi="Times New Roman" w:cs="Times New Roman"/>
          <w:sz w:val="28"/>
          <w:szCs w:val="28"/>
        </w:rPr>
      </w:pPr>
      <w:proofErr w:type="spellStart"/>
      <w:r w:rsidRPr="000A35A7">
        <w:rPr>
          <w:rFonts w:ascii="Times New Roman" w:hAnsi="Times New Roman" w:cs="Times New Roman"/>
          <w:sz w:val="28"/>
          <w:szCs w:val="28"/>
        </w:rPr>
        <w:t>Мазуркова</w:t>
      </w:r>
      <w:proofErr w:type="spellEnd"/>
      <w:r w:rsidRPr="000A35A7">
        <w:rPr>
          <w:rFonts w:ascii="Times New Roman" w:hAnsi="Times New Roman" w:cs="Times New Roman"/>
          <w:sz w:val="28"/>
          <w:szCs w:val="28"/>
        </w:rPr>
        <w:t xml:space="preserve"> Т.В. Конституция Канады, федерализм и «провинциальные права» // </w:t>
      </w:r>
      <w:r w:rsidRPr="000A35A7">
        <w:rPr>
          <w:rFonts w:ascii="Times New Roman" w:hAnsi="Times New Roman" w:cs="Times New Roman"/>
          <w:sz w:val="28"/>
          <w:szCs w:val="28"/>
        </w:rPr>
        <w:tab/>
        <w:t>Вестник Московского университета. Серия 11: Право. 2018. № 1. С. 103-116;</w:t>
      </w:r>
    </w:p>
    <w:p w14:paraId="1B8D66EB" w14:textId="11619C5D" w:rsidR="00BA3B1B" w:rsidRPr="000A35A7" w:rsidRDefault="00BA3B1B"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 xml:space="preserve">Махина С.Н. Децентрализация и централизация государственного управления: целевое назначение и проблемы реализации в современной </w:t>
      </w:r>
      <w:r w:rsidR="000A5D77" w:rsidRPr="000A35A7">
        <w:rPr>
          <w:rFonts w:ascii="Times New Roman" w:hAnsi="Times New Roman" w:cs="Times New Roman"/>
          <w:sz w:val="28"/>
          <w:szCs w:val="28"/>
        </w:rPr>
        <w:t>Р</w:t>
      </w:r>
      <w:r w:rsidRPr="000A35A7">
        <w:rPr>
          <w:rFonts w:ascii="Times New Roman" w:hAnsi="Times New Roman" w:cs="Times New Roman"/>
          <w:sz w:val="28"/>
          <w:szCs w:val="28"/>
        </w:rPr>
        <w:t>оссии</w:t>
      </w:r>
      <w:r w:rsidR="000A5D77" w:rsidRPr="000A35A7">
        <w:rPr>
          <w:rFonts w:ascii="Times New Roman" w:hAnsi="Times New Roman" w:cs="Times New Roman"/>
          <w:sz w:val="28"/>
          <w:szCs w:val="28"/>
        </w:rPr>
        <w:t xml:space="preserve"> // Российский юридический журнал. 2005. № 4 (48). С. 16-25;</w:t>
      </w:r>
    </w:p>
    <w:p w14:paraId="68B85E2B" w14:textId="66EBBC03" w:rsidR="00CF0961" w:rsidRPr="000A35A7" w:rsidRDefault="00CF0961"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Пашенцев Д.А. Система и принципы организации финансового контроля в Европейских странах // Евразийский юридический журнал. 2012. № 3 (46). С. 26-28;</w:t>
      </w:r>
    </w:p>
    <w:p w14:paraId="7C98ABBC" w14:textId="1DABFBDD" w:rsidR="00D806F6" w:rsidRPr="000A35A7" w:rsidRDefault="00D806F6" w:rsidP="000A35A7">
      <w:pPr>
        <w:pStyle w:val="a7"/>
        <w:numPr>
          <w:ilvl w:val="0"/>
          <w:numId w:val="2"/>
        </w:numPr>
        <w:spacing w:after="0" w:line="360" w:lineRule="auto"/>
        <w:ind w:left="0" w:firstLine="567"/>
        <w:jc w:val="both"/>
        <w:rPr>
          <w:rFonts w:ascii="Times New Roman" w:hAnsi="Times New Roman" w:cs="Times New Roman"/>
          <w:sz w:val="28"/>
          <w:szCs w:val="28"/>
        </w:rPr>
      </w:pPr>
      <w:r w:rsidRPr="000A35A7">
        <w:rPr>
          <w:rFonts w:ascii="Times New Roman" w:hAnsi="Times New Roman" w:cs="Times New Roman"/>
          <w:sz w:val="28"/>
          <w:szCs w:val="28"/>
        </w:rPr>
        <w:t>Рябова Е.В. Публичный финансовый контроль: выявление сущности явления // Право. Журнал Высшей школы экономики. 2019. № 2. С. 103-123;</w:t>
      </w:r>
    </w:p>
    <w:p w14:paraId="69EA0AB9" w14:textId="2CA7B11B" w:rsidR="00BA25B4" w:rsidRPr="000A35A7" w:rsidRDefault="00BA25B4" w:rsidP="000A35A7">
      <w:pPr>
        <w:pStyle w:val="a7"/>
        <w:numPr>
          <w:ilvl w:val="0"/>
          <w:numId w:val="2"/>
        </w:numPr>
        <w:spacing w:after="0" w:line="360" w:lineRule="auto"/>
        <w:ind w:left="0" w:firstLine="567"/>
        <w:jc w:val="both"/>
        <w:rPr>
          <w:rFonts w:ascii="Times New Roman" w:hAnsi="Times New Roman" w:cs="Times New Roman"/>
          <w:sz w:val="28"/>
          <w:szCs w:val="28"/>
        </w:rPr>
      </w:pPr>
      <w:proofErr w:type="spellStart"/>
      <w:r w:rsidRPr="000A35A7">
        <w:rPr>
          <w:rFonts w:ascii="Times New Roman" w:hAnsi="Times New Roman" w:cs="Times New Roman"/>
          <w:sz w:val="28"/>
          <w:szCs w:val="28"/>
        </w:rPr>
        <w:lastRenderedPageBreak/>
        <w:t>Тулупова</w:t>
      </w:r>
      <w:proofErr w:type="spellEnd"/>
      <w:r w:rsidRPr="000A35A7">
        <w:rPr>
          <w:rFonts w:ascii="Times New Roman" w:hAnsi="Times New Roman" w:cs="Times New Roman"/>
          <w:sz w:val="28"/>
          <w:szCs w:val="28"/>
        </w:rPr>
        <w:t xml:space="preserve"> М.В. Система принципов бюджетного права Российской Федерации // В кн.: Публичные финансы Российской Федерации: новые подходы к правовому регулированию / А.Н. Евдокимов, М.В. </w:t>
      </w:r>
      <w:proofErr w:type="spellStart"/>
      <w:r w:rsidRPr="000A35A7">
        <w:rPr>
          <w:rFonts w:ascii="Times New Roman" w:hAnsi="Times New Roman" w:cs="Times New Roman"/>
          <w:sz w:val="28"/>
          <w:szCs w:val="28"/>
        </w:rPr>
        <w:t>Тулупова</w:t>
      </w:r>
      <w:proofErr w:type="spellEnd"/>
      <w:r w:rsidRPr="000A35A7">
        <w:rPr>
          <w:rFonts w:ascii="Times New Roman" w:hAnsi="Times New Roman" w:cs="Times New Roman"/>
          <w:sz w:val="28"/>
          <w:szCs w:val="28"/>
        </w:rPr>
        <w:t xml:space="preserve">, Е.А. </w:t>
      </w:r>
      <w:proofErr w:type="spellStart"/>
      <w:r w:rsidRPr="000A35A7">
        <w:rPr>
          <w:rFonts w:ascii="Times New Roman" w:hAnsi="Times New Roman" w:cs="Times New Roman"/>
          <w:sz w:val="28"/>
          <w:szCs w:val="28"/>
        </w:rPr>
        <w:t>Фуфурин</w:t>
      </w:r>
      <w:proofErr w:type="spellEnd"/>
      <w:r w:rsidRPr="000A35A7">
        <w:rPr>
          <w:rFonts w:ascii="Times New Roman" w:hAnsi="Times New Roman" w:cs="Times New Roman"/>
          <w:sz w:val="28"/>
          <w:szCs w:val="28"/>
        </w:rPr>
        <w:t xml:space="preserve"> и др.; под ред. А.Н. Козырина. М.: Центр публично-правовых исследований, 2007. 177 с.;</w:t>
      </w:r>
    </w:p>
    <w:p w14:paraId="18B0AFFB" w14:textId="6DF89DFD" w:rsidR="005970FF" w:rsidRPr="000A35A7" w:rsidRDefault="005970FF" w:rsidP="000A35A7">
      <w:pPr>
        <w:pStyle w:val="a7"/>
        <w:numPr>
          <w:ilvl w:val="0"/>
          <w:numId w:val="2"/>
        </w:numPr>
        <w:spacing w:after="0" w:line="360" w:lineRule="auto"/>
        <w:ind w:left="0" w:firstLine="567"/>
        <w:jc w:val="both"/>
        <w:rPr>
          <w:rFonts w:ascii="Times New Roman" w:hAnsi="Times New Roman" w:cs="Times New Roman"/>
          <w:sz w:val="28"/>
          <w:szCs w:val="28"/>
        </w:rPr>
      </w:pPr>
      <w:proofErr w:type="spellStart"/>
      <w:r w:rsidRPr="000A35A7">
        <w:rPr>
          <w:rFonts w:ascii="Times New Roman" w:hAnsi="Times New Roman" w:cs="Times New Roman"/>
          <w:sz w:val="28"/>
          <w:szCs w:val="28"/>
        </w:rPr>
        <w:t>Хабриева</w:t>
      </w:r>
      <w:proofErr w:type="spellEnd"/>
      <w:r w:rsidRPr="000A35A7">
        <w:rPr>
          <w:rFonts w:ascii="Times New Roman" w:hAnsi="Times New Roman" w:cs="Times New Roman"/>
          <w:sz w:val="28"/>
          <w:szCs w:val="28"/>
        </w:rPr>
        <w:t xml:space="preserve"> Т.Я. Конституционная реформа в современном мире: монография. М.: Наука РАН, 2016. 320 с.</w:t>
      </w:r>
      <w:r w:rsidR="003C56CE" w:rsidRPr="000A35A7">
        <w:rPr>
          <w:rFonts w:ascii="Times New Roman" w:hAnsi="Times New Roman" w:cs="Times New Roman"/>
          <w:sz w:val="28"/>
          <w:szCs w:val="28"/>
        </w:rPr>
        <w:t>;</w:t>
      </w:r>
    </w:p>
    <w:p w14:paraId="64A47911" w14:textId="77777777" w:rsidR="00726D2E" w:rsidRPr="000A35A7" w:rsidRDefault="00A72345" w:rsidP="000A35A7">
      <w:pPr>
        <w:pStyle w:val="a7"/>
        <w:numPr>
          <w:ilvl w:val="0"/>
          <w:numId w:val="2"/>
        </w:numPr>
        <w:spacing w:after="0" w:line="360" w:lineRule="auto"/>
        <w:ind w:left="0" w:firstLine="567"/>
        <w:jc w:val="both"/>
        <w:rPr>
          <w:rFonts w:ascii="Times New Roman" w:hAnsi="Times New Roman" w:cs="Times New Roman"/>
          <w:sz w:val="28"/>
          <w:szCs w:val="28"/>
        </w:rPr>
      </w:pPr>
      <w:proofErr w:type="spellStart"/>
      <w:r w:rsidRPr="000A35A7">
        <w:rPr>
          <w:rFonts w:ascii="Times New Roman" w:hAnsi="Times New Roman" w:cs="Times New Roman"/>
          <w:sz w:val="28"/>
          <w:szCs w:val="28"/>
        </w:rPr>
        <w:t>Ялбулганов</w:t>
      </w:r>
      <w:proofErr w:type="spellEnd"/>
      <w:r w:rsidRPr="000A35A7">
        <w:rPr>
          <w:rFonts w:ascii="Times New Roman" w:hAnsi="Times New Roman" w:cs="Times New Roman"/>
          <w:sz w:val="28"/>
          <w:szCs w:val="28"/>
        </w:rPr>
        <w:t xml:space="preserve"> А.А. Региональный финансовый контроль в Российской Федерации: организация и правовые основы деятельности // Право. Журнал Высшей школы экономики. 2013. № 1. С. 92-101;</w:t>
      </w:r>
    </w:p>
    <w:p w14:paraId="6CBCF589" w14:textId="179906BF" w:rsidR="00726D2E" w:rsidRPr="000A35A7" w:rsidRDefault="00726D2E" w:rsidP="000A35A7">
      <w:pPr>
        <w:pStyle w:val="a7"/>
        <w:numPr>
          <w:ilvl w:val="0"/>
          <w:numId w:val="2"/>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Dinh</w:t>
      </w:r>
      <w:proofErr w:type="spellEnd"/>
      <w:r w:rsidRPr="000A35A7">
        <w:rPr>
          <w:rFonts w:ascii="Times New Roman" w:hAnsi="Times New Roman" w:cs="Times New Roman"/>
          <w:sz w:val="28"/>
          <w:szCs w:val="28"/>
          <w:lang w:val="en-US"/>
        </w:rPr>
        <w:t xml:space="preserve">, T.T.A., Wang, J., Chen, G., Liu, R., </w:t>
      </w:r>
      <w:proofErr w:type="spellStart"/>
      <w:r w:rsidRPr="000A35A7">
        <w:rPr>
          <w:rFonts w:ascii="Times New Roman" w:hAnsi="Times New Roman" w:cs="Times New Roman"/>
          <w:sz w:val="28"/>
          <w:szCs w:val="28"/>
          <w:lang w:val="en-US"/>
        </w:rPr>
        <w:t>Ooi</w:t>
      </w:r>
      <w:proofErr w:type="spellEnd"/>
      <w:r w:rsidRPr="000A35A7">
        <w:rPr>
          <w:rFonts w:ascii="Times New Roman" w:hAnsi="Times New Roman" w:cs="Times New Roman"/>
          <w:sz w:val="28"/>
          <w:szCs w:val="28"/>
          <w:lang w:val="en-US"/>
        </w:rPr>
        <w:t>, B.C., Tan, K.-L. BLOCKBENCH: a framework for analyzing private blockchains, in Proceedings of the ACM International Conference on Management of Data, 2017. P. 1085-1100;</w:t>
      </w:r>
    </w:p>
    <w:p w14:paraId="25E3C43D" w14:textId="0FC59407" w:rsidR="00E93326" w:rsidRPr="000A35A7" w:rsidRDefault="00E93326" w:rsidP="000A35A7">
      <w:pPr>
        <w:pStyle w:val="a7"/>
        <w:numPr>
          <w:ilvl w:val="0"/>
          <w:numId w:val="2"/>
        </w:numPr>
        <w:spacing w:after="0" w:line="360" w:lineRule="auto"/>
        <w:ind w:left="0" w:firstLine="567"/>
        <w:jc w:val="both"/>
        <w:rPr>
          <w:rFonts w:ascii="Times New Roman" w:hAnsi="Times New Roman" w:cs="Times New Roman"/>
          <w:sz w:val="28"/>
          <w:szCs w:val="28"/>
          <w:lang w:val="en-US"/>
        </w:rPr>
      </w:pPr>
      <w:r w:rsidRPr="000A35A7">
        <w:rPr>
          <w:rFonts w:ascii="Times New Roman" w:hAnsi="Times New Roman" w:cs="Times New Roman"/>
          <w:sz w:val="28"/>
          <w:szCs w:val="28"/>
          <w:lang w:val="en-US"/>
        </w:rPr>
        <w:t xml:space="preserve">Kennedy W.P.M. The Constitution of Canada: An Introduction to its Development and Law. </w:t>
      </w:r>
      <w:r w:rsidR="00415C19" w:rsidRPr="000A35A7">
        <w:rPr>
          <w:rFonts w:ascii="Times New Roman" w:hAnsi="Times New Roman" w:cs="Times New Roman"/>
          <w:sz w:val="28"/>
          <w:szCs w:val="28"/>
          <w:lang w:val="en-US"/>
        </w:rPr>
        <w:t xml:space="preserve">London: </w:t>
      </w:r>
      <w:r w:rsidRPr="000A35A7">
        <w:rPr>
          <w:rFonts w:ascii="Times New Roman" w:hAnsi="Times New Roman" w:cs="Times New Roman"/>
          <w:sz w:val="28"/>
          <w:szCs w:val="28"/>
          <w:lang w:val="en-US"/>
        </w:rPr>
        <w:t>Oxford University Press, 1922</w:t>
      </w:r>
      <w:r w:rsidR="00D26557" w:rsidRPr="000A35A7">
        <w:rPr>
          <w:rFonts w:ascii="Times New Roman" w:hAnsi="Times New Roman" w:cs="Times New Roman"/>
          <w:sz w:val="28"/>
          <w:szCs w:val="28"/>
          <w:lang w:val="en-US"/>
        </w:rPr>
        <w:t>. 544 p.</w:t>
      </w:r>
      <w:r w:rsidR="00FC5E01"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w:t>
      </w:r>
    </w:p>
    <w:p w14:paraId="0E230BC3" w14:textId="1AFAC22C" w:rsidR="00B15A82" w:rsidRPr="000A35A7" w:rsidRDefault="00B15A82" w:rsidP="000A35A7">
      <w:pPr>
        <w:pStyle w:val="a7"/>
        <w:numPr>
          <w:ilvl w:val="0"/>
          <w:numId w:val="2"/>
        </w:numPr>
        <w:spacing w:after="0" w:line="360" w:lineRule="auto"/>
        <w:ind w:left="0" w:firstLine="567"/>
        <w:jc w:val="both"/>
        <w:rPr>
          <w:rFonts w:ascii="Times New Roman" w:hAnsi="Times New Roman" w:cs="Times New Roman"/>
          <w:sz w:val="28"/>
          <w:szCs w:val="28"/>
          <w:lang w:val="en-US"/>
        </w:rPr>
      </w:pPr>
      <w:r w:rsidRPr="000A35A7">
        <w:rPr>
          <w:rFonts w:ascii="Times New Roman" w:hAnsi="Times New Roman" w:cs="Times New Roman"/>
          <w:sz w:val="28"/>
          <w:szCs w:val="28"/>
          <w:lang w:val="en-US"/>
        </w:rPr>
        <w:t xml:space="preserve">Musgrave R. Public Finance in Theory and Practice. Fifth Edition. New York: </w:t>
      </w:r>
      <w:proofErr w:type="spellStart"/>
      <w:r w:rsidRPr="000A35A7">
        <w:rPr>
          <w:rFonts w:ascii="Times New Roman" w:hAnsi="Times New Roman" w:cs="Times New Roman"/>
          <w:sz w:val="28"/>
          <w:szCs w:val="28"/>
          <w:lang w:val="en-US"/>
        </w:rPr>
        <w:t>McGRAW-HILL</w:t>
      </w:r>
      <w:proofErr w:type="spellEnd"/>
      <w:r w:rsidRPr="000A35A7">
        <w:rPr>
          <w:rFonts w:ascii="Times New Roman" w:hAnsi="Times New Roman" w:cs="Times New Roman"/>
          <w:sz w:val="28"/>
          <w:szCs w:val="28"/>
          <w:lang w:val="en-US"/>
        </w:rPr>
        <w:t xml:space="preserve"> BOOK COMPANY, 1989</w:t>
      </w:r>
      <w:r w:rsidR="007448C5" w:rsidRPr="000A35A7">
        <w:rPr>
          <w:rFonts w:ascii="Times New Roman" w:hAnsi="Times New Roman" w:cs="Times New Roman"/>
          <w:sz w:val="28"/>
          <w:szCs w:val="28"/>
          <w:lang w:val="en-US"/>
        </w:rPr>
        <w:t>. 627 p.</w:t>
      </w:r>
      <w:r w:rsidRPr="000A35A7">
        <w:rPr>
          <w:rFonts w:ascii="Times New Roman" w:hAnsi="Times New Roman" w:cs="Times New Roman"/>
          <w:sz w:val="28"/>
          <w:szCs w:val="28"/>
          <w:lang w:val="en-US"/>
        </w:rPr>
        <w:t>;</w:t>
      </w:r>
    </w:p>
    <w:p w14:paraId="5F2621A7" w14:textId="7768DEC3" w:rsidR="00967AED" w:rsidRPr="000A35A7" w:rsidRDefault="00967AED" w:rsidP="000A35A7">
      <w:pPr>
        <w:pStyle w:val="a7"/>
        <w:numPr>
          <w:ilvl w:val="0"/>
          <w:numId w:val="2"/>
        </w:numPr>
        <w:spacing w:after="0" w:line="360" w:lineRule="auto"/>
        <w:ind w:left="0" w:firstLine="567"/>
        <w:jc w:val="both"/>
        <w:rPr>
          <w:rFonts w:ascii="Times New Roman" w:hAnsi="Times New Roman" w:cs="Times New Roman"/>
          <w:sz w:val="28"/>
          <w:szCs w:val="28"/>
          <w:lang w:val="en-US"/>
        </w:rPr>
      </w:pPr>
      <w:bookmarkStart w:id="6" w:name="_Hlk73573493"/>
      <w:proofErr w:type="spellStart"/>
      <w:r w:rsidRPr="000A35A7">
        <w:rPr>
          <w:rFonts w:ascii="Times New Roman" w:hAnsi="Times New Roman" w:cs="Times New Roman"/>
          <w:sz w:val="28"/>
          <w:szCs w:val="28"/>
          <w:lang w:val="en-US"/>
        </w:rPr>
        <w:t>Starck</w:t>
      </w:r>
      <w:proofErr w:type="spellEnd"/>
      <w:r w:rsidRPr="000A35A7">
        <w:rPr>
          <w:rFonts w:ascii="Times New Roman" w:hAnsi="Times New Roman" w:cs="Times New Roman"/>
          <w:sz w:val="28"/>
          <w:szCs w:val="28"/>
          <w:lang w:val="en-US"/>
        </w:rPr>
        <w:t xml:space="preserve"> Ch. </w:t>
      </w:r>
      <w:proofErr w:type="spellStart"/>
      <w:r w:rsidRPr="000A35A7">
        <w:rPr>
          <w:rFonts w:ascii="Times New Roman" w:hAnsi="Times New Roman" w:cs="Times New Roman"/>
          <w:sz w:val="28"/>
          <w:szCs w:val="28"/>
          <w:lang w:val="en-US"/>
        </w:rPr>
        <w:t>Föderalismusreform</w:t>
      </w:r>
      <w:proofErr w:type="spellEnd"/>
      <w:r w:rsidRPr="000A35A7">
        <w:rPr>
          <w:rFonts w:ascii="Times New Roman" w:hAnsi="Times New Roman" w:cs="Times New Roman"/>
          <w:sz w:val="28"/>
          <w:szCs w:val="28"/>
          <w:lang w:val="en-US"/>
        </w:rPr>
        <w:t>.</w:t>
      </w:r>
      <w:r w:rsidR="00415C19" w:rsidRPr="000A35A7">
        <w:rPr>
          <w:rFonts w:ascii="Times New Roman" w:hAnsi="Times New Roman" w:cs="Times New Roman"/>
          <w:sz w:val="28"/>
          <w:szCs w:val="28"/>
          <w:lang w:val="en-US"/>
        </w:rPr>
        <w:t xml:space="preserve"> </w:t>
      </w:r>
      <w:r w:rsidRPr="000A35A7">
        <w:rPr>
          <w:rFonts w:ascii="Times New Roman" w:hAnsi="Times New Roman" w:cs="Times New Roman"/>
          <w:sz w:val="28"/>
          <w:szCs w:val="28"/>
          <w:lang w:val="en-US"/>
        </w:rPr>
        <w:t>München</w:t>
      </w:r>
      <w:r w:rsidR="00415C19" w:rsidRPr="000A35A7">
        <w:rPr>
          <w:rFonts w:ascii="Times New Roman" w:hAnsi="Times New Roman" w:cs="Times New Roman"/>
          <w:sz w:val="28"/>
          <w:szCs w:val="28"/>
          <w:lang w:val="en-US"/>
        </w:rPr>
        <w:t>: C.H. Beck,</w:t>
      </w:r>
      <w:r w:rsidRPr="000A35A7">
        <w:rPr>
          <w:rFonts w:ascii="Times New Roman" w:hAnsi="Times New Roman" w:cs="Times New Roman"/>
          <w:sz w:val="28"/>
          <w:szCs w:val="28"/>
          <w:lang w:val="en-US"/>
        </w:rPr>
        <w:t xml:space="preserve"> 2007</w:t>
      </w:r>
      <w:r w:rsidR="00726D2E" w:rsidRPr="000A35A7">
        <w:rPr>
          <w:rFonts w:ascii="Times New Roman" w:hAnsi="Times New Roman" w:cs="Times New Roman"/>
          <w:sz w:val="28"/>
          <w:szCs w:val="28"/>
          <w:lang w:val="en-US"/>
        </w:rPr>
        <w:t>.</w:t>
      </w:r>
    </w:p>
    <w:bookmarkEnd w:id="6"/>
    <w:p w14:paraId="0604C2ED" w14:textId="77777777" w:rsidR="003B6FD4" w:rsidRPr="000A35A7" w:rsidRDefault="003B6FD4" w:rsidP="000A35A7">
      <w:pPr>
        <w:spacing w:after="0" w:line="360" w:lineRule="auto"/>
        <w:jc w:val="both"/>
        <w:rPr>
          <w:rFonts w:ascii="Times New Roman" w:hAnsi="Times New Roman" w:cs="Times New Roman"/>
          <w:b/>
          <w:bCs/>
          <w:sz w:val="28"/>
          <w:szCs w:val="28"/>
          <w:lang w:val="en-US"/>
        </w:rPr>
      </w:pPr>
    </w:p>
    <w:p w14:paraId="4905AEC5" w14:textId="003B0041" w:rsidR="00A617CA" w:rsidRPr="000A35A7" w:rsidRDefault="00A617CA" w:rsidP="000A35A7">
      <w:pPr>
        <w:pStyle w:val="a7"/>
        <w:spacing w:after="0" w:line="360" w:lineRule="auto"/>
        <w:ind w:left="0" w:firstLine="567"/>
        <w:jc w:val="center"/>
        <w:rPr>
          <w:rFonts w:ascii="Times New Roman" w:hAnsi="Times New Roman" w:cs="Times New Roman"/>
          <w:b/>
          <w:bCs/>
          <w:sz w:val="28"/>
          <w:szCs w:val="28"/>
          <w:lang w:val="en-US"/>
        </w:rPr>
      </w:pPr>
      <w:r w:rsidRPr="000A35A7">
        <w:rPr>
          <w:rFonts w:ascii="Times New Roman" w:hAnsi="Times New Roman" w:cs="Times New Roman"/>
          <w:b/>
          <w:bCs/>
          <w:sz w:val="28"/>
          <w:szCs w:val="28"/>
          <w:lang w:val="en-US"/>
        </w:rPr>
        <w:t>References</w:t>
      </w:r>
    </w:p>
    <w:p w14:paraId="5D533452" w14:textId="11BB7B75" w:rsidR="007A6EAB" w:rsidRPr="000A35A7" w:rsidRDefault="007A6EAB"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r w:rsidRPr="000A35A7">
        <w:rPr>
          <w:rFonts w:ascii="Times New Roman" w:hAnsi="Times New Roman" w:cs="Times New Roman"/>
          <w:sz w:val="28"/>
          <w:szCs w:val="28"/>
          <w:lang w:val="en-US"/>
        </w:rPr>
        <w:t xml:space="preserve">Alekseeva M.G. </w:t>
      </w:r>
      <w:proofErr w:type="spellStart"/>
      <w:r w:rsidR="009C7335" w:rsidRPr="000A35A7">
        <w:rPr>
          <w:rFonts w:ascii="Times New Roman" w:hAnsi="Times New Roman" w:cs="Times New Roman"/>
          <w:i/>
          <w:iCs/>
          <w:sz w:val="28"/>
          <w:szCs w:val="28"/>
          <w:lang w:val="en-US"/>
        </w:rPr>
        <w:t>Zakonodatel'stvo</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i</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opyt</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zarubezhnyh</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gosudarstv</w:t>
      </w:r>
      <w:proofErr w:type="spellEnd"/>
      <w:r w:rsidR="009C7335" w:rsidRPr="000A35A7">
        <w:rPr>
          <w:rFonts w:ascii="Times New Roman" w:hAnsi="Times New Roman" w:cs="Times New Roman"/>
          <w:i/>
          <w:iCs/>
          <w:sz w:val="28"/>
          <w:szCs w:val="28"/>
          <w:lang w:val="en-US"/>
        </w:rPr>
        <w:t xml:space="preserve"> v </w:t>
      </w:r>
      <w:proofErr w:type="spellStart"/>
      <w:r w:rsidR="009C7335" w:rsidRPr="000A35A7">
        <w:rPr>
          <w:rFonts w:ascii="Times New Roman" w:hAnsi="Times New Roman" w:cs="Times New Roman"/>
          <w:i/>
          <w:iCs/>
          <w:sz w:val="28"/>
          <w:szCs w:val="28"/>
          <w:lang w:val="en-US"/>
        </w:rPr>
        <w:t>sfere</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finansovogo</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kontrolja</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na</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municipal'nom</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mestnom</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urovne</w:t>
      </w:r>
      <w:proofErr w:type="spellEnd"/>
      <w:r w:rsidR="009C7335" w:rsidRPr="000A35A7">
        <w:rPr>
          <w:rFonts w:ascii="Times New Roman" w:hAnsi="Times New Roman" w:cs="Times New Roman"/>
          <w:sz w:val="28"/>
          <w:szCs w:val="28"/>
          <w:lang w:val="en-US"/>
        </w:rPr>
        <w:t xml:space="preserve"> [</w:t>
      </w:r>
      <w:r w:rsidRPr="000A35A7">
        <w:rPr>
          <w:rFonts w:ascii="Times New Roman" w:hAnsi="Times New Roman" w:cs="Times New Roman"/>
          <w:sz w:val="28"/>
          <w:szCs w:val="28"/>
          <w:lang w:val="en-US"/>
        </w:rPr>
        <w:t>Legislation and experience of foreign states in the sphere of financial control at the municipal (local) level</w:t>
      </w:r>
      <w:r w:rsidR="009C7335"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w:t>
      </w:r>
      <w:proofErr w:type="spellStart"/>
      <w:r w:rsidR="009C7335" w:rsidRPr="000A35A7">
        <w:rPr>
          <w:rFonts w:ascii="Times New Roman" w:hAnsi="Times New Roman" w:cs="Times New Roman"/>
          <w:i/>
          <w:iCs/>
          <w:sz w:val="28"/>
          <w:szCs w:val="28"/>
          <w:lang w:val="en-US"/>
        </w:rPr>
        <w:t>Pravo</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i</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gosudarstvo</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teorija</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i</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praktika</w:t>
      </w:r>
      <w:proofErr w:type="spellEnd"/>
      <w:r w:rsidR="009C7335" w:rsidRPr="000A35A7">
        <w:rPr>
          <w:rFonts w:ascii="Times New Roman" w:hAnsi="Times New Roman" w:cs="Times New Roman"/>
          <w:sz w:val="28"/>
          <w:szCs w:val="28"/>
          <w:lang w:val="en-US"/>
        </w:rPr>
        <w:t>, 2016, no. 8</w:t>
      </w:r>
      <w:r w:rsidRPr="000A35A7">
        <w:rPr>
          <w:rFonts w:ascii="Times New Roman" w:hAnsi="Times New Roman" w:cs="Times New Roman"/>
          <w:sz w:val="28"/>
          <w:szCs w:val="28"/>
          <w:lang w:val="en-US"/>
        </w:rPr>
        <w:t>,</w:t>
      </w:r>
      <w:r w:rsidR="009C7335" w:rsidRPr="000A35A7">
        <w:rPr>
          <w:rFonts w:ascii="Times New Roman" w:hAnsi="Times New Roman" w:cs="Times New Roman"/>
          <w:sz w:val="28"/>
          <w:szCs w:val="28"/>
          <w:lang w:val="en-US"/>
        </w:rPr>
        <w:t xml:space="preserve"> pp.</w:t>
      </w:r>
      <w:r w:rsidRPr="000A35A7">
        <w:rPr>
          <w:rFonts w:ascii="Times New Roman" w:hAnsi="Times New Roman" w:cs="Times New Roman"/>
          <w:sz w:val="28"/>
          <w:szCs w:val="28"/>
          <w:lang w:val="en-US"/>
        </w:rPr>
        <w:t xml:space="preserve"> 86-90</w:t>
      </w:r>
      <w:r w:rsidR="00AD44E6" w:rsidRPr="000A35A7">
        <w:rPr>
          <w:rFonts w:ascii="Times New Roman" w:hAnsi="Times New Roman" w:cs="Times New Roman"/>
          <w:sz w:val="28"/>
          <w:szCs w:val="28"/>
          <w:lang w:val="en-US"/>
        </w:rPr>
        <w:t>. (in Russ.)</w:t>
      </w:r>
      <w:r w:rsidRPr="000A35A7">
        <w:rPr>
          <w:rFonts w:ascii="Times New Roman" w:hAnsi="Times New Roman" w:cs="Times New Roman"/>
          <w:sz w:val="28"/>
          <w:szCs w:val="28"/>
          <w:lang w:val="en-US"/>
        </w:rPr>
        <w:t>;</w:t>
      </w:r>
    </w:p>
    <w:p w14:paraId="6EC9F90B" w14:textId="138DBFA1" w:rsidR="00455565" w:rsidRPr="000A35A7" w:rsidRDefault="00455565"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Anisina</w:t>
      </w:r>
      <w:proofErr w:type="spellEnd"/>
      <w:r w:rsidRPr="000A35A7">
        <w:rPr>
          <w:rFonts w:ascii="Times New Roman" w:hAnsi="Times New Roman" w:cs="Times New Roman"/>
          <w:sz w:val="28"/>
          <w:szCs w:val="28"/>
          <w:lang w:val="en-US"/>
        </w:rPr>
        <w:t xml:space="preserve"> K.T., </w:t>
      </w:r>
      <w:proofErr w:type="spellStart"/>
      <w:r w:rsidRPr="000A35A7">
        <w:rPr>
          <w:rFonts w:ascii="Times New Roman" w:hAnsi="Times New Roman" w:cs="Times New Roman"/>
          <w:sz w:val="28"/>
          <w:szCs w:val="28"/>
          <w:lang w:val="en-US"/>
        </w:rPr>
        <w:t>Badmaev</w:t>
      </w:r>
      <w:proofErr w:type="spellEnd"/>
      <w:r w:rsidRPr="000A35A7">
        <w:rPr>
          <w:rFonts w:ascii="Times New Roman" w:hAnsi="Times New Roman" w:cs="Times New Roman"/>
          <w:sz w:val="28"/>
          <w:szCs w:val="28"/>
          <w:lang w:val="en-US"/>
        </w:rPr>
        <w:t xml:space="preserve"> B.G. </w:t>
      </w:r>
      <w:proofErr w:type="spellStart"/>
      <w:r w:rsidR="009C7335" w:rsidRPr="000A35A7">
        <w:rPr>
          <w:rFonts w:ascii="Times New Roman" w:hAnsi="Times New Roman" w:cs="Times New Roman"/>
          <w:i/>
          <w:iCs/>
          <w:sz w:val="28"/>
          <w:szCs w:val="28"/>
          <w:lang w:val="en-US"/>
        </w:rPr>
        <w:t>Finansovoe</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pravo</w:t>
      </w:r>
      <w:proofErr w:type="spellEnd"/>
      <w:r w:rsidR="009C7335" w:rsidRPr="000A35A7">
        <w:rPr>
          <w:rFonts w:ascii="Times New Roman" w:hAnsi="Times New Roman" w:cs="Times New Roman"/>
          <w:i/>
          <w:iCs/>
          <w:sz w:val="28"/>
          <w:szCs w:val="28"/>
          <w:lang w:val="en-US"/>
        </w:rPr>
        <w:t xml:space="preserve"> v </w:t>
      </w:r>
      <w:proofErr w:type="spellStart"/>
      <w:r w:rsidR="009C7335" w:rsidRPr="000A35A7">
        <w:rPr>
          <w:rFonts w:ascii="Times New Roman" w:hAnsi="Times New Roman" w:cs="Times New Roman"/>
          <w:i/>
          <w:iCs/>
          <w:sz w:val="28"/>
          <w:szCs w:val="28"/>
          <w:lang w:val="en-US"/>
        </w:rPr>
        <w:t>uslovijah</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razvitija</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cifrovoj</w:t>
      </w:r>
      <w:proofErr w:type="spellEnd"/>
      <w:r w:rsidR="009C7335" w:rsidRPr="000A35A7">
        <w:rPr>
          <w:rFonts w:ascii="Times New Roman" w:hAnsi="Times New Roman" w:cs="Times New Roman"/>
          <w:i/>
          <w:iCs/>
          <w:sz w:val="28"/>
          <w:szCs w:val="28"/>
          <w:lang w:val="en-US"/>
        </w:rPr>
        <w:t xml:space="preserve"> </w:t>
      </w:r>
      <w:proofErr w:type="spellStart"/>
      <w:r w:rsidR="009C7335" w:rsidRPr="000A35A7">
        <w:rPr>
          <w:rFonts w:ascii="Times New Roman" w:hAnsi="Times New Roman" w:cs="Times New Roman"/>
          <w:i/>
          <w:iCs/>
          <w:sz w:val="28"/>
          <w:szCs w:val="28"/>
          <w:lang w:val="en-US"/>
        </w:rPr>
        <w:t>jekonomiki</w:t>
      </w:r>
      <w:proofErr w:type="spellEnd"/>
      <w:r w:rsidRPr="000A35A7">
        <w:rPr>
          <w:rFonts w:ascii="Times New Roman" w:hAnsi="Times New Roman" w:cs="Times New Roman"/>
          <w:sz w:val="28"/>
          <w:szCs w:val="28"/>
          <w:lang w:val="en-US"/>
        </w:rPr>
        <w:t xml:space="preserve"> </w:t>
      </w:r>
      <w:r w:rsidR="009C7335"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Financial law in the conditions of the development of the digital economy</w:t>
      </w:r>
      <w:r w:rsidR="009C7335"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Moscow, </w:t>
      </w:r>
      <w:proofErr w:type="spellStart"/>
      <w:r w:rsidRPr="000A35A7">
        <w:rPr>
          <w:rFonts w:ascii="Times New Roman" w:hAnsi="Times New Roman" w:cs="Times New Roman"/>
          <w:sz w:val="28"/>
          <w:szCs w:val="28"/>
          <w:lang w:val="en-US"/>
        </w:rPr>
        <w:t>Prospekt</w:t>
      </w:r>
      <w:proofErr w:type="spellEnd"/>
      <w:r w:rsidR="008575C8" w:rsidRPr="000A35A7">
        <w:rPr>
          <w:rFonts w:ascii="Times New Roman" w:hAnsi="Times New Roman" w:cs="Times New Roman"/>
          <w:sz w:val="28"/>
          <w:szCs w:val="28"/>
          <w:lang w:val="en-US"/>
        </w:rPr>
        <w:t>, 2019,</w:t>
      </w:r>
      <w:r w:rsidRPr="000A35A7">
        <w:rPr>
          <w:rFonts w:ascii="Times New Roman" w:hAnsi="Times New Roman" w:cs="Times New Roman"/>
          <w:sz w:val="28"/>
          <w:szCs w:val="28"/>
          <w:lang w:val="en-US"/>
        </w:rPr>
        <w:t xml:space="preserve"> </w:t>
      </w:r>
      <w:r w:rsidR="008575C8" w:rsidRPr="000A35A7">
        <w:rPr>
          <w:rFonts w:ascii="Times New Roman" w:hAnsi="Times New Roman" w:cs="Times New Roman"/>
          <w:sz w:val="28"/>
          <w:szCs w:val="28"/>
          <w:lang w:val="en-US"/>
        </w:rPr>
        <w:t xml:space="preserve">320 p. </w:t>
      </w:r>
      <w:r w:rsidRPr="000A35A7">
        <w:rPr>
          <w:rFonts w:ascii="Times New Roman" w:hAnsi="Times New Roman" w:cs="Times New Roman"/>
          <w:sz w:val="28"/>
          <w:szCs w:val="28"/>
          <w:lang w:val="en-US"/>
        </w:rPr>
        <w:t>(in Russ.);</w:t>
      </w:r>
    </w:p>
    <w:p w14:paraId="4A422905" w14:textId="4E98FA47" w:rsidR="003314F4" w:rsidRPr="000A35A7" w:rsidRDefault="003314F4"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r w:rsidRPr="000A35A7">
        <w:rPr>
          <w:rFonts w:ascii="Times New Roman" w:hAnsi="Times New Roman" w:cs="Times New Roman"/>
          <w:sz w:val="28"/>
          <w:szCs w:val="28"/>
          <w:lang w:val="en-US"/>
        </w:rPr>
        <w:t xml:space="preserve">Avakian S.A. </w:t>
      </w:r>
      <w:proofErr w:type="spellStart"/>
      <w:r w:rsidRPr="000A35A7">
        <w:rPr>
          <w:rFonts w:ascii="Times New Roman" w:hAnsi="Times New Roman" w:cs="Times New Roman"/>
          <w:i/>
          <w:iCs/>
          <w:sz w:val="28"/>
          <w:szCs w:val="28"/>
          <w:lang w:val="en-US"/>
        </w:rPr>
        <w:t>Konstitucionno-pravovye</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problemy</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centralizma</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demokratii</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i</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decentralizacii</w:t>
      </w:r>
      <w:proofErr w:type="spellEnd"/>
      <w:r w:rsidRPr="000A35A7">
        <w:rPr>
          <w:rFonts w:ascii="Times New Roman" w:hAnsi="Times New Roman" w:cs="Times New Roman"/>
          <w:i/>
          <w:iCs/>
          <w:sz w:val="28"/>
          <w:szCs w:val="28"/>
          <w:lang w:val="en-US"/>
        </w:rPr>
        <w:t xml:space="preserve"> v </w:t>
      </w:r>
      <w:proofErr w:type="spellStart"/>
      <w:r w:rsidRPr="000A35A7">
        <w:rPr>
          <w:rFonts w:ascii="Times New Roman" w:hAnsi="Times New Roman" w:cs="Times New Roman"/>
          <w:i/>
          <w:iCs/>
          <w:sz w:val="28"/>
          <w:szCs w:val="28"/>
          <w:lang w:val="en-US"/>
        </w:rPr>
        <w:t>sovremennom</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gosudarstve</w:t>
      </w:r>
      <w:proofErr w:type="spellEnd"/>
      <w:r w:rsidRPr="000A35A7">
        <w:rPr>
          <w:rFonts w:ascii="Times New Roman" w:hAnsi="Times New Roman" w:cs="Times New Roman"/>
          <w:sz w:val="28"/>
          <w:szCs w:val="28"/>
          <w:lang w:val="en-US"/>
        </w:rPr>
        <w:t xml:space="preserve"> [Constitutional and Legal </w:t>
      </w:r>
      <w:r w:rsidRPr="000A35A7">
        <w:rPr>
          <w:rFonts w:ascii="Times New Roman" w:hAnsi="Times New Roman" w:cs="Times New Roman"/>
          <w:sz w:val="28"/>
          <w:szCs w:val="28"/>
          <w:lang w:val="en-US"/>
        </w:rPr>
        <w:lastRenderedPageBreak/>
        <w:t xml:space="preserve">Problems of Centralism, Democracy and Decentralization in the Modern State], </w:t>
      </w:r>
      <w:proofErr w:type="spellStart"/>
      <w:r w:rsidRPr="000A35A7">
        <w:rPr>
          <w:rFonts w:ascii="Times New Roman" w:hAnsi="Times New Roman" w:cs="Times New Roman"/>
          <w:i/>
          <w:iCs/>
          <w:sz w:val="28"/>
          <w:szCs w:val="28"/>
          <w:lang w:val="en-US"/>
        </w:rPr>
        <w:t>Konstitucionnoe</w:t>
      </w:r>
      <w:proofErr w:type="spellEnd"/>
      <w:r w:rsidRPr="000A35A7">
        <w:rPr>
          <w:rFonts w:ascii="Times New Roman" w:hAnsi="Times New Roman" w:cs="Times New Roman"/>
          <w:i/>
          <w:iCs/>
          <w:sz w:val="28"/>
          <w:szCs w:val="28"/>
          <w:lang w:val="en-US"/>
        </w:rPr>
        <w:t xml:space="preserve"> i </w:t>
      </w:r>
      <w:proofErr w:type="spellStart"/>
      <w:r w:rsidRPr="000A35A7">
        <w:rPr>
          <w:rFonts w:ascii="Times New Roman" w:hAnsi="Times New Roman" w:cs="Times New Roman"/>
          <w:i/>
          <w:iCs/>
          <w:sz w:val="28"/>
          <w:szCs w:val="28"/>
          <w:lang w:val="en-US"/>
        </w:rPr>
        <w:t>municipal'noe</w:t>
      </w:r>
      <w:proofErr w:type="spellEnd"/>
      <w:r w:rsidRPr="000A35A7">
        <w:rPr>
          <w:rFonts w:ascii="Times New Roman" w:hAnsi="Times New Roman" w:cs="Times New Roman"/>
          <w:i/>
          <w:iCs/>
          <w:sz w:val="28"/>
          <w:szCs w:val="28"/>
          <w:lang w:val="en-US"/>
        </w:rPr>
        <w:t xml:space="preserve"> parvo</w:t>
      </w:r>
      <w:r w:rsidRPr="000A35A7">
        <w:rPr>
          <w:rFonts w:ascii="Times New Roman" w:hAnsi="Times New Roman" w:cs="Times New Roman"/>
          <w:sz w:val="28"/>
          <w:szCs w:val="28"/>
          <w:lang w:val="en-US"/>
        </w:rPr>
        <w:t>,</w:t>
      </w:r>
      <w:r w:rsidRPr="000A35A7">
        <w:rPr>
          <w:rFonts w:ascii="Times New Roman" w:hAnsi="Times New Roman" w:cs="Times New Roman"/>
          <w:i/>
          <w:iCs/>
          <w:sz w:val="28"/>
          <w:szCs w:val="28"/>
          <w:lang w:val="en-US"/>
        </w:rPr>
        <w:t xml:space="preserve"> </w:t>
      </w:r>
      <w:r w:rsidRPr="000A35A7">
        <w:rPr>
          <w:rFonts w:ascii="Times New Roman" w:hAnsi="Times New Roman" w:cs="Times New Roman"/>
          <w:sz w:val="28"/>
          <w:szCs w:val="28"/>
          <w:lang w:val="en-US"/>
        </w:rPr>
        <w:t>2005, no. 8, pp. 2-6. (in Russ.);</w:t>
      </w:r>
    </w:p>
    <w:p w14:paraId="1C583E3A" w14:textId="10CB1F88" w:rsidR="003314F4" w:rsidRPr="000A35A7" w:rsidRDefault="003314F4"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Bogdanovskaya</w:t>
      </w:r>
      <w:proofErr w:type="spellEnd"/>
      <w:r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sz w:val="28"/>
          <w:szCs w:val="28"/>
          <w:lang w:val="en-US"/>
        </w:rPr>
        <w:t>I.Yu</w:t>
      </w:r>
      <w:proofErr w:type="spellEnd"/>
      <w:r w:rsidRPr="000A35A7">
        <w:rPr>
          <w:rFonts w:ascii="Times New Roman" w:hAnsi="Times New Roman" w:cs="Times New Roman"/>
          <w:sz w:val="28"/>
          <w:szCs w:val="28"/>
          <w:lang w:val="en-US"/>
        </w:rPr>
        <w:t xml:space="preserve">., Danilov </w:t>
      </w:r>
      <w:proofErr w:type="spellStart"/>
      <w:r w:rsidRPr="000A35A7">
        <w:rPr>
          <w:rFonts w:ascii="Times New Roman" w:hAnsi="Times New Roman" w:cs="Times New Roman"/>
          <w:sz w:val="28"/>
          <w:szCs w:val="28"/>
          <w:lang w:val="en-US"/>
        </w:rPr>
        <w:t>S.Yu</w:t>
      </w:r>
      <w:proofErr w:type="spellEnd"/>
      <w:r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i/>
          <w:iCs/>
          <w:sz w:val="28"/>
          <w:szCs w:val="28"/>
          <w:lang w:val="en-US"/>
        </w:rPr>
        <w:t>Poisk</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federal'no-sub#ektnogo</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konsensusa</w:t>
      </w:r>
      <w:proofErr w:type="spellEnd"/>
      <w:r w:rsidRPr="000A35A7">
        <w:rPr>
          <w:rFonts w:ascii="Times New Roman" w:hAnsi="Times New Roman" w:cs="Times New Roman"/>
          <w:i/>
          <w:iCs/>
          <w:sz w:val="28"/>
          <w:szCs w:val="28"/>
          <w:lang w:val="en-US"/>
        </w:rPr>
        <w:t xml:space="preserve"> v </w:t>
      </w:r>
      <w:proofErr w:type="spellStart"/>
      <w:r w:rsidRPr="000A35A7">
        <w:rPr>
          <w:rFonts w:ascii="Times New Roman" w:hAnsi="Times New Roman" w:cs="Times New Roman"/>
          <w:i/>
          <w:iCs/>
          <w:sz w:val="28"/>
          <w:szCs w:val="28"/>
          <w:lang w:val="en-US"/>
        </w:rPr>
        <w:t>konstitucionalizme</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opyt</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Kanady</w:t>
      </w:r>
      <w:proofErr w:type="spellEnd"/>
      <w:r w:rsidRPr="000A35A7">
        <w:rPr>
          <w:rFonts w:ascii="Times New Roman" w:hAnsi="Times New Roman" w:cs="Times New Roman"/>
          <w:sz w:val="28"/>
          <w:szCs w:val="28"/>
          <w:lang w:val="en-US"/>
        </w:rPr>
        <w:t xml:space="preserve"> [Searching for Consensus Between a Federation and Its Constituent Entities in Constitutionalism: Canadian Experience], </w:t>
      </w:r>
      <w:proofErr w:type="spellStart"/>
      <w:r w:rsidRPr="000A35A7">
        <w:rPr>
          <w:rFonts w:ascii="Times New Roman" w:hAnsi="Times New Roman" w:cs="Times New Roman"/>
          <w:i/>
          <w:iCs/>
          <w:sz w:val="28"/>
          <w:szCs w:val="28"/>
          <w:lang w:val="en-US"/>
        </w:rPr>
        <w:t>Zhurnal</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zarubezhnogo</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zakonodatel'stva</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i</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sravnitel'nogo</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pravovedenija</w:t>
      </w:r>
      <w:proofErr w:type="spellEnd"/>
      <w:r w:rsidRPr="000A35A7">
        <w:rPr>
          <w:rFonts w:ascii="Times New Roman" w:hAnsi="Times New Roman" w:cs="Times New Roman"/>
          <w:sz w:val="28"/>
          <w:szCs w:val="28"/>
          <w:lang w:val="en-US"/>
        </w:rPr>
        <w:t>, 2020, no. 2, pp. 5—22. (in Russ.);</w:t>
      </w:r>
    </w:p>
    <w:p w14:paraId="1AD9BF00" w14:textId="7A1629EA" w:rsidR="005B4DA3" w:rsidRPr="000A35A7" w:rsidRDefault="005B4DA3"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Buryakova</w:t>
      </w:r>
      <w:proofErr w:type="spellEnd"/>
      <w:r w:rsidRPr="000A35A7">
        <w:rPr>
          <w:rFonts w:ascii="Times New Roman" w:hAnsi="Times New Roman" w:cs="Times New Roman"/>
          <w:sz w:val="28"/>
          <w:szCs w:val="28"/>
          <w:lang w:val="en-US"/>
        </w:rPr>
        <w:t xml:space="preserve"> А.О., </w:t>
      </w:r>
      <w:proofErr w:type="spellStart"/>
      <w:r w:rsidRPr="000A35A7">
        <w:rPr>
          <w:rFonts w:ascii="Times New Roman" w:hAnsi="Times New Roman" w:cs="Times New Roman"/>
          <w:sz w:val="28"/>
          <w:szCs w:val="28"/>
          <w:lang w:val="en-US"/>
        </w:rPr>
        <w:t>Varnavskii</w:t>
      </w:r>
      <w:proofErr w:type="spellEnd"/>
      <w:r w:rsidRPr="000A35A7">
        <w:rPr>
          <w:rFonts w:ascii="Times New Roman" w:hAnsi="Times New Roman" w:cs="Times New Roman"/>
          <w:sz w:val="28"/>
          <w:szCs w:val="28"/>
          <w:lang w:val="en-US"/>
        </w:rPr>
        <w:t xml:space="preserve"> A.V. </w:t>
      </w:r>
      <w:proofErr w:type="spellStart"/>
      <w:r w:rsidRPr="000A35A7">
        <w:rPr>
          <w:rFonts w:ascii="Times New Roman" w:hAnsi="Times New Roman" w:cs="Times New Roman"/>
          <w:i/>
          <w:iCs/>
          <w:sz w:val="28"/>
          <w:szCs w:val="28"/>
          <w:lang w:val="en-US"/>
        </w:rPr>
        <w:t>Cifrovizacija</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dejatel'nosti</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Schetnoj</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palaty</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Rossijskoj</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Federacii</w:t>
      </w:r>
      <w:proofErr w:type="spellEnd"/>
      <w:r w:rsidRPr="000A35A7">
        <w:rPr>
          <w:rFonts w:ascii="Times New Roman" w:hAnsi="Times New Roman" w:cs="Times New Roman"/>
          <w:sz w:val="28"/>
          <w:szCs w:val="28"/>
          <w:lang w:val="en-US"/>
        </w:rPr>
        <w:t xml:space="preserve"> [Digitalization of the </w:t>
      </w:r>
      <w:proofErr w:type="spellStart"/>
      <w:r w:rsidRPr="000A35A7">
        <w:rPr>
          <w:rFonts w:ascii="Times New Roman" w:hAnsi="Times New Roman" w:cs="Times New Roman"/>
          <w:sz w:val="28"/>
          <w:szCs w:val="28"/>
          <w:lang w:val="en-US"/>
        </w:rPr>
        <w:t>Аccounts</w:t>
      </w:r>
      <w:proofErr w:type="spellEnd"/>
      <w:r w:rsidRPr="000A35A7">
        <w:rPr>
          <w:rFonts w:ascii="Times New Roman" w:hAnsi="Times New Roman" w:cs="Times New Roman"/>
          <w:sz w:val="28"/>
          <w:szCs w:val="28"/>
          <w:lang w:val="en-US"/>
        </w:rPr>
        <w:t xml:space="preserve"> chamber of the Russian Federation], </w:t>
      </w:r>
      <w:proofErr w:type="spellStart"/>
      <w:r w:rsidRPr="000A35A7">
        <w:rPr>
          <w:rFonts w:ascii="Times New Roman" w:hAnsi="Times New Roman" w:cs="Times New Roman"/>
          <w:i/>
          <w:iCs/>
          <w:sz w:val="28"/>
          <w:szCs w:val="28"/>
          <w:lang w:val="en-US"/>
        </w:rPr>
        <w:t>Upravlencheskie</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nauki</w:t>
      </w:r>
      <w:proofErr w:type="spellEnd"/>
      <w:r w:rsidRPr="000A35A7">
        <w:rPr>
          <w:rFonts w:ascii="Times New Roman" w:hAnsi="Times New Roman" w:cs="Times New Roman"/>
          <w:sz w:val="28"/>
          <w:szCs w:val="28"/>
          <w:lang w:val="en-US"/>
        </w:rPr>
        <w:t>, 2019, no. 9, pp. 98-114. (in Russ.);</w:t>
      </w:r>
    </w:p>
    <w:p w14:paraId="3F52E3DA" w14:textId="330AED34" w:rsidR="00E72D56" w:rsidRPr="000A35A7" w:rsidRDefault="00E72D56"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Dinh</w:t>
      </w:r>
      <w:proofErr w:type="spellEnd"/>
      <w:r w:rsidRPr="000A35A7">
        <w:rPr>
          <w:rFonts w:ascii="Times New Roman" w:hAnsi="Times New Roman" w:cs="Times New Roman"/>
          <w:sz w:val="28"/>
          <w:szCs w:val="28"/>
          <w:lang w:val="en-US"/>
        </w:rPr>
        <w:t xml:space="preserve"> T.T.A., Wang J., Chen G., Liu R., </w:t>
      </w:r>
      <w:proofErr w:type="spellStart"/>
      <w:r w:rsidRPr="000A35A7">
        <w:rPr>
          <w:rFonts w:ascii="Times New Roman" w:hAnsi="Times New Roman" w:cs="Times New Roman"/>
          <w:sz w:val="28"/>
          <w:szCs w:val="28"/>
          <w:lang w:val="en-US"/>
        </w:rPr>
        <w:t>Ooi</w:t>
      </w:r>
      <w:proofErr w:type="spellEnd"/>
      <w:r w:rsidRPr="000A35A7">
        <w:rPr>
          <w:rFonts w:ascii="Times New Roman" w:hAnsi="Times New Roman" w:cs="Times New Roman"/>
          <w:sz w:val="28"/>
          <w:szCs w:val="28"/>
          <w:lang w:val="en-US"/>
        </w:rPr>
        <w:t xml:space="preserve"> B.C., Tan K.-L. (2017) BLOCKBENCH: a framework for analyzing private blockchains, in Proceedings of the ACM International Conference on Management of Data, pp. 1085-1100;</w:t>
      </w:r>
    </w:p>
    <w:p w14:paraId="093F656B" w14:textId="59C4F68F" w:rsidR="00E72D56" w:rsidRPr="000A35A7" w:rsidRDefault="00E72D56"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proofErr w:type="spellStart"/>
      <w:r w:rsidRPr="000A35A7">
        <w:rPr>
          <w:rFonts w:ascii="Times New Roman" w:hAnsi="Times New Roman" w:cs="Times New Roman"/>
          <w:sz w:val="28"/>
          <w:szCs w:val="28"/>
          <w:lang w:val="en-US"/>
        </w:rPr>
        <w:t>Gracheva</w:t>
      </w:r>
      <w:proofErr w:type="spellEnd"/>
      <w:r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sz w:val="28"/>
          <w:szCs w:val="28"/>
          <w:lang w:val="en-US"/>
        </w:rPr>
        <w:t>E.Yu</w:t>
      </w:r>
      <w:proofErr w:type="spellEnd"/>
      <w:r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i/>
          <w:iCs/>
          <w:sz w:val="28"/>
          <w:szCs w:val="28"/>
          <w:lang w:val="en-US"/>
        </w:rPr>
        <w:t>Gosudarstvennyj</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finansovyj</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kontrol</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kak</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vazhnejshij</w:t>
      </w:r>
      <w:proofErr w:type="spellEnd"/>
      <w:r w:rsidRPr="000A35A7">
        <w:rPr>
          <w:rFonts w:ascii="Times New Roman" w:hAnsi="Times New Roman" w:cs="Times New Roman"/>
          <w:i/>
          <w:iCs/>
          <w:sz w:val="28"/>
          <w:szCs w:val="28"/>
          <w:lang w:val="en-US"/>
        </w:rPr>
        <w:t xml:space="preserve"> instrument </w:t>
      </w:r>
      <w:proofErr w:type="spellStart"/>
      <w:r w:rsidRPr="000A35A7">
        <w:rPr>
          <w:rFonts w:ascii="Times New Roman" w:hAnsi="Times New Roman" w:cs="Times New Roman"/>
          <w:i/>
          <w:iCs/>
          <w:sz w:val="28"/>
          <w:szCs w:val="28"/>
          <w:lang w:val="en-US"/>
        </w:rPr>
        <w:t>obespechenija</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publichnyh</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interesov</w:t>
      </w:r>
      <w:proofErr w:type="spellEnd"/>
      <w:r w:rsidRPr="000A35A7">
        <w:rPr>
          <w:rFonts w:ascii="Times New Roman" w:hAnsi="Times New Roman" w:cs="Times New Roman"/>
          <w:i/>
          <w:iCs/>
          <w:sz w:val="28"/>
          <w:szCs w:val="28"/>
          <w:lang w:val="en-US"/>
        </w:rPr>
        <w:t xml:space="preserve"> v </w:t>
      </w:r>
      <w:proofErr w:type="spellStart"/>
      <w:r w:rsidRPr="000A35A7">
        <w:rPr>
          <w:rFonts w:ascii="Times New Roman" w:hAnsi="Times New Roman" w:cs="Times New Roman"/>
          <w:i/>
          <w:iCs/>
          <w:sz w:val="28"/>
          <w:szCs w:val="28"/>
          <w:lang w:val="en-US"/>
        </w:rPr>
        <w:t>uslovijah</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rynka</w:t>
      </w:r>
      <w:proofErr w:type="spellEnd"/>
      <w:r w:rsidRPr="000A35A7">
        <w:rPr>
          <w:rFonts w:ascii="Times New Roman" w:hAnsi="Times New Roman" w:cs="Times New Roman"/>
          <w:sz w:val="28"/>
          <w:szCs w:val="28"/>
          <w:lang w:val="en-US"/>
        </w:rPr>
        <w:t xml:space="preserve"> [State financial control as the most important tool for ensuring public interests in the market conditions], </w:t>
      </w:r>
      <w:proofErr w:type="spellStart"/>
      <w:r w:rsidRPr="000A35A7">
        <w:rPr>
          <w:rFonts w:ascii="Times New Roman" w:hAnsi="Times New Roman" w:cs="Times New Roman"/>
          <w:i/>
          <w:iCs/>
          <w:sz w:val="28"/>
          <w:szCs w:val="28"/>
          <w:lang w:val="en-US"/>
        </w:rPr>
        <w:t>Vestnik</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Universiteta</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imeni</w:t>
      </w:r>
      <w:proofErr w:type="spellEnd"/>
      <w:r w:rsidRPr="000A35A7">
        <w:rPr>
          <w:rFonts w:ascii="Times New Roman" w:hAnsi="Times New Roman" w:cs="Times New Roman"/>
          <w:i/>
          <w:iCs/>
          <w:sz w:val="28"/>
          <w:szCs w:val="28"/>
          <w:lang w:val="en-US"/>
        </w:rPr>
        <w:t xml:space="preserve"> O.E. </w:t>
      </w:r>
      <w:proofErr w:type="spellStart"/>
      <w:r w:rsidRPr="000A35A7">
        <w:rPr>
          <w:rFonts w:ascii="Times New Roman" w:hAnsi="Times New Roman" w:cs="Times New Roman"/>
          <w:i/>
          <w:iCs/>
          <w:sz w:val="28"/>
          <w:szCs w:val="28"/>
          <w:lang w:val="en-US"/>
        </w:rPr>
        <w:t>Kutafina</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MGJuA</w:t>
      </w:r>
      <w:proofErr w:type="spellEnd"/>
      <w:r w:rsidRPr="000A35A7">
        <w:rPr>
          <w:rFonts w:ascii="Times New Roman" w:hAnsi="Times New Roman" w:cs="Times New Roman"/>
          <w:i/>
          <w:iCs/>
          <w:sz w:val="28"/>
          <w:szCs w:val="28"/>
          <w:lang w:val="en-US"/>
        </w:rPr>
        <w:t xml:space="preserve">), </w:t>
      </w:r>
      <w:r w:rsidRPr="000A35A7">
        <w:rPr>
          <w:rFonts w:ascii="Times New Roman" w:hAnsi="Times New Roman" w:cs="Times New Roman"/>
          <w:sz w:val="28"/>
          <w:szCs w:val="28"/>
          <w:lang w:val="en-US"/>
        </w:rPr>
        <w:t>2014,</w:t>
      </w:r>
      <w:r w:rsidRPr="000A35A7">
        <w:rPr>
          <w:rFonts w:ascii="Times New Roman" w:hAnsi="Times New Roman" w:cs="Times New Roman"/>
          <w:i/>
          <w:iCs/>
          <w:sz w:val="28"/>
          <w:szCs w:val="28"/>
          <w:lang w:val="en-US"/>
        </w:rPr>
        <w:t xml:space="preserve"> </w:t>
      </w:r>
      <w:r w:rsidRPr="000A35A7">
        <w:rPr>
          <w:rFonts w:ascii="Times New Roman" w:hAnsi="Times New Roman" w:cs="Times New Roman"/>
          <w:sz w:val="28"/>
          <w:szCs w:val="28"/>
          <w:lang w:val="en-US"/>
        </w:rPr>
        <w:t>no. 4, pp. 20-29. (in Russ.);</w:t>
      </w:r>
    </w:p>
    <w:p w14:paraId="6B9DC555" w14:textId="7433BAC4" w:rsidR="00AD44E6" w:rsidRPr="000A35A7" w:rsidRDefault="003314F4"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Gracheva</w:t>
      </w:r>
      <w:proofErr w:type="spellEnd"/>
      <w:r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sz w:val="28"/>
          <w:szCs w:val="28"/>
          <w:lang w:val="en-US"/>
        </w:rPr>
        <w:t>E.Yu</w:t>
      </w:r>
      <w:proofErr w:type="spellEnd"/>
      <w:r w:rsidRPr="000A35A7">
        <w:rPr>
          <w:rFonts w:ascii="Times New Roman" w:hAnsi="Times New Roman" w:cs="Times New Roman"/>
          <w:sz w:val="28"/>
          <w:szCs w:val="28"/>
          <w:lang w:val="en-US"/>
        </w:rPr>
        <w:t>. (ed.)</w:t>
      </w:r>
      <w:r w:rsidR="008418BC"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i/>
          <w:iCs/>
          <w:sz w:val="28"/>
          <w:szCs w:val="28"/>
          <w:lang w:val="en-US"/>
        </w:rPr>
        <w:t>Kommentarij</w:t>
      </w:r>
      <w:proofErr w:type="spellEnd"/>
      <w:r w:rsidRPr="000A35A7">
        <w:rPr>
          <w:rFonts w:ascii="Times New Roman" w:hAnsi="Times New Roman" w:cs="Times New Roman"/>
          <w:i/>
          <w:iCs/>
          <w:sz w:val="28"/>
          <w:szCs w:val="28"/>
          <w:lang w:val="en-US"/>
        </w:rPr>
        <w:t xml:space="preserve"> k </w:t>
      </w:r>
      <w:proofErr w:type="spellStart"/>
      <w:r w:rsidRPr="000A35A7">
        <w:rPr>
          <w:rFonts w:ascii="Times New Roman" w:hAnsi="Times New Roman" w:cs="Times New Roman"/>
          <w:i/>
          <w:iCs/>
          <w:sz w:val="28"/>
          <w:szCs w:val="28"/>
          <w:lang w:val="en-US"/>
        </w:rPr>
        <w:t>Bjudzhetnomu</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kodeksu</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Rossijskoj</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Federacii</w:t>
      </w:r>
      <w:proofErr w:type="spellEnd"/>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postatejnyj</w:t>
      </w:r>
      <w:proofErr w:type="spellEnd"/>
      <w:r w:rsidRPr="000A35A7">
        <w:rPr>
          <w:rFonts w:ascii="Times New Roman" w:hAnsi="Times New Roman" w:cs="Times New Roman"/>
          <w:i/>
          <w:iCs/>
          <w:sz w:val="28"/>
          <w:szCs w:val="28"/>
          <w:lang w:val="en-US"/>
        </w:rPr>
        <w:t>)</w:t>
      </w:r>
      <w:r w:rsidR="008418BC" w:rsidRPr="000A35A7">
        <w:rPr>
          <w:rFonts w:ascii="Times New Roman" w:hAnsi="Times New Roman" w:cs="Times New Roman"/>
          <w:sz w:val="28"/>
          <w:szCs w:val="28"/>
          <w:lang w:val="en-US"/>
        </w:rPr>
        <w:t xml:space="preserve"> </w:t>
      </w:r>
      <w:r w:rsidRPr="000A35A7">
        <w:rPr>
          <w:rFonts w:ascii="Times New Roman" w:hAnsi="Times New Roman" w:cs="Times New Roman"/>
          <w:sz w:val="28"/>
          <w:szCs w:val="28"/>
          <w:lang w:val="en-US"/>
        </w:rPr>
        <w:t>[</w:t>
      </w:r>
      <w:r w:rsidR="008418BC" w:rsidRPr="000A35A7">
        <w:rPr>
          <w:rFonts w:ascii="Times New Roman" w:hAnsi="Times New Roman" w:cs="Times New Roman"/>
          <w:sz w:val="28"/>
          <w:szCs w:val="28"/>
          <w:lang w:val="en-US"/>
        </w:rPr>
        <w:t>Commentary to the Budget Code of the Russian Federation (article-by-article)</w:t>
      </w:r>
      <w:r w:rsidRPr="000A35A7">
        <w:rPr>
          <w:rFonts w:ascii="Times New Roman" w:hAnsi="Times New Roman" w:cs="Times New Roman"/>
          <w:sz w:val="28"/>
          <w:szCs w:val="28"/>
          <w:lang w:val="en-US"/>
        </w:rPr>
        <w:t>], third ed., rev. and enl.,</w:t>
      </w:r>
      <w:r w:rsidR="00AD44E6" w:rsidRPr="000A35A7">
        <w:rPr>
          <w:rFonts w:ascii="Times New Roman" w:hAnsi="Times New Roman" w:cs="Times New Roman"/>
          <w:sz w:val="28"/>
          <w:szCs w:val="28"/>
          <w:lang w:val="en-US"/>
        </w:rPr>
        <w:t xml:space="preserve"> Moscow, </w:t>
      </w:r>
      <w:proofErr w:type="spellStart"/>
      <w:r w:rsidR="00AD44E6" w:rsidRPr="000A35A7">
        <w:rPr>
          <w:rFonts w:ascii="Times New Roman" w:hAnsi="Times New Roman" w:cs="Times New Roman"/>
          <w:sz w:val="28"/>
          <w:szCs w:val="28"/>
          <w:lang w:val="en-US"/>
        </w:rPr>
        <w:t>Prospekt</w:t>
      </w:r>
      <w:proofErr w:type="spellEnd"/>
      <w:r w:rsidRPr="000A35A7">
        <w:rPr>
          <w:rFonts w:ascii="Times New Roman" w:hAnsi="Times New Roman" w:cs="Times New Roman"/>
          <w:sz w:val="28"/>
          <w:szCs w:val="28"/>
          <w:lang w:val="en-US"/>
        </w:rPr>
        <w:t>, 2017, 688 p.</w:t>
      </w:r>
      <w:r w:rsidR="00AD44E6" w:rsidRPr="000A35A7">
        <w:rPr>
          <w:rFonts w:ascii="Times New Roman" w:hAnsi="Times New Roman" w:cs="Times New Roman"/>
          <w:sz w:val="28"/>
          <w:szCs w:val="28"/>
          <w:lang w:val="en-US"/>
        </w:rPr>
        <w:t xml:space="preserve"> (in Russ.);</w:t>
      </w:r>
    </w:p>
    <w:p w14:paraId="3E6B70D8" w14:textId="49BAD40B" w:rsidR="00E803BF" w:rsidRPr="000A35A7" w:rsidRDefault="00E803BF"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Heimbukh</w:t>
      </w:r>
      <w:proofErr w:type="spellEnd"/>
      <w:r w:rsidRPr="000A35A7">
        <w:rPr>
          <w:rFonts w:ascii="Times New Roman" w:hAnsi="Times New Roman" w:cs="Times New Roman"/>
          <w:sz w:val="28"/>
          <w:szCs w:val="28"/>
          <w:lang w:val="en-US"/>
        </w:rPr>
        <w:t xml:space="preserve"> N.G. </w:t>
      </w:r>
      <w:proofErr w:type="spellStart"/>
      <w:r w:rsidR="00E72D56" w:rsidRPr="000A35A7">
        <w:rPr>
          <w:rFonts w:ascii="Times New Roman" w:hAnsi="Times New Roman" w:cs="Times New Roman"/>
          <w:i/>
          <w:iCs/>
          <w:sz w:val="28"/>
          <w:szCs w:val="28"/>
          <w:lang w:val="en-US"/>
        </w:rPr>
        <w:t>Konstitucionno-pravovye</w:t>
      </w:r>
      <w:proofErr w:type="spellEnd"/>
      <w:r w:rsidR="00E72D56" w:rsidRPr="000A35A7">
        <w:rPr>
          <w:rFonts w:ascii="Times New Roman" w:hAnsi="Times New Roman" w:cs="Times New Roman"/>
          <w:i/>
          <w:iCs/>
          <w:sz w:val="28"/>
          <w:szCs w:val="28"/>
          <w:lang w:val="en-US"/>
        </w:rPr>
        <w:t xml:space="preserve"> </w:t>
      </w:r>
      <w:proofErr w:type="spellStart"/>
      <w:r w:rsidR="00E72D56" w:rsidRPr="000A35A7">
        <w:rPr>
          <w:rFonts w:ascii="Times New Roman" w:hAnsi="Times New Roman" w:cs="Times New Roman"/>
          <w:i/>
          <w:iCs/>
          <w:sz w:val="28"/>
          <w:szCs w:val="28"/>
          <w:lang w:val="en-US"/>
        </w:rPr>
        <w:t>osnovy</w:t>
      </w:r>
      <w:proofErr w:type="spellEnd"/>
      <w:r w:rsidR="00E72D56" w:rsidRPr="000A35A7">
        <w:rPr>
          <w:rFonts w:ascii="Times New Roman" w:hAnsi="Times New Roman" w:cs="Times New Roman"/>
          <w:i/>
          <w:iCs/>
          <w:sz w:val="28"/>
          <w:szCs w:val="28"/>
          <w:lang w:val="en-US"/>
        </w:rPr>
        <w:t xml:space="preserve"> </w:t>
      </w:r>
      <w:proofErr w:type="spellStart"/>
      <w:r w:rsidR="00E72D56" w:rsidRPr="000A35A7">
        <w:rPr>
          <w:rFonts w:ascii="Times New Roman" w:hAnsi="Times New Roman" w:cs="Times New Roman"/>
          <w:i/>
          <w:iCs/>
          <w:sz w:val="28"/>
          <w:szCs w:val="28"/>
          <w:lang w:val="en-US"/>
        </w:rPr>
        <w:t>reformirovanija</w:t>
      </w:r>
      <w:proofErr w:type="spellEnd"/>
      <w:r w:rsidR="00E72D56" w:rsidRPr="000A35A7">
        <w:rPr>
          <w:rFonts w:ascii="Times New Roman" w:hAnsi="Times New Roman" w:cs="Times New Roman"/>
          <w:i/>
          <w:iCs/>
          <w:sz w:val="28"/>
          <w:szCs w:val="28"/>
          <w:lang w:val="en-US"/>
        </w:rPr>
        <w:t xml:space="preserve"> </w:t>
      </w:r>
      <w:proofErr w:type="spellStart"/>
      <w:r w:rsidR="00E72D56" w:rsidRPr="000A35A7">
        <w:rPr>
          <w:rFonts w:ascii="Times New Roman" w:hAnsi="Times New Roman" w:cs="Times New Roman"/>
          <w:i/>
          <w:iCs/>
          <w:sz w:val="28"/>
          <w:szCs w:val="28"/>
          <w:lang w:val="en-US"/>
        </w:rPr>
        <w:t>federativnyh</w:t>
      </w:r>
      <w:proofErr w:type="spellEnd"/>
      <w:r w:rsidR="00E72D56" w:rsidRPr="000A35A7">
        <w:rPr>
          <w:rFonts w:ascii="Times New Roman" w:hAnsi="Times New Roman" w:cs="Times New Roman"/>
          <w:i/>
          <w:iCs/>
          <w:sz w:val="28"/>
          <w:szCs w:val="28"/>
          <w:lang w:val="en-US"/>
        </w:rPr>
        <w:t xml:space="preserve"> </w:t>
      </w:r>
      <w:proofErr w:type="spellStart"/>
      <w:r w:rsidR="00E72D56" w:rsidRPr="000A35A7">
        <w:rPr>
          <w:rFonts w:ascii="Times New Roman" w:hAnsi="Times New Roman" w:cs="Times New Roman"/>
          <w:i/>
          <w:iCs/>
          <w:sz w:val="28"/>
          <w:szCs w:val="28"/>
          <w:lang w:val="en-US"/>
        </w:rPr>
        <w:t>otnoshenij</w:t>
      </w:r>
      <w:proofErr w:type="spellEnd"/>
      <w:r w:rsidR="00E72D56" w:rsidRPr="000A35A7">
        <w:rPr>
          <w:rFonts w:ascii="Times New Roman" w:hAnsi="Times New Roman" w:cs="Times New Roman"/>
          <w:i/>
          <w:iCs/>
          <w:sz w:val="28"/>
          <w:szCs w:val="28"/>
          <w:lang w:val="en-US"/>
        </w:rPr>
        <w:t xml:space="preserve"> v </w:t>
      </w:r>
      <w:proofErr w:type="spellStart"/>
      <w:r w:rsidR="00E72D56" w:rsidRPr="000A35A7">
        <w:rPr>
          <w:rFonts w:ascii="Times New Roman" w:hAnsi="Times New Roman" w:cs="Times New Roman"/>
          <w:i/>
          <w:iCs/>
          <w:sz w:val="28"/>
          <w:szCs w:val="28"/>
          <w:lang w:val="en-US"/>
        </w:rPr>
        <w:t>sovremennoj</w:t>
      </w:r>
      <w:proofErr w:type="spellEnd"/>
      <w:r w:rsidR="00E72D56" w:rsidRPr="000A35A7">
        <w:rPr>
          <w:rFonts w:ascii="Times New Roman" w:hAnsi="Times New Roman" w:cs="Times New Roman"/>
          <w:i/>
          <w:iCs/>
          <w:sz w:val="28"/>
          <w:szCs w:val="28"/>
          <w:lang w:val="en-US"/>
        </w:rPr>
        <w:t xml:space="preserve"> </w:t>
      </w:r>
      <w:proofErr w:type="spellStart"/>
      <w:r w:rsidR="00E72D56" w:rsidRPr="000A35A7">
        <w:rPr>
          <w:rFonts w:ascii="Times New Roman" w:hAnsi="Times New Roman" w:cs="Times New Roman"/>
          <w:i/>
          <w:iCs/>
          <w:sz w:val="28"/>
          <w:szCs w:val="28"/>
          <w:lang w:val="en-US"/>
        </w:rPr>
        <w:t>Germanii</w:t>
      </w:r>
      <w:proofErr w:type="spellEnd"/>
      <w:r w:rsidRPr="000A35A7">
        <w:rPr>
          <w:rFonts w:ascii="Times New Roman" w:hAnsi="Times New Roman" w:cs="Times New Roman"/>
          <w:sz w:val="28"/>
          <w:szCs w:val="28"/>
          <w:lang w:val="en-US"/>
        </w:rPr>
        <w:t xml:space="preserve"> </w:t>
      </w:r>
      <w:r w:rsidR="00E72D56"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Constitutional and legal basis of reforming of federal relations in the modern Germany</w:t>
      </w:r>
      <w:r w:rsidR="00E72D56" w:rsidRPr="000A35A7">
        <w:rPr>
          <w:rFonts w:ascii="Times New Roman" w:hAnsi="Times New Roman" w:cs="Times New Roman"/>
          <w:sz w:val="28"/>
          <w:szCs w:val="28"/>
          <w:lang w:val="en-US"/>
        </w:rPr>
        <w:t>],</w:t>
      </w:r>
      <w:r w:rsidR="00E72D56" w:rsidRPr="000A35A7">
        <w:rPr>
          <w:rFonts w:ascii="Times New Roman" w:hAnsi="Times New Roman" w:cs="Times New Roman"/>
          <w:i/>
          <w:iCs/>
          <w:sz w:val="28"/>
          <w:szCs w:val="28"/>
          <w:lang w:val="en-US"/>
        </w:rPr>
        <w:t xml:space="preserve"> </w:t>
      </w:r>
      <w:proofErr w:type="spellStart"/>
      <w:r w:rsidR="00E72D56" w:rsidRPr="000A35A7">
        <w:rPr>
          <w:rFonts w:ascii="Times New Roman" w:hAnsi="Times New Roman" w:cs="Times New Roman"/>
          <w:i/>
          <w:iCs/>
          <w:sz w:val="28"/>
          <w:szCs w:val="28"/>
          <w:lang w:val="en-US"/>
        </w:rPr>
        <w:t>Gosudarstvo</w:t>
      </w:r>
      <w:proofErr w:type="spellEnd"/>
      <w:r w:rsidR="00E72D56" w:rsidRPr="000A35A7">
        <w:rPr>
          <w:rFonts w:ascii="Times New Roman" w:hAnsi="Times New Roman" w:cs="Times New Roman"/>
          <w:i/>
          <w:iCs/>
          <w:sz w:val="28"/>
          <w:szCs w:val="28"/>
          <w:lang w:val="en-US"/>
        </w:rPr>
        <w:t xml:space="preserve"> </w:t>
      </w:r>
      <w:proofErr w:type="spellStart"/>
      <w:r w:rsidR="00E72D56" w:rsidRPr="000A35A7">
        <w:rPr>
          <w:rFonts w:ascii="Times New Roman" w:hAnsi="Times New Roman" w:cs="Times New Roman"/>
          <w:i/>
          <w:iCs/>
          <w:sz w:val="28"/>
          <w:szCs w:val="28"/>
          <w:lang w:val="en-US"/>
        </w:rPr>
        <w:t>i</w:t>
      </w:r>
      <w:proofErr w:type="spellEnd"/>
      <w:r w:rsidR="00E72D56" w:rsidRPr="000A35A7">
        <w:rPr>
          <w:rFonts w:ascii="Times New Roman" w:hAnsi="Times New Roman" w:cs="Times New Roman"/>
          <w:i/>
          <w:iCs/>
          <w:sz w:val="28"/>
          <w:szCs w:val="28"/>
          <w:lang w:val="en-US"/>
        </w:rPr>
        <w:t xml:space="preserve"> parvo</w:t>
      </w:r>
      <w:r w:rsidR="00E72D56" w:rsidRPr="000A35A7">
        <w:rPr>
          <w:rFonts w:ascii="Times New Roman" w:hAnsi="Times New Roman" w:cs="Times New Roman"/>
          <w:sz w:val="28"/>
          <w:szCs w:val="28"/>
          <w:lang w:val="en-US"/>
        </w:rPr>
        <w:t>, 2011,</w:t>
      </w:r>
      <w:r w:rsidRPr="000A35A7">
        <w:rPr>
          <w:rFonts w:ascii="Times New Roman" w:hAnsi="Times New Roman" w:cs="Times New Roman"/>
          <w:sz w:val="28"/>
          <w:szCs w:val="28"/>
          <w:lang w:val="en-US"/>
        </w:rPr>
        <w:t xml:space="preserve"> </w:t>
      </w:r>
      <w:r w:rsidR="00E72D56" w:rsidRPr="000A35A7">
        <w:rPr>
          <w:rFonts w:ascii="Times New Roman" w:hAnsi="Times New Roman" w:cs="Times New Roman"/>
          <w:sz w:val="28"/>
          <w:szCs w:val="28"/>
          <w:lang w:val="en-US"/>
        </w:rPr>
        <w:t xml:space="preserve">no. </w:t>
      </w:r>
      <w:r w:rsidRPr="000A35A7">
        <w:rPr>
          <w:rFonts w:ascii="Times New Roman" w:hAnsi="Times New Roman" w:cs="Times New Roman"/>
          <w:sz w:val="28"/>
          <w:szCs w:val="28"/>
          <w:lang w:val="en-US"/>
        </w:rPr>
        <w:t>7,</w:t>
      </w:r>
      <w:r w:rsidR="00E72D56" w:rsidRPr="000A35A7">
        <w:rPr>
          <w:rFonts w:ascii="Times New Roman" w:hAnsi="Times New Roman" w:cs="Times New Roman"/>
          <w:sz w:val="28"/>
          <w:szCs w:val="28"/>
          <w:lang w:val="en-US"/>
        </w:rPr>
        <w:t xml:space="preserve"> pp.</w:t>
      </w:r>
      <w:r w:rsidRPr="000A35A7">
        <w:rPr>
          <w:rFonts w:ascii="Times New Roman" w:hAnsi="Times New Roman" w:cs="Times New Roman"/>
          <w:sz w:val="28"/>
          <w:szCs w:val="28"/>
          <w:lang w:val="en-US"/>
        </w:rPr>
        <w:t xml:space="preserve"> 68-74</w:t>
      </w:r>
      <w:r w:rsidR="00C33743" w:rsidRPr="000A35A7">
        <w:rPr>
          <w:rFonts w:ascii="Times New Roman" w:hAnsi="Times New Roman" w:cs="Times New Roman"/>
          <w:sz w:val="28"/>
          <w:szCs w:val="28"/>
          <w:lang w:val="en-US"/>
        </w:rPr>
        <w:t>. (in Russ.)</w:t>
      </w:r>
      <w:r w:rsidRPr="000A35A7">
        <w:rPr>
          <w:rFonts w:ascii="Times New Roman" w:hAnsi="Times New Roman" w:cs="Times New Roman"/>
          <w:sz w:val="28"/>
          <w:szCs w:val="28"/>
          <w:lang w:val="en-US"/>
        </w:rPr>
        <w:t>;</w:t>
      </w:r>
    </w:p>
    <w:p w14:paraId="4BE3C7F8" w14:textId="12FDEA4B" w:rsidR="00A816BC" w:rsidRPr="000A35A7" w:rsidRDefault="00A816BC"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Ilovaisky</w:t>
      </w:r>
      <w:proofErr w:type="spellEnd"/>
      <w:r w:rsidRPr="000A35A7">
        <w:rPr>
          <w:rFonts w:ascii="Times New Roman" w:hAnsi="Times New Roman" w:cs="Times New Roman"/>
          <w:sz w:val="28"/>
          <w:szCs w:val="28"/>
          <w:lang w:val="en-US"/>
        </w:rPr>
        <w:t xml:space="preserve"> S.I.</w:t>
      </w:r>
      <w:r w:rsidR="00014F77" w:rsidRPr="000A35A7">
        <w:rPr>
          <w:rFonts w:ascii="Times New Roman" w:hAnsi="Times New Roman" w:cs="Times New Roman"/>
          <w:sz w:val="28"/>
          <w:szCs w:val="28"/>
          <w:lang w:val="en-US"/>
        </w:rPr>
        <w:t xml:space="preserve"> </w:t>
      </w:r>
      <w:proofErr w:type="spellStart"/>
      <w:r w:rsidR="00014F77" w:rsidRPr="000A35A7">
        <w:rPr>
          <w:rFonts w:ascii="Times New Roman" w:hAnsi="Times New Roman" w:cs="Times New Roman"/>
          <w:i/>
          <w:iCs/>
          <w:sz w:val="28"/>
          <w:szCs w:val="28"/>
          <w:lang w:val="en-US"/>
        </w:rPr>
        <w:t>Uchebnik</w:t>
      </w:r>
      <w:proofErr w:type="spellEnd"/>
      <w:r w:rsidR="00014F77" w:rsidRPr="000A35A7">
        <w:rPr>
          <w:rFonts w:ascii="Times New Roman" w:hAnsi="Times New Roman" w:cs="Times New Roman"/>
          <w:i/>
          <w:iCs/>
          <w:sz w:val="28"/>
          <w:szCs w:val="28"/>
          <w:lang w:val="en-US"/>
        </w:rPr>
        <w:t xml:space="preserve"> </w:t>
      </w:r>
      <w:proofErr w:type="spellStart"/>
      <w:r w:rsidR="00014F77" w:rsidRPr="000A35A7">
        <w:rPr>
          <w:rFonts w:ascii="Times New Roman" w:hAnsi="Times New Roman" w:cs="Times New Roman"/>
          <w:i/>
          <w:iCs/>
          <w:sz w:val="28"/>
          <w:szCs w:val="28"/>
          <w:lang w:val="en-US"/>
        </w:rPr>
        <w:t>finansovogo</w:t>
      </w:r>
      <w:proofErr w:type="spellEnd"/>
      <w:r w:rsidR="00014F77" w:rsidRPr="000A35A7">
        <w:rPr>
          <w:rFonts w:ascii="Times New Roman" w:hAnsi="Times New Roman" w:cs="Times New Roman"/>
          <w:i/>
          <w:iCs/>
          <w:sz w:val="28"/>
          <w:szCs w:val="28"/>
          <w:lang w:val="en-US"/>
        </w:rPr>
        <w:t xml:space="preserve"> </w:t>
      </w:r>
      <w:proofErr w:type="spellStart"/>
      <w:r w:rsidR="00014F77" w:rsidRPr="000A35A7">
        <w:rPr>
          <w:rFonts w:ascii="Times New Roman" w:hAnsi="Times New Roman" w:cs="Times New Roman"/>
          <w:i/>
          <w:iCs/>
          <w:sz w:val="28"/>
          <w:szCs w:val="28"/>
          <w:lang w:val="en-US"/>
        </w:rPr>
        <w:t>prava</w:t>
      </w:r>
      <w:proofErr w:type="spellEnd"/>
      <w:r w:rsidRPr="000A35A7">
        <w:rPr>
          <w:rFonts w:ascii="Times New Roman" w:hAnsi="Times New Roman" w:cs="Times New Roman"/>
          <w:sz w:val="28"/>
          <w:szCs w:val="28"/>
          <w:lang w:val="en-US"/>
        </w:rPr>
        <w:t xml:space="preserve"> </w:t>
      </w:r>
      <w:r w:rsidR="00014F77"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Textbook of Financial Law</w:t>
      </w:r>
      <w:r w:rsidR="00014F77"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5-th </w:t>
      </w:r>
      <w:r w:rsidR="0025192D" w:rsidRPr="000A35A7">
        <w:rPr>
          <w:rFonts w:ascii="Times New Roman" w:hAnsi="Times New Roman" w:cs="Times New Roman"/>
          <w:sz w:val="28"/>
          <w:szCs w:val="28"/>
          <w:lang w:val="en-US"/>
        </w:rPr>
        <w:t>ed.</w:t>
      </w:r>
      <w:r w:rsidR="00014F77" w:rsidRPr="000A35A7">
        <w:rPr>
          <w:rFonts w:ascii="Times New Roman" w:hAnsi="Times New Roman" w:cs="Times New Roman"/>
          <w:sz w:val="28"/>
          <w:szCs w:val="28"/>
          <w:lang w:val="en-US"/>
        </w:rPr>
        <w:t>,</w:t>
      </w:r>
      <w:r w:rsidR="0025192D" w:rsidRPr="000A35A7">
        <w:rPr>
          <w:rFonts w:ascii="Times New Roman" w:hAnsi="Times New Roman" w:cs="Times New Roman"/>
          <w:sz w:val="28"/>
          <w:szCs w:val="28"/>
          <w:lang w:val="en-US"/>
        </w:rPr>
        <w:t xml:space="preserve"> Odessa</w:t>
      </w:r>
      <w:r w:rsidR="00014F77" w:rsidRPr="000A35A7">
        <w:rPr>
          <w:rFonts w:ascii="Times New Roman" w:hAnsi="Times New Roman" w:cs="Times New Roman"/>
          <w:sz w:val="28"/>
          <w:szCs w:val="28"/>
          <w:lang w:val="en-US"/>
        </w:rPr>
        <w:t>,</w:t>
      </w:r>
      <w:r w:rsidR="00BB382E" w:rsidRPr="000A35A7">
        <w:rPr>
          <w:rFonts w:ascii="Times New Roman" w:hAnsi="Times New Roman" w:cs="Times New Roman"/>
          <w:sz w:val="28"/>
          <w:szCs w:val="28"/>
          <w:lang w:val="en-US"/>
        </w:rPr>
        <w:t xml:space="preserve"> edition by E.S. </w:t>
      </w:r>
      <w:proofErr w:type="spellStart"/>
      <w:r w:rsidR="00BB382E" w:rsidRPr="000A35A7">
        <w:rPr>
          <w:rFonts w:ascii="Times New Roman" w:hAnsi="Times New Roman" w:cs="Times New Roman"/>
          <w:sz w:val="28"/>
          <w:szCs w:val="28"/>
          <w:lang w:val="en-US"/>
        </w:rPr>
        <w:t>Ilovaiskaya</w:t>
      </w:r>
      <w:proofErr w:type="spellEnd"/>
      <w:r w:rsidR="00014F77" w:rsidRPr="000A35A7">
        <w:rPr>
          <w:rFonts w:ascii="Times New Roman" w:hAnsi="Times New Roman" w:cs="Times New Roman"/>
          <w:sz w:val="28"/>
          <w:szCs w:val="28"/>
          <w:lang w:val="en-US"/>
        </w:rPr>
        <w:t>,</w:t>
      </w:r>
      <w:r w:rsidR="00AD44E6" w:rsidRPr="000A35A7">
        <w:rPr>
          <w:rFonts w:ascii="Times New Roman" w:hAnsi="Times New Roman" w:cs="Times New Roman"/>
          <w:sz w:val="28"/>
          <w:szCs w:val="28"/>
          <w:lang w:val="en-US"/>
        </w:rPr>
        <w:t xml:space="preserve"> </w:t>
      </w:r>
      <w:r w:rsidR="00014F77" w:rsidRPr="000A35A7">
        <w:rPr>
          <w:rFonts w:ascii="Times New Roman" w:hAnsi="Times New Roman" w:cs="Times New Roman"/>
          <w:sz w:val="28"/>
          <w:szCs w:val="28"/>
          <w:lang w:val="en-US"/>
        </w:rPr>
        <w:t xml:space="preserve">1912, 604 p. </w:t>
      </w:r>
      <w:r w:rsidR="00AD44E6" w:rsidRPr="000A35A7">
        <w:rPr>
          <w:rFonts w:ascii="Times New Roman" w:hAnsi="Times New Roman" w:cs="Times New Roman"/>
          <w:sz w:val="28"/>
          <w:szCs w:val="28"/>
          <w:lang w:val="en-US"/>
        </w:rPr>
        <w:t>(in Russ.)</w:t>
      </w:r>
      <w:r w:rsidR="0025192D" w:rsidRPr="000A35A7">
        <w:rPr>
          <w:rFonts w:ascii="Times New Roman" w:hAnsi="Times New Roman" w:cs="Times New Roman"/>
          <w:sz w:val="28"/>
          <w:szCs w:val="28"/>
          <w:lang w:val="en-US"/>
        </w:rPr>
        <w:t>;</w:t>
      </w:r>
    </w:p>
    <w:p w14:paraId="24390A51" w14:textId="224A5908" w:rsidR="00A443DF" w:rsidRPr="000A35A7" w:rsidRDefault="00A443DF"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proofErr w:type="spellStart"/>
      <w:r w:rsidRPr="000A35A7">
        <w:rPr>
          <w:rFonts w:ascii="Times New Roman" w:hAnsi="Times New Roman" w:cs="Times New Roman"/>
          <w:sz w:val="28"/>
          <w:szCs w:val="28"/>
          <w:lang w:val="en-US"/>
        </w:rPr>
        <w:t>Karavaeva</w:t>
      </w:r>
      <w:proofErr w:type="spellEnd"/>
      <w:r w:rsidRPr="000A35A7">
        <w:rPr>
          <w:rFonts w:ascii="Times New Roman" w:hAnsi="Times New Roman" w:cs="Times New Roman"/>
          <w:sz w:val="28"/>
          <w:szCs w:val="28"/>
          <w:lang w:val="en-US"/>
        </w:rPr>
        <w:t xml:space="preserve"> I.V., </w:t>
      </w:r>
      <w:proofErr w:type="spellStart"/>
      <w:r w:rsidRPr="000A35A7">
        <w:rPr>
          <w:rFonts w:ascii="Times New Roman" w:hAnsi="Times New Roman" w:cs="Times New Roman"/>
          <w:sz w:val="28"/>
          <w:szCs w:val="28"/>
          <w:lang w:val="en-US"/>
        </w:rPr>
        <w:t>Giraev</w:t>
      </w:r>
      <w:proofErr w:type="spellEnd"/>
      <w:r w:rsidRPr="000A35A7">
        <w:rPr>
          <w:rFonts w:ascii="Times New Roman" w:hAnsi="Times New Roman" w:cs="Times New Roman"/>
          <w:sz w:val="28"/>
          <w:szCs w:val="28"/>
          <w:lang w:val="en-US"/>
        </w:rPr>
        <w:t xml:space="preserve"> V. </w:t>
      </w:r>
      <w:proofErr w:type="spellStart"/>
      <w:r w:rsidR="00D62741" w:rsidRPr="000A35A7">
        <w:rPr>
          <w:rFonts w:ascii="Times New Roman" w:hAnsi="Times New Roman" w:cs="Times New Roman"/>
          <w:i/>
          <w:iCs/>
          <w:sz w:val="28"/>
          <w:szCs w:val="28"/>
          <w:lang w:val="en-US"/>
        </w:rPr>
        <w:t>Fiskal'naja</w:t>
      </w:r>
      <w:proofErr w:type="spellEnd"/>
      <w:r w:rsidR="00D62741" w:rsidRPr="000A35A7">
        <w:rPr>
          <w:rFonts w:ascii="Times New Roman" w:hAnsi="Times New Roman" w:cs="Times New Roman"/>
          <w:i/>
          <w:iCs/>
          <w:sz w:val="28"/>
          <w:szCs w:val="28"/>
          <w:lang w:val="en-US"/>
        </w:rPr>
        <w:t xml:space="preserve"> </w:t>
      </w:r>
      <w:proofErr w:type="spellStart"/>
      <w:r w:rsidR="00D62741" w:rsidRPr="000A35A7">
        <w:rPr>
          <w:rFonts w:ascii="Times New Roman" w:hAnsi="Times New Roman" w:cs="Times New Roman"/>
          <w:i/>
          <w:iCs/>
          <w:sz w:val="28"/>
          <w:szCs w:val="28"/>
          <w:lang w:val="en-US"/>
        </w:rPr>
        <w:t>decentralizacija</w:t>
      </w:r>
      <w:proofErr w:type="spellEnd"/>
      <w:r w:rsidR="00D62741" w:rsidRPr="000A35A7">
        <w:rPr>
          <w:rFonts w:ascii="Times New Roman" w:hAnsi="Times New Roman" w:cs="Times New Roman"/>
          <w:i/>
          <w:iCs/>
          <w:sz w:val="28"/>
          <w:szCs w:val="28"/>
          <w:lang w:val="en-US"/>
        </w:rPr>
        <w:t xml:space="preserve"> </w:t>
      </w:r>
      <w:proofErr w:type="spellStart"/>
      <w:r w:rsidR="00D62741" w:rsidRPr="000A35A7">
        <w:rPr>
          <w:rFonts w:ascii="Times New Roman" w:hAnsi="Times New Roman" w:cs="Times New Roman"/>
          <w:i/>
          <w:iCs/>
          <w:sz w:val="28"/>
          <w:szCs w:val="28"/>
          <w:lang w:val="en-US"/>
        </w:rPr>
        <w:t>kak</w:t>
      </w:r>
      <w:proofErr w:type="spellEnd"/>
      <w:r w:rsidR="00D62741" w:rsidRPr="000A35A7">
        <w:rPr>
          <w:rFonts w:ascii="Times New Roman" w:hAnsi="Times New Roman" w:cs="Times New Roman"/>
          <w:i/>
          <w:iCs/>
          <w:sz w:val="28"/>
          <w:szCs w:val="28"/>
          <w:lang w:val="en-US"/>
        </w:rPr>
        <w:t xml:space="preserve"> </w:t>
      </w:r>
      <w:proofErr w:type="spellStart"/>
      <w:r w:rsidR="00D62741" w:rsidRPr="000A35A7">
        <w:rPr>
          <w:rFonts w:ascii="Times New Roman" w:hAnsi="Times New Roman" w:cs="Times New Roman"/>
          <w:i/>
          <w:iCs/>
          <w:sz w:val="28"/>
          <w:szCs w:val="28"/>
          <w:lang w:val="en-US"/>
        </w:rPr>
        <w:t>osnova</w:t>
      </w:r>
      <w:proofErr w:type="spellEnd"/>
      <w:r w:rsidR="00D62741" w:rsidRPr="000A35A7">
        <w:rPr>
          <w:rFonts w:ascii="Times New Roman" w:hAnsi="Times New Roman" w:cs="Times New Roman"/>
          <w:i/>
          <w:iCs/>
          <w:sz w:val="28"/>
          <w:szCs w:val="28"/>
          <w:lang w:val="en-US"/>
        </w:rPr>
        <w:t xml:space="preserve"> </w:t>
      </w:r>
      <w:proofErr w:type="spellStart"/>
      <w:r w:rsidR="00D62741" w:rsidRPr="000A35A7">
        <w:rPr>
          <w:rFonts w:ascii="Times New Roman" w:hAnsi="Times New Roman" w:cs="Times New Roman"/>
          <w:i/>
          <w:iCs/>
          <w:sz w:val="28"/>
          <w:szCs w:val="28"/>
          <w:lang w:val="en-US"/>
        </w:rPr>
        <w:t>jeffektivnoj</w:t>
      </w:r>
      <w:proofErr w:type="spellEnd"/>
      <w:r w:rsidR="00D62741" w:rsidRPr="000A35A7">
        <w:rPr>
          <w:rFonts w:ascii="Times New Roman" w:hAnsi="Times New Roman" w:cs="Times New Roman"/>
          <w:i/>
          <w:iCs/>
          <w:sz w:val="28"/>
          <w:szCs w:val="28"/>
          <w:lang w:val="en-US"/>
        </w:rPr>
        <w:t xml:space="preserve"> </w:t>
      </w:r>
      <w:proofErr w:type="spellStart"/>
      <w:r w:rsidR="00D62741" w:rsidRPr="000A35A7">
        <w:rPr>
          <w:rFonts w:ascii="Times New Roman" w:hAnsi="Times New Roman" w:cs="Times New Roman"/>
          <w:i/>
          <w:iCs/>
          <w:sz w:val="28"/>
          <w:szCs w:val="28"/>
          <w:lang w:val="en-US"/>
        </w:rPr>
        <w:t>jekonomicheskoj</w:t>
      </w:r>
      <w:proofErr w:type="spellEnd"/>
      <w:r w:rsidR="00D62741" w:rsidRPr="000A35A7">
        <w:rPr>
          <w:rFonts w:ascii="Times New Roman" w:hAnsi="Times New Roman" w:cs="Times New Roman"/>
          <w:i/>
          <w:iCs/>
          <w:sz w:val="28"/>
          <w:szCs w:val="28"/>
          <w:lang w:val="en-US"/>
        </w:rPr>
        <w:t xml:space="preserve"> </w:t>
      </w:r>
      <w:proofErr w:type="spellStart"/>
      <w:r w:rsidR="00D62741" w:rsidRPr="000A35A7">
        <w:rPr>
          <w:rFonts w:ascii="Times New Roman" w:hAnsi="Times New Roman" w:cs="Times New Roman"/>
          <w:i/>
          <w:iCs/>
          <w:sz w:val="28"/>
          <w:szCs w:val="28"/>
          <w:lang w:val="en-US"/>
        </w:rPr>
        <w:t>politiki</w:t>
      </w:r>
      <w:proofErr w:type="spellEnd"/>
      <w:r w:rsidR="00D62741" w:rsidRPr="000A35A7">
        <w:rPr>
          <w:rFonts w:ascii="Times New Roman" w:hAnsi="Times New Roman" w:cs="Times New Roman"/>
          <w:i/>
          <w:iCs/>
          <w:sz w:val="28"/>
          <w:szCs w:val="28"/>
          <w:lang w:val="en-US"/>
        </w:rPr>
        <w:t xml:space="preserve"> </w:t>
      </w:r>
      <w:proofErr w:type="spellStart"/>
      <w:r w:rsidR="00D62741" w:rsidRPr="000A35A7">
        <w:rPr>
          <w:rFonts w:ascii="Times New Roman" w:hAnsi="Times New Roman" w:cs="Times New Roman"/>
          <w:i/>
          <w:iCs/>
          <w:sz w:val="28"/>
          <w:szCs w:val="28"/>
          <w:lang w:val="en-US"/>
        </w:rPr>
        <w:t>regionov</w:t>
      </w:r>
      <w:proofErr w:type="spellEnd"/>
      <w:r w:rsidRPr="000A35A7">
        <w:rPr>
          <w:rFonts w:ascii="Times New Roman" w:hAnsi="Times New Roman" w:cs="Times New Roman"/>
          <w:sz w:val="28"/>
          <w:szCs w:val="28"/>
          <w:lang w:val="en-US"/>
        </w:rPr>
        <w:t xml:space="preserve"> </w:t>
      </w:r>
      <w:r w:rsidR="00D62741"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Fiscal Decentralization as the Basis </w:t>
      </w:r>
      <w:r w:rsidRPr="000A35A7">
        <w:rPr>
          <w:rFonts w:ascii="Times New Roman" w:hAnsi="Times New Roman" w:cs="Times New Roman"/>
          <w:sz w:val="28"/>
          <w:szCs w:val="28"/>
          <w:lang w:val="en-US"/>
        </w:rPr>
        <w:lastRenderedPageBreak/>
        <w:t>for the Effective Economic Policy of Regions</w:t>
      </w:r>
      <w:r w:rsidR="00D62741"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w:t>
      </w:r>
      <w:proofErr w:type="spellStart"/>
      <w:r w:rsidR="00D62741" w:rsidRPr="000A35A7">
        <w:rPr>
          <w:rFonts w:ascii="Times New Roman" w:hAnsi="Times New Roman" w:cs="Times New Roman"/>
          <w:i/>
          <w:iCs/>
          <w:sz w:val="28"/>
          <w:szCs w:val="28"/>
          <w:lang w:val="en-US"/>
        </w:rPr>
        <w:t>Federalizm</w:t>
      </w:r>
      <w:proofErr w:type="spellEnd"/>
      <w:r w:rsidR="00D62741" w:rsidRPr="000A35A7">
        <w:rPr>
          <w:rFonts w:ascii="Times New Roman" w:hAnsi="Times New Roman" w:cs="Times New Roman"/>
          <w:sz w:val="28"/>
          <w:szCs w:val="28"/>
          <w:lang w:val="en-US"/>
        </w:rPr>
        <w:t xml:space="preserve">, 2018, no. </w:t>
      </w:r>
      <w:r w:rsidRPr="000A35A7">
        <w:rPr>
          <w:rFonts w:ascii="Times New Roman" w:hAnsi="Times New Roman" w:cs="Times New Roman"/>
          <w:sz w:val="28"/>
          <w:szCs w:val="28"/>
          <w:lang w:val="en-US"/>
        </w:rPr>
        <w:t>2,</w:t>
      </w:r>
      <w:r w:rsidR="00D62741" w:rsidRPr="000A35A7">
        <w:rPr>
          <w:rFonts w:ascii="Times New Roman" w:hAnsi="Times New Roman" w:cs="Times New Roman"/>
          <w:sz w:val="28"/>
          <w:szCs w:val="28"/>
          <w:lang w:val="en-US"/>
        </w:rPr>
        <w:t xml:space="preserve"> pp.</w:t>
      </w:r>
      <w:r w:rsidRPr="000A35A7">
        <w:rPr>
          <w:rFonts w:ascii="Times New Roman" w:hAnsi="Times New Roman" w:cs="Times New Roman"/>
          <w:sz w:val="28"/>
          <w:szCs w:val="28"/>
          <w:lang w:val="en-US"/>
        </w:rPr>
        <w:t xml:space="preserve"> 18-31</w:t>
      </w:r>
      <w:r w:rsidR="00AD44E6" w:rsidRPr="000A35A7">
        <w:rPr>
          <w:rFonts w:ascii="Times New Roman" w:hAnsi="Times New Roman" w:cs="Times New Roman"/>
          <w:sz w:val="28"/>
          <w:szCs w:val="28"/>
          <w:lang w:val="en-US"/>
        </w:rPr>
        <w:t>. (in Russ.)</w:t>
      </w:r>
      <w:r w:rsidRPr="000A35A7">
        <w:rPr>
          <w:rFonts w:ascii="Times New Roman" w:hAnsi="Times New Roman" w:cs="Times New Roman"/>
          <w:sz w:val="28"/>
          <w:szCs w:val="28"/>
          <w:lang w:val="en-US"/>
        </w:rPr>
        <w:t>;</w:t>
      </w:r>
    </w:p>
    <w:p w14:paraId="31D0A3AC" w14:textId="667828A5" w:rsidR="00E93326" w:rsidRPr="000A35A7" w:rsidRDefault="00E93326"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r w:rsidRPr="000A35A7">
        <w:rPr>
          <w:rFonts w:ascii="Times New Roman" w:hAnsi="Times New Roman" w:cs="Times New Roman"/>
          <w:sz w:val="28"/>
          <w:szCs w:val="28"/>
          <w:lang w:val="en-US"/>
        </w:rPr>
        <w:t xml:space="preserve">Kennedy W.P.M. (1922) </w:t>
      </w:r>
      <w:r w:rsidRPr="000A35A7">
        <w:rPr>
          <w:rFonts w:ascii="Times New Roman" w:hAnsi="Times New Roman" w:cs="Times New Roman"/>
          <w:i/>
          <w:iCs/>
          <w:sz w:val="28"/>
          <w:szCs w:val="28"/>
          <w:lang w:val="en-US"/>
        </w:rPr>
        <w:t>The Constitution of Canada: An Introduction to its Development and Law.</w:t>
      </w:r>
      <w:r w:rsidRPr="000A35A7">
        <w:rPr>
          <w:rFonts w:ascii="Times New Roman" w:hAnsi="Times New Roman" w:cs="Times New Roman"/>
          <w:sz w:val="28"/>
          <w:szCs w:val="28"/>
          <w:lang w:val="en-US"/>
        </w:rPr>
        <w:t xml:space="preserve"> London, Oxford University Press</w:t>
      </w:r>
      <w:r w:rsidR="00D26557" w:rsidRPr="000A35A7">
        <w:rPr>
          <w:rFonts w:ascii="Times New Roman" w:hAnsi="Times New Roman" w:cs="Times New Roman"/>
          <w:sz w:val="28"/>
          <w:szCs w:val="28"/>
          <w:lang w:val="en-US"/>
        </w:rPr>
        <w:t>, 544 p.</w:t>
      </w:r>
      <w:r w:rsidRPr="000A35A7">
        <w:rPr>
          <w:rFonts w:ascii="Times New Roman" w:hAnsi="Times New Roman" w:cs="Times New Roman"/>
          <w:sz w:val="28"/>
          <w:szCs w:val="28"/>
          <w:lang w:val="en-US"/>
        </w:rPr>
        <w:t>;</w:t>
      </w:r>
    </w:p>
    <w:p w14:paraId="704F66AA" w14:textId="12D73E27" w:rsidR="003C56CE" w:rsidRPr="000A35A7" w:rsidRDefault="003C56CE"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Khabrieva</w:t>
      </w:r>
      <w:proofErr w:type="spellEnd"/>
      <w:r w:rsidRPr="000A35A7">
        <w:rPr>
          <w:rFonts w:ascii="Times New Roman" w:hAnsi="Times New Roman" w:cs="Times New Roman"/>
          <w:sz w:val="28"/>
          <w:szCs w:val="28"/>
          <w:lang w:val="en-US"/>
        </w:rPr>
        <w:t xml:space="preserve"> T.Y</w:t>
      </w:r>
      <w:r w:rsidR="004B343A" w:rsidRPr="000A35A7">
        <w:rPr>
          <w:rFonts w:ascii="Times New Roman" w:hAnsi="Times New Roman" w:cs="Times New Roman"/>
          <w:sz w:val="28"/>
          <w:szCs w:val="28"/>
          <w:lang w:val="en-US"/>
        </w:rPr>
        <w:t xml:space="preserve"> </w:t>
      </w:r>
      <w:proofErr w:type="spellStart"/>
      <w:r w:rsidR="004B343A" w:rsidRPr="000A35A7">
        <w:rPr>
          <w:rFonts w:ascii="Times New Roman" w:hAnsi="Times New Roman" w:cs="Times New Roman"/>
          <w:i/>
          <w:iCs/>
          <w:sz w:val="28"/>
          <w:szCs w:val="28"/>
          <w:lang w:val="en-US"/>
        </w:rPr>
        <w:t>Konstitucionnaja</w:t>
      </w:r>
      <w:proofErr w:type="spellEnd"/>
      <w:r w:rsidR="004B343A" w:rsidRPr="000A35A7">
        <w:rPr>
          <w:rFonts w:ascii="Times New Roman" w:hAnsi="Times New Roman" w:cs="Times New Roman"/>
          <w:i/>
          <w:iCs/>
          <w:sz w:val="28"/>
          <w:szCs w:val="28"/>
          <w:lang w:val="en-US"/>
        </w:rPr>
        <w:t xml:space="preserve"> </w:t>
      </w:r>
      <w:proofErr w:type="spellStart"/>
      <w:r w:rsidR="004B343A" w:rsidRPr="000A35A7">
        <w:rPr>
          <w:rFonts w:ascii="Times New Roman" w:hAnsi="Times New Roman" w:cs="Times New Roman"/>
          <w:i/>
          <w:iCs/>
          <w:sz w:val="28"/>
          <w:szCs w:val="28"/>
          <w:lang w:val="en-US"/>
        </w:rPr>
        <w:t>reforma</w:t>
      </w:r>
      <w:proofErr w:type="spellEnd"/>
      <w:r w:rsidR="004B343A" w:rsidRPr="000A35A7">
        <w:rPr>
          <w:rFonts w:ascii="Times New Roman" w:hAnsi="Times New Roman" w:cs="Times New Roman"/>
          <w:i/>
          <w:iCs/>
          <w:sz w:val="28"/>
          <w:szCs w:val="28"/>
          <w:lang w:val="en-US"/>
        </w:rPr>
        <w:t xml:space="preserve"> v </w:t>
      </w:r>
      <w:proofErr w:type="spellStart"/>
      <w:r w:rsidR="004B343A" w:rsidRPr="000A35A7">
        <w:rPr>
          <w:rFonts w:ascii="Times New Roman" w:hAnsi="Times New Roman" w:cs="Times New Roman"/>
          <w:i/>
          <w:iCs/>
          <w:sz w:val="28"/>
          <w:szCs w:val="28"/>
          <w:lang w:val="en-US"/>
        </w:rPr>
        <w:t>sovremennom</w:t>
      </w:r>
      <w:proofErr w:type="spellEnd"/>
      <w:r w:rsidR="004B343A" w:rsidRPr="000A35A7">
        <w:rPr>
          <w:rFonts w:ascii="Times New Roman" w:hAnsi="Times New Roman" w:cs="Times New Roman"/>
          <w:i/>
          <w:iCs/>
          <w:sz w:val="28"/>
          <w:szCs w:val="28"/>
          <w:lang w:val="en-US"/>
        </w:rPr>
        <w:t xml:space="preserve"> mire</w:t>
      </w:r>
      <w:r w:rsidR="004B343A" w:rsidRPr="000A35A7">
        <w:rPr>
          <w:rFonts w:ascii="Times New Roman" w:hAnsi="Times New Roman" w:cs="Times New Roman"/>
          <w:sz w:val="28"/>
          <w:szCs w:val="28"/>
          <w:lang w:val="en-US"/>
        </w:rPr>
        <w:t xml:space="preserve"> [</w:t>
      </w:r>
      <w:r w:rsidRPr="000A35A7">
        <w:rPr>
          <w:rFonts w:ascii="Times New Roman" w:hAnsi="Times New Roman" w:cs="Times New Roman"/>
          <w:sz w:val="28"/>
          <w:szCs w:val="28"/>
          <w:lang w:val="en-US"/>
        </w:rPr>
        <w:t>Constitutional Reform in Today’s Context</w:t>
      </w:r>
      <w:r w:rsidR="004B343A"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Moscow, RAS </w:t>
      </w:r>
      <w:proofErr w:type="spellStart"/>
      <w:r w:rsidRPr="000A35A7">
        <w:rPr>
          <w:rFonts w:ascii="Times New Roman" w:hAnsi="Times New Roman" w:cs="Times New Roman"/>
          <w:sz w:val="28"/>
          <w:szCs w:val="28"/>
          <w:lang w:val="en-US"/>
        </w:rPr>
        <w:t>Nauka</w:t>
      </w:r>
      <w:proofErr w:type="spellEnd"/>
      <w:r w:rsidR="004B343A" w:rsidRPr="000A35A7">
        <w:rPr>
          <w:rFonts w:ascii="Times New Roman" w:hAnsi="Times New Roman" w:cs="Times New Roman"/>
          <w:sz w:val="28"/>
          <w:szCs w:val="28"/>
          <w:lang w:val="en-US"/>
        </w:rPr>
        <w:t>, 2016, 320 p</w:t>
      </w:r>
      <w:r w:rsidRPr="000A35A7">
        <w:rPr>
          <w:rFonts w:ascii="Times New Roman" w:hAnsi="Times New Roman" w:cs="Times New Roman"/>
          <w:sz w:val="28"/>
          <w:szCs w:val="28"/>
          <w:lang w:val="en-US"/>
        </w:rPr>
        <w:t>. (in Russ.);</w:t>
      </w:r>
    </w:p>
    <w:p w14:paraId="5FA81304" w14:textId="1658AF9A" w:rsidR="002331F4" w:rsidRPr="000A35A7" w:rsidRDefault="002331F4"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Kosova</w:t>
      </w:r>
      <w:proofErr w:type="spellEnd"/>
      <w:r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sz w:val="28"/>
          <w:szCs w:val="28"/>
          <w:lang w:val="en-US"/>
        </w:rPr>
        <w:t>A.Yu</w:t>
      </w:r>
      <w:proofErr w:type="spellEnd"/>
      <w:r w:rsidRPr="000A35A7">
        <w:rPr>
          <w:rFonts w:ascii="Times New Roman" w:hAnsi="Times New Roman" w:cs="Times New Roman"/>
          <w:sz w:val="28"/>
          <w:szCs w:val="28"/>
          <w:lang w:val="en-US"/>
        </w:rPr>
        <w:t xml:space="preserve">. </w:t>
      </w:r>
      <w:proofErr w:type="spellStart"/>
      <w:r w:rsidR="004B343A" w:rsidRPr="000A35A7">
        <w:rPr>
          <w:rFonts w:ascii="Times New Roman" w:hAnsi="Times New Roman" w:cs="Times New Roman"/>
          <w:i/>
          <w:iCs/>
          <w:sz w:val="28"/>
          <w:szCs w:val="28"/>
          <w:lang w:val="en-US"/>
        </w:rPr>
        <w:t>Paradiplomatija</w:t>
      </w:r>
      <w:proofErr w:type="spellEnd"/>
      <w:r w:rsidR="004B343A" w:rsidRPr="000A35A7">
        <w:rPr>
          <w:rFonts w:ascii="Times New Roman" w:hAnsi="Times New Roman" w:cs="Times New Roman"/>
          <w:i/>
          <w:iCs/>
          <w:sz w:val="28"/>
          <w:szCs w:val="28"/>
          <w:lang w:val="en-US"/>
        </w:rPr>
        <w:t xml:space="preserve"> </w:t>
      </w:r>
      <w:proofErr w:type="spellStart"/>
      <w:r w:rsidR="004B343A" w:rsidRPr="000A35A7">
        <w:rPr>
          <w:rFonts w:ascii="Times New Roman" w:hAnsi="Times New Roman" w:cs="Times New Roman"/>
          <w:i/>
          <w:iCs/>
          <w:sz w:val="28"/>
          <w:szCs w:val="28"/>
          <w:lang w:val="en-US"/>
        </w:rPr>
        <w:t>kanadskih</w:t>
      </w:r>
      <w:proofErr w:type="spellEnd"/>
      <w:r w:rsidR="004B343A" w:rsidRPr="000A35A7">
        <w:rPr>
          <w:rFonts w:ascii="Times New Roman" w:hAnsi="Times New Roman" w:cs="Times New Roman"/>
          <w:i/>
          <w:iCs/>
          <w:sz w:val="28"/>
          <w:szCs w:val="28"/>
          <w:lang w:val="en-US"/>
        </w:rPr>
        <w:t xml:space="preserve"> </w:t>
      </w:r>
      <w:proofErr w:type="spellStart"/>
      <w:r w:rsidR="004B343A" w:rsidRPr="000A35A7">
        <w:rPr>
          <w:rFonts w:ascii="Times New Roman" w:hAnsi="Times New Roman" w:cs="Times New Roman"/>
          <w:i/>
          <w:iCs/>
          <w:sz w:val="28"/>
          <w:szCs w:val="28"/>
          <w:lang w:val="en-US"/>
        </w:rPr>
        <w:t>provincij</w:t>
      </w:r>
      <w:proofErr w:type="spellEnd"/>
      <w:r w:rsidR="004B343A" w:rsidRPr="000A35A7">
        <w:rPr>
          <w:rFonts w:ascii="Times New Roman" w:hAnsi="Times New Roman" w:cs="Times New Roman"/>
          <w:i/>
          <w:iCs/>
          <w:sz w:val="28"/>
          <w:szCs w:val="28"/>
          <w:lang w:val="en-US"/>
        </w:rPr>
        <w:t xml:space="preserve"> v XXI </w:t>
      </w:r>
      <w:proofErr w:type="spellStart"/>
      <w:r w:rsidR="004B343A" w:rsidRPr="000A35A7">
        <w:rPr>
          <w:rFonts w:ascii="Times New Roman" w:hAnsi="Times New Roman" w:cs="Times New Roman"/>
          <w:i/>
          <w:iCs/>
          <w:sz w:val="28"/>
          <w:szCs w:val="28"/>
          <w:lang w:val="en-US"/>
        </w:rPr>
        <w:t>veke</w:t>
      </w:r>
      <w:proofErr w:type="spellEnd"/>
      <w:r w:rsidR="004B343A" w:rsidRPr="000A35A7">
        <w:rPr>
          <w:rFonts w:ascii="Times New Roman" w:hAnsi="Times New Roman" w:cs="Times New Roman"/>
          <w:i/>
          <w:iCs/>
          <w:sz w:val="28"/>
          <w:szCs w:val="28"/>
          <w:lang w:val="en-US"/>
        </w:rPr>
        <w:t xml:space="preserve"> (</w:t>
      </w:r>
      <w:proofErr w:type="spellStart"/>
      <w:r w:rsidR="004B343A" w:rsidRPr="000A35A7">
        <w:rPr>
          <w:rFonts w:ascii="Times New Roman" w:hAnsi="Times New Roman" w:cs="Times New Roman"/>
          <w:i/>
          <w:iCs/>
          <w:sz w:val="28"/>
          <w:szCs w:val="28"/>
          <w:lang w:val="en-US"/>
        </w:rPr>
        <w:t>na</w:t>
      </w:r>
      <w:proofErr w:type="spellEnd"/>
      <w:r w:rsidR="004B343A" w:rsidRPr="000A35A7">
        <w:rPr>
          <w:rFonts w:ascii="Times New Roman" w:hAnsi="Times New Roman" w:cs="Times New Roman"/>
          <w:i/>
          <w:iCs/>
          <w:sz w:val="28"/>
          <w:szCs w:val="28"/>
          <w:lang w:val="en-US"/>
        </w:rPr>
        <w:t xml:space="preserve"> </w:t>
      </w:r>
      <w:proofErr w:type="spellStart"/>
      <w:r w:rsidR="004B343A" w:rsidRPr="000A35A7">
        <w:rPr>
          <w:rFonts w:ascii="Times New Roman" w:hAnsi="Times New Roman" w:cs="Times New Roman"/>
          <w:i/>
          <w:iCs/>
          <w:sz w:val="28"/>
          <w:szCs w:val="28"/>
          <w:lang w:val="en-US"/>
        </w:rPr>
        <w:t>primere</w:t>
      </w:r>
      <w:proofErr w:type="spellEnd"/>
      <w:r w:rsidR="004B343A" w:rsidRPr="000A35A7">
        <w:rPr>
          <w:rFonts w:ascii="Times New Roman" w:hAnsi="Times New Roman" w:cs="Times New Roman"/>
          <w:i/>
          <w:iCs/>
          <w:sz w:val="28"/>
          <w:szCs w:val="28"/>
          <w:lang w:val="en-US"/>
        </w:rPr>
        <w:t xml:space="preserve"> </w:t>
      </w:r>
      <w:proofErr w:type="spellStart"/>
      <w:r w:rsidR="004B343A" w:rsidRPr="000A35A7">
        <w:rPr>
          <w:rFonts w:ascii="Times New Roman" w:hAnsi="Times New Roman" w:cs="Times New Roman"/>
          <w:i/>
          <w:iCs/>
          <w:sz w:val="28"/>
          <w:szCs w:val="28"/>
          <w:lang w:val="en-US"/>
        </w:rPr>
        <w:t>N'ju-Bransuika</w:t>
      </w:r>
      <w:proofErr w:type="spellEnd"/>
      <w:r w:rsidR="004B343A" w:rsidRPr="000A35A7">
        <w:rPr>
          <w:rFonts w:ascii="Times New Roman" w:hAnsi="Times New Roman" w:cs="Times New Roman"/>
          <w:i/>
          <w:iCs/>
          <w:sz w:val="28"/>
          <w:szCs w:val="28"/>
          <w:lang w:val="en-US"/>
        </w:rPr>
        <w:t>)</w:t>
      </w:r>
      <w:r w:rsidR="004B343A"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sz w:val="28"/>
          <w:szCs w:val="28"/>
          <w:lang w:val="en-US"/>
        </w:rPr>
        <w:t>Paradiplomacy</w:t>
      </w:r>
      <w:proofErr w:type="spellEnd"/>
      <w:r w:rsidRPr="000A35A7">
        <w:rPr>
          <w:rFonts w:ascii="Times New Roman" w:hAnsi="Times New Roman" w:cs="Times New Roman"/>
          <w:sz w:val="28"/>
          <w:szCs w:val="28"/>
          <w:lang w:val="en-US"/>
        </w:rPr>
        <w:t xml:space="preserve"> of </w:t>
      </w:r>
      <w:proofErr w:type="spellStart"/>
      <w:r w:rsidRPr="000A35A7">
        <w:rPr>
          <w:rFonts w:ascii="Times New Roman" w:hAnsi="Times New Roman" w:cs="Times New Roman"/>
          <w:sz w:val="28"/>
          <w:szCs w:val="28"/>
          <w:lang w:val="en-US"/>
        </w:rPr>
        <w:t>canadian</w:t>
      </w:r>
      <w:proofErr w:type="spellEnd"/>
      <w:r w:rsidRPr="000A35A7">
        <w:rPr>
          <w:rFonts w:ascii="Times New Roman" w:hAnsi="Times New Roman" w:cs="Times New Roman"/>
          <w:sz w:val="28"/>
          <w:szCs w:val="28"/>
          <w:lang w:val="en-US"/>
        </w:rPr>
        <w:t xml:space="preserve"> provinces in the XXI century (the case of New Brunswick)</w:t>
      </w:r>
      <w:r w:rsidR="004B343A"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In: </w:t>
      </w:r>
      <w:proofErr w:type="spellStart"/>
      <w:r w:rsidRPr="000A35A7">
        <w:rPr>
          <w:rFonts w:ascii="Times New Roman" w:hAnsi="Times New Roman" w:cs="Times New Roman"/>
          <w:sz w:val="28"/>
          <w:szCs w:val="28"/>
          <w:lang w:val="en-US"/>
        </w:rPr>
        <w:t>Akimov</w:t>
      </w:r>
      <w:proofErr w:type="spellEnd"/>
      <w:r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sz w:val="28"/>
          <w:szCs w:val="28"/>
          <w:lang w:val="en-US"/>
        </w:rPr>
        <w:t>Yu.G</w:t>
      </w:r>
      <w:proofErr w:type="spellEnd"/>
      <w:r w:rsidRPr="000A35A7">
        <w:rPr>
          <w:rFonts w:ascii="Times New Roman" w:hAnsi="Times New Roman" w:cs="Times New Roman"/>
          <w:sz w:val="28"/>
          <w:szCs w:val="28"/>
          <w:lang w:val="en-US"/>
        </w:rPr>
        <w:t xml:space="preserve">., </w:t>
      </w:r>
      <w:proofErr w:type="spellStart"/>
      <w:r w:rsidRPr="000A35A7">
        <w:rPr>
          <w:rFonts w:ascii="Times New Roman" w:hAnsi="Times New Roman" w:cs="Times New Roman"/>
          <w:sz w:val="28"/>
          <w:szCs w:val="28"/>
          <w:lang w:val="en-US"/>
        </w:rPr>
        <w:t>Minkova</w:t>
      </w:r>
      <w:proofErr w:type="spellEnd"/>
      <w:r w:rsidRPr="000A35A7">
        <w:rPr>
          <w:rFonts w:ascii="Times New Roman" w:hAnsi="Times New Roman" w:cs="Times New Roman"/>
          <w:sz w:val="28"/>
          <w:szCs w:val="28"/>
          <w:lang w:val="en-US"/>
        </w:rPr>
        <w:t xml:space="preserve"> K.V. (eds.). </w:t>
      </w:r>
      <w:r w:rsidR="00F742D3" w:rsidRPr="000A35A7">
        <w:rPr>
          <w:rFonts w:ascii="Times New Roman" w:hAnsi="Times New Roman" w:cs="Times New Roman"/>
          <w:sz w:val="28"/>
          <w:szCs w:val="28"/>
          <w:lang w:val="en-US"/>
        </w:rPr>
        <w:t>150 Years of the Canadian Federation: from the British Dominion to the global player</w:t>
      </w:r>
      <w:r w:rsidR="004B343A" w:rsidRPr="000A35A7">
        <w:rPr>
          <w:rFonts w:ascii="Times New Roman" w:hAnsi="Times New Roman" w:cs="Times New Roman"/>
          <w:sz w:val="28"/>
          <w:szCs w:val="28"/>
          <w:lang w:val="en-US"/>
        </w:rPr>
        <w:t>,</w:t>
      </w:r>
      <w:r w:rsidR="00F742D3" w:rsidRPr="000A35A7">
        <w:rPr>
          <w:rFonts w:ascii="Times New Roman" w:hAnsi="Times New Roman" w:cs="Times New Roman"/>
          <w:sz w:val="28"/>
          <w:szCs w:val="28"/>
          <w:lang w:val="en-US"/>
        </w:rPr>
        <w:t xml:space="preserve"> St. Petersburg, SCYTHIA-print,</w:t>
      </w:r>
      <w:r w:rsidR="004B343A" w:rsidRPr="000A35A7">
        <w:rPr>
          <w:rFonts w:ascii="Times New Roman" w:hAnsi="Times New Roman" w:cs="Times New Roman"/>
          <w:sz w:val="28"/>
          <w:szCs w:val="28"/>
          <w:lang w:val="en-US"/>
        </w:rPr>
        <w:t xml:space="preserve"> 2017,</w:t>
      </w:r>
      <w:r w:rsidR="00F742D3" w:rsidRPr="000A35A7">
        <w:rPr>
          <w:rFonts w:ascii="Times New Roman" w:hAnsi="Times New Roman" w:cs="Times New Roman"/>
          <w:sz w:val="28"/>
          <w:szCs w:val="28"/>
          <w:lang w:val="en-US"/>
        </w:rPr>
        <w:t xml:space="preserve"> pp. 232-247</w:t>
      </w:r>
      <w:r w:rsidR="00AD44E6" w:rsidRPr="000A35A7">
        <w:rPr>
          <w:rFonts w:ascii="Times New Roman" w:hAnsi="Times New Roman" w:cs="Times New Roman"/>
          <w:sz w:val="28"/>
          <w:szCs w:val="28"/>
          <w:lang w:val="en-US"/>
        </w:rPr>
        <w:t>. (in Russ.)</w:t>
      </w:r>
      <w:r w:rsidR="00F742D3" w:rsidRPr="000A35A7">
        <w:rPr>
          <w:rFonts w:ascii="Times New Roman" w:hAnsi="Times New Roman" w:cs="Times New Roman"/>
          <w:sz w:val="28"/>
          <w:szCs w:val="28"/>
          <w:lang w:val="en-US"/>
        </w:rPr>
        <w:t>;</w:t>
      </w:r>
    </w:p>
    <w:p w14:paraId="1999D12D" w14:textId="3396225A" w:rsidR="00A14BCD" w:rsidRPr="000A35A7" w:rsidRDefault="00A14BCD"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Lagutin</w:t>
      </w:r>
      <w:proofErr w:type="spellEnd"/>
      <w:r w:rsidRPr="000A35A7">
        <w:rPr>
          <w:rFonts w:ascii="Times New Roman" w:hAnsi="Times New Roman" w:cs="Times New Roman"/>
          <w:sz w:val="28"/>
          <w:szCs w:val="28"/>
          <w:lang w:val="en-US"/>
        </w:rPr>
        <w:t xml:space="preserve"> I.B. </w:t>
      </w:r>
      <w:proofErr w:type="spellStart"/>
      <w:r w:rsidR="00C644A2" w:rsidRPr="000A35A7">
        <w:rPr>
          <w:rFonts w:ascii="Times New Roman" w:hAnsi="Times New Roman" w:cs="Times New Roman"/>
          <w:i/>
          <w:iCs/>
          <w:sz w:val="28"/>
          <w:szCs w:val="28"/>
          <w:lang w:val="en-US"/>
        </w:rPr>
        <w:t>Regional'nyj</w:t>
      </w:r>
      <w:proofErr w:type="spellEnd"/>
      <w:r w:rsidR="00C644A2" w:rsidRPr="000A35A7">
        <w:rPr>
          <w:rFonts w:ascii="Times New Roman" w:hAnsi="Times New Roman" w:cs="Times New Roman"/>
          <w:i/>
          <w:iCs/>
          <w:sz w:val="28"/>
          <w:szCs w:val="28"/>
          <w:lang w:val="en-US"/>
        </w:rPr>
        <w:t xml:space="preserve"> </w:t>
      </w:r>
      <w:proofErr w:type="spellStart"/>
      <w:r w:rsidR="00C644A2" w:rsidRPr="000A35A7">
        <w:rPr>
          <w:rFonts w:ascii="Times New Roman" w:hAnsi="Times New Roman" w:cs="Times New Roman"/>
          <w:i/>
          <w:iCs/>
          <w:sz w:val="28"/>
          <w:szCs w:val="28"/>
          <w:lang w:val="en-US"/>
        </w:rPr>
        <w:t>finansovyj</w:t>
      </w:r>
      <w:proofErr w:type="spellEnd"/>
      <w:r w:rsidR="00C644A2" w:rsidRPr="000A35A7">
        <w:rPr>
          <w:rFonts w:ascii="Times New Roman" w:hAnsi="Times New Roman" w:cs="Times New Roman"/>
          <w:i/>
          <w:iCs/>
          <w:sz w:val="28"/>
          <w:szCs w:val="28"/>
          <w:lang w:val="en-US"/>
        </w:rPr>
        <w:t xml:space="preserve"> </w:t>
      </w:r>
      <w:proofErr w:type="spellStart"/>
      <w:r w:rsidR="00C644A2" w:rsidRPr="000A35A7">
        <w:rPr>
          <w:rFonts w:ascii="Times New Roman" w:hAnsi="Times New Roman" w:cs="Times New Roman"/>
          <w:i/>
          <w:iCs/>
          <w:sz w:val="28"/>
          <w:szCs w:val="28"/>
          <w:lang w:val="en-US"/>
        </w:rPr>
        <w:t>kontrol</w:t>
      </w:r>
      <w:proofErr w:type="spellEnd"/>
      <w:r w:rsidR="00C644A2" w:rsidRPr="000A35A7">
        <w:rPr>
          <w:rFonts w:ascii="Times New Roman" w:hAnsi="Times New Roman" w:cs="Times New Roman"/>
          <w:i/>
          <w:iCs/>
          <w:sz w:val="28"/>
          <w:szCs w:val="28"/>
          <w:lang w:val="en-US"/>
        </w:rPr>
        <w:t xml:space="preserve">': </w:t>
      </w:r>
      <w:proofErr w:type="spellStart"/>
      <w:r w:rsidR="00C644A2" w:rsidRPr="000A35A7">
        <w:rPr>
          <w:rFonts w:ascii="Times New Roman" w:hAnsi="Times New Roman" w:cs="Times New Roman"/>
          <w:i/>
          <w:iCs/>
          <w:sz w:val="28"/>
          <w:szCs w:val="28"/>
          <w:lang w:val="en-US"/>
        </w:rPr>
        <w:t>pravovye</w:t>
      </w:r>
      <w:proofErr w:type="spellEnd"/>
      <w:r w:rsidR="00C644A2" w:rsidRPr="000A35A7">
        <w:rPr>
          <w:rFonts w:ascii="Times New Roman" w:hAnsi="Times New Roman" w:cs="Times New Roman"/>
          <w:i/>
          <w:iCs/>
          <w:sz w:val="28"/>
          <w:szCs w:val="28"/>
          <w:lang w:val="en-US"/>
        </w:rPr>
        <w:t xml:space="preserve"> </w:t>
      </w:r>
      <w:proofErr w:type="spellStart"/>
      <w:r w:rsidR="00C644A2" w:rsidRPr="000A35A7">
        <w:rPr>
          <w:rFonts w:ascii="Times New Roman" w:hAnsi="Times New Roman" w:cs="Times New Roman"/>
          <w:i/>
          <w:iCs/>
          <w:sz w:val="28"/>
          <w:szCs w:val="28"/>
          <w:lang w:val="en-US"/>
        </w:rPr>
        <w:t>problemy</w:t>
      </w:r>
      <w:proofErr w:type="spellEnd"/>
      <w:r w:rsidR="00C644A2" w:rsidRPr="000A35A7">
        <w:rPr>
          <w:rFonts w:ascii="Times New Roman" w:hAnsi="Times New Roman" w:cs="Times New Roman"/>
          <w:i/>
          <w:iCs/>
          <w:sz w:val="28"/>
          <w:szCs w:val="28"/>
          <w:lang w:val="en-US"/>
        </w:rPr>
        <w:t xml:space="preserve"> </w:t>
      </w:r>
      <w:proofErr w:type="spellStart"/>
      <w:r w:rsidR="00C644A2" w:rsidRPr="000A35A7">
        <w:rPr>
          <w:rFonts w:ascii="Times New Roman" w:hAnsi="Times New Roman" w:cs="Times New Roman"/>
          <w:i/>
          <w:iCs/>
          <w:sz w:val="28"/>
          <w:szCs w:val="28"/>
          <w:lang w:val="en-US"/>
        </w:rPr>
        <w:t>i</w:t>
      </w:r>
      <w:proofErr w:type="spellEnd"/>
      <w:r w:rsidR="00C644A2" w:rsidRPr="000A35A7">
        <w:rPr>
          <w:rFonts w:ascii="Times New Roman" w:hAnsi="Times New Roman" w:cs="Times New Roman"/>
          <w:i/>
          <w:iCs/>
          <w:sz w:val="28"/>
          <w:szCs w:val="28"/>
          <w:lang w:val="en-US"/>
        </w:rPr>
        <w:t xml:space="preserve"> </w:t>
      </w:r>
      <w:proofErr w:type="spellStart"/>
      <w:r w:rsidR="00C644A2" w:rsidRPr="000A35A7">
        <w:rPr>
          <w:rFonts w:ascii="Times New Roman" w:hAnsi="Times New Roman" w:cs="Times New Roman"/>
          <w:i/>
          <w:iCs/>
          <w:sz w:val="28"/>
          <w:szCs w:val="28"/>
          <w:lang w:val="en-US"/>
        </w:rPr>
        <w:t>puti</w:t>
      </w:r>
      <w:proofErr w:type="spellEnd"/>
      <w:r w:rsidR="00C644A2" w:rsidRPr="000A35A7">
        <w:rPr>
          <w:rFonts w:ascii="Times New Roman" w:hAnsi="Times New Roman" w:cs="Times New Roman"/>
          <w:i/>
          <w:iCs/>
          <w:sz w:val="28"/>
          <w:szCs w:val="28"/>
          <w:lang w:val="en-US"/>
        </w:rPr>
        <w:t xml:space="preserve"> </w:t>
      </w:r>
      <w:proofErr w:type="spellStart"/>
      <w:r w:rsidR="00C644A2" w:rsidRPr="000A35A7">
        <w:rPr>
          <w:rFonts w:ascii="Times New Roman" w:hAnsi="Times New Roman" w:cs="Times New Roman"/>
          <w:i/>
          <w:iCs/>
          <w:sz w:val="28"/>
          <w:szCs w:val="28"/>
          <w:lang w:val="en-US"/>
        </w:rPr>
        <w:t>ih</w:t>
      </w:r>
      <w:proofErr w:type="spellEnd"/>
      <w:r w:rsidR="00C644A2" w:rsidRPr="000A35A7">
        <w:rPr>
          <w:rFonts w:ascii="Times New Roman" w:hAnsi="Times New Roman" w:cs="Times New Roman"/>
          <w:i/>
          <w:iCs/>
          <w:sz w:val="28"/>
          <w:szCs w:val="28"/>
          <w:lang w:val="en-US"/>
        </w:rPr>
        <w:t xml:space="preserve"> </w:t>
      </w:r>
      <w:proofErr w:type="spellStart"/>
      <w:r w:rsidR="00C644A2" w:rsidRPr="000A35A7">
        <w:rPr>
          <w:rFonts w:ascii="Times New Roman" w:hAnsi="Times New Roman" w:cs="Times New Roman"/>
          <w:i/>
          <w:iCs/>
          <w:sz w:val="28"/>
          <w:szCs w:val="28"/>
          <w:lang w:val="en-US"/>
        </w:rPr>
        <w:t>reshenija</w:t>
      </w:r>
      <w:proofErr w:type="spellEnd"/>
      <w:r w:rsidR="00C644A2" w:rsidRPr="000A35A7">
        <w:rPr>
          <w:rFonts w:ascii="Times New Roman" w:hAnsi="Times New Roman" w:cs="Times New Roman"/>
          <w:sz w:val="28"/>
          <w:szCs w:val="28"/>
          <w:lang w:val="en-US"/>
        </w:rPr>
        <w:t xml:space="preserve"> [</w:t>
      </w:r>
      <w:r w:rsidRPr="000A35A7">
        <w:rPr>
          <w:rFonts w:ascii="Times New Roman" w:hAnsi="Times New Roman" w:cs="Times New Roman"/>
          <w:sz w:val="28"/>
          <w:szCs w:val="28"/>
          <w:lang w:val="en-US"/>
        </w:rPr>
        <w:t>Regional financial control: legal problems and ways to solve them</w:t>
      </w:r>
      <w:r w:rsidR="00C644A2"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w:t>
      </w:r>
      <w:proofErr w:type="spellStart"/>
      <w:r w:rsidR="00627758" w:rsidRPr="000A35A7">
        <w:rPr>
          <w:rFonts w:ascii="Times New Roman" w:hAnsi="Times New Roman" w:cs="Times New Roman"/>
          <w:i/>
          <w:iCs/>
          <w:sz w:val="28"/>
          <w:szCs w:val="28"/>
          <w:lang w:val="en-US"/>
        </w:rPr>
        <w:t>Finansovoe</w:t>
      </w:r>
      <w:proofErr w:type="spellEnd"/>
      <w:r w:rsidR="00627758" w:rsidRPr="000A35A7">
        <w:rPr>
          <w:rFonts w:ascii="Times New Roman" w:hAnsi="Times New Roman" w:cs="Times New Roman"/>
          <w:i/>
          <w:iCs/>
          <w:sz w:val="28"/>
          <w:szCs w:val="28"/>
          <w:lang w:val="en-US"/>
        </w:rPr>
        <w:t xml:space="preserve"> </w:t>
      </w:r>
      <w:proofErr w:type="spellStart"/>
      <w:r w:rsidR="00627758" w:rsidRPr="000A35A7">
        <w:rPr>
          <w:rFonts w:ascii="Times New Roman" w:hAnsi="Times New Roman" w:cs="Times New Roman"/>
          <w:i/>
          <w:iCs/>
          <w:sz w:val="28"/>
          <w:szCs w:val="28"/>
          <w:lang w:val="en-US"/>
        </w:rPr>
        <w:t>pravo</w:t>
      </w:r>
      <w:proofErr w:type="spellEnd"/>
      <w:r w:rsidR="00C644A2" w:rsidRPr="000A35A7">
        <w:rPr>
          <w:rFonts w:ascii="Times New Roman" w:hAnsi="Times New Roman" w:cs="Times New Roman"/>
          <w:sz w:val="28"/>
          <w:szCs w:val="28"/>
          <w:lang w:val="en-US"/>
        </w:rPr>
        <w:t>, 2010,</w:t>
      </w:r>
      <w:r w:rsidRPr="000A35A7">
        <w:rPr>
          <w:rFonts w:ascii="Times New Roman" w:hAnsi="Times New Roman" w:cs="Times New Roman"/>
          <w:sz w:val="28"/>
          <w:szCs w:val="28"/>
          <w:lang w:val="en-US"/>
        </w:rPr>
        <w:t xml:space="preserve"> </w:t>
      </w:r>
      <w:r w:rsidR="00C644A2" w:rsidRPr="000A35A7">
        <w:rPr>
          <w:rFonts w:ascii="Times New Roman" w:hAnsi="Times New Roman" w:cs="Times New Roman"/>
          <w:sz w:val="28"/>
          <w:szCs w:val="28"/>
          <w:lang w:val="en-US"/>
        </w:rPr>
        <w:t xml:space="preserve">no. </w:t>
      </w:r>
      <w:r w:rsidRPr="000A35A7">
        <w:rPr>
          <w:rFonts w:ascii="Times New Roman" w:hAnsi="Times New Roman" w:cs="Times New Roman"/>
          <w:sz w:val="28"/>
          <w:szCs w:val="28"/>
          <w:lang w:val="en-US"/>
        </w:rPr>
        <w:t>5,</w:t>
      </w:r>
      <w:r w:rsidR="00C644A2" w:rsidRPr="000A35A7">
        <w:rPr>
          <w:rFonts w:ascii="Times New Roman" w:hAnsi="Times New Roman" w:cs="Times New Roman"/>
          <w:sz w:val="28"/>
          <w:szCs w:val="28"/>
          <w:lang w:val="en-US"/>
        </w:rPr>
        <w:t xml:space="preserve"> pp.</w:t>
      </w:r>
      <w:r w:rsidRPr="000A35A7">
        <w:rPr>
          <w:rFonts w:ascii="Times New Roman" w:hAnsi="Times New Roman" w:cs="Times New Roman"/>
          <w:sz w:val="28"/>
          <w:szCs w:val="28"/>
          <w:lang w:val="en-US"/>
        </w:rPr>
        <w:t xml:space="preserve"> 2-5</w:t>
      </w:r>
      <w:r w:rsidR="00AD44E6" w:rsidRPr="000A35A7">
        <w:rPr>
          <w:rFonts w:ascii="Times New Roman" w:hAnsi="Times New Roman" w:cs="Times New Roman"/>
          <w:sz w:val="28"/>
          <w:szCs w:val="28"/>
          <w:lang w:val="en-US"/>
        </w:rPr>
        <w:t>. (in Russ.)</w:t>
      </w:r>
      <w:r w:rsidRPr="000A35A7">
        <w:rPr>
          <w:rFonts w:ascii="Times New Roman" w:hAnsi="Times New Roman" w:cs="Times New Roman"/>
          <w:sz w:val="28"/>
          <w:szCs w:val="28"/>
          <w:lang w:val="en-US"/>
        </w:rPr>
        <w:t>;</w:t>
      </w:r>
    </w:p>
    <w:p w14:paraId="399F137C" w14:textId="5E3FC856" w:rsidR="00CD1D99" w:rsidRPr="000A35A7" w:rsidRDefault="007A62EB"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r w:rsidRPr="000A35A7">
        <w:rPr>
          <w:rFonts w:ascii="Times New Roman" w:hAnsi="Times New Roman" w:cs="Times New Roman"/>
          <w:sz w:val="28"/>
          <w:szCs w:val="28"/>
          <w:lang w:val="en-US"/>
        </w:rPr>
        <w:t xml:space="preserve">Leonov A.N. </w:t>
      </w:r>
      <w:proofErr w:type="spellStart"/>
      <w:r w:rsidR="00EA7FD1" w:rsidRPr="000A35A7">
        <w:rPr>
          <w:rFonts w:ascii="Times New Roman" w:hAnsi="Times New Roman" w:cs="Times New Roman"/>
          <w:i/>
          <w:iCs/>
          <w:sz w:val="28"/>
          <w:szCs w:val="28"/>
          <w:lang w:val="en-US"/>
        </w:rPr>
        <w:t>Nalogovo-bjudzhetnye</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otnoshenija</w:t>
      </w:r>
      <w:proofErr w:type="spellEnd"/>
      <w:r w:rsidR="00EA7FD1" w:rsidRPr="000A35A7">
        <w:rPr>
          <w:rFonts w:ascii="Times New Roman" w:hAnsi="Times New Roman" w:cs="Times New Roman"/>
          <w:i/>
          <w:iCs/>
          <w:sz w:val="28"/>
          <w:szCs w:val="28"/>
          <w:lang w:val="en-US"/>
        </w:rPr>
        <w:t xml:space="preserve"> v </w:t>
      </w:r>
      <w:proofErr w:type="spellStart"/>
      <w:r w:rsidR="00EA7FD1" w:rsidRPr="000A35A7">
        <w:rPr>
          <w:rFonts w:ascii="Times New Roman" w:hAnsi="Times New Roman" w:cs="Times New Roman"/>
          <w:i/>
          <w:iCs/>
          <w:sz w:val="28"/>
          <w:szCs w:val="28"/>
          <w:lang w:val="en-US"/>
        </w:rPr>
        <w:t>ramkah</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razvitija</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cifrovoj</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jekonomiki</w:t>
      </w:r>
      <w:proofErr w:type="spellEnd"/>
      <w:r w:rsidR="00551C1F" w:rsidRPr="000A35A7">
        <w:rPr>
          <w:rFonts w:ascii="Times New Roman" w:hAnsi="Times New Roman" w:cs="Times New Roman"/>
          <w:sz w:val="28"/>
          <w:szCs w:val="28"/>
          <w:lang w:val="en-US"/>
        </w:rPr>
        <w:t xml:space="preserve"> </w:t>
      </w:r>
      <w:r w:rsidR="00EA7FD1" w:rsidRPr="000A35A7">
        <w:rPr>
          <w:rFonts w:ascii="Times New Roman" w:hAnsi="Times New Roman" w:cs="Times New Roman"/>
          <w:sz w:val="28"/>
          <w:szCs w:val="28"/>
          <w:lang w:val="en-US"/>
        </w:rPr>
        <w:t>[</w:t>
      </w:r>
      <w:r w:rsidR="00551C1F" w:rsidRPr="000A35A7">
        <w:rPr>
          <w:rFonts w:ascii="Times New Roman" w:hAnsi="Times New Roman" w:cs="Times New Roman"/>
          <w:sz w:val="28"/>
          <w:szCs w:val="28"/>
          <w:lang w:val="en-US"/>
        </w:rPr>
        <w:t>Fiscal relations in the framework of digital economy development</w:t>
      </w:r>
      <w:r w:rsidR="00EA7FD1" w:rsidRPr="000A35A7">
        <w:rPr>
          <w:rFonts w:ascii="Times New Roman" w:hAnsi="Times New Roman" w:cs="Times New Roman"/>
          <w:sz w:val="28"/>
          <w:szCs w:val="28"/>
          <w:lang w:val="en-US"/>
        </w:rPr>
        <w:t>]</w:t>
      </w:r>
      <w:r w:rsidR="00551C1F" w:rsidRPr="000A35A7">
        <w:rPr>
          <w:rFonts w:ascii="Times New Roman" w:hAnsi="Times New Roman" w:cs="Times New Roman"/>
          <w:sz w:val="28"/>
          <w:szCs w:val="28"/>
          <w:lang w:val="en-US"/>
        </w:rPr>
        <w:t xml:space="preserve">. In: </w:t>
      </w:r>
      <w:proofErr w:type="spellStart"/>
      <w:r w:rsidR="00551C1F" w:rsidRPr="000A35A7">
        <w:rPr>
          <w:rFonts w:ascii="Times New Roman" w:hAnsi="Times New Roman" w:cs="Times New Roman"/>
          <w:sz w:val="28"/>
          <w:szCs w:val="28"/>
          <w:lang w:val="en-US"/>
        </w:rPr>
        <w:t>Tsindeliani</w:t>
      </w:r>
      <w:proofErr w:type="spellEnd"/>
      <w:r w:rsidR="00551C1F" w:rsidRPr="000A35A7">
        <w:rPr>
          <w:rFonts w:ascii="Times New Roman" w:hAnsi="Times New Roman" w:cs="Times New Roman"/>
          <w:sz w:val="28"/>
          <w:szCs w:val="28"/>
          <w:lang w:val="en-US"/>
        </w:rPr>
        <w:t xml:space="preserve"> I.A. (ed.). </w:t>
      </w:r>
      <w:r w:rsidR="00551C1F" w:rsidRPr="000A35A7">
        <w:rPr>
          <w:rFonts w:ascii="Times New Roman" w:hAnsi="Times New Roman" w:cs="Times New Roman"/>
          <w:i/>
          <w:iCs/>
          <w:sz w:val="28"/>
          <w:szCs w:val="28"/>
          <w:lang w:val="en-US"/>
        </w:rPr>
        <w:t>The budget system of the state in the context of the development of the digital economy: legal and economic aspects</w:t>
      </w:r>
      <w:r w:rsidR="00551C1F" w:rsidRPr="000A35A7">
        <w:rPr>
          <w:rFonts w:ascii="Times New Roman" w:hAnsi="Times New Roman" w:cs="Times New Roman"/>
          <w:sz w:val="28"/>
          <w:szCs w:val="28"/>
          <w:lang w:val="en-US"/>
        </w:rPr>
        <w:t xml:space="preserve">. Moscow, RSUJ, </w:t>
      </w:r>
      <w:r w:rsidR="00EA7FD1" w:rsidRPr="000A35A7">
        <w:rPr>
          <w:rFonts w:ascii="Times New Roman" w:hAnsi="Times New Roman" w:cs="Times New Roman"/>
          <w:sz w:val="28"/>
          <w:szCs w:val="28"/>
          <w:lang w:val="en-US"/>
        </w:rPr>
        <w:t xml:space="preserve">2020, </w:t>
      </w:r>
      <w:r w:rsidR="00551C1F" w:rsidRPr="000A35A7">
        <w:rPr>
          <w:rFonts w:ascii="Times New Roman" w:hAnsi="Times New Roman" w:cs="Times New Roman"/>
          <w:sz w:val="28"/>
          <w:szCs w:val="28"/>
          <w:lang w:val="en-US"/>
        </w:rPr>
        <w:t xml:space="preserve">pp. 548-557. (in Russ.); </w:t>
      </w:r>
    </w:p>
    <w:p w14:paraId="2DEECC12" w14:textId="60FE54A5" w:rsidR="00CD1D99" w:rsidRPr="000A35A7" w:rsidRDefault="00696B11"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proofErr w:type="spellStart"/>
      <w:r w:rsidRPr="000A35A7">
        <w:rPr>
          <w:rFonts w:ascii="Times New Roman" w:hAnsi="Times New Roman" w:cs="Times New Roman"/>
          <w:sz w:val="28"/>
          <w:szCs w:val="28"/>
          <w:lang w:val="en-US"/>
        </w:rPr>
        <w:t>Lykova</w:t>
      </w:r>
      <w:proofErr w:type="spellEnd"/>
      <w:r w:rsidRPr="000A35A7">
        <w:rPr>
          <w:rFonts w:ascii="Times New Roman" w:hAnsi="Times New Roman" w:cs="Times New Roman"/>
          <w:sz w:val="28"/>
          <w:szCs w:val="28"/>
          <w:lang w:val="en-US"/>
        </w:rPr>
        <w:t xml:space="preserve"> L.N. </w:t>
      </w:r>
      <w:r w:rsidR="00EA7FD1" w:rsidRPr="000A35A7">
        <w:rPr>
          <w:rFonts w:ascii="Times New Roman" w:hAnsi="Times New Roman" w:cs="Times New Roman"/>
          <w:i/>
          <w:iCs/>
          <w:sz w:val="28"/>
          <w:szCs w:val="28"/>
          <w:lang w:val="en-US"/>
        </w:rPr>
        <w:t xml:space="preserve">Sistema </w:t>
      </w:r>
      <w:proofErr w:type="spellStart"/>
      <w:r w:rsidR="00EA7FD1" w:rsidRPr="000A35A7">
        <w:rPr>
          <w:rFonts w:ascii="Times New Roman" w:hAnsi="Times New Roman" w:cs="Times New Roman"/>
          <w:i/>
          <w:iCs/>
          <w:sz w:val="28"/>
          <w:szCs w:val="28"/>
          <w:lang w:val="en-US"/>
        </w:rPr>
        <w:t>mezhbjudzhetnyh</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otnoshenij</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est</w:t>
      </w:r>
      <w:proofErr w:type="spellEnd"/>
      <w:r w:rsidR="00EA7FD1" w:rsidRPr="000A35A7">
        <w:rPr>
          <w:rFonts w:ascii="Times New Roman" w:hAnsi="Times New Roman" w:cs="Times New Roman"/>
          <w:i/>
          <w:iCs/>
          <w:sz w:val="28"/>
          <w:szCs w:val="28"/>
          <w:lang w:val="en-US"/>
        </w:rPr>
        <w:t xml:space="preserve">' li </w:t>
      </w:r>
      <w:proofErr w:type="spellStart"/>
      <w:r w:rsidR="00EA7FD1" w:rsidRPr="000A35A7">
        <w:rPr>
          <w:rFonts w:ascii="Times New Roman" w:hAnsi="Times New Roman" w:cs="Times New Roman"/>
          <w:i/>
          <w:iCs/>
          <w:sz w:val="28"/>
          <w:szCs w:val="28"/>
          <w:lang w:val="en-US"/>
        </w:rPr>
        <w:t>stimuly</w:t>
      </w:r>
      <w:proofErr w:type="spellEnd"/>
      <w:r w:rsidR="00EA7FD1" w:rsidRPr="000A35A7">
        <w:rPr>
          <w:rFonts w:ascii="Times New Roman" w:hAnsi="Times New Roman" w:cs="Times New Roman"/>
          <w:i/>
          <w:iCs/>
          <w:sz w:val="28"/>
          <w:szCs w:val="28"/>
          <w:lang w:val="en-US"/>
        </w:rPr>
        <w:t xml:space="preserve"> k </w:t>
      </w:r>
      <w:proofErr w:type="spellStart"/>
      <w:r w:rsidR="00EA7FD1" w:rsidRPr="000A35A7">
        <w:rPr>
          <w:rFonts w:ascii="Times New Roman" w:hAnsi="Times New Roman" w:cs="Times New Roman"/>
          <w:i/>
          <w:iCs/>
          <w:sz w:val="28"/>
          <w:szCs w:val="28"/>
          <w:lang w:val="en-US"/>
        </w:rPr>
        <w:t>jekonomicheskomu</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razvitiju</w:t>
      </w:r>
      <w:proofErr w:type="spellEnd"/>
      <w:r w:rsidRPr="000A35A7">
        <w:rPr>
          <w:rFonts w:ascii="Times New Roman" w:hAnsi="Times New Roman" w:cs="Times New Roman"/>
          <w:sz w:val="28"/>
          <w:szCs w:val="28"/>
          <w:lang w:val="en-US"/>
        </w:rPr>
        <w:t xml:space="preserve"> </w:t>
      </w:r>
      <w:r w:rsidR="00EA7FD1"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The System of Intergovernmental Relations: are there any Incentives for Economic Development</w:t>
      </w:r>
      <w:r w:rsidR="00EA7FD1"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w:t>
      </w:r>
      <w:proofErr w:type="spellStart"/>
      <w:r w:rsidR="00EA7FD1" w:rsidRPr="000A35A7">
        <w:rPr>
          <w:rFonts w:ascii="Times New Roman" w:hAnsi="Times New Roman" w:cs="Times New Roman"/>
          <w:i/>
          <w:iCs/>
          <w:sz w:val="28"/>
          <w:szCs w:val="28"/>
          <w:lang w:val="en-US"/>
        </w:rPr>
        <w:t>Federalizm</w:t>
      </w:r>
      <w:proofErr w:type="spellEnd"/>
      <w:r w:rsidR="00EA7FD1" w:rsidRPr="000A35A7">
        <w:rPr>
          <w:rFonts w:ascii="Times New Roman" w:hAnsi="Times New Roman" w:cs="Times New Roman"/>
          <w:sz w:val="28"/>
          <w:szCs w:val="28"/>
          <w:lang w:val="en-US"/>
        </w:rPr>
        <w:t>, 2021, no.</w:t>
      </w:r>
      <w:r w:rsidRPr="000A35A7">
        <w:rPr>
          <w:rFonts w:ascii="Times New Roman" w:hAnsi="Times New Roman" w:cs="Times New Roman"/>
          <w:sz w:val="28"/>
          <w:szCs w:val="28"/>
          <w:lang w:val="en-US"/>
        </w:rPr>
        <w:t xml:space="preserve"> 1,</w:t>
      </w:r>
      <w:r w:rsidR="00EA7FD1" w:rsidRPr="000A35A7">
        <w:rPr>
          <w:rFonts w:ascii="Times New Roman" w:hAnsi="Times New Roman" w:cs="Times New Roman"/>
          <w:sz w:val="28"/>
          <w:szCs w:val="28"/>
          <w:lang w:val="en-US"/>
        </w:rPr>
        <w:t xml:space="preserve"> pp.</w:t>
      </w:r>
      <w:r w:rsidRPr="000A35A7">
        <w:rPr>
          <w:rFonts w:ascii="Times New Roman" w:hAnsi="Times New Roman" w:cs="Times New Roman"/>
          <w:sz w:val="28"/>
          <w:szCs w:val="28"/>
          <w:lang w:val="en-US"/>
        </w:rPr>
        <w:t xml:space="preserve"> 80-99. </w:t>
      </w:r>
      <w:r w:rsidR="00AD44E6" w:rsidRPr="000A35A7">
        <w:rPr>
          <w:rFonts w:ascii="Times New Roman" w:hAnsi="Times New Roman" w:cs="Times New Roman"/>
          <w:sz w:val="28"/>
          <w:szCs w:val="28"/>
          <w:lang w:val="en-US"/>
        </w:rPr>
        <w:t>(in Russ.)</w:t>
      </w:r>
      <w:r w:rsidRPr="000A35A7">
        <w:rPr>
          <w:rFonts w:ascii="Times New Roman" w:hAnsi="Times New Roman" w:cs="Times New Roman"/>
          <w:sz w:val="28"/>
          <w:szCs w:val="28"/>
          <w:lang w:val="en-US"/>
        </w:rPr>
        <w:t>;</w:t>
      </w:r>
    </w:p>
    <w:p w14:paraId="4089E73D" w14:textId="0AE0E656" w:rsidR="000A5D77" w:rsidRPr="000A35A7" w:rsidRDefault="000A5D77"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proofErr w:type="spellStart"/>
      <w:r w:rsidRPr="000A35A7">
        <w:rPr>
          <w:rFonts w:ascii="Times New Roman" w:hAnsi="Times New Roman" w:cs="Times New Roman"/>
          <w:sz w:val="28"/>
          <w:szCs w:val="28"/>
          <w:lang w:val="en-US"/>
        </w:rPr>
        <w:t>Mahina</w:t>
      </w:r>
      <w:proofErr w:type="spellEnd"/>
      <w:r w:rsidRPr="000A35A7">
        <w:rPr>
          <w:rFonts w:ascii="Times New Roman" w:hAnsi="Times New Roman" w:cs="Times New Roman"/>
          <w:sz w:val="28"/>
          <w:szCs w:val="28"/>
          <w:lang w:val="en-US"/>
        </w:rPr>
        <w:t xml:space="preserve"> S.N. </w:t>
      </w:r>
      <w:proofErr w:type="spellStart"/>
      <w:r w:rsidR="00EA7FD1" w:rsidRPr="000A35A7">
        <w:rPr>
          <w:rFonts w:ascii="Times New Roman" w:hAnsi="Times New Roman" w:cs="Times New Roman"/>
          <w:i/>
          <w:iCs/>
          <w:sz w:val="28"/>
          <w:szCs w:val="28"/>
          <w:lang w:val="en-US"/>
        </w:rPr>
        <w:t>Decentralizacija</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i</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centralizacija</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gosudarstvennogo</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upravlenija</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celevoe</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naznachenie</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i</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problemy</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realizacii</w:t>
      </w:r>
      <w:proofErr w:type="spellEnd"/>
      <w:r w:rsidR="00EA7FD1" w:rsidRPr="000A35A7">
        <w:rPr>
          <w:rFonts w:ascii="Times New Roman" w:hAnsi="Times New Roman" w:cs="Times New Roman"/>
          <w:i/>
          <w:iCs/>
          <w:sz w:val="28"/>
          <w:szCs w:val="28"/>
          <w:lang w:val="en-US"/>
        </w:rPr>
        <w:t xml:space="preserve"> v </w:t>
      </w:r>
      <w:proofErr w:type="spellStart"/>
      <w:r w:rsidR="00EA7FD1" w:rsidRPr="000A35A7">
        <w:rPr>
          <w:rFonts w:ascii="Times New Roman" w:hAnsi="Times New Roman" w:cs="Times New Roman"/>
          <w:i/>
          <w:iCs/>
          <w:sz w:val="28"/>
          <w:szCs w:val="28"/>
          <w:lang w:val="en-US"/>
        </w:rPr>
        <w:t>sovremennoj</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Rossii</w:t>
      </w:r>
      <w:proofErr w:type="spellEnd"/>
      <w:r w:rsidRPr="000A35A7">
        <w:rPr>
          <w:rFonts w:ascii="Times New Roman" w:hAnsi="Times New Roman" w:cs="Times New Roman"/>
          <w:sz w:val="28"/>
          <w:szCs w:val="28"/>
          <w:lang w:val="en-US"/>
        </w:rPr>
        <w:t xml:space="preserve"> </w:t>
      </w:r>
      <w:r w:rsidR="00EA7FD1"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Decentralization and centralization of public administration: the purpose and problems of implementation in modern Russia</w:t>
      </w:r>
      <w:r w:rsidR="00EA7FD1"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w:t>
      </w:r>
      <w:proofErr w:type="spellStart"/>
      <w:r w:rsidR="00EA7FD1" w:rsidRPr="000A35A7">
        <w:rPr>
          <w:rFonts w:ascii="Times New Roman" w:hAnsi="Times New Roman" w:cs="Times New Roman"/>
          <w:i/>
          <w:iCs/>
          <w:sz w:val="28"/>
          <w:szCs w:val="28"/>
          <w:lang w:val="en-US"/>
        </w:rPr>
        <w:t>Rossijskij</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juridicheskij</w:t>
      </w:r>
      <w:proofErr w:type="spellEnd"/>
      <w:r w:rsidR="00EA7FD1" w:rsidRPr="000A35A7">
        <w:rPr>
          <w:rFonts w:ascii="Times New Roman" w:hAnsi="Times New Roman" w:cs="Times New Roman"/>
          <w:i/>
          <w:iCs/>
          <w:sz w:val="28"/>
          <w:szCs w:val="28"/>
          <w:lang w:val="en-US"/>
        </w:rPr>
        <w:t xml:space="preserve"> </w:t>
      </w:r>
      <w:proofErr w:type="spellStart"/>
      <w:r w:rsidR="00EA7FD1" w:rsidRPr="000A35A7">
        <w:rPr>
          <w:rFonts w:ascii="Times New Roman" w:hAnsi="Times New Roman" w:cs="Times New Roman"/>
          <w:i/>
          <w:iCs/>
          <w:sz w:val="28"/>
          <w:szCs w:val="28"/>
          <w:lang w:val="en-US"/>
        </w:rPr>
        <w:t>zhurnal</w:t>
      </w:r>
      <w:proofErr w:type="spellEnd"/>
      <w:r w:rsidR="00EA7FD1" w:rsidRPr="000A35A7">
        <w:rPr>
          <w:rFonts w:ascii="Times New Roman" w:hAnsi="Times New Roman" w:cs="Times New Roman"/>
          <w:sz w:val="28"/>
          <w:szCs w:val="28"/>
          <w:lang w:val="en-US"/>
        </w:rPr>
        <w:t>, 2005, no.</w:t>
      </w:r>
      <w:r w:rsidRPr="000A35A7">
        <w:rPr>
          <w:rFonts w:ascii="Times New Roman" w:hAnsi="Times New Roman" w:cs="Times New Roman"/>
          <w:sz w:val="28"/>
          <w:szCs w:val="28"/>
          <w:lang w:val="en-US"/>
        </w:rPr>
        <w:t xml:space="preserve"> 4,</w:t>
      </w:r>
      <w:r w:rsidR="00EA7FD1" w:rsidRPr="000A35A7">
        <w:rPr>
          <w:rFonts w:ascii="Times New Roman" w:hAnsi="Times New Roman" w:cs="Times New Roman"/>
          <w:sz w:val="28"/>
          <w:szCs w:val="28"/>
          <w:lang w:val="en-US"/>
        </w:rPr>
        <w:t xml:space="preserve"> pp.</w:t>
      </w:r>
      <w:r w:rsidRPr="000A35A7">
        <w:rPr>
          <w:rFonts w:ascii="Times New Roman" w:hAnsi="Times New Roman" w:cs="Times New Roman"/>
          <w:sz w:val="28"/>
          <w:szCs w:val="28"/>
          <w:lang w:val="en-US"/>
        </w:rPr>
        <w:t xml:space="preserve"> 16-25</w:t>
      </w:r>
      <w:r w:rsidR="00AD44E6" w:rsidRPr="000A35A7">
        <w:rPr>
          <w:rFonts w:ascii="Times New Roman" w:hAnsi="Times New Roman" w:cs="Times New Roman"/>
          <w:sz w:val="28"/>
          <w:szCs w:val="28"/>
          <w:lang w:val="en-US"/>
        </w:rPr>
        <w:t>. (in Russ.)</w:t>
      </w:r>
      <w:r w:rsidRPr="000A35A7">
        <w:rPr>
          <w:rFonts w:ascii="Times New Roman" w:hAnsi="Times New Roman" w:cs="Times New Roman"/>
          <w:sz w:val="28"/>
          <w:szCs w:val="28"/>
          <w:lang w:val="en-US"/>
        </w:rPr>
        <w:t>;</w:t>
      </w:r>
    </w:p>
    <w:p w14:paraId="4D628B0F" w14:textId="1EDB88C3" w:rsidR="00CD4C4B" w:rsidRPr="000A35A7" w:rsidRDefault="00CD4C4B"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proofErr w:type="spellStart"/>
      <w:r w:rsidRPr="000A35A7">
        <w:rPr>
          <w:rFonts w:ascii="Times New Roman" w:hAnsi="Times New Roman" w:cs="Times New Roman"/>
          <w:sz w:val="28"/>
          <w:szCs w:val="28"/>
          <w:lang w:val="en-US"/>
        </w:rPr>
        <w:lastRenderedPageBreak/>
        <w:t>Mazurkova</w:t>
      </w:r>
      <w:proofErr w:type="spellEnd"/>
      <w:r w:rsidRPr="000A35A7">
        <w:rPr>
          <w:rFonts w:ascii="Times New Roman" w:hAnsi="Times New Roman" w:cs="Times New Roman"/>
          <w:sz w:val="28"/>
          <w:szCs w:val="28"/>
          <w:lang w:val="en-US"/>
        </w:rPr>
        <w:t xml:space="preserve"> T.V. </w:t>
      </w:r>
      <w:proofErr w:type="spellStart"/>
      <w:r w:rsidR="00C4640E" w:rsidRPr="000A35A7">
        <w:rPr>
          <w:rFonts w:ascii="Times New Roman" w:hAnsi="Times New Roman" w:cs="Times New Roman"/>
          <w:i/>
          <w:iCs/>
          <w:sz w:val="28"/>
          <w:szCs w:val="28"/>
          <w:lang w:val="en-US"/>
        </w:rPr>
        <w:t>Konstitucija</w:t>
      </w:r>
      <w:proofErr w:type="spellEnd"/>
      <w:r w:rsidR="00C4640E" w:rsidRPr="000A35A7">
        <w:rPr>
          <w:rFonts w:ascii="Times New Roman" w:hAnsi="Times New Roman" w:cs="Times New Roman"/>
          <w:i/>
          <w:iCs/>
          <w:sz w:val="28"/>
          <w:szCs w:val="28"/>
          <w:lang w:val="en-US"/>
        </w:rPr>
        <w:t xml:space="preserve"> </w:t>
      </w:r>
      <w:proofErr w:type="spellStart"/>
      <w:r w:rsidR="00C4640E" w:rsidRPr="000A35A7">
        <w:rPr>
          <w:rFonts w:ascii="Times New Roman" w:hAnsi="Times New Roman" w:cs="Times New Roman"/>
          <w:i/>
          <w:iCs/>
          <w:sz w:val="28"/>
          <w:szCs w:val="28"/>
          <w:lang w:val="en-US"/>
        </w:rPr>
        <w:t>Kanady</w:t>
      </w:r>
      <w:proofErr w:type="spellEnd"/>
      <w:r w:rsidR="00C4640E" w:rsidRPr="000A35A7">
        <w:rPr>
          <w:rFonts w:ascii="Times New Roman" w:hAnsi="Times New Roman" w:cs="Times New Roman"/>
          <w:i/>
          <w:iCs/>
          <w:sz w:val="28"/>
          <w:szCs w:val="28"/>
          <w:lang w:val="en-US"/>
        </w:rPr>
        <w:t xml:space="preserve">, </w:t>
      </w:r>
      <w:proofErr w:type="spellStart"/>
      <w:r w:rsidR="00C4640E" w:rsidRPr="000A35A7">
        <w:rPr>
          <w:rFonts w:ascii="Times New Roman" w:hAnsi="Times New Roman" w:cs="Times New Roman"/>
          <w:i/>
          <w:iCs/>
          <w:sz w:val="28"/>
          <w:szCs w:val="28"/>
          <w:lang w:val="en-US"/>
        </w:rPr>
        <w:t>federalizm</w:t>
      </w:r>
      <w:proofErr w:type="spellEnd"/>
      <w:r w:rsidR="00C4640E" w:rsidRPr="000A35A7">
        <w:rPr>
          <w:rFonts w:ascii="Times New Roman" w:hAnsi="Times New Roman" w:cs="Times New Roman"/>
          <w:i/>
          <w:iCs/>
          <w:sz w:val="28"/>
          <w:szCs w:val="28"/>
          <w:lang w:val="en-US"/>
        </w:rPr>
        <w:t xml:space="preserve"> </w:t>
      </w:r>
      <w:proofErr w:type="spellStart"/>
      <w:r w:rsidR="00C4640E" w:rsidRPr="000A35A7">
        <w:rPr>
          <w:rFonts w:ascii="Times New Roman" w:hAnsi="Times New Roman" w:cs="Times New Roman"/>
          <w:i/>
          <w:iCs/>
          <w:sz w:val="28"/>
          <w:szCs w:val="28"/>
          <w:lang w:val="en-US"/>
        </w:rPr>
        <w:t>i</w:t>
      </w:r>
      <w:proofErr w:type="spellEnd"/>
      <w:r w:rsidR="00C4640E" w:rsidRPr="000A35A7">
        <w:rPr>
          <w:rFonts w:ascii="Times New Roman" w:hAnsi="Times New Roman" w:cs="Times New Roman"/>
          <w:i/>
          <w:iCs/>
          <w:sz w:val="28"/>
          <w:szCs w:val="28"/>
          <w:lang w:val="en-US"/>
        </w:rPr>
        <w:t xml:space="preserve"> «</w:t>
      </w:r>
      <w:proofErr w:type="spellStart"/>
      <w:r w:rsidR="00C4640E" w:rsidRPr="000A35A7">
        <w:rPr>
          <w:rFonts w:ascii="Times New Roman" w:hAnsi="Times New Roman" w:cs="Times New Roman"/>
          <w:i/>
          <w:iCs/>
          <w:sz w:val="28"/>
          <w:szCs w:val="28"/>
          <w:lang w:val="en-US"/>
        </w:rPr>
        <w:t>provincial'nye</w:t>
      </w:r>
      <w:proofErr w:type="spellEnd"/>
      <w:r w:rsidR="00C4640E" w:rsidRPr="000A35A7">
        <w:rPr>
          <w:rFonts w:ascii="Times New Roman" w:hAnsi="Times New Roman" w:cs="Times New Roman"/>
          <w:i/>
          <w:iCs/>
          <w:sz w:val="28"/>
          <w:szCs w:val="28"/>
          <w:lang w:val="en-US"/>
        </w:rPr>
        <w:t xml:space="preserve"> </w:t>
      </w:r>
      <w:proofErr w:type="spellStart"/>
      <w:r w:rsidR="00C4640E" w:rsidRPr="000A35A7">
        <w:rPr>
          <w:rFonts w:ascii="Times New Roman" w:hAnsi="Times New Roman" w:cs="Times New Roman"/>
          <w:i/>
          <w:iCs/>
          <w:sz w:val="28"/>
          <w:szCs w:val="28"/>
          <w:lang w:val="en-US"/>
        </w:rPr>
        <w:t>prava</w:t>
      </w:r>
      <w:proofErr w:type="spellEnd"/>
      <w:r w:rsidR="00C4640E" w:rsidRPr="000A35A7">
        <w:rPr>
          <w:rFonts w:ascii="Times New Roman" w:hAnsi="Times New Roman" w:cs="Times New Roman"/>
          <w:i/>
          <w:iCs/>
          <w:sz w:val="28"/>
          <w:szCs w:val="28"/>
          <w:lang w:val="en-US"/>
        </w:rPr>
        <w:t>»</w:t>
      </w:r>
      <w:r w:rsidRPr="000A35A7">
        <w:rPr>
          <w:rFonts w:ascii="Times New Roman" w:hAnsi="Times New Roman" w:cs="Times New Roman"/>
          <w:sz w:val="28"/>
          <w:szCs w:val="28"/>
          <w:lang w:val="en-US"/>
        </w:rPr>
        <w:t xml:space="preserve"> </w:t>
      </w:r>
      <w:r w:rsidR="00C4640E"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Constitution of </w:t>
      </w:r>
      <w:r w:rsidR="00184316" w:rsidRPr="000A35A7">
        <w:rPr>
          <w:rFonts w:ascii="Times New Roman" w:hAnsi="Times New Roman" w:cs="Times New Roman"/>
          <w:sz w:val="28"/>
          <w:szCs w:val="28"/>
          <w:lang w:val="en-US"/>
        </w:rPr>
        <w:t>C</w:t>
      </w:r>
      <w:r w:rsidRPr="000A35A7">
        <w:rPr>
          <w:rFonts w:ascii="Times New Roman" w:hAnsi="Times New Roman" w:cs="Times New Roman"/>
          <w:sz w:val="28"/>
          <w:szCs w:val="28"/>
          <w:lang w:val="en-US"/>
        </w:rPr>
        <w:t xml:space="preserve">anada, </w:t>
      </w:r>
      <w:r w:rsidR="00184316" w:rsidRPr="000A35A7">
        <w:rPr>
          <w:rFonts w:ascii="Times New Roman" w:hAnsi="Times New Roman" w:cs="Times New Roman"/>
          <w:sz w:val="28"/>
          <w:szCs w:val="28"/>
          <w:lang w:val="en-US"/>
        </w:rPr>
        <w:t>F</w:t>
      </w:r>
      <w:r w:rsidRPr="000A35A7">
        <w:rPr>
          <w:rFonts w:ascii="Times New Roman" w:hAnsi="Times New Roman" w:cs="Times New Roman"/>
          <w:sz w:val="28"/>
          <w:szCs w:val="28"/>
          <w:lang w:val="en-US"/>
        </w:rPr>
        <w:t>ederalism and "</w:t>
      </w:r>
      <w:r w:rsidR="00184316" w:rsidRPr="000A35A7">
        <w:rPr>
          <w:rFonts w:ascii="Times New Roman" w:hAnsi="Times New Roman" w:cs="Times New Roman"/>
          <w:sz w:val="28"/>
          <w:szCs w:val="28"/>
          <w:lang w:val="en-US"/>
        </w:rPr>
        <w:t>P</w:t>
      </w:r>
      <w:r w:rsidRPr="000A35A7">
        <w:rPr>
          <w:rFonts w:ascii="Times New Roman" w:hAnsi="Times New Roman" w:cs="Times New Roman"/>
          <w:sz w:val="28"/>
          <w:szCs w:val="28"/>
          <w:lang w:val="en-US"/>
        </w:rPr>
        <w:t xml:space="preserve">rovincial </w:t>
      </w:r>
      <w:r w:rsidR="00184316" w:rsidRPr="000A35A7">
        <w:rPr>
          <w:rFonts w:ascii="Times New Roman" w:hAnsi="Times New Roman" w:cs="Times New Roman"/>
          <w:sz w:val="28"/>
          <w:szCs w:val="28"/>
          <w:lang w:val="en-US"/>
        </w:rPr>
        <w:t>R</w:t>
      </w:r>
      <w:r w:rsidRPr="000A35A7">
        <w:rPr>
          <w:rFonts w:ascii="Times New Roman" w:hAnsi="Times New Roman" w:cs="Times New Roman"/>
          <w:sz w:val="28"/>
          <w:szCs w:val="28"/>
          <w:lang w:val="en-US"/>
        </w:rPr>
        <w:t>ights"</w:t>
      </w:r>
      <w:r w:rsidR="00C4640E" w:rsidRPr="000A35A7">
        <w:rPr>
          <w:rFonts w:ascii="Times New Roman" w:hAnsi="Times New Roman" w:cs="Times New Roman"/>
          <w:sz w:val="28"/>
          <w:szCs w:val="28"/>
          <w:lang w:val="en-US"/>
        </w:rPr>
        <w:t>],</w:t>
      </w:r>
      <w:r w:rsidR="00184316" w:rsidRPr="000A35A7">
        <w:rPr>
          <w:rFonts w:ascii="Times New Roman" w:hAnsi="Times New Roman" w:cs="Times New Roman"/>
          <w:sz w:val="28"/>
          <w:szCs w:val="28"/>
          <w:lang w:val="en-US"/>
        </w:rPr>
        <w:t xml:space="preserve"> </w:t>
      </w:r>
      <w:proofErr w:type="spellStart"/>
      <w:r w:rsidR="00C4640E" w:rsidRPr="000A35A7">
        <w:rPr>
          <w:rFonts w:ascii="Times New Roman" w:hAnsi="Times New Roman" w:cs="Times New Roman"/>
          <w:i/>
          <w:iCs/>
          <w:sz w:val="28"/>
          <w:szCs w:val="28"/>
          <w:lang w:val="en-US"/>
        </w:rPr>
        <w:t>Vestnik</w:t>
      </w:r>
      <w:proofErr w:type="spellEnd"/>
      <w:r w:rsidR="00C4640E" w:rsidRPr="000A35A7">
        <w:rPr>
          <w:rFonts w:ascii="Times New Roman" w:hAnsi="Times New Roman" w:cs="Times New Roman"/>
          <w:i/>
          <w:iCs/>
          <w:sz w:val="28"/>
          <w:szCs w:val="28"/>
          <w:lang w:val="en-US"/>
        </w:rPr>
        <w:t xml:space="preserve"> </w:t>
      </w:r>
      <w:proofErr w:type="spellStart"/>
      <w:r w:rsidR="00C4640E" w:rsidRPr="000A35A7">
        <w:rPr>
          <w:rFonts w:ascii="Times New Roman" w:hAnsi="Times New Roman" w:cs="Times New Roman"/>
          <w:i/>
          <w:iCs/>
          <w:sz w:val="28"/>
          <w:szCs w:val="28"/>
          <w:lang w:val="en-US"/>
        </w:rPr>
        <w:t>Moskovskogo</w:t>
      </w:r>
      <w:proofErr w:type="spellEnd"/>
      <w:r w:rsidR="00C4640E" w:rsidRPr="000A35A7">
        <w:rPr>
          <w:rFonts w:ascii="Times New Roman" w:hAnsi="Times New Roman" w:cs="Times New Roman"/>
          <w:i/>
          <w:iCs/>
          <w:sz w:val="28"/>
          <w:szCs w:val="28"/>
          <w:lang w:val="en-US"/>
        </w:rPr>
        <w:t xml:space="preserve"> </w:t>
      </w:r>
      <w:proofErr w:type="spellStart"/>
      <w:r w:rsidR="00C4640E" w:rsidRPr="000A35A7">
        <w:rPr>
          <w:rFonts w:ascii="Times New Roman" w:hAnsi="Times New Roman" w:cs="Times New Roman"/>
          <w:i/>
          <w:iCs/>
          <w:sz w:val="28"/>
          <w:szCs w:val="28"/>
          <w:lang w:val="en-US"/>
        </w:rPr>
        <w:t>universiteta</w:t>
      </w:r>
      <w:proofErr w:type="spellEnd"/>
      <w:r w:rsidR="00C4640E" w:rsidRPr="000A35A7">
        <w:rPr>
          <w:rFonts w:ascii="Times New Roman" w:hAnsi="Times New Roman" w:cs="Times New Roman"/>
          <w:i/>
          <w:iCs/>
          <w:sz w:val="28"/>
          <w:szCs w:val="28"/>
          <w:lang w:val="en-US"/>
        </w:rPr>
        <w:t xml:space="preserve">. </w:t>
      </w:r>
      <w:proofErr w:type="spellStart"/>
      <w:r w:rsidR="00C4640E" w:rsidRPr="000A35A7">
        <w:rPr>
          <w:rFonts w:ascii="Times New Roman" w:hAnsi="Times New Roman" w:cs="Times New Roman"/>
          <w:i/>
          <w:iCs/>
          <w:sz w:val="28"/>
          <w:szCs w:val="28"/>
          <w:lang w:val="en-US"/>
        </w:rPr>
        <w:t>Serija</w:t>
      </w:r>
      <w:proofErr w:type="spellEnd"/>
      <w:r w:rsidR="00C4640E" w:rsidRPr="000A35A7">
        <w:rPr>
          <w:rFonts w:ascii="Times New Roman" w:hAnsi="Times New Roman" w:cs="Times New Roman"/>
          <w:i/>
          <w:iCs/>
          <w:sz w:val="28"/>
          <w:szCs w:val="28"/>
          <w:lang w:val="en-US"/>
        </w:rPr>
        <w:t xml:space="preserve"> 11: </w:t>
      </w:r>
      <w:proofErr w:type="spellStart"/>
      <w:r w:rsidR="00C4640E" w:rsidRPr="000A35A7">
        <w:rPr>
          <w:rFonts w:ascii="Times New Roman" w:hAnsi="Times New Roman" w:cs="Times New Roman"/>
          <w:i/>
          <w:iCs/>
          <w:sz w:val="28"/>
          <w:szCs w:val="28"/>
          <w:lang w:val="en-US"/>
        </w:rPr>
        <w:t>Pravo</w:t>
      </w:r>
      <w:proofErr w:type="spellEnd"/>
      <w:r w:rsidR="00C4640E" w:rsidRPr="000A35A7">
        <w:rPr>
          <w:rFonts w:ascii="Times New Roman" w:hAnsi="Times New Roman" w:cs="Times New Roman"/>
          <w:i/>
          <w:iCs/>
          <w:sz w:val="28"/>
          <w:szCs w:val="28"/>
          <w:lang w:val="en-US"/>
        </w:rPr>
        <w:t xml:space="preserve">, </w:t>
      </w:r>
      <w:r w:rsidR="00C4640E" w:rsidRPr="000A35A7">
        <w:rPr>
          <w:rFonts w:ascii="Times New Roman" w:hAnsi="Times New Roman" w:cs="Times New Roman"/>
          <w:sz w:val="28"/>
          <w:szCs w:val="28"/>
          <w:lang w:val="en-US"/>
        </w:rPr>
        <w:t>2018,</w:t>
      </w:r>
      <w:r w:rsidR="00C4640E" w:rsidRPr="000A35A7">
        <w:rPr>
          <w:rFonts w:ascii="Times New Roman" w:hAnsi="Times New Roman" w:cs="Times New Roman"/>
          <w:i/>
          <w:iCs/>
          <w:sz w:val="28"/>
          <w:szCs w:val="28"/>
          <w:lang w:val="en-US"/>
        </w:rPr>
        <w:t xml:space="preserve"> </w:t>
      </w:r>
      <w:r w:rsidR="00C4640E" w:rsidRPr="000A35A7">
        <w:rPr>
          <w:rFonts w:ascii="Times New Roman" w:hAnsi="Times New Roman" w:cs="Times New Roman"/>
          <w:sz w:val="28"/>
          <w:szCs w:val="28"/>
          <w:lang w:val="en-US"/>
        </w:rPr>
        <w:t>no.</w:t>
      </w:r>
      <w:r w:rsidR="00184316" w:rsidRPr="000A35A7">
        <w:rPr>
          <w:rFonts w:ascii="Times New Roman" w:hAnsi="Times New Roman" w:cs="Times New Roman"/>
          <w:sz w:val="28"/>
          <w:szCs w:val="28"/>
          <w:lang w:val="en-US"/>
        </w:rPr>
        <w:t xml:space="preserve"> 1,</w:t>
      </w:r>
      <w:r w:rsidR="00C4640E" w:rsidRPr="000A35A7">
        <w:rPr>
          <w:rFonts w:ascii="Times New Roman" w:hAnsi="Times New Roman" w:cs="Times New Roman"/>
          <w:sz w:val="28"/>
          <w:szCs w:val="28"/>
          <w:lang w:val="en-US"/>
        </w:rPr>
        <w:t xml:space="preserve"> pp.</w:t>
      </w:r>
      <w:r w:rsidR="00184316" w:rsidRPr="000A35A7">
        <w:rPr>
          <w:rFonts w:ascii="Times New Roman" w:hAnsi="Times New Roman" w:cs="Times New Roman"/>
          <w:sz w:val="28"/>
          <w:szCs w:val="28"/>
          <w:lang w:val="en-US"/>
        </w:rPr>
        <w:t xml:space="preserve"> </w:t>
      </w:r>
      <w:r w:rsidR="00245F48" w:rsidRPr="000A35A7">
        <w:rPr>
          <w:rFonts w:ascii="Times New Roman" w:hAnsi="Times New Roman" w:cs="Times New Roman"/>
          <w:sz w:val="28"/>
          <w:szCs w:val="28"/>
          <w:lang w:val="en-US"/>
        </w:rPr>
        <w:t>103-116</w:t>
      </w:r>
      <w:r w:rsidR="00AD44E6" w:rsidRPr="000A35A7">
        <w:rPr>
          <w:rFonts w:ascii="Times New Roman" w:hAnsi="Times New Roman" w:cs="Times New Roman"/>
          <w:sz w:val="28"/>
          <w:szCs w:val="28"/>
          <w:lang w:val="en-US"/>
        </w:rPr>
        <w:t>. (in Russ.)</w:t>
      </w:r>
      <w:r w:rsidR="00245F48" w:rsidRPr="000A35A7">
        <w:rPr>
          <w:rFonts w:ascii="Times New Roman" w:hAnsi="Times New Roman" w:cs="Times New Roman"/>
          <w:sz w:val="28"/>
          <w:szCs w:val="28"/>
          <w:lang w:val="en-US"/>
        </w:rPr>
        <w:t>;</w:t>
      </w:r>
    </w:p>
    <w:p w14:paraId="35A37F1C" w14:textId="5BFE7A08" w:rsidR="00415C19" w:rsidRPr="000A35A7" w:rsidRDefault="00B15A82"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r w:rsidRPr="000A35A7">
        <w:rPr>
          <w:rFonts w:ascii="Times New Roman" w:hAnsi="Times New Roman" w:cs="Times New Roman"/>
          <w:sz w:val="28"/>
          <w:szCs w:val="28"/>
          <w:lang w:val="en-US"/>
        </w:rPr>
        <w:t xml:space="preserve">Musgrave R. (1989) </w:t>
      </w:r>
      <w:r w:rsidRPr="000A35A7">
        <w:rPr>
          <w:rFonts w:ascii="Times New Roman" w:hAnsi="Times New Roman" w:cs="Times New Roman"/>
          <w:i/>
          <w:iCs/>
          <w:sz w:val="28"/>
          <w:szCs w:val="28"/>
          <w:lang w:val="en-US"/>
        </w:rPr>
        <w:t>Public Finance in Theory and Practice. 5-th ed.</w:t>
      </w:r>
      <w:r w:rsidRPr="000A35A7">
        <w:rPr>
          <w:rFonts w:ascii="Times New Roman" w:hAnsi="Times New Roman" w:cs="Times New Roman"/>
          <w:sz w:val="28"/>
          <w:szCs w:val="28"/>
          <w:lang w:val="en-US"/>
        </w:rPr>
        <w:t xml:space="preserve"> New York, </w:t>
      </w:r>
      <w:proofErr w:type="spellStart"/>
      <w:r w:rsidRPr="000A35A7">
        <w:rPr>
          <w:rFonts w:ascii="Times New Roman" w:hAnsi="Times New Roman" w:cs="Times New Roman"/>
          <w:sz w:val="28"/>
          <w:szCs w:val="28"/>
          <w:lang w:val="en-US"/>
        </w:rPr>
        <w:t>McGRAW-HILL</w:t>
      </w:r>
      <w:proofErr w:type="spellEnd"/>
      <w:r w:rsidRPr="000A35A7">
        <w:rPr>
          <w:rFonts w:ascii="Times New Roman" w:hAnsi="Times New Roman" w:cs="Times New Roman"/>
          <w:sz w:val="28"/>
          <w:szCs w:val="28"/>
          <w:lang w:val="en-US"/>
        </w:rPr>
        <w:t xml:space="preserve"> BOOK COMPANY</w:t>
      </w:r>
      <w:r w:rsidR="007448C5" w:rsidRPr="000A35A7">
        <w:rPr>
          <w:rFonts w:ascii="Times New Roman" w:hAnsi="Times New Roman" w:cs="Times New Roman"/>
          <w:sz w:val="28"/>
          <w:szCs w:val="28"/>
          <w:lang w:val="en-US"/>
        </w:rPr>
        <w:t>. 627 p.</w:t>
      </w:r>
      <w:r w:rsidRPr="000A35A7">
        <w:rPr>
          <w:rFonts w:ascii="Times New Roman" w:hAnsi="Times New Roman" w:cs="Times New Roman"/>
          <w:sz w:val="28"/>
          <w:szCs w:val="28"/>
          <w:lang w:val="en-US"/>
        </w:rPr>
        <w:t>;</w:t>
      </w:r>
    </w:p>
    <w:p w14:paraId="0C81948D" w14:textId="39F1083C" w:rsidR="00CF0961" w:rsidRPr="000A35A7" w:rsidRDefault="00CF0961"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Pashentsev</w:t>
      </w:r>
      <w:proofErr w:type="spellEnd"/>
      <w:r w:rsidRPr="000A35A7">
        <w:rPr>
          <w:rFonts w:ascii="Times New Roman" w:hAnsi="Times New Roman" w:cs="Times New Roman"/>
          <w:sz w:val="28"/>
          <w:szCs w:val="28"/>
          <w:lang w:val="en-US"/>
        </w:rPr>
        <w:t xml:space="preserve"> D.A. </w:t>
      </w:r>
      <w:r w:rsidR="007448C5" w:rsidRPr="000A35A7">
        <w:rPr>
          <w:rFonts w:ascii="Times New Roman" w:hAnsi="Times New Roman" w:cs="Times New Roman"/>
          <w:i/>
          <w:iCs/>
          <w:sz w:val="28"/>
          <w:szCs w:val="28"/>
          <w:lang w:val="en-US"/>
        </w:rPr>
        <w:t xml:space="preserve">Sistema </w:t>
      </w:r>
      <w:proofErr w:type="spellStart"/>
      <w:r w:rsidR="007448C5" w:rsidRPr="000A35A7">
        <w:rPr>
          <w:rFonts w:ascii="Times New Roman" w:hAnsi="Times New Roman" w:cs="Times New Roman"/>
          <w:i/>
          <w:iCs/>
          <w:sz w:val="28"/>
          <w:szCs w:val="28"/>
          <w:lang w:val="en-US"/>
        </w:rPr>
        <w:t>i</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principy</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organizacii</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finansovogo</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kontrolja</w:t>
      </w:r>
      <w:proofErr w:type="spellEnd"/>
      <w:r w:rsidR="007448C5" w:rsidRPr="000A35A7">
        <w:rPr>
          <w:rFonts w:ascii="Times New Roman" w:hAnsi="Times New Roman" w:cs="Times New Roman"/>
          <w:i/>
          <w:iCs/>
          <w:sz w:val="28"/>
          <w:szCs w:val="28"/>
          <w:lang w:val="en-US"/>
        </w:rPr>
        <w:t xml:space="preserve"> v </w:t>
      </w:r>
      <w:proofErr w:type="spellStart"/>
      <w:r w:rsidR="007448C5" w:rsidRPr="000A35A7">
        <w:rPr>
          <w:rFonts w:ascii="Times New Roman" w:hAnsi="Times New Roman" w:cs="Times New Roman"/>
          <w:i/>
          <w:iCs/>
          <w:sz w:val="28"/>
          <w:szCs w:val="28"/>
          <w:lang w:val="en-US"/>
        </w:rPr>
        <w:t>Evropejskih</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stranah</w:t>
      </w:r>
      <w:proofErr w:type="spellEnd"/>
      <w:r w:rsidRPr="000A35A7">
        <w:rPr>
          <w:rFonts w:ascii="Times New Roman" w:hAnsi="Times New Roman" w:cs="Times New Roman"/>
          <w:sz w:val="28"/>
          <w:szCs w:val="28"/>
          <w:lang w:val="en-US"/>
        </w:rPr>
        <w:t xml:space="preserve"> </w:t>
      </w:r>
      <w:r w:rsidR="007448C5"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System and principles of organization of financial control in the European countries</w:t>
      </w:r>
      <w:r w:rsidR="007448C5"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i/>
          <w:iCs/>
          <w:sz w:val="28"/>
          <w:szCs w:val="28"/>
          <w:lang w:val="en-US"/>
        </w:rPr>
        <w:t>Evrazijskij</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juridicheskij</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zhurnal</w:t>
      </w:r>
      <w:proofErr w:type="spellEnd"/>
      <w:r w:rsidR="007448C5" w:rsidRPr="000A35A7">
        <w:rPr>
          <w:rFonts w:ascii="Times New Roman" w:hAnsi="Times New Roman" w:cs="Times New Roman"/>
          <w:i/>
          <w:iCs/>
          <w:sz w:val="28"/>
          <w:szCs w:val="28"/>
          <w:lang w:val="en-US"/>
        </w:rPr>
        <w:t xml:space="preserve">, </w:t>
      </w:r>
      <w:r w:rsidR="007448C5" w:rsidRPr="000A35A7">
        <w:rPr>
          <w:rFonts w:ascii="Times New Roman" w:hAnsi="Times New Roman" w:cs="Times New Roman"/>
          <w:sz w:val="28"/>
          <w:szCs w:val="28"/>
          <w:lang w:val="en-US"/>
        </w:rPr>
        <w:t>2012, no</w:t>
      </w:r>
      <w:r w:rsidRPr="000A35A7">
        <w:rPr>
          <w:rFonts w:ascii="Times New Roman" w:hAnsi="Times New Roman" w:cs="Times New Roman"/>
          <w:sz w:val="28"/>
          <w:szCs w:val="28"/>
          <w:lang w:val="en-US"/>
        </w:rPr>
        <w:t xml:space="preserve">. 46, </w:t>
      </w:r>
      <w:r w:rsidR="007448C5" w:rsidRPr="000A35A7">
        <w:rPr>
          <w:rFonts w:ascii="Times New Roman" w:hAnsi="Times New Roman" w:cs="Times New Roman"/>
          <w:sz w:val="28"/>
          <w:szCs w:val="28"/>
          <w:lang w:val="en-US"/>
        </w:rPr>
        <w:t xml:space="preserve">pp. </w:t>
      </w:r>
      <w:r w:rsidRPr="000A35A7">
        <w:rPr>
          <w:rFonts w:ascii="Times New Roman" w:hAnsi="Times New Roman" w:cs="Times New Roman"/>
          <w:sz w:val="28"/>
          <w:szCs w:val="28"/>
          <w:lang w:val="en-US"/>
        </w:rPr>
        <w:t>26-28</w:t>
      </w:r>
      <w:r w:rsidR="00AD44E6" w:rsidRPr="000A35A7">
        <w:rPr>
          <w:rFonts w:ascii="Times New Roman" w:hAnsi="Times New Roman" w:cs="Times New Roman"/>
          <w:sz w:val="28"/>
          <w:szCs w:val="28"/>
          <w:lang w:val="en-US"/>
        </w:rPr>
        <w:t>. (in Russ.)</w:t>
      </w:r>
      <w:r w:rsidRPr="000A35A7">
        <w:rPr>
          <w:rFonts w:ascii="Times New Roman" w:hAnsi="Times New Roman" w:cs="Times New Roman"/>
          <w:sz w:val="28"/>
          <w:szCs w:val="28"/>
          <w:lang w:val="en-US"/>
        </w:rPr>
        <w:t>;</w:t>
      </w:r>
    </w:p>
    <w:p w14:paraId="2A5C598F" w14:textId="7449DEE5" w:rsidR="00D806F6" w:rsidRPr="000A35A7" w:rsidRDefault="00D806F6"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Ryabova</w:t>
      </w:r>
      <w:proofErr w:type="spellEnd"/>
      <w:r w:rsidRPr="000A35A7">
        <w:rPr>
          <w:rFonts w:ascii="Times New Roman" w:hAnsi="Times New Roman" w:cs="Times New Roman"/>
          <w:sz w:val="28"/>
          <w:szCs w:val="28"/>
          <w:lang w:val="en-US"/>
        </w:rPr>
        <w:t xml:space="preserve"> E.V. </w:t>
      </w:r>
      <w:proofErr w:type="spellStart"/>
      <w:r w:rsidR="007448C5" w:rsidRPr="000A35A7">
        <w:rPr>
          <w:rFonts w:ascii="Times New Roman" w:hAnsi="Times New Roman" w:cs="Times New Roman"/>
          <w:sz w:val="28"/>
          <w:szCs w:val="28"/>
          <w:lang w:val="en-US"/>
        </w:rPr>
        <w:t>Publichnyj</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finansovyj</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kontrol</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vyjavlenie</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sushhnosti</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javlenija</w:t>
      </w:r>
      <w:proofErr w:type="spellEnd"/>
      <w:r w:rsidR="007448C5" w:rsidRPr="000A35A7">
        <w:rPr>
          <w:rFonts w:ascii="Times New Roman" w:hAnsi="Times New Roman" w:cs="Times New Roman"/>
          <w:sz w:val="28"/>
          <w:szCs w:val="28"/>
          <w:lang w:val="en-US"/>
        </w:rPr>
        <w:t xml:space="preserve"> [</w:t>
      </w:r>
      <w:r w:rsidRPr="000A35A7">
        <w:rPr>
          <w:rFonts w:ascii="Times New Roman" w:hAnsi="Times New Roman" w:cs="Times New Roman"/>
          <w:sz w:val="28"/>
          <w:szCs w:val="28"/>
          <w:lang w:val="en-US"/>
        </w:rPr>
        <w:t>Public Financial Control: Searching of Nature</w:t>
      </w:r>
      <w:r w:rsidR="007448C5"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Pravo</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Zhurnal</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Vysshej</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shkoly</w:t>
      </w:r>
      <w:proofErr w:type="spellEnd"/>
      <w:r w:rsidR="007448C5" w:rsidRPr="000A35A7">
        <w:rPr>
          <w:rFonts w:ascii="Times New Roman" w:hAnsi="Times New Roman" w:cs="Times New Roman"/>
          <w:sz w:val="28"/>
          <w:szCs w:val="28"/>
          <w:lang w:val="en-US"/>
        </w:rPr>
        <w:t xml:space="preserve"> </w:t>
      </w:r>
      <w:proofErr w:type="spellStart"/>
      <w:r w:rsidR="007448C5" w:rsidRPr="000A35A7">
        <w:rPr>
          <w:rFonts w:ascii="Times New Roman" w:hAnsi="Times New Roman" w:cs="Times New Roman"/>
          <w:sz w:val="28"/>
          <w:szCs w:val="28"/>
          <w:lang w:val="en-US"/>
        </w:rPr>
        <w:t>jekonomiki</w:t>
      </w:r>
      <w:proofErr w:type="spellEnd"/>
      <w:r w:rsidR="007448C5" w:rsidRPr="000A35A7">
        <w:rPr>
          <w:rFonts w:ascii="Times New Roman" w:hAnsi="Times New Roman" w:cs="Times New Roman"/>
          <w:sz w:val="28"/>
          <w:szCs w:val="28"/>
          <w:lang w:val="en-US"/>
        </w:rPr>
        <w:t>, 2019, no.</w:t>
      </w:r>
      <w:r w:rsidRPr="000A35A7">
        <w:rPr>
          <w:rFonts w:ascii="Times New Roman" w:hAnsi="Times New Roman" w:cs="Times New Roman"/>
          <w:sz w:val="28"/>
          <w:szCs w:val="28"/>
          <w:lang w:val="en-US"/>
        </w:rPr>
        <w:t xml:space="preserve"> 2,</w:t>
      </w:r>
      <w:r w:rsidR="007448C5" w:rsidRPr="000A35A7">
        <w:rPr>
          <w:rFonts w:ascii="Times New Roman" w:hAnsi="Times New Roman" w:cs="Times New Roman"/>
          <w:sz w:val="28"/>
          <w:szCs w:val="28"/>
          <w:lang w:val="en-US"/>
        </w:rPr>
        <w:t xml:space="preserve"> pp.</w:t>
      </w:r>
      <w:r w:rsidRPr="000A35A7">
        <w:rPr>
          <w:rFonts w:ascii="Times New Roman" w:hAnsi="Times New Roman" w:cs="Times New Roman"/>
          <w:sz w:val="28"/>
          <w:szCs w:val="28"/>
          <w:lang w:val="en-US"/>
        </w:rPr>
        <w:t xml:space="preserve"> 103–123</w:t>
      </w:r>
      <w:r w:rsidR="00AD44E6" w:rsidRPr="000A35A7">
        <w:rPr>
          <w:rFonts w:ascii="Times New Roman" w:hAnsi="Times New Roman" w:cs="Times New Roman"/>
          <w:sz w:val="28"/>
          <w:szCs w:val="28"/>
          <w:lang w:val="en-US"/>
        </w:rPr>
        <w:t>. (in Russ.)</w:t>
      </w:r>
      <w:r w:rsidRPr="000A35A7">
        <w:rPr>
          <w:rFonts w:ascii="Times New Roman" w:hAnsi="Times New Roman" w:cs="Times New Roman"/>
          <w:sz w:val="28"/>
          <w:szCs w:val="28"/>
          <w:lang w:val="en-US"/>
        </w:rPr>
        <w:t>;</w:t>
      </w:r>
    </w:p>
    <w:p w14:paraId="59822A80" w14:textId="54FE8858" w:rsidR="003E4CE4" w:rsidRPr="000A35A7" w:rsidRDefault="00415C19"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proofErr w:type="spellStart"/>
      <w:r w:rsidRPr="000A35A7">
        <w:rPr>
          <w:rFonts w:ascii="Times New Roman" w:hAnsi="Times New Roman" w:cs="Times New Roman"/>
          <w:sz w:val="28"/>
          <w:szCs w:val="28"/>
          <w:lang w:val="en-US"/>
        </w:rPr>
        <w:t>Starck</w:t>
      </w:r>
      <w:proofErr w:type="spellEnd"/>
      <w:r w:rsidRPr="000A35A7">
        <w:rPr>
          <w:rFonts w:ascii="Times New Roman" w:hAnsi="Times New Roman" w:cs="Times New Roman"/>
          <w:sz w:val="28"/>
          <w:szCs w:val="28"/>
          <w:lang w:val="en-US"/>
        </w:rPr>
        <w:t>, Ch. (2007)</w:t>
      </w:r>
      <w:r w:rsidRPr="000A35A7">
        <w:rPr>
          <w:rFonts w:ascii="Times New Roman" w:hAnsi="Times New Roman" w:cs="Times New Roman"/>
          <w:i/>
          <w:iCs/>
          <w:sz w:val="28"/>
          <w:szCs w:val="28"/>
          <w:lang w:val="en-US"/>
        </w:rPr>
        <w:t xml:space="preserve"> </w:t>
      </w:r>
      <w:proofErr w:type="spellStart"/>
      <w:r w:rsidRPr="000A35A7">
        <w:rPr>
          <w:rFonts w:ascii="Times New Roman" w:hAnsi="Times New Roman" w:cs="Times New Roman"/>
          <w:i/>
          <w:iCs/>
          <w:sz w:val="28"/>
          <w:szCs w:val="28"/>
          <w:lang w:val="en-US"/>
        </w:rPr>
        <w:t>Föderalismusreform</w:t>
      </w:r>
      <w:proofErr w:type="spellEnd"/>
      <w:r w:rsidRPr="000A35A7">
        <w:rPr>
          <w:rFonts w:ascii="Times New Roman" w:hAnsi="Times New Roman" w:cs="Times New Roman"/>
          <w:i/>
          <w:iCs/>
          <w:sz w:val="28"/>
          <w:szCs w:val="28"/>
          <w:lang w:val="en-US"/>
        </w:rPr>
        <w:t xml:space="preserve">. </w:t>
      </w:r>
      <w:r w:rsidRPr="000A35A7">
        <w:rPr>
          <w:rFonts w:ascii="Times New Roman" w:hAnsi="Times New Roman" w:cs="Times New Roman"/>
          <w:sz w:val="28"/>
          <w:szCs w:val="28"/>
          <w:lang w:val="en-US"/>
        </w:rPr>
        <w:t>München: C.H. Beck</w:t>
      </w:r>
      <w:r w:rsidR="007448C5" w:rsidRPr="000A35A7">
        <w:rPr>
          <w:rFonts w:ascii="Times New Roman" w:hAnsi="Times New Roman" w:cs="Times New Roman"/>
          <w:sz w:val="28"/>
          <w:szCs w:val="28"/>
          <w:lang w:val="en-US"/>
        </w:rPr>
        <w:t>. 198 p.</w:t>
      </w:r>
      <w:r w:rsidR="00CF0961" w:rsidRPr="000A35A7">
        <w:rPr>
          <w:rFonts w:ascii="Times New Roman" w:hAnsi="Times New Roman" w:cs="Times New Roman"/>
          <w:sz w:val="28"/>
          <w:szCs w:val="28"/>
          <w:lang w:val="en-US"/>
        </w:rPr>
        <w:t>;</w:t>
      </w:r>
    </w:p>
    <w:p w14:paraId="479C3378" w14:textId="17A7B4D1" w:rsidR="00AE55DF" w:rsidRPr="000A35A7" w:rsidRDefault="00AE55DF" w:rsidP="000A35A7">
      <w:pPr>
        <w:pStyle w:val="a7"/>
        <w:numPr>
          <w:ilvl w:val="0"/>
          <w:numId w:val="4"/>
        </w:numPr>
        <w:spacing w:after="0" w:line="360" w:lineRule="auto"/>
        <w:ind w:left="0" w:firstLine="567"/>
        <w:jc w:val="both"/>
        <w:rPr>
          <w:rFonts w:ascii="Times New Roman" w:hAnsi="Times New Roman" w:cs="Times New Roman"/>
          <w:i/>
          <w:iCs/>
          <w:sz w:val="28"/>
          <w:szCs w:val="28"/>
          <w:lang w:val="en-US"/>
        </w:rPr>
      </w:pPr>
      <w:proofErr w:type="spellStart"/>
      <w:r w:rsidRPr="000A35A7">
        <w:rPr>
          <w:rFonts w:ascii="Times New Roman" w:hAnsi="Times New Roman" w:cs="Times New Roman"/>
          <w:sz w:val="28"/>
          <w:szCs w:val="28"/>
          <w:lang w:val="en-US"/>
        </w:rPr>
        <w:t>Tulupova</w:t>
      </w:r>
      <w:proofErr w:type="spellEnd"/>
      <w:r w:rsidRPr="000A35A7">
        <w:rPr>
          <w:rFonts w:ascii="Times New Roman" w:hAnsi="Times New Roman" w:cs="Times New Roman"/>
          <w:sz w:val="28"/>
          <w:szCs w:val="28"/>
          <w:lang w:val="en-US"/>
        </w:rPr>
        <w:t xml:space="preserve"> M.V. </w:t>
      </w:r>
      <w:r w:rsidR="007448C5" w:rsidRPr="000A35A7">
        <w:rPr>
          <w:rFonts w:ascii="Times New Roman" w:hAnsi="Times New Roman" w:cs="Times New Roman"/>
          <w:i/>
          <w:iCs/>
          <w:sz w:val="28"/>
          <w:szCs w:val="28"/>
          <w:lang w:val="en-US"/>
        </w:rPr>
        <w:t xml:space="preserve">Sistema </w:t>
      </w:r>
      <w:proofErr w:type="spellStart"/>
      <w:r w:rsidR="007448C5" w:rsidRPr="000A35A7">
        <w:rPr>
          <w:rFonts w:ascii="Times New Roman" w:hAnsi="Times New Roman" w:cs="Times New Roman"/>
          <w:i/>
          <w:iCs/>
          <w:sz w:val="28"/>
          <w:szCs w:val="28"/>
          <w:lang w:val="en-US"/>
        </w:rPr>
        <w:t>principov</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bjudzhetnogo</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prava</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Rossijskoj</w:t>
      </w:r>
      <w:proofErr w:type="spellEnd"/>
      <w:r w:rsidR="007448C5" w:rsidRPr="000A35A7">
        <w:rPr>
          <w:rFonts w:ascii="Times New Roman" w:hAnsi="Times New Roman" w:cs="Times New Roman"/>
          <w:i/>
          <w:iCs/>
          <w:sz w:val="28"/>
          <w:szCs w:val="28"/>
          <w:lang w:val="en-US"/>
        </w:rPr>
        <w:t xml:space="preserve"> </w:t>
      </w:r>
      <w:proofErr w:type="spellStart"/>
      <w:r w:rsidR="007448C5" w:rsidRPr="000A35A7">
        <w:rPr>
          <w:rFonts w:ascii="Times New Roman" w:hAnsi="Times New Roman" w:cs="Times New Roman"/>
          <w:i/>
          <w:iCs/>
          <w:sz w:val="28"/>
          <w:szCs w:val="28"/>
          <w:lang w:val="en-US"/>
        </w:rPr>
        <w:t>Federacii</w:t>
      </w:r>
      <w:proofErr w:type="spellEnd"/>
      <w:r w:rsidRPr="000A35A7">
        <w:rPr>
          <w:rFonts w:ascii="Times New Roman" w:hAnsi="Times New Roman" w:cs="Times New Roman"/>
          <w:sz w:val="28"/>
          <w:szCs w:val="28"/>
          <w:lang w:val="en-US"/>
        </w:rPr>
        <w:t xml:space="preserve"> </w:t>
      </w:r>
      <w:r w:rsidR="007448C5" w:rsidRPr="000A35A7">
        <w:rPr>
          <w:rFonts w:ascii="Times New Roman" w:hAnsi="Times New Roman" w:cs="Times New Roman"/>
          <w:sz w:val="28"/>
          <w:szCs w:val="28"/>
          <w:lang w:val="en-US"/>
        </w:rPr>
        <w:t>[</w:t>
      </w:r>
      <w:r w:rsidR="00723D8E" w:rsidRPr="000A35A7">
        <w:rPr>
          <w:rFonts w:ascii="Times New Roman" w:hAnsi="Times New Roman" w:cs="Times New Roman"/>
          <w:sz w:val="28"/>
          <w:szCs w:val="28"/>
          <w:lang w:val="en-US"/>
        </w:rPr>
        <w:t>The System of Principles of Budget Law of the Russian Federation</w:t>
      </w:r>
      <w:r w:rsidR="007448C5" w:rsidRPr="000A35A7">
        <w:rPr>
          <w:rFonts w:ascii="Times New Roman" w:hAnsi="Times New Roman" w:cs="Times New Roman"/>
          <w:sz w:val="28"/>
          <w:szCs w:val="28"/>
          <w:lang w:val="en-US"/>
        </w:rPr>
        <w:t>]</w:t>
      </w:r>
      <w:r w:rsidR="00723D8E" w:rsidRPr="000A35A7">
        <w:rPr>
          <w:rFonts w:ascii="Times New Roman" w:hAnsi="Times New Roman" w:cs="Times New Roman"/>
          <w:sz w:val="28"/>
          <w:szCs w:val="28"/>
          <w:lang w:val="en-US"/>
        </w:rPr>
        <w:t xml:space="preserve">. In: </w:t>
      </w:r>
      <w:proofErr w:type="spellStart"/>
      <w:r w:rsidR="00723D8E" w:rsidRPr="000A35A7">
        <w:rPr>
          <w:rFonts w:ascii="Times New Roman" w:hAnsi="Times New Roman" w:cs="Times New Roman"/>
          <w:sz w:val="28"/>
          <w:szCs w:val="28"/>
          <w:lang w:val="en-US"/>
        </w:rPr>
        <w:t>Kozyrin</w:t>
      </w:r>
      <w:proofErr w:type="spellEnd"/>
      <w:r w:rsidR="00723D8E" w:rsidRPr="000A35A7">
        <w:rPr>
          <w:rFonts w:ascii="Times New Roman" w:hAnsi="Times New Roman" w:cs="Times New Roman"/>
          <w:sz w:val="28"/>
          <w:szCs w:val="28"/>
          <w:lang w:val="en-US"/>
        </w:rPr>
        <w:t>, A.N. (ed.) Public Finance of the Russian Federation: New Approaches to Legal Regulation. Moscow</w:t>
      </w:r>
      <w:r w:rsidR="00842436" w:rsidRPr="000A35A7">
        <w:rPr>
          <w:rFonts w:ascii="Times New Roman" w:hAnsi="Times New Roman" w:cs="Times New Roman"/>
          <w:sz w:val="28"/>
          <w:szCs w:val="28"/>
          <w:lang w:val="en-US"/>
        </w:rPr>
        <w:t>,</w:t>
      </w:r>
      <w:r w:rsidR="00723D8E" w:rsidRPr="000A35A7">
        <w:rPr>
          <w:rFonts w:ascii="Times New Roman" w:hAnsi="Times New Roman" w:cs="Times New Roman"/>
          <w:sz w:val="28"/>
          <w:szCs w:val="28"/>
          <w:lang w:val="en-US"/>
        </w:rPr>
        <w:t xml:space="preserve"> Center for Public Law Research,</w:t>
      </w:r>
      <w:r w:rsidR="007448C5" w:rsidRPr="000A35A7">
        <w:rPr>
          <w:rFonts w:ascii="Times New Roman" w:hAnsi="Times New Roman" w:cs="Times New Roman"/>
          <w:sz w:val="28"/>
          <w:szCs w:val="28"/>
          <w:lang w:val="en-US"/>
        </w:rPr>
        <w:t xml:space="preserve"> 2007,</w:t>
      </w:r>
      <w:r w:rsidR="00723D8E" w:rsidRPr="000A35A7">
        <w:rPr>
          <w:rFonts w:ascii="Times New Roman" w:hAnsi="Times New Roman" w:cs="Times New Roman"/>
          <w:sz w:val="28"/>
          <w:szCs w:val="28"/>
          <w:lang w:val="en-US"/>
        </w:rPr>
        <w:t xml:space="preserve"> pp. 43-87. (in Russ.);</w:t>
      </w:r>
    </w:p>
    <w:p w14:paraId="511C114C" w14:textId="43851AC5" w:rsidR="00A14BCD" w:rsidRPr="000A35A7" w:rsidRDefault="00A14BCD" w:rsidP="000A35A7">
      <w:pPr>
        <w:pStyle w:val="a7"/>
        <w:numPr>
          <w:ilvl w:val="0"/>
          <w:numId w:val="4"/>
        </w:numPr>
        <w:spacing w:after="0" w:line="360" w:lineRule="auto"/>
        <w:ind w:left="0" w:firstLine="567"/>
        <w:jc w:val="both"/>
        <w:rPr>
          <w:rFonts w:ascii="Times New Roman" w:hAnsi="Times New Roman" w:cs="Times New Roman"/>
          <w:sz w:val="28"/>
          <w:szCs w:val="28"/>
          <w:lang w:val="en-US"/>
        </w:rPr>
      </w:pPr>
      <w:proofErr w:type="spellStart"/>
      <w:r w:rsidRPr="000A35A7">
        <w:rPr>
          <w:rFonts w:ascii="Times New Roman" w:hAnsi="Times New Roman" w:cs="Times New Roman"/>
          <w:sz w:val="28"/>
          <w:szCs w:val="28"/>
          <w:lang w:val="en-US"/>
        </w:rPr>
        <w:t>Yalbulganov</w:t>
      </w:r>
      <w:proofErr w:type="spellEnd"/>
      <w:r w:rsidRPr="000A35A7">
        <w:rPr>
          <w:rFonts w:ascii="Times New Roman" w:hAnsi="Times New Roman" w:cs="Times New Roman"/>
          <w:sz w:val="28"/>
          <w:szCs w:val="28"/>
          <w:lang w:val="en-US"/>
        </w:rPr>
        <w:t xml:space="preserve"> A.A.</w:t>
      </w:r>
      <w:r w:rsidR="00842436" w:rsidRPr="000A35A7">
        <w:rPr>
          <w:rFonts w:ascii="Times New Roman" w:hAnsi="Times New Roman" w:cs="Times New Roman"/>
          <w:sz w:val="28"/>
          <w:szCs w:val="28"/>
          <w:lang w:val="en-US"/>
        </w:rPr>
        <w:t xml:space="preserve"> </w:t>
      </w:r>
      <w:proofErr w:type="spellStart"/>
      <w:r w:rsidR="00842436" w:rsidRPr="000A35A7">
        <w:rPr>
          <w:rFonts w:ascii="Times New Roman" w:hAnsi="Times New Roman" w:cs="Times New Roman"/>
          <w:i/>
          <w:iCs/>
          <w:sz w:val="28"/>
          <w:szCs w:val="28"/>
          <w:lang w:val="en-US"/>
        </w:rPr>
        <w:t>Regional'nyj</w:t>
      </w:r>
      <w:proofErr w:type="spellEnd"/>
      <w:r w:rsidR="00842436" w:rsidRPr="000A35A7">
        <w:rPr>
          <w:rFonts w:ascii="Times New Roman" w:hAnsi="Times New Roman" w:cs="Times New Roman"/>
          <w:i/>
          <w:iCs/>
          <w:sz w:val="28"/>
          <w:szCs w:val="28"/>
          <w:lang w:val="en-US"/>
        </w:rPr>
        <w:t xml:space="preserve"> </w:t>
      </w:r>
      <w:proofErr w:type="spellStart"/>
      <w:r w:rsidR="00842436" w:rsidRPr="000A35A7">
        <w:rPr>
          <w:rFonts w:ascii="Times New Roman" w:hAnsi="Times New Roman" w:cs="Times New Roman"/>
          <w:i/>
          <w:iCs/>
          <w:sz w:val="28"/>
          <w:szCs w:val="28"/>
          <w:lang w:val="en-US"/>
        </w:rPr>
        <w:t>finansovyj</w:t>
      </w:r>
      <w:proofErr w:type="spellEnd"/>
      <w:r w:rsidR="00842436" w:rsidRPr="000A35A7">
        <w:rPr>
          <w:rFonts w:ascii="Times New Roman" w:hAnsi="Times New Roman" w:cs="Times New Roman"/>
          <w:i/>
          <w:iCs/>
          <w:sz w:val="28"/>
          <w:szCs w:val="28"/>
          <w:lang w:val="en-US"/>
        </w:rPr>
        <w:t xml:space="preserve"> </w:t>
      </w:r>
      <w:proofErr w:type="spellStart"/>
      <w:r w:rsidR="00842436" w:rsidRPr="000A35A7">
        <w:rPr>
          <w:rFonts w:ascii="Times New Roman" w:hAnsi="Times New Roman" w:cs="Times New Roman"/>
          <w:i/>
          <w:iCs/>
          <w:sz w:val="28"/>
          <w:szCs w:val="28"/>
          <w:lang w:val="en-US"/>
        </w:rPr>
        <w:t>kontrol</w:t>
      </w:r>
      <w:proofErr w:type="spellEnd"/>
      <w:r w:rsidR="00842436" w:rsidRPr="000A35A7">
        <w:rPr>
          <w:rFonts w:ascii="Times New Roman" w:hAnsi="Times New Roman" w:cs="Times New Roman"/>
          <w:i/>
          <w:iCs/>
          <w:sz w:val="28"/>
          <w:szCs w:val="28"/>
          <w:lang w:val="en-US"/>
        </w:rPr>
        <w:t xml:space="preserve">' v </w:t>
      </w:r>
      <w:proofErr w:type="spellStart"/>
      <w:r w:rsidR="00842436" w:rsidRPr="000A35A7">
        <w:rPr>
          <w:rFonts w:ascii="Times New Roman" w:hAnsi="Times New Roman" w:cs="Times New Roman"/>
          <w:i/>
          <w:iCs/>
          <w:sz w:val="28"/>
          <w:szCs w:val="28"/>
          <w:lang w:val="en-US"/>
        </w:rPr>
        <w:t>Rossijskoj</w:t>
      </w:r>
      <w:proofErr w:type="spellEnd"/>
      <w:r w:rsidR="00842436" w:rsidRPr="000A35A7">
        <w:rPr>
          <w:rFonts w:ascii="Times New Roman" w:hAnsi="Times New Roman" w:cs="Times New Roman"/>
          <w:i/>
          <w:iCs/>
          <w:sz w:val="28"/>
          <w:szCs w:val="28"/>
          <w:lang w:val="en-US"/>
        </w:rPr>
        <w:t xml:space="preserve"> </w:t>
      </w:r>
      <w:proofErr w:type="spellStart"/>
      <w:r w:rsidR="00842436" w:rsidRPr="000A35A7">
        <w:rPr>
          <w:rFonts w:ascii="Times New Roman" w:hAnsi="Times New Roman" w:cs="Times New Roman"/>
          <w:i/>
          <w:iCs/>
          <w:sz w:val="28"/>
          <w:szCs w:val="28"/>
          <w:lang w:val="en-US"/>
        </w:rPr>
        <w:t>Federacii</w:t>
      </w:r>
      <w:proofErr w:type="spellEnd"/>
      <w:r w:rsidR="00842436" w:rsidRPr="000A35A7">
        <w:rPr>
          <w:rFonts w:ascii="Times New Roman" w:hAnsi="Times New Roman" w:cs="Times New Roman"/>
          <w:i/>
          <w:iCs/>
          <w:sz w:val="28"/>
          <w:szCs w:val="28"/>
          <w:lang w:val="en-US"/>
        </w:rPr>
        <w:t xml:space="preserve">: </w:t>
      </w:r>
      <w:proofErr w:type="spellStart"/>
      <w:r w:rsidR="00842436" w:rsidRPr="000A35A7">
        <w:rPr>
          <w:rFonts w:ascii="Times New Roman" w:hAnsi="Times New Roman" w:cs="Times New Roman"/>
          <w:i/>
          <w:iCs/>
          <w:sz w:val="28"/>
          <w:szCs w:val="28"/>
          <w:lang w:val="en-US"/>
        </w:rPr>
        <w:t>organizacija</w:t>
      </w:r>
      <w:proofErr w:type="spellEnd"/>
      <w:r w:rsidR="00842436" w:rsidRPr="000A35A7">
        <w:rPr>
          <w:rFonts w:ascii="Times New Roman" w:hAnsi="Times New Roman" w:cs="Times New Roman"/>
          <w:i/>
          <w:iCs/>
          <w:sz w:val="28"/>
          <w:szCs w:val="28"/>
          <w:lang w:val="en-US"/>
        </w:rPr>
        <w:t xml:space="preserve"> </w:t>
      </w:r>
      <w:proofErr w:type="spellStart"/>
      <w:r w:rsidR="00842436" w:rsidRPr="000A35A7">
        <w:rPr>
          <w:rFonts w:ascii="Times New Roman" w:hAnsi="Times New Roman" w:cs="Times New Roman"/>
          <w:i/>
          <w:iCs/>
          <w:sz w:val="28"/>
          <w:szCs w:val="28"/>
          <w:lang w:val="en-US"/>
        </w:rPr>
        <w:t>i</w:t>
      </w:r>
      <w:proofErr w:type="spellEnd"/>
      <w:r w:rsidR="00842436" w:rsidRPr="000A35A7">
        <w:rPr>
          <w:rFonts w:ascii="Times New Roman" w:hAnsi="Times New Roman" w:cs="Times New Roman"/>
          <w:i/>
          <w:iCs/>
          <w:sz w:val="28"/>
          <w:szCs w:val="28"/>
          <w:lang w:val="en-US"/>
        </w:rPr>
        <w:t xml:space="preserve"> </w:t>
      </w:r>
      <w:proofErr w:type="spellStart"/>
      <w:r w:rsidR="00842436" w:rsidRPr="000A35A7">
        <w:rPr>
          <w:rFonts w:ascii="Times New Roman" w:hAnsi="Times New Roman" w:cs="Times New Roman"/>
          <w:i/>
          <w:iCs/>
          <w:sz w:val="28"/>
          <w:szCs w:val="28"/>
          <w:lang w:val="en-US"/>
        </w:rPr>
        <w:t>pravovye</w:t>
      </w:r>
      <w:proofErr w:type="spellEnd"/>
      <w:r w:rsidR="00842436" w:rsidRPr="000A35A7">
        <w:rPr>
          <w:rFonts w:ascii="Times New Roman" w:hAnsi="Times New Roman" w:cs="Times New Roman"/>
          <w:i/>
          <w:iCs/>
          <w:sz w:val="28"/>
          <w:szCs w:val="28"/>
          <w:lang w:val="en-US"/>
        </w:rPr>
        <w:t xml:space="preserve"> </w:t>
      </w:r>
      <w:proofErr w:type="spellStart"/>
      <w:r w:rsidR="00842436" w:rsidRPr="000A35A7">
        <w:rPr>
          <w:rFonts w:ascii="Times New Roman" w:hAnsi="Times New Roman" w:cs="Times New Roman"/>
          <w:i/>
          <w:iCs/>
          <w:sz w:val="28"/>
          <w:szCs w:val="28"/>
          <w:lang w:val="en-US"/>
        </w:rPr>
        <w:t>osnovy</w:t>
      </w:r>
      <w:proofErr w:type="spellEnd"/>
      <w:r w:rsidR="00842436" w:rsidRPr="000A35A7">
        <w:rPr>
          <w:rFonts w:ascii="Times New Roman" w:hAnsi="Times New Roman" w:cs="Times New Roman"/>
          <w:i/>
          <w:iCs/>
          <w:sz w:val="28"/>
          <w:szCs w:val="28"/>
          <w:lang w:val="en-US"/>
        </w:rPr>
        <w:t xml:space="preserve"> </w:t>
      </w:r>
      <w:proofErr w:type="spellStart"/>
      <w:r w:rsidR="00842436" w:rsidRPr="000A35A7">
        <w:rPr>
          <w:rFonts w:ascii="Times New Roman" w:hAnsi="Times New Roman" w:cs="Times New Roman"/>
          <w:i/>
          <w:iCs/>
          <w:sz w:val="28"/>
          <w:szCs w:val="28"/>
          <w:lang w:val="en-US"/>
        </w:rPr>
        <w:t>dejatel'nosti</w:t>
      </w:r>
      <w:proofErr w:type="spellEnd"/>
      <w:r w:rsidRPr="000A35A7">
        <w:rPr>
          <w:rFonts w:ascii="Times New Roman" w:hAnsi="Times New Roman" w:cs="Times New Roman"/>
          <w:sz w:val="28"/>
          <w:szCs w:val="28"/>
          <w:lang w:val="en-US"/>
        </w:rPr>
        <w:t xml:space="preserve"> </w:t>
      </w:r>
      <w:r w:rsidR="00842436" w:rsidRPr="000A35A7">
        <w:rPr>
          <w:rFonts w:ascii="Times New Roman" w:hAnsi="Times New Roman" w:cs="Times New Roman"/>
          <w:sz w:val="28"/>
          <w:szCs w:val="28"/>
          <w:lang w:val="en-US"/>
        </w:rPr>
        <w:t>[</w:t>
      </w:r>
      <w:r w:rsidRPr="000A35A7">
        <w:rPr>
          <w:rFonts w:ascii="Times New Roman" w:hAnsi="Times New Roman" w:cs="Times New Roman"/>
          <w:sz w:val="28"/>
          <w:szCs w:val="28"/>
          <w:lang w:val="en-US"/>
        </w:rPr>
        <w:t xml:space="preserve">Regional </w:t>
      </w:r>
      <w:r w:rsidR="00D97F81" w:rsidRPr="000A35A7">
        <w:rPr>
          <w:rFonts w:ascii="Times New Roman" w:hAnsi="Times New Roman" w:cs="Times New Roman"/>
          <w:sz w:val="28"/>
          <w:szCs w:val="28"/>
          <w:lang w:val="en-US"/>
        </w:rPr>
        <w:t>F</w:t>
      </w:r>
      <w:r w:rsidRPr="000A35A7">
        <w:rPr>
          <w:rFonts w:ascii="Times New Roman" w:hAnsi="Times New Roman" w:cs="Times New Roman"/>
          <w:sz w:val="28"/>
          <w:szCs w:val="28"/>
          <w:lang w:val="en-US"/>
        </w:rPr>
        <w:t xml:space="preserve">inancial </w:t>
      </w:r>
      <w:r w:rsidR="00D97F81" w:rsidRPr="000A35A7">
        <w:rPr>
          <w:rFonts w:ascii="Times New Roman" w:hAnsi="Times New Roman" w:cs="Times New Roman"/>
          <w:sz w:val="28"/>
          <w:szCs w:val="28"/>
          <w:lang w:val="en-US"/>
        </w:rPr>
        <w:t>C</w:t>
      </w:r>
      <w:r w:rsidRPr="000A35A7">
        <w:rPr>
          <w:rFonts w:ascii="Times New Roman" w:hAnsi="Times New Roman" w:cs="Times New Roman"/>
          <w:sz w:val="28"/>
          <w:szCs w:val="28"/>
          <w:lang w:val="en-US"/>
        </w:rPr>
        <w:t xml:space="preserve">ontrol in the Russian Federation: </w:t>
      </w:r>
      <w:r w:rsidR="00D97F81" w:rsidRPr="000A35A7">
        <w:rPr>
          <w:rFonts w:ascii="Times New Roman" w:hAnsi="Times New Roman" w:cs="Times New Roman"/>
          <w:sz w:val="28"/>
          <w:szCs w:val="28"/>
          <w:lang w:val="en-US"/>
        </w:rPr>
        <w:t>Structure and Fundamentals</w:t>
      </w:r>
      <w:r w:rsidR="00842436" w:rsidRPr="000A35A7">
        <w:rPr>
          <w:rFonts w:ascii="Times New Roman" w:hAnsi="Times New Roman" w:cs="Times New Roman"/>
          <w:sz w:val="28"/>
          <w:szCs w:val="28"/>
          <w:lang w:val="en-US"/>
        </w:rPr>
        <w:t>],</w:t>
      </w:r>
      <w:r w:rsidR="00726D2E" w:rsidRPr="000A35A7">
        <w:rPr>
          <w:rFonts w:ascii="Times New Roman" w:hAnsi="Times New Roman" w:cs="Times New Roman"/>
          <w:sz w:val="28"/>
          <w:szCs w:val="28"/>
          <w:lang w:val="en-US"/>
        </w:rPr>
        <w:t xml:space="preserve"> </w:t>
      </w:r>
      <w:proofErr w:type="spellStart"/>
      <w:r w:rsidR="00842436" w:rsidRPr="000A35A7">
        <w:rPr>
          <w:rFonts w:ascii="Times New Roman" w:hAnsi="Times New Roman" w:cs="Times New Roman"/>
          <w:sz w:val="28"/>
          <w:szCs w:val="28"/>
          <w:lang w:val="en-US"/>
        </w:rPr>
        <w:t>Pravo</w:t>
      </w:r>
      <w:proofErr w:type="spellEnd"/>
      <w:r w:rsidR="00842436" w:rsidRPr="000A35A7">
        <w:rPr>
          <w:rFonts w:ascii="Times New Roman" w:hAnsi="Times New Roman" w:cs="Times New Roman"/>
          <w:sz w:val="28"/>
          <w:szCs w:val="28"/>
          <w:lang w:val="en-US"/>
        </w:rPr>
        <w:t xml:space="preserve">. </w:t>
      </w:r>
      <w:proofErr w:type="spellStart"/>
      <w:r w:rsidR="00842436" w:rsidRPr="000A35A7">
        <w:rPr>
          <w:rFonts w:ascii="Times New Roman" w:hAnsi="Times New Roman" w:cs="Times New Roman"/>
          <w:sz w:val="28"/>
          <w:szCs w:val="28"/>
          <w:lang w:val="en-US"/>
        </w:rPr>
        <w:t>Zhurnal</w:t>
      </w:r>
      <w:proofErr w:type="spellEnd"/>
      <w:r w:rsidR="00842436" w:rsidRPr="000A35A7">
        <w:rPr>
          <w:rFonts w:ascii="Times New Roman" w:hAnsi="Times New Roman" w:cs="Times New Roman"/>
          <w:sz w:val="28"/>
          <w:szCs w:val="28"/>
          <w:lang w:val="en-US"/>
        </w:rPr>
        <w:t xml:space="preserve"> </w:t>
      </w:r>
      <w:proofErr w:type="spellStart"/>
      <w:r w:rsidR="00842436" w:rsidRPr="000A35A7">
        <w:rPr>
          <w:rFonts w:ascii="Times New Roman" w:hAnsi="Times New Roman" w:cs="Times New Roman"/>
          <w:sz w:val="28"/>
          <w:szCs w:val="28"/>
          <w:lang w:val="en-US"/>
        </w:rPr>
        <w:t>Vysshej</w:t>
      </w:r>
      <w:proofErr w:type="spellEnd"/>
      <w:r w:rsidR="00842436" w:rsidRPr="000A35A7">
        <w:rPr>
          <w:rFonts w:ascii="Times New Roman" w:hAnsi="Times New Roman" w:cs="Times New Roman"/>
          <w:sz w:val="28"/>
          <w:szCs w:val="28"/>
          <w:lang w:val="en-US"/>
        </w:rPr>
        <w:t xml:space="preserve"> </w:t>
      </w:r>
      <w:proofErr w:type="spellStart"/>
      <w:r w:rsidR="00842436" w:rsidRPr="000A35A7">
        <w:rPr>
          <w:rFonts w:ascii="Times New Roman" w:hAnsi="Times New Roman" w:cs="Times New Roman"/>
          <w:sz w:val="28"/>
          <w:szCs w:val="28"/>
          <w:lang w:val="en-US"/>
        </w:rPr>
        <w:t>shkoly</w:t>
      </w:r>
      <w:proofErr w:type="spellEnd"/>
      <w:r w:rsidR="00842436" w:rsidRPr="000A35A7">
        <w:rPr>
          <w:rFonts w:ascii="Times New Roman" w:hAnsi="Times New Roman" w:cs="Times New Roman"/>
          <w:sz w:val="28"/>
          <w:szCs w:val="28"/>
          <w:lang w:val="en-US"/>
        </w:rPr>
        <w:t xml:space="preserve"> </w:t>
      </w:r>
      <w:proofErr w:type="spellStart"/>
      <w:r w:rsidR="00842436" w:rsidRPr="000A35A7">
        <w:rPr>
          <w:rFonts w:ascii="Times New Roman" w:hAnsi="Times New Roman" w:cs="Times New Roman"/>
          <w:sz w:val="28"/>
          <w:szCs w:val="28"/>
          <w:lang w:val="en-US"/>
        </w:rPr>
        <w:t>jekonomiki</w:t>
      </w:r>
      <w:proofErr w:type="spellEnd"/>
      <w:r w:rsidR="00842436" w:rsidRPr="000A35A7">
        <w:rPr>
          <w:rFonts w:ascii="Times New Roman" w:hAnsi="Times New Roman" w:cs="Times New Roman"/>
          <w:sz w:val="28"/>
          <w:szCs w:val="28"/>
          <w:lang w:val="en-US"/>
        </w:rPr>
        <w:t>, 2013, no.</w:t>
      </w:r>
      <w:r w:rsidRPr="000A35A7">
        <w:rPr>
          <w:rFonts w:ascii="Times New Roman" w:hAnsi="Times New Roman" w:cs="Times New Roman"/>
          <w:sz w:val="28"/>
          <w:szCs w:val="28"/>
          <w:lang w:val="en-US"/>
        </w:rPr>
        <w:t xml:space="preserve"> 1</w:t>
      </w:r>
      <w:r w:rsidR="00D97F81" w:rsidRPr="000A35A7">
        <w:rPr>
          <w:rFonts w:ascii="Times New Roman" w:hAnsi="Times New Roman" w:cs="Times New Roman"/>
          <w:sz w:val="28"/>
          <w:szCs w:val="28"/>
          <w:lang w:val="en-US"/>
        </w:rPr>
        <w:t>,</w:t>
      </w:r>
      <w:r w:rsidR="00842436" w:rsidRPr="000A35A7">
        <w:rPr>
          <w:rFonts w:ascii="Times New Roman" w:hAnsi="Times New Roman" w:cs="Times New Roman"/>
          <w:sz w:val="28"/>
          <w:szCs w:val="28"/>
          <w:lang w:val="en-US"/>
        </w:rPr>
        <w:t xml:space="preserve"> pp.</w:t>
      </w:r>
      <w:r w:rsidRPr="000A35A7">
        <w:rPr>
          <w:rFonts w:ascii="Times New Roman" w:hAnsi="Times New Roman" w:cs="Times New Roman"/>
          <w:sz w:val="28"/>
          <w:szCs w:val="28"/>
          <w:lang w:val="en-US"/>
        </w:rPr>
        <w:t xml:space="preserve"> 92-101</w:t>
      </w:r>
      <w:r w:rsidR="00AD44E6" w:rsidRPr="000A35A7">
        <w:rPr>
          <w:rFonts w:ascii="Times New Roman" w:hAnsi="Times New Roman" w:cs="Times New Roman"/>
          <w:sz w:val="28"/>
          <w:szCs w:val="28"/>
          <w:lang w:val="en-US"/>
        </w:rPr>
        <w:t>. (in Russ.)</w:t>
      </w:r>
      <w:r w:rsidRPr="000A35A7">
        <w:rPr>
          <w:rFonts w:ascii="Times New Roman" w:hAnsi="Times New Roman" w:cs="Times New Roman"/>
          <w:sz w:val="28"/>
          <w:szCs w:val="28"/>
          <w:lang w:val="en-US"/>
        </w:rPr>
        <w:t>.</w:t>
      </w:r>
    </w:p>
    <w:p w14:paraId="6460BDEC" w14:textId="59E4947D" w:rsidR="00A21B77" w:rsidRPr="000A35A7" w:rsidRDefault="00A21B77" w:rsidP="000A35A7">
      <w:pPr>
        <w:spacing w:after="0" w:line="360" w:lineRule="auto"/>
        <w:jc w:val="both"/>
        <w:rPr>
          <w:rFonts w:ascii="Times New Roman" w:hAnsi="Times New Roman" w:cs="Times New Roman"/>
          <w:sz w:val="28"/>
          <w:szCs w:val="28"/>
          <w:lang w:val="en-US"/>
        </w:rPr>
      </w:pPr>
    </w:p>
    <w:p w14:paraId="31216371" w14:textId="13F8D663" w:rsidR="00B3659F" w:rsidRPr="000A35A7" w:rsidRDefault="00B3659F" w:rsidP="000A35A7">
      <w:pPr>
        <w:spacing w:after="0" w:line="360" w:lineRule="auto"/>
        <w:jc w:val="both"/>
        <w:rPr>
          <w:rFonts w:ascii="Times New Roman" w:hAnsi="Times New Roman" w:cs="Times New Roman"/>
          <w:sz w:val="28"/>
          <w:szCs w:val="28"/>
        </w:rPr>
      </w:pPr>
      <w:r w:rsidRPr="000A35A7">
        <w:rPr>
          <w:rFonts w:ascii="Times New Roman" w:hAnsi="Times New Roman" w:cs="Times New Roman"/>
          <w:sz w:val="28"/>
          <w:szCs w:val="28"/>
        </w:rPr>
        <w:t xml:space="preserve">Информация об авторах: </w:t>
      </w:r>
    </w:p>
    <w:p w14:paraId="467576CE" w14:textId="0F5A0749" w:rsidR="00B3659F" w:rsidRPr="000A35A7" w:rsidRDefault="00B3659F" w:rsidP="000A35A7">
      <w:pPr>
        <w:spacing w:after="0" w:line="360" w:lineRule="auto"/>
        <w:jc w:val="both"/>
        <w:rPr>
          <w:rFonts w:ascii="Times New Roman" w:hAnsi="Times New Roman" w:cs="Times New Roman"/>
          <w:sz w:val="28"/>
          <w:szCs w:val="28"/>
        </w:rPr>
      </w:pPr>
      <w:r w:rsidRPr="000A35A7">
        <w:rPr>
          <w:rFonts w:ascii="Times New Roman" w:hAnsi="Times New Roman" w:cs="Times New Roman"/>
          <w:sz w:val="28"/>
          <w:szCs w:val="28"/>
        </w:rPr>
        <w:t xml:space="preserve">Ольга Игоревна Лютова, кандидат юридических наук, ведущий научный сотрудник Института государственного и муниципального управления Национального исследовательского университета «Высшая школа экономики». </w:t>
      </w:r>
      <w:proofErr w:type="spellStart"/>
      <w:r w:rsidRPr="000A35A7">
        <w:rPr>
          <w:rStyle w:val="b"/>
          <w:rFonts w:ascii="Times New Roman" w:hAnsi="Times New Roman" w:cs="Times New Roman"/>
          <w:sz w:val="28"/>
          <w:szCs w:val="28"/>
          <w:shd w:val="clear" w:color="auto" w:fill="FFFFFF"/>
        </w:rPr>
        <w:t>ResearcherID</w:t>
      </w:r>
      <w:proofErr w:type="spellEnd"/>
      <w:r w:rsidRPr="000A35A7">
        <w:rPr>
          <w:rFonts w:ascii="Times New Roman" w:hAnsi="Times New Roman" w:cs="Times New Roman"/>
          <w:sz w:val="28"/>
          <w:szCs w:val="28"/>
          <w:shd w:val="clear" w:color="auto" w:fill="FFFFFF"/>
        </w:rPr>
        <w:t>: </w:t>
      </w:r>
      <w:hyperlink r:id="rId16" w:history="1">
        <w:r w:rsidRPr="000A35A7">
          <w:rPr>
            <w:rStyle w:val="a8"/>
            <w:rFonts w:ascii="Times New Roman" w:hAnsi="Times New Roman" w:cs="Times New Roman"/>
            <w:color w:val="auto"/>
            <w:sz w:val="28"/>
            <w:szCs w:val="28"/>
            <w:u w:val="none"/>
            <w:shd w:val="clear" w:color="auto" w:fill="FFFFFF"/>
          </w:rPr>
          <w:t>AAD-7366-2019</w:t>
        </w:r>
      </w:hyperlink>
      <w:r w:rsidRPr="000A35A7">
        <w:rPr>
          <w:rFonts w:ascii="Times New Roman" w:hAnsi="Times New Roman" w:cs="Times New Roman"/>
          <w:sz w:val="28"/>
          <w:szCs w:val="28"/>
        </w:rPr>
        <w:t>.</w:t>
      </w:r>
    </w:p>
    <w:p w14:paraId="235B9088" w14:textId="77777777" w:rsidR="00B3659F" w:rsidRPr="000A35A7" w:rsidRDefault="00B3659F" w:rsidP="000A35A7">
      <w:pPr>
        <w:spacing w:after="0" w:line="360" w:lineRule="auto"/>
        <w:jc w:val="both"/>
        <w:rPr>
          <w:rFonts w:ascii="Times New Roman" w:hAnsi="Times New Roman" w:cs="Times New Roman"/>
          <w:b/>
          <w:bCs/>
          <w:sz w:val="28"/>
          <w:szCs w:val="28"/>
        </w:rPr>
      </w:pPr>
    </w:p>
    <w:p w14:paraId="3080A8AC" w14:textId="70A0AEF6" w:rsidR="00B3659F" w:rsidRPr="000A35A7" w:rsidRDefault="00B3659F" w:rsidP="000A35A7">
      <w:pPr>
        <w:spacing w:after="0" w:line="360" w:lineRule="auto"/>
        <w:jc w:val="both"/>
        <w:rPr>
          <w:rFonts w:ascii="Times New Roman" w:hAnsi="Times New Roman" w:cs="Times New Roman"/>
          <w:i/>
          <w:iCs/>
          <w:sz w:val="28"/>
          <w:szCs w:val="28"/>
        </w:rPr>
      </w:pPr>
      <w:r w:rsidRPr="000A35A7">
        <w:rPr>
          <w:rFonts w:ascii="Times New Roman" w:hAnsi="Times New Roman" w:cs="Times New Roman"/>
          <w:sz w:val="28"/>
          <w:szCs w:val="28"/>
        </w:rPr>
        <w:lastRenderedPageBreak/>
        <w:t xml:space="preserve">Михаил Алексеевич Шичанин, аспирант Департамента публичного права Национального исследовательского университета «Высшая школа экономики». </w:t>
      </w:r>
      <w:proofErr w:type="spellStart"/>
      <w:r w:rsidRPr="000A35A7">
        <w:rPr>
          <w:rStyle w:val="b"/>
          <w:rFonts w:ascii="Times New Roman" w:hAnsi="Times New Roman" w:cs="Times New Roman"/>
          <w:sz w:val="28"/>
          <w:szCs w:val="28"/>
          <w:shd w:val="clear" w:color="auto" w:fill="FFFFFF"/>
        </w:rPr>
        <w:t>ResearcherID</w:t>
      </w:r>
      <w:proofErr w:type="spellEnd"/>
      <w:r w:rsidRPr="000A35A7">
        <w:rPr>
          <w:rFonts w:ascii="Times New Roman" w:hAnsi="Times New Roman" w:cs="Times New Roman"/>
          <w:sz w:val="28"/>
          <w:szCs w:val="28"/>
          <w:shd w:val="clear" w:color="auto" w:fill="FFFFFF"/>
        </w:rPr>
        <w:t>: </w:t>
      </w:r>
      <w:hyperlink r:id="rId17" w:history="1">
        <w:r w:rsidRPr="000A35A7">
          <w:rPr>
            <w:rStyle w:val="a8"/>
            <w:rFonts w:ascii="Times New Roman" w:hAnsi="Times New Roman" w:cs="Times New Roman"/>
            <w:color w:val="auto"/>
            <w:sz w:val="28"/>
            <w:szCs w:val="28"/>
            <w:u w:val="none"/>
            <w:shd w:val="clear" w:color="auto" w:fill="FFFFFF"/>
          </w:rPr>
          <w:t>AAE-2912-2019</w:t>
        </w:r>
      </w:hyperlink>
      <w:r w:rsidRPr="000A35A7">
        <w:rPr>
          <w:rFonts w:ascii="Times New Roman" w:hAnsi="Times New Roman" w:cs="Times New Roman"/>
          <w:sz w:val="28"/>
          <w:szCs w:val="28"/>
        </w:rPr>
        <w:t>.</w:t>
      </w:r>
    </w:p>
    <w:p w14:paraId="4C455035" w14:textId="77777777" w:rsidR="00B3659F" w:rsidRPr="000A35A7" w:rsidRDefault="00B3659F" w:rsidP="000A35A7">
      <w:pPr>
        <w:spacing w:after="0" w:line="360" w:lineRule="auto"/>
        <w:jc w:val="both"/>
        <w:rPr>
          <w:rFonts w:ascii="Times New Roman" w:hAnsi="Times New Roman" w:cs="Times New Roman"/>
          <w:sz w:val="28"/>
          <w:szCs w:val="28"/>
        </w:rPr>
      </w:pPr>
    </w:p>
    <w:p w14:paraId="1F7DDF32" w14:textId="77777777" w:rsidR="00D52844" w:rsidRPr="000A35A7" w:rsidRDefault="00D52844" w:rsidP="000A35A7">
      <w:pPr>
        <w:pStyle w:val="a7"/>
        <w:spacing w:after="0" w:line="360" w:lineRule="auto"/>
        <w:ind w:left="0" w:firstLine="567"/>
        <w:jc w:val="both"/>
        <w:rPr>
          <w:rFonts w:ascii="Times New Roman" w:hAnsi="Times New Roman" w:cs="Times New Roman"/>
          <w:sz w:val="28"/>
          <w:szCs w:val="28"/>
        </w:rPr>
      </w:pPr>
    </w:p>
    <w:sectPr w:rsidR="00D52844" w:rsidRPr="000A35A7" w:rsidSect="00BB7A69">
      <w:footerReference w:type="default" r:id="rId18"/>
      <w:pgSz w:w="11906" w:h="16838"/>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Ольга Лютовав" w:date="2022-02-01T20:36:00Z" w:initials="ОЛ">
    <w:p w14:paraId="0FB868F8" w14:textId="14EFE26F" w:rsidR="00330707" w:rsidRPr="00330707" w:rsidRDefault="00330707">
      <w:pPr>
        <w:pStyle w:val="ae"/>
      </w:pPr>
      <w:r>
        <w:rPr>
          <w:rStyle w:val="ad"/>
        </w:rPr>
        <w:annotationRef/>
      </w:r>
      <w:r>
        <w:t>Каким образом из принципа верховенства закона следует вывод об отсутствии необходимости принятия ФЗ о публичном финансовом контроле? Каким образом этот закон будет противоречить Конституции?</w:t>
      </w:r>
    </w:p>
  </w:comment>
  <w:comment w:id="2" w:author="Ольга Лютовав" w:date="2022-02-01T20:42:00Z" w:initials="ОЛ">
    <w:p w14:paraId="51CE7E8F" w14:textId="7F2CF312" w:rsidR="00330707" w:rsidRDefault="00330707">
      <w:pPr>
        <w:pStyle w:val="ae"/>
      </w:pPr>
      <w:r>
        <w:rPr>
          <w:rStyle w:val="ad"/>
        </w:rPr>
        <w:annotationRef/>
      </w:r>
      <w:r>
        <w:t>Если это суждение представляется справедливым, то требует пояснения причина такого суждения</w:t>
      </w:r>
    </w:p>
  </w:comment>
  <w:comment w:id="4" w:author="Ольга Лютовав" w:date="2022-02-01T20:47:00Z" w:initials="ОЛ">
    <w:p w14:paraId="4AD67EF2" w14:textId="3A20C03E" w:rsidR="003C5306" w:rsidRDefault="003C5306">
      <w:pPr>
        <w:pStyle w:val="ae"/>
      </w:pPr>
      <w:r>
        <w:rPr>
          <w:rStyle w:val="ad"/>
        </w:rPr>
        <w:annotationRef/>
      </w:r>
      <w:r>
        <w:t>В чем конкретно будет состоять самостоятельность? Новые полномочия? Какие?</w:t>
      </w:r>
    </w:p>
  </w:comment>
  <w:comment w:id="5" w:author="Ольга Лютовав" w:date="2022-02-01T20:49:00Z" w:initials="ОЛ">
    <w:p w14:paraId="157BE976" w14:textId="1856F9A6" w:rsidR="003C5306" w:rsidRDefault="003C5306">
      <w:pPr>
        <w:pStyle w:val="ae"/>
      </w:pPr>
      <w:r>
        <w:rPr>
          <w:rStyle w:val="ad"/>
        </w:rPr>
        <w:annotationRef/>
      </w:r>
      <w:r>
        <w:t>Какую модель и какой механизм! Нужна конкретика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B868F8" w15:done="0"/>
  <w15:commentEx w15:paraId="51CE7E8F" w15:done="0"/>
  <w15:commentEx w15:paraId="4AD67EF2" w15:done="0"/>
  <w15:commentEx w15:paraId="157BE9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41841" w16cex:dateUtc="2022-02-01T17:36:00Z"/>
  <w16cex:commentExtensible w16cex:durableId="25A4199A" w16cex:dateUtc="2022-02-01T17:42:00Z"/>
  <w16cex:commentExtensible w16cex:durableId="25A41AFA" w16cex:dateUtc="2022-02-01T17:47:00Z"/>
  <w16cex:commentExtensible w16cex:durableId="25A41B73" w16cex:dateUtc="2022-02-01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B868F8" w16cid:durableId="25A41841"/>
  <w16cid:commentId w16cid:paraId="51CE7E8F" w16cid:durableId="25A4199A"/>
  <w16cid:commentId w16cid:paraId="4AD67EF2" w16cid:durableId="25A41AFA"/>
  <w16cid:commentId w16cid:paraId="157BE976" w16cid:durableId="25A41B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DDF9" w14:textId="77777777" w:rsidR="00096AE2" w:rsidRDefault="00096AE2" w:rsidP="00E869B9">
      <w:pPr>
        <w:spacing w:after="0" w:line="240" w:lineRule="auto"/>
      </w:pPr>
      <w:r>
        <w:separator/>
      </w:r>
    </w:p>
  </w:endnote>
  <w:endnote w:type="continuationSeparator" w:id="0">
    <w:p w14:paraId="0732B088" w14:textId="77777777" w:rsidR="00096AE2" w:rsidRDefault="00096AE2" w:rsidP="00E8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43289481"/>
      <w:docPartObj>
        <w:docPartGallery w:val="Page Numbers (Bottom of Page)"/>
        <w:docPartUnique/>
      </w:docPartObj>
    </w:sdtPr>
    <w:sdtEndPr/>
    <w:sdtContent>
      <w:p w14:paraId="060B8E1F" w14:textId="3A57F263" w:rsidR="00E869B9" w:rsidRPr="00E869B9" w:rsidRDefault="00E869B9">
        <w:pPr>
          <w:pStyle w:val="a5"/>
          <w:jc w:val="right"/>
          <w:rPr>
            <w:rFonts w:ascii="Times New Roman" w:hAnsi="Times New Roman" w:cs="Times New Roman"/>
          </w:rPr>
        </w:pPr>
        <w:r w:rsidRPr="00E869B9">
          <w:rPr>
            <w:rFonts w:ascii="Times New Roman" w:hAnsi="Times New Roman" w:cs="Times New Roman"/>
          </w:rPr>
          <w:fldChar w:fldCharType="begin"/>
        </w:r>
        <w:r w:rsidRPr="00E869B9">
          <w:rPr>
            <w:rFonts w:ascii="Times New Roman" w:hAnsi="Times New Roman" w:cs="Times New Roman"/>
          </w:rPr>
          <w:instrText>PAGE   \* MERGEFORMAT</w:instrText>
        </w:r>
        <w:r w:rsidRPr="00E869B9">
          <w:rPr>
            <w:rFonts w:ascii="Times New Roman" w:hAnsi="Times New Roman" w:cs="Times New Roman"/>
          </w:rPr>
          <w:fldChar w:fldCharType="separate"/>
        </w:r>
        <w:r w:rsidRPr="00E869B9">
          <w:rPr>
            <w:rFonts w:ascii="Times New Roman" w:hAnsi="Times New Roman" w:cs="Times New Roman"/>
          </w:rPr>
          <w:t>2</w:t>
        </w:r>
        <w:r w:rsidRPr="00E869B9">
          <w:rPr>
            <w:rFonts w:ascii="Times New Roman" w:hAnsi="Times New Roman" w:cs="Times New Roman"/>
          </w:rPr>
          <w:fldChar w:fldCharType="end"/>
        </w:r>
      </w:p>
    </w:sdtContent>
  </w:sdt>
  <w:p w14:paraId="28967A74" w14:textId="77777777" w:rsidR="00E869B9" w:rsidRPr="00E869B9" w:rsidRDefault="00E869B9">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7A72B" w14:textId="77777777" w:rsidR="00096AE2" w:rsidRDefault="00096AE2" w:rsidP="00E869B9">
      <w:pPr>
        <w:spacing w:after="0" w:line="240" w:lineRule="auto"/>
      </w:pPr>
      <w:r>
        <w:separator/>
      </w:r>
    </w:p>
  </w:footnote>
  <w:footnote w:type="continuationSeparator" w:id="0">
    <w:p w14:paraId="5B42C8D0" w14:textId="77777777" w:rsidR="00096AE2" w:rsidRDefault="00096AE2" w:rsidP="00E869B9">
      <w:pPr>
        <w:spacing w:after="0" w:line="240" w:lineRule="auto"/>
      </w:pPr>
      <w:r>
        <w:continuationSeparator/>
      </w:r>
    </w:p>
  </w:footnote>
  <w:footnote w:id="1">
    <w:p w14:paraId="44E8D361" w14:textId="76165E59" w:rsidR="00D24920" w:rsidRPr="000A35A7" w:rsidRDefault="00D24920"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w:t>
      </w:r>
      <w:proofErr w:type="spellStart"/>
      <w:r w:rsidRPr="000A35A7">
        <w:rPr>
          <w:rFonts w:ascii="Times New Roman" w:hAnsi="Times New Roman" w:cs="Times New Roman"/>
          <w:i/>
          <w:iCs/>
          <w:sz w:val="22"/>
          <w:szCs w:val="22"/>
        </w:rPr>
        <w:t>Авакьян</w:t>
      </w:r>
      <w:proofErr w:type="spellEnd"/>
      <w:r w:rsidRPr="000A35A7">
        <w:rPr>
          <w:rFonts w:ascii="Times New Roman" w:hAnsi="Times New Roman" w:cs="Times New Roman"/>
          <w:i/>
          <w:iCs/>
          <w:sz w:val="22"/>
          <w:szCs w:val="22"/>
        </w:rPr>
        <w:t xml:space="preserve"> С.А.</w:t>
      </w:r>
      <w:r w:rsidRPr="000A35A7">
        <w:rPr>
          <w:rFonts w:ascii="Times New Roman" w:hAnsi="Times New Roman" w:cs="Times New Roman"/>
          <w:sz w:val="22"/>
          <w:szCs w:val="22"/>
        </w:rPr>
        <w:t xml:space="preserve"> Конституционно-правовые проблемы централизма, демократии и децентрализации в современном государстве // Конституционное и муниципальное право. 2005. № 8. С. 2.</w:t>
      </w:r>
    </w:p>
  </w:footnote>
  <w:footnote w:id="2">
    <w:p w14:paraId="23B947AF" w14:textId="4B84E4AE" w:rsidR="00700760" w:rsidRPr="000A35A7" w:rsidRDefault="00700760"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См., например: </w:t>
      </w:r>
      <w:r w:rsidRPr="000A35A7">
        <w:rPr>
          <w:rFonts w:ascii="Times New Roman" w:hAnsi="Times New Roman" w:cs="Times New Roman"/>
          <w:i/>
          <w:iCs/>
          <w:sz w:val="22"/>
          <w:szCs w:val="22"/>
        </w:rPr>
        <w:t>Белозерова К.С.</w:t>
      </w:r>
      <w:r w:rsidRPr="000A35A7">
        <w:rPr>
          <w:rFonts w:ascii="Times New Roman" w:hAnsi="Times New Roman" w:cs="Times New Roman"/>
          <w:sz w:val="22"/>
          <w:szCs w:val="22"/>
        </w:rPr>
        <w:t xml:space="preserve"> Критерий сбалансированности бюджета и правовые основы его обеспечения в рамках системы бюджетного федерализма // Финансовое право. 2019. № 11. С. 28-31; </w:t>
      </w:r>
      <w:r w:rsidRPr="000A35A7">
        <w:rPr>
          <w:rFonts w:ascii="Times New Roman" w:hAnsi="Times New Roman" w:cs="Times New Roman"/>
          <w:i/>
          <w:iCs/>
          <w:sz w:val="22"/>
          <w:szCs w:val="22"/>
        </w:rPr>
        <w:t>Ильин И.М.</w:t>
      </w:r>
      <w:r w:rsidRPr="000A35A7">
        <w:rPr>
          <w:rFonts w:ascii="Times New Roman" w:hAnsi="Times New Roman" w:cs="Times New Roman"/>
          <w:sz w:val="22"/>
          <w:szCs w:val="22"/>
        </w:rPr>
        <w:t xml:space="preserve"> Конституционная модель бюджетного федерализма России: особенности, проблематика и перспективы конституционной настройки (модернизации) // Конституционное и муниципальное право. 2021. № 9. С. 55-588; </w:t>
      </w:r>
      <w:r w:rsidRPr="000A35A7">
        <w:rPr>
          <w:rFonts w:ascii="Times New Roman" w:hAnsi="Times New Roman" w:cs="Times New Roman"/>
          <w:i/>
          <w:iCs/>
          <w:sz w:val="22"/>
          <w:szCs w:val="22"/>
        </w:rPr>
        <w:t>Либерман Т.И.</w:t>
      </w:r>
      <w:r w:rsidRPr="000A35A7">
        <w:rPr>
          <w:rFonts w:ascii="Times New Roman" w:hAnsi="Times New Roman" w:cs="Times New Roman"/>
          <w:sz w:val="22"/>
          <w:szCs w:val="22"/>
        </w:rPr>
        <w:t xml:space="preserve"> Бюджетный федерализм: концепции, модели, механизмы развития. М., 2013. 159 с. и другие.</w:t>
      </w:r>
    </w:p>
  </w:footnote>
  <w:footnote w:id="3">
    <w:p w14:paraId="77B1D167" w14:textId="63776742" w:rsidR="00700760" w:rsidRPr="000A35A7" w:rsidRDefault="00700760"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См., например: </w:t>
      </w:r>
      <w:r w:rsidRPr="000A35A7">
        <w:rPr>
          <w:rFonts w:ascii="Times New Roman" w:hAnsi="Times New Roman" w:cs="Times New Roman"/>
          <w:i/>
          <w:iCs/>
          <w:sz w:val="22"/>
          <w:szCs w:val="22"/>
        </w:rPr>
        <w:t>Зайцев М.М.</w:t>
      </w:r>
      <w:r w:rsidRPr="000A35A7">
        <w:rPr>
          <w:rFonts w:ascii="Times New Roman" w:hAnsi="Times New Roman" w:cs="Times New Roman"/>
          <w:sz w:val="22"/>
          <w:szCs w:val="22"/>
        </w:rPr>
        <w:t xml:space="preserve"> Теоретические основы модели бюджетно-налогового федерализма в Российской Федерации: сущность, принципы, генезис // Актуальные проблемы российского права. 2017. № 1. С. 109-115; </w:t>
      </w:r>
      <w:r w:rsidRPr="000A35A7">
        <w:rPr>
          <w:rFonts w:ascii="Times New Roman" w:hAnsi="Times New Roman" w:cs="Times New Roman"/>
          <w:i/>
          <w:iCs/>
          <w:sz w:val="22"/>
          <w:szCs w:val="22"/>
        </w:rPr>
        <w:t>Лютова О.И.</w:t>
      </w:r>
      <w:r w:rsidRPr="000A35A7">
        <w:rPr>
          <w:rFonts w:ascii="Times New Roman" w:hAnsi="Times New Roman" w:cs="Times New Roman"/>
          <w:sz w:val="22"/>
          <w:szCs w:val="22"/>
        </w:rPr>
        <w:t xml:space="preserve"> Игра в налоговый федерализм завершена? // </w:t>
      </w:r>
      <w:proofErr w:type="spellStart"/>
      <w:r w:rsidRPr="000A35A7">
        <w:rPr>
          <w:rFonts w:ascii="Times New Roman" w:hAnsi="Times New Roman" w:cs="Times New Roman"/>
          <w:sz w:val="22"/>
          <w:szCs w:val="22"/>
        </w:rPr>
        <w:t>Налоговед</w:t>
      </w:r>
      <w:proofErr w:type="spellEnd"/>
      <w:r w:rsidRPr="000A35A7">
        <w:rPr>
          <w:rFonts w:ascii="Times New Roman" w:hAnsi="Times New Roman" w:cs="Times New Roman"/>
          <w:sz w:val="22"/>
          <w:szCs w:val="22"/>
        </w:rPr>
        <w:t xml:space="preserve">. 2013. № 5. С. 26-33; </w:t>
      </w:r>
      <w:r w:rsidRPr="000A35A7">
        <w:rPr>
          <w:rFonts w:ascii="Times New Roman" w:hAnsi="Times New Roman" w:cs="Times New Roman"/>
          <w:i/>
          <w:iCs/>
          <w:sz w:val="22"/>
          <w:szCs w:val="22"/>
        </w:rPr>
        <w:t>Садчиков М.Н.</w:t>
      </w:r>
      <w:r w:rsidRPr="000A35A7">
        <w:rPr>
          <w:rFonts w:ascii="Times New Roman" w:hAnsi="Times New Roman" w:cs="Times New Roman"/>
          <w:sz w:val="22"/>
          <w:szCs w:val="22"/>
        </w:rPr>
        <w:t xml:space="preserve"> Правосубъектность публично-правовых образований в аспекте налогового суверенитета российского государства // Налоги. 2021. № 5. С. 13-17 и другие.</w:t>
      </w:r>
    </w:p>
  </w:footnote>
  <w:footnote w:id="4">
    <w:p w14:paraId="12E9C644" w14:textId="77777777" w:rsidR="00A71FD6" w:rsidRPr="000A35A7" w:rsidRDefault="00A71FD6"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w:t>
      </w:r>
      <w:proofErr w:type="spellStart"/>
      <w:r w:rsidRPr="000A35A7">
        <w:rPr>
          <w:rFonts w:ascii="Times New Roman" w:hAnsi="Times New Roman" w:cs="Times New Roman"/>
          <w:sz w:val="22"/>
          <w:szCs w:val="22"/>
        </w:rPr>
        <w:t>Хабриева</w:t>
      </w:r>
      <w:proofErr w:type="spellEnd"/>
      <w:r w:rsidRPr="000A35A7">
        <w:rPr>
          <w:rFonts w:ascii="Times New Roman" w:hAnsi="Times New Roman" w:cs="Times New Roman"/>
          <w:sz w:val="22"/>
          <w:szCs w:val="22"/>
        </w:rPr>
        <w:t xml:space="preserve"> Т.Я. Конституционная реформа в современном мире: монография. М.: Наука РАН, 2016. С. 176.</w:t>
      </w:r>
    </w:p>
  </w:footnote>
  <w:footnote w:id="5">
    <w:p w14:paraId="4C7B02DB" w14:textId="77777777" w:rsidR="00185E6E" w:rsidRPr="000A35A7" w:rsidRDefault="00185E6E"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Леонов А.Н. Налогово-бюджетные отношения в рамках развития цифровой экономики // В кн.: Бюджетная система государства в условиях развития цифровой экономики: правовые и экономические аспекты: Материалы Международной научно-практической конференции / отв. ред. И.А. </w:t>
      </w:r>
      <w:proofErr w:type="spellStart"/>
      <w:r w:rsidRPr="000A35A7">
        <w:rPr>
          <w:rFonts w:ascii="Times New Roman" w:hAnsi="Times New Roman" w:cs="Times New Roman"/>
          <w:sz w:val="22"/>
          <w:szCs w:val="22"/>
        </w:rPr>
        <w:t>Цинделиани</w:t>
      </w:r>
      <w:proofErr w:type="spellEnd"/>
      <w:r w:rsidRPr="000A35A7">
        <w:rPr>
          <w:rFonts w:ascii="Times New Roman" w:hAnsi="Times New Roman" w:cs="Times New Roman"/>
          <w:sz w:val="22"/>
          <w:szCs w:val="22"/>
        </w:rPr>
        <w:t>. М., 29-30 ноября 2019 г. М.: РГУП, 2020. С. 550.</w:t>
      </w:r>
    </w:p>
  </w:footnote>
  <w:footnote w:id="6">
    <w:p w14:paraId="17601C38" w14:textId="77777777" w:rsidR="003E47B4" w:rsidRPr="000A35A7" w:rsidRDefault="003E47B4"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Речь идет о Федеральном законе от 31 июля 2020 г. № 248-ФЗ «О государственном контроле (надзоре) и муниципальном контроле в Российской Федерации».</w:t>
      </w:r>
    </w:p>
  </w:footnote>
  <w:footnote w:id="7">
    <w:p w14:paraId="5D274458" w14:textId="77777777" w:rsidR="003E47B4" w:rsidRPr="000A35A7" w:rsidRDefault="003E47B4"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Грачева Е.Ю. Государственный финансовый контроль как важнейший инструмент обеспечения публичных интересов в условиях рынка // Вестник Университета имени О.Е. </w:t>
      </w:r>
      <w:proofErr w:type="spellStart"/>
      <w:r w:rsidRPr="000A35A7">
        <w:rPr>
          <w:rFonts w:ascii="Times New Roman" w:hAnsi="Times New Roman" w:cs="Times New Roman"/>
          <w:sz w:val="22"/>
          <w:szCs w:val="22"/>
        </w:rPr>
        <w:t>Кутафина</w:t>
      </w:r>
      <w:proofErr w:type="spellEnd"/>
      <w:r w:rsidRPr="000A35A7">
        <w:rPr>
          <w:rFonts w:ascii="Times New Roman" w:hAnsi="Times New Roman" w:cs="Times New Roman"/>
          <w:sz w:val="22"/>
          <w:szCs w:val="22"/>
        </w:rPr>
        <w:t xml:space="preserve"> (МГЮА). 2014. № 4. С. 27.</w:t>
      </w:r>
    </w:p>
  </w:footnote>
  <w:footnote w:id="8">
    <w:p w14:paraId="4675C00E" w14:textId="77777777" w:rsidR="003E47B4" w:rsidRPr="000A35A7" w:rsidRDefault="003E47B4"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Рябова Е.В. Публичный финансовый контроль: выявление сущности явления // Право. Журнал Высшей школы экономики. 2019. № 2. С. 105.</w:t>
      </w:r>
    </w:p>
  </w:footnote>
  <w:footnote w:id="9">
    <w:p w14:paraId="2E55BBFE" w14:textId="77777777" w:rsidR="003E47B4" w:rsidRPr="000A35A7" w:rsidRDefault="003E47B4" w:rsidP="000A35A7">
      <w:pPr>
        <w:autoSpaceDE w:val="0"/>
        <w:autoSpaceDN w:val="0"/>
        <w:adjustRightInd w:val="0"/>
        <w:spacing w:after="0" w:line="240" w:lineRule="auto"/>
        <w:jc w:val="both"/>
        <w:rPr>
          <w:rFonts w:ascii="Times New Roman" w:hAnsi="Times New Roman" w:cs="Times New Roman"/>
        </w:rPr>
      </w:pPr>
      <w:r w:rsidRPr="000A35A7">
        <w:rPr>
          <w:rStyle w:val="ac"/>
          <w:rFonts w:ascii="Times New Roman" w:hAnsi="Times New Roman" w:cs="Times New Roman"/>
        </w:rPr>
        <w:footnoteRef/>
      </w:r>
      <w:r w:rsidRPr="000A35A7">
        <w:rPr>
          <w:rFonts w:ascii="Times New Roman" w:hAnsi="Times New Roman" w:cs="Times New Roman"/>
        </w:rPr>
        <w:t xml:space="preserve"> Бюджетный кодекс Российской Федерации от 31.07.1998 № 145-ФЗ (ред. от 01.07.2021).</w:t>
      </w:r>
    </w:p>
  </w:footnote>
  <w:footnote w:id="10">
    <w:p w14:paraId="74DB9A11" w14:textId="77777777"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Иловайский С.И. Учебник финансового права / под ред. Н.П. </w:t>
      </w:r>
      <w:proofErr w:type="spellStart"/>
      <w:r w:rsidRPr="000A35A7">
        <w:rPr>
          <w:rFonts w:ascii="Times New Roman" w:hAnsi="Times New Roman" w:cs="Times New Roman"/>
          <w:sz w:val="22"/>
          <w:szCs w:val="22"/>
        </w:rPr>
        <w:t>Яснопольского</w:t>
      </w:r>
      <w:proofErr w:type="spellEnd"/>
      <w:r w:rsidRPr="000A35A7">
        <w:rPr>
          <w:rFonts w:ascii="Times New Roman" w:hAnsi="Times New Roman" w:cs="Times New Roman"/>
          <w:sz w:val="22"/>
          <w:szCs w:val="22"/>
        </w:rPr>
        <w:t xml:space="preserve">. Одесса: издание Е. С. Иловайской, 1912. </w:t>
      </w:r>
      <w:r w:rsidRPr="000A35A7">
        <w:rPr>
          <w:rFonts w:ascii="Times New Roman" w:hAnsi="Times New Roman" w:cs="Times New Roman"/>
          <w:sz w:val="22"/>
          <w:szCs w:val="22"/>
          <w:lang w:val="en-US"/>
        </w:rPr>
        <w:t>C</w:t>
      </w:r>
      <w:r w:rsidRPr="000A35A7">
        <w:rPr>
          <w:rFonts w:ascii="Times New Roman" w:hAnsi="Times New Roman" w:cs="Times New Roman"/>
          <w:sz w:val="22"/>
          <w:szCs w:val="22"/>
        </w:rPr>
        <w:t>. 157.</w:t>
      </w:r>
    </w:p>
  </w:footnote>
  <w:footnote w:id="11">
    <w:p w14:paraId="27B2874C" w14:textId="73881C0E"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Арзуманова Л.Л., Артемов Н.М., </w:t>
      </w:r>
      <w:proofErr w:type="spellStart"/>
      <w:r w:rsidRPr="000A35A7">
        <w:rPr>
          <w:rFonts w:ascii="Times New Roman" w:hAnsi="Times New Roman" w:cs="Times New Roman"/>
          <w:sz w:val="22"/>
          <w:szCs w:val="22"/>
        </w:rPr>
        <w:t>Болтинова</w:t>
      </w:r>
      <w:proofErr w:type="spellEnd"/>
      <w:r w:rsidRPr="000A35A7">
        <w:rPr>
          <w:rFonts w:ascii="Times New Roman" w:hAnsi="Times New Roman" w:cs="Times New Roman"/>
          <w:sz w:val="22"/>
          <w:szCs w:val="22"/>
        </w:rPr>
        <w:t xml:space="preserve"> О.В. и др. Комментарий к Бюджетному кодексу Российской Федерации (постатейный) / под ред. Е.Ю. Грачевой. 3-е изд., перераб</w:t>
      </w:r>
      <w:proofErr w:type="gramStart"/>
      <w:r w:rsidRPr="000A35A7">
        <w:rPr>
          <w:rFonts w:ascii="Times New Roman" w:hAnsi="Times New Roman" w:cs="Times New Roman"/>
          <w:sz w:val="22"/>
          <w:szCs w:val="22"/>
        </w:rPr>
        <w:t>.</w:t>
      </w:r>
      <w:proofErr w:type="gramEnd"/>
      <w:r w:rsidRPr="000A35A7">
        <w:rPr>
          <w:rFonts w:ascii="Times New Roman" w:hAnsi="Times New Roman" w:cs="Times New Roman"/>
          <w:sz w:val="22"/>
          <w:szCs w:val="22"/>
        </w:rPr>
        <w:t xml:space="preserve"> и доп. М.: Проспект, 2017. </w:t>
      </w:r>
      <w:r w:rsidRPr="000A35A7">
        <w:rPr>
          <w:rFonts w:ascii="Times New Roman" w:hAnsi="Times New Roman" w:cs="Times New Roman"/>
          <w:sz w:val="22"/>
          <w:szCs w:val="22"/>
          <w:lang w:val="en-US"/>
        </w:rPr>
        <w:t>C</w:t>
      </w:r>
      <w:r w:rsidRPr="000A35A7">
        <w:rPr>
          <w:rFonts w:ascii="Times New Roman" w:hAnsi="Times New Roman" w:cs="Times New Roman"/>
          <w:sz w:val="22"/>
          <w:szCs w:val="22"/>
        </w:rPr>
        <w:t>. 92.</w:t>
      </w:r>
    </w:p>
  </w:footnote>
  <w:footnote w:id="12">
    <w:p w14:paraId="06FD31AD" w14:textId="43BA1ADE"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Алексеева М.Г. Законодательство и опыт зарубежных государств в сфере финансового контроля на муниципальном (местном) уровне // Право и государство: теория и практика. 2016. № 8 (140). С.</w:t>
      </w:r>
      <w:r w:rsidR="003F2DBA">
        <w:rPr>
          <w:rFonts w:ascii="Times New Roman" w:hAnsi="Times New Roman" w:cs="Times New Roman"/>
          <w:sz w:val="22"/>
          <w:szCs w:val="22"/>
        </w:rPr>
        <w:t> </w:t>
      </w:r>
      <w:r w:rsidRPr="000A35A7">
        <w:rPr>
          <w:rFonts w:ascii="Times New Roman" w:hAnsi="Times New Roman" w:cs="Times New Roman"/>
          <w:sz w:val="22"/>
          <w:szCs w:val="22"/>
        </w:rPr>
        <w:t>90.</w:t>
      </w:r>
    </w:p>
  </w:footnote>
  <w:footnote w:id="13">
    <w:p w14:paraId="3A675CC4" w14:textId="77777777"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Пашенцев Д.А. Система и принципы организации финансового контроля в Европейских странах // Евразийский юридический журнал. 2012. № 3 (46). С. 28.</w:t>
      </w:r>
    </w:p>
  </w:footnote>
  <w:footnote w:id="14">
    <w:p w14:paraId="2A5E9768" w14:textId="77777777"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w:t>
      </w:r>
      <w:proofErr w:type="spellStart"/>
      <w:r w:rsidRPr="000A35A7">
        <w:rPr>
          <w:rFonts w:ascii="Times New Roman" w:hAnsi="Times New Roman" w:cs="Times New Roman"/>
          <w:sz w:val="22"/>
          <w:szCs w:val="22"/>
        </w:rPr>
        <w:t>Тулупова</w:t>
      </w:r>
      <w:proofErr w:type="spellEnd"/>
      <w:r w:rsidRPr="000A35A7">
        <w:rPr>
          <w:rFonts w:ascii="Times New Roman" w:hAnsi="Times New Roman" w:cs="Times New Roman"/>
          <w:sz w:val="22"/>
          <w:szCs w:val="22"/>
        </w:rPr>
        <w:t xml:space="preserve"> М.В. Система принципов бюджетного права Российской Федерации // В кн.: Публичные финансы Российской Федерации: новые подходы к правовому регулированию / А.Н. Евдокимов, М.В. </w:t>
      </w:r>
      <w:proofErr w:type="spellStart"/>
      <w:r w:rsidRPr="000A35A7">
        <w:rPr>
          <w:rFonts w:ascii="Times New Roman" w:hAnsi="Times New Roman" w:cs="Times New Roman"/>
          <w:sz w:val="22"/>
          <w:szCs w:val="22"/>
        </w:rPr>
        <w:t>Тулупова</w:t>
      </w:r>
      <w:proofErr w:type="spellEnd"/>
      <w:r w:rsidRPr="000A35A7">
        <w:rPr>
          <w:rFonts w:ascii="Times New Roman" w:hAnsi="Times New Roman" w:cs="Times New Roman"/>
          <w:sz w:val="22"/>
          <w:szCs w:val="22"/>
        </w:rPr>
        <w:t xml:space="preserve">, Е.А. </w:t>
      </w:r>
      <w:proofErr w:type="spellStart"/>
      <w:r w:rsidRPr="000A35A7">
        <w:rPr>
          <w:rFonts w:ascii="Times New Roman" w:hAnsi="Times New Roman" w:cs="Times New Roman"/>
          <w:sz w:val="22"/>
          <w:szCs w:val="22"/>
        </w:rPr>
        <w:t>Фуфурин</w:t>
      </w:r>
      <w:proofErr w:type="spellEnd"/>
      <w:r w:rsidRPr="000A35A7">
        <w:rPr>
          <w:rFonts w:ascii="Times New Roman" w:hAnsi="Times New Roman" w:cs="Times New Roman"/>
          <w:sz w:val="22"/>
          <w:szCs w:val="22"/>
        </w:rPr>
        <w:t xml:space="preserve"> и др.; под ред. А.Н. Козырина. М.: Центр публично-правовых исследований, 2007. С. 102.</w:t>
      </w:r>
    </w:p>
  </w:footnote>
  <w:footnote w:id="15">
    <w:p w14:paraId="09E34035" w14:textId="77777777"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Анисина К.Т., Бадмаев Б.Г., Бит-Шабо И.В. и др. Финансовое право в условиях развития цифровой экономики: монография / под ред. И.А. </w:t>
      </w:r>
      <w:proofErr w:type="spellStart"/>
      <w:r w:rsidRPr="000A35A7">
        <w:rPr>
          <w:rFonts w:ascii="Times New Roman" w:hAnsi="Times New Roman" w:cs="Times New Roman"/>
          <w:sz w:val="22"/>
          <w:szCs w:val="22"/>
        </w:rPr>
        <w:t>Цинделиани</w:t>
      </w:r>
      <w:proofErr w:type="spellEnd"/>
      <w:r w:rsidRPr="000A35A7">
        <w:rPr>
          <w:rFonts w:ascii="Times New Roman" w:hAnsi="Times New Roman" w:cs="Times New Roman"/>
          <w:sz w:val="22"/>
          <w:szCs w:val="22"/>
        </w:rPr>
        <w:t>. М.: Проспект, 2019. С. 56.</w:t>
      </w:r>
    </w:p>
  </w:footnote>
  <w:footnote w:id="16">
    <w:p w14:paraId="6E22F968" w14:textId="77777777"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Регламенту подключения к данной сети посвящен отдельный документ. См. подробнее: Приказ Минкомсвязи России от 12 декабря 2019 г. № 836 «Об утверждении Регламента подключения к защищенной сети </w:t>
      </w:r>
      <w:proofErr w:type="spellStart"/>
      <w:r w:rsidRPr="000A35A7">
        <w:rPr>
          <w:rFonts w:ascii="Times New Roman" w:hAnsi="Times New Roman" w:cs="Times New Roman"/>
          <w:sz w:val="22"/>
          <w:szCs w:val="22"/>
        </w:rPr>
        <w:t>ViPNet</w:t>
      </w:r>
      <w:proofErr w:type="spellEnd"/>
      <w:r w:rsidRPr="000A35A7">
        <w:rPr>
          <w:rFonts w:ascii="Times New Roman" w:hAnsi="Times New Roman" w:cs="Times New Roman"/>
          <w:sz w:val="22"/>
          <w:szCs w:val="22"/>
        </w:rPr>
        <w:t xml:space="preserve"> государственной информационной системы «Типовое облачное решение по автоматизации контрольной (надзорной) деятельности».</w:t>
      </w:r>
    </w:p>
  </w:footnote>
  <w:footnote w:id="17">
    <w:p w14:paraId="2AC8A89A" w14:textId="37A838FD" w:rsidR="00336DC6" w:rsidRPr="000A35A7" w:rsidRDefault="00336DC6"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Более подробно о принципах применения цифровых технологий при осуществлении публичного финансового контроля см.: </w:t>
      </w:r>
      <w:r w:rsidRPr="000A35A7">
        <w:rPr>
          <w:rFonts w:ascii="Times New Roman" w:hAnsi="Times New Roman" w:cs="Times New Roman"/>
          <w:i/>
          <w:iCs/>
          <w:sz w:val="22"/>
          <w:szCs w:val="22"/>
        </w:rPr>
        <w:t>Шичанин М.А.</w:t>
      </w:r>
      <w:r w:rsidRPr="000A35A7">
        <w:rPr>
          <w:rFonts w:ascii="Times New Roman" w:hAnsi="Times New Roman" w:cs="Times New Roman"/>
          <w:sz w:val="22"/>
          <w:szCs w:val="22"/>
        </w:rPr>
        <w:t xml:space="preserve"> Принципы применения цифровых технологий при осуществлении публичного финансового контроля // Законодательство. 2021. № 7. С. 38-45.</w:t>
      </w:r>
    </w:p>
  </w:footnote>
  <w:footnote w:id="18">
    <w:p w14:paraId="4EC707E9" w14:textId="77777777"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lang w:val="en-US"/>
        </w:rPr>
        <w:t xml:space="preserve"> </w:t>
      </w:r>
      <w:proofErr w:type="spellStart"/>
      <w:r w:rsidRPr="000A35A7">
        <w:rPr>
          <w:rFonts w:ascii="Times New Roman" w:hAnsi="Times New Roman" w:cs="Times New Roman"/>
          <w:sz w:val="22"/>
          <w:szCs w:val="22"/>
          <w:lang w:val="en-US"/>
        </w:rPr>
        <w:t>Dinh</w:t>
      </w:r>
      <w:proofErr w:type="spellEnd"/>
      <w:r w:rsidRPr="000A35A7">
        <w:rPr>
          <w:rFonts w:ascii="Times New Roman" w:hAnsi="Times New Roman" w:cs="Times New Roman"/>
          <w:sz w:val="22"/>
          <w:szCs w:val="22"/>
          <w:lang w:val="en-US"/>
        </w:rPr>
        <w:t xml:space="preserve">, T.T.A., Wang, J., Chen, G., Liu, R., </w:t>
      </w:r>
      <w:proofErr w:type="spellStart"/>
      <w:r w:rsidRPr="000A35A7">
        <w:rPr>
          <w:rFonts w:ascii="Times New Roman" w:hAnsi="Times New Roman" w:cs="Times New Roman"/>
          <w:sz w:val="22"/>
          <w:szCs w:val="22"/>
          <w:lang w:val="en-US"/>
        </w:rPr>
        <w:t>Ooi</w:t>
      </w:r>
      <w:proofErr w:type="spellEnd"/>
      <w:r w:rsidRPr="000A35A7">
        <w:rPr>
          <w:rFonts w:ascii="Times New Roman" w:hAnsi="Times New Roman" w:cs="Times New Roman"/>
          <w:sz w:val="22"/>
          <w:szCs w:val="22"/>
          <w:lang w:val="en-US"/>
        </w:rPr>
        <w:t>, B.C., Tan, K.-L. BLOCKBENCH: a framework for analyzing private blockchains, in Proceedings of the ACM International Conference on Management of Data, 2017. P</w:t>
      </w:r>
      <w:r w:rsidRPr="000A35A7">
        <w:rPr>
          <w:rFonts w:ascii="Times New Roman" w:hAnsi="Times New Roman" w:cs="Times New Roman"/>
          <w:sz w:val="22"/>
          <w:szCs w:val="22"/>
        </w:rPr>
        <w:t>. 1085.</w:t>
      </w:r>
    </w:p>
  </w:footnote>
  <w:footnote w:id="19">
    <w:p w14:paraId="44875CAC" w14:textId="77777777"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w:t>
      </w:r>
      <w:proofErr w:type="spellStart"/>
      <w:r w:rsidRPr="000A35A7">
        <w:rPr>
          <w:rFonts w:ascii="Times New Roman" w:hAnsi="Times New Roman" w:cs="Times New Roman"/>
          <w:sz w:val="22"/>
          <w:szCs w:val="22"/>
        </w:rPr>
        <w:t>Бурякова</w:t>
      </w:r>
      <w:proofErr w:type="spellEnd"/>
      <w:r w:rsidRPr="000A35A7">
        <w:rPr>
          <w:rFonts w:ascii="Times New Roman" w:hAnsi="Times New Roman" w:cs="Times New Roman"/>
          <w:sz w:val="22"/>
          <w:szCs w:val="22"/>
        </w:rPr>
        <w:t xml:space="preserve"> А.О., </w:t>
      </w:r>
      <w:proofErr w:type="spellStart"/>
      <w:r w:rsidRPr="000A35A7">
        <w:rPr>
          <w:rFonts w:ascii="Times New Roman" w:hAnsi="Times New Roman" w:cs="Times New Roman"/>
          <w:sz w:val="22"/>
          <w:szCs w:val="22"/>
        </w:rPr>
        <w:t>Варнавский</w:t>
      </w:r>
      <w:proofErr w:type="spellEnd"/>
      <w:r w:rsidRPr="000A35A7">
        <w:rPr>
          <w:rFonts w:ascii="Times New Roman" w:hAnsi="Times New Roman" w:cs="Times New Roman"/>
          <w:sz w:val="22"/>
          <w:szCs w:val="22"/>
        </w:rPr>
        <w:t xml:space="preserve"> А.В. Цифровизация деятельности Счетной палаты Российской Федерации // Управленческие науки. 2019. Т. 9. № 4. С. 109.</w:t>
      </w:r>
    </w:p>
  </w:footnote>
  <w:footnote w:id="20">
    <w:p w14:paraId="17FB02F6" w14:textId="77777777" w:rsidR="00FC7B5F" w:rsidRPr="000A35A7" w:rsidRDefault="00FC7B5F" w:rsidP="000A35A7">
      <w:pPr>
        <w:pStyle w:val="aa"/>
        <w:jc w:val="both"/>
        <w:rPr>
          <w:rFonts w:ascii="Times New Roman" w:hAnsi="Times New Roman" w:cs="Times New Roman"/>
          <w:sz w:val="22"/>
          <w:szCs w:val="22"/>
        </w:rPr>
      </w:pPr>
      <w:r w:rsidRPr="000A35A7">
        <w:rPr>
          <w:rStyle w:val="ac"/>
          <w:rFonts w:ascii="Times New Roman" w:hAnsi="Times New Roman" w:cs="Times New Roman"/>
          <w:sz w:val="22"/>
          <w:szCs w:val="22"/>
        </w:rPr>
        <w:footnoteRef/>
      </w:r>
      <w:r w:rsidRPr="000A35A7">
        <w:rPr>
          <w:rFonts w:ascii="Times New Roman" w:hAnsi="Times New Roman" w:cs="Times New Roman"/>
          <w:sz w:val="22"/>
          <w:szCs w:val="22"/>
        </w:rPr>
        <w:t xml:space="preserve"> Эли Исаев</w:t>
      </w:r>
      <w:proofErr w:type="gramStart"/>
      <w:r w:rsidRPr="000A35A7">
        <w:rPr>
          <w:rFonts w:ascii="Times New Roman" w:hAnsi="Times New Roman" w:cs="Times New Roman"/>
          <w:sz w:val="22"/>
          <w:szCs w:val="22"/>
        </w:rPr>
        <w:t>: Для</w:t>
      </w:r>
      <w:proofErr w:type="gramEnd"/>
      <w:r w:rsidRPr="000A35A7">
        <w:rPr>
          <w:rFonts w:ascii="Times New Roman" w:hAnsi="Times New Roman" w:cs="Times New Roman"/>
          <w:sz w:val="22"/>
          <w:szCs w:val="22"/>
        </w:rPr>
        <w:t xml:space="preserve"> эффективного финансового контроля необходимо создание единой методологии финансового контроля, исключение дублирования контрольных полномочий и развитие риск-ориентированных подходов к контролю в финансово-бюджетной сфере. [Электронный ресурс]. </w:t>
      </w:r>
      <w:r w:rsidRPr="000A35A7">
        <w:rPr>
          <w:rFonts w:ascii="Times New Roman" w:hAnsi="Times New Roman" w:cs="Times New Roman"/>
          <w:sz w:val="22"/>
          <w:szCs w:val="22"/>
          <w:lang w:val="en-US"/>
        </w:rPr>
        <w:t>URL</w:t>
      </w:r>
      <w:r w:rsidRPr="000A35A7">
        <w:rPr>
          <w:rFonts w:ascii="Times New Roman" w:hAnsi="Times New Roman" w:cs="Times New Roman"/>
          <w:sz w:val="22"/>
          <w:szCs w:val="22"/>
        </w:rPr>
        <w:t xml:space="preserve">: </w:t>
      </w:r>
      <w:hyperlink r:id="rId1" w:history="1">
        <w:r w:rsidRPr="000A35A7">
          <w:rPr>
            <w:rStyle w:val="a8"/>
            <w:rFonts w:ascii="Times New Roman" w:hAnsi="Times New Roman" w:cs="Times New Roman"/>
            <w:color w:val="auto"/>
            <w:sz w:val="22"/>
            <w:szCs w:val="22"/>
            <w:u w:val="none"/>
            <w:lang w:val="en-US"/>
          </w:rPr>
          <w:t>https</w:t>
        </w:r>
        <w:r w:rsidRPr="000A35A7">
          <w:rPr>
            <w:rStyle w:val="a8"/>
            <w:rFonts w:ascii="Times New Roman" w:hAnsi="Times New Roman" w:cs="Times New Roman"/>
            <w:color w:val="auto"/>
            <w:sz w:val="22"/>
            <w:szCs w:val="22"/>
            <w:u w:val="none"/>
          </w:rPr>
          <w:t>://</w:t>
        </w:r>
        <w:proofErr w:type="spellStart"/>
        <w:r w:rsidRPr="000A35A7">
          <w:rPr>
            <w:rStyle w:val="a8"/>
            <w:rFonts w:ascii="Times New Roman" w:hAnsi="Times New Roman" w:cs="Times New Roman"/>
            <w:color w:val="auto"/>
            <w:sz w:val="22"/>
            <w:szCs w:val="22"/>
            <w:u w:val="none"/>
            <w:lang w:val="en-US"/>
          </w:rPr>
          <w:t>roskazna</w:t>
        </w:r>
        <w:proofErr w:type="spellEnd"/>
        <w:r w:rsidRPr="000A35A7">
          <w:rPr>
            <w:rStyle w:val="a8"/>
            <w:rFonts w:ascii="Times New Roman" w:hAnsi="Times New Roman" w:cs="Times New Roman"/>
            <w:color w:val="auto"/>
            <w:sz w:val="22"/>
            <w:szCs w:val="22"/>
            <w:u w:val="none"/>
          </w:rPr>
          <w:t>.</w:t>
        </w:r>
        <w:r w:rsidRPr="000A35A7">
          <w:rPr>
            <w:rStyle w:val="a8"/>
            <w:rFonts w:ascii="Times New Roman" w:hAnsi="Times New Roman" w:cs="Times New Roman"/>
            <w:color w:val="auto"/>
            <w:sz w:val="22"/>
            <w:szCs w:val="22"/>
            <w:u w:val="none"/>
            <w:lang w:val="en-US"/>
          </w:rPr>
          <w:t>gov</w:t>
        </w:r>
        <w:r w:rsidRPr="000A35A7">
          <w:rPr>
            <w:rStyle w:val="a8"/>
            <w:rFonts w:ascii="Times New Roman" w:hAnsi="Times New Roman" w:cs="Times New Roman"/>
            <w:color w:val="auto"/>
            <w:sz w:val="22"/>
            <w:szCs w:val="22"/>
            <w:u w:val="none"/>
          </w:rPr>
          <w:t>.</w:t>
        </w:r>
        <w:proofErr w:type="spellStart"/>
        <w:r w:rsidRPr="000A35A7">
          <w:rPr>
            <w:rStyle w:val="a8"/>
            <w:rFonts w:ascii="Times New Roman" w:hAnsi="Times New Roman" w:cs="Times New Roman"/>
            <w:color w:val="auto"/>
            <w:sz w:val="22"/>
            <w:szCs w:val="22"/>
            <w:u w:val="none"/>
            <w:lang w:val="en-US"/>
          </w:rPr>
          <w:t>ru</w:t>
        </w:r>
        <w:proofErr w:type="spellEnd"/>
        <w:r w:rsidRPr="000A35A7">
          <w:rPr>
            <w:rStyle w:val="a8"/>
            <w:rFonts w:ascii="Times New Roman" w:hAnsi="Times New Roman" w:cs="Times New Roman"/>
            <w:color w:val="auto"/>
            <w:sz w:val="22"/>
            <w:szCs w:val="22"/>
            <w:u w:val="none"/>
          </w:rPr>
          <w:t>/</w:t>
        </w:r>
        <w:proofErr w:type="spellStart"/>
        <w:r w:rsidRPr="000A35A7">
          <w:rPr>
            <w:rStyle w:val="a8"/>
            <w:rFonts w:ascii="Times New Roman" w:hAnsi="Times New Roman" w:cs="Times New Roman"/>
            <w:color w:val="auto"/>
            <w:sz w:val="22"/>
            <w:szCs w:val="22"/>
            <w:u w:val="none"/>
            <w:lang w:val="en-US"/>
          </w:rPr>
          <w:t>novosti</w:t>
        </w:r>
        <w:proofErr w:type="spellEnd"/>
        <w:r w:rsidRPr="000A35A7">
          <w:rPr>
            <w:rStyle w:val="a8"/>
            <w:rFonts w:ascii="Times New Roman" w:hAnsi="Times New Roman" w:cs="Times New Roman"/>
            <w:color w:val="auto"/>
            <w:sz w:val="22"/>
            <w:szCs w:val="22"/>
            <w:u w:val="none"/>
          </w:rPr>
          <w:t>-</w:t>
        </w:r>
        <w:proofErr w:type="spellStart"/>
        <w:r w:rsidRPr="000A35A7">
          <w:rPr>
            <w:rStyle w:val="a8"/>
            <w:rFonts w:ascii="Times New Roman" w:hAnsi="Times New Roman" w:cs="Times New Roman"/>
            <w:color w:val="auto"/>
            <w:sz w:val="22"/>
            <w:szCs w:val="22"/>
            <w:u w:val="none"/>
            <w:lang w:val="en-US"/>
          </w:rPr>
          <w:t>i</w:t>
        </w:r>
        <w:proofErr w:type="spellEnd"/>
        <w:r w:rsidRPr="000A35A7">
          <w:rPr>
            <w:rStyle w:val="a8"/>
            <w:rFonts w:ascii="Times New Roman" w:hAnsi="Times New Roman" w:cs="Times New Roman"/>
            <w:color w:val="auto"/>
            <w:sz w:val="22"/>
            <w:szCs w:val="22"/>
            <w:u w:val="none"/>
          </w:rPr>
          <w:t>-</w:t>
        </w:r>
        <w:proofErr w:type="spellStart"/>
        <w:r w:rsidRPr="000A35A7">
          <w:rPr>
            <w:rStyle w:val="a8"/>
            <w:rFonts w:ascii="Times New Roman" w:hAnsi="Times New Roman" w:cs="Times New Roman"/>
            <w:color w:val="auto"/>
            <w:sz w:val="22"/>
            <w:szCs w:val="22"/>
            <w:u w:val="none"/>
            <w:lang w:val="en-US"/>
          </w:rPr>
          <w:t>soobshheniya</w:t>
        </w:r>
        <w:proofErr w:type="spellEnd"/>
        <w:r w:rsidRPr="000A35A7">
          <w:rPr>
            <w:rStyle w:val="a8"/>
            <w:rFonts w:ascii="Times New Roman" w:hAnsi="Times New Roman" w:cs="Times New Roman"/>
            <w:color w:val="auto"/>
            <w:sz w:val="22"/>
            <w:szCs w:val="22"/>
            <w:u w:val="none"/>
          </w:rPr>
          <w:t>/</w:t>
        </w:r>
        <w:proofErr w:type="spellStart"/>
        <w:r w:rsidRPr="000A35A7">
          <w:rPr>
            <w:rStyle w:val="a8"/>
            <w:rFonts w:ascii="Times New Roman" w:hAnsi="Times New Roman" w:cs="Times New Roman"/>
            <w:color w:val="auto"/>
            <w:sz w:val="22"/>
            <w:szCs w:val="22"/>
            <w:u w:val="none"/>
            <w:lang w:val="en-US"/>
          </w:rPr>
          <w:t>novosti</w:t>
        </w:r>
        <w:proofErr w:type="spellEnd"/>
        <w:r w:rsidRPr="000A35A7">
          <w:rPr>
            <w:rStyle w:val="a8"/>
            <w:rFonts w:ascii="Times New Roman" w:hAnsi="Times New Roman" w:cs="Times New Roman"/>
            <w:color w:val="auto"/>
            <w:sz w:val="22"/>
            <w:szCs w:val="22"/>
            <w:u w:val="none"/>
          </w:rPr>
          <w:t>/1327509/</w:t>
        </w:r>
      </w:hyperlink>
      <w:r w:rsidRPr="00F52D8A">
        <w:rPr>
          <w:rFonts w:ascii="Times New Roman" w:hAnsi="Times New Roman" w:cs="Times New Roman"/>
          <w:sz w:val="22"/>
          <w:szCs w:val="22"/>
        </w:rPr>
        <w:t xml:space="preserve"> </w:t>
      </w:r>
      <w:r w:rsidRPr="000A35A7">
        <w:rPr>
          <w:rFonts w:ascii="Times New Roman" w:hAnsi="Times New Roman" w:cs="Times New Roman"/>
          <w:sz w:val="22"/>
          <w:szCs w:val="22"/>
        </w:rPr>
        <w:t>(дата обращения: 06.06.2021).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4EC4"/>
    <w:multiLevelType w:val="hybridMultilevel"/>
    <w:tmpl w:val="E746EC5E"/>
    <w:lvl w:ilvl="0" w:tplc="75F0F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8946C0"/>
    <w:multiLevelType w:val="hybridMultilevel"/>
    <w:tmpl w:val="262EF5E2"/>
    <w:lvl w:ilvl="0" w:tplc="F17CE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A340C2"/>
    <w:multiLevelType w:val="hybridMultilevel"/>
    <w:tmpl w:val="861EBB8C"/>
    <w:lvl w:ilvl="0" w:tplc="A57AC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D074C55"/>
    <w:multiLevelType w:val="hybridMultilevel"/>
    <w:tmpl w:val="43268C12"/>
    <w:lvl w:ilvl="0" w:tplc="50A40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C0D2838"/>
    <w:multiLevelType w:val="hybridMultilevel"/>
    <w:tmpl w:val="CE9CD92A"/>
    <w:lvl w:ilvl="0" w:tplc="9CC0EA30">
      <w:start w:val="1"/>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B6B45F3"/>
    <w:multiLevelType w:val="hybridMultilevel"/>
    <w:tmpl w:val="CE9CD92A"/>
    <w:lvl w:ilvl="0" w:tplc="9CC0EA30">
      <w:start w:val="1"/>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Ольга Лютовав">
    <w15:presenceInfo w15:providerId="Windows Live" w15:userId="160f4aed80459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28"/>
    <w:rsid w:val="000017D3"/>
    <w:rsid w:val="00007524"/>
    <w:rsid w:val="00014F77"/>
    <w:rsid w:val="00021D95"/>
    <w:rsid w:val="0002220F"/>
    <w:rsid w:val="00030764"/>
    <w:rsid w:val="00043A6B"/>
    <w:rsid w:val="000528FA"/>
    <w:rsid w:val="000554A2"/>
    <w:rsid w:val="000565E9"/>
    <w:rsid w:val="0007076B"/>
    <w:rsid w:val="00071C03"/>
    <w:rsid w:val="0008023F"/>
    <w:rsid w:val="00084EF5"/>
    <w:rsid w:val="00092464"/>
    <w:rsid w:val="00096AE2"/>
    <w:rsid w:val="000A35A7"/>
    <w:rsid w:val="000A5D77"/>
    <w:rsid w:val="000A7015"/>
    <w:rsid w:val="000A7D8E"/>
    <w:rsid w:val="000B6030"/>
    <w:rsid w:val="000C35D6"/>
    <w:rsid w:val="000C36EF"/>
    <w:rsid w:val="000C4ACD"/>
    <w:rsid w:val="000D6199"/>
    <w:rsid w:val="000E41DE"/>
    <w:rsid w:val="000E5B8E"/>
    <w:rsid w:val="000F6488"/>
    <w:rsid w:val="00101EF9"/>
    <w:rsid w:val="00135E01"/>
    <w:rsid w:val="00140740"/>
    <w:rsid w:val="00140D27"/>
    <w:rsid w:val="00144A57"/>
    <w:rsid w:val="00150526"/>
    <w:rsid w:val="00153129"/>
    <w:rsid w:val="00162312"/>
    <w:rsid w:val="00184316"/>
    <w:rsid w:val="00185E6E"/>
    <w:rsid w:val="001A1631"/>
    <w:rsid w:val="001B3E38"/>
    <w:rsid w:val="001C21F9"/>
    <w:rsid w:val="001D58EA"/>
    <w:rsid w:val="0020564B"/>
    <w:rsid w:val="00206B25"/>
    <w:rsid w:val="00213150"/>
    <w:rsid w:val="00223CA6"/>
    <w:rsid w:val="002331F4"/>
    <w:rsid w:val="00233DDC"/>
    <w:rsid w:val="00245F48"/>
    <w:rsid w:val="0025192D"/>
    <w:rsid w:val="00261280"/>
    <w:rsid w:val="00264E94"/>
    <w:rsid w:val="002658EA"/>
    <w:rsid w:val="00280F00"/>
    <w:rsid w:val="002A36C7"/>
    <w:rsid w:val="002A4D3F"/>
    <w:rsid w:val="002B0F45"/>
    <w:rsid w:val="002B77E7"/>
    <w:rsid w:val="002C2B00"/>
    <w:rsid w:val="002D09E5"/>
    <w:rsid w:val="002E0F8E"/>
    <w:rsid w:val="002F6B1E"/>
    <w:rsid w:val="00302383"/>
    <w:rsid w:val="0031049F"/>
    <w:rsid w:val="00311C3E"/>
    <w:rsid w:val="00314FF8"/>
    <w:rsid w:val="003173DB"/>
    <w:rsid w:val="00324340"/>
    <w:rsid w:val="00326436"/>
    <w:rsid w:val="00330707"/>
    <w:rsid w:val="003314F4"/>
    <w:rsid w:val="0033339E"/>
    <w:rsid w:val="00333945"/>
    <w:rsid w:val="003352B3"/>
    <w:rsid w:val="00336DC6"/>
    <w:rsid w:val="00341D2B"/>
    <w:rsid w:val="00343E09"/>
    <w:rsid w:val="003525D8"/>
    <w:rsid w:val="00353360"/>
    <w:rsid w:val="00361821"/>
    <w:rsid w:val="003642B3"/>
    <w:rsid w:val="00377EC7"/>
    <w:rsid w:val="00381E68"/>
    <w:rsid w:val="00383530"/>
    <w:rsid w:val="00383E62"/>
    <w:rsid w:val="003A05B9"/>
    <w:rsid w:val="003A72FD"/>
    <w:rsid w:val="003B0C2E"/>
    <w:rsid w:val="003B378A"/>
    <w:rsid w:val="003B470C"/>
    <w:rsid w:val="003B6FD4"/>
    <w:rsid w:val="003C5306"/>
    <w:rsid w:val="003C56CE"/>
    <w:rsid w:val="003C7508"/>
    <w:rsid w:val="003D0B9A"/>
    <w:rsid w:val="003D53FF"/>
    <w:rsid w:val="003E47B4"/>
    <w:rsid w:val="003E4CE4"/>
    <w:rsid w:val="003E5AC3"/>
    <w:rsid w:val="003F2BBA"/>
    <w:rsid w:val="003F2DBA"/>
    <w:rsid w:val="003F4A6C"/>
    <w:rsid w:val="00415C19"/>
    <w:rsid w:val="00422FDF"/>
    <w:rsid w:val="00433628"/>
    <w:rsid w:val="00455565"/>
    <w:rsid w:val="00461507"/>
    <w:rsid w:val="0046369B"/>
    <w:rsid w:val="00463AF9"/>
    <w:rsid w:val="00470CD0"/>
    <w:rsid w:val="004736EA"/>
    <w:rsid w:val="00475F50"/>
    <w:rsid w:val="004763C9"/>
    <w:rsid w:val="004823FD"/>
    <w:rsid w:val="004978E4"/>
    <w:rsid w:val="004A6BA4"/>
    <w:rsid w:val="004B283A"/>
    <w:rsid w:val="004B343A"/>
    <w:rsid w:val="004B5C47"/>
    <w:rsid w:val="004F1100"/>
    <w:rsid w:val="004F2140"/>
    <w:rsid w:val="004F2CB9"/>
    <w:rsid w:val="004F5284"/>
    <w:rsid w:val="00510C40"/>
    <w:rsid w:val="0051294E"/>
    <w:rsid w:val="00514B78"/>
    <w:rsid w:val="00515131"/>
    <w:rsid w:val="00527881"/>
    <w:rsid w:val="00530887"/>
    <w:rsid w:val="00533D72"/>
    <w:rsid w:val="0054291E"/>
    <w:rsid w:val="00551C1F"/>
    <w:rsid w:val="00561822"/>
    <w:rsid w:val="00565593"/>
    <w:rsid w:val="00572FD0"/>
    <w:rsid w:val="005842F0"/>
    <w:rsid w:val="00593071"/>
    <w:rsid w:val="00595026"/>
    <w:rsid w:val="005970FF"/>
    <w:rsid w:val="00597657"/>
    <w:rsid w:val="005B35F1"/>
    <w:rsid w:val="005B4DA3"/>
    <w:rsid w:val="005B54EE"/>
    <w:rsid w:val="005C2EEB"/>
    <w:rsid w:val="005D2A55"/>
    <w:rsid w:val="005D2BAA"/>
    <w:rsid w:val="005D70CA"/>
    <w:rsid w:val="005E0DF9"/>
    <w:rsid w:val="006056E3"/>
    <w:rsid w:val="0061069E"/>
    <w:rsid w:val="00627758"/>
    <w:rsid w:val="0063003B"/>
    <w:rsid w:val="0063332F"/>
    <w:rsid w:val="00635AB6"/>
    <w:rsid w:val="00641616"/>
    <w:rsid w:val="006459D8"/>
    <w:rsid w:val="0064764E"/>
    <w:rsid w:val="00651B8F"/>
    <w:rsid w:val="00653D90"/>
    <w:rsid w:val="00662562"/>
    <w:rsid w:val="00667FCD"/>
    <w:rsid w:val="00670DDE"/>
    <w:rsid w:val="006758B2"/>
    <w:rsid w:val="006764D9"/>
    <w:rsid w:val="00680A48"/>
    <w:rsid w:val="0068267E"/>
    <w:rsid w:val="0069145D"/>
    <w:rsid w:val="00696B11"/>
    <w:rsid w:val="00697AB4"/>
    <w:rsid w:val="006B7F72"/>
    <w:rsid w:val="006C2E46"/>
    <w:rsid w:val="006D28AB"/>
    <w:rsid w:val="006E7D24"/>
    <w:rsid w:val="00700760"/>
    <w:rsid w:val="00717394"/>
    <w:rsid w:val="00723D8E"/>
    <w:rsid w:val="00724C51"/>
    <w:rsid w:val="00726D2E"/>
    <w:rsid w:val="00730A35"/>
    <w:rsid w:val="00741DD7"/>
    <w:rsid w:val="00743C5D"/>
    <w:rsid w:val="007448C5"/>
    <w:rsid w:val="007646FE"/>
    <w:rsid w:val="00764B5C"/>
    <w:rsid w:val="00767290"/>
    <w:rsid w:val="007673B5"/>
    <w:rsid w:val="00770D0D"/>
    <w:rsid w:val="00774929"/>
    <w:rsid w:val="00781685"/>
    <w:rsid w:val="0079198D"/>
    <w:rsid w:val="007935B9"/>
    <w:rsid w:val="007944F0"/>
    <w:rsid w:val="00796EAF"/>
    <w:rsid w:val="007A62EB"/>
    <w:rsid w:val="007A6EAB"/>
    <w:rsid w:val="007B31D3"/>
    <w:rsid w:val="007B6130"/>
    <w:rsid w:val="007D05F6"/>
    <w:rsid w:val="007E615A"/>
    <w:rsid w:val="007F24B1"/>
    <w:rsid w:val="008104DE"/>
    <w:rsid w:val="00825E74"/>
    <w:rsid w:val="00827637"/>
    <w:rsid w:val="00837188"/>
    <w:rsid w:val="008418BC"/>
    <w:rsid w:val="00842436"/>
    <w:rsid w:val="00847899"/>
    <w:rsid w:val="008565BA"/>
    <w:rsid w:val="008575C8"/>
    <w:rsid w:val="00867DDD"/>
    <w:rsid w:val="00871A01"/>
    <w:rsid w:val="00882146"/>
    <w:rsid w:val="00885C88"/>
    <w:rsid w:val="0089349D"/>
    <w:rsid w:val="00893CDA"/>
    <w:rsid w:val="008A48B2"/>
    <w:rsid w:val="008B151C"/>
    <w:rsid w:val="008B2C1A"/>
    <w:rsid w:val="008C02E3"/>
    <w:rsid w:val="008C04D4"/>
    <w:rsid w:val="008C3602"/>
    <w:rsid w:val="008C689B"/>
    <w:rsid w:val="008E4AD9"/>
    <w:rsid w:val="008E659E"/>
    <w:rsid w:val="00902851"/>
    <w:rsid w:val="0091372F"/>
    <w:rsid w:val="00914501"/>
    <w:rsid w:val="00933064"/>
    <w:rsid w:val="00934CAE"/>
    <w:rsid w:val="00944B0E"/>
    <w:rsid w:val="00945746"/>
    <w:rsid w:val="00947EE8"/>
    <w:rsid w:val="009658A6"/>
    <w:rsid w:val="00967AED"/>
    <w:rsid w:val="009700B9"/>
    <w:rsid w:val="00972175"/>
    <w:rsid w:val="00973578"/>
    <w:rsid w:val="00975031"/>
    <w:rsid w:val="0098068D"/>
    <w:rsid w:val="00984B85"/>
    <w:rsid w:val="009938E1"/>
    <w:rsid w:val="0099583E"/>
    <w:rsid w:val="009A1F08"/>
    <w:rsid w:val="009B10C5"/>
    <w:rsid w:val="009C13C4"/>
    <w:rsid w:val="009C3E47"/>
    <w:rsid w:val="009C457D"/>
    <w:rsid w:val="009C64C3"/>
    <w:rsid w:val="009C7335"/>
    <w:rsid w:val="009D3656"/>
    <w:rsid w:val="00A14BCD"/>
    <w:rsid w:val="00A21B77"/>
    <w:rsid w:val="00A26D03"/>
    <w:rsid w:val="00A36B38"/>
    <w:rsid w:val="00A443DF"/>
    <w:rsid w:val="00A45520"/>
    <w:rsid w:val="00A53A14"/>
    <w:rsid w:val="00A617CA"/>
    <w:rsid w:val="00A64199"/>
    <w:rsid w:val="00A71FD6"/>
    <w:rsid w:val="00A72345"/>
    <w:rsid w:val="00A72BC6"/>
    <w:rsid w:val="00A816BC"/>
    <w:rsid w:val="00A83694"/>
    <w:rsid w:val="00A8728F"/>
    <w:rsid w:val="00AA0F3E"/>
    <w:rsid w:val="00AA56E0"/>
    <w:rsid w:val="00AC0F61"/>
    <w:rsid w:val="00AC414D"/>
    <w:rsid w:val="00AD0D74"/>
    <w:rsid w:val="00AD44E6"/>
    <w:rsid w:val="00AD7BB9"/>
    <w:rsid w:val="00AE000E"/>
    <w:rsid w:val="00AE1EED"/>
    <w:rsid w:val="00AE55DF"/>
    <w:rsid w:val="00AF33E9"/>
    <w:rsid w:val="00AF4083"/>
    <w:rsid w:val="00AF4E3C"/>
    <w:rsid w:val="00B03D65"/>
    <w:rsid w:val="00B15A82"/>
    <w:rsid w:val="00B17E66"/>
    <w:rsid w:val="00B2355E"/>
    <w:rsid w:val="00B3052E"/>
    <w:rsid w:val="00B32C1E"/>
    <w:rsid w:val="00B3659F"/>
    <w:rsid w:val="00B5416F"/>
    <w:rsid w:val="00B60F1E"/>
    <w:rsid w:val="00B6305F"/>
    <w:rsid w:val="00B80692"/>
    <w:rsid w:val="00B8641C"/>
    <w:rsid w:val="00BA25B4"/>
    <w:rsid w:val="00BA3B1B"/>
    <w:rsid w:val="00BB0716"/>
    <w:rsid w:val="00BB1969"/>
    <w:rsid w:val="00BB382E"/>
    <w:rsid w:val="00BB640D"/>
    <w:rsid w:val="00BB7A69"/>
    <w:rsid w:val="00BC6555"/>
    <w:rsid w:val="00BC6C4B"/>
    <w:rsid w:val="00BE1936"/>
    <w:rsid w:val="00BE2A97"/>
    <w:rsid w:val="00BE52A7"/>
    <w:rsid w:val="00BE6D7B"/>
    <w:rsid w:val="00C0236A"/>
    <w:rsid w:val="00C028A2"/>
    <w:rsid w:val="00C0460A"/>
    <w:rsid w:val="00C07789"/>
    <w:rsid w:val="00C16F6E"/>
    <w:rsid w:val="00C2458D"/>
    <w:rsid w:val="00C275F1"/>
    <w:rsid w:val="00C3112F"/>
    <w:rsid w:val="00C31F48"/>
    <w:rsid w:val="00C33743"/>
    <w:rsid w:val="00C3456C"/>
    <w:rsid w:val="00C36C1F"/>
    <w:rsid w:val="00C4640E"/>
    <w:rsid w:val="00C6126A"/>
    <w:rsid w:val="00C644A2"/>
    <w:rsid w:val="00C65593"/>
    <w:rsid w:val="00C66A52"/>
    <w:rsid w:val="00C70E0D"/>
    <w:rsid w:val="00C812A8"/>
    <w:rsid w:val="00C960AF"/>
    <w:rsid w:val="00CA1306"/>
    <w:rsid w:val="00CA24E6"/>
    <w:rsid w:val="00CA4763"/>
    <w:rsid w:val="00CB07E2"/>
    <w:rsid w:val="00CB147E"/>
    <w:rsid w:val="00CB505B"/>
    <w:rsid w:val="00CB5EA2"/>
    <w:rsid w:val="00CC7C2C"/>
    <w:rsid w:val="00CD0318"/>
    <w:rsid w:val="00CD1D99"/>
    <w:rsid w:val="00CD4C4B"/>
    <w:rsid w:val="00CD5567"/>
    <w:rsid w:val="00CD6069"/>
    <w:rsid w:val="00CD687C"/>
    <w:rsid w:val="00CE1362"/>
    <w:rsid w:val="00CE2C6A"/>
    <w:rsid w:val="00CF0961"/>
    <w:rsid w:val="00CF1100"/>
    <w:rsid w:val="00CF2485"/>
    <w:rsid w:val="00CF4F50"/>
    <w:rsid w:val="00D00FA4"/>
    <w:rsid w:val="00D02459"/>
    <w:rsid w:val="00D05FE6"/>
    <w:rsid w:val="00D071A5"/>
    <w:rsid w:val="00D21678"/>
    <w:rsid w:val="00D24688"/>
    <w:rsid w:val="00D24920"/>
    <w:rsid w:val="00D26557"/>
    <w:rsid w:val="00D44309"/>
    <w:rsid w:val="00D51D88"/>
    <w:rsid w:val="00D52844"/>
    <w:rsid w:val="00D5763C"/>
    <w:rsid w:val="00D62741"/>
    <w:rsid w:val="00D806F6"/>
    <w:rsid w:val="00D97F81"/>
    <w:rsid w:val="00DA28CC"/>
    <w:rsid w:val="00DA3481"/>
    <w:rsid w:val="00DA47AE"/>
    <w:rsid w:val="00DA59CB"/>
    <w:rsid w:val="00DA630D"/>
    <w:rsid w:val="00DB078F"/>
    <w:rsid w:val="00DB104F"/>
    <w:rsid w:val="00DC07B5"/>
    <w:rsid w:val="00DD3BE5"/>
    <w:rsid w:val="00DD5347"/>
    <w:rsid w:val="00DD6AA6"/>
    <w:rsid w:val="00DF0171"/>
    <w:rsid w:val="00DF68E7"/>
    <w:rsid w:val="00DF7DCD"/>
    <w:rsid w:val="00E03100"/>
    <w:rsid w:val="00E05FC5"/>
    <w:rsid w:val="00E26350"/>
    <w:rsid w:val="00E30856"/>
    <w:rsid w:val="00E31064"/>
    <w:rsid w:val="00E45E21"/>
    <w:rsid w:val="00E55727"/>
    <w:rsid w:val="00E72D56"/>
    <w:rsid w:val="00E76B61"/>
    <w:rsid w:val="00E76ED2"/>
    <w:rsid w:val="00E803BF"/>
    <w:rsid w:val="00E853D2"/>
    <w:rsid w:val="00E869B9"/>
    <w:rsid w:val="00E93326"/>
    <w:rsid w:val="00EA7FD1"/>
    <w:rsid w:val="00EB164A"/>
    <w:rsid w:val="00EB44A2"/>
    <w:rsid w:val="00EB7133"/>
    <w:rsid w:val="00EC1FE5"/>
    <w:rsid w:val="00EE6411"/>
    <w:rsid w:val="00EF0271"/>
    <w:rsid w:val="00F06A0C"/>
    <w:rsid w:val="00F20E0D"/>
    <w:rsid w:val="00F30822"/>
    <w:rsid w:val="00F353C9"/>
    <w:rsid w:val="00F36544"/>
    <w:rsid w:val="00F4057C"/>
    <w:rsid w:val="00F46A28"/>
    <w:rsid w:val="00F52D8A"/>
    <w:rsid w:val="00F573E6"/>
    <w:rsid w:val="00F706C0"/>
    <w:rsid w:val="00F72643"/>
    <w:rsid w:val="00F742D3"/>
    <w:rsid w:val="00F77B4D"/>
    <w:rsid w:val="00FA5A7A"/>
    <w:rsid w:val="00FA5BBF"/>
    <w:rsid w:val="00FC097C"/>
    <w:rsid w:val="00FC1D22"/>
    <w:rsid w:val="00FC36B9"/>
    <w:rsid w:val="00FC42A3"/>
    <w:rsid w:val="00FC4E4E"/>
    <w:rsid w:val="00FC5E01"/>
    <w:rsid w:val="00FC7B5F"/>
    <w:rsid w:val="00FE76E1"/>
    <w:rsid w:val="00FF4402"/>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5EE"/>
  <w15:chartTrackingRefBased/>
  <w15:docId w15:val="{6563CE3D-72B2-4A8F-9859-122CFC10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9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9B9"/>
  </w:style>
  <w:style w:type="paragraph" w:styleId="a5">
    <w:name w:val="footer"/>
    <w:basedOn w:val="a"/>
    <w:link w:val="a6"/>
    <w:uiPriority w:val="99"/>
    <w:unhideWhenUsed/>
    <w:rsid w:val="00E869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9B9"/>
  </w:style>
  <w:style w:type="paragraph" w:styleId="a7">
    <w:name w:val="List Paragraph"/>
    <w:basedOn w:val="a"/>
    <w:uiPriority w:val="34"/>
    <w:qFormat/>
    <w:rsid w:val="00162312"/>
    <w:pPr>
      <w:ind w:left="720"/>
      <w:contextualSpacing/>
    </w:pPr>
  </w:style>
  <w:style w:type="character" w:styleId="a8">
    <w:name w:val="Hyperlink"/>
    <w:basedOn w:val="a0"/>
    <w:uiPriority w:val="99"/>
    <w:unhideWhenUsed/>
    <w:rsid w:val="00B17E66"/>
    <w:rPr>
      <w:color w:val="0563C1" w:themeColor="hyperlink"/>
      <w:u w:val="single"/>
    </w:rPr>
  </w:style>
  <w:style w:type="character" w:styleId="a9">
    <w:name w:val="Unresolved Mention"/>
    <w:basedOn w:val="a0"/>
    <w:uiPriority w:val="99"/>
    <w:semiHidden/>
    <w:unhideWhenUsed/>
    <w:rsid w:val="00B17E66"/>
    <w:rPr>
      <w:color w:val="605E5C"/>
      <w:shd w:val="clear" w:color="auto" w:fill="E1DFDD"/>
    </w:rPr>
  </w:style>
  <w:style w:type="paragraph" w:styleId="aa">
    <w:name w:val="footnote text"/>
    <w:basedOn w:val="a"/>
    <w:link w:val="ab"/>
    <w:uiPriority w:val="99"/>
    <w:semiHidden/>
    <w:unhideWhenUsed/>
    <w:rsid w:val="00D44309"/>
    <w:pPr>
      <w:spacing w:after="0" w:line="240" w:lineRule="auto"/>
    </w:pPr>
    <w:rPr>
      <w:sz w:val="20"/>
      <w:szCs w:val="20"/>
    </w:rPr>
  </w:style>
  <w:style w:type="character" w:customStyle="1" w:styleId="ab">
    <w:name w:val="Текст сноски Знак"/>
    <w:basedOn w:val="a0"/>
    <w:link w:val="aa"/>
    <w:uiPriority w:val="99"/>
    <w:semiHidden/>
    <w:rsid w:val="00D44309"/>
    <w:rPr>
      <w:sz w:val="20"/>
      <w:szCs w:val="20"/>
    </w:rPr>
  </w:style>
  <w:style w:type="character" w:styleId="ac">
    <w:name w:val="footnote reference"/>
    <w:basedOn w:val="a0"/>
    <w:uiPriority w:val="99"/>
    <w:semiHidden/>
    <w:unhideWhenUsed/>
    <w:rsid w:val="00D44309"/>
    <w:rPr>
      <w:vertAlign w:val="superscript"/>
    </w:rPr>
  </w:style>
  <w:style w:type="character" w:customStyle="1" w:styleId="b">
    <w:name w:val="b"/>
    <w:basedOn w:val="a0"/>
    <w:rsid w:val="00A21B77"/>
  </w:style>
  <w:style w:type="character" w:styleId="ad">
    <w:name w:val="annotation reference"/>
    <w:basedOn w:val="a0"/>
    <w:uiPriority w:val="99"/>
    <w:semiHidden/>
    <w:unhideWhenUsed/>
    <w:rsid w:val="00330707"/>
    <w:rPr>
      <w:sz w:val="16"/>
      <w:szCs w:val="16"/>
    </w:rPr>
  </w:style>
  <w:style w:type="paragraph" w:styleId="ae">
    <w:name w:val="annotation text"/>
    <w:basedOn w:val="a"/>
    <w:link w:val="af"/>
    <w:uiPriority w:val="99"/>
    <w:semiHidden/>
    <w:unhideWhenUsed/>
    <w:rsid w:val="00330707"/>
    <w:pPr>
      <w:spacing w:line="240" w:lineRule="auto"/>
    </w:pPr>
    <w:rPr>
      <w:sz w:val="20"/>
      <w:szCs w:val="20"/>
    </w:rPr>
  </w:style>
  <w:style w:type="character" w:customStyle="1" w:styleId="af">
    <w:name w:val="Текст примечания Знак"/>
    <w:basedOn w:val="a0"/>
    <w:link w:val="ae"/>
    <w:uiPriority w:val="99"/>
    <w:semiHidden/>
    <w:rsid w:val="00330707"/>
    <w:rPr>
      <w:sz w:val="20"/>
      <w:szCs w:val="20"/>
    </w:rPr>
  </w:style>
  <w:style w:type="paragraph" w:styleId="af0">
    <w:name w:val="annotation subject"/>
    <w:basedOn w:val="ae"/>
    <w:next w:val="ae"/>
    <w:link w:val="af1"/>
    <w:uiPriority w:val="99"/>
    <w:semiHidden/>
    <w:unhideWhenUsed/>
    <w:rsid w:val="00330707"/>
    <w:rPr>
      <w:b/>
      <w:bCs/>
    </w:rPr>
  </w:style>
  <w:style w:type="character" w:customStyle="1" w:styleId="af1">
    <w:name w:val="Тема примечания Знак"/>
    <w:basedOn w:val="af"/>
    <w:link w:val="af0"/>
    <w:uiPriority w:val="99"/>
    <w:semiHidden/>
    <w:rsid w:val="00330707"/>
    <w:rPr>
      <w:b/>
      <w:bCs/>
      <w:sz w:val="20"/>
      <w:szCs w:val="20"/>
    </w:rPr>
  </w:style>
  <w:style w:type="paragraph" w:styleId="af2">
    <w:name w:val="Balloon Text"/>
    <w:basedOn w:val="a"/>
    <w:link w:val="af3"/>
    <w:uiPriority w:val="99"/>
    <w:semiHidden/>
    <w:unhideWhenUsed/>
    <w:rsid w:val="00330707"/>
    <w:pPr>
      <w:spacing w:after="0" w:line="240" w:lineRule="auto"/>
    </w:pPr>
    <w:rPr>
      <w:rFonts w:ascii="Times New Roman" w:hAnsi="Times New Roman" w:cs="Times New Roman"/>
      <w:sz w:val="18"/>
      <w:szCs w:val="18"/>
    </w:rPr>
  </w:style>
  <w:style w:type="character" w:customStyle="1" w:styleId="af3">
    <w:name w:val="Текст выноски Знак"/>
    <w:basedOn w:val="a0"/>
    <w:link w:val="af2"/>
    <w:uiPriority w:val="99"/>
    <w:semiHidden/>
    <w:rsid w:val="003307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6688">
      <w:bodyDiv w:val="1"/>
      <w:marLeft w:val="0"/>
      <w:marRight w:val="0"/>
      <w:marTop w:val="0"/>
      <w:marBottom w:val="0"/>
      <w:divBdr>
        <w:top w:val="none" w:sz="0" w:space="0" w:color="auto"/>
        <w:left w:val="none" w:sz="0" w:space="0" w:color="auto"/>
        <w:bottom w:val="none" w:sz="0" w:space="0" w:color="auto"/>
        <w:right w:val="none" w:sz="0" w:space="0" w:color="auto"/>
      </w:divBdr>
    </w:div>
    <w:div w:id="7503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yutova@hse.ru"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researcherid.com/rid/AAE-2912-2019" TargetMode="External"/><Relationship Id="rId2" Type="http://schemas.openxmlformats.org/officeDocument/2006/relationships/numbering" Target="numbering.xml"/><Relationship Id="rId16" Type="http://schemas.openxmlformats.org/officeDocument/2006/relationships/hyperlink" Target="http://www.researcherid.com/rid/AAD-7366-2019"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hichanin@hse.ru"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olyutova@hs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hichanin@hse.ru"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roskazna.gov.ru/novosti-i-soobshheniya/novosti/1327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20D6-F799-4CC5-A4A4-F7FF99EA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4414</Words>
  <Characters>31170</Characters>
  <Application>Microsoft Office Word</Application>
  <DocSecurity>0</DocSecurity>
  <Lines>577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Шичанин</dc:creator>
  <cp:keywords/>
  <dc:description/>
  <cp:lastModifiedBy>Ольга Лютовав</cp:lastModifiedBy>
  <cp:revision>5</cp:revision>
  <cp:lastPrinted>2021-06-07T11:08:00Z</cp:lastPrinted>
  <dcterms:created xsi:type="dcterms:W3CDTF">2022-02-11T19:39:00Z</dcterms:created>
  <dcterms:modified xsi:type="dcterms:W3CDTF">2022-02-11T21:26:00Z</dcterms:modified>
</cp:coreProperties>
</file>