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Look w:val="04A0" w:firstRow="1" w:lastRow="0" w:firstColumn="1" w:lastColumn="0" w:noHBand="0" w:noVBand="1"/>
      </w:tblPr>
      <w:tblGrid>
        <w:gridCol w:w="4826"/>
        <w:gridCol w:w="4802"/>
      </w:tblGrid>
      <w:tr w:rsidR="00860B13" w:rsidRPr="00860B13" w14:paraId="07D74029" w14:textId="77777777" w:rsidTr="00E75501">
        <w:tc>
          <w:tcPr>
            <w:tcW w:w="4927" w:type="dxa"/>
          </w:tcPr>
          <w:p w14:paraId="19B1709B" w14:textId="77777777" w:rsidR="00860B13" w:rsidRPr="00A65D9F" w:rsidRDefault="003F2A25" w:rsidP="003F2A25">
            <w:pPr>
              <w:jc w:val="both"/>
              <w:rPr>
                <w:rFonts w:ascii="Times New Roman" w:hAnsi="Times New Roman" w:cs="Times New Roman"/>
                <w:b/>
                <w:i/>
                <w:sz w:val="28"/>
                <w:szCs w:val="28"/>
              </w:rPr>
            </w:pPr>
            <w:r>
              <w:rPr>
                <w:rFonts w:ascii="Times New Roman" w:hAnsi="Times New Roman" w:cs="Times New Roman"/>
                <w:b/>
                <w:i/>
                <w:sz w:val="28"/>
                <w:szCs w:val="28"/>
              </w:rPr>
              <w:t>Б</w:t>
            </w:r>
            <w:r w:rsidR="00A65D9F" w:rsidRPr="00A65D9F">
              <w:rPr>
                <w:rFonts w:ascii="Times New Roman" w:hAnsi="Times New Roman" w:cs="Times New Roman"/>
                <w:b/>
                <w:i/>
                <w:sz w:val="28"/>
                <w:szCs w:val="28"/>
              </w:rPr>
              <w:t>е</w:t>
            </w:r>
            <w:r>
              <w:rPr>
                <w:rFonts w:ascii="Times New Roman" w:hAnsi="Times New Roman" w:cs="Times New Roman"/>
                <w:b/>
                <w:i/>
                <w:sz w:val="28"/>
                <w:szCs w:val="28"/>
              </w:rPr>
              <w:t>ньяминова Светлана Александровна</w:t>
            </w:r>
          </w:p>
        </w:tc>
        <w:tc>
          <w:tcPr>
            <w:tcW w:w="4927" w:type="dxa"/>
          </w:tcPr>
          <w:p w14:paraId="47399A0A" w14:textId="77777777" w:rsidR="00860B13" w:rsidRPr="00A65D9F" w:rsidRDefault="00A65D9F" w:rsidP="003F2A25">
            <w:pPr>
              <w:jc w:val="both"/>
              <w:rPr>
                <w:rFonts w:ascii="Times New Roman" w:hAnsi="Times New Roman" w:cs="Times New Roman"/>
                <w:b/>
                <w:i/>
                <w:sz w:val="28"/>
                <w:szCs w:val="28"/>
              </w:rPr>
            </w:pPr>
            <w:r w:rsidRPr="00A65D9F">
              <w:rPr>
                <w:rFonts w:ascii="Times New Roman" w:hAnsi="Times New Roman" w:cs="Times New Roman"/>
                <w:b/>
                <w:i/>
                <w:sz w:val="28"/>
                <w:szCs w:val="28"/>
              </w:rPr>
              <w:t xml:space="preserve">     </w:t>
            </w:r>
            <w:proofErr w:type="spellStart"/>
            <w:r w:rsidRPr="00A65D9F">
              <w:rPr>
                <w:rFonts w:ascii="Times New Roman" w:hAnsi="Times New Roman" w:cs="Times New Roman"/>
                <w:b/>
                <w:i/>
                <w:sz w:val="28"/>
                <w:szCs w:val="28"/>
                <w:lang w:val="en-US"/>
              </w:rPr>
              <w:t>Beniaminova</w:t>
            </w:r>
            <w:proofErr w:type="spellEnd"/>
            <w:r w:rsidRPr="00A65D9F">
              <w:rPr>
                <w:rFonts w:ascii="Times New Roman" w:hAnsi="Times New Roman" w:cs="Times New Roman"/>
                <w:b/>
                <w:i/>
                <w:sz w:val="28"/>
                <w:szCs w:val="28"/>
                <w:lang w:val="en-US"/>
              </w:rPr>
              <w:t xml:space="preserve"> Svetlana Ale</w:t>
            </w:r>
            <w:r w:rsidR="003F2A25">
              <w:rPr>
                <w:rFonts w:ascii="Times New Roman" w:hAnsi="Times New Roman" w:cs="Times New Roman"/>
                <w:b/>
                <w:i/>
                <w:sz w:val="28"/>
                <w:szCs w:val="28"/>
                <w:lang w:val="en-US"/>
              </w:rPr>
              <w:t>x</w:t>
            </w:r>
            <w:r w:rsidRPr="00A65D9F">
              <w:rPr>
                <w:rFonts w:ascii="Times New Roman" w:hAnsi="Times New Roman" w:cs="Times New Roman"/>
                <w:b/>
                <w:i/>
                <w:sz w:val="28"/>
                <w:szCs w:val="28"/>
                <w:lang w:val="en-US"/>
              </w:rPr>
              <w:t>androvna</w:t>
            </w:r>
          </w:p>
        </w:tc>
      </w:tr>
      <w:tr w:rsidR="00E75501" w:rsidRPr="00743265" w14:paraId="1F0FEE59" w14:textId="77777777" w:rsidTr="00E75501">
        <w:tc>
          <w:tcPr>
            <w:tcW w:w="4927" w:type="dxa"/>
          </w:tcPr>
          <w:p w14:paraId="67C52628" w14:textId="77777777" w:rsidR="00E75501" w:rsidRPr="00860B13" w:rsidRDefault="00E75501" w:rsidP="00A65D9F">
            <w:pPr>
              <w:ind w:firstLine="709"/>
              <w:jc w:val="both"/>
              <w:rPr>
                <w:rFonts w:ascii="Times New Roman" w:hAnsi="Times New Roman" w:cs="Times New Roman"/>
                <w:sz w:val="28"/>
                <w:szCs w:val="28"/>
              </w:rPr>
            </w:pPr>
            <w:r w:rsidRPr="00860B13">
              <w:rPr>
                <w:rFonts w:ascii="Times New Roman" w:hAnsi="Times New Roman" w:cs="Times New Roman"/>
                <w:sz w:val="28"/>
                <w:szCs w:val="28"/>
              </w:rPr>
              <w:t>Председатель Конституционного Суда Республики Карелия, аспирант кафедры конституционного и международного права Всероссийского государственного университета юстиции (РПА Минюста России)</w:t>
            </w:r>
          </w:p>
        </w:tc>
        <w:tc>
          <w:tcPr>
            <w:tcW w:w="4927" w:type="dxa"/>
          </w:tcPr>
          <w:p w14:paraId="1155AE64" w14:textId="77777777" w:rsidR="00E75501" w:rsidRPr="00860B13" w:rsidRDefault="00C42666" w:rsidP="00A65D9F">
            <w:pPr>
              <w:jc w:val="both"/>
              <w:rPr>
                <w:rFonts w:ascii="Times New Roman" w:hAnsi="Times New Roman" w:cs="Times New Roman"/>
                <w:sz w:val="28"/>
                <w:szCs w:val="28"/>
                <w:lang w:val="en-US"/>
              </w:rPr>
            </w:pPr>
            <w:r w:rsidRPr="00065204">
              <w:rPr>
                <w:rFonts w:ascii="Times New Roman" w:hAnsi="Times New Roman" w:cs="Times New Roman"/>
                <w:sz w:val="28"/>
                <w:szCs w:val="28"/>
              </w:rPr>
              <w:t xml:space="preserve">   </w:t>
            </w:r>
            <w:r w:rsidR="00E75501" w:rsidRPr="00065204">
              <w:rPr>
                <w:rFonts w:ascii="Times New Roman" w:hAnsi="Times New Roman" w:cs="Times New Roman"/>
                <w:sz w:val="28"/>
                <w:szCs w:val="28"/>
              </w:rPr>
              <w:t xml:space="preserve"> </w:t>
            </w:r>
            <w:r w:rsidR="00E75501" w:rsidRPr="00860B13">
              <w:rPr>
                <w:rFonts w:ascii="Times New Roman" w:hAnsi="Times New Roman" w:cs="Times New Roman"/>
                <w:sz w:val="28"/>
                <w:szCs w:val="28"/>
                <w:lang w:val="en-US"/>
              </w:rPr>
              <w:t>Chairman of the Constitutional Court of the Republic of Karelia</w:t>
            </w:r>
            <w:r w:rsidR="00986275" w:rsidRPr="00860B13">
              <w:rPr>
                <w:rFonts w:ascii="Times New Roman" w:hAnsi="Times New Roman" w:cs="Times New Roman"/>
                <w:sz w:val="28"/>
                <w:szCs w:val="28"/>
                <w:lang w:val="en-US"/>
              </w:rPr>
              <w:t>,</w:t>
            </w:r>
            <w:r w:rsidR="00E75501" w:rsidRPr="00860B13">
              <w:rPr>
                <w:rFonts w:ascii="Times New Roman" w:hAnsi="Times New Roman" w:cs="Times New Roman"/>
                <w:sz w:val="28"/>
                <w:szCs w:val="28"/>
                <w:lang w:val="en-US"/>
              </w:rPr>
              <w:t xml:space="preserve"> the post-graduate of the Constitutional and International Law Chair of the</w:t>
            </w:r>
            <w:r w:rsidR="00986275" w:rsidRPr="00860B13">
              <w:rPr>
                <w:rFonts w:ascii="Times New Roman" w:hAnsi="Times New Roman" w:cs="Times New Roman"/>
                <w:sz w:val="28"/>
                <w:szCs w:val="28"/>
                <w:lang w:val="en-US"/>
              </w:rPr>
              <w:t xml:space="preserve"> All-Russian State University  of Justice (</w:t>
            </w:r>
            <w:r w:rsidR="00E75501" w:rsidRPr="00860B13">
              <w:rPr>
                <w:rFonts w:ascii="Times New Roman" w:hAnsi="Times New Roman" w:cs="Times New Roman"/>
                <w:sz w:val="28"/>
                <w:szCs w:val="28"/>
                <w:lang w:val="en-US"/>
              </w:rPr>
              <w:t>Russian Law Academy of the Ministry of the Russian Federation</w:t>
            </w:r>
            <w:r w:rsidR="00986275" w:rsidRPr="00860B13">
              <w:rPr>
                <w:rFonts w:ascii="Times New Roman" w:hAnsi="Times New Roman" w:cs="Times New Roman"/>
                <w:sz w:val="28"/>
                <w:szCs w:val="28"/>
                <w:lang w:val="en-US"/>
              </w:rPr>
              <w:t>)</w:t>
            </w:r>
            <w:r w:rsidR="00E75501" w:rsidRPr="00860B13">
              <w:rPr>
                <w:rFonts w:ascii="Times New Roman" w:hAnsi="Times New Roman" w:cs="Times New Roman"/>
                <w:sz w:val="28"/>
                <w:szCs w:val="28"/>
                <w:lang w:val="en-US"/>
              </w:rPr>
              <w:t xml:space="preserve"> </w:t>
            </w:r>
          </w:p>
        </w:tc>
      </w:tr>
      <w:tr w:rsidR="00986275" w:rsidRPr="00986275" w14:paraId="0C063928" w14:textId="77777777" w:rsidTr="002B511A">
        <w:tc>
          <w:tcPr>
            <w:tcW w:w="9854" w:type="dxa"/>
            <w:gridSpan w:val="2"/>
          </w:tcPr>
          <w:p w14:paraId="413792C4" w14:textId="77777777" w:rsidR="00986275" w:rsidRPr="00EA6C2E" w:rsidRDefault="00860B13" w:rsidP="00A65D9F">
            <w:pPr>
              <w:jc w:val="both"/>
              <w:rPr>
                <w:rFonts w:ascii="Times New Roman" w:hAnsi="Times New Roman" w:cs="Times New Roman"/>
                <w:sz w:val="28"/>
                <w:szCs w:val="28"/>
              </w:rPr>
            </w:pPr>
            <w:r w:rsidRPr="00860B13">
              <w:rPr>
                <w:rFonts w:ascii="Times New Roman" w:hAnsi="Times New Roman" w:cs="Times New Roman"/>
                <w:b/>
                <w:sz w:val="28"/>
                <w:szCs w:val="28"/>
              </w:rPr>
              <w:t>Контактная информация</w:t>
            </w:r>
            <w:r>
              <w:rPr>
                <w:rFonts w:ascii="Times New Roman" w:hAnsi="Times New Roman" w:cs="Times New Roman"/>
                <w:sz w:val="28"/>
                <w:szCs w:val="28"/>
              </w:rPr>
              <w:t xml:space="preserve">: </w:t>
            </w:r>
            <w:r w:rsidR="00986275" w:rsidRPr="00EA6C2E">
              <w:rPr>
                <w:rFonts w:ascii="Times New Roman" w:hAnsi="Times New Roman" w:cs="Times New Roman"/>
                <w:sz w:val="28"/>
                <w:szCs w:val="28"/>
              </w:rPr>
              <w:t>185030, г. Петрозаводск, ул. Калинина, д.57 «а», кв.38</w:t>
            </w:r>
            <w:r w:rsidR="00A65D9F">
              <w:rPr>
                <w:rFonts w:ascii="Times New Roman" w:hAnsi="Times New Roman" w:cs="Times New Roman"/>
                <w:sz w:val="28"/>
                <w:szCs w:val="28"/>
              </w:rPr>
              <w:t>.</w:t>
            </w:r>
            <w:r w:rsidR="00986275" w:rsidRPr="00EA6C2E">
              <w:rPr>
                <w:rFonts w:ascii="Times New Roman" w:hAnsi="Times New Roman" w:cs="Times New Roman"/>
                <w:sz w:val="28"/>
                <w:szCs w:val="28"/>
              </w:rPr>
              <w:t xml:space="preserve"> </w:t>
            </w:r>
            <w:proofErr w:type="gramStart"/>
            <w:r w:rsidR="00A65D9F">
              <w:rPr>
                <w:rFonts w:ascii="Times New Roman" w:hAnsi="Times New Roman" w:cs="Times New Roman"/>
                <w:sz w:val="28"/>
                <w:szCs w:val="28"/>
              </w:rPr>
              <w:t>Т</w:t>
            </w:r>
            <w:r w:rsidR="00986275" w:rsidRPr="00EA6C2E">
              <w:rPr>
                <w:rFonts w:ascii="Times New Roman" w:hAnsi="Times New Roman" w:cs="Times New Roman"/>
                <w:sz w:val="28"/>
                <w:szCs w:val="28"/>
              </w:rPr>
              <w:t>.</w:t>
            </w:r>
            <w:r w:rsidR="00A65D9F">
              <w:rPr>
                <w:rFonts w:ascii="Times New Roman" w:hAnsi="Times New Roman" w:cs="Times New Roman"/>
                <w:sz w:val="28"/>
                <w:szCs w:val="28"/>
              </w:rPr>
              <w:t>:</w:t>
            </w:r>
            <w:r w:rsidR="00986275" w:rsidRPr="00EA6C2E">
              <w:rPr>
                <w:rFonts w:ascii="Times New Roman" w:hAnsi="Times New Roman" w:cs="Times New Roman"/>
                <w:sz w:val="28"/>
                <w:szCs w:val="28"/>
              </w:rPr>
              <w:t>+</w:t>
            </w:r>
            <w:proofErr w:type="gramEnd"/>
            <w:r w:rsidR="00986275" w:rsidRPr="00EA6C2E">
              <w:rPr>
                <w:rFonts w:ascii="Times New Roman" w:hAnsi="Times New Roman" w:cs="Times New Roman"/>
                <w:sz w:val="28"/>
                <w:szCs w:val="28"/>
              </w:rPr>
              <w:t xml:space="preserve">79212275569, </w:t>
            </w:r>
            <w:r w:rsidR="00A65D9F">
              <w:rPr>
                <w:rFonts w:ascii="Times New Roman" w:hAnsi="Times New Roman" w:cs="Times New Roman"/>
                <w:sz w:val="28"/>
                <w:szCs w:val="28"/>
                <w:lang w:val="en-US"/>
              </w:rPr>
              <w:t>e</w:t>
            </w:r>
            <w:r w:rsidR="00A65D9F" w:rsidRPr="00A65D9F">
              <w:rPr>
                <w:rFonts w:ascii="Times New Roman" w:hAnsi="Times New Roman" w:cs="Times New Roman"/>
                <w:sz w:val="28"/>
                <w:szCs w:val="28"/>
              </w:rPr>
              <w:t>-</w:t>
            </w:r>
            <w:r w:rsidR="00A65D9F">
              <w:rPr>
                <w:rFonts w:ascii="Times New Roman" w:hAnsi="Times New Roman" w:cs="Times New Roman"/>
                <w:sz w:val="28"/>
                <w:szCs w:val="28"/>
                <w:lang w:val="en-US"/>
              </w:rPr>
              <w:t>mail</w:t>
            </w:r>
            <w:r w:rsidR="00A65D9F" w:rsidRPr="00A65D9F">
              <w:rPr>
                <w:rFonts w:ascii="Times New Roman" w:hAnsi="Times New Roman" w:cs="Times New Roman"/>
                <w:sz w:val="28"/>
                <w:szCs w:val="28"/>
              </w:rPr>
              <w:t xml:space="preserve"> (</w:t>
            </w:r>
            <w:r w:rsidR="00A65D9F">
              <w:rPr>
                <w:rFonts w:ascii="Times New Roman" w:hAnsi="Times New Roman" w:cs="Times New Roman"/>
                <w:sz w:val="28"/>
                <w:szCs w:val="28"/>
              </w:rPr>
              <w:t>для связи и для указания в открытом доступе</w:t>
            </w:r>
            <w:r w:rsidR="00A65D9F" w:rsidRPr="00A65D9F">
              <w:rPr>
                <w:rFonts w:ascii="Times New Roman" w:hAnsi="Times New Roman" w:cs="Times New Roman"/>
                <w:sz w:val="28"/>
                <w:szCs w:val="28"/>
              </w:rPr>
              <w:t>)</w:t>
            </w:r>
            <w:r w:rsidR="00A65D9F">
              <w:rPr>
                <w:rFonts w:ascii="Times New Roman" w:hAnsi="Times New Roman" w:cs="Times New Roman"/>
                <w:sz w:val="28"/>
                <w:szCs w:val="28"/>
              </w:rPr>
              <w:t xml:space="preserve">: </w:t>
            </w:r>
            <w:proofErr w:type="spellStart"/>
            <w:r w:rsidR="00986275" w:rsidRPr="00EA6C2E">
              <w:rPr>
                <w:rFonts w:ascii="Times New Roman" w:hAnsi="Times New Roman" w:cs="Times New Roman"/>
                <w:sz w:val="28"/>
                <w:szCs w:val="28"/>
                <w:lang w:val="en-US"/>
              </w:rPr>
              <w:t>benyaminova</w:t>
            </w:r>
            <w:proofErr w:type="spellEnd"/>
            <w:r w:rsidR="00986275" w:rsidRPr="00EA6C2E">
              <w:rPr>
                <w:rFonts w:ascii="Times New Roman" w:hAnsi="Times New Roman" w:cs="Times New Roman"/>
                <w:sz w:val="28"/>
                <w:szCs w:val="28"/>
              </w:rPr>
              <w:t>@</w:t>
            </w:r>
            <w:r w:rsidR="00986275" w:rsidRPr="00EA6C2E">
              <w:rPr>
                <w:rFonts w:ascii="Times New Roman" w:hAnsi="Times New Roman" w:cs="Times New Roman"/>
                <w:sz w:val="28"/>
                <w:szCs w:val="28"/>
                <w:lang w:val="en-US"/>
              </w:rPr>
              <w:t>mail</w:t>
            </w:r>
            <w:r w:rsidR="00986275" w:rsidRPr="00EA6C2E">
              <w:rPr>
                <w:rFonts w:ascii="Times New Roman" w:hAnsi="Times New Roman" w:cs="Times New Roman"/>
                <w:sz w:val="28"/>
                <w:szCs w:val="28"/>
              </w:rPr>
              <w:t>.</w:t>
            </w:r>
            <w:proofErr w:type="spellStart"/>
            <w:r w:rsidR="00986275" w:rsidRPr="00EA6C2E">
              <w:rPr>
                <w:rFonts w:ascii="Times New Roman" w:hAnsi="Times New Roman" w:cs="Times New Roman"/>
                <w:sz w:val="28"/>
                <w:szCs w:val="28"/>
                <w:lang w:val="en-US"/>
              </w:rPr>
              <w:t>ru</w:t>
            </w:r>
            <w:proofErr w:type="spellEnd"/>
          </w:p>
        </w:tc>
      </w:tr>
      <w:tr w:rsidR="00E75501" w:rsidRPr="00743265" w14:paraId="0964C80E" w14:textId="77777777" w:rsidTr="00E75501">
        <w:tc>
          <w:tcPr>
            <w:tcW w:w="4927" w:type="dxa"/>
          </w:tcPr>
          <w:p w14:paraId="65CB5FBD" w14:textId="77777777" w:rsidR="00E75501" w:rsidRPr="00A65D9F" w:rsidRDefault="00505DCC" w:rsidP="00A65D9F">
            <w:pPr>
              <w:jc w:val="both"/>
              <w:rPr>
                <w:rFonts w:ascii="Times New Roman" w:hAnsi="Times New Roman" w:cs="Times New Roman"/>
                <w:b/>
                <w:sz w:val="28"/>
                <w:szCs w:val="28"/>
              </w:rPr>
            </w:pPr>
            <w:proofErr w:type="spellStart"/>
            <w:r w:rsidRPr="00A65D9F">
              <w:rPr>
                <w:rFonts w:ascii="Times New Roman" w:hAnsi="Times New Roman" w:cs="Times New Roman"/>
                <w:b/>
                <w:sz w:val="28"/>
                <w:szCs w:val="28"/>
              </w:rPr>
              <w:t>Нормоконтроль</w:t>
            </w:r>
            <w:proofErr w:type="spellEnd"/>
            <w:r w:rsidRPr="00A65D9F">
              <w:rPr>
                <w:rFonts w:ascii="Times New Roman" w:hAnsi="Times New Roman" w:cs="Times New Roman"/>
                <w:b/>
                <w:sz w:val="28"/>
                <w:szCs w:val="28"/>
              </w:rPr>
              <w:t xml:space="preserve"> ведомственных и</w:t>
            </w:r>
            <w:r w:rsidR="00986275" w:rsidRPr="00A65D9F">
              <w:rPr>
                <w:rFonts w:ascii="Times New Roman" w:hAnsi="Times New Roman" w:cs="Times New Roman"/>
                <w:b/>
                <w:sz w:val="28"/>
                <w:szCs w:val="28"/>
              </w:rPr>
              <w:t xml:space="preserve"> </w:t>
            </w:r>
            <w:r w:rsidRPr="00A65D9F">
              <w:rPr>
                <w:rFonts w:ascii="Times New Roman" w:hAnsi="Times New Roman" w:cs="Times New Roman"/>
                <w:b/>
                <w:sz w:val="28"/>
                <w:szCs w:val="28"/>
              </w:rPr>
              <w:t xml:space="preserve"> муниципальных нормативных правовых актов в</w:t>
            </w:r>
            <w:r w:rsidR="00986275" w:rsidRPr="00A65D9F">
              <w:rPr>
                <w:rFonts w:ascii="Times New Roman" w:hAnsi="Times New Roman" w:cs="Times New Roman"/>
                <w:b/>
                <w:sz w:val="28"/>
                <w:szCs w:val="28"/>
              </w:rPr>
              <w:t xml:space="preserve"> </w:t>
            </w:r>
            <w:r w:rsidRPr="00A65D9F">
              <w:rPr>
                <w:rFonts w:ascii="Times New Roman" w:hAnsi="Times New Roman" w:cs="Times New Roman"/>
                <w:b/>
                <w:sz w:val="28"/>
                <w:szCs w:val="28"/>
              </w:rPr>
              <w:t>конституционном судопроизводстве</w:t>
            </w:r>
          </w:p>
        </w:tc>
        <w:tc>
          <w:tcPr>
            <w:tcW w:w="4927" w:type="dxa"/>
          </w:tcPr>
          <w:p w14:paraId="4624B5F1" w14:textId="77777777" w:rsidR="00E75501" w:rsidRPr="00A65D9F" w:rsidRDefault="00EA6C2E" w:rsidP="00A65D9F">
            <w:pPr>
              <w:jc w:val="both"/>
              <w:rPr>
                <w:rFonts w:ascii="Times New Roman" w:hAnsi="Times New Roman" w:cs="Times New Roman"/>
                <w:b/>
                <w:sz w:val="28"/>
                <w:szCs w:val="28"/>
                <w:lang w:val="en-US"/>
              </w:rPr>
            </w:pPr>
            <w:r w:rsidRPr="00A65D9F">
              <w:rPr>
                <w:rFonts w:ascii="Times New Roman" w:hAnsi="Times New Roman" w:cs="Times New Roman"/>
                <w:b/>
                <w:sz w:val="28"/>
                <w:szCs w:val="28"/>
                <w:lang w:val="en-US"/>
              </w:rPr>
              <w:t xml:space="preserve">The constitutional </w:t>
            </w:r>
            <w:r w:rsidR="00617F0A" w:rsidRPr="00A65D9F">
              <w:rPr>
                <w:rFonts w:ascii="Times New Roman" w:hAnsi="Times New Roman" w:cs="Times New Roman"/>
                <w:b/>
                <w:sz w:val="28"/>
                <w:szCs w:val="28"/>
                <w:lang w:val="en-US"/>
              </w:rPr>
              <w:t xml:space="preserve">control of norms of </w:t>
            </w:r>
            <w:r w:rsidRPr="00A65D9F">
              <w:rPr>
                <w:rFonts w:ascii="Times New Roman" w:hAnsi="Times New Roman" w:cs="Times New Roman"/>
                <w:b/>
                <w:sz w:val="28"/>
                <w:szCs w:val="28"/>
                <w:lang w:val="en-US"/>
              </w:rPr>
              <w:t xml:space="preserve">legal acts of regional executive authorities and municipal-level acts </w:t>
            </w:r>
          </w:p>
        </w:tc>
      </w:tr>
      <w:tr w:rsidR="00986275" w:rsidRPr="00743265" w14:paraId="10EC7016" w14:textId="77777777" w:rsidTr="00E75501">
        <w:tc>
          <w:tcPr>
            <w:tcW w:w="4927" w:type="dxa"/>
          </w:tcPr>
          <w:p w14:paraId="7A5B6AF8" w14:textId="77777777" w:rsidR="00986275" w:rsidRPr="00505DCC" w:rsidRDefault="00860B13" w:rsidP="00DC0A5C">
            <w:pPr>
              <w:spacing w:after="120"/>
              <w:ind w:left="57" w:right="57" w:firstLine="709"/>
              <w:jc w:val="both"/>
              <w:rPr>
                <w:rFonts w:ascii="Times New Roman" w:hAnsi="Times New Roman" w:cs="Times New Roman"/>
                <w:sz w:val="28"/>
                <w:szCs w:val="28"/>
              </w:rPr>
            </w:pPr>
            <w:r>
              <w:rPr>
                <w:rFonts w:ascii="Times New Roman" w:hAnsi="Times New Roman" w:cs="Times New Roman"/>
                <w:b/>
                <w:sz w:val="28"/>
                <w:szCs w:val="28"/>
              </w:rPr>
              <w:t>Аннотация</w:t>
            </w:r>
            <w:r w:rsidRPr="00860B13">
              <w:rPr>
                <w:rFonts w:ascii="Times New Roman" w:hAnsi="Times New Roman" w:cs="Times New Roman"/>
                <w:b/>
                <w:sz w:val="28"/>
                <w:szCs w:val="28"/>
              </w:rPr>
              <w:t>:</w:t>
            </w:r>
            <w:r w:rsidR="00A65D9F">
              <w:rPr>
                <w:rFonts w:ascii="Times New Roman" w:hAnsi="Times New Roman" w:cs="Times New Roman"/>
                <w:b/>
                <w:sz w:val="28"/>
                <w:szCs w:val="28"/>
              </w:rPr>
              <w:t xml:space="preserve"> </w:t>
            </w:r>
            <w:r w:rsidR="00505DCC" w:rsidRPr="00505DCC">
              <w:rPr>
                <w:rFonts w:ascii="Times New Roman" w:hAnsi="Times New Roman" w:cs="Times New Roman"/>
                <w:sz w:val="28"/>
                <w:szCs w:val="28"/>
              </w:rPr>
              <w:t>В статье анализируются полномочия конституционных (уставных) судов субъектов Российской Федерации по проверке в порядке конституционного судопроизводства нормативных правовых актов органов исполнительной власти субъектов Российской Федерации и муниципальных нормативных правовых актов</w:t>
            </w:r>
            <w:r w:rsidR="00B05B6C">
              <w:rPr>
                <w:rFonts w:ascii="Times New Roman" w:hAnsi="Times New Roman" w:cs="Times New Roman"/>
                <w:sz w:val="28"/>
                <w:szCs w:val="28"/>
              </w:rPr>
              <w:t xml:space="preserve">. Указанные </w:t>
            </w:r>
            <w:r w:rsidR="00505DCC" w:rsidRPr="00505DCC">
              <w:rPr>
                <w:rFonts w:ascii="Times New Roman" w:hAnsi="Times New Roman" w:cs="Times New Roman"/>
                <w:sz w:val="28"/>
                <w:szCs w:val="28"/>
              </w:rPr>
              <w:t xml:space="preserve"> </w:t>
            </w:r>
            <w:r w:rsidR="00B05B6C">
              <w:rPr>
                <w:rFonts w:ascii="Times New Roman" w:hAnsi="Times New Roman"/>
                <w:color w:val="000000"/>
                <w:sz w:val="28"/>
                <w:szCs w:val="28"/>
              </w:rPr>
              <w:t xml:space="preserve">полномочия </w:t>
            </w:r>
            <w:r w:rsidR="00B05B6C" w:rsidRPr="00274E7A">
              <w:rPr>
                <w:rFonts w:ascii="Times New Roman" w:hAnsi="Times New Roman"/>
                <w:sz w:val="28"/>
                <w:szCs w:val="28"/>
              </w:rPr>
              <w:t>представля</w:t>
            </w:r>
            <w:r w:rsidR="00B05B6C">
              <w:rPr>
                <w:rFonts w:ascii="Times New Roman" w:hAnsi="Times New Roman"/>
                <w:sz w:val="28"/>
                <w:szCs w:val="28"/>
              </w:rPr>
              <w:t>ю</w:t>
            </w:r>
            <w:r w:rsidR="00B05B6C" w:rsidRPr="00274E7A">
              <w:rPr>
                <w:rFonts w:ascii="Times New Roman" w:hAnsi="Times New Roman"/>
                <w:sz w:val="28"/>
                <w:szCs w:val="28"/>
              </w:rPr>
              <w:t xml:space="preserve">т собой восполнение предметной сферы судебного конституционного контроля и  механизм обеспечения конституционности </w:t>
            </w:r>
            <w:r w:rsidR="00B05B6C">
              <w:rPr>
                <w:rFonts w:ascii="Times New Roman" w:hAnsi="Times New Roman"/>
                <w:sz w:val="28"/>
                <w:szCs w:val="28"/>
              </w:rPr>
              <w:t xml:space="preserve">регионального </w:t>
            </w:r>
            <w:r w:rsidR="00B05B6C" w:rsidRPr="00274E7A">
              <w:rPr>
                <w:rFonts w:ascii="Times New Roman" w:hAnsi="Times New Roman"/>
                <w:sz w:val="28"/>
                <w:szCs w:val="28"/>
              </w:rPr>
              <w:t xml:space="preserve">законодательства и </w:t>
            </w:r>
            <w:r w:rsidR="00B05B6C">
              <w:rPr>
                <w:rFonts w:ascii="Times New Roman" w:hAnsi="Times New Roman"/>
                <w:sz w:val="28"/>
                <w:szCs w:val="28"/>
              </w:rPr>
              <w:t xml:space="preserve">актов </w:t>
            </w:r>
            <w:r w:rsidR="00B05B6C" w:rsidRPr="00274E7A">
              <w:rPr>
                <w:rFonts w:ascii="Times New Roman" w:hAnsi="Times New Roman"/>
                <w:sz w:val="28"/>
                <w:szCs w:val="28"/>
              </w:rPr>
              <w:t>муниципальн</w:t>
            </w:r>
            <w:r w:rsidR="00B05B6C">
              <w:rPr>
                <w:rFonts w:ascii="Times New Roman" w:hAnsi="Times New Roman"/>
                <w:sz w:val="28"/>
                <w:szCs w:val="28"/>
              </w:rPr>
              <w:t xml:space="preserve">ого нормотворчества. </w:t>
            </w:r>
            <w:r w:rsidR="00A128A3">
              <w:rPr>
                <w:rFonts w:ascii="Times New Roman" w:hAnsi="Times New Roman"/>
                <w:sz w:val="28"/>
                <w:szCs w:val="28"/>
              </w:rPr>
              <w:t xml:space="preserve">При этом </w:t>
            </w:r>
            <w:r w:rsidR="00DC0A5C">
              <w:rPr>
                <w:rFonts w:ascii="Times New Roman" w:hAnsi="Times New Roman"/>
                <w:sz w:val="28"/>
                <w:szCs w:val="28"/>
              </w:rPr>
              <w:t xml:space="preserve">в </w:t>
            </w:r>
            <w:r w:rsidR="00A128A3">
              <w:rPr>
                <w:rFonts w:ascii="Times New Roman" w:hAnsi="Times New Roman"/>
                <w:sz w:val="28"/>
                <w:szCs w:val="28"/>
              </w:rPr>
              <w:t>региональны</w:t>
            </w:r>
            <w:r w:rsidR="00DC0A5C">
              <w:rPr>
                <w:rFonts w:ascii="Times New Roman" w:hAnsi="Times New Roman"/>
                <w:sz w:val="28"/>
                <w:szCs w:val="28"/>
              </w:rPr>
              <w:t>х</w:t>
            </w:r>
            <w:r w:rsidR="00A128A3">
              <w:rPr>
                <w:rFonts w:ascii="Times New Roman" w:hAnsi="Times New Roman"/>
                <w:sz w:val="28"/>
                <w:szCs w:val="28"/>
              </w:rPr>
              <w:t xml:space="preserve"> закон</w:t>
            </w:r>
            <w:r w:rsidR="00DC0A5C">
              <w:rPr>
                <w:rFonts w:ascii="Times New Roman" w:hAnsi="Times New Roman"/>
                <w:sz w:val="28"/>
                <w:szCs w:val="28"/>
              </w:rPr>
              <w:t>ах</w:t>
            </w:r>
            <w:r w:rsidR="00A128A3">
              <w:rPr>
                <w:rFonts w:ascii="Times New Roman" w:hAnsi="Times New Roman"/>
                <w:sz w:val="28"/>
                <w:szCs w:val="28"/>
              </w:rPr>
              <w:t xml:space="preserve"> </w:t>
            </w:r>
            <w:r w:rsidR="001C471E">
              <w:rPr>
                <w:rFonts w:ascii="Times New Roman" w:hAnsi="Times New Roman" w:cs="Times New Roman"/>
                <w:sz w:val="28"/>
                <w:szCs w:val="28"/>
              </w:rPr>
              <w:t>избра</w:t>
            </w:r>
            <w:r w:rsidR="00DC0A5C">
              <w:rPr>
                <w:rFonts w:ascii="Times New Roman" w:hAnsi="Times New Roman" w:cs="Times New Roman"/>
                <w:sz w:val="28"/>
                <w:szCs w:val="28"/>
              </w:rPr>
              <w:t>ны</w:t>
            </w:r>
            <w:r w:rsidR="001C471E">
              <w:rPr>
                <w:rFonts w:ascii="Times New Roman" w:hAnsi="Times New Roman" w:cs="Times New Roman"/>
                <w:sz w:val="28"/>
                <w:szCs w:val="28"/>
              </w:rPr>
              <w:t xml:space="preserve"> различные подходы при определении круга субъектов, обладающих правом на обращение с соответствующим запросом</w:t>
            </w:r>
            <w:r w:rsidR="001C471E">
              <w:rPr>
                <w:rFonts w:ascii="Times New Roman" w:hAnsi="Times New Roman"/>
                <w:sz w:val="28"/>
                <w:szCs w:val="28"/>
              </w:rPr>
              <w:t xml:space="preserve"> </w:t>
            </w:r>
          </w:p>
        </w:tc>
        <w:tc>
          <w:tcPr>
            <w:tcW w:w="4927" w:type="dxa"/>
          </w:tcPr>
          <w:p w14:paraId="20239A8A" w14:textId="77777777" w:rsidR="00986275" w:rsidRPr="00505DCC" w:rsidRDefault="00A65D9F" w:rsidP="00DC0A5C">
            <w:pPr>
              <w:pStyle w:val="12"/>
              <w:shd w:val="clear" w:color="auto" w:fill="auto"/>
              <w:spacing w:after="0" w:line="240" w:lineRule="auto"/>
              <w:ind w:right="-1"/>
              <w:jc w:val="both"/>
              <w:rPr>
                <w:sz w:val="28"/>
                <w:szCs w:val="28"/>
                <w:lang w:val="en-US"/>
              </w:rPr>
            </w:pPr>
            <w:r w:rsidRPr="00A65D9F">
              <w:rPr>
                <w:sz w:val="28"/>
                <w:szCs w:val="28"/>
                <w:lang w:val="en-US"/>
              </w:rPr>
              <w:t>Abstract:</w:t>
            </w:r>
            <w:r>
              <w:rPr>
                <w:sz w:val="28"/>
                <w:szCs w:val="28"/>
                <w:lang w:val="en-US"/>
              </w:rPr>
              <w:t xml:space="preserve"> </w:t>
            </w:r>
            <w:r w:rsidR="00DC0A5C" w:rsidRPr="00DC0A5C">
              <w:rPr>
                <w:b w:val="0"/>
              </w:rPr>
              <w:t xml:space="preserve">The article </w:t>
            </w:r>
            <w:proofErr w:type="spellStart"/>
            <w:r w:rsidR="00DC0A5C" w:rsidRPr="00DC0A5C">
              <w:rPr>
                <w:b w:val="0"/>
              </w:rPr>
              <w:t>analyzes</w:t>
            </w:r>
            <w:proofErr w:type="spellEnd"/>
            <w:r w:rsidR="00DC0A5C" w:rsidRPr="00DC0A5C">
              <w:rPr>
                <w:b w:val="0"/>
              </w:rPr>
              <w:t xml:space="preserve"> the powers of constitutional (charter) courts of the subjects of Russian Federation to verify the consistency of normative legal acts of regional executive authorities, as well as municipal normative acts with the constitutions (charters) of Russian federal subjects. These powers represent the </w:t>
            </w:r>
            <w:proofErr w:type="spellStart"/>
            <w:r w:rsidR="00DC0A5C" w:rsidRPr="00DC0A5C">
              <w:rPr>
                <w:b w:val="0"/>
              </w:rPr>
              <w:t>fulfillment</w:t>
            </w:r>
            <w:proofErr w:type="spellEnd"/>
            <w:r w:rsidR="00DC0A5C" w:rsidRPr="00DC0A5C">
              <w:rPr>
                <w:b w:val="0"/>
              </w:rPr>
              <w:t xml:space="preserve"> of the subject sphere of judicial constitutional control and the mechanism of ensuring constitutionality of regional legislation and municipal normative acts. At the same time regional laws chose various approaches to determine a circle of eligible applicants to regional constitutional (charter) courts</w:t>
            </w:r>
          </w:p>
        </w:tc>
      </w:tr>
      <w:tr w:rsidR="00986275" w:rsidRPr="00743265" w14:paraId="6AF7CAB2" w14:textId="77777777" w:rsidTr="00E75501">
        <w:tc>
          <w:tcPr>
            <w:tcW w:w="4927" w:type="dxa"/>
          </w:tcPr>
          <w:p w14:paraId="5994A833" w14:textId="77777777" w:rsidR="00986275" w:rsidRPr="00505DCC" w:rsidRDefault="00860B13" w:rsidP="00B51770">
            <w:pPr>
              <w:jc w:val="both"/>
              <w:rPr>
                <w:rFonts w:ascii="Times New Roman" w:hAnsi="Times New Roman" w:cs="Times New Roman"/>
                <w:sz w:val="28"/>
                <w:szCs w:val="28"/>
              </w:rPr>
            </w:pPr>
            <w:r w:rsidRPr="00860B13">
              <w:rPr>
                <w:rFonts w:ascii="Times New Roman" w:hAnsi="Times New Roman" w:cs="Times New Roman"/>
                <w:b/>
                <w:sz w:val="28"/>
                <w:szCs w:val="28"/>
              </w:rPr>
              <w:t>Ключевые слова:</w:t>
            </w:r>
            <w:r w:rsidR="00A65D9F" w:rsidRPr="00A65D9F">
              <w:rPr>
                <w:rFonts w:ascii="Times New Roman" w:hAnsi="Times New Roman" w:cs="Times New Roman"/>
                <w:b/>
                <w:sz w:val="28"/>
                <w:szCs w:val="28"/>
              </w:rPr>
              <w:t xml:space="preserve"> </w:t>
            </w:r>
            <w:r w:rsidR="00B51770" w:rsidRPr="00B51770">
              <w:rPr>
                <w:rFonts w:ascii="Times New Roman" w:hAnsi="Times New Roman" w:cs="Times New Roman"/>
                <w:sz w:val="28"/>
                <w:szCs w:val="28"/>
              </w:rPr>
              <w:t>к</w:t>
            </w:r>
            <w:r w:rsidR="00FB190F" w:rsidRPr="00505DCC">
              <w:rPr>
                <w:rFonts w:ascii="Times New Roman" w:hAnsi="Times New Roman" w:cs="Times New Roman"/>
                <w:sz w:val="28"/>
                <w:szCs w:val="28"/>
              </w:rPr>
              <w:t xml:space="preserve">онституционное судопроизводство, </w:t>
            </w:r>
            <w:r w:rsidR="00505DCC" w:rsidRPr="00505DCC">
              <w:rPr>
                <w:rFonts w:ascii="Times New Roman" w:hAnsi="Times New Roman" w:cs="Times New Roman"/>
                <w:sz w:val="28"/>
                <w:szCs w:val="28"/>
              </w:rPr>
              <w:t xml:space="preserve">абстрактный и конкретный </w:t>
            </w:r>
            <w:proofErr w:type="spellStart"/>
            <w:r w:rsidR="00505DCC" w:rsidRPr="00505DCC">
              <w:rPr>
                <w:rFonts w:ascii="Times New Roman" w:hAnsi="Times New Roman" w:cs="Times New Roman"/>
                <w:sz w:val="28"/>
                <w:szCs w:val="28"/>
              </w:rPr>
              <w:t>нормоконтроль</w:t>
            </w:r>
            <w:proofErr w:type="spellEnd"/>
            <w:r w:rsidR="00FB190F" w:rsidRPr="00505DCC">
              <w:rPr>
                <w:rFonts w:ascii="Times New Roman" w:hAnsi="Times New Roman" w:cs="Times New Roman"/>
                <w:sz w:val="28"/>
                <w:szCs w:val="28"/>
              </w:rPr>
              <w:t xml:space="preserve">, </w:t>
            </w:r>
            <w:r w:rsidR="00505DCC" w:rsidRPr="00505DCC">
              <w:rPr>
                <w:rFonts w:ascii="Times New Roman" w:hAnsi="Times New Roman" w:cs="Times New Roman"/>
                <w:sz w:val="28"/>
                <w:szCs w:val="28"/>
              </w:rPr>
              <w:t>конституционные (уставные) суды</w:t>
            </w:r>
            <w:r w:rsidR="00505DCC">
              <w:rPr>
                <w:rFonts w:ascii="Times New Roman" w:hAnsi="Times New Roman" w:cs="Times New Roman"/>
                <w:sz w:val="28"/>
                <w:szCs w:val="28"/>
              </w:rPr>
              <w:t xml:space="preserve">, нормативные правовые акты органов </w:t>
            </w:r>
            <w:r w:rsidR="00505DCC">
              <w:rPr>
                <w:rFonts w:ascii="Times New Roman" w:hAnsi="Times New Roman" w:cs="Times New Roman"/>
                <w:sz w:val="28"/>
                <w:szCs w:val="28"/>
              </w:rPr>
              <w:lastRenderedPageBreak/>
              <w:t>исполнительной власти, муниципальные нормативные правовые акты</w:t>
            </w:r>
            <w:r w:rsidR="00505DCC" w:rsidRPr="00505DCC">
              <w:rPr>
                <w:rFonts w:ascii="Times New Roman" w:hAnsi="Times New Roman" w:cs="Times New Roman"/>
                <w:sz w:val="28"/>
                <w:szCs w:val="28"/>
              </w:rPr>
              <w:t xml:space="preserve">  </w:t>
            </w:r>
          </w:p>
        </w:tc>
        <w:tc>
          <w:tcPr>
            <w:tcW w:w="4927" w:type="dxa"/>
          </w:tcPr>
          <w:p w14:paraId="37058CD0" w14:textId="77777777" w:rsidR="00986275" w:rsidRPr="00FA379B" w:rsidRDefault="00A65D9F" w:rsidP="00B51770">
            <w:pPr>
              <w:jc w:val="both"/>
              <w:rPr>
                <w:rFonts w:ascii="Times New Roman" w:hAnsi="Times New Roman" w:cs="Times New Roman"/>
                <w:b/>
                <w:sz w:val="28"/>
                <w:szCs w:val="28"/>
                <w:lang w:val="en-US"/>
              </w:rPr>
            </w:pPr>
            <w:r w:rsidRPr="00A65D9F">
              <w:rPr>
                <w:rFonts w:ascii="Times New Roman" w:hAnsi="Times New Roman" w:cs="Times New Roman"/>
                <w:b/>
                <w:sz w:val="28"/>
                <w:szCs w:val="28"/>
                <w:lang w:val="en-US"/>
              </w:rPr>
              <w:lastRenderedPageBreak/>
              <w:t>Keywords:</w:t>
            </w:r>
            <w:r>
              <w:rPr>
                <w:rFonts w:ascii="Times New Roman" w:hAnsi="Times New Roman" w:cs="Times New Roman"/>
                <w:sz w:val="28"/>
                <w:szCs w:val="28"/>
                <w:lang w:val="en-US"/>
              </w:rPr>
              <w:t xml:space="preserve"> </w:t>
            </w:r>
            <w:r w:rsidR="00B51770">
              <w:rPr>
                <w:rFonts w:ascii="Times New Roman" w:hAnsi="Times New Roman" w:cs="Times New Roman"/>
                <w:sz w:val="28"/>
                <w:szCs w:val="28"/>
                <w:lang w:val="en-US"/>
              </w:rPr>
              <w:t>c</w:t>
            </w:r>
            <w:r w:rsidR="00617F0A" w:rsidRPr="00617F0A">
              <w:rPr>
                <w:rFonts w:ascii="Times New Roman" w:hAnsi="Times New Roman" w:cs="Times New Roman"/>
                <w:sz w:val="28"/>
                <w:szCs w:val="28"/>
                <w:lang w:val="en-US"/>
              </w:rPr>
              <w:t xml:space="preserve">onstitutional </w:t>
            </w:r>
            <w:r w:rsidR="00617F0A">
              <w:rPr>
                <w:rFonts w:ascii="Times New Roman" w:hAnsi="Times New Roman" w:cs="Times New Roman"/>
                <w:sz w:val="28"/>
                <w:szCs w:val="28"/>
                <w:lang w:val="en-US"/>
              </w:rPr>
              <w:t xml:space="preserve">proceeding, </w:t>
            </w:r>
            <w:r w:rsidR="00505DCC" w:rsidRPr="00617F0A">
              <w:rPr>
                <w:rFonts w:ascii="Times New Roman" w:hAnsi="Times New Roman" w:cs="Times New Roman"/>
                <w:sz w:val="28"/>
                <w:szCs w:val="28"/>
                <w:lang w:val="en-US"/>
              </w:rPr>
              <w:t>abstract and concrete control of norms, c</w:t>
            </w:r>
            <w:r w:rsidR="00FA379B">
              <w:rPr>
                <w:rFonts w:ascii="Times New Roman" w:hAnsi="Times New Roman" w:cs="Times New Roman"/>
                <w:sz w:val="28"/>
                <w:szCs w:val="28"/>
                <w:lang w:val="en-US"/>
              </w:rPr>
              <w:t xml:space="preserve">onstitutional (charter) courts, </w:t>
            </w:r>
            <w:r w:rsidR="00167B33" w:rsidRPr="00167B33">
              <w:rPr>
                <w:rFonts w:ascii="Times New Roman" w:hAnsi="Times New Roman" w:cs="Times New Roman"/>
                <w:sz w:val="28"/>
                <w:szCs w:val="28"/>
                <w:lang w:val="en-US"/>
              </w:rPr>
              <w:t xml:space="preserve">normative legal acts of regional executive authorities, municipal-level normative </w:t>
            </w:r>
            <w:r w:rsidR="00167B33" w:rsidRPr="00167B33">
              <w:rPr>
                <w:rFonts w:ascii="Times New Roman" w:hAnsi="Times New Roman" w:cs="Times New Roman"/>
                <w:sz w:val="28"/>
                <w:szCs w:val="28"/>
                <w:lang w:val="en-US"/>
              </w:rPr>
              <w:lastRenderedPageBreak/>
              <w:t>acts</w:t>
            </w:r>
          </w:p>
        </w:tc>
      </w:tr>
    </w:tbl>
    <w:p w14:paraId="3F280547" w14:textId="77777777" w:rsidR="00860B13" w:rsidRPr="00860B13" w:rsidRDefault="00860B13" w:rsidP="00323E1A">
      <w:pPr>
        <w:pStyle w:val="ConsPlusNormal"/>
        <w:spacing w:line="360" w:lineRule="auto"/>
        <w:ind w:firstLine="567"/>
        <w:jc w:val="both"/>
        <w:rPr>
          <w:rFonts w:ascii="Times New Roman" w:hAnsi="Times New Roman" w:cs="Times New Roman"/>
          <w:sz w:val="28"/>
          <w:szCs w:val="28"/>
          <w:lang w:val="en-US"/>
        </w:rPr>
      </w:pPr>
    </w:p>
    <w:p w14:paraId="7D5F3CF2" w14:textId="77777777" w:rsidR="0044536B" w:rsidRPr="00323E1A" w:rsidRDefault="00EE5797" w:rsidP="00323E1A">
      <w:pPr>
        <w:pStyle w:val="ConsPlusNormal"/>
        <w:spacing w:line="360" w:lineRule="auto"/>
        <w:ind w:firstLine="567"/>
        <w:jc w:val="both"/>
        <w:rPr>
          <w:rFonts w:ascii="Times New Roman" w:hAnsi="Times New Roman" w:cs="Times New Roman"/>
          <w:sz w:val="28"/>
          <w:szCs w:val="28"/>
        </w:rPr>
      </w:pPr>
      <w:r w:rsidRPr="00323E1A">
        <w:rPr>
          <w:rFonts w:ascii="Times New Roman" w:hAnsi="Times New Roman" w:cs="Times New Roman"/>
          <w:sz w:val="28"/>
          <w:szCs w:val="28"/>
        </w:rPr>
        <w:t xml:space="preserve">Российская Федерация, </w:t>
      </w:r>
      <w:r w:rsidR="00DC4099" w:rsidRPr="00323E1A">
        <w:rPr>
          <w:rFonts w:ascii="Times New Roman" w:hAnsi="Times New Roman" w:cs="Times New Roman"/>
          <w:sz w:val="28"/>
          <w:szCs w:val="28"/>
        </w:rPr>
        <w:t xml:space="preserve">определяя </w:t>
      </w:r>
      <w:r w:rsidR="000F5540" w:rsidRPr="00323E1A">
        <w:rPr>
          <w:rFonts w:ascii="Times New Roman" w:hAnsi="Times New Roman" w:cs="Times New Roman"/>
          <w:sz w:val="28"/>
          <w:szCs w:val="28"/>
        </w:rPr>
        <w:t>в Конституции Российской Федерации</w:t>
      </w:r>
      <w:r w:rsidR="00B51770" w:rsidRPr="00B51770">
        <w:rPr>
          <w:rFonts w:ascii="Times New Roman" w:hAnsi="Times New Roman" w:cs="Times New Roman"/>
          <w:sz w:val="28"/>
          <w:szCs w:val="28"/>
        </w:rPr>
        <w:t xml:space="preserve"> </w:t>
      </w:r>
      <w:r w:rsidR="002A28DB" w:rsidRPr="002A28DB">
        <w:rPr>
          <w:rFonts w:ascii="Times New Roman" w:hAnsi="Times New Roman" w:cs="Times New Roman"/>
          <w:sz w:val="28"/>
          <w:szCs w:val="28"/>
        </w:rPr>
        <w:t>[1]</w:t>
      </w:r>
      <w:r w:rsidR="00B51770" w:rsidRPr="00B51770">
        <w:rPr>
          <w:rFonts w:ascii="Times New Roman" w:hAnsi="Times New Roman" w:cs="Times New Roman"/>
          <w:sz w:val="28"/>
          <w:szCs w:val="28"/>
        </w:rPr>
        <w:t xml:space="preserve"> (</w:t>
      </w:r>
      <w:r w:rsidR="00B51770">
        <w:rPr>
          <w:rFonts w:ascii="Times New Roman" w:hAnsi="Times New Roman" w:cs="Times New Roman"/>
          <w:sz w:val="28"/>
          <w:szCs w:val="28"/>
        </w:rPr>
        <w:t>ст.125</w:t>
      </w:r>
      <w:r w:rsidR="00B51770" w:rsidRPr="00B51770">
        <w:rPr>
          <w:rFonts w:ascii="Times New Roman" w:hAnsi="Times New Roman" w:cs="Times New Roman"/>
          <w:sz w:val="28"/>
          <w:szCs w:val="28"/>
        </w:rPr>
        <w:t>)</w:t>
      </w:r>
      <w:r w:rsidR="000F5540" w:rsidRPr="00323E1A">
        <w:rPr>
          <w:rFonts w:ascii="Times New Roman" w:hAnsi="Times New Roman" w:cs="Times New Roman"/>
          <w:sz w:val="28"/>
          <w:szCs w:val="28"/>
        </w:rPr>
        <w:t>, Федеральном конституционном законе</w:t>
      </w:r>
      <w:r w:rsidR="000F5540" w:rsidRPr="00323E1A">
        <w:rPr>
          <w:rFonts w:ascii="Times New Roman" w:eastAsiaTheme="minorHAnsi" w:hAnsi="Times New Roman" w:cs="Times New Roman"/>
          <w:sz w:val="28"/>
          <w:szCs w:val="28"/>
          <w:lang w:eastAsia="en-US"/>
        </w:rPr>
        <w:t xml:space="preserve"> от 21 июля 1994 года № 1-ФКЗ</w:t>
      </w:r>
      <w:r w:rsidR="000F5540" w:rsidRPr="00323E1A">
        <w:rPr>
          <w:rFonts w:ascii="Times New Roman" w:hAnsi="Times New Roman" w:cs="Times New Roman"/>
          <w:sz w:val="28"/>
          <w:szCs w:val="28"/>
        </w:rPr>
        <w:t xml:space="preserve"> «О Конституционном Суде Российской Федерации» </w:t>
      </w:r>
      <w:r w:rsidR="002A28DB" w:rsidRPr="002A28DB">
        <w:rPr>
          <w:rFonts w:ascii="Times New Roman" w:hAnsi="Times New Roman" w:cs="Times New Roman"/>
          <w:sz w:val="28"/>
          <w:szCs w:val="28"/>
        </w:rPr>
        <w:t>[2]</w:t>
      </w:r>
      <w:r w:rsidR="00B51770" w:rsidRPr="00B51770">
        <w:rPr>
          <w:rFonts w:ascii="Times New Roman" w:hAnsi="Times New Roman" w:cs="Times New Roman"/>
          <w:sz w:val="28"/>
          <w:szCs w:val="28"/>
        </w:rPr>
        <w:t xml:space="preserve"> </w:t>
      </w:r>
      <w:r w:rsidR="00B51770">
        <w:rPr>
          <w:rFonts w:ascii="Times New Roman" w:hAnsi="Times New Roman" w:cs="Times New Roman"/>
          <w:sz w:val="28"/>
          <w:szCs w:val="28"/>
        </w:rPr>
        <w:t xml:space="preserve">(ст.3) </w:t>
      </w:r>
      <w:r w:rsidR="002A28DB" w:rsidRPr="002A28DB">
        <w:rPr>
          <w:rFonts w:ascii="Times New Roman" w:hAnsi="Times New Roman" w:cs="Times New Roman"/>
          <w:sz w:val="28"/>
          <w:szCs w:val="28"/>
        </w:rPr>
        <w:t xml:space="preserve"> </w:t>
      </w:r>
      <w:r w:rsidR="00DC4099" w:rsidRPr="00323E1A">
        <w:rPr>
          <w:rFonts w:ascii="Times New Roman" w:hAnsi="Times New Roman" w:cs="Times New Roman"/>
          <w:sz w:val="28"/>
          <w:szCs w:val="28"/>
        </w:rPr>
        <w:t>акт</w:t>
      </w:r>
      <w:r w:rsidR="00A128A3">
        <w:rPr>
          <w:rFonts w:ascii="Times New Roman" w:hAnsi="Times New Roman" w:cs="Times New Roman"/>
          <w:sz w:val="28"/>
          <w:szCs w:val="28"/>
        </w:rPr>
        <w:t>ы</w:t>
      </w:r>
      <w:r w:rsidR="00DC4099" w:rsidRPr="00323E1A">
        <w:rPr>
          <w:rFonts w:ascii="Times New Roman" w:hAnsi="Times New Roman" w:cs="Times New Roman"/>
          <w:sz w:val="28"/>
          <w:szCs w:val="28"/>
        </w:rPr>
        <w:t>, подлежащи</w:t>
      </w:r>
      <w:r w:rsidR="00A128A3">
        <w:rPr>
          <w:rFonts w:ascii="Times New Roman" w:hAnsi="Times New Roman" w:cs="Times New Roman"/>
          <w:sz w:val="28"/>
          <w:szCs w:val="28"/>
        </w:rPr>
        <w:t>е</w:t>
      </w:r>
      <w:r w:rsidR="00DC4099" w:rsidRPr="00323E1A">
        <w:rPr>
          <w:rFonts w:ascii="Times New Roman" w:hAnsi="Times New Roman" w:cs="Times New Roman"/>
          <w:sz w:val="28"/>
          <w:szCs w:val="28"/>
        </w:rPr>
        <w:t xml:space="preserve"> </w:t>
      </w:r>
      <w:proofErr w:type="spellStart"/>
      <w:r w:rsidR="003E3664" w:rsidRPr="00323E1A">
        <w:rPr>
          <w:rFonts w:ascii="Times New Roman" w:hAnsi="Times New Roman" w:cs="Times New Roman"/>
          <w:sz w:val="28"/>
          <w:szCs w:val="28"/>
        </w:rPr>
        <w:t>нормоконтролю</w:t>
      </w:r>
      <w:proofErr w:type="spellEnd"/>
      <w:r w:rsidR="00DC4099" w:rsidRPr="00323E1A">
        <w:rPr>
          <w:rFonts w:ascii="Times New Roman" w:hAnsi="Times New Roman" w:cs="Times New Roman"/>
          <w:sz w:val="28"/>
          <w:szCs w:val="28"/>
        </w:rPr>
        <w:t xml:space="preserve"> в порядке конституционного судопроизводства</w:t>
      </w:r>
      <w:r w:rsidR="00F7119B" w:rsidRPr="00323E1A">
        <w:rPr>
          <w:rFonts w:ascii="Times New Roman" w:hAnsi="Times New Roman" w:cs="Times New Roman"/>
          <w:sz w:val="28"/>
          <w:szCs w:val="28"/>
        </w:rPr>
        <w:t>,</w:t>
      </w:r>
      <w:r w:rsidR="00660A0A" w:rsidRPr="00323E1A">
        <w:rPr>
          <w:rFonts w:ascii="Times New Roman" w:hAnsi="Times New Roman" w:cs="Times New Roman"/>
          <w:sz w:val="28"/>
          <w:szCs w:val="28"/>
        </w:rPr>
        <w:t xml:space="preserve"> </w:t>
      </w:r>
      <w:r w:rsidR="00DC4099" w:rsidRPr="00323E1A">
        <w:rPr>
          <w:rFonts w:ascii="Times New Roman" w:hAnsi="Times New Roman" w:cs="Times New Roman"/>
          <w:sz w:val="28"/>
          <w:szCs w:val="28"/>
        </w:rPr>
        <w:t xml:space="preserve">не включила в их число нормативные правовые акты федеральных органов исполнительной власти, </w:t>
      </w:r>
      <w:r w:rsidR="0044536B" w:rsidRPr="00323E1A">
        <w:rPr>
          <w:rFonts w:ascii="Times New Roman" w:hAnsi="Times New Roman" w:cs="Times New Roman"/>
          <w:sz w:val="28"/>
          <w:szCs w:val="28"/>
        </w:rPr>
        <w:t>муниципальные нормативные правовые акты.</w:t>
      </w:r>
    </w:p>
    <w:p w14:paraId="49B20D0B" w14:textId="77777777" w:rsidR="00274FFA" w:rsidRPr="00323E1A" w:rsidRDefault="004E5C34" w:rsidP="00323E1A">
      <w:pPr>
        <w:pStyle w:val="ConsPlusNormal"/>
        <w:spacing w:line="360" w:lineRule="auto"/>
        <w:ind w:firstLine="539"/>
        <w:jc w:val="both"/>
        <w:rPr>
          <w:rFonts w:ascii="Times New Roman" w:hAnsi="Times New Roman" w:cs="Times New Roman"/>
          <w:sz w:val="28"/>
          <w:szCs w:val="28"/>
        </w:rPr>
      </w:pPr>
      <w:r w:rsidRPr="00323E1A">
        <w:rPr>
          <w:rFonts w:ascii="Times New Roman" w:hAnsi="Times New Roman" w:cs="Times New Roman"/>
          <w:sz w:val="28"/>
          <w:szCs w:val="28"/>
        </w:rPr>
        <w:t xml:space="preserve">Ограничение </w:t>
      </w:r>
      <w:r w:rsidR="00942053" w:rsidRPr="00323E1A">
        <w:rPr>
          <w:rFonts w:ascii="Times New Roman" w:hAnsi="Times New Roman" w:cs="Times New Roman"/>
          <w:sz w:val="28"/>
          <w:szCs w:val="28"/>
        </w:rPr>
        <w:t>круга актов</w:t>
      </w:r>
      <w:r w:rsidR="0044536B" w:rsidRPr="00323E1A">
        <w:rPr>
          <w:rFonts w:ascii="Times New Roman" w:hAnsi="Times New Roman" w:cs="Times New Roman"/>
          <w:sz w:val="28"/>
          <w:szCs w:val="28"/>
        </w:rPr>
        <w:t>,</w:t>
      </w:r>
      <w:r w:rsidR="00660A0A" w:rsidRPr="00323E1A">
        <w:rPr>
          <w:rFonts w:ascii="Times New Roman" w:hAnsi="Times New Roman" w:cs="Times New Roman"/>
          <w:sz w:val="28"/>
          <w:szCs w:val="28"/>
        </w:rPr>
        <w:t xml:space="preserve"> подлежащих </w:t>
      </w:r>
      <w:r w:rsidR="000F5540" w:rsidRPr="00323E1A">
        <w:rPr>
          <w:rFonts w:ascii="Times New Roman" w:hAnsi="Times New Roman" w:cs="Times New Roman"/>
          <w:sz w:val="28"/>
          <w:szCs w:val="28"/>
        </w:rPr>
        <w:t xml:space="preserve">судебному </w:t>
      </w:r>
      <w:r w:rsidR="00660A0A" w:rsidRPr="00323E1A">
        <w:rPr>
          <w:rFonts w:ascii="Times New Roman" w:hAnsi="Times New Roman" w:cs="Times New Roman"/>
          <w:sz w:val="28"/>
          <w:szCs w:val="28"/>
        </w:rPr>
        <w:t>конституционному контролю</w:t>
      </w:r>
      <w:r w:rsidR="00D85C55" w:rsidRPr="00323E1A">
        <w:rPr>
          <w:rFonts w:ascii="Times New Roman" w:hAnsi="Times New Roman" w:cs="Times New Roman"/>
          <w:sz w:val="28"/>
          <w:szCs w:val="28"/>
        </w:rPr>
        <w:t>,</w:t>
      </w:r>
      <w:r w:rsidR="00660A0A" w:rsidRPr="00323E1A">
        <w:rPr>
          <w:rFonts w:ascii="Times New Roman" w:hAnsi="Times New Roman" w:cs="Times New Roman"/>
          <w:sz w:val="28"/>
          <w:szCs w:val="28"/>
        </w:rPr>
        <w:t xml:space="preserve"> </w:t>
      </w:r>
      <w:r w:rsidR="00AA2479" w:rsidRPr="00323E1A">
        <w:rPr>
          <w:rFonts w:ascii="Times New Roman" w:hAnsi="Times New Roman" w:cs="Times New Roman"/>
          <w:sz w:val="28"/>
          <w:szCs w:val="28"/>
        </w:rPr>
        <w:t xml:space="preserve">по сравнению с </w:t>
      </w:r>
      <w:r w:rsidR="001D5D05" w:rsidRPr="00323E1A">
        <w:rPr>
          <w:rFonts w:ascii="Times New Roman" w:hAnsi="Times New Roman" w:cs="Times New Roman"/>
          <w:sz w:val="28"/>
          <w:szCs w:val="28"/>
        </w:rPr>
        <w:t>Законом РСФСР от 6 мая 1991 г.</w:t>
      </w:r>
      <w:r w:rsidR="0065338E" w:rsidRPr="00323E1A">
        <w:rPr>
          <w:rFonts w:ascii="Times New Roman" w:hAnsi="Times New Roman" w:cs="Times New Roman"/>
          <w:sz w:val="28"/>
          <w:szCs w:val="28"/>
        </w:rPr>
        <w:t xml:space="preserve"> </w:t>
      </w:r>
      <w:r w:rsidR="001D5D05" w:rsidRPr="00323E1A">
        <w:rPr>
          <w:rFonts w:ascii="Times New Roman" w:hAnsi="Times New Roman" w:cs="Times New Roman"/>
          <w:b/>
          <w:sz w:val="28"/>
          <w:szCs w:val="28"/>
        </w:rPr>
        <w:t>«</w:t>
      </w:r>
      <w:r w:rsidR="001D5D05" w:rsidRPr="00323E1A">
        <w:rPr>
          <w:rFonts w:ascii="Times New Roman" w:hAnsi="Times New Roman" w:cs="Times New Roman"/>
          <w:sz w:val="28"/>
          <w:szCs w:val="28"/>
        </w:rPr>
        <w:t>О Конституционном Суде РСФСР</w:t>
      </w:r>
      <w:r w:rsidR="001D5D05" w:rsidRPr="00323E1A">
        <w:rPr>
          <w:rFonts w:ascii="Times New Roman" w:hAnsi="Times New Roman" w:cs="Times New Roman"/>
          <w:b/>
          <w:sz w:val="28"/>
          <w:szCs w:val="28"/>
        </w:rPr>
        <w:t>»</w:t>
      </w:r>
      <w:r w:rsidR="00AA2479" w:rsidRPr="00323E1A">
        <w:rPr>
          <w:rFonts w:ascii="Times New Roman" w:hAnsi="Times New Roman" w:cs="Times New Roman"/>
          <w:sz w:val="28"/>
          <w:szCs w:val="28"/>
        </w:rPr>
        <w:t>, как указывают многие авторы</w:t>
      </w:r>
      <w:r w:rsidR="005565EE" w:rsidRPr="005565EE">
        <w:rPr>
          <w:rFonts w:ascii="Times New Roman" w:hAnsi="Times New Roman" w:cs="Times New Roman"/>
          <w:sz w:val="28"/>
          <w:szCs w:val="28"/>
        </w:rPr>
        <w:t xml:space="preserve"> [</w:t>
      </w:r>
      <w:r w:rsidR="002A28DB" w:rsidRPr="002A28DB">
        <w:rPr>
          <w:rFonts w:ascii="Times New Roman" w:hAnsi="Times New Roman" w:cs="Times New Roman"/>
          <w:sz w:val="28"/>
          <w:szCs w:val="28"/>
        </w:rPr>
        <w:t>3</w:t>
      </w:r>
      <w:r w:rsidR="005565EE" w:rsidRPr="005565EE">
        <w:rPr>
          <w:rFonts w:ascii="Times New Roman" w:hAnsi="Times New Roman" w:cs="Times New Roman"/>
          <w:sz w:val="28"/>
          <w:szCs w:val="28"/>
        </w:rPr>
        <w:t>]</w:t>
      </w:r>
      <w:r w:rsidR="00274FFA" w:rsidRPr="00323E1A">
        <w:rPr>
          <w:rFonts w:ascii="Times New Roman" w:hAnsi="Times New Roman" w:cs="Times New Roman"/>
          <w:sz w:val="28"/>
          <w:szCs w:val="28"/>
        </w:rPr>
        <w:t xml:space="preserve">, направлено на разграничение полномочий Конституционного Суда Российской Федерации и иных судов. Между тем </w:t>
      </w:r>
      <w:proofErr w:type="spellStart"/>
      <w:r w:rsidR="00274FFA" w:rsidRPr="00323E1A">
        <w:rPr>
          <w:rFonts w:ascii="Times New Roman" w:hAnsi="Times New Roman" w:cs="Times New Roman"/>
          <w:sz w:val="28"/>
          <w:szCs w:val="28"/>
        </w:rPr>
        <w:t>нормоконтроль</w:t>
      </w:r>
      <w:proofErr w:type="spellEnd"/>
      <w:r w:rsidR="00274FFA" w:rsidRPr="00323E1A">
        <w:rPr>
          <w:rFonts w:ascii="Times New Roman" w:hAnsi="Times New Roman" w:cs="Times New Roman"/>
          <w:sz w:val="28"/>
          <w:szCs w:val="28"/>
        </w:rPr>
        <w:t xml:space="preserve">, осуществляемый в конституционном судопроизводстве, и </w:t>
      </w:r>
      <w:proofErr w:type="spellStart"/>
      <w:r w:rsidR="00274FFA" w:rsidRPr="00323E1A">
        <w:rPr>
          <w:rFonts w:ascii="Times New Roman" w:hAnsi="Times New Roman" w:cs="Times New Roman"/>
          <w:sz w:val="28"/>
          <w:szCs w:val="28"/>
        </w:rPr>
        <w:t>нормоконтроль</w:t>
      </w:r>
      <w:proofErr w:type="spellEnd"/>
      <w:r w:rsidR="00274FFA" w:rsidRPr="00323E1A">
        <w:rPr>
          <w:rFonts w:ascii="Times New Roman" w:hAnsi="Times New Roman" w:cs="Times New Roman"/>
          <w:sz w:val="28"/>
          <w:szCs w:val="28"/>
        </w:rPr>
        <w:t xml:space="preserve"> в административном судопроизводстве име</w:t>
      </w:r>
      <w:r w:rsidR="00D85C55" w:rsidRPr="00323E1A">
        <w:rPr>
          <w:rFonts w:ascii="Times New Roman" w:hAnsi="Times New Roman" w:cs="Times New Roman"/>
          <w:sz w:val="28"/>
          <w:szCs w:val="28"/>
        </w:rPr>
        <w:t>ю</w:t>
      </w:r>
      <w:r w:rsidR="00274FFA" w:rsidRPr="00323E1A">
        <w:rPr>
          <w:rFonts w:ascii="Times New Roman" w:hAnsi="Times New Roman" w:cs="Times New Roman"/>
          <w:sz w:val="28"/>
          <w:szCs w:val="28"/>
        </w:rPr>
        <w:t xml:space="preserve">т разные цели. В первом случае – установление в соответствующей процедуре с помощью определенных приемов и способов соответствия либо несоответствия Конституции России, во втором – установление соответствия либо несоответствия закону или иному акту, имеющему большую юридическую силу. В первом случае осуществляется охрана Конституции России как акта высшей юридической силы в системе действующего законодательства Российской Федерации, во втором обеспечивается соответствие между иными уровнями правовых актов. </w:t>
      </w:r>
      <w:r w:rsidR="002A36E1">
        <w:rPr>
          <w:rFonts w:ascii="Times New Roman" w:hAnsi="Times New Roman" w:cs="Times New Roman"/>
          <w:sz w:val="28"/>
          <w:szCs w:val="28"/>
        </w:rPr>
        <w:t xml:space="preserve">В первом случае разрешается конституционно-правовой спор, во втором – административно- правовой. </w:t>
      </w:r>
      <w:r w:rsidR="00274FFA" w:rsidRPr="00323E1A">
        <w:rPr>
          <w:rFonts w:ascii="Times New Roman" w:hAnsi="Times New Roman" w:cs="Times New Roman"/>
          <w:sz w:val="28"/>
          <w:szCs w:val="28"/>
        </w:rPr>
        <w:t>Поскольку в целях охраны Конституции Российской Федерации  был создан специальный судебный орган, то никакие иные суды не наделены полномочи</w:t>
      </w:r>
      <w:r w:rsidR="00A876C7">
        <w:rPr>
          <w:rFonts w:ascii="Times New Roman" w:hAnsi="Times New Roman" w:cs="Times New Roman"/>
          <w:sz w:val="28"/>
          <w:szCs w:val="28"/>
        </w:rPr>
        <w:t>ем</w:t>
      </w:r>
      <w:r w:rsidR="00274FFA" w:rsidRPr="00323E1A">
        <w:rPr>
          <w:rFonts w:ascii="Times New Roman" w:hAnsi="Times New Roman" w:cs="Times New Roman"/>
          <w:sz w:val="28"/>
          <w:szCs w:val="28"/>
        </w:rPr>
        <w:t xml:space="preserve"> </w:t>
      </w:r>
      <w:r w:rsidR="00A876C7">
        <w:rPr>
          <w:rFonts w:ascii="Times New Roman" w:hAnsi="Times New Roman" w:cs="Times New Roman"/>
          <w:sz w:val="28"/>
          <w:szCs w:val="28"/>
        </w:rPr>
        <w:t xml:space="preserve">устанавливать конституционность либо неконституционность </w:t>
      </w:r>
      <w:r w:rsidR="00274FFA" w:rsidRPr="00323E1A">
        <w:rPr>
          <w:rFonts w:ascii="Times New Roman" w:hAnsi="Times New Roman" w:cs="Times New Roman"/>
          <w:sz w:val="28"/>
          <w:szCs w:val="28"/>
        </w:rPr>
        <w:t>нормативных правовых актов в Российской Федерации.</w:t>
      </w:r>
    </w:p>
    <w:p w14:paraId="4EAB4606" w14:textId="77777777" w:rsidR="00274FFA" w:rsidRPr="00323E1A" w:rsidRDefault="00274FFA" w:rsidP="00323E1A">
      <w:pPr>
        <w:pStyle w:val="ConsPlusNormal"/>
        <w:spacing w:line="360" w:lineRule="auto"/>
        <w:ind w:firstLine="539"/>
        <w:jc w:val="both"/>
        <w:rPr>
          <w:rFonts w:ascii="Times New Roman" w:eastAsiaTheme="minorHAnsi" w:hAnsi="Times New Roman" w:cs="Times New Roman"/>
          <w:sz w:val="28"/>
          <w:szCs w:val="28"/>
          <w:lang w:eastAsia="en-US"/>
        </w:rPr>
      </w:pPr>
      <w:r w:rsidRPr="00323E1A">
        <w:rPr>
          <w:rFonts w:ascii="Times New Roman" w:hAnsi="Times New Roman" w:cs="Times New Roman"/>
          <w:sz w:val="28"/>
          <w:szCs w:val="28"/>
        </w:rPr>
        <w:t xml:space="preserve">Так, в настоящее время </w:t>
      </w:r>
      <w:proofErr w:type="spellStart"/>
      <w:r w:rsidR="00F52D62">
        <w:rPr>
          <w:rFonts w:ascii="Times New Roman" w:hAnsi="Times New Roman" w:cs="Times New Roman"/>
          <w:sz w:val="28"/>
          <w:szCs w:val="28"/>
        </w:rPr>
        <w:t>нормоконтроль</w:t>
      </w:r>
      <w:proofErr w:type="spellEnd"/>
      <w:r w:rsidR="00F52D62">
        <w:rPr>
          <w:rFonts w:ascii="Times New Roman" w:hAnsi="Times New Roman" w:cs="Times New Roman"/>
          <w:sz w:val="28"/>
          <w:szCs w:val="28"/>
        </w:rPr>
        <w:t xml:space="preserve">, осуществляемый судами общей юрисдикции, в том числе в отношении </w:t>
      </w:r>
      <w:r w:rsidR="00065204" w:rsidRPr="00274E7A">
        <w:rPr>
          <w:rFonts w:ascii="Times New Roman" w:eastAsiaTheme="minorHAnsi" w:hAnsi="Times New Roman" w:cs="Times New Roman"/>
          <w:sz w:val="28"/>
          <w:szCs w:val="28"/>
          <w:lang w:eastAsia="en-US"/>
        </w:rPr>
        <w:t>акт</w:t>
      </w:r>
      <w:r w:rsidR="00F52D62">
        <w:rPr>
          <w:rFonts w:ascii="Times New Roman" w:eastAsiaTheme="minorHAnsi" w:hAnsi="Times New Roman" w:cs="Times New Roman"/>
          <w:sz w:val="28"/>
          <w:szCs w:val="28"/>
          <w:lang w:eastAsia="en-US"/>
        </w:rPr>
        <w:t>ов</w:t>
      </w:r>
      <w:r w:rsidR="00065204">
        <w:rPr>
          <w:rFonts w:ascii="Times New Roman" w:eastAsiaTheme="minorHAnsi" w:hAnsi="Times New Roman" w:cs="Times New Roman"/>
          <w:sz w:val="28"/>
          <w:szCs w:val="28"/>
          <w:lang w:eastAsia="en-US"/>
        </w:rPr>
        <w:t xml:space="preserve"> государственных органов </w:t>
      </w:r>
      <w:r w:rsidR="00065204">
        <w:rPr>
          <w:rFonts w:ascii="Times New Roman" w:eastAsiaTheme="minorHAnsi" w:hAnsi="Times New Roman" w:cs="Times New Roman"/>
          <w:sz w:val="28"/>
          <w:szCs w:val="28"/>
          <w:lang w:eastAsia="en-US"/>
        </w:rPr>
        <w:lastRenderedPageBreak/>
        <w:t>исполнительной власти (далее – ведомственные акты</w:t>
      </w:r>
      <w:r w:rsidR="009E2B72">
        <w:rPr>
          <w:rFonts w:ascii="Times New Roman" w:eastAsiaTheme="minorHAnsi" w:hAnsi="Times New Roman" w:cs="Times New Roman"/>
          <w:sz w:val="28"/>
          <w:szCs w:val="28"/>
          <w:lang w:eastAsia="en-US"/>
        </w:rPr>
        <w:t>, ведомственные акты субъектов РФ</w:t>
      </w:r>
      <w:r w:rsidR="00065204">
        <w:rPr>
          <w:rFonts w:ascii="Times New Roman" w:eastAsiaTheme="minorHAnsi" w:hAnsi="Times New Roman" w:cs="Times New Roman"/>
          <w:sz w:val="28"/>
          <w:szCs w:val="28"/>
          <w:lang w:eastAsia="en-US"/>
        </w:rPr>
        <w:t xml:space="preserve">) </w:t>
      </w:r>
      <w:r w:rsidRPr="00323E1A">
        <w:rPr>
          <w:rFonts w:ascii="Times New Roman" w:hAnsi="Times New Roman" w:cs="Times New Roman"/>
          <w:sz w:val="28"/>
          <w:szCs w:val="28"/>
        </w:rPr>
        <w:t xml:space="preserve">и </w:t>
      </w:r>
      <w:r w:rsidR="00F52D62">
        <w:rPr>
          <w:rFonts w:ascii="Times New Roman" w:hAnsi="Times New Roman" w:cs="Times New Roman"/>
          <w:sz w:val="28"/>
          <w:szCs w:val="28"/>
        </w:rPr>
        <w:t>органов местного самоуправления</w:t>
      </w:r>
      <w:r w:rsidRPr="00323E1A">
        <w:rPr>
          <w:rFonts w:ascii="Times New Roman" w:hAnsi="Times New Roman" w:cs="Times New Roman"/>
          <w:sz w:val="28"/>
          <w:szCs w:val="28"/>
        </w:rPr>
        <w:t xml:space="preserve">, </w:t>
      </w:r>
      <w:r w:rsidR="00F52D62">
        <w:rPr>
          <w:rFonts w:ascii="Times New Roman" w:hAnsi="Times New Roman" w:cs="Times New Roman"/>
          <w:sz w:val="28"/>
          <w:szCs w:val="28"/>
        </w:rPr>
        <w:t xml:space="preserve">заключается в проверке указанных актов на </w:t>
      </w:r>
      <w:r w:rsidRPr="00323E1A">
        <w:rPr>
          <w:rFonts w:ascii="Times New Roman" w:hAnsi="Times New Roman" w:cs="Times New Roman"/>
          <w:sz w:val="28"/>
          <w:szCs w:val="28"/>
        </w:rPr>
        <w:t xml:space="preserve">соответствие </w:t>
      </w:r>
      <w:r w:rsidRPr="00323E1A">
        <w:rPr>
          <w:rFonts w:ascii="Times New Roman" w:eastAsiaTheme="minorHAnsi" w:hAnsi="Times New Roman" w:cs="Times New Roman"/>
          <w:sz w:val="28"/>
          <w:szCs w:val="28"/>
          <w:lang w:eastAsia="en-US"/>
        </w:rPr>
        <w:t>закону или иному нормативному правовому акту, имеющему большую юридическую силу</w:t>
      </w:r>
      <w:r w:rsidR="00F52D62">
        <w:rPr>
          <w:rFonts w:ascii="Times New Roman" w:eastAsiaTheme="minorHAnsi" w:hAnsi="Times New Roman" w:cs="Times New Roman"/>
          <w:sz w:val="28"/>
          <w:szCs w:val="28"/>
          <w:lang w:eastAsia="en-US"/>
        </w:rPr>
        <w:t>,</w:t>
      </w:r>
      <w:r w:rsidRPr="00323E1A">
        <w:rPr>
          <w:rFonts w:ascii="Times New Roman" w:hAnsi="Times New Roman" w:cs="Times New Roman"/>
          <w:sz w:val="28"/>
          <w:szCs w:val="28"/>
        </w:rPr>
        <w:t xml:space="preserve"> </w:t>
      </w:r>
      <w:r w:rsidR="00F52D62">
        <w:rPr>
          <w:rFonts w:ascii="Times New Roman" w:hAnsi="Times New Roman" w:cs="Times New Roman"/>
          <w:sz w:val="28"/>
          <w:szCs w:val="28"/>
        </w:rPr>
        <w:t xml:space="preserve">но не </w:t>
      </w:r>
      <w:r w:rsidRPr="00323E1A">
        <w:rPr>
          <w:rFonts w:ascii="Times New Roman" w:eastAsiaTheme="minorHAnsi" w:hAnsi="Times New Roman" w:cs="Times New Roman"/>
          <w:sz w:val="28"/>
          <w:szCs w:val="28"/>
          <w:lang w:eastAsia="en-US"/>
        </w:rPr>
        <w:t xml:space="preserve">на соответствие Конституции Российской Федерации, конституциям (уставам) субъектов Российской Федерации </w:t>
      </w:r>
      <w:r w:rsidRPr="00323E1A">
        <w:rPr>
          <w:rFonts w:ascii="Times New Roman" w:hAnsi="Times New Roman" w:cs="Times New Roman"/>
          <w:sz w:val="28"/>
          <w:szCs w:val="28"/>
        </w:rPr>
        <w:t>(ст</w:t>
      </w:r>
      <w:r w:rsidR="00BB2BA5">
        <w:rPr>
          <w:rFonts w:ascii="Times New Roman" w:hAnsi="Times New Roman" w:cs="Times New Roman"/>
          <w:sz w:val="28"/>
          <w:szCs w:val="28"/>
        </w:rPr>
        <w:t>атьи</w:t>
      </w:r>
      <w:r w:rsidRPr="00323E1A">
        <w:rPr>
          <w:rFonts w:ascii="Times New Roman" w:hAnsi="Times New Roman" w:cs="Times New Roman"/>
          <w:sz w:val="28"/>
          <w:szCs w:val="28"/>
        </w:rPr>
        <w:t xml:space="preserve"> 1, 15, 19, 20, 21, 208 Кодекса административного судопроизводства Российской Федерации</w:t>
      </w:r>
      <w:r w:rsidR="002A28DB" w:rsidRPr="002A28DB">
        <w:rPr>
          <w:rFonts w:ascii="Times New Roman" w:hAnsi="Times New Roman" w:cs="Times New Roman"/>
          <w:sz w:val="28"/>
          <w:szCs w:val="28"/>
        </w:rPr>
        <w:t xml:space="preserve"> [4]</w:t>
      </w:r>
      <w:r w:rsidRPr="00323E1A">
        <w:rPr>
          <w:rFonts w:ascii="Times New Roman" w:hAnsi="Times New Roman" w:cs="Times New Roman"/>
          <w:sz w:val="28"/>
          <w:szCs w:val="28"/>
        </w:rPr>
        <w:t xml:space="preserve">). </w:t>
      </w:r>
      <w:r w:rsidRPr="00323E1A">
        <w:rPr>
          <w:rFonts w:ascii="Times New Roman" w:eastAsiaTheme="minorHAnsi" w:hAnsi="Times New Roman" w:cs="Times New Roman"/>
          <w:sz w:val="28"/>
          <w:szCs w:val="28"/>
          <w:lang w:eastAsia="en-US"/>
        </w:rPr>
        <w:t>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Российской Федерации, он обращается в Конституционный Суд Российской Федерации с запросом о проверке конституционности этого закона.</w:t>
      </w:r>
    </w:p>
    <w:p w14:paraId="1BAA24A8" w14:textId="77777777" w:rsidR="00274FFA" w:rsidRPr="008369C4" w:rsidRDefault="008369C4" w:rsidP="00323E1A">
      <w:pPr>
        <w:pStyle w:val="ConsPlusNormal"/>
        <w:spacing w:line="360" w:lineRule="auto"/>
        <w:ind w:firstLine="53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Ф</w:t>
      </w:r>
      <w:r w:rsidR="00341582" w:rsidRPr="008369C4">
        <w:rPr>
          <w:rFonts w:ascii="Times New Roman" w:eastAsiaTheme="minorHAnsi" w:hAnsi="Times New Roman" w:cs="Times New Roman"/>
          <w:sz w:val="28"/>
          <w:szCs w:val="28"/>
          <w:lang w:eastAsia="en-US"/>
        </w:rPr>
        <w:t>актическ</w:t>
      </w:r>
      <w:r>
        <w:rPr>
          <w:rFonts w:ascii="Times New Roman" w:eastAsiaTheme="minorHAnsi" w:hAnsi="Times New Roman" w:cs="Times New Roman"/>
          <w:sz w:val="28"/>
          <w:szCs w:val="28"/>
          <w:lang w:eastAsia="en-US"/>
        </w:rPr>
        <w:t>и</w:t>
      </w:r>
      <w:r w:rsidR="00C71507" w:rsidRPr="008369C4">
        <w:rPr>
          <w:rFonts w:ascii="Times New Roman" w:eastAsiaTheme="minorHAnsi" w:hAnsi="Times New Roman" w:cs="Times New Roman"/>
          <w:sz w:val="28"/>
          <w:szCs w:val="28"/>
          <w:lang w:eastAsia="en-US"/>
        </w:rPr>
        <w:t xml:space="preserve"> </w:t>
      </w:r>
      <w:r w:rsidR="00341582" w:rsidRPr="008369C4">
        <w:rPr>
          <w:rFonts w:ascii="Times New Roman" w:eastAsiaTheme="minorHAnsi" w:hAnsi="Times New Roman" w:cs="Times New Roman"/>
          <w:sz w:val="28"/>
          <w:szCs w:val="28"/>
          <w:lang w:eastAsia="en-US"/>
        </w:rPr>
        <w:t xml:space="preserve"> </w:t>
      </w:r>
      <w:r w:rsidRPr="008369C4">
        <w:rPr>
          <w:rFonts w:ascii="Times New Roman" w:eastAsiaTheme="minorHAnsi" w:hAnsi="Times New Roman" w:cs="Times New Roman"/>
          <w:sz w:val="28"/>
          <w:szCs w:val="28"/>
          <w:lang w:eastAsia="en-US"/>
        </w:rPr>
        <w:t>в</w:t>
      </w:r>
      <w:proofErr w:type="gramEnd"/>
      <w:r w:rsidRPr="008369C4">
        <w:rPr>
          <w:rFonts w:ascii="Times New Roman" w:eastAsiaTheme="minorHAnsi" w:hAnsi="Times New Roman" w:cs="Times New Roman"/>
          <w:sz w:val="28"/>
          <w:szCs w:val="28"/>
          <w:lang w:eastAsia="en-US"/>
        </w:rPr>
        <w:t xml:space="preserve"> системе действующего правового </w:t>
      </w:r>
      <w:r>
        <w:rPr>
          <w:rFonts w:ascii="Times New Roman" w:eastAsiaTheme="minorHAnsi" w:hAnsi="Times New Roman" w:cs="Times New Roman"/>
          <w:sz w:val="28"/>
          <w:szCs w:val="28"/>
          <w:lang w:eastAsia="en-US"/>
        </w:rPr>
        <w:t>р</w:t>
      </w:r>
      <w:r w:rsidRPr="008369C4">
        <w:rPr>
          <w:rFonts w:ascii="Times New Roman" w:eastAsiaTheme="minorHAnsi" w:hAnsi="Times New Roman" w:cs="Times New Roman"/>
          <w:sz w:val="28"/>
          <w:szCs w:val="28"/>
          <w:lang w:eastAsia="en-US"/>
        </w:rPr>
        <w:t xml:space="preserve">егулирования </w:t>
      </w:r>
      <w:r w:rsidR="00443C58" w:rsidRPr="008369C4">
        <w:rPr>
          <w:rFonts w:ascii="Times New Roman" w:eastAsiaTheme="minorHAnsi" w:hAnsi="Times New Roman" w:cs="Times New Roman"/>
          <w:sz w:val="28"/>
          <w:szCs w:val="28"/>
          <w:lang w:eastAsia="en-US"/>
        </w:rPr>
        <w:t>существ</w:t>
      </w:r>
      <w:r>
        <w:rPr>
          <w:rFonts w:ascii="Times New Roman" w:eastAsiaTheme="minorHAnsi" w:hAnsi="Times New Roman" w:cs="Times New Roman"/>
          <w:sz w:val="28"/>
          <w:szCs w:val="28"/>
          <w:lang w:eastAsia="en-US"/>
        </w:rPr>
        <w:t xml:space="preserve">ует </w:t>
      </w:r>
      <w:r w:rsidR="00C71507" w:rsidRPr="008369C4">
        <w:rPr>
          <w:rFonts w:ascii="Times New Roman" w:eastAsiaTheme="minorHAnsi" w:hAnsi="Times New Roman" w:cs="Times New Roman"/>
          <w:sz w:val="28"/>
          <w:szCs w:val="28"/>
          <w:lang w:eastAsia="en-US"/>
        </w:rPr>
        <w:t>так</w:t>
      </w:r>
      <w:r>
        <w:rPr>
          <w:rFonts w:ascii="Times New Roman" w:eastAsiaTheme="minorHAnsi" w:hAnsi="Times New Roman" w:cs="Times New Roman"/>
          <w:sz w:val="28"/>
          <w:szCs w:val="28"/>
          <w:lang w:eastAsia="en-US"/>
        </w:rPr>
        <w:t>ая</w:t>
      </w:r>
      <w:r w:rsidR="00C71507" w:rsidRPr="008369C4">
        <w:rPr>
          <w:rFonts w:ascii="Times New Roman" w:eastAsiaTheme="minorHAnsi" w:hAnsi="Times New Roman" w:cs="Times New Roman"/>
          <w:sz w:val="28"/>
          <w:szCs w:val="28"/>
          <w:lang w:eastAsia="en-US"/>
        </w:rPr>
        <w:t xml:space="preserve"> </w:t>
      </w:r>
      <w:r w:rsidR="00341582" w:rsidRPr="008369C4">
        <w:rPr>
          <w:rFonts w:ascii="Times New Roman" w:eastAsiaTheme="minorHAnsi" w:hAnsi="Times New Roman" w:cs="Times New Roman"/>
          <w:sz w:val="28"/>
          <w:szCs w:val="28"/>
          <w:lang w:eastAsia="en-US"/>
        </w:rPr>
        <w:t>п</w:t>
      </w:r>
      <w:r w:rsidR="00274FFA" w:rsidRPr="008369C4">
        <w:rPr>
          <w:rFonts w:ascii="Times New Roman" w:hAnsi="Times New Roman" w:cs="Times New Roman"/>
          <w:sz w:val="28"/>
          <w:szCs w:val="28"/>
        </w:rPr>
        <w:t>равов</w:t>
      </w:r>
      <w:r>
        <w:rPr>
          <w:rFonts w:ascii="Times New Roman" w:hAnsi="Times New Roman" w:cs="Times New Roman"/>
          <w:sz w:val="28"/>
          <w:szCs w:val="28"/>
        </w:rPr>
        <w:t>ая</w:t>
      </w:r>
      <w:r w:rsidR="00C71507" w:rsidRPr="008369C4">
        <w:rPr>
          <w:rFonts w:ascii="Times New Roman" w:hAnsi="Times New Roman" w:cs="Times New Roman"/>
          <w:sz w:val="28"/>
          <w:szCs w:val="28"/>
        </w:rPr>
        <w:t xml:space="preserve"> </w:t>
      </w:r>
      <w:r w:rsidR="00274FFA" w:rsidRPr="008369C4">
        <w:rPr>
          <w:rFonts w:ascii="Times New Roman" w:hAnsi="Times New Roman" w:cs="Times New Roman"/>
          <w:sz w:val="28"/>
          <w:szCs w:val="28"/>
        </w:rPr>
        <w:t xml:space="preserve"> ситуаци</w:t>
      </w:r>
      <w:r>
        <w:rPr>
          <w:rFonts w:ascii="Times New Roman" w:hAnsi="Times New Roman" w:cs="Times New Roman"/>
          <w:sz w:val="28"/>
          <w:szCs w:val="28"/>
        </w:rPr>
        <w:t>я</w:t>
      </w:r>
      <w:r w:rsidR="00274FFA" w:rsidRPr="008369C4">
        <w:rPr>
          <w:rFonts w:ascii="Times New Roman" w:eastAsiaTheme="minorHAnsi" w:hAnsi="Times New Roman" w:cs="Times New Roman"/>
          <w:sz w:val="28"/>
          <w:szCs w:val="28"/>
          <w:lang w:eastAsia="en-US"/>
        </w:rPr>
        <w:t xml:space="preserve">, при которой невозможно в судебном порядке поставить вопрос об отмене противоречащего Конституции Российской Федерации </w:t>
      </w:r>
      <w:r w:rsidRPr="00323E1A">
        <w:rPr>
          <w:rFonts w:ascii="Times New Roman" w:hAnsi="Times New Roman" w:cs="Times New Roman"/>
          <w:sz w:val="28"/>
          <w:szCs w:val="28"/>
        </w:rPr>
        <w:t>нормативн</w:t>
      </w:r>
      <w:r w:rsidR="00B70A0D">
        <w:rPr>
          <w:rFonts w:ascii="Times New Roman" w:hAnsi="Times New Roman" w:cs="Times New Roman"/>
          <w:sz w:val="28"/>
          <w:szCs w:val="28"/>
        </w:rPr>
        <w:t>ого</w:t>
      </w:r>
      <w:r w:rsidRPr="00323E1A">
        <w:rPr>
          <w:rFonts w:ascii="Times New Roman" w:hAnsi="Times New Roman" w:cs="Times New Roman"/>
          <w:sz w:val="28"/>
          <w:szCs w:val="28"/>
        </w:rPr>
        <w:t xml:space="preserve"> правов</w:t>
      </w:r>
      <w:r w:rsidR="00B70A0D">
        <w:rPr>
          <w:rFonts w:ascii="Times New Roman" w:hAnsi="Times New Roman" w:cs="Times New Roman"/>
          <w:sz w:val="28"/>
          <w:szCs w:val="28"/>
        </w:rPr>
        <w:t>ого</w:t>
      </w:r>
      <w:r w:rsidRPr="00323E1A">
        <w:rPr>
          <w:rFonts w:ascii="Times New Roman" w:hAnsi="Times New Roman" w:cs="Times New Roman"/>
          <w:sz w:val="28"/>
          <w:szCs w:val="28"/>
        </w:rPr>
        <w:t xml:space="preserve"> акт</w:t>
      </w:r>
      <w:r w:rsidR="00B70A0D">
        <w:rPr>
          <w:rFonts w:ascii="Times New Roman" w:hAnsi="Times New Roman" w:cs="Times New Roman"/>
          <w:sz w:val="28"/>
          <w:szCs w:val="28"/>
        </w:rPr>
        <w:t>а</w:t>
      </w:r>
      <w:r w:rsidRPr="00323E1A">
        <w:rPr>
          <w:rFonts w:ascii="Times New Roman" w:hAnsi="Times New Roman" w:cs="Times New Roman"/>
          <w:sz w:val="28"/>
          <w:szCs w:val="28"/>
        </w:rPr>
        <w:t xml:space="preserve"> федеральн</w:t>
      </w:r>
      <w:r w:rsidR="00B70A0D">
        <w:rPr>
          <w:rFonts w:ascii="Times New Roman" w:hAnsi="Times New Roman" w:cs="Times New Roman"/>
          <w:sz w:val="28"/>
          <w:szCs w:val="28"/>
        </w:rPr>
        <w:t>ого</w:t>
      </w:r>
      <w:r w:rsidRPr="00323E1A">
        <w:rPr>
          <w:rFonts w:ascii="Times New Roman" w:hAnsi="Times New Roman" w:cs="Times New Roman"/>
          <w:sz w:val="28"/>
          <w:szCs w:val="28"/>
        </w:rPr>
        <w:t xml:space="preserve"> орган</w:t>
      </w:r>
      <w:r w:rsidR="00B70A0D">
        <w:rPr>
          <w:rFonts w:ascii="Times New Roman" w:hAnsi="Times New Roman" w:cs="Times New Roman"/>
          <w:sz w:val="28"/>
          <w:szCs w:val="28"/>
        </w:rPr>
        <w:t>а</w:t>
      </w:r>
      <w:r w:rsidRPr="00323E1A">
        <w:rPr>
          <w:rFonts w:ascii="Times New Roman" w:hAnsi="Times New Roman" w:cs="Times New Roman"/>
          <w:sz w:val="28"/>
          <w:szCs w:val="28"/>
        </w:rPr>
        <w:t xml:space="preserve"> исполнительной власти</w:t>
      </w:r>
      <w:r w:rsidR="00274FFA" w:rsidRPr="008369C4">
        <w:rPr>
          <w:rFonts w:ascii="Times New Roman" w:eastAsiaTheme="minorHAnsi" w:hAnsi="Times New Roman" w:cs="Times New Roman"/>
          <w:sz w:val="28"/>
          <w:szCs w:val="28"/>
          <w:lang w:eastAsia="en-US"/>
        </w:rPr>
        <w:t xml:space="preserve"> или муниципального нормативного правового акта</w:t>
      </w:r>
      <w:r w:rsidR="00443C58" w:rsidRPr="008369C4">
        <w:rPr>
          <w:rFonts w:ascii="Times New Roman" w:eastAsiaTheme="minorHAnsi" w:hAnsi="Times New Roman" w:cs="Times New Roman"/>
          <w:sz w:val="28"/>
          <w:szCs w:val="28"/>
          <w:lang w:eastAsia="en-US"/>
        </w:rPr>
        <w:t xml:space="preserve">, </w:t>
      </w:r>
      <w:r w:rsidR="00B70A0D">
        <w:rPr>
          <w:rFonts w:ascii="Times New Roman" w:eastAsiaTheme="minorHAnsi" w:hAnsi="Times New Roman" w:cs="Times New Roman"/>
          <w:sz w:val="28"/>
          <w:szCs w:val="28"/>
          <w:lang w:eastAsia="en-US"/>
        </w:rPr>
        <w:t xml:space="preserve">что представляет собой </w:t>
      </w:r>
      <w:r w:rsidR="005F6B9D">
        <w:rPr>
          <w:rFonts w:ascii="Times New Roman" w:eastAsiaTheme="minorHAnsi" w:hAnsi="Times New Roman" w:cs="Times New Roman"/>
          <w:sz w:val="28"/>
          <w:szCs w:val="28"/>
          <w:lang w:eastAsia="en-US"/>
        </w:rPr>
        <w:t>нарушение конституционного права на судебную защиту</w:t>
      </w:r>
      <w:r w:rsidR="00443C58" w:rsidRPr="008369C4">
        <w:rPr>
          <w:rFonts w:ascii="Times New Roman" w:eastAsiaTheme="minorHAnsi" w:hAnsi="Times New Roman" w:cs="Times New Roman"/>
          <w:sz w:val="28"/>
          <w:szCs w:val="28"/>
          <w:lang w:eastAsia="en-US"/>
        </w:rPr>
        <w:t xml:space="preserve"> </w:t>
      </w:r>
      <w:r w:rsidR="005565EE" w:rsidRPr="008369C4">
        <w:rPr>
          <w:rFonts w:ascii="Times New Roman" w:eastAsiaTheme="minorHAnsi" w:hAnsi="Times New Roman" w:cs="Times New Roman"/>
          <w:sz w:val="28"/>
          <w:szCs w:val="28"/>
          <w:lang w:eastAsia="en-US"/>
        </w:rPr>
        <w:t>[</w:t>
      </w:r>
      <w:r w:rsidR="00DD7C52" w:rsidRPr="008369C4">
        <w:rPr>
          <w:rFonts w:ascii="Times New Roman" w:eastAsiaTheme="minorHAnsi" w:hAnsi="Times New Roman" w:cs="Times New Roman"/>
          <w:sz w:val="28"/>
          <w:szCs w:val="28"/>
          <w:lang w:eastAsia="en-US"/>
        </w:rPr>
        <w:t>5</w:t>
      </w:r>
      <w:r w:rsidR="005565EE" w:rsidRPr="008369C4">
        <w:rPr>
          <w:rFonts w:ascii="Times New Roman" w:eastAsiaTheme="minorHAnsi" w:hAnsi="Times New Roman" w:cs="Times New Roman"/>
          <w:sz w:val="28"/>
          <w:szCs w:val="28"/>
          <w:lang w:eastAsia="en-US"/>
        </w:rPr>
        <w:t>]</w:t>
      </w:r>
      <w:r w:rsidR="00274FFA" w:rsidRPr="008369C4">
        <w:rPr>
          <w:rFonts w:ascii="Times New Roman" w:eastAsiaTheme="minorHAnsi" w:hAnsi="Times New Roman" w:cs="Times New Roman"/>
          <w:sz w:val="28"/>
          <w:szCs w:val="28"/>
          <w:lang w:eastAsia="en-US"/>
        </w:rPr>
        <w:t>.</w:t>
      </w:r>
    </w:p>
    <w:p w14:paraId="694CF7A7" w14:textId="77777777" w:rsidR="00274FFA" w:rsidRPr="005C02B6" w:rsidRDefault="00274FFA" w:rsidP="00323E1A">
      <w:pPr>
        <w:pStyle w:val="ConsPlusNormal"/>
        <w:spacing w:line="360" w:lineRule="auto"/>
        <w:ind w:firstLine="540"/>
        <w:jc w:val="both"/>
        <w:rPr>
          <w:rFonts w:ascii="Times New Roman" w:hAnsi="Times New Roman" w:cs="Times New Roman"/>
          <w:sz w:val="28"/>
          <w:szCs w:val="28"/>
        </w:rPr>
      </w:pPr>
      <w:r w:rsidRPr="005C02B6">
        <w:rPr>
          <w:rFonts w:ascii="Times New Roman" w:eastAsiaTheme="minorHAnsi" w:hAnsi="Times New Roman" w:cs="Times New Roman"/>
          <w:sz w:val="28"/>
          <w:szCs w:val="28"/>
          <w:lang w:eastAsia="en-US"/>
        </w:rPr>
        <w:t xml:space="preserve">Указанная непоследовательность реализации идеи судебного конституционного </w:t>
      </w:r>
      <w:proofErr w:type="spellStart"/>
      <w:r w:rsidRPr="005C02B6">
        <w:rPr>
          <w:rFonts w:ascii="Times New Roman" w:eastAsiaTheme="minorHAnsi" w:hAnsi="Times New Roman" w:cs="Times New Roman"/>
          <w:sz w:val="28"/>
          <w:szCs w:val="28"/>
          <w:lang w:eastAsia="en-US"/>
        </w:rPr>
        <w:t>нормоконтроля</w:t>
      </w:r>
      <w:proofErr w:type="spellEnd"/>
      <w:r w:rsidRPr="005C02B6">
        <w:rPr>
          <w:rFonts w:ascii="Times New Roman" w:eastAsiaTheme="minorHAnsi" w:hAnsi="Times New Roman" w:cs="Times New Roman"/>
          <w:sz w:val="28"/>
          <w:szCs w:val="28"/>
          <w:lang w:eastAsia="en-US"/>
        </w:rPr>
        <w:t xml:space="preserve"> в отношении нормативных правовых актов, принимаемых (издаваемых) органами публичной власти, не может быть объяснена необходимостью разграничения компетенции Конституционного Суда Российской Федерации и иных судов, поскольку</w:t>
      </w:r>
      <w:r w:rsidR="00DC0A5C">
        <w:rPr>
          <w:rFonts w:ascii="Times New Roman" w:eastAsiaTheme="minorHAnsi" w:hAnsi="Times New Roman" w:cs="Times New Roman"/>
          <w:sz w:val="28"/>
          <w:szCs w:val="28"/>
          <w:lang w:eastAsia="en-US"/>
        </w:rPr>
        <w:t>,</w:t>
      </w:r>
      <w:r w:rsidRPr="005C02B6">
        <w:rPr>
          <w:rFonts w:ascii="Times New Roman" w:eastAsiaTheme="minorHAnsi" w:hAnsi="Times New Roman" w:cs="Times New Roman"/>
          <w:sz w:val="28"/>
          <w:szCs w:val="28"/>
          <w:lang w:eastAsia="en-US"/>
        </w:rPr>
        <w:t xml:space="preserve"> в силу различного «правового масштаба» проверки</w:t>
      </w:r>
      <w:r w:rsidR="00DC0A5C">
        <w:rPr>
          <w:rFonts w:ascii="Times New Roman" w:eastAsiaTheme="minorHAnsi" w:hAnsi="Times New Roman" w:cs="Times New Roman"/>
          <w:sz w:val="28"/>
          <w:szCs w:val="28"/>
          <w:lang w:eastAsia="en-US"/>
        </w:rPr>
        <w:t>,</w:t>
      </w:r>
      <w:r w:rsidRPr="005C02B6">
        <w:rPr>
          <w:rFonts w:ascii="Times New Roman" w:eastAsiaTheme="minorHAnsi" w:hAnsi="Times New Roman" w:cs="Times New Roman"/>
          <w:sz w:val="28"/>
          <w:szCs w:val="28"/>
          <w:lang w:eastAsia="en-US"/>
        </w:rPr>
        <w:t xml:space="preserve"> их компетенция не является пересекающейся. </w:t>
      </w:r>
      <w:r w:rsidR="005C02B6" w:rsidRPr="005C02B6">
        <w:rPr>
          <w:rFonts w:ascii="Times New Roman" w:eastAsiaTheme="minorHAnsi" w:hAnsi="Times New Roman" w:cs="Times New Roman"/>
          <w:sz w:val="28"/>
          <w:szCs w:val="28"/>
          <w:lang w:eastAsia="en-US"/>
        </w:rPr>
        <w:t>П</w:t>
      </w:r>
      <w:r w:rsidRPr="005C02B6">
        <w:rPr>
          <w:rFonts w:ascii="Times New Roman" w:eastAsiaTheme="minorHAnsi" w:hAnsi="Times New Roman" w:cs="Times New Roman"/>
          <w:sz w:val="28"/>
          <w:szCs w:val="28"/>
          <w:lang w:eastAsia="en-US"/>
        </w:rPr>
        <w:t xml:space="preserve">ротив указанного довода свидетельствует и то обстоятельство, что </w:t>
      </w:r>
      <w:r w:rsidR="005C02B6" w:rsidRPr="005C02B6">
        <w:rPr>
          <w:rFonts w:ascii="Times New Roman" w:eastAsiaTheme="minorHAnsi" w:hAnsi="Times New Roman" w:cs="Times New Roman"/>
          <w:sz w:val="28"/>
          <w:szCs w:val="28"/>
          <w:lang w:eastAsia="en-US"/>
        </w:rPr>
        <w:t xml:space="preserve">в отличие от федеральных ведомственных актов </w:t>
      </w:r>
      <w:r w:rsidRPr="005C02B6">
        <w:rPr>
          <w:rFonts w:ascii="Times New Roman" w:eastAsiaTheme="minorHAnsi" w:hAnsi="Times New Roman" w:cs="Times New Roman"/>
          <w:sz w:val="28"/>
          <w:szCs w:val="28"/>
          <w:lang w:eastAsia="en-US"/>
        </w:rPr>
        <w:t xml:space="preserve">проверка конституционности </w:t>
      </w:r>
      <w:r w:rsidR="005C02B6" w:rsidRPr="005C02B6">
        <w:rPr>
          <w:rFonts w:ascii="Times New Roman" w:eastAsiaTheme="minorHAnsi" w:hAnsi="Times New Roman" w:cs="Times New Roman"/>
          <w:sz w:val="28"/>
          <w:szCs w:val="28"/>
          <w:lang w:eastAsia="en-US"/>
        </w:rPr>
        <w:t xml:space="preserve">региональных </w:t>
      </w:r>
      <w:r w:rsidRPr="005C02B6">
        <w:rPr>
          <w:rFonts w:ascii="Times New Roman" w:eastAsiaTheme="minorHAnsi" w:hAnsi="Times New Roman" w:cs="Times New Roman"/>
          <w:sz w:val="28"/>
          <w:szCs w:val="28"/>
          <w:lang w:eastAsia="en-US"/>
        </w:rPr>
        <w:t xml:space="preserve">нормативных правовых актов </w:t>
      </w:r>
      <w:r w:rsidR="00237CA3">
        <w:rPr>
          <w:rFonts w:ascii="Times New Roman" w:eastAsiaTheme="minorHAnsi" w:hAnsi="Times New Roman" w:cs="Times New Roman"/>
          <w:sz w:val="28"/>
          <w:szCs w:val="28"/>
          <w:lang w:eastAsia="en-US"/>
        </w:rPr>
        <w:t xml:space="preserve">в судебном порядке </w:t>
      </w:r>
      <w:r w:rsidR="005C02B6">
        <w:rPr>
          <w:rFonts w:ascii="Times New Roman" w:eastAsiaTheme="minorHAnsi" w:hAnsi="Times New Roman" w:cs="Times New Roman"/>
          <w:sz w:val="28"/>
          <w:szCs w:val="28"/>
          <w:lang w:eastAsia="en-US"/>
        </w:rPr>
        <w:t>возможна</w:t>
      </w:r>
      <w:r w:rsidRPr="005C02B6">
        <w:rPr>
          <w:rFonts w:ascii="Times New Roman" w:eastAsiaTheme="minorHAnsi" w:hAnsi="Times New Roman" w:cs="Times New Roman"/>
          <w:sz w:val="28"/>
          <w:szCs w:val="28"/>
          <w:lang w:eastAsia="en-US"/>
        </w:rPr>
        <w:t xml:space="preserve">.   </w:t>
      </w:r>
    </w:p>
    <w:p w14:paraId="48C5AB77" w14:textId="77777777" w:rsidR="0040336E" w:rsidRPr="008369C4" w:rsidRDefault="0040336E" w:rsidP="00274E7A">
      <w:pPr>
        <w:spacing w:after="0" w:line="360" w:lineRule="auto"/>
        <w:ind w:firstLine="709"/>
        <w:jc w:val="both"/>
        <w:rPr>
          <w:rFonts w:ascii="Times New Roman" w:hAnsi="Times New Roman" w:cs="Times New Roman"/>
          <w:sz w:val="28"/>
          <w:szCs w:val="28"/>
        </w:rPr>
      </w:pPr>
      <w:r w:rsidRPr="00DD3C43">
        <w:rPr>
          <w:rFonts w:ascii="Times New Roman" w:hAnsi="Times New Roman" w:cs="Times New Roman"/>
          <w:sz w:val="28"/>
          <w:szCs w:val="28"/>
        </w:rPr>
        <w:t>Л.В. Лазарев, комментируя статью 125 Конституции Российской Федерации</w:t>
      </w:r>
      <w:r w:rsidR="00DD3C43" w:rsidRPr="00DD3C43">
        <w:rPr>
          <w:rFonts w:ascii="Times New Roman" w:hAnsi="Times New Roman" w:cs="Times New Roman"/>
          <w:sz w:val="28"/>
          <w:szCs w:val="28"/>
        </w:rPr>
        <w:t>,</w:t>
      </w:r>
      <w:r w:rsidR="00AB4C0F" w:rsidRPr="00DD3C43">
        <w:rPr>
          <w:rFonts w:ascii="Times New Roman" w:hAnsi="Times New Roman" w:cs="Times New Roman"/>
          <w:sz w:val="28"/>
          <w:szCs w:val="28"/>
        </w:rPr>
        <w:t xml:space="preserve"> </w:t>
      </w:r>
      <w:r w:rsidRPr="00DD3C43">
        <w:rPr>
          <w:rFonts w:ascii="Times New Roman" w:hAnsi="Times New Roman" w:cs="Times New Roman"/>
          <w:sz w:val="28"/>
          <w:szCs w:val="28"/>
        </w:rPr>
        <w:t xml:space="preserve"> указывал, что под нормативным актом субъекта Российской Федерации следует понимать только нормативные акты высших органов </w:t>
      </w:r>
      <w:r w:rsidRPr="00DD3C43">
        <w:rPr>
          <w:rFonts w:ascii="Times New Roman" w:hAnsi="Times New Roman" w:cs="Times New Roman"/>
          <w:sz w:val="28"/>
          <w:szCs w:val="28"/>
        </w:rPr>
        <w:lastRenderedPageBreak/>
        <w:t>государственной власти субъектов, в связи с чем иные нормативные акты, издаваемые в субъектах Российской Федерации, например, акты министерств, а также нормативные акты органов местного самоуправления, не подпадают под юрисдикцию Конституционного Суда Российской Федерации. Они могут быть оспорены в других судах, в том числе в конституционных (уставных) судах субъектов Российской Федерации</w:t>
      </w:r>
      <w:r w:rsidR="00065204" w:rsidRPr="00DD3C43">
        <w:rPr>
          <w:rFonts w:ascii="Times New Roman" w:hAnsi="Times New Roman" w:cs="Times New Roman"/>
          <w:sz w:val="28"/>
          <w:szCs w:val="28"/>
        </w:rPr>
        <w:t xml:space="preserve"> [6]</w:t>
      </w:r>
      <w:r w:rsidRPr="00DD3C43">
        <w:rPr>
          <w:rFonts w:ascii="Times New Roman" w:hAnsi="Times New Roman" w:cs="Times New Roman"/>
          <w:sz w:val="28"/>
          <w:szCs w:val="28"/>
        </w:rPr>
        <w:t>.</w:t>
      </w:r>
    </w:p>
    <w:p w14:paraId="624FE05A" w14:textId="77777777" w:rsidR="0040336E" w:rsidRPr="00274E7A" w:rsidRDefault="0040336E" w:rsidP="00274E7A">
      <w:pPr>
        <w:pStyle w:val="ConsPlusNormal"/>
        <w:spacing w:after="120" w:line="360" w:lineRule="auto"/>
        <w:ind w:firstLine="540"/>
        <w:jc w:val="both"/>
        <w:rPr>
          <w:rFonts w:ascii="Times New Roman" w:hAnsi="Times New Roman" w:cs="Times New Roman"/>
          <w:sz w:val="28"/>
          <w:szCs w:val="28"/>
        </w:rPr>
      </w:pPr>
      <w:r w:rsidRPr="00274E7A">
        <w:rPr>
          <w:rFonts w:ascii="Times New Roman" w:eastAsiaTheme="minorHAnsi" w:hAnsi="Times New Roman" w:cs="Times New Roman"/>
          <w:sz w:val="28"/>
          <w:szCs w:val="28"/>
          <w:lang w:eastAsia="en-US"/>
        </w:rPr>
        <w:t xml:space="preserve">Однако </w:t>
      </w:r>
      <w:r w:rsidR="00DD3C43">
        <w:rPr>
          <w:rFonts w:ascii="Times New Roman" w:eastAsiaTheme="minorHAnsi" w:hAnsi="Times New Roman" w:cs="Times New Roman"/>
          <w:sz w:val="28"/>
          <w:szCs w:val="28"/>
          <w:lang w:eastAsia="en-US"/>
        </w:rPr>
        <w:t xml:space="preserve">региональные </w:t>
      </w:r>
      <w:r w:rsidRPr="00274E7A">
        <w:rPr>
          <w:rFonts w:ascii="Times New Roman" w:eastAsiaTheme="minorHAnsi" w:hAnsi="Times New Roman" w:cs="Times New Roman"/>
          <w:sz w:val="28"/>
          <w:szCs w:val="28"/>
          <w:lang w:eastAsia="en-US"/>
        </w:rPr>
        <w:t xml:space="preserve">законы о нормативных правовых актах субъектов Российской Федерации  к числу последних относят и </w:t>
      </w:r>
      <w:r w:rsidR="00DD7C52">
        <w:rPr>
          <w:rFonts w:ascii="Times New Roman" w:eastAsiaTheme="minorHAnsi" w:hAnsi="Times New Roman" w:cs="Times New Roman"/>
          <w:sz w:val="28"/>
          <w:szCs w:val="28"/>
          <w:lang w:eastAsia="en-US"/>
        </w:rPr>
        <w:t>ведомственные акты</w:t>
      </w:r>
      <w:r w:rsidR="00065204">
        <w:rPr>
          <w:rFonts w:ascii="Times New Roman" w:eastAsiaTheme="minorHAnsi" w:hAnsi="Times New Roman" w:cs="Times New Roman"/>
          <w:sz w:val="28"/>
          <w:szCs w:val="28"/>
          <w:lang w:eastAsia="en-US"/>
        </w:rPr>
        <w:t xml:space="preserve"> </w:t>
      </w:r>
      <w:r w:rsidR="00DD7C52" w:rsidRPr="00DD7C52">
        <w:rPr>
          <w:rFonts w:ascii="Times New Roman" w:eastAsiaTheme="minorHAnsi" w:hAnsi="Times New Roman" w:cs="Times New Roman"/>
          <w:sz w:val="28"/>
          <w:szCs w:val="28"/>
          <w:lang w:eastAsia="en-US"/>
        </w:rPr>
        <w:t>[7</w:t>
      </w:r>
      <w:r w:rsidR="000401DB">
        <w:rPr>
          <w:rFonts w:ascii="Times New Roman" w:eastAsiaTheme="minorHAnsi" w:hAnsi="Times New Roman" w:cs="Times New Roman"/>
          <w:sz w:val="28"/>
          <w:szCs w:val="28"/>
          <w:lang w:eastAsia="en-US"/>
        </w:rPr>
        <w:t>; 8; 9; 10; 11; 12; 13; 14; 15; 16; 17; 18; 19; 20</w:t>
      </w:r>
      <w:r w:rsidR="000E6AD9">
        <w:rPr>
          <w:rFonts w:ascii="Times New Roman" w:eastAsiaTheme="minorHAnsi" w:hAnsi="Times New Roman" w:cs="Times New Roman"/>
          <w:sz w:val="28"/>
          <w:szCs w:val="28"/>
          <w:lang w:eastAsia="en-US"/>
        </w:rPr>
        <w:t>; 21</w:t>
      </w:r>
      <w:r w:rsidR="00DD7C52" w:rsidRPr="00DD7C52">
        <w:rPr>
          <w:rFonts w:ascii="Times New Roman" w:eastAsiaTheme="minorHAnsi" w:hAnsi="Times New Roman" w:cs="Times New Roman"/>
          <w:sz w:val="28"/>
          <w:szCs w:val="28"/>
          <w:lang w:eastAsia="en-US"/>
        </w:rPr>
        <w:t>]</w:t>
      </w:r>
      <w:r w:rsidR="00DC0A5C">
        <w:rPr>
          <w:rFonts w:ascii="Times New Roman" w:eastAsiaTheme="minorHAnsi" w:hAnsi="Times New Roman" w:cs="Times New Roman"/>
          <w:sz w:val="28"/>
          <w:szCs w:val="28"/>
          <w:lang w:eastAsia="en-US"/>
        </w:rPr>
        <w:t>.</w:t>
      </w:r>
      <w:r w:rsidRPr="00274E7A">
        <w:rPr>
          <w:rFonts w:ascii="Times New Roman" w:eastAsiaTheme="minorHAnsi" w:hAnsi="Times New Roman" w:cs="Times New Roman"/>
          <w:sz w:val="28"/>
          <w:szCs w:val="28"/>
          <w:lang w:eastAsia="en-US"/>
        </w:rPr>
        <w:t xml:space="preserve"> </w:t>
      </w:r>
      <w:r w:rsidR="00DC0A5C">
        <w:rPr>
          <w:rFonts w:ascii="Times New Roman" w:eastAsiaTheme="minorHAnsi" w:hAnsi="Times New Roman" w:cs="Times New Roman"/>
          <w:sz w:val="28"/>
          <w:szCs w:val="28"/>
          <w:lang w:eastAsia="en-US"/>
        </w:rPr>
        <w:t>С</w:t>
      </w:r>
      <w:r w:rsidR="00DD3C43">
        <w:rPr>
          <w:rFonts w:ascii="Times New Roman" w:eastAsiaTheme="minorHAnsi" w:hAnsi="Times New Roman" w:cs="Times New Roman"/>
          <w:sz w:val="28"/>
          <w:szCs w:val="28"/>
          <w:lang w:eastAsia="en-US"/>
        </w:rPr>
        <w:t xml:space="preserve">огласно </w:t>
      </w:r>
      <w:r w:rsidRPr="00274E7A">
        <w:rPr>
          <w:rFonts w:ascii="Times New Roman" w:eastAsiaTheme="minorHAnsi" w:hAnsi="Times New Roman" w:cs="Times New Roman"/>
          <w:sz w:val="28"/>
          <w:szCs w:val="28"/>
          <w:lang w:eastAsia="en-US"/>
        </w:rPr>
        <w:t>стать</w:t>
      </w:r>
      <w:r w:rsidR="00DD3C43">
        <w:rPr>
          <w:rFonts w:ascii="Times New Roman" w:eastAsiaTheme="minorHAnsi" w:hAnsi="Times New Roman" w:cs="Times New Roman"/>
          <w:sz w:val="28"/>
          <w:szCs w:val="28"/>
          <w:lang w:eastAsia="en-US"/>
        </w:rPr>
        <w:t>е</w:t>
      </w:r>
      <w:r w:rsidRPr="00274E7A">
        <w:rPr>
          <w:rFonts w:ascii="Times New Roman" w:eastAsiaTheme="minorHAnsi" w:hAnsi="Times New Roman" w:cs="Times New Roman"/>
          <w:sz w:val="28"/>
          <w:szCs w:val="28"/>
          <w:lang w:eastAsia="en-US"/>
        </w:rPr>
        <w:t xml:space="preserve"> 27  Федерального закона от 6 октября 1999 года № 184-ФЗ «</w:t>
      </w:r>
      <w:r w:rsidRPr="00274E7A">
        <w:rPr>
          <w:rFonts w:ascii="Times New Roman" w:hAnsi="Times New Roman" w:cs="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DD7C52" w:rsidRPr="00DD7C52">
        <w:rPr>
          <w:rFonts w:ascii="Times New Roman" w:hAnsi="Times New Roman" w:cs="Times New Roman"/>
          <w:sz w:val="28"/>
          <w:szCs w:val="28"/>
        </w:rPr>
        <w:t>[</w:t>
      </w:r>
      <w:r w:rsidR="000401DB">
        <w:rPr>
          <w:rFonts w:ascii="Times New Roman" w:hAnsi="Times New Roman" w:cs="Times New Roman"/>
          <w:sz w:val="28"/>
          <w:szCs w:val="28"/>
        </w:rPr>
        <w:t>2</w:t>
      </w:r>
      <w:r w:rsidR="000E6AD9">
        <w:rPr>
          <w:rFonts w:ascii="Times New Roman" w:hAnsi="Times New Roman" w:cs="Times New Roman"/>
          <w:sz w:val="28"/>
          <w:szCs w:val="28"/>
        </w:rPr>
        <w:t>2</w:t>
      </w:r>
      <w:r w:rsidR="00DD7C52" w:rsidRPr="00DD7C52">
        <w:rPr>
          <w:rFonts w:ascii="Times New Roman" w:hAnsi="Times New Roman" w:cs="Times New Roman"/>
          <w:sz w:val="28"/>
          <w:szCs w:val="28"/>
        </w:rPr>
        <w:t xml:space="preserve">] </w:t>
      </w:r>
      <w:r w:rsidRPr="00274E7A">
        <w:rPr>
          <w:rFonts w:ascii="Times New Roman" w:hAnsi="Times New Roman" w:cs="Times New Roman"/>
          <w:sz w:val="28"/>
          <w:szCs w:val="28"/>
        </w:rPr>
        <w:t>правовы</w:t>
      </w:r>
      <w:r w:rsidR="00DD3C43">
        <w:rPr>
          <w:rFonts w:ascii="Times New Roman" w:hAnsi="Times New Roman" w:cs="Times New Roman"/>
          <w:sz w:val="28"/>
          <w:szCs w:val="28"/>
        </w:rPr>
        <w:t>ми</w:t>
      </w:r>
      <w:r w:rsidRPr="00274E7A">
        <w:rPr>
          <w:rFonts w:ascii="Times New Roman" w:hAnsi="Times New Roman" w:cs="Times New Roman"/>
          <w:sz w:val="28"/>
          <w:szCs w:val="28"/>
        </w:rPr>
        <w:t xml:space="preserve"> акт</w:t>
      </w:r>
      <w:r w:rsidR="00DD3C43">
        <w:rPr>
          <w:rFonts w:ascii="Times New Roman" w:hAnsi="Times New Roman" w:cs="Times New Roman"/>
          <w:sz w:val="28"/>
          <w:szCs w:val="28"/>
        </w:rPr>
        <w:t>ами</w:t>
      </w:r>
      <w:r w:rsidRPr="00274E7A">
        <w:rPr>
          <w:rFonts w:ascii="Times New Roman" w:hAnsi="Times New Roman" w:cs="Times New Roman"/>
          <w:sz w:val="28"/>
          <w:szCs w:val="28"/>
        </w:rPr>
        <w:t xml:space="preserve"> субъекта Российской Федерации </w:t>
      </w:r>
      <w:r w:rsidR="00DD3C43">
        <w:rPr>
          <w:rFonts w:ascii="Times New Roman" w:hAnsi="Times New Roman" w:cs="Times New Roman"/>
          <w:sz w:val="28"/>
          <w:szCs w:val="28"/>
        </w:rPr>
        <w:t>являются</w:t>
      </w:r>
      <w:r w:rsidRPr="00274E7A">
        <w:rPr>
          <w:rFonts w:ascii="Times New Roman" w:hAnsi="Times New Roman" w:cs="Times New Roman"/>
          <w:sz w:val="28"/>
          <w:szCs w:val="28"/>
        </w:rPr>
        <w:t xml:space="preserve"> акты </w:t>
      </w:r>
      <w:r w:rsidRPr="00274E7A">
        <w:rPr>
          <w:rFonts w:ascii="Times New Roman" w:eastAsiaTheme="minorHAnsi" w:hAnsi="Times New Roman" w:cs="Times New Roman"/>
          <w:sz w:val="28"/>
          <w:szCs w:val="28"/>
          <w:lang w:eastAsia="en-US"/>
        </w:rPr>
        <w:t>высшего исполнительного органа государственной власти субъекта Российской Федерации и всех иных органов государственной власти субъекта Российской Федерации, а статья 21 этого же Федерального закона прямо предусматривает право законодательного органа субъекта Российской Федерации  обратиться в Конституционный Суд Российской Федерации с запросом о соответствии Конституции Российской Федерации нормативных правовых актов органов исполнительной власти субъекта Российской Федерации.</w:t>
      </w:r>
    </w:p>
    <w:p w14:paraId="2D5EBAA8" w14:textId="77777777" w:rsidR="00237CA3" w:rsidRPr="00227347" w:rsidRDefault="00237CA3" w:rsidP="00227347">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под иными нормативными актами субъектов Российской Федерации, </w:t>
      </w:r>
      <w:r w:rsidR="00227347" w:rsidRPr="00227347">
        <w:rPr>
          <w:rFonts w:ascii="Times New Roman" w:hAnsi="Times New Roman" w:cs="Times New Roman"/>
          <w:iCs/>
          <w:sz w:val="28"/>
          <w:szCs w:val="28"/>
        </w:rPr>
        <w:t xml:space="preserve">изданными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r w:rsidRPr="00227347">
        <w:rPr>
          <w:rFonts w:ascii="Times New Roman" w:hAnsi="Times New Roman" w:cs="Times New Roman"/>
          <w:sz w:val="28"/>
          <w:szCs w:val="28"/>
        </w:rPr>
        <w:t>конституционность которых может быть проверена Конституционным Судом Российской Федерации согласно пункту «б» части 2 статьи 125 Конституции Российской Федерации, понимаются и региональные ведомственные акты.</w:t>
      </w:r>
      <w:r w:rsidR="002A36E1" w:rsidRPr="00227347">
        <w:rPr>
          <w:rFonts w:ascii="Times New Roman" w:hAnsi="Times New Roman" w:cs="Times New Roman"/>
          <w:sz w:val="28"/>
          <w:szCs w:val="28"/>
        </w:rPr>
        <w:t xml:space="preserve"> </w:t>
      </w:r>
    </w:p>
    <w:p w14:paraId="262B9055" w14:textId="77777777" w:rsidR="00274FFA" w:rsidRPr="00274E7A" w:rsidRDefault="00274FFA" w:rsidP="00274E7A">
      <w:pPr>
        <w:pStyle w:val="a3"/>
        <w:spacing w:after="120" w:line="360" w:lineRule="auto"/>
        <w:ind w:firstLine="540"/>
        <w:jc w:val="both"/>
        <w:rPr>
          <w:rFonts w:ascii="Times New Roman" w:hAnsi="Times New Roman" w:cs="Times New Roman"/>
          <w:sz w:val="28"/>
          <w:szCs w:val="28"/>
        </w:rPr>
      </w:pPr>
      <w:r w:rsidRPr="00227347">
        <w:rPr>
          <w:rFonts w:ascii="Times New Roman" w:hAnsi="Times New Roman" w:cs="Times New Roman"/>
          <w:sz w:val="28"/>
          <w:szCs w:val="28"/>
        </w:rPr>
        <w:t>В этих условиях включение в конституции (уставы)</w:t>
      </w:r>
      <w:r w:rsidR="00D5590C" w:rsidRPr="00227347">
        <w:rPr>
          <w:rFonts w:ascii="Times New Roman" w:hAnsi="Times New Roman" w:cs="Times New Roman"/>
          <w:sz w:val="28"/>
          <w:szCs w:val="28"/>
        </w:rPr>
        <w:t xml:space="preserve"> субъектов Российской Федерации</w:t>
      </w:r>
      <w:r w:rsidRPr="00227347">
        <w:rPr>
          <w:rFonts w:ascii="Times New Roman" w:hAnsi="Times New Roman" w:cs="Times New Roman"/>
          <w:sz w:val="28"/>
          <w:szCs w:val="28"/>
        </w:rPr>
        <w:t xml:space="preserve">, законы о конституционных (уставных) судах субъектов Российской </w:t>
      </w:r>
      <w:r w:rsidRPr="00227347">
        <w:rPr>
          <w:rFonts w:ascii="Times New Roman" w:hAnsi="Times New Roman" w:cs="Times New Roman"/>
          <w:sz w:val="28"/>
          <w:szCs w:val="28"/>
        </w:rPr>
        <w:lastRenderedPageBreak/>
        <w:t xml:space="preserve">Федерации  норм, позволяющих </w:t>
      </w:r>
      <w:r w:rsidR="00227347">
        <w:rPr>
          <w:rFonts w:ascii="Times New Roman" w:hAnsi="Times New Roman" w:cs="Times New Roman"/>
          <w:sz w:val="28"/>
          <w:szCs w:val="28"/>
        </w:rPr>
        <w:t xml:space="preserve">в судебном порядке проверять ведомственные </w:t>
      </w:r>
      <w:r w:rsidR="00227347" w:rsidRPr="00227347">
        <w:rPr>
          <w:rFonts w:ascii="Times New Roman" w:hAnsi="Times New Roman" w:cs="Times New Roman"/>
          <w:sz w:val="28"/>
          <w:szCs w:val="28"/>
        </w:rPr>
        <w:t>акт</w:t>
      </w:r>
      <w:r w:rsidR="00227347">
        <w:rPr>
          <w:rFonts w:ascii="Times New Roman" w:hAnsi="Times New Roman" w:cs="Times New Roman"/>
          <w:sz w:val="28"/>
          <w:szCs w:val="28"/>
        </w:rPr>
        <w:t>ы</w:t>
      </w:r>
      <w:r w:rsidR="00227347" w:rsidRPr="00227347">
        <w:rPr>
          <w:rFonts w:ascii="Times New Roman" w:hAnsi="Times New Roman" w:cs="Times New Roman"/>
          <w:sz w:val="28"/>
          <w:szCs w:val="28"/>
        </w:rPr>
        <w:t xml:space="preserve"> субъектов РФ, </w:t>
      </w:r>
      <w:r w:rsidR="00227347" w:rsidRPr="00274E7A">
        <w:rPr>
          <w:rFonts w:ascii="Times New Roman" w:hAnsi="Times New Roman" w:cs="Times New Roman"/>
          <w:sz w:val="28"/>
          <w:szCs w:val="28"/>
        </w:rPr>
        <w:t>муниципальны</w:t>
      </w:r>
      <w:r w:rsidR="00227347">
        <w:rPr>
          <w:rFonts w:ascii="Times New Roman" w:hAnsi="Times New Roman" w:cs="Times New Roman"/>
          <w:sz w:val="28"/>
          <w:szCs w:val="28"/>
        </w:rPr>
        <w:t>е</w:t>
      </w:r>
      <w:r w:rsidR="00227347" w:rsidRPr="00274E7A">
        <w:rPr>
          <w:rFonts w:ascii="Times New Roman" w:hAnsi="Times New Roman" w:cs="Times New Roman"/>
          <w:sz w:val="28"/>
          <w:szCs w:val="28"/>
        </w:rPr>
        <w:t xml:space="preserve"> нормативны</w:t>
      </w:r>
      <w:r w:rsidR="00227347">
        <w:rPr>
          <w:rFonts w:ascii="Times New Roman" w:hAnsi="Times New Roman" w:cs="Times New Roman"/>
          <w:sz w:val="28"/>
          <w:szCs w:val="28"/>
        </w:rPr>
        <w:t>е</w:t>
      </w:r>
      <w:r w:rsidR="00227347" w:rsidRPr="00274E7A">
        <w:rPr>
          <w:rFonts w:ascii="Times New Roman" w:hAnsi="Times New Roman" w:cs="Times New Roman"/>
          <w:sz w:val="28"/>
          <w:szCs w:val="28"/>
        </w:rPr>
        <w:t xml:space="preserve"> правовы</w:t>
      </w:r>
      <w:r w:rsidR="00227347">
        <w:rPr>
          <w:rFonts w:ascii="Times New Roman" w:hAnsi="Times New Roman" w:cs="Times New Roman"/>
          <w:sz w:val="28"/>
          <w:szCs w:val="28"/>
        </w:rPr>
        <w:t>е</w:t>
      </w:r>
      <w:r w:rsidR="00227347" w:rsidRPr="00274E7A">
        <w:rPr>
          <w:rFonts w:ascii="Times New Roman" w:hAnsi="Times New Roman" w:cs="Times New Roman"/>
          <w:sz w:val="28"/>
          <w:szCs w:val="28"/>
        </w:rPr>
        <w:t xml:space="preserve"> акт</w:t>
      </w:r>
      <w:r w:rsidR="00227347">
        <w:rPr>
          <w:rFonts w:ascii="Times New Roman" w:hAnsi="Times New Roman" w:cs="Times New Roman"/>
          <w:sz w:val="28"/>
          <w:szCs w:val="28"/>
        </w:rPr>
        <w:t>ы на соответствие учредительным актам субъектов Российской Федерации</w:t>
      </w:r>
      <w:r w:rsidRPr="00274E7A">
        <w:rPr>
          <w:rFonts w:ascii="Times New Roman" w:hAnsi="Times New Roman" w:cs="Times New Roman"/>
          <w:sz w:val="28"/>
          <w:szCs w:val="28"/>
        </w:rPr>
        <w:t>, представляет собой восполнение предметной сферы судебного конституционного контроля и  механизм обеспечения конституционности</w:t>
      </w:r>
      <w:r w:rsidR="0040336E" w:rsidRPr="00274E7A">
        <w:rPr>
          <w:rFonts w:ascii="Times New Roman" w:hAnsi="Times New Roman" w:cs="Times New Roman"/>
          <w:sz w:val="28"/>
          <w:szCs w:val="28"/>
        </w:rPr>
        <w:t xml:space="preserve"> </w:t>
      </w:r>
      <w:r w:rsidR="00CD4061">
        <w:rPr>
          <w:rFonts w:ascii="Times New Roman" w:hAnsi="Times New Roman" w:cs="Times New Roman"/>
          <w:sz w:val="28"/>
          <w:szCs w:val="28"/>
        </w:rPr>
        <w:t xml:space="preserve">регионального </w:t>
      </w:r>
      <w:r w:rsidRPr="00274E7A">
        <w:rPr>
          <w:rFonts w:ascii="Times New Roman" w:hAnsi="Times New Roman" w:cs="Times New Roman"/>
          <w:sz w:val="28"/>
          <w:szCs w:val="28"/>
        </w:rPr>
        <w:t>законодательства и муниципальных нормативных правовых актов</w:t>
      </w:r>
      <w:r w:rsidR="00274E7A" w:rsidRPr="00274E7A">
        <w:rPr>
          <w:rFonts w:ascii="Times New Roman" w:hAnsi="Times New Roman" w:cs="Times New Roman"/>
          <w:sz w:val="28"/>
          <w:szCs w:val="28"/>
        </w:rPr>
        <w:t xml:space="preserve">.  </w:t>
      </w:r>
    </w:p>
    <w:p w14:paraId="704CC36D" w14:textId="77777777" w:rsidR="00274FFA" w:rsidRPr="00323E1A" w:rsidRDefault="00274FFA" w:rsidP="00323E1A">
      <w:pPr>
        <w:pStyle w:val="ConsPlusNormal"/>
        <w:spacing w:line="360" w:lineRule="auto"/>
        <w:ind w:firstLine="708"/>
        <w:jc w:val="both"/>
        <w:rPr>
          <w:rFonts w:ascii="Times New Roman" w:hAnsi="Times New Roman" w:cs="Times New Roman"/>
          <w:sz w:val="28"/>
          <w:szCs w:val="28"/>
        </w:rPr>
      </w:pPr>
      <w:r w:rsidRPr="00323E1A">
        <w:rPr>
          <w:rFonts w:ascii="Times New Roman" w:hAnsi="Times New Roman" w:cs="Times New Roman"/>
          <w:sz w:val="28"/>
          <w:szCs w:val="28"/>
        </w:rPr>
        <w:t xml:space="preserve">Согласно статье 27 Федерального </w:t>
      </w:r>
      <w:r w:rsidRPr="00323E1A">
        <w:rPr>
          <w:rFonts w:ascii="Times New Roman" w:eastAsiaTheme="minorHAnsi" w:hAnsi="Times New Roman" w:cs="Times New Roman"/>
          <w:sz w:val="28"/>
          <w:szCs w:val="28"/>
          <w:lang w:eastAsia="en-US"/>
        </w:rPr>
        <w:t>конституционного закона от 31 декабря 1996 года № 1-ФКЗ «</w:t>
      </w:r>
      <w:r w:rsidRPr="00323E1A">
        <w:rPr>
          <w:rFonts w:ascii="Times New Roman" w:hAnsi="Times New Roman" w:cs="Times New Roman"/>
          <w:sz w:val="28"/>
          <w:szCs w:val="28"/>
        </w:rPr>
        <w:t>О судебной системе Российской Федерации»</w:t>
      </w:r>
      <w:r w:rsidR="00886BD1" w:rsidRPr="00886BD1">
        <w:rPr>
          <w:rFonts w:ascii="Times New Roman" w:hAnsi="Times New Roman" w:cs="Times New Roman"/>
          <w:sz w:val="28"/>
          <w:szCs w:val="28"/>
        </w:rPr>
        <w:t xml:space="preserve"> [</w:t>
      </w:r>
      <w:r w:rsidR="000401DB">
        <w:rPr>
          <w:rFonts w:ascii="Times New Roman" w:hAnsi="Times New Roman" w:cs="Times New Roman"/>
          <w:sz w:val="28"/>
          <w:szCs w:val="28"/>
        </w:rPr>
        <w:t>2</w:t>
      </w:r>
      <w:r w:rsidR="000E6AD9">
        <w:rPr>
          <w:rFonts w:ascii="Times New Roman" w:hAnsi="Times New Roman" w:cs="Times New Roman"/>
          <w:sz w:val="28"/>
          <w:szCs w:val="28"/>
        </w:rPr>
        <w:t>3</w:t>
      </w:r>
      <w:r w:rsidR="00886BD1" w:rsidRPr="00886BD1">
        <w:rPr>
          <w:rFonts w:ascii="Times New Roman" w:hAnsi="Times New Roman" w:cs="Times New Roman"/>
          <w:sz w:val="28"/>
          <w:szCs w:val="28"/>
        </w:rPr>
        <w:t>]</w:t>
      </w:r>
      <w:r w:rsidRPr="00323E1A">
        <w:rPr>
          <w:rFonts w:ascii="Times New Roman" w:hAnsi="Times New Roman" w:cs="Times New Roman"/>
          <w:sz w:val="28"/>
          <w:szCs w:val="28"/>
        </w:rPr>
        <w:t xml:space="preserve"> конституционный (уставный) суд субъекта Российской Федерации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w:t>
      </w:r>
    </w:p>
    <w:p w14:paraId="4BF20F6D" w14:textId="77777777" w:rsidR="00274FFA" w:rsidRPr="00323E1A" w:rsidRDefault="00274FFA" w:rsidP="00323E1A">
      <w:pPr>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t xml:space="preserve">По состоянию на </w:t>
      </w:r>
      <w:r w:rsidRPr="00DC0A5C">
        <w:rPr>
          <w:rFonts w:ascii="Times New Roman" w:hAnsi="Times New Roman" w:cs="Times New Roman"/>
          <w:sz w:val="28"/>
          <w:szCs w:val="28"/>
        </w:rPr>
        <w:t xml:space="preserve">1 </w:t>
      </w:r>
      <w:r w:rsidR="00DC0A5C" w:rsidRPr="00DC0A5C">
        <w:rPr>
          <w:rFonts w:ascii="Times New Roman" w:hAnsi="Times New Roman" w:cs="Times New Roman"/>
          <w:sz w:val="28"/>
          <w:szCs w:val="28"/>
        </w:rPr>
        <w:t>апреля</w:t>
      </w:r>
      <w:r w:rsidRPr="00323E1A">
        <w:rPr>
          <w:rFonts w:ascii="Times New Roman" w:hAnsi="Times New Roman" w:cs="Times New Roman"/>
          <w:sz w:val="28"/>
          <w:szCs w:val="28"/>
        </w:rPr>
        <w:t xml:space="preserve"> 201</w:t>
      </w:r>
      <w:r w:rsidR="00A17ECB" w:rsidRPr="00323E1A">
        <w:rPr>
          <w:rFonts w:ascii="Times New Roman" w:hAnsi="Times New Roman" w:cs="Times New Roman"/>
          <w:sz w:val="28"/>
          <w:szCs w:val="28"/>
        </w:rPr>
        <w:t>7</w:t>
      </w:r>
      <w:r w:rsidRPr="00323E1A">
        <w:rPr>
          <w:rFonts w:ascii="Times New Roman" w:hAnsi="Times New Roman" w:cs="Times New Roman"/>
          <w:sz w:val="28"/>
          <w:szCs w:val="28"/>
        </w:rPr>
        <w:t xml:space="preserve"> года в России действуют 16 конституционных (уставных) судов субъектов Российской Федерации. </w:t>
      </w:r>
    </w:p>
    <w:p w14:paraId="2046B8EB" w14:textId="77777777" w:rsidR="00274FFA" w:rsidRPr="00323E1A" w:rsidRDefault="00CD4061" w:rsidP="00323E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Региональные законы</w:t>
      </w:r>
      <w:r w:rsidR="00274FFA" w:rsidRPr="00323E1A">
        <w:rPr>
          <w:rFonts w:ascii="Times New Roman" w:hAnsi="Times New Roman" w:cs="Times New Roman"/>
          <w:sz w:val="28"/>
          <w:szCs w:val="28"/>
        </w:rPr>
        <w:t>, определяя модели конституционного судопроизводства,  использу</w:t>
      </w:r>
      <w:r>
        <w:rPr>
          <w:rFonts w:ascii="Times New Roman" w:hAnsi="Times New Roman" w:cs="Times New Roman"/>
          <w:sz w:val="28"/>
          <w:szCs w:val="28"/>
        </w:rPr>
        <w:t>ю</w:t>
      </w:r>
      <w:r w:rsidR="00274FFA" w:rsidRPr="00323E1A">
        <w:rPr>
          <w:rFonts w:ascii="Times New Roman" w:hAnsi="Times New Roman" w:cs="Times New Roman"/>
          <w:sz w:val="28"/>
          <w:szCs w:val="28"/>
        </w:rPr>
        <w:t xml:space="preserve">т обе формы конституционного </w:t>
      </w:r>
      <w:proofErr w:type="spellStart"/>
      <w:r w:rsidR="00274FFA" w:rsidRPr="00323E1A">
        <w:rPr>
          <w:rFonts w:ascii="Times New Roman" w:hAnsi="Times New Roman" w:cs="Times New Roman"/>
          <w:sz w:val="28"/>
          <w:szCs w:val="28"/>
        </w:rPr>
        <w:t>нормоконтроля</w:t>
      </w:r>
      <w:proofErr w:type="spellEnd"/>
      <w:r w:rsidR="00274FFA" w:rsidRPr="00323E1A">
        <w:rPr>
          <w:rFonts w:ascii="Times New Roman" w:hAnsi="Times New Roman" w:cs="Times New Roman"/>
          <w:sz w:val="28"/>
          <w:szCs w:val="28"/>
        </w:rPr>
        <w:t>: конкретный и абстрактный</w:t>
      </w:r>
      <w:r w:rsidR="00BA48EB" w:rsidRPr="00BA48EB">
        <w:rPr>
          <w:rFonts w:ascii="Times New Roman" w:hAnsi="Times New Roman" w:cs="Times New Roman"/>
          <w:sz w:val="28"/>
          <w:szCs w:val="28"/>
        </w:rPr>
        <w:t xml:space="preserve"> [</w:t>
      </w:r>
      <w:r w:rsidR="009871D1">
        <w:rPr>
          <w:rFonts w:ascii="Times New Roman" w:hAnsi="Times New Roman" w:cs="Times New Roman"/>
          <w:sz w:val="28"/>
          <w:szCs w:val="28"/>
        </w:rPr>
        <w:t>24; 25; 26; 27; 28; 29; 30; 31; 32; 33; 34; 35; 36; 37; 38; 39; 40</w:t>
      </w:r>
      <w:r w:rsidR="00BA48EB" w:rsidRPr="00BA48EB">
        <w:rPr>
          <w:rFonts w:ascii="Times New Roman" w:hAnsi="Times New Roman" w:cs="Times New Roman"/>
          <w:sz w:val="28"/>
          <w:szCs w:val="28"/>
        </w:rPr>
        <w:t>]</w:t>
      </w:r>
      <w:r w:rsidR="00274FFA" w:rsidRPr="00323E1A">
        <w:rPr>
          <w:rFonts w:ascii="Times New Roman" w:hAnsi="Times New Roman" w:cs="Times New Roman"/>
          <w:sz w:val="28"/>
          <w:szCs w:val="28"/>
        </w:rPr>
        <w:t xml:space="preserve">.  </w:t>
      </w:r>
    </w:p>
    <w:p w14:paraId="5430CD90" w14:textId="77777777" w:rsidR="00274FFA" w:rsidRPr="00323E1A" w:rsidRDefault="00274FFA" w:rsidP="00323E1A">
      <w:pPr>
        <w:autoSpaceDE w:val="0"/>
        <w:autoSpaceDN w:val="0"/>
        <w:adjustRightInd w:val="0"/>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t xml:space="preserve">В порядке конкретного </w:t>
      </w:r>
      <w:proofErr w:type="spellStart"/>
      <w:r w:rsidRPr="00323E1A">
        <w:rPr>
          <w:rFonts w:ascii="Times New Roman" w:hAnsi="Times New Roman" w:cs="Times New Roman"/>
          <w:sz w:val="28"/>
          <w:szCs w:val="28"/>
        </w:rPr>
        <w:t>нормоконтроля</w:t>
      </w:r>
      <w:proofErr w:type="spellEnd"/>
      <w:r w:rsidRPr="00323E1A">
        <w:rPr>
          <w:rFonts w:ascii="Times New Roman" w:hAnsi="Times New Roman" w:cs="Times New Roman"/>
          <w:sz w:val="28"/>
          <w:szCs w:val="28"/>
        </w:rPr>
        <w:t xml:space="preserve"> по обращению граждан (их объединений) проверяется конституционность нормативного правового акта, примененного или подлежащего применению в конкретном деле, и которым нарушены конституционные права и свободы заявителя. При абстрактном </w:t>
      </w:r>
      <w:proofErr w:type="spellStart"/>
      <w:r w:rsidRPr="00323E1A">
        <w:rPr>
          <w:rFonts w:ascii="Times New Roman" w:hAnsi="Times New Roman" w:cs="Times New Roman"/>
          <w:sz w:val="28"/>
          <w:szCs w:val="28"/>
        </w:rPr>
        <w:t>нормоконтроле</w:t>
      </w:r>
      <w:proofErr w:type="spellEnd"/>
      <w:r w:rsidRPr="00323E1A">
        <w:rPr>
          <w:rFonts w:ascii="Times New Roman" w:hAnsi="Times New Roman" w:cs="Times New Roman"/>
          <w:sz w:val="28"/>
          <w:szCs w:val="28"/>
        </w:rPr>
        <w:t xml:space="preserve"> проверка конституционности акта не связана с наличием конкретного дела (спора), в котором оспариваемый акт применен или подлежит применению. </w:t>
      </w:r>
    </w:p>
    <w:p w14:paraId="6F4ADE02" w14:textId="77777777" w:rsidR="00274FFA" w:rsidRPr="00323E1A" w:rsidRDefault="00274FFA" w:rsidP="00323E1A">
      <w:pPr>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lastRenderedPageBreak/>
        <w:t>Что касается ведомственных актов субъектов Р</w:t>
      </w:r>
      <w:r w:rsidR="00DA5311">
        <w:rPr>
          <w:rFonts w:ascii="Times New Roman" w:hAnsi="Times New Roman" w:cs="Times New Roman"/>
          <w:sz w:val="28"/>
          <w:szCs w:val="28"/>
        </w:rPr>
        <w:t>Ф</w:t>
      </w:r>
      <w:r w:rsidRPr="00323E1A">
        <w:rPr>
          <w:rFonts w:ascii="Times New Roman" w:hAnsi="Times New Roman" w:cs="Times New Roman"/>
          <w:sz w:val="28"/>
          <w:szCs w:val="28"/>
        </w:rPr>
        <w:t xml:space="preserve">, то в порядке абстрактного </w:t>
      </w:r>
      <w:proofErr w:type="spellStart"/>
      <w:r w:rsidRPr="00323E1A">
        <w:rPr>
          <w:rFonts w:ascii="Times New Roman" w:hAnsi="Times New Roman" w:cs="Times New Roman"/>
          <w:sz w:val="28"/>
          <w:szCs w:val="28"/>
        </w:rPr>
        <w:t>нормоконтроля</w:t>
      </w:r>
      <w:proofErr w:type="spellEnd"/>
      <w:r w:rsidRPr="00323E1A">
        <w:rPr>
          <w:rFonts w:ascii="Times New Roman" w:hAnsi="Times New Roman" w:cs="Times New Roman"/>
          <w:sz w:val="28"/>
          <w:szCs w:val="28"/>
        </w:rPr>
        <w:t xml:space="preserve"> они могут быть оспорены в 11 судах (</w:t>
      </w:r>
      <w:r w:rsidR="00D85C55" w:rsidRPr="00323E1A">
        <w:rPr>
          <w:rFonts w:ascii="Times New Roman" w:hAnsi="Times New Roman" w:cs="Times New Roman"/>
          <w:sz w:val="28"/>
          <w:szCs w:val="28"/>
        </w:rPr>
        <w:t xml:space="preserve">в </w:t>
      </w:r>
      <w:r w:rsidRPr="00323E1A">
        <w:rPr>
          <w:rFonts w:ascii="Times New Roman" w:hAnsi="Times New Roman" w:cs="Times New Roman"/>
          <w:sz w:val="28"/>
          <w:szCs w:val="28"/>
        </w:rPr>
        <w:t>конституционные суды республик Башкортостан, Дагестан, Карелия, Саха (Якутия), Северная Осетия</w:t>
      </w:r>
      <w:r w:rsidR="00D85C55" w:rsidRPr="00323E1A">
        <w:rPr>
          <w:rFonts w:ascii="Times New Roman" w:hAnsi="Times New Roman" w:cs="Times New Roman"/>
          <w:sz w:val="28"/>
          <w:szCs w:val="28"/>
        </w:rPr>
        <w:t xml:space="preserve"> </w:t>
      </w:r>
      <w:r w:rsidRPr="00323E1A">
        <w:rPr>
          <w:rFonts w:ascii="Times New Roman" w:hAnsi="Times New Roman" w:cs="Times New Roman"/>
          <w:sz w:val="28"/>
          <w:szCs w:val="28"/>
        </w:rPr>
        <w:t>- Алания, Татарстан, Тыва, Чеченск</w:t>
      </w:r>
      <w:r w:rsidR="00D85C55" w:rsidRPr="00323E1A">
        <w:rPr>
          <w:rFonts w:ascii="Times New Roman" w:hAnsi="Times New Roman" w:cs="Times New Roman"/>
          <w:sz w:val="28"/>
          <w:szCs w:val="28"/>
        </w:rPr>
        <w:t>ой Республики</w:t>
      </w:r>
      <w:r w:rsidRPr="00323E1A">
        <w:rPr>
          <w:rFonts w:ascii="Times New Roman" w:hAnsi="Times New Roman" w:cs="Times New Roman"/>
          <w:sz w:val="28"/>
          <w:szCs w:val="28"/>
        </w:rPr>
        <w:t>, уставные суды Калининградской области, Свердловской области, Санкт-Петербурга). Законы республик  Адыгея, Ингушетия, Кабардино-Балкарской</w:t>
      </w:r>
      <w:r w:rsidR="00D85C55" w:rsidRPr="00323E1A">
        <w:rPr>
          <w:rFonts w:ascii="Times New Roman" w:hAnsi="Times New Roman" w:cs="Times New Roman"/>
          <w:sz w:val="28"/>
          <w:szCs w:val="28"/>
        </w:rPr>
        <w:t xml:space="preserve"> Республики</w:t>
      </w:r>
      <w:r w:rsidRPr="00323E1A">
        <w:rPr>
          <w:rFonts w:ascii="Times New Roman" w:hAnsi="Times New Roman" w:cs="Times New Roman"/>
          <w:sz w:val="28"/>
          <w:szCs w:val="28"/>
        </w:rPr>
        <w:t xml:space="preserve">, Коми, Марий Эл не включили в число нормативных правовых актов субъекта Российской Федерации, конституционность которых может быть проверена в указанном порядке, </w:t>
      </w:r>
      <w:r w:rsidR="00DA5311">
        <w:rPr>
          <w:rFonts w:ascii="Times New Roman" w:hAnsi="Times New Roman" w:cs="Times New Roman"/>
          <w:sz w:val="28"/>
          <w:szCs w:val="28"/>
        </w:rPr>
        <w:t>ведомственные акты</w:t>
      </w:r>
      <w:r w:rsidRPr="00323E1A">
        <w:rPr>
          <w:rFonts w:ascii="Times New Roman" w:hAnsi="Times New Roman" w:cs="Times New Roman"/>
          <w:sz w:val="28"/>
          <w:szCs w:val="28"/>
        </w:rPr>
        <w:t xml:space="preserve"> субъекта Р</w:t>
      </w:r>
      <w:r w:rsidR="00DA5311">
        <w:rPr>
          <w:rFonts w:ascii="Times New Roman" w:hAnsi="Times New Roman" w:cs="Times New Roman"/>
          <w:sz w:val="28"/>
          <w:szCs w:val="28"/>
        </w:rPr>
        <w:t>Ф</w:t>
      </w:r>
      <w:r w:rsidRPr="00323E1A">
        <w:rPr>
          <w:rFonts w:ascii="Times New Roman" w:hAnsi="Times New Roman" w:cs="Times New Roman"/>
          <w:sz w:val="28"/>
          <w:szCs w:val="28"/>
        </w:rPr>
        <w:t xml:space="preserve">.  </w:t>
      </w:r>
    </w:p>
    <w:p w14:paraId="2633E49F" w14:textId="77777777" w:rsidR="00385ABB" w:rsidRPr="00323E1A" w:rsidRDefault="00385ABB" w:rsidP="00385ABB">
      <w:pPr>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t xml:space="preserve">Воспользоваться механизмом абстрактного </w:t>
      </w:r>
      <w:proofErr w:type="spellStart"/>
      <w:r w:rsidRPr="00323E1A">
        <w:rPr>
          <w:rFonts w:ascii="Times New Roman" w:hAnsi="Times New Roman" w:cs="Times New Roman"/>
          <w:sz w:val="28"/>
          <w:szCs w:val="28"/>
        </w:rPr>
        <w:t>нормоконтроля</w:t>
      </w:r>
      <w:proofErr w:type="spellEnd"/>
      <w:r w:rsidRPr="00323E1A">
        <w:rPr>
          <w:rFonts w:ascii="Times New Roman" w:hAnsi="Times New Roman" w:cs="Times New Roman"/>
          <w:sz w:val="28"/>
          <w:szCs w:val="28"/>
        </w:rPr>
        <w:t xml:space="preserve"> в отношении ведомственных актов</w:t>
      </w:r>
      <w:r>
        <w:rPr>
          <w:rFonts w:ascii="Times New Roman" w:hAnsi="Times New Roman" w:cs="Times New Roman"/>
          <w:sz w:val="28"/>
          <w:szCs w:val="28"/>
        </w:rPr>
        <w:t xml:space="preserve"> субъектов РФ</w:t>
      </w:r>
      <w:r w:rsidRPr="00323E1A">
        <w:rPr>
          <w:rFonts w:ascii="Times New Roman" w:hAnsi="Times New Roman" w:cs="Times New Roman"/>
          <w:sz w:val="28"/>
          <w:szCs w:val="28"/>
        </w:rPr>
        <w:t xml:space="preserve"> в указанных 11 конституционных (уставных) судах могут, как правило, высшее должностное лицо (руководитель высшего органа исполнительной власти) субъекта Российской Федерации, законодательный орган субъекта Российской Федерации, его депутаты (группа депутатов), высший орган исполнительной власти субъекта Российской Федерации, органы местного самоуправления. Особенности установлены в Санкт-Петербурге, республиках  Тыва, Дагестан:  в Санкт-Петербурге высший орган исполнительной власти Санкт-Петербурга таким полномочием не наделен; в Тыве депутаты законодательного органа не указаны в качестве инициаторов абстрактного </w:t>
      </w:r>
      <w:proofErr w:type="spellStart"/>
      <w:r w:rsidRPr="00323E1A">
        <w:rPr>
          <w:rFonts w:ascii="Times New Roman" w:hAnsi="Times New Roman" w:cs="Times New Roman"/>
          <w:sz w:val="28"/>
          <w:szCs w:val="28"/>
        </w:rPr>
        <w:t>нормоконтроля</w:t>
      </w:r>
      <w:proofErr w:type="spellEnd"/>
      <w:r w:rsidRPr="00323E1A">
        <w:rPr>
          <w:rFonts w:ascii="Times New Roman" w:hAnsi="Times New Roman" w:cs="Times New Roman"/>
          <w:sz w:val="28"/>
          <w:szCs w:val="28"/>
        </w:rPr>
        <w:t xml:space="preserve"> ведомственных актов; в Тыве и Санкт-Петербурге из числа органов местного самоуправления оспорить ведомственные акты могут только представительные органы местного самоуправления, а в Дагестане – представительные органы местного самоуправления и главы муниципальных образований. </w:t>
      </w:r>
    </w:p>
    <w:p w14:paraId="2FD65ED6" w14:textId="77777777" w:rsidR="00385ABB" w:rsidRPr="00323E1A" w:rsidRDefault="00385ABB" w:rsidP="00385ABB">
      <w:pPr>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t xml:space="preserve">К иным субъектам права на обращение в конституционный (уставный) суд с запросом о проверке ведомственного акта вне связи с конкретным делом относятся Уполномоченные по правам (человека, ребенка, предпринимателей), прокурор субъекта Российской Федерации, граждане, организации. </w:t>
      </w:r>
    </w:p>
    <w:p w14:paraId="4E00FEA0" w14:textId="77777777" w:rsidR="00385ABB" w:rsidRDefault="00385ABB" w:rsidP="00385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74E7A">
        <w:rPr>
          <w:rFonts w:ascii="Times New Roman" w:hAnsi="Times New Roman" w:cs="Times New Roman"/>
          <w:sz w:val="28"/>
          <w:szCs w:val="28"/>
        </w:rPr>
        <w:t>раждане</w:t>
      </w:r>
      <w:r>
        <w:rPr>
          <w:rFonts w:ascii="Times New Roman" w:hAnsi="Times New Roman" w:cs="Times New Roman"/>
          <w:sz w:val="28"/>
          <w:szCs w:val="28"/>
        </w:rPr>
        <w:t xml:space="preserve"> </w:t>
      </w:r>
      <w:r w:rsidR="00DC0A5C" w:rsidRPr="00274E7A">
        <w:rPr>
          <w:rFonts w:ascii="Times New Roman" w:hAnsi="Times New Roman" w:cs="Times New Roman"/>
          <w:sz w:val="28"/>
          <w:szCs w:val="28"/>
        </w:rPr>
        <w:t xml:space="preserve">могут </w:t>
      </w:r>
      <w:proofErr w:type="gramStart"/>
      <w:r w:rsidR="00DC0A5C" w:rsidRPr="00274E7A">
        <w:rPr>
          <w:rFonts w:ascii="Times New Roman" w:hAnsi="Times New Roman" w:cs="Times New Roman"/>
          <w:sz w:val="28"/>
          <w:szCs w:val="28"/>
        </w:rPr>
        <w:t>выступить</w:t>
      </w:r>
      <w:r w:rsidR="00DC0A5C" w:rsidRPr="00323E1A">
        <w:rPr>
          <w:rFonts w:ascii="Times New Roman" w:hAnsi="Times New Roman" w:cs="Times New Roman"/>
          <w:sz w:val="28"/>
          <w:szCs w:val="28"/>
        </w:rPr>
        <w:t xml:space="preserve"> </w:t>
      </w:r>
      <w:r w:rsidRPr="00274E7A">
        <w:rPr>
          <w:rFonts w:ascii="Times New Roman" w:hAnsi="Times New Roman" w:cs="Times New Roman"/>
          <w:sz w:val="28"/>
          <w:szCs w:val="28"/>
        </w:rPr>
        <w:t xml:space="preserve"> инициатор</w:t>
      </w:r>
      <w:r w:rsidR="00DC0A5C">
        <w:rPr>
          <w:rFonts w:ascii="Times New Roman" w:hAnsi="Times New Roman" w:cs="Times New Roman"/>
          <w:sz w:val="28"/>
          <w:szCs w:val="28"/>
        </w:rPr>
        <w:t>ами</w:t>
      </w:r>
      <w:proofErr w:type="gramEnd"/>
      <w:r w:rsidR="00DC0A5C">
        <w:rPr>
          <w:rFonts w:ascii="Times New Roman" w:hAnsi="Times New Roman" w:cs="Times New Roman"/>
          <w:sz w:val="28"/>
          <w:szCs w:val="28"/>
        </w:rPr>
        <w:t xml:space="preserve"> </w:t>
      </w:r>
      <w:r w:rsidRPr="00274E7A">
        <w:rPr>
          <w:rFonts w:ascii="Times New Roman" w:hAnsi="Times New Roman" w:cs="Times New Roman"/>
          <w:sz w:val="28"/>
          <w:szCs w:val="28"/>
        </w:rPr>
        <w:t xml:space="preserve">абстрактного </w:t>
      </w:r>
      <w:proofErr w:type="spellStart"/>
      <w:r w:rsidRPr="00274E7A">
        <w:rPr>
          <w:rFonts w:ascii="Times New Roman" w:hAnsi="Times New Roman" w:cs="Times New Roman"/>
          <w:sz w:val="28"/>
          <w:szCs w:val="28"/>
        </w:rPr>
        <w:t>нормоконтроля</w:t>
      </w:r>
      <w:proofErr w:type="spellEnd"/>
      <w:r w:rsidRPr="00274E7A">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ведомственных </w:t>
      </w:r>
      <w:r w:rsidRPr="00274E7A">
        <w:rPr>
          <w:rFonts w:ascii="Times New Roman" w:hAnsi="Times New Roman" w:cs="Times New Roman"/>
          <w:sz w:val="28"/>
          <w:szCs w:val="28"/>
        </w:rPr>
        <w:t xml:space="preserve">актов </w:t>
      </w:r>
      <w:r>
        <w:rPr>
          <w:rFonts w:ascii="Times New Roman" w:hAnsi="Times New Roman" w:cs="Times New Roman"/>
          <w:sz w:val="28"/>
          <w:szCs w:val="28"/>
        </w:rPr>
        <w:t>субъектов РФ</w:t>
      </w:r>
      <w:r w:rsidRPr="00274E7A">
        <w:rPr>
          <w:rFonts w:ascii="Times New Roman" w:hAnsi="Times New Roman" w:cs="Times New Roman"/>
          <w:sz w:val="28"/>
          <w:szCs w:val="28"/>
        </w:rPr>
        <w:t xml:space="preserve"> </w:t>
      </w:r>
      <w:r w:rsidRPr="00323E1A">
        <w:rPr>
          <w:rFonts w:ascii="Times New Roman" w:hAnsi="Times New Roman" w:cs="Times New Roman"/>
          <w:sz w:val="28"/>
          <w:szCs w:val="28"/>
        </w:rPr>
        <w:t xml:space="preserve">только в конституционных судах </w:t>
      </w:r>
      <w:r w:rsidRPr="00323E1A">
        <w:rPr>
          <w:rFonts w:ascii="Times New Roman" w:hAnsi="Times New Roman" w:cs="Times New Roman"/>
          <w:sz w:val="28"/>
          <w:szCs w:val="28"/>
        </w:rPr>
        <w:lastRenderedPageBreak/>
        <w:t>республик Башкортостан, Северная Осети</w:t>
      </w:r>
      <w:r>
        <w:rPr>
          <w:rFonts w:ascii="Times New Roman" w:hAnsi="Times New Roman" w:cs="Times New Roman"/>
          <w:sz w:val="28"/>
          <w:szCs w:val="28"/>
        </w:rPr>
        <w:t>я</w:t>
      </w:r>
      <w:r w:rsidRPr="00323E1A">
        <w:rPr>
          <w:rFonts w:ascii="Times New Roman" w:hAnsi="Times New Roman" w:cs="Times New Roman"/>
          <w:sz w:val="28"/>
          <w:szCs w:val="28"/>
        </w:rPr>
        <w:t>-Алани</w:t>
      </w:r>
      <w:r>
        <w:rPr>
          <w:rFonts w:ascii="Times New Roman" w:hAnsi="Times New Roman" w:cs="Times New Roman"/>
          <w:sz w:val="28"/>
          <w:szCs w:val="28"/>
        </w:rPr>
        <w:t>я</w:t>
      </w:r>
      <w:r w:rsidRPr="00323E1A">
        <w:rPr>
          <w:rFonts w:ascii="Times New Roman" w:hAnsi="Times New Roman" w:cs="Times New Roman"/>
          <w:sz w:val="28"/>
          <w:szCs w:val="28"/>
        </w:rPr>
        <w:t>, Карелия, Чеченской Республики (то есть в 4-х из 16</w:t>
      </w:r>
      <w:r>
        <w:rPr>
          <w:rFonts w:ascii="Times New Roman" w:hAnsi="Times New Roman" w:cs="Times New Roman"/>
          <w:sz w:val="28"/>
          <w:szCs w:val="28"/>
        </w:rPr>
        <w:t>).</w:t>
      </w:r>
    </w:p>
    <w:p w14:paraId="17351386" w14:textId="77777777" w:rsidR="00274FFA" w:rsidRPr="00323E1A" w:rsidRDefault="00274FFA" w:rsidP="00385ABB">
      <w:pPr>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t xml:space="preserve">Муниципальные нормативные правовые акты в порядке абстрактного </w:t>
      </w:r>
      <w:proofErr w:type="spellStart"/>
      <w:r w:rsidRPr="00323E1A">
        <w:rPr>
          <w:rFonts w:ascii="Times New Roman" w:hAnsi="Times New Roman" w:cs="Times New Roman"/>
          <w:sz w:val="28"/>
          <w:szCs w:val="28"/>
        </w:rPr>
        <w:t>нормоконтроля</w:t>
      </w:r>
      <w:proofErr w:type="spellEnd"/>
      <w:r w:rsidRPr="00323E1A">
        <w:rPr>
          <w:rFonts w:ascii="Times New Roman" w:hAnsi="Times New Roman" w:cs="Times New Roman"/>
          <w:sz w:val="28"/>
          <w:szCs w:val="28"/>
        </w:rPr>
        <w:t xml:space="preserve"> могут быть проверены во всех </w:t>
      </w:r>
      <w:proofErr w:type="gramStart"/>
      <w:r w:rsidRPr="00323E1A">
        <w:rPr>
          <w:rFonts w:ascii="Times New Roman" w:hAnsi="Times New Roman" w:cs="Times New Roman"/>
          <w:sz w:val="28"/>
          <w:szCs w:val="28"/>
        </w:rPr>
        <w:t>16  конституционных</w:t>
      </w:r>
      <w:proofErr w:type="gramEnd"/>
      <w:r w:rsidRPr="00323E1A">
        <w:rPr>
          <w:rFonts w:ascii="Times New Roman" w:hAnsi="Times New Roman" w:cs="Times New Roman"/>
          <w:sz w:val="28"/>
          <w:szCs w:val="28"/>
        </w:rPr>
        <w:t xml:space="preserve"> (уставных) судах (в Адыгее  могут быть проверены и ненормативные муниципальные акты).  </w:t>
      </w:r>
      <w:r w:rsidR="00385ABB">
        <w:rPr>
          <w:rFonts w:ascii="Times New Roman" w:hAnsi="Times New Roman" w:cs="Times New Roman"/>
          <w:sz w:val="28"/>
          <w:szCs w:val="28"/>
        </w:rPr>
        <w:t xml:space="preserve">При этом инициировать в указанных судах такую проверку могут </w:t>
      </w:r>
      <w:r w:rsidR="00B9308A" w:rsidRPr="00323E1A">
        <w:rPr>
          <w:rFonts w:ascii="Times New Roman" w:hAnsi="Times New Roman" w:cs="Times New Roman"/>
          <w:sz w:val="28"/>
          <w:szCs w:val="28"/>
        </w:rPr>
        <w:t>высше</w:t>
      </w:r>
      <w:r w:rsidR="008E187F">
        <w:rPr>
          <w:rFonts w:ascii="Times New Roman" w:hAnsi="Times New Roman" w:cs="Times New Roman"/>
          <w:sz w:val="28"/>
          <w:szCs w:val="28"/>
        </w:rPr>
        <w:t>е</w:t>
      </w:r>
      <w:r w:rsidR="00B9308A" w:rsidRPr="00323E1A">
        <w:rPr>
          <w:rFonts w:ascii="Times New Roman" w:hAnsi="Times New Roman" w:cs="Times New Roman"/>
          <w:sz w:val="28"/>
          <w:szCs w:val="28"/>
        </w:rPr>
        <w:t xml:space="preserve"> должностно</w:t>
      </w:r>
      <w:r w:rsidR="008E187F">
        <w:rPr>
          <w:rFonts w:ascii="Times New Roman" w:hAnsi="Times New Roman" w:cs="Times New Roman"/>
          <w:sz w:val="28"/>
          <w:szCs w:val="28"/>
        </w:rPr>
        <w:t xml:space="preserve">е </w:t>
      </w:r>
      <w:r w:rsidR="00B9308A" w:rsidRPr="00323E1A">
        <w:rPr>
          <w:rFonts w:ascii="Times New Roman" w:hAnsi="Times New Roman" w:cs="Times New Roman"/>
          <w:sz w:val="28"/>
          <w:szCs w:val="28"/>
        </w:rPr>
        <w:t xml:space="preserve"> лиц</w:t>
      </w:r>
      <w:r w:rsidR="008E187F">
        <w:rPr>
          <w:rFonts w:ascii="Times New Roman" w:hAnsi="Times New Roman" w:cs="Times New Roman"/>
          <w:sz w:val="28"/>
          <w:szCs w:val="28"/>
        </w:rPr>
        <w:t>о</w:t>
      </w:r>
      <w:r w:rsidR="00B9308A" w:rsidRPr="00323E1A">
        <w:rPr>
          <w:rFonts w:ascii="Times New Roman" w:hAnsi="Times New Roman" w:cs="Times New Roman"/>
          <w:sz w:val="28"/>
          <w:szCs w:val="28"/>
        </w:rPr>
        <w:t xml:space="preserve"> субъекта Российской Федерации, законодательн</w:t>
      </w:r>
      <w:r w:rsidR="008E187F">
        <w:rPr>
          <w:rFonts w:ascii="Times New Roman" w:hAnsi="Times New Roman" w:cs="Times New Roman"/>
          <w:sz w:val="28"/>
          <w:szCs w:val="28"/>
        </w:rPr>
        <w:t>ый</w:t>
      </w:r>
      <w:r w:rsidR="00B9308A" w:rsidRPr="00323E1A">
        <w:rPr>
          <w:rFonts w:ascii="Times New Roman" w:hAnsi="Times New Roman" w:cs="Times New Roman"/>
          <w:sz w:val="28"/>
          <w:szCs w:val="28"/>
        </w:rPr>
        <w:t xml:space="preserve"> орган субъекта Российской Федерации, его депутат</w:t>
      </w:r>
      <w:r w:rsidR="008E187F">
        <w:rPr>
          <w:rFonts w:ascii="Times New Roman" w:hAnsi="Times New Roman" w:cs="Times New Roman"/>
          <w:sz w:val="28"/>
          <w:szCs w:val="28"/>
        </w:rPr>
        <w:t>ы</w:t>
      </w:r>
      <w:r w:rsidR="00B9308A" w:rsidRPr="00323E1A">
        <w:rPr>
          <w:rFonts w:ascii="Times New Roman" w:hAnsi="Times New Roman" w:cs="Times New Roman"/>
          <w:sz w:val="28"/>
          <w:szCs w:val="28"/>
        </w:rPr>
        <w:t xml:space="preserve"> (группа депутатов), высш</w:t>
      </w:r>
      <w:r w:rsidR="008E187F">
        <w:rPr>
          <w:rFonts w:ascii="Times New Roman" w:hAnsi="Times New Roman" w:cs="Times New Roman"/>
          <w:sz w:val="28"/>
          <w:szCs w:val="28"/>
        </w:rPr>
        <w:t>ий</w:t>
      </w:r>
      <w:r w:rsidR="00B9308A" w:rsidRPr="00323E1A">
        <w:rPr>
          <w:rFonts w:ascii="Times New Roman" w:hAnsi="Times New Roman" w:cs="Times New Roman"/>
          <w:sz w:val="28"/>
          <w:szCs w:val="28"/>
        </w:rPr>
        <w:t xml:space="preserve"> орган исполнительной власти субъекта Российской Федерации, орган</w:t>
      </w:r>
      <w:r w:rsidR="008E187F">
        <w:rPr>
          <w:rFonts w:ascii="Times New Roman" w:hAnsi="Times New Roman" w:cs="Times New Roman"/>
          <w:sz w:val="28"/>
          <w:szCs w:val="28"/>
        </w:rPr>
        <w:t>ы</w:t>
      </w:r>
      <w:r w:rsidR="00B9308A" w:rsidRPr="00323E1A">
        <w:rPr>
          <w:rFonts w:ascii="Times New Roman" w:hAnsi="Times New Roman" w:cs="Times New Roman"/>
          <w:sz w:val="28"/>
          <w:szCs w:val="28"/>
        </w:rPr>
        <w:t xml:space="preserve"> местного самоуправления</w:t>
      </w:r>
      <w:r w:rsidRPr="00323E1A">
        <w:rPr>
          <w:rFonts w:ascii="Times New Roman" w:hAnsi="Times New Roman" w:cs="Times New Roman"/>
          <w:sz w:val="28"/>
          <w:szCs w:val="28"/>
        </w:rPr>
        <w:t>.</w:t>
      </w:r>
    </w:p>
    <w:p w14:paraId="6A3AB586" w14:textId="77777777" w:rsidR="00385ABB" w:rsidRDefault="00385ABB" w:rsidP="00385A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74E7A">
        <w:rPr>
          <w:rFonts w:ascii="Times New Roman" w:hAnsi="Times New Roman" w:cs="Times New Roman"/>
          <w:sz w:val="28"/>
          <w:szCs w:val="28"/>
        </w:rPr>
        <w:t>раждане</w:t>
      </w:r>
      <w:r>
        <w:rPr>
          <w:rFonts w:ascii="Times New Roman" w:hAnsi="Times New Roman" w:cs="Times New Roman"/>
          <w:sz w:val="28"/>
          <w:szCs w:val="28"/>
        </w:rPr>
        <w:t xml:space="preserve"> </w:t>
      </w:r>
      <w:r w:rsidR="00DC0A5C">
        <w:rPr>
          <w:rFonts w:ascii="Times New Roman" w:hAnsi="Times New Roman" w:cs="Times New Roman"/>
          <w:sz w:val="28"/>
          <w:szCs w:val="28"/>
        </w:rPr>
        <w:t xml:space="preserve">с запросом о проверке </w:t>
      </w:r>
      <w:r w:rsidR="00DC0A5C" w:rsidRPr="00323E1A">
        <w:rPr>
          <w:rFonts w:ascii="Times New Roman" w:hAnsi="Times New Roman" w:cs="Times New Roman"/>
          <w:sz w:val="28"/>
          <w:szCs w:val="28"/>
        </w:rPr>
        <w:t xml:space="preserve">муниципальных нормативных правовых </w:t>
      </w:r>
      <w:r w:rsidR="00DC0A5C">
        <w:rPr>
          <w:rFonts w:ascii="Times New Roman" w:hAnsi="Times New Roman" w:cs="Times New Roman"/>
          <w:sz w:val="28"/>
          <w:szCs w:val="28"/>
        </w:rPr>
        <w:t xml:space="preserve">актов в порядке </w:t>
      </w:r>
      <w:r w:rsidRPr="00274E7A">
        <w:rPr>
          <w:rFonts w:ascii="Times New Roman" w:hAnsi="Times New Roman" w:cs="Times New Roman"/>
          <w:sz w:val="28"/>
          <w:szCs w:val="28"/>
        </w:rPr>
        <w:t xml:space="preserve">абстрактного </w:t>
      </w:r>
      <w:proofErr w:type="spellStart"/>
      <w:r w:rsidRPr="00274E7A">
        <w:rPr>
          <w:rFonts w:ascii="Times New Roman" w:hAnsi="Times New Roman" w:cs="Times New Roman"/>
          <w:sz w:val="28"/>
          <w:szCs w:val="28"/>
        </w:rPr>
        <w:t>нормоконтроля</w:t>
      </w:r>
      <w:proofErr w:type="spellEnd"/>
      <w:r w:rsidRPr="00274E7A">
        <w:rPr>
          <w:rFonts w:ascii="Times New Roman" w:hAnsi="Times New Roman" w:cs="Times New Roman"/>
          <w:sz w:val="28"/>
          <w:szCs w:val="28"/>
        </w:rPr>
        <w:t xml:space="preserve"> могут </w:t>
      </w:r>
      <w:r w:rsidR="00DC0A5C">
        <w:rPr>
          <w:rFonts w:ascii="Times New Roman" w:hAnsi="Times New Roman" w:cs="Times New Roman"/>
          <w:sz w:val="28"/>
          <w:szCs w:val="28"/>
        </w:rPr>
        <w:t xml:space="preserve">обратиться </w:t>
      </w:r>
      <w:r w:rsidRPr="00323E1A">
        <w:rPr>
          <w:rFonts w:ascii="Times New Roman" w:hAnsi="Times New Roman" w:cs="Times New Roman"/>
          <w:sz w:val="28"/>
          <w:szCs w:val="28"/>
        </w:rPr>
        <w:t>только в конституционны</w:t>
      </w:r>
      <w:r w:rsidR="00DC0A5C">
        <w:rPr>
          <w:rFonts w:ascii="Times New Roman" w:hAnsi="Times New Roman" w:cs="Times New Roman"/>
          <w:sz w:val="28"/>
          <w:szCs w:val="28"/>
        </w:rPr>
        <w:t>е</w:t>
      </w:r>
      <w:r w:rsidRPr="00323E1A">
        <w:rPr>
          <w:rFonts w:ascii="Times New Roman" w:hAnsi="Times New Roman" w:cs="Times New Roman"/>
          <w:sz w:val="28"/>
          <w:szCs w:val="28"/>
        </w:rPr>
        <w:t xml:space="preserve"> суд</w:t>
      </w:r>
      <w:r w:rsidR="00DC0A5C">
        <w:rPr>
          <w:rFonts w:ascii="Times New Roman" w:hAnsi="Times New Roman" w:cs="Times New Roman"/>
          <w:sz w:val="28"/>
          <w:szCs w:val="28"/>
        </w:rPr>
        <w:t>ы</w:t>
      </w:r>
      <w:r w:rsidRPr="00323E1A">
        <w:rPr>
          <w:rFonts w:ascii="Times New Roman" w:hAnsi="Times New Roman" w:cs="Times New Roman"/>
          <w:sz w:val="28"/>
          <w:szCs w:val="28"/>
        </w:rPr>
        <w:t xml:space="preserve"> республик Башкортостан</w:t>
      </w:r>
      <w:r>
        <w:rPr>
          <w:rFonts w:ascii="Times New Roman" w:hAnsi="Times New Roman" w:cs="Times New Roman"/>
          <w:sz w:val="28"/>
          <w:szCs w:val="28"/>
        </w:rPr>
        <w:t xml:space="preserve"> и Карели</w:t>
      </w:r>
      <w:r w:rsidR="00DC0A5C">
        <w:rPr>
          <w:rFonts w:ascii="Times New Roman" w:hAnsi="Times New Roman" w:cs="Times New Roman"/>
          <w:sz w:val="28"/>
          <w:szCs w:val="28"/>
        </w:rPr>
        <w:t>я</w:t>
      </w:r>
      <w:r w:rsidRPr="00323E1A">
        <w:rPr>
          <w:rFonts w:ascii="Times New Roman" w:hAnsi="Times New Roman" w:cs="Times New Roman"/>
          <w:sz w:val="28"/>
          <w:szCs w:val="28"/>
        </w:rPr>
        <w:t>.</w:t>
      </w:r>
    </w:p>
    <w:p w14:paraId="6952B835" w14:textId="77777777" w:rsidR="006E7B83" w:rsidRDefault="00274FFA" w:rsidP="00323E1A">
      <w:pPr>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t xml:space="preserve">В порядке конкретного </w:t>
      </w:r>
      <w:proofErr w:type="spellStart"/>
      <w:r w:rsidRPr="00323E1A">
        <w:rPr>
          <w:rFonts w:ascii="Times New Roman" w:hAnsi="Times New Roman" w:cs="Times New Roman"/>
          <w:sz w:val="28"/>
          <w:szCs w:val="28"/>
        </w:rPr>
        <w:t>нормоконтроля</w:t>
      </w:r>
      <w:proofErr w:type="spellEnd"/>
      <w:r w:rsidRPr="00323E1A">
        <w:rPr>
          <w:rFonts w:ascii="Times New Roman" w:hAnsi="Times New Roman" w:cs="Times New Roman"/>
          <w:sz w:val="28"/>
          <w:szCs w:val="28"/>
        </w:rPr>
        <w:t xml:space="preserve"> конституционность ведомственных актов </w:t>
      </w:r>
      <w:r w:rsidR="00104C0E">
        <w:rPr>
          <w:rFonts w:ascii="Times New Roman" w:hAnsi="Times New Roman" w:cs="Times New Roman"/>
          <w:sz w:val="28"/>
          <w:szCs w:val="28"/>
        </w:rPr>
        <w:t xml:space="preserve">субъектов РФ </w:t>
      </w:r>
      <w:r w:rsidRPr="00323E1A">
        <w:rPr>
          <w:rFonts w:ascii="Times New Roman" w:hAnsi="Times New Roman" w:cs="Times New Roman"/>
          <w:sz w:val="28"/>
          <w:szCs w:val="28"/>
        </w:rPr>
        <w:t>может быть  проверена в 12 из 16 конституционных (уставных) судов: конституционных судах республик Адыгея, Башкортостан, Карелия, Дагестан, Ингушетия, Кабардино-Балкарск</w:t>
      </w:r>
      <w:r w:rsidR="00D85C55" w:rsidRPr="00323E1A">
        <w:rPr>
          <w:rFonts w:ascii="Times New Roman" w:hAnsi="Times New Roman" w:cs="Times New Roman"/>
          <w:sz w:val="28"/>
          <w:szCs w:val="28"/>
        </w:rPr>
        <w:t>ой Республики</w:t>
      </w:r>
      <w:r w:rsidRPr="00323E1A">
        <w:rPr>
          <w:rFonts w:ascii="Times New Roman" w:hAnsi="Times New Roman" w:cs="Times New Roman"/>
          <w:sz w:val="28"/>
          <w:szCs w:val="28"/>
        </w:rPr>
        <w:t>, Коми, Марий Эл, Северная Осетия-Алания, Чеченск</w:t>
      </w:r>
      <w:r w:rsidR="00D85C55" w:rsidRPr="00323E1A">
        <w:rPr>
          <w:rFonts w:ascii="Times New Roman" w:hAnsi="Times New Roman" w:cs="Times New Roman"/>
          <w:sz w:val="28"/>
          <w:szCs w:val="28"/>
        </w:rPr>
        <w:t>ой Республики</w:t>
      </w:r>
      <w:r w:rsidRPr="00323E1A">
        <w:rPr>
          <w:rFonts w:ascii="Times New Roman" w:hAnsi="Times New Roman" w:cs="Times New Roman"/>
          <w:sz w:val="28"/>
          <w:szCs w:val="28"/>
        </w:rPr>
        <w:t xml:space="preserve">, уставных судах Калининградской </w:t>
      </w:r>
      <w:r w:rsidR="00B9308A">
        <w:rPr>
          <w:rFonts w:ascii="Times New Roman" w:hAnsi="Times New Roman" w:cs="Times New Roman"/>
          <w:sz w:val="28"/>
          <w:szCs w:val="28"/>
        </w:rPr>
        <w:t xml:space="preserve">и </w:t>
      </w:r>
      <w:r w:rsidR="00B9308A" w:rsidRPr="00323E1A">
        <w:rPr>
          <w:rFonts w:ascii="Times New Roman" w:hAnsi="Times New Roman" w:cs="Times New Roman"/>
          <w:sz w:val="28"/>
          <w:szCs w:val="28"/>
        </w:rPr>
        <w:t xml:space="preserve">Свердловской </w:t>
      </w:r>
      <w:r w:rsidRPr="00323E1A">
        <w:rPr>
          <w:rFonts w:ascii="Times New Roman" w:hAnsi="Times New Roman" w:cs="Times New Roman"/>
          <w:sz w:val="28"/>
          <w:szCs w:val="28"/>
        </w:rPr>
        <w:t>област</w:t>
      </w:r>
      <w:r w:rsidR="00B9308A">
        <w:rPr>
          <w:rFonts w:ascii="Times New Roman" w:hAnsi="Times New Roman" w:cs="Times New Roman"/>
          <w:sz w:val="28"/>
          <w:szCs w:val="28"/>
        </w:rPr>
        <w:t>ей</w:t>
      </w:r>
      <w:r w:rsidRPr="00323E1A">
        <w:rPr>
          <w:rFonts w:ascii="Times New Roman" w:hAnsi="Times New Roman" w:cs="Times New Roman"/>
          <w:sz w:val="28"/>
          <w:szCs w:val="28"/>
        </w:rPr>
        <w:t xml:space="preserve">. </w:t>
      </w:r>
    </w:p>
    <w:p w14:paraId="2571C3FD" w14:textId="77777777" w:rsidR="006E7B83" w:rsidRPr="006E7B83" w:rsidRDefault="006E7B83" w:rsidP="006E7B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w:t>
      </w:r>
      <w:r w:rsidR="00274FFA" w:rsidRPr="00323E1A">
        <w:rPr>
          <w:rFonts w:ascii="Times New Roman" w:hAnsi="Times New Roman" w:cs="Times New Roman"/>
          <w:sz w:val="28"/>
          <w:szCs w:val="28"/>
        </w:rPr>
        <w:t>онституционност</w:t>
      </w:r>
      <w:r>
        <w:rPr>
          <w:rFonts w:ascii="Times New Roman" w:hAnsi="Times New Roman" w:cs="Times New Roman"/>
          <w:sz w:val="28"/>
          <w:szCs w:val="28"/>
        </w:rPr>
        <w:t>и</w:t>
      </w:r>
      <w:r w:rsidR="00274FFA" w:rsidRPr="00323E1A">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00274FFA" w:rsidRPr="00323E1A">
        <w:rPr>
          <w:rFonts w:ascii="Times New Roman" w:hAnsi="Times New Roman" w:cs="Times New Roman"/>
          <w:sz w:val="28"/>
          <w:szCs w:val="28"/>
        </w:rPr>
        <w:t xml:space="preserve"> нормативн</w:t>
      </w:r>
      <w:r>
        <w:rPr>
          <w:rFonts w:ascii="Times New Roman" w:hAnsi="Times New Roman" w:cs="Times New Roman"/>
          <w:sz w:val="28"/>
          <w:szCs w:val="28"/>
        </w:rPr>
        <w:t>ых</w:t>
      </w:r>
      <w:r w:rsidR="00274FFA" w:rsidRPr="00323E1A">
        <w:rPr>
          <w:rFonts w:ascii="Times New Roman" w:hAnsi="Times New Roman" w:cs="Times New Roman"/>
          <w:sz w:val="28"/>
          <w:szCs w:val="28"/>
        </w:rPr>
        <w:t xml:space="preserve"> правов</w:t>
      </w:r>
      <w:r>
        <w:rPr>
          <w:rFonts w:ascii="Times New Roman" w:hAnsi="Times New Roman" w:cs="Times New Roman"/>
          <w:sz w:val="28"/>
          <w:szCs w:val="28"/>
        </w:rPr>
        <w:t>ых</w:t>
      </w:r>
      <w:r w:rsidR="00274FFA" w:rsidRPr="00323E1A">
        <w:rPr>
          <w:rFonts w:ascii="Times New Roman" w:hAnsi="Times New Roman" w:cs="Times New Roman"/>
          <w:sz w:val="28"/>
          <w:szCs w:val="28"/>
        </w:rPr>
        <w:t xml:space="preserve"> акт</w:t>
      </w:r>
      <w:r>
        <w:rPr>
          <w:rFonts w:ascii="Times New Roman" w:hAnsi="Times New Roman" w:cs="Times New Roman"/>
          <w:sz w:val="28"/>
          <w:szCs w:val="28"/>
        </w:rPr>
        <w:t>ов</w:t>
      </w:r>
      <w:r w:rsidR="00274FFA" w:rsidRPr="00323E1A">
        <w:rPr>
          <w:rFonts w:ascii="Times New Roman" w:hAnsi="Times New Roman" w:cs="Times New Roman"/>
          <w:sz w:val="28"/>
          <w:szCs w:val="28"/>
        </w:rPr>
        <w:t>, примененн</w:t>
      </w:r>
      <w:r>
        <w:rPr>
          <w:rFonts w:ascii="Times New Roman" w:hAnsi="Times New Roman" w:cs="Times New Roman"/>
          <w:sz w:val="28"/>
          <w:szCs w:val="28"/>
        </w:rPr>
        <w:t>ых</w:t>
      </w:r>
      <w:r w:rsidR="00274FFA" w:rsidRPr="00323E1A">
        <w:rPr>
          <w:rFonts w:ascii="Times New Roman" w:hAnsi="Times New Roman" w:cs="Times New Roman"/>
          <w:sz w:val="28"/>
          <w:szCs w:val="28"/>
        </w:rPr>
        <w:t xml:space="preserve"> или подлежащ</w:t>
      </w:r>
      <w:r>
        <w:rPr>
          <w:rFonts w:ascii="Times New Roman" w:hAnsi="Times New Roman" w:cs="Times New Roman"/>
          <w:sz w:val="28"/>
          <w:szCs w:val="28"/>
        </w:rPr>
        <w:t>их</w:t>
      </w:r>
      <w:r w:rsidR="00274FFA" w:rsidRPr="00323E1A">
        <w:rPr>
          <w:rFonts w:ascii="Times New Roman" w:hAnsi="Times New Roman" w:cs="Times New Roman"/>
          <w:sz w:val="28"/>
          <w:szCs w:val="28"/>
        </w:rPr>
        <w:t xml:space="preserve"> применению в конкретном деле, </w:t>
      </w:r>
      <w:r>
        <w:rPr>
          <w:rFonts w:ascii="Times New Roman" w:hAnsi="Times New Roman" w:cs="Times New Roman"/>
          <w:sz w:val="28"/>
          <w:szCs w:val="28"/>
        </w:rPr>
        <w:t xml:space="preserve">возможна </w:t>
      </w:r>
      <w:r w:rsidR="00274FFA" w:rsidRPr="00323E1A">
        <w:rPr>
          <w:rFonts w:ascii="Times New Roman" w:hAnsi="Times New Roman" w:cs="Times New Roman"/>
          <w:sz w:val="28"/>
          <w:szCs w:val="28"/>
        </w:rPr>
        <w:t>в конституционных судах республик</w:t>
      </w:r>
      <w:r w:rsidRPr="006E7B83">
        <w:rPr>
          <w:rFonts w:eastAsiaTheme="minorEastAsia"/>
          <w:color w:val="000000" w:themeColor="text1"/>
          <w:kern w:val="24"/>
          <w:sz w:val="28"/>
          <w:szCs w:val="28"/>
        </w:rPr>
        <w:t xml:space="preserve"> </w:t>
      </w:r>
      <w:r w:rsidRPr="006E7B83">
        <w:rPr>
          <w:rFonts w:ascii="Times New Roman" w:eastAsiaTheme="minorEastAsia" w:hAnsi="Times New Roman" w:cs="Times New Roman"/>
          <w:color w:val="000000" w:themeColor="text1"/>
          <w:kern w:val="24"/>
          <w:sz w:val="28"/>
          <w:szCs w:val="28"/>
        </w:rPr>
        <w:t>Башкортостан</w:t>
      </w:r>
      <w:r w:rsidR="00D85C55" w:rsidRPr="006E7B83">
        <w:rPr>
          <w:rFonts w:ascii="Times New Roman" w:hAnsi="Times New Roman" w:cs="Times New Roman"/>
          <w:sz w:val="28"/>
          <w:szCs w:val="28"/>
        </w:rPr>
        <w:t>,</w:t>
      </w:r>
      <w:r w:rsidR="00274FFA" w:rsidRPr="006E7B83">
        <w:rPr>
          <w:rFonts w:ascii="Times New Roman" w:hAnsi="Times New Roman" w:cs="Times New Roman"/>
          <w:sz w:val="28"/>
          <w:szCs w:val="28"/>
          <w:lang w:eastAsia="ru-RU"/>
        </w:rPr>
        <w:t xml:space="preserve"> </w:t>
      </w:r>
      <w:r w:rsidRPr="006E7B83">
        <w:rPr>
          <w:rFonts w:ascii="Times New Roman" w:eastAsiaTheme="minorEastAsia" w:hAnsi="Times New Roman" w:cs="Times New Roman"/>
          <w:color w:val="000000" w:themeColor="text1"/>
          <w:kern w:val="24"/>
          <w:sz w:val="28"/>
          <w:szCs w:val="28"/>
        </w:rPr>
        <w:t>Дагестан,</w:t>
      </w:r>
      <w:r w:rsidRPr="006E7B83">
        <w:rPr>
          <w:rFonts w:ascii="Times New Roman" w:hAnsi="Times New Roman" w:cs="Times New Roman"/>
          <w:sz w:val="28"/>
          <w:szCs w:val="28"/>
          <w:lang w:eastAsia="ru-RU"/>
        </w:rPr>
        <w:t xml:space="preserve"> </w:t>
      </w:r>
      <w:r w:rsidRPr="006E7B83">
        <w:rPr>
          <w:rFonts w:ascii="Times New Roman" w:eastAsiaTheme="minorEastAsia" w:hAnsi="Times New Roman" w:cs="Times New Roman"/>
          <w:color w:val="000000" w:themeColor="text1"/>
          <w:kern w:val="24"/>
          <w:sz w:val="28"/>
          <w:szCs w:val="28"/>
        </w:rPr>
        <w:t>Карелия,</w:t>
      </w:r>
      <w:r w:rsidRPr="006E7B83">
        <w:rPr>
          <w:rFonts w:ascii="Times New Roman" w:hAnsi="Times New Roman" w:cs="Times New Roman"/>
          <w:sz w:val="28"/>
          <w:szCs w:val="28"/>
          <w:lang w:eastAsia="ru-RU"/>
        </w:rPr>
        <w:t xml:space="preserve"> </w:t>
      </w:r>
      <w:r w:rsidRPr="006E7B83">
        <w:rPr>
          <w:rFonts w:ascii="Times New Roman" w:eastAsiaTheme="minorEastAsia" w:hAnsi="Times New Roman" w:cs="Times New Roman"/>
          <w:color w:val="000000" w:themeColor="text1"/>
          <w:kern w:val="24"/>
          <w:sz w:val="28"/>
          <w:szCs w:val="28"/>
        </w:rPr>
        <w:t>Коми,</w:t>
      </w:r>
      <w:r w:rsidRPr="006E7B83">
        <w:rPr>
          <w:rFonts w:ascii="Times New Roman" w:hAnsi="Times New Roman" w:cs="Times New Roman"/>
          <w:sz w:val="28"/>
          <w:szCs w:val="28"/>
          <w:lang w:eastAsia="ru-RU"/>
        </w:rPr>
        <w:t xml:space="preserve"> </w:t>
      </w:r>
      <w:r w:rsidRPr="006E7B83">
        <w:rPr>
          <w:rFonts w:ascii="Times New Roman" w:eastAsiaTheme="minorEastAsia" w:hAnsi="Times New Roman" w:cs="Times New Roman"/>
          <w:color w:val="000000" w:themeColor="text1"/>
          <w:kern w:val="24"/>
          <w:sz w:val="28"/>
          <w:szCs w:val="28"/>
        </w:rPr>
        <w:t>Марий Эл,</w:t>
      </w:r>
      <w:r w:rsidRPr="006E7B83">
        <w:rPr>
          <w:rFonts w:ascii="Times New Roman" w:hAnsi="Times New Roman" w:cs="Times New Roman"/>
          <w:sz w:val="28"/>
          <w:szCs w:val="28"/>
          <w:lang w:eastAsia="ru-RU"/>
        </w:rPr>
        <w:t xml:space="preserve"> </w:t>
      </w:r>
      <w:r w:rsidRPr="006E7B83">
        <w:rPr>
          <w:rFonts w:ascii="Times New Roman" w:eastAsiaTheme="minorEastAsia" w:hAnsi="Times New Roman" w:cs="Times New Roman"/>
          <w:color w:val="000000" w:themeColor="text1"/>
          <w:kern w:val="24"/>
          <w:sz w:val="28"/>
          <w:szCs w:val="28"/>
        </w:rPr>
        <w:t>Татарстан</w:t>
      </w:r>
      <w:r w:rsidRPr="006E7B83">
        <w:rPr>
          <w:rFonts w:ascii="Times New Roman" w:hAnsi="Times New Roman" w:cs="Times New Roman"/>
          <w:sz w:val="28"/>
          <w:szCs w:val="28"/>
          <w:lang w:eastAsia="ru-RU"/>
        </w:rPr>
        <w:t>, уставных судах Калини</w:t>
      </w:r>
      <w:r>
        <w:rPr>
          <w:rFonts w:ascii="Times New Roman" w:hAnsi="Times New Roman" w:cs="Times New Roman"/>
          <w:sz w:val="28"/>
          <w:szCs w:val="28"/>
          <w:lang w:eastAsia="ru-RU"/>
        </w:rPr>
        <w:t>н</w:t>
      </w:r>
      <w:r w:rsidRPr="006E7B83">
        <w:rPr>
          <w:rFonts w:ascii="Times New Roman" w:hAnsi="Times New Roman" w:cs="Times New Roman"/>
          <w:sz w:val="28"/>
          <w:szCs w:val="28"/>
          <w:lang w:eastAsia="ru-RU"/>
        </w:rPr>
        <w:t xml:space="preserve">градской и </w:t>
      </w:r>
      <w:r>
        <w:rPr>
          <w:rFonts w:ascii="Times New Roman" w:hAnsi="Times New Roman" w:cs="Times New Roman"/>
          <w:sz w:val="28"/>
          <w:szCs w:val="28"/>
          <w:lang w:eastAsia="ru-RU"/>
        </w:rPr>
        <w:t>Св</w:t>
      </w:r>
      <w:r w:rsidRPr="006E7B83">
        <w:rPr>
          <w:rFonts w:ascii="Times New Roman" w:hAnsi="Times New Roman" w:cs="Times New Roman"/>
          <w:sz w:val="28"/>
          <w:szCs w:val="28"/>
          <w:lang w:eastAsia="ru-RU"/>
        </w:rPr>
        <w:t>ер</w:t>
      </w:r>
      <w:r>
        <w:rPr>
          <w:rFonts w:ascii="Times New Roman" w:hAnsi="Times New Roman" w:cs="Times New Roman"/>
          <w:sz w:val="28"/>
          <w:szCs w:val="28"/>
          <w:lang w:eastAsia="ru-RU"/>
        </w:rPr>
        <w:t>д</w:t>
      </w:r>
      <w:r w:rsidRPr="006E7B83">
        <w:rPr>
          <w:rFonts w:ascii="Times New Roman" w:hAnsi="Times New Roman" w:cs="Times New Roman"/>
          <w:sz w:val="28"/>
          <w:szCs w:val="28"/>
          <w:lang w:eastAsia="ru-RU"/>
        </w:rPr>
        <w:t>ловской областей</w:t>
      </w:r>
      <w:r w:rsidR="008E187F">
        <w:rPr>
          <w:rFonts w:ascii="Times New Roman" w:hAnsi="Times New Roman" w:cs="Times New Roman"/>
          <w:sz w:val="28"/>
          <w:szCs w:val="28"/>
          <w:lang w:eastAsia="ru-RU"/>
        </w:rPr>
        <w:t xml:space="preserve"> (в 8 из 16)</w:t>
      </w:r>
      <w:r>
        <w:rPr>
          <w:rFonts w:ascii="Times New Roman" w:hAnsi="Times New Roman" w:cs="Times New Roman"/>
          <w:sz w:val="28"/>
          <w:szCs w:val="28"/>
          <w:lang w:eastAsia="ru-RU"/>
        </w:rPr>
        <w:t>.</w:t>
      </w:r>
    </w:p>
    <w:p w14:paraId="1878889F" w14:textId="77777777" w:rsidR="00385ABB" w:rsidRDefault="006E7B83" w:rsidP="00323E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w:t>
      </w:r>
      <w:r w:rsidR="00385ABB">
        <w:rPr>
          <w:rFonts w:ascii="Times New Roman" w:hAnsi="Times New Roman" w:cs="Times New Roman"/>
          <w:sz w:val="28"/>
          <w:szCs w:val="28"/>
        </w:rPr>
        <w:t>ами</w:t>
      </w:r>
      <w:r>
        <w:rPr>
          <w:rFonts w:ascii="Times New Roman" w:hAnsi="Times New Roman" w:cs="Times New Roman"/>
          <w:sz w:val="28"/>
          <w:szCs w:val="28"/>
        </w:rPr>
        <w:t xml:space="preserve"> обращения в региональные конституционные (уставные) суды по поводу проверки актов в порядке конкретного </w:t>
      </w:r>
      <w:proofErr w:type="spellStart"/>
      <w:r>
        <w:rPr>
          <w:rFonts w:ascii="Times New Roman" w:hAnsi="Times New Roman" w:cs="Times New Roman"/>
          <w:sz w:val="28"/>
          <w:szCs w:val="28"/>
        </w:rPr>
        <w:t>нормоконтроля</w:t>
      </w:r>
      <w:proofErr w:type="spellEnd"/>
      <w:r>
        <w:rPr>
          <w:rFonts w:ascii="Times New Roman" w:hAnsi="Times New Roman" w:cs="Times New Roman"/>
          <w:sz w:val="28"/>
          <w:szCs w:val="28"/>
        </w:rPr>
        <w:t xml:space="preserve"> выступают граждане, </w:t>
      </w:r>
      <w:r w:rsidR="00385ABB">
        <w:rPr>
          <w:rFonts w:ascii="Times New Roman" w:hAnsi="Times New Roman" w:cs="Times New Roman"/>
          <w:sz w:val="28"/>
          <w:szCs w:val="28"/>
        </w:rPr>
        <w:t>а также суды.</w:t>
      </w:r>
    </w:p>
    <w:p w14:paraId="631DE8B8" w14:textId="77777777" w:rsidR="006E7B83" w:rsidRPr="00323E1A" w:rsidRDefault="005A73AD" w:rsidP="00D559F6">
      <w:pPr>
        <w:spacing w:after="0" w:line="360" w:lineRule="auto"/>
        <w:ind w:firstLine="709"/>
        <w:jc w:val="both"/>
        <w:rPr>
          <w:rFonts w:ascii="Times New Roman" w:hAnsi="Times New Roman" w:cs="Times New Roman"/>
          <w:sz w:val="28"/>
          <w:szCs w:val="28"/>
        </w:rPr>
      </w:pPr>
      <w:r w:rsidRPr="00323E1A">
        <w:rPr>
          <w:rFonts w:ascii="Times New Roman" w:hAnsi="Times New Roman" w:cs="Times New Roman"/>
          <w:sz w:val="28"/>
          <w:szCs w:val="28"/>
        </w:rPr>
        <w:t>Таким образом, все действующие на сегодня конституционные (уставные) суды субъектов Российской Федерации наделены полномочием проверять ведомственные акты субъекта Р</w:t>
      </w:r>
      <w:r>
        <w:rPr>
          <w:rFonts w:ascii="Times New Roman" w:hAnsi="Times New Roman" w:cs="Times New Roman"/>
          <w:sz w:val="28"/>
          <w:szCs w:val="28"/>
        </w:rPr>
        <w:t>Ф</w:t>
      </w:r>
      <w:r w:rsidRPr="00323E1A">
        <w:rPr>
          <w:rFonts w:ascii="Times New Roman" w:hAnsi="Times New Roman" w:cs="Times New Roman"/>
          <w:sz w:val="28"/>
          <w:szCs w:val="28"/>
        </w:rPr>
        <w:t xml:space="preserve">,  муниципальные нормативные </w:t>
      </w:r>
      <w:r w:rsidRPr="00323E1A">
        <w:rPr>
          <w:rFonts w:ascii="Times New Roman" w:hAnsi="Times New Roman" w:cs="Times New Roman"/>
          <w:sz w:val="28"/>
          <w:szCs w:val="28"/>
        </w:rPr>
        <w:lastRenderedPageBreak/>
        <w:t xml:space="preserve">правовые акты на соответствие конституции (уставу) субъекта Российской Федерации, </w:t>
      </w:r>
      <w:r w:rsidR="008E187F">
        <w:rPr>
          <w:rFonts w:ascii="Times New Roman" w:hAnsi="Times New Roman" w:cs="Times New Roman"/>
          <w:sz w:val="28"/>
          <w:szCs w:val="28"/>
        </w:rPr>
        <w:t xml:space="preserve">однако </w:t>
      </w:r>
      <w:r w:rsidR="00DC0A5C">
        <w:rPr>
          <w:rFonts w:ascii="Times New Roman" w:hAnsi="Times New Roman" w:cs="Times New Roman"/>
          <w:sz w:val="28"/>
          <w:szCs w:val="28"/>
        </w:rPr>
        <w:t xml:space="preserve">в </w:t>
      </w:r>
      <w:r w:rsidR="008E187F">
        <w:rPr>
          <w:rFonts w:ascii="Times New Roman" w:hAnsi="Times New Roman" w:cs="Times New Roman"/>
          <w:sz w:val="28"/>
          <w:szCs w:val="28"/>
        </w:rPr>
        <w:t>региональны</w:t>
      </w:r>
      <w:r w:rsidR="00DC0A5C">
        <w:rPr>
          <w:rFonts w:ascii="Times New Roman" w:hAnsi="Times New Roman" w:cs="Times New Roman"/>
          <w:sz w:val="28"/>
          <w:szCs w:val="28"/>
        </w:rPr>
        <w:t>х</w:t>
      </w:r>
      <w:r w:rsidR="008E187F">
        <w:rPr>
          <w:rFonts w:ascii="Times New Roman" w:hAnsi="Times New Roman" w:cs="Times New Roman"/>
          <w:sz w:val="28"/>
          <w:szCs w:val="28"/>
        </w:rPr>
        <w:t xml:space="preserve"> закон</w:t>
      </w:r>
      <w:r w:rsidR="00DC0A5C">
        <w:rPr>
          <w:rFonts w:ascii="Times New Roman" w:hAnsi="Times New Roman" w:cs="Times New Roman"/>
          <w:sz w:val="28"/>
          <w:szCs w:val="28"/>
        </w:rPr>
        <w:t>ах</w:t>
      </w:r>
      <w:r w:rsidR="008E187F">
        <w:rPr>
          <w:rFonts w:ascii="Times New Roman" w:hAnsi="Times New Roman" w:cs="Times New Roman"/>
          <w:sz w:val="28"/>
          <w:szCs w:val="28"/>
        </w:rPr>
        <w:t xml:space="preserve"> избра</w:t>
      </w:r>
      <w:r w:rsidR="00DC0A5C">
        <w:rPr>
          <w:rFonts w:ascii="Times New Roman" w:hAnsi="Times New Roman" w:cs="Times New Roman"/>
          <w:sz w:val="28"/>
          <w:szCs w:val="28"/>
        </w:rPr>
        <w:t>ны</w:t>
      </w:r>
      <w:r w:rsidR="008E187F">
        <w:rPr>
          <w:rFonts w:ascii="Times New Roman" w:hAnsi="Times New Roman" w:cs="Times New Roman"/>
          <w:sz w:val="28"/>
          <w:szCs w:val="28"/>
        </w:rPr>
        <w:t xml:space="preserve"> различные подходы при определении круга субъектов, обладающих правом на обращение с соответствующим запросом, в зависимости от вида оспариваемого акта,  а также вида </w:t>
      </w:r>
      <w:proofErr w:type="spellStart"/>
      <w:r w:rsidR="008E187F">
        <w:rPr>
          <w:rFonts w:ascii="Times New Roman" w:hAnsi="Times New Roman" w:cs="Times New Roman"/>
          <w:sz w:val="28"/>
          <w:szCs w:val="28"/>
        </w:rPr>
        <w:t>нормоконтроля</w:t>
      </w:r>
      <w:proofErr w:type="spellEnd"/>
      <w:r w:rsidR="008E187F">
        <w:rPr>
          <w:rFonts w:ascii="Times New Roman" w:hAnsi="Times New Roman" w:cs="Times New Roman"/>
          <w:sz w:val="28"/>
          <w:szCs w:val="28"/>
        </w:rPr>
        <w:t>.</w:t>
      </w:r>
      <w:r w:rsidRPr="00323E1A">
        <w:rPr>
          <w:rFonts w:ascii="Times New Roman" w:hAnsi="Times New Roman" w:cs="Times New Roman"/>
          <w:sz w:val="28"/>
          <w:szCs w:val="28"/>
        </w:rPr>
        <w:t xml:space="preserve"> </w:t>
      </w:r>
    </w:p>
    <w:p w14:paraId="0D75B416" w14:textId="77777777" w:rsidR="005565EE" w:rsidRDefault="005565EE" w:rsidP="005565EE">
      <w:pPr>
        <w:pStyle w:val="a3"/>
        <w:spacing w:after="120"/>
        <w:jc w:val="both"/>
        <w:rPr>
          <w:rFonts w:ascii="Times New Roman" w:hAnsi="Times New Roman" w:cs="Times New Roman"/>
          <w:sz w:val="22"/>
          <w:szCs w:val="22"/>
        </w:rPr>
      </w:pPr>
    </w:p>
    <w:p w14:paraId="778A7047" w14:textId="77777777" w:rsidR="00A65D9F" w:rsidRDefault="00A65D9F" w:rsidP="00A65D9F">
      <w:pPr>
        <w:pStyle w:val="a3"/>
        <w:spacing w:after="120"/>
        <w:jc w:val="center"/>
        <w:rPr>
          <w:rFonts w:ascii="Times New Roman" w:hAnsi="Times New Roman" w:cs="Times New Roman"/>
          <w:i/>
          <w:sz w:val="28"/>
          <w:szCs w:val="28"/>
        </w:rPr>
      </w:pPr>
      <w:proofErr w:type="spellStart"/>
      <w:r w:rsidRPr="00A65D9F">
        <w:rPr>
          <w:rFonts w:ascii="Times New Roman" w:hAnsi="Times New Roman" w:cs="Times New Roman"/>
          <w:i/>
          <w:sz w:val="28"/>
          <w:szCs w:val="28"/>
        </w:rPr>
        <w:t>Пристатейный</w:t>
      </w:r>
      <w:proofErr w:type="spellEnd"/>
      <w:r w:rsidRPr="00A65D9F">
        <w:rPr>
          <w:rFonts w:ascii="Times New Roman" w:hAnsi="Times New Roman" w:cs="Times New Roman"/>
          <w:i/>
          <w:sz w:val="28"/>
          <w:szCs w:val="28"/>
        </w:rPr>
        <w:t xml:space="preserve"> библиографический список</w:t>
      </w:r>
    </w:p>
    <w:p w14:paraId="15024E27" w14:textId="77777777" w:rsidR="00A65D9F" w:rsidRPr="00A65D9F" w:rsidRDefault="00A65D9F" w:rsidP="00A65D9F">
      <w:pPr>
        <w:pStyle w:val="a3"/>
        <w:spacing w:after="120"/>
        <w:jc w:val="center"/>
        <w:rPr>
          <w:rFonts w:ascii="Times New Roman" w:hAnsi="Times New Roman" w:cs="Times New Roman"/>
          <w:i/>
          <w:sz w:val="28"/>
          <w:szCs w:val="28"/>
        </w:rPr>
      </w:pPr>
    </w:p>
    <w:p w14:paraId="147CF979" w14:textId="77777777" w:rsidR="004D6DEE" w:rsidRPr="00FB7444" w:rsidRDefault="002A28DB" w:rsidP="00743265">
      <w:pPr>
        <w:autoSpaceDE w:val="0"/>
        <w:autoSpaceDN w:val="0"/>
        <w:adjustRightInd w:val="0"/>
        <w:spacing w:after="0" w:line="240" w:lineRule="auto"/>
        <w:ind w:firstLine="709"/>
        <w:jc w:val="both"/>
        <w:rPr>
          <w:rFonts w:ascii="Times New Roman" w:hAnsi="Times New Roman" w:cs="Times New Roman"/>
          <w:sz w:val="28"/>
          <w:szCs w:val="28"/>
        </w:rPr>
      </w:pPr>
      <w:r w:rsidRPr="00FB7444">
        <w:rPr>
          <w:rFonts w:ascii="Times New Roman" w:hAnsi="Times New Roman" w:cs="Times New Roman"/>
          <w:sz w:val="28"/>
          <w:szCs w:val="28"/>
        </w:rPr>
        <w:t>1. Конституци</w:t>
      </w:r>
      <w:r w:rsidR="00B51770">
        <w:rPr>
          <w:rFonts w:ascii="Times New Roman" w:hAnsi="Times New Roman" w:cs="Times New Roman"/>
          <w:sz w:val="28"/>
          <w:szCs w:val="28"/>
        </w:rPr>
        <w:t>я</w:t>
      </w:r>
      <w:r w:rsidRPr="00FB7444">
        <w:rPr>
          <w:rFonts w:ascii="Times New Roman" w:hAnsi="Times New Roman" w:cs="Times New Roman"/>
          <w:sz w:val="28"/>
          <w:szCs w:val="28"/>
        </w:rPr>
        <w:t xml:space="preserve"> Российской Федерации</w:t>
      </w:r>
      <w:proofErr w:type="gramStart"/>
      <w:r w:rsidRPr="00FB7444">
        <w:rPr>
          <w:rFonts w:ascii="Times New Roman" w:hAnsi="Times New Roman" w:cs="Times New Roman"/>
          <w:sz w:val="28"/>
          <w:szCs w:val="28"/>
        </w:rPr>
        <w:t xml:space="preserve"> </w:t>
      </w:r>
      <w:r w:rsidR="003F2A25">
        <w:rPr>
          <w:rFonts w:ascii="Times New Roman" w:hAnsi="Times New Roman" w:cs="Times New Roman"/>
          <w:sz w:val="28"/>
          <w:szCs w:val="28"/>
        </w:rPr>
        <w:t xml:space="preserve">  </w:t>
      </w:r>
      <w:r w:rsidR="004D6DEE" w:rsidRPr="00FB7444">
        <w:rPr>
          <w:rFonts w:ascii="Times New Roman" w:hAnsi="Times New Roman" w:cs="Times New Roman"/>
          <w:sz w:val="28"/>
          <w:szCs w:val="28"/>
        </w:rPr>
        <w:t>[</w:t>
      </w:r>
      <w:proofErr w:type="gramEnd"/>
      <w:r w:rsidR="004D6DEE" w:rsidRPr="00FB7444">
        <w:rPr>
          <w:rFonts w:ascii="Times New Roman" w:hAnsi="Times New Roman" w:cs="Times New Roman"/>
          <w:sz w:val="28"/>
          <w:szCs w:val="28"/>
        </w:rPr>
        <w:t>Электронный ресурс] : принята всенародным голосованием 12 дек. 1993 г.</w:t>
      </w:r>
      <w:r w:rsidR="00FC35A5" w:rsidRPr="00FB7444">
        <w:rPr>
          <w:rFonts w:ascii="Times New Roman" w:hAnsi="Times New Roman" w:cs="Times New Roman"/>
          <w:sz w:val="28"/>
          <w:szCs w:val="28"/>
        </w:rPr>
        <w:t xml:space="preserve"> </w:t>
      </w:r>
      <w:r w:rsidR="004D6DEE" w:rsidRPr="00FB7444">
        <w:rPr>
          <w:rFonts w:ascii="Times New Roman" w:hAnsi="Times New Roman" w:cs="Times New Roman"/>
          <w:sz w:val="28"/>
          <w:szCs w:val="28"/>
        </w:rPr>
        <w:t xml:space="preserve">( в ред. от 21 июля 2014 г.). Доступ из справ. правовой системы «Консультант Плюс». Версия </w:t>
      </w:r>
      <w:r w:rsidR="00FC35A5" w:rsidRPr="00FB7444">
        <w:rPr>
          <w:rFonts w:ascii="Times New Roman" w:hAnsi="Times New Roman" w:cs="Times New Roman"/>
          <w:sz w:val="28"/>
          <w:szCs w:val="28"/>
        </w:rPr>
        <w:t>«</w:t>
      </w:r>
      <w:proofErr w:type="spellStart"/>
      <w:r w:rsidR="004D6DEE" w:rsidRPr="00FB7444">
        <w:rPr>
          <w:rFonts w:ascii="Times New Roman" w:hAnsi="Times New Roman" w:cs="Times New Roman"/>
          <w:sz w:val="28"/>
          <w:szCs w:val="28"/>
        </w:rPr>
        <w:t>Проф</w:t>
      </w:r>
      <w:proofErr w:type="spellEnd"/>
      <w:r w:rsidR="00FC35A5" w:rsidRPr="00FB7444">
        <w:rPr>
          <w:rFonts w:ascii="Times New Roman" w:hAnsi="Times New Roman" w:cs="Times New Roman"/>
          <w:sz w:val="28"/>
          <w:szCs w:val="28"/>
        </w:rPr>
        <w:t>»</w:t>
      </w:r>
      <w:r w:rsidR="004D6DEE" w:rsidRPr="00FB7444">
        <w:rPr>
          <w:rFonts w:ascii="Times New Roman" w:hAnsi="Times New Roman" w:cs="Times New Roman"/>
          <w:sz w:val="28"/>
          <w:szCs w:val="28"/>
        </w:rPr>
        <w:t>.</w:t>
      </w:r>
    </w:p>
    <w:p w14:paraId="197B5F7E" w14:textId="77777777" w:rsidR="004D6DEE" w:rsidRPr="00FB7444" w:rsidRDefault="004D6DEE" w:rsidP="00743265">
      <w:pPr>
        <w:spacing w:after="0" w:line="240" w:lineRule="auto"/>
        <w:ind w:firstLine="709"/>
        <w:jc w:val="both"/>
        <w:rPr>
          <w:rFonts w:ascii="Times New Roman" w:hAnsi="Times New Roman" w:cs="Times New Roman"/>
          <w:sz w:val="28"/>
          <w:szCs w:val="28"/>
        </w:rPr>
      </w:pPr>
      <w:r w:rsidRPr="00FB7444">
        <w:rPr>
          <w:rFonts w:ascii="Times New Roman" w:hAnsi="Times New Roman" w:cs="Times New Roman"/>
          <w:sz w:val="28"/>
          <w:szCs w:val="28"/>
        </w:rPr>
        <w:t>2.</w:t>
      </w:r>
      <w:r w:rsidR="002A28DB" w:rsidRPr="00FB7444">
        <w:rPr>
          <w:rFonts w:ascii="Times New Roman" w:hAnsi="Times New Roman" w:cs="Times New Roman"/>
          <w:sz w:val="28"/>
          <w:szCs w:val="28"/>
        </w:rPr>
        <w:t xml:space="preserve"> </w:t>
      </w:r>
      <w:r w:rsidRPr="00FB7444">
        <w:rPr>
          <w:rFonts w:ascii="Times New Roman" w:hAnsi="Times New Roman" w:cs="Times New Roman"/>
          <w:sz w:val="28"/>
          <w:szCs w:val="28"/>
        </w:rPr>
        <w:t>О Конституционном Суде Российской Федерации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hAnsi="Times New Roman" w:cs="Times New Roman"/>
          <w:sz w:val="28"/>
          <w:szCs w:val="28"/>
        </w:rPr>
        <w:t xml:space="preserve"> </w:t>
      </w:r>
      <w:proofErr w:type="spellStart"/>
      <w:r w:rsidR="00F857FC" w:rsidRPr="00FB7444">
        <w:rPr>
          <w:rFonts w:ascii="Times New Roman" w:hAnsi="Times New Roman" w:cs="Times New Roman"/>
          <w:sz w:val="28"/>
          <w:szCs w:val="28"/>
        </w:rPr>
        <w:t>ф</w:t>
      </w:r>
      <w:r w:rsidRPr="00FB7444">
        <w:rPr>
          <w:rFonts w:ascii="Times New Roman" w:hAnsi="Times New Roman" w:cs="Times New Roman"/>
          <w:sz w:val="28"/>
          <w:szCs w:val="28"/>
        </w:rPr>
        <w:t>едер</w:t>
      </w:r>
      <w:proofErr w:type="spellEnd"/>
      <w:r w:rsidRPr="00FB7444">
        <w:rPr>
          <w:rFonts w:ascii="Times New Roman" w:hAnsi="Times New Roman" w:cs="Times New Roman"/>
          <w:sz w:val="28"/>
          <w:szCs w:val="28"/>
        </w:rPr>
        <w:t xml:space="preserve">. </w:t>
      </w:r>
      <w:proofErr w:type="spellStart"/>
      <w:r w:rsidR="00F857FC" w:rsidRPr="00FB7444">
        <w:rPr>
          <w:rFonts w:ascii="Times New Roman" w:hAnsi="Times New Roman" w:cs="Times New Roman"/>
          <w:sz w:val="28"/>
          <w:szCs w:val="28"/>
        </w:rPr>
        <w:t>конст</w:t>
      </w:r>
      <w:proofErr w:type="spellEnd"/>
      <w:r w:rsidR="00F857FC" w:rsidRPr="00FB7444">
        <w:rPr>
          <w:rFonts w:ascii="Times New Roman" w:hAnsi="Times New Roman" w:cs="Times New Roman"/>
          <w:sz w:val="28"/>
          <w:szCs w:val="28"/>
        </w:rPr>
        <w:t xml:space="preserve">. </w:t>
      </w:r>
      <w:r w:rsidRPr="00FB7444">
        <w:rPr>
          <w:rFonts w:ascii="Times New Roman" w:hAnsi="Times New Roman" w:cs="Times New Roman"/>
          <w:sz w:val="28"/>
          <w:szCs w:val="28"/>
        </w:rPr>
        <w:t>закон от 2</w:t>
      </w:r>
      <w:r w:rsidR="00F857FC" w:rsidRPr="00FB7444">
        <w:rPr>
          <w:rFonts w:ascii="Times New Roman" w:hAnsi="Times New Roman" w:cs="Times New Roman"/>
          <w:sz w:val="28"/>
          <w:szCs w:val="28"/>
        </w:rPr>
        <w:t>1</w:t>
      </w:r>
      <w:r w:rsidRPr="00FB7444">
        <w:rPr>
          <w:rFonts w:ascii="Times New Roman" w:hAnsi="Times New Roman" w:cs="Times New Roman"/>
          <w:sz w:val="28"/>
          <w:szCs w:val="28"/>
        </w:rPr>
        <w:t xml:space="preserve"> </w:t>
      </w:r>
      <w:r w:rsidR="00F857FC" w:rsidRPr="00FB7444">
        <w:rPr>
          <w:rFonts w:ascii="Times New Roman" w:hAnsi="Times New Roman" w:cs="Times New Roman"/>
          <w:sz w:val="28"/>
          <w:szCs w:val="28"/>
        </w:rPr>
        <w:t>июля</w:t>
      </w:r>
      <w:r w:rsidRPr="00FB7444">
        <w:rPr>
          <w:rFonts w:ascii="Times New Roman" w:hAnsi="Times New Roman" w:cs="Times New Roman"/>
          <w:sz w:val="28"/>
          <w:szCs w:val="28"/>
        </w:rPr>
        <w:t xml:space="preserve"> 199</w:t>
      </w:r>
      <w:r w:rsidR="00F857FC" w:rsidRPr="00FB7444">
        <w:rPr>
          <w:rFonts w:ascii="Times New Roman" w:hAnsi="Times New Roman" w:cs="Times New Roman"/>
          <w:sz w:val="28"/>
          <w:szCs w:val="28"/>
        </w:rPr>
        <w:t>4</w:t>
      </w:r>
      <w:r w:rsidRPr="00FB7444">
        <w:rPr>
          <w:rFonts w:ascii="Times New Roman" w:hAnsi="Times New Roman" w:cs="Times New Roman"/>
          <w:sz w:val="28"/>
          <w:szCs w:val="28"/>
        </w:rPr>
        <w:t xml:space="preserve"> г. № </w:t>
      </w:r>
      <w:r w:rsidR="00F857FC" w:rsidRPr="00FB7444">
        <w:rPr>
          <w:rFonts w:ascii="Times New Roman" w:hAnsi="Times New Roman" w:cs="Times New Roman"/>
          <w:sz w:val="28"/>
          <w:szCs w:val="28"/>
        </w:rPr>
        <w:t>1-ФКЗ</w:t>
      </w:r>
      <w:r w:rsidRPr="00FB7444">
        <w:rPr>
          <w:rFonts w:ascii="Times New Roman" w:hAnsi="Times New Roman" w:cs="Times New Roman"/>
          <w:sz w:val="28"/>
          <w:szCs w:val="28"/>
        </w:rPr>
        <w:t xml:space="preserve"> (в ред. от </w:t>
      </w:r>
      <w:r w:rsidR="00F857FC" w:rsidRPr="00FB7444">
        <w:rPr>
          <w:rFonts w:ascii="Times New Roman" w:hAnsi="Times New Roman" w:cs="Times New Roman"/>
          <w:sz w:val="28"/>
          <w:szCs w:val="28"/>
        </w:rPr>
        <w:t>28 дек.</w:t>
      </w:r>
      <w:r w:rsidRPr="00FB7444">
        <w:rPr>
          <w:rFonts w:ascii="Times New Roman" w:hAnsi="Times New Roman" w:cs="Times New Roman"/>
          <w:sz w:val="28"/>
          <w:szCs w:val="28"/>
        </w:rPr>
        <w:t xml:space="preserve"> 20</w:t>
      </w:r>
      <w:r w:rsidR="00F857FC" w:rsidRPr="00FB7444">
        <w:rPr>
          <w:rFonts w:ascii="Times New Roman" w:hAnsi="Times New Roman" w:cs="Times New Roman"/>
          <w:sz w:val="28"/>
          <w:szCs w:val="28"/>
        </w:rPr>
        <w:t>16 г.</w:t>
      </w:r>
      <w:r w:rsidRPr="00FB7444">
        <w:rPr>
          <w:rFonts w:ascii="Times New Roman" w:hAnsi="Times New Roman" w:cs="Times New Roman"/>
          <w:sz w:val="28"/>
          <w:szCs w:val="28"/>
        </w:rPr>
        <w:t xml:space="preserve">). Доступ из справ. правовой системы «Консультант Плюс». Версия </w:t>
      </w:r>
      <w:r w:rsidR="00FC35A5" w:rsidRPr="00FB7444">
        <w:rPr>
          <w:rFonts w:ascii="Times New Roman" w:hAnsi="Times New Roman" w:cs="Times New Roman"/>
          <w:sz w:val="28"/>
          <w:szCs w:val="28"/>
        </w:rPr>
        <w:t>«</w:t>
      </w:r>
      <w:proofErr w:type="spellStart"/>
      <w:r w:rsidRPr="00FB7444">
        <w:rPr>
          <w:rFonts w:ascii="Times New Roman" w:hAnsi="Times New Roman" w:cs="Times New Roman"/>
          <w:sz w:val="28"/>
          <w:szCs w:val="28"/>
        </w:rPr>
        <w:t>Проф</w:t>
      </w:r>
      <w:proofErr w:type="spellEnd"/>
      <w:r w:rsidR="00FC35A5" w:rsidRPr="00FB7444">
        <w:rPr>
          <w:rFonts w:ascii="Times New Roman" w:hAnsi="Times New Roman" w:cs="Times New Roman"/>
          <w:sz w:val="28"/>
          <w:szCs w:val="28"/>
        </w:rPr>
        <w:t>»</w:t>
      </w:r>
      <w:r w:rsidRPr="00FB7444">
        <w:rPr>
          <w:rFonts w:ascii="Times New Roman" w:hAnsi="Times New Roman" w:cs="Times New Roman"/>
          <w:sz w:val="28"/>
          <w:szCs w:val="28"/>
        </w:rPr>
        <w:t xml:space="preserve">. </w:t>
      </w:r>
    </w:p>
    <w:p w14:paraId="2D0B11A8" w14:textId="77777777" w:rsidR="005565EE" w:rsidRPr="00FB7444" w:rsidRDefault="002A28DB" w:rsidP="00743265">
      <w:pPr>
        <w:pStyle w:val="a3"/>
        <w:spacing w:after="120"/>
        <w:ind w:firstLine="709"/>
        <w:jc w:val="both"/>
        <w:rPr>
          <w:rFonts w:ascii="Times New Roman" w:hAnsi="Times New Roman" w:cs="Times New Roman"/>
          <w:sz w:val="28"/>
          <w:szCs w:val="28"/>
          <w:u w:val="single"/>
        </w:rPr>
      </w:pPr>
      <w:r w:rsidRPr="00FB7444">
        <w:rPr>
          <w:rFonts w:ascii="Times New Roman" w:hAnsi="Times New Roman" w:cs="Times New Roman"/>
          <w:sz w:val="28"/>
          <w:szCs w:val="28"/>
        </w:rPr>
        <w:t>3</w:t>
      </w:r>
      <w:r w:rsidR="005565EE" w:rsidRPr="00FB7444">
        <w:rPr>
          <w:rFonts w:ascii="Times New Roman" w:hAnsi="Times New Roman" w:cs="Times New Roman"/>
          <w:sz w:val="28"/>
          <w:szCs w:val="28"/>
        </w:rPr>
        <w:t>. Комментарий к Конституции Российской Федерации/ под ред. В.Д. Зорькина. М.: Изд-во «Норма Инфра-М», 2013. С.946</w:t>
      </w:r>
      <w:r w:rsidR="00E21C1F">
        <w:rPr>
          <w:rFonts w:ascii="Times New Roman" w:hAnsi="Times New Roman" w:cs="Times New Roman"/>
          <w:sz w:val="28"/>
          <w:szCs w:val="28"/>
        </w:rPr>
        <w:t>.</w:t>
      </w:r>
      <w:r w:rsidR="005565EE" w:rsidRPr="00FB7444">
        <w:rPr>
          <w:rFonts w:ascii="Times New Roman" w:hAnsi="Times New Roman" w:cs="Times New Roman"/>
          <w:sz w:val="28"/>
          <w:szCs w:val="28"/>
        </w:rPr>
        <w:t>;  Комментарий к Федеральному конституционному закону «О Конституционном Суде Российской Федерации»/ под ред. Г.А. Гаджиева  М.: Изд-во «Норма Инфра-М», 2012. С.86.</w:t>
      </w:r>
    </w:p>
    <w:p w14:paraId="1CB12C4E" w14:textId="77777777" w:rsidR="00F857FC" w:rsidRPr="00FB7444" w:rsidRDefault="002A28DB" w:rsidP="00743265">
      <w:pPr>
        <w:autoSpaceDE w:val="0"/>
        <w:autoSpaceDN w:val="0"/>
        <w:adjustRightInd w:val="0"/>
        <w:spacing w:after="0" w:line="240" w:lineRule="auto"/>
        <w:ind w:firstLine="709"/>
        <w:jc w:val="both"/>
        <w:rPr>
          <w:rFonts w:ascii="Times New Roman" w:hAnsi="Times New Roman" w:cs="Times New Roman"/>
          <w:sz w:val="28"/>
          <w:szCs w:val="28"/>
        </w:rPr>
      </w:pPr>
      <w:r w:rsidRPr="00FB7444">
        <w:rPr>
          <w:rFonts w:ascii="Times New Roman" w:hAnsi="Times New Roman" w:cs="Times New Roman"/>
          <w:sz w:val="28"/>
          <w:szCs w:val="28"/>
        </w:rPr>
        <w:t xml:space="preserve">4. Кодекс административного судопроизводства Российской Федерации </w:t>
      </w:r>
      <w:r w:rsidR="00F857FC" w:rsidRPr="00FB7444">
        <w:rPr>
          <w:rFonts w:ascii="Times New Roman" w:hAnsi="Times New Roman" w:cs="Times New Roman"/>
          <w:sz w:val="28"/>
          <w:szCs w:val="28"/>
        </w:rPr>
        <w:t>[Электронный ресурс</w:t>
      </w:r>
      <w:proofErr w:type="gramStart"/>
      <w:r w:rsidR="00F857FC" w:rsidRPr="00FB7444">
        <w:rPr>
          <w:rFonts w:ascii="Times New Roman" w:hAnsi="Times New Roman" w:cs="Times New Roman"/>
          <w:sz w:val="28"/>
          <w:szCs w:val="28"/>
        </w:rPr>
        <w:t>] :</w:t>
      </w:r>
      <w:proofErr w:type="gramEnd"/>
      <w:r w:rsidR="00F857FC" w:rsidRPr="00FB7444">
        <w:rPr>
          <w:rFonts w:ascii="Times New Roman" w:hAnsi="Times New Roman" w:cs="Times New Roman"/>
          <w:sz w:val="28"/>
          <w:szCs w:val="28"/>
        </w:rPr>
        <w:t xml:space="preserve"> </w:t>
      </w:r>
      <w:proofErr w:type="spellStart"/>
      <w:r w:rsidR="00F857FC" w:rsidRPr="00FB7444">
        <w:rPr>
          <w:rFonts w:ascii="Times New Roman" w:hAnsi="Times New Roman" w:cs="Times New Roman"/>
          <w:sz w:val="28"/>
          <w:szCs w:val="28"/>
        </w:rPr>
        <w:t>федер</w:t>
      </w:r>
      <w:proofErr w:type="spellEnd"/>
      <w:r w:rsidR="00F857FC" w:rsidRPr="00FB7444">
        <w:rPr>
          <w:rFonts w:ascii="Times New Roman" w:hAnsi="Times New Roman" w:cs="Times New Roman"/>
          <w:sz w:val="28"/>
          <w:szCs w:val="28"/>
        </w:rPr>
        <w:t xml:space="preserve">. закон от 8 марта 2015 г. № 21-ФЗ (в ред. от 3 июля 2016 г.). Доступ из справ. правовой системы «Консультант Плюс». Версия </w:t>
      </w:r>
      <w:r w:rsidR="00FC35A5" w:rsidRPr="00FB7444">
        <w:rPr>
          <w:rFonts w:ascii="Times New Roman" w:hAnsi="Times New Roman" w:cs="Times New Roman"/>
          <w:sz w:val="28"/>
          <w:szCs w:val="28"/>
        </w:rPr>
        <w:t>«</w:t>
      </w:r>
      <w:proofErr w:type="spellStart"/>
      <w:r w:rsidR="00F857FC" w:rsidRPr="00FB7444">
        <w:rPr>
          <w:rFonts w:ascii="Times New Roman" w:hAnsi="Times New Roman" w:cs="Times New Roman"/>
          <w:sz w:val="28"/>
          <w:szCs w:val="28"/>
        </w:rPr>
        <w:t>Проф</w:t>
      </w:r>
      <w:proofErr w:type="spellEnd"/>
      <w:r w:rsidR="00FC35A5" w:rsidRPr="00FB7444">
        <w:rPr>
          <w:rFonts w:ascii="Times New Roman" w:hAnsi="Times New Roman" w:cs="Times New Roman"/>
          <w:sz w:val="28"/>
          <w:szCs w:val="28"/>
        </w:rPr>
        <w:t>»</w:t>
      </w:r>
      <w:r w:rsidR="00F857FC" w:rsidRPr="00FB7444">
        <w:rPr>
          <w:rFonts w:ascii="Times New Roman" w:hAnsi="Times New Roman" w:cs="Times New Roman"/>
          <w:sz w:val="28"/>
          <w:szCs w:val="28"/>
        </w:rPr>
        <w:t>.</w:t>
      </w:r>
    </w:p>
    <w:p w14:paraId="53FD70BF" w14:textId="77777777" w:rsidR="005565EE" w:rsidRPr="00FB7444" w:rsidRDefault="00DD7C52" w:rsidP="00743265">
      <w:pPr>
        <w:spacing w:after="0" w:line="240" w:lineRule="auto"/>
        <w:ind w:firstLine="709"/>
        <w:jc w:val="both"/>
        <w:rPr>
          <w:rFonts w:ascii="Times New Roman" w:hAnsi="Times New Roman" w:cs="Times New Roman"/>
          <w:sz w:val="28"/>
          <w:szCs w:val="28"/>
        </w:rPr>
      </w:pPr>
      <w:r w:rsidRPr="00FB7444">
        <w:rPr>
          <w:rFonts w:ascii="Times New Roman" w:hAnsi="Times New Roman" w:cs="Times New Roman"/>
          <w:sz w:val="28"/>
          <w:szCs w:val="28"/>
        </w:rPr>
        <w:t>5</w:t>
      </w:r>
      <w:r w:rsidR="0040336E" w:rsidRPr="00FB7444">
        <w:rPr>
          <w:rFonts w:ascii="Times New Roman" w:hAnsi="Times New Roman" w:cs="Times New Roman"/>
          <w:sz w:val="28"/>
          <w:szCs w:val="28"/>
        </w:rPr>
        <w:t>. Витрук Н.В. Общая теория юридической ответственности/ 2-е изд., исправленное и доп. М.: Изд-во «Норма», 2009. С.169.</w:t>
      </w:r>
    </w:p>
    <w:p w14:paraId="3CDB2302" w14:textId="77777777" w:rsidR="0040336E" w:rsidRPr="00FB7444" w:rsidRDefault="00DD7C52" w:rsidP="00743265">
      <w:pPr>
        <w:pStyle w:val="ConsPlusNormal"/>
        <w:spacing w:after="120"/>
        <w:ind w:firstLine="709"/>
        <w:jc w:val="both"/>
        <w:rPr>
          <w:rFonts w:ascii="Times New Roman" w:hAnsi="Times New Roman" w:cs="Times New Roman"/>
          <w:sz w:val="28"/>
          <w:szCs w:val="28"/>
        </w:rPr>
      </w:pPr>
      <w:r w:rsidRPr="00FB7444">
        <w:rPr>
          <w:rFonts w:ascii="Times New Roman" w:hAnsi="Times New Roman" w:cs="Times New Roman"/>
          <w:sz w:val="28"/>
          <w:szCs w:val="28"/>
        </w:rPr>
        <w:t>6</w:t>
      </w:r>
      <w:r w:rsidR="00AB4C0F" w:rsidRPr="00FB7444">
        <w:rPr>
          <w:rFonts w:ascii="Times New Roman" w:hAnsi="Times New Roman" w:cs="Times New Roman"/>
          <w:sz w:val="28"/>
          <w:szCs w:val="28"/>
        </w:rPr>
        <w:t>. Комментарий к Конституции Российской Федерации/ под ред. В.Д. Зорькина. С.946</w:t>
      </w:r>
      <w:r w:rsidR="00E21C1F">
        <w:rPr>
          <w:rFonts w:ascii="Times New Roman" w:hAnsi="Times New Roman" w:cs="Times New Roman"/>
          <w:sz w:val="28"/>
          <w:szCs w:val="28"/>
        </w:rPr>
        <w:t>.</w:t>
      </w:r>
    </w:p>
    <w:p w14:paraId="3DDAD27A" w14:textId="77777777" w:rsidR="0079619F" w:rsidRPr="00FB7444" w:rsidRDefault="005018EA" w:rsidP="00743265">
      <w:pPr>
        <w:spacing w:after="0" w:line="240" w:lineRule="auto"/>
        <w:ind w:firstLine="709"/>
        <w:jc w:val="both"/>
        <w:rPr>
          <w:rFonts w:ascii="Times New Roman" w:eastAsiaTheme="minorEastAsia" w:hAnsi="Times New Roman" w:cs="Times New Roman"/>
          <w:sz w:val="28"/>
          <w:szCs w:val="28"/>
          <w:lang w:eastAsia="ru-RU"/>
        </w:rPr>
      </w:pPr>
      <w:r w:rsidRPr="00FB7444">
        <w:rPr>
          <w:rFonts w:ascii="Times New Roman" w:hAnsi="Times New Roman" w:cs="Times New Roman"/>
          <w:sz w:val="28"/>
          <w:szCs w:val="28"/>
        </w:rPr>
        <w:t xml:space="preserve">7. </w:t>
      </w:r>
      <w:r w:rsidR="0079619F" w:rsidRPr="00FB7444">
        <w:rPr>
          <w:rFonts w:ascii="Times New Roman" w:eastAsiaTheme="minorEastAsia" w:hAnsi="Times New Roman" w:cs="Times New Roman"/>
          <w:bCs/>
          <w:sz w:val="28"/>
          <w:szCs w:val="28"/>
          <w:lang w:eastAsia="ru-RU"/>
        </w:rPr>
        <w:t xml:space="preserve">О правотворчестве и нормативных правовых актах Краснодарского края </w:t>
      </w:r>
      <w:r w:rsidR="0079619F" w:rsidRPr="00FB7444">
        <w:rPr>
          <w:rFonts w:ascii="Times New Roman" w:eastAsiaTheme="minorEastAsia" w:hAnsi="Times New Roman" w:cs="Times New Roman"/>
          <w:sz w:val="28"/>
          <w:szCs w:val="28"/>
          <w:lang w:eastAsia="ru-RU"/>
        </w:rPr>
        <w:t>[Электронный ресурс</w:t>
      </w:r>
      <w:proofErr w:type="gramStart"/>
      <w:r w:rsidR="0079619F" w:rsidRPr="00FB7444">
        <w:rPr>
          <w:rFonts w:ascii="Times New Roman" w:eastAsiaTheme="minorEastAsia" w:hAnsi="Times New Roman" w:cs="Times New Roman"/>
          <w:sz w:val="28"/>
          <w:szCs w:val="28"/>
          <w:lang w:eastAsia="ru-RU"/>
        </w:rPr>
        <w:t>] :</w:t>
      </w:r>
      <w:proofErr w:type="gramEnd"/>
      <w:r w:rsidR="0079619F" w:rsidRPr="00FB7444">
        <w:rPr>
          <w:rFonts w:ascii="Times New Roman" w:eastAsiaTheme="minorEastAsia" w:hAnsi="Times New Roman" w:cs="Times New Roman"/>
          <w:sz w:val="28"/>
          <w:szCs w:val="28"/>
          <w:lang w:eastAsia="ru-RU"/>
        </w:rPr>
        <w:t xml:space="preserve"> з</w:t>
      </w:r>
      <w:r w:rsidR="0079619F" w:rsidRPr="00FB7444">
        <w:rPr>
          <w:rFonts w:ascii="Times New Roman" w:eastAsiaTheme="minorEastAsia" w:hAnsi="Times New Roman" w:cs="Times New Roman"/>
          <w:iCs/>
          <w:sz w:val="28"/>
          <w:szCs w:val="28"/>
          <w:lang w:eastAsia="ru-RU"/>
        </w:rPr>
        <w:t xml:space="preserve">акон Краснодарского края от 6 июня 1995 г. № 7-КЗ (в ред. от 29 апр. 2016 г.). </w:t>
      </w:r>
      <w:r w:rsidR="0079619F" w:rsidRPr="00FB7444">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0EC9687E"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8. </w:t>
      </w:r>
      <w:r w:rsidR="0079619F" w:rsidRPr="0079619F">
        <w:rPr>
          <w:rFonts w:ascii="Times New Roman" w:eastAsiaTheme="minorEastAsia" w:hAnsi="Times New Roman" w:cs="Times New Roman"/>
          <w:bCs/>
          <w:color w:val="000000"/>
          <w:sz w:val="28"/>
          <w:szCs w:val="28"/>
          <w:lang w:eastAsia="ru-RU"/>
        </w:rPr>
        <w:t xml:space="preserve">О порядке опубликования и вступления в силу нормативных правовых актов, принятых органами государственной власти Мурманской области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heme="minorEastAsia" w:hAnsi="Times New Roman" w:cs="Times New Roman"/>
          <w:sz w:val="28"/>
          <w:szCs w:val="28"/>
          <w:lang w:eastAsia="ru-RU"/>
        </w:rPr>
        <w:t xml:space="preserve"> з</w:t>
      </w:r>
      <w:r w:rsidR="0079619F" w:rsidRPr="0079619F">
        <w:rPr>
          <w:rFonts w:ascii="Times New Roman" w:eastAsiaTheme="minorEastAsia" w:hAnsi="Times New Roman" w:cs="Times New Roman"/>
          <w:bCs/>
          <w:color w:val="000000"/>
          <w:sz w:val="28"/>
          <w:szCs w:val="28"/>
          <w:lang w:eastAsia="ru-RU"/>
        </w:rPr>
        <w:t xml:space="preserve">акон  Мурманской области от 31 мая 1995 г. № 6-01-ЗМО </w:t>
      </w:r>
      <w:r w:rsidR="0079619F" w:rsidRPr="0079619F">
        <w:rPr>
          <w:rFonts w:ascii="Times New Roman" w:eastAsiaTheme="minorEastAsia" w:hAnsi="Times New Roman" w:cs="Times New Roman"/>
          <w:iCs/>
          <w:sz w:val="28"/>
          <w:szCs w:val="28"/>
          <w:lang w:eastAsia="ru-RU"/>
        </w:rPr>
        <w:t xml:space="preserve">(в ред. от 14 </w:t>
      </w:r>
      <w:proofErr w:type="spellStart"/>
      <w:r w:rsidR="0079619F" w:rsidRPr="0079619F">
        <w:rPr>
          <w:rFonts w:ascii="Times New Roman" w:eastAsiaTheme="minorEastAsia" w:hAnsi="Times New Roman" w:cs="Times New Roman"/>
          <w:iCs/>
          <w:sz w:val="28"/>
          <w:szCs w:val="28"/>
          <w:lang w:eastAsia="ru-RU"/>
        </w:rPr>
        <w:t>нояб</w:t>
      </w:r>
      <w:proofErr w:type="spellEnd"/>
      <w:r w:rsidR="0079619F" w:rsidRPr="0079619F">
        <w:rPr>
          <w:rFonts w:ascii="Times New Roman" w:eastAsiaTheme="minorEastAsia" w:hAnsi="Times New Roman" w:cs="Times New Roman"/>
          <w:iCs/>
          <w:sz w:val="28"/>
          <w:szCs w:val="28"/>
          <w:lang w:eastAsia="ru-RU"/>
        </w:rPr>
        <w:t xml:space="preserve">. 2014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5FBA58E7"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9.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Воронежской области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з</w:t>
      </w:r>
      <w:r w:rsidR="0079619F" w:rsidRPr="0079619F">
        <w:rPr>
          <w:rFonts w:ascii="Times New Roman" w:eastAsiaTheme="minorEastAsia" w:hAnsi="Times New Roman" w:cs="Times New Roman"/>
          <w:bCs/>
          <w:color w:val="000000"/>
          <w:sz w:val="28"/>
          <w:szCs w:val="28"/>
          <w:lang w:eastAsia="ru-RU"/>
        </w:rPr>
        <w:t>акон Воронежской области</w:t>
      </w:r>
      <w:r w:rsidR="0079619F" w:rsidRPr="00FB7444">
        <w:rPr>
          <w:rFonts w:ascii="Times New Roman" w:eastAsiaTheme="minorEastAsia" w:hAnsi="Times New Roman" w:cs="Times New Roman"/>
          <w:bCs/>
          <w:color w:val="000000"/>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 xml:space="preserve">от 1 февр. 1995 г. № 11-з </w:t>
      </w:r>
      <w:r w:rsidR="0079619F" w:rsidRPr="0079619F">
        <w:rPr>
          <w:rFonts w:ascii="Times New Roman" w:eastAsiaTheme="minorEastAsia" w:hAnsi="Times New Roman" w:cs="Times New Roman"/>
          <w:iCs/>
          <w:sz w:val="28"/>
          <w:szCs w:val="28"/>
          <w:lang w:eastAsia="ru-RU"/>
        </w:rPr>
        <w:t xml:space="preserve">(в ред. от 1 июня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0AF1796D"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lastRenderedPageBreak/>
        <w:t xml:space="preserve">10.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законодательного (представительного) и исполнительных органов государственной власти Новгородской области </w:t>
      </w:r>
      <w:r w:rsidR="0079619F" w:rsidRPr="0079619F">
        <w:rPr>
          <w:rFonts w:ascii="Times New Roman" w:eastAsiaTheme="minorEastAsia" w:hAnsi="Times New Roman" w:cs="Times New Roman"/>
          <w:sz w:val="28"/>
          <w:szCs w:val="28"/>
          <w:lang w:eastAsia="ru-RU"/>
        </w:rPr>
        <w:t>[Электронный ресурс] :</w:t>
      </w:r>
      <w:r w:rsidR="0079619F" w:rsidRPr="0079619F">
        <w:rPr>
          <w:rFonts w:ascii="Times New Roman" w:eastAsia="Times New Roman" w:hAnsi="Times New Roman" w:cs="Times New Roman"/>
          <w:iCs/>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 xml:space="preserve">закон Новгородской области </w:t>
      </w:r>
      <w:r w:rsidR="0079619F" w:rsidRPr="00FB7444">
        <w:rPr>
          <w:rFonts w:ascii="Times New Roman" w:eastAsiaTheme="minorEastAsia" w:hAnsi="Times New Roman" w:cs="Times New Roman"/>
          <w:bCs/>
          <w:color w:val="000000"/>
          <w:sz w:val="28"/>
          <w:szCs w:val="28"/>
          <w:lang w:eastAsia="ru-RU"/>
        </w:rPr>
        <w:t>о</w:t>
      </w:r>
      <w:r w:rsidR="0079619F" w:rsidRPr="0079619F">
        <w:rPr>
          <w:rFonts w:ascii="Times New Roman" w:eastAsiaTheme="minorEastAsia" w:hAnsi="Times New Roman" w:cs="Times New Roman"/>
          <w:bCs/>
          <w:color w:val="000000"/>
          <w:sz w:val="28"/>
          <w:szCs w:val="28"/>
          <w:lang w:eastAsia="ru-RU"/>
        </w:rPr>
        <w:t xml:space="preserve">т 6 янв. 1995 г. № 9-ОЗ </w:t>
      </w:r>
      <w:r w:rsidR="0079619F" w:rsidRPr="0079619F">
        <w:rPr>
          <w:rFonts w:ascii="Times New Roman" w:eastAsiaTheme="minorEastAsia" w:hAnsi="Times New Roman" w:cs="Times New Roman"/>
          <w:iCs/>
          <w:sz w:val="28"/>
          <w:szCs w:val="28"/>
          <w:lang w:eastAsia="ru-RU"/>
        </w:rPr>
        <w:t xml:space="preserve">(в ред. от 30 июня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6CCC0677"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11.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Республики Башкортостан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 xml:space="preserve">закон Республики Башкортостан </w:t>
      </w:r>
      <w:r w:rsidR="0079619F" w:rsidRPr="00FB7444">
        <w:rPr>
          <w:rFonts w:ascii="Times New Roman" w:eastAsiaTheme="minorEastAsia" w:hAnsi="Times New Roman" w:cs="Times New Roman"/>
          <w:bCs/>
          <w:color w:val="000000"/>
          <w:sz w:val="28"/>
          <w:szCs w:val="28"/>
          <w:lang w:eastAsia="ru-RU"/>
        </w:rPr>
        <w:t>о</w:t>
      </w:r>
      <w:r w:rsidR="0079619F" w:rsidRPr="0079619F">
        <w:rPr>
          <w:rFonts w:ascii="Times New Roman" w:eastAsiaTheme="minorEastAsia" w:hAnsi="Times New Roman" w:cs="Times New Roman"/>
          <w:bCs/>
          <w:color w:val="000000"/>
          <w:sz w:val="28"/>
          <w:szCs w:val="28"/>
          <w:lang w:eastAsia="ru-RU"/>
        </w:rPr>
        <w:t xml:space="preserve">т 12 авг. 1996 г. № 42-з </w:t>
      </w:r>
      <w:r w:rsidR="0079619F" w:rsidRPr="0079619F">
        <w:rPr>
          <w:rFonts w:ascii="Times New Roman" w:eastAsiaTheme="minorEastAsia" w:hAnsi="Times New Roman" w:cs="Times New Roman"/>
          <w:iCs/>
          <w:sz w:val="28"/>
          <w:szCs w:val="28"/>
          <w:lang w:eastAsia="ru-RU"/>
        </w:rPr>
        <w:t xml:space="preserve">(в ред. от 26 дек.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6A20E216"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12.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Липецкой области </w:t>
      </w:r>
      <w:r w:rsidR="0079619F" w:rsidRPr="0079619F">
        <w:rPr>
          <w:rFonts w:ascii="Times New Roman" w:eastAsiaTheme="minorEastAsia" w:hAnsi="Times New Roman" w:cs="Times New Roman"/>
          <w:sz w:val="28"/>
          <w:szCs w:val="28"/>
          <w:lang w:eastAsia="ru-RU"/>
        </w:rPr>
        <w:t>[Электронный ресурс] :</w:t>
      </w:r>
      <w:r w:rsidR="0079619F" w:rsidRPr="0079619F">
        <w:rPr>
          <w:rFonts w:ascii="Times New Roman" w:eastAsia="Times New Roman" w:hAnsi="Times New Roman" w:cs="Times New Roman"/>
          <w:iCs/>
          <w:sz w:val="28"/>
          <w:szCs w:val="28"/>
          <w:lang w:eastAsia="ru-RU"/>
        </w:rPr>
        <w:t xml:space="preserve"> з</w:t>
      </w:r>
      <w:r w:rsidR="0079619F" w:rsidRPr="0079619F">
        <w:rPr>
          <w:rFonts w:ascii="Times New Roman" w:eastAsiaTheme="minorEastAsia" w:hAnsi="Times New Roman" w:cs="Times New Roman"/>
          <w:bCs/>
          <w:color w:val="000000"/>
          <w:sz w:val="28"/>
          <w:szCs w:val="28"/>
          <w:lang w:eastAsia="ru-RU"/>
        </w:rPr>
        <w:t>акон Липецкой области</w:t>
      </w:r>
      <w:r w:rsidR="0079619F" w:rsidRPr="00FB7444">
        <w:rPr>
          <w:rFonts w:ascii="Times New Roman" w:eastAsiaTheme="minorEastAsia" w:hAnsi="Times New Roman" w:cs="Times New Roman"/>
          <w:bCs/>
          <w:color w:val="000000"/>
          <w:sz w:val="28"/>
          <w:szCs w:val="28"/>
          <w:lang w:eastAsia="ru-RU"/>
        </w:rPr>
        <w:t xml:space="preserve"> о</w:t>
      </w:r>
      <w:r w:rsidR="0079619F" w:rsidRPr="0079619F">
        <w:rPr>
          <w:rFonts w:ascii="Times New Roman" w:eastAsiaTheme="minorEastAsia" w:hAnsi="Times New Roman" w:cs="Times New Roman"/>
          <w:bCs/>
          <w:color w:val="000000"/>
          <w:sz w:val="28"/>
          <w:szCs w:val="28"/>
          <w:lang w:eastAsia="ru-RU"/>
        </w:rPr>
        <w:t xml:space="preserve">т 27 марта 1997 г.№ 64-ОЗ </w:t>
      </w:r>
      <w:r w:rsidR="0079619F" w:rsidRPr="0079619F">
        <w:rPr>
          <w:rFonts w:ascii="Times New Roman" w:eastAsiaTheme="minorEastAsia" w:hAnsi="Times New Roman" w:cs="Times New Roman"/>
          <w:iCs/>
          <w:sz w:val="28"/>
          <w:szCs w:val="28"/>
          <w:lang w:eastAsia="ru-RU"/>
        </w:rPr>
        <w:t xml:space="preserve">(в ред. от 26 дек.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0A8E64B3"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13.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Республики Дагестан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з</w:t>
      </w:r>
      <w:r w:rsidR="0079619F" w:rsidRPr="0079619F">
        <w:rPr>
          <w:rFonts w:ascii="Times New Roman" w:eastAsiaTheme="minorEastAsia" w:hAnsi="Times New Roman" w:cs="Times New Roman"/>
          <w:bCs/>
          <w:color w:val="000000"/>
          <w:sz w:val="28"/>
          <w:szCs w:val="28"/>
          <w:lang w:eastAsia="ru-RU"/>
        </w:rPr>
        <w:t>акон Республики Дагестан</w:t>
      </w:r>
      <w:r w:rsidR="0079619F" w:rsidRPr="00FB7444">
        <w:rPr>
          <w:rFonts w:ascii="Times New Roman" w:eastAsiaTheme="minorEastAsia" w:hAnsi="Times New Roman" w:cs="Times New Roman"/>
          <w:bCs/>
          <w:color w:val="000000"/>
          <w:sz w:val="28"/>
          <w:szCs w:val="28"/>
          <w:lang w:eastAsia="ru-RU"/>
        </w:rPr>
        <w:t xml:space="preserve"> о</w:t>
      </w:r>
      <w:r w:rsidR="0079619F" w:rsidRPr="0079619F">
        <w:rPr>
          <w:rFonts w:ascii="Times New Roman" w:eastAsiaTheme="minorEastAsia" w:hAnsi="Times New Roman" w:cs="Times New Roman"/>
          <w:bCs/>
          <w:color w:val="000000"/>
          <w:sz w:val="28"/>
          <w:szCs w:val="28"/>
          <w:lang w:eastAsia="ru-RU"/>
        </w:rPr>
        <w:t xml:space="preserve">т 16 апр. 1997 г.№ 8 </w:t>
      </w:r>
      <w:r w:rsidR="0079619F" w:rsidRPr="0079619F">
        <w:rPr>
          <w:rFonts w:ascii="Times New Roman" w:eastAsiaTheme="minorEastAsia" w:hAnsi="Times New Roman" w:cs="Times New Roman"/>
          <w:iCs/>
          <w:sz w:val="28"/>
          <w:szCs w:val="28"/>
          <w:lang w:eastAsia="ru-RU"/>
        </w:rPr>
        <w:t xml:space="preserve">(в ред. от6 мая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13B9E06D"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14. </w:t>
      </w:r>
      <w:r w:rsidR="0079619F" w:rsidRPr="0079619F">
        <w:rPr>
          <w:rFonts w:ascii="Times New Roman" w:eastAsiaTheme="minorEastAsia" w:hAnsi="Times New Roman" w:cs="Times New Roman"/>
          <w:sz w:val="28"/>
          <w:szCs w:val="28"/>
          <w:lang w:eastAsia="ru-RU"/>
        </w:rPr>
        <w:t>О нормативных и иных правовых актах [Электронный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з</w:t>
      </w:r>
      <w:r w:rsidR="0079619F" w:rsidRPr="0079619F">
        <w:rPr>
          <w:rFonts w:ascii="Times New Roman" w:eastAsiaTheme="minorEastAsia" w:hAnsi="Times New Roman" w:cs="Times New Roman"/>
          <w:bCs/>
          <w:color w:val="000000"/>
          <w:sz w:val="28"/>
          <w:szCs w:val="28"/>
          <w:lang w:eastAsia="ru-RU"/>
        </w:rPr>
        <w:t>акон</w:t>
      </w:r>
      <w:r w:rsidR="0079619F" w:rsidRPr="00FB7444">
        <w:rPr>
          <w:rFonts w:ascii="Times New Roman" w:eastAsiaTheme="minorEastAsia" w:hAnsi="Times New Roman" w:cs="Times New Roman"/>
          <w:bCs/>
          <w:color w:val="000000"/>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Республики Адыгея</w:t>
      </w:r>
      <w:r w:rsidR="0079619F" w:rsidRPr="00FB7444">
        <w:rPr>
          <w:rFonts w:ascii="Times New Roman" w:eastAsiaTheme="minorEastAsia" w:hAnsi="Times New Roman" w:cs="Times New Roman"/>
          <w:bCs/>
          <w:color w:val="000000"/>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 xml:space="preserve">от 9 окт. 1998 г. № 92 </w:t>
      </w:r>
      <w:r w:rsidR="0079619F" w:rsidRPr="0079619F">
        <w:rPr>
          <w:rFonts w:ascii="Times New Roman" w:eastAsiaTheme="minorEastAsia" w:hAnsi="Times New Roman" w:cs="Times New Roman"/>
          <w:iCs/>
          <w:sz w:val="28"/>
          <w:szCs w:val="28"/>
          <w:lang w:eastAsia="ru-RU"/>
        </w:rPr>
        <w:t xml:space="preserve">(в ред. от 30 июля 2014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5CE36E51" w14:textId="77777777" w:rsidR="0079619F" w:rsidRPr="0079619F" w:rsidRDefault="000401DB" w:rsidP="00743265">
      <w:pPr>
        <w:widowControl w:val="0"/>
        <w:autoSpaceDE w:val="0"/>
        <w:autoSpaceDN w:val="0"/>
        <w:adjustRightInd w:val="0"/>
        <w:spacing w:after="0" w:line="240" w:lineRule="auto"/>
        <w:ind w:firstLine="709"/>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bCs/>
          <w:color w:val="000000"/>
          <w:sz w:val="28"/>
          <w:szCs w:val="28"/>
          <w:lang w:eastAsia="ru-RU"/>
        </w:rPr>
        <w:t xml:space="preserve">15. </w:t>
      </w:r>
      <w:r w:rsidR="0079619F" w:rsidRPr="0079619F">
        <w:rPr>
          <w:rFonts w:ascii="Times New Roman" w:eastAsiaTheme="minorEastAsia" w:hAnsi="Times New Roman" w:cs="Times New Roman"/>
          <w:bCs/>
          <w:color w:val="000000"/>
          <w:sz w:val="28"/>
          <w:szCs w:val="28"/>
          <w:lang w:eastAsia="ru-RU"/>
        </w:rPr>
        <w:t>О нормативных и иных правовых актах Республики Ингушетия</w:t>
      </w:r>
      <w:r w:rsidR="0079619F" w:rsidRPr="00FB7444">
        <w:rPr>
          <w:rFonts w:ascii="Times New Roman" w:eastAsiaTheme="minorEastAsia" w:hAnsi="Times New Roman" w:cs="Times New Roman"/>
          <w:bCs/>
          <w:color w:val="000000"/>
          <w:sz w:val="28"/>
          <w:szCs w:val="28"/>
          <w:lang w:eastAsia="ru-RU"/>
        </w:rPr>
        <w:t xml:space="preserve">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w:t>
      </w:r>
      <w:r w:rsidR="0079619F" w:rsidRPr="00FB7444">
        <w:rPr>
          <w:rFonts w:ascii="Times New Roman" w:eastAsiaTheme="minorEastAsia" w:hAnsi="Times New Roman" w:cs="Times New Roman"/>
          <w:bCs/>
          <w:color w:val="000000"/>
          <w:sz w:val="28"/>
          <w:szCs w:val="28"/>
          <w:lang w:eastAsia="ru-RU"/>
        </w:rPr>
        <w:t>закон о</w:t>
      </w:r>
      <w:r w:rsidR="0079619F" w:rsidRPr="0079619F">
        <w:rPr>
          <w:rFonts w:ascii="Times New Roman" w:eastAsiaTheme="minorEastAsia" w:hAnsi="Times New Roman" w:cs="Times New Roman"/>
          <w:bCs/>
          <w:color w:val="000000"/>
          <w:sz w:val="28"/>
          <w:szCs w:val="28"/>
          <w:lang w:eastAsia="ru-RU"/>
        </w:rPr>
        <w:t xml:space="preserve">т 07 дек. 1999 г. № 29-РЗ </w:t>
      </w:r>
      <w:r w:rsidR="0079619F" w:rsidRPr="0079619F">
        <w:rPr>
          <w:rFonts w:ascii="Times New Roman" w:eastAsiaTheme="minorEastAsia" w:hAnsi="Times New Roman" w:cs="Times New Roman"/>
          <w:iCs/>
          <w:sz w:val="28"/>
          <w:szCs w:val="28"/>
          <w:lang w:eastAsia="ru-RU"/>
        </w:rPr>
        <w:t>(в ред. от 23 мая 2016 г.).</w:t>
      </w:r>
      <w:r w:rsidR="0079619F" w:rsidRPr="0079619F">
        <w:rPr>
          <w:rFonts w:ascii="Times New Roman" w:eastAsiaTheme="minorEastAsia" w:hAnsi="Times New Roman" w:cs="Times New Roman"/>
          <w:sz w:val="28"/>
          <w:szCs w:val="28"/>
          <w:lang w:eastAsia="ru-RU"/>
        </w:rPr>
        <w:t xml:space="preserve"> Доступ из справ. правовой системы «Консультант Плюс».</w:t>
      </w:r>
    </w:p>
    <w:p w14:paraId="1C0C0686"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16. </w:t>
      </w:r>
      <w:r w:rsidR="0079619F" w:rsidRPr="0079619F">
        <w:rPr>
          <w:rFonts w:ascii="Times New Roman" w:eastAsiaTheme="minorEastAsia" w:hAnsi="Times New Roman" w:cs="Times New Roman"/>
          <w:bCs/>
          <w:sz w:val="28"/>
          <w:szCs w:val="28"/>
          <w:lang w:eastAsia="ru-RU"/>
        </w:rPr>
        <w:t xml:space="preserve">О нормативных правовых актах Томской области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w:t>
      </w:r>
      <w:r w:rsidR="0079619F" w:rsidRPr="0079619F">
        <w:rPr>
          <w:rFonts w:ascii="Times New Roman" w:eastAsiaTheme="minorEastAsia" w:hAnsi="Times New Roman" w:cs="Times New Roman"/>
          <w:bCs/>
          <w:sz w:val="28"/>
          <w:szCs w:val="28"/>
          <w:lang w:eastAsia="ru-RU"/>
        </w:rPr>
        <w:t xml:space="preserve">закон Томской области от 7 марта 2002 г. № 9-ОЗ </w:t>
      </w:r>
      <w:r w:rsidR="0079619F" w:rsidRPr="0079619F">
        <w:rPr>
          <w:rFonts w:ascii="Times New Roman" w:eastAsiaTheme="minorEastAsia" w:hAnsi="Times New Roman" w:cs="Times New Roman"/>
          <w:iCs/>
          <w:sz w:val="28"/>
          <w:szCs w:val="28"/>
          <w:lang w:eastAsia="ru-RU"/>
        </w:rPr>
        <w:t xml:space="preserve">(в ред. от 6 сент.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14630824"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17. </w:t>
      </w:r>
      <w:r w:rsidR="0079619F" w:rsidRPr="0079619F">
        <w:rPr>
          <w:rFonts w:ascii="Times New Roman" w:eastAsiaTheme="minorEastAsia" w:hAnsi="Times New Roman" w:cs="Times New Roman"/>
          <w:bCs/>
          <w:sz w:val="28"/>
          <w:szCs w:val="28"/>
          <w:lang w:eastAsia="ru-RU"/>
        </w:rPr>
        <w:t xml:space="preserve">О нормативных правовых актах Челябинской области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w:t>
      </w:r>
      <w:r w:rsidR="0079619F" w:rsidRPr="0079619F">
        <w:rPr>
          <w:rFonts w:ascii="Times New Roman" w:eastAsiaTheme="minorEastAsia" w:hAnsi="Times New Roman" w:cs="Times New Roman"/>
          <w:bCs/>
          <w:sz w:val="28"/>
          <w:szCs w:val="28"/>
          <w:lang w:eastAsia="ru-RU"/>
        </w:rPr>
        <w:t>закон Челябинской</w:t>
      </w:r>
      <w:r w:rsidR="0079619F" w:rsidRPr="0079619F">
        <w:rPr>
          <w:rFonts w:ascii="Times New Roman" w:eastAsiaTheme="minorEastAsia" w:hAnsi="Times New Roman" w:cs="Times New Roman"/>
          <w:bCs/>
          <w:color w:val="000000"/>
          <w:sz w:val="28"/>
          <w:szCs w:val="28"/>
          <w:lang w:eastAsia="ru-RU"/>
        </w:rPr>
        <w:t xml:space="preserve"> области</w:t>
      </w:r>
      <w:r w:rsidR="0079619F" w:rsidRPr="00FB7444">
        <w:rPr>
          <w:rFonts w:ascii="Times New Roman" w:eastAsiaTheme="minorEastAsia" w:hAnsi="Times New Roman" w:cs="Times New Roman"/>
          <w:bCs/>
          <w:color w:val="000000"/>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 xml:space="preserve">от 30 мая 2002 г. № 87-ЗО </w:t>
      </w:r>
      <w:r w:rsidR="0079619F" w:rsidRPr="0079619F">
        <w:rPr>
          <w:rFonts w:ascii="Times New Roman" w:eastAsiaTheme="minorEastAsia" w:hAnsi="Times New Roman" w:cs="Times New Roman"/>
          <w:iCs/>
          <w:sz w:val="28"/>
          <w:szCs w:val="28"/>
          <w:lang w:eastAsia="ru-RU"/>
        </w:rPr>
        <w:t xml:space="preserve">(в ред. от 6 апр.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363C0F2A"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18.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Тверской области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з</w:t>
      </w:r>
      <w:r w:rsidR="0079619F" w:rsidRPr="0079619F">
        <w:rPr>
          <w:rFonts w:ascii="Times New Roman" w:eastAsiaTheme="minorEastAsia" w:hAnsi="Times New Roman" w:cs="Times New Roman"/>
          <w:bCs/>
          <w:color w:val="000000"/>
          <w:sz w:val="28"/>
          <w:szCs w:val="28"/>
          <w:lang w:eastAsia="ru-RU"/>
        </w:rPr>
        <w:t xml:space="preserve">акон Тверской области от 16 марта 2004 г. № 13-ЗО </w:t>
      </w:r>
      <w:r w:rsidR="0079619F" w:rsidRPr="0079619F">
        <w:rPr>
          <w:rFonts w:ascii="Times New Roman" w:eastAsiaTheme="minorEastAsia" w:hAnsi="Times New Roman" w:cs="Times New Roman"/>
          <w:iCs/>
          <w:sz w:val="28"/>
          <w:szCs w:val="28"/>
          <w:lang w:eastAsia="ru-RU"/>
        </w:rPr>
        <w:t xml:space="preserve">(в ред. от 25 июля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391EA00A"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19.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Курганской области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 xml:space="preserve"> закон Курганской области от 08 окт. 2004 г. № 444 </w:t>
      </w:r>
      <w:r w:rsidR="0079619F" w:rsidRPr="0079619F">
        <w:rPr>
          <w:rFonts w:ascii="Times New Roman" w:eastAsiaTheme="minorEastAsia" w:hAnsi="Times New Roman" w:cs="Times New Roman"/>
          <w:iCs/>
          <w:sz w:val="28"/>
          <w:szCs w:val="28"/>
          <w:lang w:eastAsia="ru-RU"/>
        </w:rPr>
        <w:t xml:space="preserve">(в ред. от 27 февр. 2015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66EE7B0B" w14:textId="77777777" w:rsidR="0079619F" w:rsidRPr="0079619F" w:rsidRDefault="000401DB" w:rsidP="0074326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sz w:val="28"/>
          <w:szCs w:val="28"/>
          <w:lang w:eastAsia="ru-RU"/>
        </w:rPr>
        <w:t xml:space="preserve">20. </w:t>
      </w:r>
      <w:r w:rsidR="0079619F" w:rsidRPr="0079619F">
        <w:rPr>
          <w:rFonts w:ascii="Times New Roman" w:eastAsiaTheme="minorEastAsia" w:hAnsi="Times New Roman" w:cs="Times New Roman"/>
          <w:bCs/>
          <w:color w:val="000000"/>
          <w:sz w:val="28"/>
          <w:szCs w:val="28"/>
          <w:lang w:eastAsia="ru-RU"/>
        </w:rPr>
        <w:t xml:space="preserve">О нормативных правовых актах Нижегородской области </w:t>
      </w:r>
      <w:r w:rsidR="0079619F" w:rsidRPr="0079619F">
        <w:rPr>
          <w:rFonts w:ascii="Times New Roman" w:eastAsiaTheme="minorEastAsia" w:hAnsi="Times New Roman" w:cs="Times New Roman"/>
          <w:sz w:val="28"/>
          <w:szCs w:val="28"/>
          <w:lang w:eastAsia="ru-RU"/>
        </w:rPr>
        <w:t>[Электронный ресурс</w:t>
      </w:r>
      <w:proofErr w:type="gramStart"/>
      <w:r w:rsidR="0079619F" w:rsidRPr="0079619F">
        <w:rPr>
          <w:rFonts w:ascii="Times New Roman" w:eastAsiaTheme="minorEastAsia" w:hAnsi="Times New Roman" w:cs="Times New Roman"/>
          <w:sz w:val="28"/>
          <w:szCs w:val="28"/>
          <w:lang w:eastAsia="ru-RU"/>
        </w:rPr>
        <w:t>] :</w:t>
      </w:r>
      <w:proofErr w:type="gramEnd"/>
      <w:r w:rsidR="0079619F" w:rsidRPr="0079619F">
        <w:rPr>
          <w:rFonts w:ascii="Times New Roman" w:eastAsia="Times New Roman" w:hAnsi="Times New Roman" w:cs="Times New Roman"/>
          <w:iCs/>
          <w:sz w:val="28"/>
          <w:szCs w:val="28"/>
          <w:lang w:eastAsia="ru-RU"/>
        </w:rPr>
        <w:t xml:space="preserve"> </w:t>
      </w:r>
      <w:r w:rsidR="0079619F" w:rsidRPr="0079619F">
        <w:rPr>
          <w:rFonts w:ascii="Times New Roman" w:eastAsiaTheme="minorEastAsia" w:hAnsi="Times New Roman" w:cs="Times New Roman"/>
          <w:bCs/>
          <w:color w:val="000000"/>
          <w:sz w:val="28"/>
          <w:szCs w:val="28"/>
          <w:lang w:eastAsia="ru-RU"/>
        </w:rPr>
        <w:t xml:space="preserve">закон Нижегородской область от 10 февр. 2005 г. № 8-З </w:t>
      </w:r>
      <w:r w:rsidR="0079619F" w:rsidRPr="0079619F">
        <w:rPr>
          <w:rFonts w:ascii="Times New Roman" w:eastAsiaTheme="minorEastAsia" w:hAnsi="Times New Roman" w:cs="Times New Roman"/>
          <w:iCs/>
          <w:sz w:val="28"/>
          <w:szCs w:val="28"/>
          <w:lang w:eastAsia="ru-RU"/>
        </w:rPr>
        <w:t xml:space="preserve">(в ред. от 6 мая 2016 г.). </w:t>
      </w:r>
      <w:r w:rsidR="0079619F" w:rsidRPr="0079619F">
        <w:rPr>
          <w:rFonts w:ascii="Times New Roman" w:eastAsiaTheme="minorEastAsia" w:hAnsi="Times New Roman" w:cs="Times New Roman"/>
          <w:sz w:val="28"/>
          <w:szCs w:val="28"/>
          <w:lang w:eastAsia="ru-RU"/>
        </w:rPr>
        <w:t xml:space="preserve">Доступ из справ. правовой системы «Консультант Плюс». </w:t>
      </w:r>
    </w:p>
    <w:p w14:paraId="65F345E9" w14:textId="77777777" w:rsidR="005018EA" w:rsidRPr="00FB7444" w:rsidRDefault="000401DB" w:rsidP="007432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018EA" w:rsidRPr="00FB7444">
        <w:rPr>
          <w:rFonts w:ascii="Times New Roman" w:hAnsi="Times New Roman" w:cs="Times New Roman"/>
          <w:sz w:val="28"/>
          <w:szCs w:val="28"/>
        </w:rPr>
        <w:t xml:space="preserve">. </w:t>
      </w:r>
      <w:r w:rsidR="00DD7C52" w:rsidRPr="00FB7444">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018EA" w:rsidRPr="00FB7444">
        <w:rPr>
          <w:rFonts w:ascii="Times New Roman" w:hAnsi="Times New Roman" w:cs="Times New Roman"/>
          <w:sz w:val="28"/>
          <w:szCs w:val="28"/>
        </w:rPr>
        <w:t xml:space="preserve"> [Электронный ресурс]</w:t>
      </w:r>
      <w:r w:rsidR="00FC35A5" w:rsidRPr="00FB7444">
        <w:rPr>
          <w:rFonts w:ascii="Times New Roman" w:hAnsi="Times New Roman" w:cs="Times New Roman"/>
          <w:sz w:val="28"/>
          <w:szCs w:val="28"/>
        </w:rPr>
        <w:t xml:space="preserve"> </w:t>
      </w:r>
      <w:r w:rsidR="005018EA" w:rsidRPr="00FB7444">
        <w:rPr>
          <w:rFonts w:ascii="Times New Roman" w:hAnsi="Times New Roman" w:cs="Times New Roman"/>
          <w:sz w:val="28"/>
          <w:szCs w:val="28"/>
        </w:rPr>
        <w:t xml:space="preserve">: </w:t>
      </w:r>
      <w:proofErr w:type="spellStart"/>
      <w:r w:rsidR="005018EA" w:rsidRPr="00FB7444">
        <w:rPr>
          <w:rFonts w:ascii="Times New Roman" w:hAnsi="Times New Roman" w:cs="Times New Roman"/>
          <w:sz w:val="28"/>
          <w:szCs w:val="28"/>
        </w:rPr>
        <w:t>федер</w:t>
      </w:r>
      <w:proofErr w:type="spellEnd"/>
      <w:r w:rsidR="005018EA" w:rsidRPr="00FB7444">
        <w:rPr>
          <w:rFonts w:ascii="Times New Roman" w:hAnsi="Times New Roman" w:cs="Times New Roman"/>
          <w:sz w:val="28"/>
          <w:szCs w:val="28"/>
        </w:rPr>
        <w:t xml:space="preserve">. закон от 6 окт. 1999 г. № 184-ФЗ (в ред. от 28 дек. 2016 г.). Доступ из справ. правовой системы «Консультант Плюс». </w:t>
      </w:r>
    </w:p>
    <w:p w14:paraId="40CDF195" w14:textId="77777777" w:rsidR="000E6AD9" w:rsidRPr="00FB7444" w:rsidRDefault="000401DB"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5018EA" w:rsidRPr="00FB7444">
        <w:rPr>
          <w:rFonts w:ascii="Times New Roman" w:hAnsi="Times New Roman" w:cs="Times New Roman"/>
          <w:sz w:val="28"/>
          <w:szCs w:val="28"/>
        </w:rPr>
        <w:t xml:space="preserve">. </w:t>
      </w:r>
      <w:r w:rsidR="000E6AD9" w:rsidRPr="00FB7444">
        <w:rPr>
          <w:rFonts w:ascii="Times New Roman" w:hAnsi="Times New Roman" w:cs="Times New Roman"/>
          <w:sz w:val="28"/>
          <w:szCs w:val="28"/>
        </w:rPr>
        <w:t>О нормативных правовых актах Республики Карелия [Электронный ресурс</w:t>
      </w:r>
      <w:proofErr w:type="gramStart"/>
      <w:r w:rsidR="000E6AD9" w:rsidRPr="00FB7444">
        <w:rPr>
          <w:rFonts w:ascii="Times New Roman" w:hAnsi="Times New Roman" w:cs="Times New Roman"/>
          <w:sz w:val="28"/>
          <w:szCs w:val="28"/>
        </w:rPr>
        <w:t>] :</w:t>
      </w:r>
      <w:proofErr w:type="gramEnd"/>
      <w:r w:rsidR="000E6AD9" w:rsidRPr="00FB7444">
        <w:rPr>
          <w:rFonts w:ascii="Times New Roman" w:eastAsia="Times New Roman" w:hAnsi="Times New Roman" w:cs="Times New Roman"/>
          <w:iCs/>
          <w:sz w:val="28"/>
          <w:szCs w:val="28"/>
          <w:lang w:eastAsia="ru-RU"/>
        </w:rPr>
        <w:t xml:space="preserve"> з</w:t>
      </w:r>
      <w:r w:rsidR="000E6AD9" w:rsidRPr="00FB7444">
        <w:rPr>
          <w:rFonts w:ascii="Times New Roman" w:hAnsi="Times New Roman" w:cs="Times New Roman"/>
          <w:sz w:val="28"/>
          <w:szCs w:val="28"/>
        </w:rPr>
        <w:t xml:space="preserve">акон Республики Карелия от 4 июля 2012 г. № 1619-ЗРК (в ред. от 31 мая 2016 г.). Доступ из справ. правовой системы «Консультант Плюс». </w:t>
      </w:r>
    </w:p>
    <w:p w14:paraId="37B9B739" w14:textId="77777777" w:rsidR="00C6329F" w:rsidRPr="00FB7444" w:rsidRDefault="000E6AD9"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О</w:t>
      </w:r>
      <w:r w:rsidR="005018EA" w:rsidRPr="00FB7444">
        <w:rPr>
          <w:rFonts w:ascii="Times New Roman" w:hAnsi="Times New Roman" w:cs="Times New Roman"/>
          <w:sz w:val="28"/>
          <w:szCs w:val="28"/>
        </w:rPr>
        <w:t xml:space="preserve"> судебной системе Российской Федерации [Электронный ресурс</w:t>
      </w:r>
      <w:proofErr w:type="gramStart"/>
      <w:r w:rsidR="005018EA" w:rsidRPr="00FB7444">
        <w:rPr>
          <w:rFonts w:ascii="Times New Roman" w:hAnsi="Times New Roman" w:cs="Times New Roman"/>
          <w:sz w:val="28"/>
          <w:szCs w:val="28"/>
        </w:rPr>
        <w:t>]</w:t>
      </w:r>
      <w:r w:rsidR="00FC35A5" w:rsidRPr="00FB7444">
        <w:rPr>
          <w:rFonts w:ascii="Times New Roman" w:hAnsi="Times New Roman" w:cs="Times New Roman"/>
          <w:sz w:val="28"/>
          <w:szCs w:val="28"/>
        </w:rPr>
        <w:t xml:space="preserve"> </w:t>
      </w:r>
      <w:r w:rsidR="005018EA" w:rsidRPr="00FB7444">
        <w:rPr>
          <w:rFonts w:ascii="Times New Roman" w:hAnsi="Times New Roman" w:cs="Times New Roman"/>
          <w:sz w:val="28"/>
          <w:szCs w:val="28"/>
        </w:rPr>
        <w:t>:</w:t>
      </w:r>
      <w:proofErr w:type="gramEnd"/>
      <w:r w:rsidR="005018EA" w:rsidRPr="00FB7444">
        <w:rPr>
          <w:rFonts w:ascii="Times New Roman" w:hAnsi="Times New Roman" w:cs="Times New Roman"/>
          <w:sz w:val="28"/>
          <w:szCs w:val="28"/>
        </w:rPr>
        <w:t xml:space="preserve"> </w:t>
      </w:r>
      <w:proofErr w:type="spellStart"/>
      <w:r w:rsidR="005018EA" w:rsidRPr="00FB7444">
        <w:rPr>
          <w:rFonts w:ascii="Times New Roman" w:hAnsi="Times New Roman" w:cs="Times New Roman"/>
          <w:sz w:val="28"/>
          <w:szCs w:val="28"/>
        </w:rPr>
        <w:t>федер</w:t>
      </w:r>
      <w:proofErr w:type="spellEnd"/>
      <w:r w:rsidR="005018EA" w:rsidRPr="00FB7444">
        <w:rPr>
          <w:rFonts w:ascii="Times New Roman" w:hAnsi="Times New Roman" w:cs="Times New Roman"/>
          <w:sz w:val="28"/>
          <w:szCs w:val="28"/>
        </w:rPr>
        <w:t xml:space="preserve">. </w:t>
      </w:r>
      <w:proofErr w:type="spellStart"/>
      <w:r w:rsidR="005018EA" w:rsidRPr="00FB7444">
        <w:rPr>
          <w:rFonts w:ascii="Times New Roman" w:hAnsi="Times New Roman" w:cs="Times New Roman"/>
          <w:sz w:val="28"/>
          <w:szCs w:val="28"/>
        </w:rPr>
        <w:t>конст</w:t>
      </w:r>
      <w:proofErr w:type="spellEnd"/>
      <w:r w:rsidR="005018EA" w:rsidRPr="00FB7444">
        <w:rPr>
          <w:rFonts w:ascii="Times New Roman" w:hAnsi="Times New Roman" w:cs="Times New Roman"/>
          <w:sz w:val="28"/>
          <w:szCs w:val="28"/>
        </w:rPr>
        <w:t xml:space="preserve">. закон от 31 декабря 1996 года № 1-ФКЗ (в ред. от 5 февр. 2014 г.). Доступ из справ. правовой системы «Консультант Плюс». </w:t>
      </w:r>
    </w:p>
    <w:p w14:paraId="6AB6D43B" w14:textId="77777777" w:rsidR="009871D1" w:rsidRPr="00FB7444" w:rsidRDefault="000401DB" w:rsidP="0074326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2</w:t>
      </w:r>
      <w:r w:rsidR="000E6AD9">
        <w:rPr>
          <w:rFonts w:ascii="Times New Roman" w:eastAsia="Times New Roman" w:hAnsi="Times New Roman" w:cs="Times New Roman"/>
          <w:iCs/>
          <w:sz w:val="28"/>
          <w:szCs w:val="28"/>
          <w:lang w:eastAsia="ru-RU"/>
        </w:rPr>
        <w:t>4</w:t>
      </w:r>
      <w:r w:rsidR="00BA48EB" w:rsidRPr="00FB7444">
        <w:rPr>
          <w:rFonts w:ascii="Times New Roman" w:eastAsia="Times New Roman" w:hAnsi="Times New Roman" w:cs="Times New Roman"/>
          <w:iCs/>
          <w:sz w:val="28"/>
          <w:szCs w:val="28"/>
          <w:lang w:eastAsia="ru-RU"/>
        </w:rPr>
        <w:t xml:space="preserve">. </w:t>
      </w:r>
      <w:r w:rsidR="009871D1" w:rsidRPr="00FB7444">
        <w:rPr>
          <w:rFonts w:ascii="Times New Roman" w:hAnsi="Times New Roman" w:cs="Times New Roman"/>
          <w:sz w:val="28"/>
          <w:szCs w:val="28"/>
        </w:rPr>
        <w:t>О Конституционном Суде Республики Башкортостан [Электронный ресурс</w:t>
      </w:r>
      <w:proofErr w:type="gramStart"/>
      <w:r w:rsidR="009871D1" w:rsidRPr="00FB7444">
        <w:rPr>
          <w:rFonts w:ascii="Times New Roman" w:hAnsi="Times New Roman" w:cs="Times New Roman"/>
          <w:sz w:val="28"/>
          <w:szCs w:val="28"/>
        </w:rPr>
        <w:t>] :</w:t>
      </w:r>
      <w:proofErr w:type="gramEnd"/>
      <w:r w:rsidR="009871D1" w:rsidRPr="00FB7444">
        <w:rPr>
          <w:rFonts w:ascii="Times New Roman" w:eastAsia="Times New Roman" w:hAnsi="Times New Roman" w:cs="Times New Roman"/>
          <w:iCs/>
          <w:sz w:val="28"/>
          <w:szCs w:val="28"/>
          <w:lang w:eastAsia="ru-RU"/>
        </w:rPr>
        <w:t xml:space="preserve"> з</w:t>
      </w:r>
      <w:r w:rsidR="009871D1" w:rsidRPr="00FB7444">
        <w:rPr>
          <w:rFonts w:ascii="Times New Roman" w:hAnsi="Times New Roman" w:cs="Times New Roman"/>
          <w:sz w:val="28"/>
          <w:szCs w:val="28"/>
        </w:rPr>
        <w:t xml:space="preserve">акон Республики Башкортостан от 27 окт. 1992 г. № ВС-13/7 (в ред. от 29 апр. 2014 г.). Доступ из справ. правовой системы «Консультант Плюс». </w:t>
      </w:r>
    </w:p>
    <w:p w14:paraId="02F8C310"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B7444">
        <w:rPr>
          <w:rFonts w:ascii="Times New Roman" w:hAnsi="Times New Roman" w:cs="Times New Roman"/>
          <w:sz w:val="28"/>
          <w:szCs w:val="28"/>
        </w:rPr>
        <w:t>О Конституционном суде Республики Татарстан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з</w:t>
      </w:r>
      <w:r w:rsidRPr="00FB7444">
        <w:rPr>
          <w:rFonts w:ascii="Times New Roman" w:hAnsi="Times New Roman" w:cs="Times New Roman"/>
          <w:sz w:val="28"/>
          <w:szCs w:val="28"/>
        </w:rPr>
        <w:t>акон Республики Татарстан от 22 дек. 1992 г. № 1708-XII (</w:t>
      </w:r>
      <w:r w:rsidRPr="00FB7444">
        <w:rPr>
          <w:rFonts w:ascii="Times New Roman" w:eastAsia="Times New Roman" w:hAnsi="Times New Roman" w:cs="Times New Roman"/>
          <w:iCs/>
          <w:sz w:val="28"/>
          <w:szCs w:val="28"/>
          <w:lang w:eastAsia="ru-RU"/>
        </w:rPr>
        <w:t>в ред. от 26 марта 2016 г</w:t>
      </w:r>
      <w:r w:rsidRPr="00FB7444">
        <w:rPr>
          <w:rFonts w:ascii="Times New Roman" w:hAnsi="Times New Roman" w:cs="Times New Roman"/>
          <w:sz w:val="28"/>
          <w:szCs w:val="28"/>
        </w:rPr>
        <w:t xml:space="preserve">.). Доступ из справ. правовой системы «Консультант Плюс». </w:t>
      </w:r>
    </w:p>
    <w:p w14:paraId="1C5FF84F"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FB7444">
        <w:rPr>
          <w:rFonts w:ascii="Times New Roman" w:hAnsi="Times New Roman" w:cs="Times New Roman"/>
          <w:sz w:val="28"/>
          <w:szCs w:val="28"/>
        </w:rPr>
        <w:t>О Конституционном Суде Республики Коми [Электронный ресурс] :</w:t>
      </w:r>
      <w:r w:rsidRPr="00FB7444">
        <w:rPr>
          <w:rFonts w:ascii="Times New Roman" w:eastAsia="Times New Roman" w:hAnsi="Times New Roman" w:cs="Times New Roman"/>
          <w:iCs/>
          <w:sz w:val="28"/>
          <w:szCs w:val="28"/>
          <w:lang w:eastAsia="ru-RU"/>
        </w:rPr>
        <w:t xml:space="preserve"> з</w:t>
      </w:r>
      <w:r w:rsidRPr="00FB7444">
        <w:rPr>
          <w:rFonts w:ascii="Times New Roman" w:hAnsi="Times New Roman" w:cs="Times New Roman"/>
          <w:sz w:val="28"/>
          <w:szCs w:val="28"/>
        </w:rPr>
        <w:t xml:space="preserve">акон Республики Коми от 31 окт. 1994 г. № 7-РЗ (в ред. от 22 июня 2015 г.). Доступ из справ. правовой системы «Консультант Плюс». </w:t>
      </w:r>
    </w:p>
    <w:p w14:paraId="28C5AAB9"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FB7444">
        <w:rPr>
          <w:rFonts w:ascii="Times New Roman" w:hAnsi="Times New Roman" w:cs="Times New Roman"/>
          <w:sz w:val="28"/>
          <w:szCs w:val="28"/>
        </w:rPr>
        <w:t>О Конституционном Суде Республики Адыгея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з</w:t>
      </w:r>
      <w:r w:rsidRPr="00FB7444">
        <w:rPr>
          <w:rFonts w:ascii="Times New Roman" w:hAnsi="Times New Roman" w:cs="Times New Roman"/>
          <w:sz w:val="28"/>
          <w:szCs w:val="28"/>
        </w:rPr>
        <w:t xml:space="preserve">акон Республики Адыгея от 17 июня 1996 г. № 11 (в ред. от 4 апр. 2014 г.). Доступ из справ. правовой системы «Консультант Плюс». </w:t>
      </w:r>
    </w:p>
    <w:p w14:paraId="42333248"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FB7444">
        <w:rPr>
          <w:rFonts w:ascii="Times New Roman" w:hAnsi="Times New Roman" w:cs="Times New Roman"/>
          <w:sz w:val="28"/>
          <w:szCs w:val="28"/>
        </w:rPr>
        <w:t>О Конституционном суде Республики Марий Эл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з</w:t>
      </w:r>
      <w:r w:rsidRPr="00FB7444">
        <w:rPr>
          <w:rFonts w:ascii="Times New Roman" w:hAnsi="Times New Roman" w:cs="Times New Roman"/>
          <w:sz w:val="28"/>
          <w:szCs w:val="28"/>
        </w:rPr>
        <w:t xml:space="preserve">акон Республики Марий Эл от 11 марта 1997 г. № 14-З (в ред. от 23 окт. 2013 г.). Доступ из справ. правовой системы «Консультант Плюс». </w:t>
      </w:r>
    </w:p>
    <w:p w14:paraId="411CBB0A"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FB7444">
        <w:rPr>
          <w:rFonts w:ascii="Times New Roman" w:hAnsi="Times New Roman" w:cs="Times New Roman"/>
          <w:sz w:val="28"/>
          <w:szCs w:val="28"/>
        </w:rPr>
        <w:t>Об Уставном Суде Свердловской области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w:t>
      </w:r>
      <w:proofErr w:type="spellStart"/>
      <w:r w:rsidRPr="00FB7444">
        <w:rPr>
          <w:rFonts w:ascii="Times New Roman" w:eastAsia="Times New Roman" w:hAnsi="Times New Roman" w:cs="Times New Roman"/>
          <w:iCs/>
          <w:sz w:val="28"/>
          <w:szCs w:val="28"/>
          <w:lang w:eastAsia="ru-RU"/>
        </w:rPr>
        <w:t>о</w:t>
      </w:r>
      <w:r w:rsidRPr="00FB7444">
        <w:rPr>
          <w:rFonts w:ascii="Times New Roman" w:hAnsi="Times New Roman" w:cs="Times New Roman"/>
          <w:sz w:val="28"/>
          <w:szCs w:val="28"/>
        </w:rPr>
        <w:t>бластн</w:t>
      </w:r>
      <w:proofErr w:type="spellEnd"/>
      <w:r w:rsidRPr="00FB7444">
        <w:rPr>
          <w:rFonts w:ascii="Times New Roman" w:hAnsi="Times New Roman" w:cs="Times New Roman"/>
          <w:sz w:val="28"/>
          <w:szCs w:val="28"/>
        </w:rPr>
        <w:t xml:space="preserve">. закон от 6 мая 1997 г. № 29-ОЗ (в ред. от 20 июня 2016 г.). Доступ из справ. правовой системы «Консультант Плюс». </w:t>
      </w:r>
    </w:p>
    <w:p w14:paraId="06404208"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FB7444">
        <w:rPr>
          <w:rFonts w:ascii="Times New Roman" w:hAnsi="Times New Roman" w:cs="Times New Roman"/>
          <w:sz w:val="28"/>
          <w:szCs w:val="28"/>
        </w:rPr>
        <w:t>О Конституционном Суде Кабардино-Балкарской Республики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з</w:t>
      </w:r>
      <w:r w:rsidRPr="00FB7444">
        <w:rPr>
          <w:rFonts w:ascii="Times New Roman" w:hAnsi="Times New Roman" w:cs="Times New Roman"/>
          <w:sz w:val="28"/>
          <w:szCs w:val="28"/>
        </w:rPr>
        <w:t xml:space="preserve">акон Кабардино-Балкарской Республики от 12 дек. 1997 г. № 38-РЗ (в ред. от 16 </w:t>
      </w:r>
      <w:proofErr w:type="spellStart"/>
      <w:r w:rsidRPr="00FB7444">
        <w:rPr>
          <w:rFonts w:ascii="Times New Roman" w:hAnsi="Times New Roman" w:cs="Times New Roman"/>
          <w:sz w:val="28"/>
          <w:szCs w:val="28"/>
        </w:rPr>
        <w:t>нояб</w:t>
      </w:r>
      <w:proofErr w:type="spellEnd"/>
      <w:r w:rsidRPr="00FB7444">
        <w:rPr>
          <w:rFonts w:ascii="Times New Roman" w:hAnsi="Times New Roman" w:cs="Times New Roman"/>
          <w:sz w:val="28"/>
          <w:szCs w:val="28"/>
        </w:rPr>
        <w:t xml:space="preserve">. 2015 г.). Доступ из справ. правовой системы «Консультант Плюс». </w:t>
      </w:r>
    </w:p>
    <w:p w14:paraId="6A31E6C0"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FB7444">
        <w:rPr>
          <w:rFonts w:ascii="Times New Roman" w:hAnsi="Times New Roman" w:cs="Times New Roman"/>
          <w:sz w:val="28"/>
          <w:szCs w:val="28"/>
        </w:rPr>
        <w:t>Об Уставном суде Санкт-Петербурга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з</w:t>
      </w:r>
      <w:r w:rsidRPr="00FB7444">
        <w:rPr>
          <w:rFonts w:ascii="Times New Roman" w:hAnsi="Times New Roman" w:cs="Times New Roman"/>
          <w:sz w:val="28"/>
          <w:szCs w:val="28"/>
        </w:rPr>
        <w:t xml:space="preserve">акон Санкт-Петербурга от 5 июня 2000 г. № 241-21  (в ред. от 23 апр.2014 г.). Доступ из справ. правовой системы «Консультант Плюс». </w:t>
      </w:r>
    </w:p>
    <w:p w14:paraId="176E3649"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FB7444">
        <w:rPr>
          <w:rFonts w:ascii="Times New Roman" w:hAnsi="Times New Roman" w:cs="Times New Roman"/>
          <w:sz w:val="28"/>
          <w:szCs w:val="28"/>
        </w:rPr>
        <w:t>Об Уставном Суде Калининградской области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w:t>
      </w:r>
      <w:proofErr w:type="spellStart"/>
      <w:r w:rsidRPr="00FB7444">
        <w:rPr>
          <w:rFonts w:ascii="Times New Roman" w:eastAsia="Times New Roman" w:hAnsi="Times New Roman" w:cs="Times New Roman"/>
          <w:iCs/>
          <w:sz w:val="28"/>
          <w:szCs w:val="28"/>
          <w:lang w:eastAsia="ru-RU"/>
        </w:rPr>
        <w:t>уставн</w:t>
      </w:r>
      <w:proofErr w:type="spellEnd"/>
      <w:r w:rsidRPr="00FB7444">
        <w:rPr>
          <w:rFonts w:ascii="Times New Roman" w:eastAsia="Times New Roman" w:hAnsi="Times New Roman" w:cs="Times New Roman"/>
          <w:iCs/>
          <w:sz w:val="28"/>
          <w:szCs w:val="28"/>
          <w:lang w:eastAsia="ru-RU"/>
        </w:rPr>
        <w:t>. з</w:t>
      </w:r>
      <w:r w:rsidRPr="00FB7444">
        <w:rPr>
          <w:rFonts w:ascii="Times New Roman" w:hAnsi="Times New Roman" w:cs="Times New Roman"/>
          <w:sz w:val="28"/>
          <w:szCs w:val="28"/>
        </w:rPr>
        <w:t xml:space="preserve">акон Калининградской области от 2 окт. 2000 г. № 247 (в ред. от 12 авг. 2016 г.). Доступ из справ. правовой системы «Консультант Плюс». </w:t>
      </w:r>
    </w:p>
    <w:p w14:paraId="7A253C86"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FB7444">
        <w:rPr>
          <w:rFonts w:ascii="Times New Roman" w:hAnsi="Times New Roman" w:cs="Times New Roman"/>
          <w:sz w:val="28"/>
          <w:szCs w:val="28"/>
        </w:rPr>
        <w:t>О Конституционном Суде Республики Северная Осетия – Алания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w:t>
      </w:r>
      <w:proofErr w:type="spellStart"/>
      <w:r w:rsidRPr="00FB7444">
        <w:rPr>
          <w:rFonts w:ascii="Times New Roman" w:eastAsia="Times New Roman" w:hAnsi="Times New Roman" w:cs="Times New Roman"/>
          <w:iCs/>
          <w:sz w:val="28"/>
          <w:szCs w:val="28"/>
          <w:lang w:eastAsia="ru-RU"/>
        </w:rPr>
        <w:t>конст</w:t>
      </w:r>
      <w:proofErr w:type="spellEnd"/>
      <w:r w:rsidRPr="00FB7444">
        <w:rPr>
          <w:rFonts w:ascii="Times New Roman" w:eastAsia="Times New Roman" w:hAnsi="Times New Roman" w:cs="Times New Roman"/>
          <w:iCs/>
          <w:sz w:val="28"/>
          <w:szCs w:val="28"/>
          <w:lang w:eastAsia="ru-RU"/>
        </w:rPr>
        <w:t>. з</w:t>
      </w:r>
      <w:r w:rsidRPr="00FB7444">
        <w:rPr>
          <w:rFonts w:ascii="Times New Roman" w:hAnsi="Times New Roman" w:cs="Times New Roman"/>
          <w:sz w:val="28"/>
          <w:szCs w:val="28"/>
        </w:rPr>
        <w:t xml:space="preserve">акон Республики Северная Осетия - Алания от 15 июня 2001 г. № 17-РЗ (в ред. от 14 июля 2011 г.). Доступ из справ. правовой системы «Консультант Плюс». </w:t>
      </w:r>
    </w:p>
    <w:p w14:paraId="018FCEC1"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FB7444">
        <w:rPr>
          <w:rFonts w:ascii="Times New Roman" w:hAnsi="Times New Roman" w:cs="Times New Roman"/>
          <w:sz w:val="28"/>
          <w:szCs w:val="28"/>
        </w:rPr>
        <w:t>О Конституционном Суде Республики Ингушетия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w:t>
      </w:r>
      <w:proofErr w:type="spellStart"/>
      <w:r w:rsidRPr="00FB7444">
        <w:rPr>
          <w:rFonts w:ascii="Times New Roman" w:eastAsia="Times New Roman" w:hAnsi="Times New Roman" w:cs="Times New Roman"/>
          <w:iCs/>
          <w:sz w:val="28"/>
          <w:szCs w:val="28"/>
          <w:lang w:eastAsia="ru-RU"/>
        </w:rPr>
        <w:t>к</w:t>
      </w:r>
      <w:r w:rsidRPr="00FB7444">
        <w:rPr>
          <w:rFonts w:ascii="Times New Roman" w:hAnsi="Times New Roman" w:cs="Times New Roman"/>
          <w:sz w:val="28"/>
          <w:szCs w:val="28"/>
        </w:rPr>
        <w:t>онст</w:t>
      </w:r>
      <w:proofErr w:type="spellEnd"/>
      <w:r w:rsidRPr="00FB7444">
        <w:rPr>
          <w:rFonts w:ascii="Times New Roman" w:hAnsi="Times New Roman" w:cs="Times New Roman"/>
          <w:sz w:val="28"/>
          <w:szCs w:val="28"/>
        </w:rPr>
        <w:t xml:space="preserve">. закон Республики Ингушетия от 28 дек. 2001 г. № 10-РКЗ (в ред. от 30 </w:t>
      </w:r>
      <w:proofErr w:type="spellStart"/>
      <w:r w:rsidRPr="00FB7444">
        <w:rPr>
          <w:rFonts w:ascii="Times New Roman" w:hAnsi="Times New Roman" w:cs="Times New Roman"/>
          <w:sz w:val="28"/>
          <w:szCs w:val="28"/>
        </w:rPr>
        <w:t>нояб</w:t>
      </w:r>
      <w:proofErr w:type="spellEnd"/>
      <w:r w:rsidRPr="00FB7444">
        <w:rPr>
          <w:rFonts w:ascii="Times New Roman" w:hAnsi="Times New Roman" w:cs="Times New Roman"/>
          <w:sz w:val="28"/>
          <w:szCs w:val="28"/>
        </w:rPr>
        <w:t xml:space="preserve">. 2015 г.). Доступ из справ. правовой системы «Консультант Плюс». </w:t>
      </w:r>
    </w:p>
    <w:p w14:paraId="04FB6F26" w14:textId="77777777" w:rsidR="00FC35A5" w:rsidRPr="00FB7444" w:rsidRDefault="009871D1" w:rsidP="00743265">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sz w:val="28"/>
          <w:szCs w:val="28"/>
          <w:lang w:eastAsia="ru-RU"/>
        </w:rPr>
        <w:t xml:space="preserve">35. </w:t>
      </w:r>
      <w:r w:rsidR="00FC35A5" w:rsidRPr="00FB7444">
        <w:rPr>
          <w:rFonts w:ascii="Times New Roman" w:eastAsia="Times New Roman" w:hAnsi="Times New Roman" w:cs="Times New Roman"/>
          <w:bCs/>
          <w:sz w:val="28"/>
          <w:szCs w:val="28"/>
          <w:lang w:eastAsia="ru-RU"/>
        </w:rPr>
        <w:t>О Конституционном Суде Республики Саха (Якутия) и конституционном судопроизводстве</w:t>
      </w:r>
      <w:r w:rsidR="00FC35A5" w:rsidRPr="00FB7444">
        <w:rPr>
          <w:rFonts w:ascii="Times New Roman" w:eastAsia="Times New Roman" w:hAnsi="Times New Roman" w:cs="Times New Roman"/>
          <w:iCs/>
          <w:sz w:val="28"/>
          <w:szCs w:val="28"/>
          <w:lang w:eastAsia="ru-RU"/>
        </w:rPr>
        <w:t xml:space="preserve"> </w:t>
      </w:r>
      <w:r w:rsidR="00FC35A5" w:rsidRPr="00FB7444">
        <w:rPr>
          <w:rFonts w:ascii="Times New Roman" w:hAnsi="Times New Roman" w:cs="Times New Roman"/>
          <w:sz w:val="28"/>
          <w:szCs w:val="28"/>
        </w:rPr>
        <w:t xml:space="preserve">[Электронный ресурс] : </w:t>
      </w:r>
      <w:proofErr w:type="spellStart"/>
      <w:r w:rsidR="00FC35A5" w:rsidRPr="00FB7444">
        <w:rPr>
          <w:rFonts w:ascii="Times New Roman" w:hAnsi="Times New Roman" w:cs="Times New Roman"/>
          <w:sz w:val="28"/>
          <w:szCs w:val="28"/>
        </w:rPr>
        <w:t>к</w:t>
      </w:r>
      <w:r w:rsidR="008A5715" w:rsidRPr="00FB7444">
        <w:rPr>
          <w:rFonts w:ascii="Times New Roman" w:eastAsia="Times New Roman" w:hAnsi="Times New Roman" w:cs="Times New Roman"/>
          <w:iCs/>
          <w:sz w:val="28"/>
          <w:szCs w:val="28"/>
          <w:lang w:eastAsia="ru-RU"/>
        </w:rPr>
        <w:t>онст</w:t>
      </w:r>
      <w:proofErr w:type="spellEnd"/>
      <w:r w:rsidR="00FC35A5" w:rsidRPr="00FB7444">
        <w:rPr>
          <w:rFonts w:ascii="Times New Roman" w:eastAsia="Times New Roman" w:hAnsi="Times New Roman" w:cs="Times New Roman"/>
          <w:iCs/>
          <w:sz w:val="28"/>
          <w:szCs w:val="28"/>
          <w:lang w:eastAsia="ru-RU"/>
        </w:rPr>
        <w:t>.</w:t>
      </w:r>
      <w:r w:rsidR="008A5715" w:rsidRPr="00FB7444">
        <w:rPr>
          <w:rFonts w:ascii="Times New Roman" w:eastAsia="Times New Roman" w:hAnsi="Times New Roman" w:cs="Times New Roman"/>
          <w:iCs/>
          <w:sz w:val="28"/>
          <w:szCs w:val="28"/>
          <w:lang w:eastAsia="ru-RU"/>
        </w:rPr>
        <w:t xml:space="preserve"> закон </w:t>
      </w:r>
      <w:r w:rsidR="008A5715" w:rsidRPr="00FB7444">
        <w:rPr>
          <w:rFonts w:ascii="Times New Roman" w:eastAsia="Times New Roman" w:hAnsi="Times New Roman" w:cs="Times New Roman"/>
          <w:iCs/>
          <w:sz w:val="28"/>
          <w:szCs w:val="28"/>
          <w:lang w:eastAsia="ru-RU"/>
        </w:rPr>
        <w:lastRenderedPageBreak/>
        <w:t>Республики Саха (Якутия) от 15</w:t>
      </w:r>
      <w:r w:rsidR="00FC35A5" w:rsidRPr="00FB7444">
        <w:rPr>
          <w:rFonts w:ascii="Times New Roman" w:eastAsia="Times New Roman" w:hAnsi="Times New Roman" w:cs="Times New Roman"/>
          <w:iCs/>
          <w:sz w:val="28"/>
          <w:szCs w:val="28"/>
          <w:lang w:eastAsia="ru-RU"/>
        </w:rPr>
        <w:t xml:space="preserve"> июня </w:t>
      </w:r>
      <w:r w:rsidR="008A5715" w:rsidRPr="00FB7444">
        <w:rPr>
          <w:rFonts w:ascii="Times New Roman" w:eastAsia="Times New Roman" w:hAnsi="Times New Roman" w:cs="Times New Roman"/>
          <w:iCs/>
          <w:sz w:val="28"/>
          <w:szCs w:val="28"/>
          <w:lang w:eastAsia="ru-RU"/>
        </w:rPr>
        <w:t>2002</w:t>
      </w:r>
      <w:r w:rsidR="00FC35A5" w:rsidRPr="00FB7444">
        <w:rPr>
          <w:rFonts w:ascii="Times New Roman" w:eastAsia="Times New Roman" w:hAnsi="Times New Roman" w:cs="Times New Roman"/>
          <w:iCs/>
          <w:sz w:val="28"/>
          <w:szCs w:val="28"/>
          <w:lang w:eastAsia="ru-RU"/>
        </w:rPr>
        <w:t xml:space="preserve"> г.</w:t>
      </w:r>
      <w:r w:rsidR="008A5715" w:rsidRPr="00FB7444">
        <w:rPr>
          <w:rFonts w:ascii="Times New Roman" w:eastAsia="Times New Roman" w:hAnsi="Times New Roman" w:cs="Times New Roman"/>
          <w:iCs/>
          <w:sz w:val="28"/>
          <w:szCs w:val="28"/>
          <w:lang w:eastAsia="ru-RU"/>
        </w:rPr>
        <w:t xml:space="preserve"> 16-</w:t>
      </w:r>
      <w:r w:rsidR="00A25F7E">
        <w:rPr>
          <w:rFonts w:ascii="Times New Roman" w:eastAsia="Times New Roman" w:hAnsi="Times New Roman" w:cs="Times New Roman"/>
          <w:iCs/>
          <w:sz w:val="28"/>
          <w:szCs w:val="28"/>
          <w:lang w:eastAsia="ru-RU"/>
        </w:rPr>
        <w:t>3</w:t>
      </w:r>
      <w:r w:rsidR="00FC35A5" w:rsidRPr="00FB7444">
        <w:rPr>
          <w:rFonts w:ascii="Times New Roman" w:eastAsia="Times New Roman" w:hAnsi="Times New Roman" w:cs="Times New Roman"/>
          <w:iCs/>
          <w:sz w:val="28"/>
          <w:szCs w:val="28"/>
          <w:lang w:eastAsia="ru-RU"/>
        </w:rPr>
        <w:t xml:space="preserve"> </w:t>
      </w:r>
      <w:r w:rsidR="00832EDF">
        <w:rPr>
          <w:rFonts w:ascii="Times New Roman" w:eastAsia="Times New Roman" w:hAnsi="Times New Roman" w:cs="Times New Roman"/>
          <w:iCs/>
          <w:sz w:val="28"/>
          <w:szCs w:val="28"/>
          <w:lang w:eastAsia="ru-RU"/>
        </w:rPr>
        <w:t>№ 363-</w:t>
      </w:r>
      <w:r w:rsidR="00832EDF">
        <w:rPr>
          <w:rFonts w:ascii="Times New Roman" w:eastAsia="Times New Roman" w:hAnsi="Times New Roman" w:cs="Times New Roman"/>
          <w:iCs/>
          <w:sz w:val="28"/>
          <w:szCs w:val="28"/>
          <w:lang w:val="en-US" w:eastAsia="ru-RU"/>
        </w:rPr>
        <w:t>II</w:t>
      </w:r>
      <w:r w:rsidR="00832EDF" w:rsidRPr="00A65D9F">
        <w:rPr>
          <w:rFonts w:ascii="Times New Roman" w:eastAsia="Times New Roman" w:hAnsi="Times New Roman" w:cs="Times New Roman"/>
          <w:iCs/>
          <w:sz w:val="28"/>
          <w:szCs w:val="28"/>
          <w:lang w:eastAsia="ru-RU"/>
        </w:rPr>
        <w:t xml:space="preserve"> </w:t>
      </w:r>
      <w:r w:rsidR="00FC35A5" w:rsidRPr="00FB7444">
        <w:rPr>
          <w:rFonts w:ascii="Times New Roman" w:eastAsia="Times New Roman" w:hAnsi="Times New Roman" w:cs="Times New Roman"/>
          <w:iCs/>
          <w:sz w:val="28"/>
          <w:szCs w:val="28"/>
          <w:lang w:eastAsia="ru-RU"/>
        </w:rPr>
        <w:t xml:space="preserve">(в ред. от </w:t>
      </w:r>
      <w:r w:rsidR="0079619F" w:rsidRPr="00FB7444">
        <w:rPr>
          <w:rFonts w:ascii="Times New Roman" w:eastAsia="Times New Roman" w:hAnsi="Times New Roman" w:cs="Times New Roman"/>
          <w:iCs/>
          <w:sz w:val="28"/>
          <w:szCs w:val="28"/>
          <w:lang w:eastAsia="ru-RU"/>
        </w:rPr>
        <w:t xml:space="preserve"> </w:t>
      </w:r>
      <w:r w:rsidR="00832EDF">
        <w:rPr>
          <w:rFonts w:ascii="Times New Roman" w:eastAsia="Times New Roman" w:hAnsi="Times New Roman" w:cs="Times New Roman"/>
          <w:iCs/>
          <w:sz w:val="28"/>
          <w:szCs w:val="28"/>
          <w:lang w:eastAsia="ru-RU"/>
        </w:rPr>
        <w:t xml:space="preserve">25 окт. </w:t>
      </w:r>
      <w:r w:rsidR="0079619F" w:rsidRPr="00FB7444">
        <w:rPr>
          <w:rFonts w:ascii="Times New Roman" w:eastAsia="Times New Roman" w:hAnsi="Times New Roman" w:cs="Times New Roman"/>
          <w:iCs/>
          <w:sz w:val="28"/>
          <w:szCs w:val="28"/>
          <w:lang w:eastAsia="ru-RU"/>
        </w:rPr>
        <w:t>201</w:t>
      </w:r>
      <w:r w:rsidR="00832EDF">
        <w:rPr>
          <w:rFonts w:ascii="Times New Roman" w:eastAsia="Times New Roman" w:hAnsi="Times New Roman" w:cs="Times New Roman"/>
          <w:iCs/>
          <w:sz w:val="28"/>
          <w:szCs w:val="28"/>
          <w:lang w:eastAsia="ru-RU"/>
        </w:rPr>
        <w:t>6</w:t>
      </w:r>
      <w:r w:rsidR="0079619F" w:rsidRPr="00FB7444">
        <w:rPr>
          <w:rFonts w:ascii="Times New Roman" w:eastAsia="Times New Roman" w:hAnsi="Times New Roman" w:cs="Times New Roman"/>
          <w:iCs/>
          <w:sz w:val="28"/>
          <w:szCs w:val="28"/>
          <w:lang w:eastAsia="ru-RU"/>
        </w:rPr>
        <w:t xml:space="preserve"> </w:t>
      </w:r>
      <w:r w:rsidR="00FC35A5" w:rsidRPr="00FB7444">
        <w:rPr>
          <w:rFonts w:ascii="Times New Roman" w:eastAsia="Times New Roman" w:hAnsi="Times New Roman" w:cs="Times New Roman"/>
          <w:iCs/>
          <w:sz w:val="28"/>
          <w:szCs w:val="28"/>
          <w:lang w:eastAsia="ru-RU"/>
        </w:rPr>
        <w:t>г.)</w:t>
      </w:r>
      <w:r w:rsidR="0079619F" w:rsidRPr="00FB7444">
        <w:rPr>
          <w:rFonts w:ascii="Times New Roman" w:eastAsia="Times New Roman" w:hAnsi="Times New Roman" w:cs="Times New Roman"/>
          <w:iCs/>
          <w:sz w:val="28"/>
          <w:szCs w:val="28"/>
          <w:lang w:eastAsia="ru-RU"/>
        </w:rPr>
        <w:t>.</w:t>
      </w:r>
      <w:r w:rsidR="008A5715" w:rsidRPr="00FB7444">
        <w:rPr>
          <w:rFonts w:ascii="Times New Roman" w:eastAsia="Times New Roman" w:hAnsi="Times New Roman" w:cs="Times New Roman"/>
          <w:iCs/>
          <w:sz w:val="28"/>
          <w:szCs w:val="28"/>
          <w:lang w:eastAsia="ru-RU"/>
        </w:rPr>
        <w:t xml:space="preserve"> </w:t>
      </w:r>
      <w:r w:rsidR="00FC35A5" w:rsidRPr="00FB7444">
        <w:rPr>
          <w:rFonts w:ascii="Times New Roman" w:hAnsi="Times New Roman" w:cs="Times New Roman"/>
          <w:sz w:val="28"/>
          <w:szCs w:val="28"/>
        </w:rPr>
        <w:t xml:space="preserve">Доступ из справ. правовой системы «Консультант Плюс». </w:t>
      </w:r>
    </w:p>
    <w:p w14:paraId="3CE3BEA7" w14:textId="77777777" w:rsidR="009871D1"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FB7444">
        <w:rPr>
          <w:rFonts w:ascii="Times New Roman" w:hAnsi="Times New Roman" w:cs="Times New Roman"/>
          <w:sz w:val="28"/>
          <w:szCs w:val="28"/>
        </w:rPr>
        <w:t>О Конституционном суде Республики Тыва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w:t>
      </w:r>
      <w:proofErr w:type="spellStart"/>
      <w:r w:rsidRPr="00FB7444">
        <w:rPr>
          <w:rFonts w:ascii="Times New Roman" w:eastAsia="Times New Roman" w:hAnsi="Times New Roman" w:cs="Times New Roman"/>
          <w:iCs/>
          <w:sz w:val="28"/>
          <w:szCs w:val="28"/>
          <w:lang w:eastAsia="ru-RU"/>
        </w:rPr>
        <w:t>к</w:t>
      </w:r>
      <w:r w:rsidRPr="00FB7444">
        <w:rPr>
          <w:rFonts w:ascii="Times New Roman" w:hAnsi="Times New Roman" w:cs="Times New Roman"/>
          <w:sz w:val="28"/>
          <w:szCs w:val="28"/>
        </w:rPr>
        <w:t>онст</w:t>
      </w:r>
      <w:proofErr w:type="spellEnd"/>
      <w:r w:rsidRPr="00FB7444">
        <w:rPr>
          <w:rFonts w:ascii="Times New Roman" w:hAnsi="Times New Roman" w:cs="Times New Roman"/>
          <w:sz w:val="28"/>
          <w:szCs w:val="28"/>
        </w:rPr>
        <w:t xml:space="preserve">. закон Республики Тыва от 4 янв. 2003 г. № 1300 BX-1 (в ред. от 11 янв. 2014 г.). Доступ из справ. правовой системы «Консультант Плюс». </w:t>
      </w:r>
    </w:p>
    <w:p w14:paraId="0815D456" w14:textId="77777777" w:rsidR="0079619F"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C35A5" w:rsidRPr="00FB7444">
        <w:rPr>
          <w:rFonts w:ascii="Times New Roman" w:hAnsi="Times New Roman" w:cs="Times New Roman"/>
          <w:sz w:val="28"/>
          <w:szCs w:val="28"/>
        </w:rPr>
        <w:t>О Конституционном Суде Республики Карелия [Электронный ресурс</w:t>
      </w:r>
      <w:proofErr w:type="gramStart"/>
      <w:r w:rsidR="00FC35A5" w:rsidRPr="00FB7444">
        <w:rPr>
          <w:rFonts w:ascii="Times New Roman" w:hAnsi="Times New Roman" w:cs="Times New Roman"/>
          <w:sz w:val="28"/>
          <w:szCs w:val="28"/>
        </w:rPr>
        <w:t>] :</w:t>
      </w:r>
      <w:proofErr w:type="gramEnd"/>
      <w:r w:rsidR="00FC35A5" w:rsidRPr="00FB7444">
        <w:rPr>
          <w:rFonts w:ascii="Times New Roman" w:eastAsia="Times New Roman" w:hAnsi="Times New Roman" w:cs="Times New Roman"/>
          <w:iCs/>
          <w:sz w:val="28"/>
          <w:szCs w:val="28"/>
          <w:lang w:eastAsia="ru-RU"/>
        </w:rPr>
        <w:t xml:space="preserve"> закон Республики Карелия от </w:t>
      </w:r>
      <w:r w:rsidR="00FC35A5" w:rsidRPr="00FB7444">
        <w:rPr>
          <w:rFonts w:ascii="Times New Roman" w:hAnsi="Times New Roman" w:cs="Times New Roman"/>
          <w:sz w:val="28"/>
          <w:szCs w:val="28"/>
        </w:rPr>
        <w:t>7 июля 2004 г</w:t>
      </w:r>
      <w:r w:rsidR="000D256B" w:rsidRPr="00FB7444">
        <w:rPr>
          <w:rFonts w:ascii="Times New Roman" w:hAnsi="Times New Roman" w:cs="Times New Roman"/>
          <w:sz w:val="28"/>
          <w:szCs w:val="28"/>
        </w:rPr>
        <w:t>.</w:t>
      </w:r>
      <w:r w:rsidR="00FC35A5" w:rsidRPr="00FB7444">
        <w:rPr>
          <w:rFonts w:ascii="Times New Roman" w:hAnsi="Times New Roman" w:cs="Times New Roman"/>
          <w:sz w:val="28"/>
          <w:szCs w:val="28"/>
        </w:rPr>
        <w:t xml:space="preserve"> № 790-ЗРК</w:t>
      </w:r>
      <w:r w:rsidR="00FC35A5" w:rsidRPr="00FB7444">
        <w:rPr>
          <w:rFonts w:ascii="Times New Roman" w:eastAsia="Times New Roman" w:hAnsi="Times New Roman" w:cs="Times New Roman"/>
          <w:iCs/>
          <w:sz w:val="28"/>
          <w:szCs w:val="28"/>
          <w:lang w:eastAsia="ru-RU"/>
        </w:rPr>
        <w:t xml:space="preserve"> (в ред. от </w:t>
      </w:r>
      <w:r w:rsidR="000D256B" w:rsidRPr="00FB7444">
        <w:rPr>
          <w:rFonts w:ascii="Times New Roman" w:eastAsia="Times New Roman" w:hAnsi="Times New Roman" w:cs="Times New Roman"/>
          <w:iCs/>
          <w:sz w:val="28"/>
          <w:szCs w:val="28"/>
          <w:lang w:eastAsia="ru-RU"/>
        </w:rPr>
        <w:t xml:space="preserve">4 апр.2016 </w:t>
      </w:r>
      <w:r w:rsidR="00FC35A5" w:rsidRPr="00FB7444">
        <w:rPr>
          <w:rFonts w:ascii="Times New Roman" w:eastAsia="Times New Roman" w:hAnsi="Times New Roman" w:cs="Times New Roman"/>
          <w:iCs/>
          <w:sz w:val="28"/>
          <w:szCs w:val="28"/>
          <w:lang w:eastAsia="ru-RU"/>
        </w:rPr>
        <w:t>г.)</w:t>
      </w:r>
      <w:r w:rsidR="000D256B" w:rsidRPr="00FB7444">
        <w:rPr>
          <w:rFonts w:ascii="Times New Roman" w:eastAsia="Times New Roman" w:hAnsi="Times New Roman" w:cs="Times New Roman"/>
          <w:iCs/>
          <w:sz w:val="28"/>
          <w:szCs w:val="28"/>
          <w:lang w:eastAsia="ru-RU"/>
        </w:rPr>
        <w:t xml:space="preserve">. </w:t>
      </w:r>
      <w:r w:rsidR="00FC35A5" w:rsidRPr="00FB7444">
        <w:rPr>
          <w:rFonts w:ascii="Times New Roman" w:hAnsi="Times New Roman" w:cs="Times New Roman"/>
          <w:sz w:val="28"/>
          <w:szCs w:val="28"/>
        </w:rPr>
        <w:t xml:space="preserve">Доступ из справ. правовой системы «Консультант Плюс». </w:t>
      </w:r>
    </w:p>
    <w:p w14:paraId="487F9C4B" w14:textId="77777777" w:rsidR="009871D1" w:rsidRPr="00FB7444" w:rsidRDefault="009871D1" w:rsidP="00743265">
      <w:pPr>
        <w:spacing w:after="0" w:line="24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38. </w:t>
      </w:r>
      <w:r w:rsidRPr="00FB7444">
        <w:rPr>
          <w:rFonts w:ascii="Times New Roman" w:hAnsi="Times New Roman" w:cs="Times New Roman"/>
          <w:sz w:val="28"/>
          <w:szCs w:val="28"/>
        </w:rPr>
        <w:t>О Конституционном Суде Чеченской Республики [Электронный ресурс</w:t>
      </w:r>
      <w:proofErr w:type="gramStart"/>
      <w:r w:rsidRPr="00FB7444">
        <w:rPr>
          <w:rFonts w:ascii="Times New Roman" w:hAnsi="Times New Roman" w:cs="Times New Roman"/>
          <w:sz w:val="28"/>
          <w:szCs w:val="28"/>
        </w:rPr>
        <w:t>] :</w:t>
      </w:r>
      <w:proofErr w:type="gramEnd"/>
      <w:r w:rsidRPr="00FB7444">
        <w:rPr>
          <w:rFonts w:ascii="Times New Roman" w:eastAsia="Times New Roman" w:hAnsi="Times New Roman" w:cs="Times New Roman"/>
          <w:iCs/>
          <w:sz w:val="28"/>
          <w:szCs w:val="28"/>
          <w:lang w:eastAsia="ru-RU"/>
        </w:rPr>
        <w:t xml:space="preserve"> </w:t>
      </w:r>
      <w:proofErr w:type="spellStart"/>
      <w:r w:rsidRPr="00FB7444">
        <w:rPr>
          <w:rFonts w:ascii="Times New Roman" w:eastAsia="Times New Roman" w:hAnsi="Times New Roman" w:cs="Times New Roman"/>
          <w:iCs/>
          <w:sz w:val="28"/>
          <w:szCs w:val="28"/>
          <w:lang w:eastAsia="ru-RU"/>
        </w:rPr>
        <w:t>к</w:t>
      </w:r>
      <w:r w:rsidRPr="00FB7444">
        <w:rPr>
          <w:rFonts w:ascii="Times New Roman" w:hAnsi="Times New Roman" w:cs="Times New Roman"/>
          <w:sz w:val="28"/>
          <w:szCs w:val="28"/>
        </w:rPr>
        <w:t>онст</w:t>
      </w:r>
      <w:proofErr w:type="spellEnd"/>
      <w:r w:rsidRPr="00FB7444">
        <w:rPr>
          <w:rFonts w:ascii="Times New Roman" w:hAnsi="Times New Roman" w:cs="Times New Roman"/>
          <w:sz w:val="28"/>
          <w:szCs w:val="28"/>
        </w:rPr>
        <w:t xml:space="preserve">. закон Чеченской Республики от 24 мая 2006 г. № 2-РКЗ (в ред. от 31 дек. 2010 г.). Доступ из справ. правовой системы «Консультант Плюс». </w:t>
      </w:r>
    </w:p>
    <w:p w14:paraId="629BB3CC" w14:textId="77777777" w:rsidR="000D256B" w:rsidRPr="00FB7444" w:rsidRDefault="009871D1" w:rsidP="00743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0D256B" w:rsidRPr="00FB7444">
        <w:rPr>
          <w:rFonts w:ascii="Times New Roman" w:hAnsi="Times New Roman" w:cs="Times New Roman"/>
          <w:sz w:val="28"/>
          <w:szCs w:val="28"/>
        </w:rPr>
        <w:t>О Конституционном суде Республики Дагестан</w:t>
      </w:r>
      <w:proofErr w:type="gramStart"/>
      <w:r w:rsidR="000D256B" w:rsidRPr="00FB7444">
        <w:rPr>
          <w:rFonts w:ascii="Times New Roman" w:hAnsi="Times New Roman" w:cs="Times New Roman"/>
          <w:sz w:val="28"/>
          <w:szCs w:val="28"/>
        </w:rPr>
        <w:t xml:space="preserve"> </w:t>
      </w:r>
      <w:r w:rsidR="0043751C">
        <w:rPr>
          <w:rFonts w:ascii="Times New Roman" w:hAnsi="Times New Roman" w:cs="Times New Roman"/>
          <w:sz w:val="28"/>
          <w:szCs w:val="28"/>
        </w:rPr>
        <w:t xml:space="preserve">  </w:t>
      </w:r>
      <w:r w:rsidR="000D256B" w:rsidRPr="00FB7444">
        <w:rPr>
          <w:rFonts w:ascii="Times New Roman" w:hAnsi="Times New Roman" w:cs="Times New Roman"/>
          <w:sz w:val="28"/>
          <w:szCs w:val="28"/>
        </w:rPr>
        <w:t>[</w:t>
      </w:r>
      <w:proofErr w:type="gramEnd"/>
      <w:r w:rsidR="000D256B" w:rsidRPr="00FB7444">
        <w:rPr>
          <w:rFonts w:ascii="Times New Roman" w:hAnsi="Times New Roman" w:cs="Times New Roman"/>
          <w:sz w:val="28"/>
          <w:szCs w:val="28"/>
        </w:rPr>
        <w:t>Электронный ресурс] :</w:t>
      </w:r>
      <w:r w:rsidR="000D256B" w:rsidRPr="00FB7444">
        <w:rPr>
          <w:rFonts w:ascii="Times New Roman" w:eastAsia="Times New Roman" w:hAnsi="Times New Roman" w:cs="Times New Roman"/>
          <w:iCs/>
          <w:sz w:val="28"/>
          <w:szCs w:val="28"/>
          <w:lang w:eastAsia="ru-RU"/>
        </w:rPr>
        <w:t xml:space="preserve"> з</w:t>
      </w:r>
      <w:r w:rsidR="00C6329F" w:rsidRPr="00FB7444">
        <w:rPr>
          <w:rFonts w:ascii="Times New Roman" w:hAnsi="Times New Roman" w:cs="Times New Roman"/>
          <w:sz w:val="28"/>
          <w:szCs w:val="28"/>
        </w:rPr>
        <w:t>акон Республики Дагестан от 2 февр</w:t>
      </w:r>
      <w:r w:rsidR="000D256B" w:rsidRPr="00FB7444">
        <w:rPr>
          <w:rFonts w:ascii="Times New Roman" w:hAnsi="Times New Roman" w:cs="Times New Roman"/>
          <w:sz w:val="28"/>
          <w:szCs w:val="28"/>
        </w:rPr>
        <w:t>.</w:t>
      </w:r>
      <w:r w:rsidR="00C6329F" w:rsidRPr="00FB7444">
        <w:rPr>
          <w:rFonts w:ascii="Times New Roman" w:hAnsi="Times New Roman" w:cs="Times New Roman"/>
          <w:sz w:val="28"/>
          <w:szCs w:val="28"/>
        </w:rPr>
        <w:t xml:space="preserve"> 2010 г</w:t>
      </w:r>
      <w:r w:rsidR="000D256B" w:rsidRPr="00FB7444">
        <w:rPr>
          <w:rFonts w:ascii="Times New Roman" w:hAnsi="Times New Roman" w:cs="Times New Roman"/>
          <w:sz w:val="28"/>
          <w:szCs w:val="28"/>
        </w:rPr>
        <w:t>.</w:t>
      </w:r>
      <w:r w:rsidR="00C6329F" w:rsidRPr="00FB7444">
        <w:rPr>
          <w:rFonts w:ascii="Times New Roman" w:hAnsi="Times New Roman" w:cs="Times New Roman"/>
          <w:sz w:val="28"/>
          <w:szCs w:val="28"/>
        </w:rPr>
        <w:t xml:space="preserve"> </w:t>
      </w:r>
      <w:r w:rsidR="00DD238B" w:rsidRPr="00FB7444">
        <w:rPr>
          <w:rFonts w:ascii="Times New Roman" w:hAnsi="Times New Roman" w:cs="Times New Roman"/>
          <w:sz w:val="28"/>
          <w:szCs w:val="28"/>
        </w:rPr>
        <w:t>№</w:t>
      </w:r>
      <w:r w:rsidR="00C6329F" w:rsidRPr="00FB7444">
        <w:rPr>
          <w:rFonts w:ascii="Times New Roman" w:hAnsi="Times New Roman" w:cs="Times New Roman"/>
          <w:sz w:val="28"/>
          <w:szCs w:val="28"/>
        </w:rPr>
        <w:t xml:space="preserve"> 8 </w:t>
      </w:r>
      <w:r w:rsidR="000D256B" w:rsidRPr="00FB7444">
        <w:rPr>
          <w:rFonts w:ascii="Times New Roman" w:hAnsi="Times New Roman" w:cs="Times New Roman"/>
          <w:sz w:val="28"/>
          <w:szCs w:val="28"/>
        </w:rPr>
        <w:t xml:space="preserve">(в ред. от </w:t>
      </w:r>
      <w:r w:rsidR="0079619F" w:rsidRPr="00FB7444">
        <w:rPr>
          <w:rFonts w:ascii="Times New Roman" w:hAnsi="Times New Roman" w:cs="Times New Roman"/>
          <w:sz w:val="28"/>
          <w:szCs w:val="28"/>
        </w:rPr>
        <w:t xml:space="preserve">8 мая 2015 </w:t>
      </w:r>
      <w:r w:rsidR="000D256B" w:rsidRPr="00FB7444">
        <w:rPr>
          <w:rFonts w:ascii="Times New Roman" w:hAnsi="Times New Roman" w:cs="Times New Roman"/>
          <w:sz w:val="28"/>
          <w:szCs w:val="28"/>
        </w:rPr>
        <w:t xml:space="preserve">г.). Доступ из справ. правовой системы «Консультант Плюс». </w:t>
      </w:r>
    </w:p>
    <w:p w14:paraId="0A4D8F0D" w14:textId="77777777" w:rsidR="006337CD" w:rsidRPr="00FB7444" w:rsidRDefault="009871D1" w:rsidP="007432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A77E1B" w:rsidRPr="00FB7444">
        <w:rPr>
          <w:rFonts w:ascii="Times New Roman" w:hAnsi="Times New Roman" w:cs="Times New Roman"/>
          <w:sz w:val="28"/>
          <w:szCs w:val="28"/>
        </w:rPr>
        <w:t>Конституци</w:t>
      </w:r>
      <w:r w:rsidR="00047EE9" w:rsidRPr="00FB7444">
        <w:rPr>
          <w:rFonts w:ascii="Times New Roman" w:hAnsi="Times New Roman" w:cs="Times New Roman"/>
          <w:sz w:val="28"/>
          <w:szCs w:val="28"/>
        </w:rPr>
        <w:t>я</w:t>
      </w:r>
      <w:r w:rsidR="00A77E1B" w:rsidRPr="00FB7444">
        <w:rPr>
          <w:rFonts w:ascii="Times New Roman" w:hAnsi="Times New Roman" w:cs="Times New Roman"/>
          <w:sz w:val="28"/>
          <w:szCs w:val="28"/>
        </w:rPr>
        <w:t xml:space="preserve"> Республики Карелия </w:t>
      </w:r>
      <w:r w:rsidR="00047EE9" w:rsidRPr="00FB7444">
        <w:rPr>
          <w:rFonts w:ascii="Times New Roman" w:hAnsi="Times New Roman" w:cs="Times New Roman"/>
          <w:sz w:val="28"/>
          <w:szCs w:val="28"/>
        </w:rPr>
        <w:t>[Электронный ресурс</w:t>
      </w:r>
      <w:proofErr w:type="gramStart"/>
      <w:r w:rsidR="00047EE9" w:rsidRPr="00FB7444">
        <w:rPr>
          <w:rFonts w:ascii="Times New Roman" w:hAnsi="Times New Roman" w:cs="Times New Roman"/>
          <w:sz w:val="28"/>
          <w:szCs w:val="28"/>
        </w:rPr>
        <w:t>] :</w:t>
      </w:r>
      <w:proofErr w:type="gramEnd"/>
      <w:r w:rsidR="00047EE9" w:rsidRPr="00FB7444">
        <w:rPr>
          <w:rFonts w:ascii="Times New Roman" w:eastAsia="Times New Roman" w:hAnsi="Times New Roman" w:cs="Times New Roman"/>
          <w:iCs/>
          <w:sz w:val="28"/>
          <w:szCs w:val="28"/>
          <w:lang w:eastAsia="ru-RU"/>
        </w:rPr>
        <w:t xml:space="preserve"> </w:t>
      </w:r>
      <w:r w:rsidR="00047EE9" w:rsidRPr="00FB7444">
        <w:rPr>
          <w:rFonts w:ascii="Times New Roman" w:hAnsi="Times New Roman" w:cs="Times New Roman"/>
          <w:sz w:val="28"/>
          <w:szCs w:val="28"/>
        </w:rPr>
        <w:t xml:space="preserve">принята ВС КАССР 30 мая 1978 г. (в ред. от 31 мая 2016 г.). Доступ из справ. правовой системы «Консультант Плюс». </w:t>
      </w:r>
    </w:p>
    <w:p w14:paraId="5C759573" w14:textId="77777777" w:rsidR="006337CD" w:rsidRPr="00FB7444" w:rsidRDefault="006337CD" w:rsidP="000401DB">
      <w:pPr>
        <w:spacing w:after="0" w:line="360" w:lineRule="auto"/>
        <w:jc w:val="both"/>
        <w:rPr>
          <w:rFonts w:ascii="Times New Roman" w:hAnsi="Times New Roman" w:cs="Times New Roman"/>
          <w:sz w:val="28"/>
          <w:szCs w:val="28"/>
        </w:rPr>
      </w:pPr>
    </w:p>
    <w:p w14:paraId="25F351AB" w14:textId="77777777" w:rsidR="00385ABB" w:rsidRPr="00323E1A" w:rsidRDefault="00385ABB" w:rsidP="00385ABB">
      <w:pPr>
        <w:spacing w:after="0" w:line="360" w:lineRule="auto"/>
        <w:ind w:firstLine="709"/>
        <w:jc w:val="both"/>
        <w:rPr>
          <w:rFonts w:ascii="Times New Roman" w:hAnsi="Times New Roman" w:cs="Times New Roman"/>
          <w:sz w:val="28"/>
          <w:szCs w:val="28"/>
        </w:rPr>
      </w:pPr>
    </w:p>
    <w:p w14:paraId="0290CE63" w14:textId="77777777" w:rsidR="00440316" w:rsidRPr="00FB7444" w:rsidRDefault="00440316" w:rsidP="000401DB">
      <w:pPr>
        <w:spacing w:after="0" w:line="360" w:lineRule="auto"/>
        <w:jc w:val="both"/>
        <w:rPr>
          <w:rFonts w:ascii="Times New Roman" w:hAnsi="Times New Roman" w:cs="Times New Roman"/>
          <w:sz w:val="28"/>
          <w:szCs w:val="28"/>
        </w:rPr>
      </w:pPr>
    </w:p>
    <w:sectPr w:rsidR="00440316" w:rsidRPr="00FB7444" w:rsidSect="00743265">
      <w:headerReference w:type="default" r:id="rId7"/>
      <w:footerReference w:type="default" r:id="rId8"/>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E665" w14:textId="77777777" w:rsidR="00912E84" w:rsidRDefault="00912E84" w:rsidP="004E5C34">
      <w:pPr>
        <w:spacing w:after="0" w:line="240" w:lineRule="auto"/>
      </w:pPr>
      <w:r>
        <w:separator/>
      </w:r>
    </w:p>
  </w:endnote>
  <w:endnote w:type="continuationSeparator" w:id="0">
    <w:p w14:paraId="6D3ADBBE" w14:textId="77777777" w:rsidR="00912E84" w:rsidRDefault="00912E84" w:rsidP="004E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Ўм§А?§Ю???Ўм§А?§Ю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3BD" w14:textId="77777777" w:rsidR="002B511A" w:rsidRDefault="002B511A">
    <w:pPr>
      <w:pStyle w:val="ab"/>
      <w:jc w:val="right"/>
    </w:pPr>
  </w:p>
  <w:p w14:paraId="5934DE35" w14:textId="77777777" w:rsidR="002B511A" w:rsidRDefault="002B511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9DFE" w14:textId="77777777" w:rsidR="00912E84" w:rsidRDefault="00912E84" w:rsidP="004E5C34">
      <w:pPr>
        <w:spacing w:after="0" w:line="240" w:lineRule="auto"/>
      </w:pPr>
      <w:r>
        <w:separator/>
      </w:r>
    </w:p>
  </w:footnote>
  <w:footnote w:type="continuationSeparator" w:id="0">
    <w:p w14:paraId="165F595B" w14:textId="77777777" w:rsidR="00912E84" w:rsidRDefault="00912E84" w:rsidP="004E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3A4E" w14:textId="77777777" w:rsidR="002B511A" w:rsidRPr="00074944" w:rsidRDefault="002B511A" w:rsidP="0007494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4F"/>
    <w:rsid w:val="0000519A"/>
    <w:rsid w:val="000067E3"/>
    <w:rsid w:val="00012EFD"/>
    <w:rsid w:val="000200D6"/>
    <w:rsid w:val="0002471B"/>
    <w:rsid w:val="0003401E"/>
    <w:rsid w:val="000401DB"/>
    <w:rsid w:val="00046266"/>
    <w:rsid w:val="00047EE9"/>
    <w:rsid w:val="000543D3"/>
    <w:rsid w:val="00055EE7"/>
    <w:rsid w:val="000575C4"/>
    <w:rsid w:val="00064402"/>
    <w:rsid w:val="00064A74"/>
    <w:rsid w:val="00065204"/>
    <w:rsid w:val="00074944"/>
    <w:rsid w:val="000C4E36"/>
    <w:rsid w:val="000D256B"/>
    <w:rsid w:val="000E6AD9"/>
    <w:rsid w:val="000F2E50"/>
    <w:rsid w:val="000F5540"/>
    <w:rsid w:val="00102940"/>
    <w:rsid w:val="00104C0E"/>
    <w:rsid w:val="0012345F"/>
    <w:rsid w:val="00130E4B"/>
    <w:rsid w:val="00155B75"/>
    <w:rsid w:val="00156833"/>
    <w:rsid w:val="00166347"/>
    <w:rsid w:val="00167B33"/>
    <w:rsid w:val="00182F5F"/>
    <w:rsid w:val="001A2774"/>
    <w:rsid w:val="001B5C08"/>
    <w:rsid w:val="001C471E"/>
    <w:rsid w:val="001D5D05"/>
    <w:rsid w:val="001D7ED4"/>
    <w:rsid w:val="00204FAD"/>
    <w:rsid w:val="0022089B"/>
    <w:rsid w:val="00227347"/>
    <w:rsid w:val="00237CA3"/>
    <w:rsid w:val="00244F22"/>
    <w:rsid w:val="00260D63"/>
    <w:rsid w:val="00261118"/>
    <w:rsid w:val="00274E7A"/>
    <w:rsid w:val="00274FFA"/>
    <w:rsid w:val="002750F6"/>
    <w:rsid w:val="00277EEF"/>
    <w:rsid w:val="0029511A"/>
    <w:rsid w:val="002A28DB"/>
    <w:rsid w:val="002A36E1"/>
    <w:rsid w:val="002B511A"/>
    <w:rsid w:val="002E181B"/>
    <w:rsid w:val="00300297"/>
    <w:rsid w:val="00304461"/>
    <w:rsid w:val="00323E1A"/>
    <w:rsid w:val="003274B0"/>
    <w:rsid w:val="00341582"/>
    <w:rsid w:val="0034558B"/>
    <w:rsid w:val="003456EE"/>
    <w:rsid w:val="00350A6C"/>
    <w:rsid w:val="003820CE"/>
    <w:rsid w:val="003820E4"/>
    <w:rsid w:val="00385ABB"/>
    <w:rsid w:val="0038654F"/>
    <w:rsid w:val="00393328"/>
    <w:rsid w:val="00397925"/>
    <w:rsid w:val="003A0E4F"/>
    <w:rsid w:val="003D0084"/>
    <w:rsid w:val="003D58DC"/>
    <w:rsid w:val="003E35F1"/>
    <w:rsid w:val="003E3664"/>
    <w:rsid w:val="003F0A98"/>
    <w:rsid w:val="003F1AFA"/>
    <w:rsid w:val="003F2A25"/>
    <w:rsid w:val="003F5C30"/>
    <w:rsid w:val="0040336E"/>
    <w:rsid w:val="00410C39"/>
    <w:rsid w:val="00423318"/>
    <w:rsid w:val="0043751C"/>
    <w:rsid w:val="00440316"/>
    <w:rsid w:val="00443C58"/>
    <w:rsid w:val="0044536B"/>
    <w:rsid w:val="00452E97"/>
    <w:rsid w:val="00462648"/>
    <w:rsid w:val="00473811"/>
    <w:rsid w:val="0047639A"/>
    <w:rsid w:val="00487491"/>
    <w:rsid w:val="004B1FED"/>
    <w:rsid w:val="004D6DEE"/>
    <w:rsid w:val="004E5C34"/>
    <w:rsid w:val="004F46DE"/>
    <w:rsid w:val="004F580F"/>
    <w:rsid w:val="005011E3"/>
    <w:rsid w:val="005018EA"/>
    <w:rsid w:val="00505DCC"/>
    <w:rsid w:val="0052101B"/>
    <w:rsid w:val="00521F73"/>
    <w:rsid w:val="00550EA9"/>
    <w:rsid w:val="005565EE"/>
    <w:rsid w:val="0058149E"/>
    <w:rsid w:val="005A73AD"/>
    <w:rsid w:val="005C02B6"/>
    <w:rsid w:val="005F6B9D"/>
    <w:rsid w:val="00617F0A"/>
    <w:rsid w:val="006337CD"/>
    <w:rsid w:val="0064700E"/>
    <w:rsid w:val="0065338E"/>
    <w:rsid w:val="00656CFB"/>
    <w:rsid w:val="00660A0A"/>
    <w:rsid w:val="006E7B83"/>
    <w:rsid w:val="006F45B2"/>
    <w:rsid w:val="006F554A"/>
    <w:rsid w:val="006F5D05"/>
    <w:rsid w:val="007251AA"/>
    <w:rsid w:val="00743265"/>
    <w:rsid w:val="00745B61"/>
    <w:rsid w:val="007770DC"/>
    <w:rsid w:val="00782813"/>
    <w:rsid w:val="00783E8A"/>
    <w:rsid w:val="0078616D"/>
    <w:rsid w:val="0079619F"/>
    <w:rsid w:val="007B32FE"/>
    <w:rsid w:val="007F03F6"/>
    <w:rsid w:val="007F235C"/>
    <w:rsid w:val="007F7D44"/>
    <w:rsid w:val="008145DB"/>
    <w:rsid w:val="008163B7"/>
    <w:rsid w:val="00832EDF"/>
    <w:rsid w:val="008348C4"/>
    <w:rsid w:val="008369C4"/>
    <w:rsid w:val="00860B13"/>
    <w:rsid w:val="008664E7"/>
    <w:rsid w:val="0087073B"/>
    <w:rsid w:val="0087084D"/>
    <w:rsid w:val="00886BD1"/>
    <w:rsid w:val="00890B93"/>
    <w:rsid w:val="00891442"/>
    <w:rsid w:val="008934DE"/>
    <w:rsid w:val="008A5715"/>
    <w:rsid w:val="008B2F40"/>
    <w:rsid w:val="008D1E4F"/>
    <w:rsid w:val="008E187F"/>
    <w:rsid w:val="008E2280"/>
    <w:rsid w:val="008E28C0"/>
    <w:rsid w:val="00904B09"/>
    <w:rsid w:val="00912E84"/>
    <w:rsid w:val="00921465"/>
    <w:rsid w:val="00942053"/>
    <w:rsid w:val="00943CE2"/>
    <w:rsid w:val="00976628"/>
    <w:rsid w:val="009823DB"/>
    <w:rsid w:val="00982D79"/>
    <w:rsid w:val="0098577F"/>
    <w:rsid w:val="00986275"/>
    <w:rsid w:val="009871D1"/>
    <w:rsid w:val="009A0E38"/>
    <w:rsid w:val="009A2587"/>
    <w:rsid w:val="009B0D56"/>
    <w:rsid w:val="009C096F"/>
    <w:rsid w:val="009D0299"/>
    <w:rsid w:val="009E1BB6"/>
    <w:rsid w:val="009E2B72"/>
    <w:rsid w:val="00A02339"/>
    <w:rsid w:val="00A128A3"/>
    <w:rsid w:val="00A142D5"/>
    <w:rsid w:val="00A17ECB"/>
    <w:rsid w:val="00A25F7E"/>
    <w:rsid w:val="00A3487F"/>
    <w:rsid w:val="00A420E6"/>
    <w:rsid w:val="00A5122A"/>
    <w:rsid w:val="00A65D9F"/>
    <w:rsid w:val="00A77E1B"/>
    <w:rsid w:val="00A8600A"/>
    <w:rsid w:val="00A876C7"/>
    <w:rsid w:val="00A92625"/>
    <w:rsid w:val="00AA2479"/>
    <w:rsid w:val="00AA39B5"/>
    <w:rsid w:val="00AB4C0F"/>
    <w:rsid w:val="00AB7B8D"/>
    <w:rsid w:val="00AC2465"/>
    <w:rsid w:val="00AC5481"/>
    <w:rsid w:val="00AC5C4A"/>
    <w:rsid w:val="00AD38EB"/>
    <w:rsid w:val="00AF7A1A"/>
    <w:rsid w:val="00B05B6C"/>
    <w:rsid w:val="00B51770"/>
    <w:rsid w:val="00B70A0D"/>
    <w:rsid w:val="00B767F3"/>
    <w:rsid w:val="00B834B8"/>
    <w:rsid w:val="00B90229"/>
    <w:rsid w:val="00B921F1"/>
    <w:rsid w:val="00B9308A"/>
    <w:rsid w:val="00BA48EB"/>
    <w:rsid w:val="00BB2BA5"/>
    <w:rsid w:val="00BC52D4"/>
    <w:rsid w:val="00BD7B6F"/>
    <w:rsid w:val="00BE21C8"/>
    <w:rsid w:val="00BE4BC1"/>
    <w:rsid w:val="00BF309A"/>
    <w:rsid w:val="00C033E5"/>
    <w:rsid w:val="00C34EE8"/>
    <w:rsid w:val="00C42666"/>
    <w:rsid w:val="00C44005"/>
    <w:rsid w:val="00C54FF9"/>
    <w:rsid w:val="00C6329F"/>
    <w:rsid w:val="00C71507"/>
    <w:rsid w:val="00C74E6A"/>
    <w:rsid w:val="00C77EF0"/>
    <w:rsid w:val="00C87B19"/>
    <w:rsid w:val="00C9229C"/>
    <w:rsid w:val="00CB277C"/>
    <w:rsid w:val="00CD4061"/>
    <w:rsid w:val="00CE7292"/>
    <w:rsid w:val="00D15B4A"/>
    <w:rsid w:val="00D41683"/>
    <w:rsid w:val="00D5590C"/>
    <w:rsid w:val="00D559F6"/>
    <w:rsid w:val="00D7545B"/>
    <w:rsid w:val="00D85C55"/>
    <w:rsid w:val="00D875FE"/>
    <w:rsid w:val="00DA5311"/>
    <w:rsid w:val="00DB6DDA"/>
    <w:rsid w:val="00DC0A5C"/>
    <w:rsid w:val="00DC4099"/>
    <w:rsid w:val="00DC789C"/>
    <w:rsid w:val="00DD238B"/>
    <w:rsid w:val="00DD3C43"/>
    <w:rsid w:val="00DD7C52"/>
    <w:rsid w:val="00DE3307"/>
    <w:rsid w:val="00DF4DC4"/>
    <w:rsid w:val="00E16BB9"/>
    <w:rsid w:val="00E21C1F"/>
    <w:rsid w:val="00E3130A"/>
    <w:rsid w:val="00E535EC"/>
    <w:rsid w:val="00E57712"/>
    <w:rsid w:val="00E62CD2"/>
    <w:rsid w:val="00E66159"/>
    <w:rsid w:val="00E66E7B"/>
    <w:rsid w:val="00E75501"/>
    <w:rsid w:val="00E77AC7"/>
    <w:rsid w:val="00E81788"/>
    <w:rsid w:val="00E87D84"/>
    <w:rsid w:val="00EA6C2E"/>
    <w:rsid w:val="00EE01E3"/>
    <w:rsid w:val="00EE5797"/>
    <w:rsid w:val="00EF45AA"/>
    <w:rsid w:val="00F01F1A"/>
    <w:rsid w:val="00F04FEF"/>
    <w:rsid w:val="00F23EBA"/>
    <w:rsid w:val="00F2435A"/>
    <w:rsid w:val="00F4039C"/>
    <w:rsid w:val="00F52D62"/>
    <w:rsid w:val="00F7119B"/>
    <w:rsid w:val="00F8193C"/>
    <w:rsid w:val="00F857FC"/>
    <w:rsid w:val="00FA344E"/>
    <w:rsid w:val="00FA379B"/>
    <w:rsid w:val="00FA7762"/>
    <w:rsid w:val="00FB16B7"/>
    <w:rsid w:val="00FB190F"/>
    <w:rsid w:val="00FB7444"/>
    <w:rsid w:val="00FC35A5"/>
    <w:rsid w:val="00FC3F0A"/>
    <w:rsid w:val="00FE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F32BB"/>
  <w15:docId w15:val="{76774CD5-85A1-4052-84CB-DBCD77B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D5D0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E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note text"/>
    <w:basedOn w:val="a"/>
    <w:link w:val="a4"/>
    <w:uiPriority w:val="99"/>
    <w:unhideWhenUsed/>
    <w:rsid w:val="004E5C34"/>
    <w:pPr>
      <w:spacing w:after="0" w:line="240" w:lineRule="auto"/>
    </w:pPr>
    <w:rPr>
      <w:sz w:val="20"/>
      <w:szCs w:val="20"/>
    </w:rPr>
  </w:style>
  <w:style w:type="character" w:customStyle="1" w:styleId="a4">
    <w:name w:val="Текст сноски Знак"/>
    <w:basedOn w:val="a0"/>
    <w:link w:val="a3"/>
    <w:uiPriority w:val="99"/>
    <w:rsid w:val="004E5C34"/>
    <w:rPr>
      <w:sz w:val="20"/>
      <w:szCs w:val="20"/>
    </w:rPr>
  </w:style>
  <w:style w:type="character" w:styleId="a5">
    <w:name w:val="footnote reference"/>
    <w:basedOn w:val="a0"/>
    <w:uiPriority w:val="99"/>
    <w:semiHidden/>
    <w:unhideWhenUsed/>
    <w:rsid w:val="004E5C34"/>
    <w:rPr>
      <w:vertAlign w:val="superscript"/>
    </w:rPr>
  </w:style>
  <w:style w:type="character" w:customStyle="1" w:styleId="10">
    <w:name w:val="Заголовок 1 Знак"/>
    <w:basedOn w:val="a0"/>
    <w:link w:val="1"/>
    <w:uiPriority w:val="99"/>
    <w:rsid w:val="001D5D05"/>
    <w:rPr>
      <w:rFonts w:ascii="Arial" w:hAnsi="Arial" w:cs="Arial"/>
      <w:b/>
      <w:bCs/>
      <w:color w:val="26282F"/>
      <w:sz w:val="24"/>
      <w:szCs w:val="24"/>
    </w:rPr>
  </w:style>
  <w:style w:type="paragraph" w:styleId="a6">
    <w:name w:val="endnote text"/>
    <w:basedOn w:val="a"/>
    <w:link w:val="a7"/>
    <w:uiPriority w:val="99"/>
    <w:semiHidden/>
    <w:unhideWhenUsed/>
    <w:rsid w:val="00260D63"/>
    <w:pPr>
      <w:spacing w:after="0" w:line="240" w:lineRule="auto"/>
    </w:pPr>
    <w:rPr>
      <w:sz w:val="20"/>
      <w:szCs w:val="20"/>
    </w:rPr>
  </w:style>
  <w:style w:type="character" w:customStyle="1" w:styleId="a7">
    <w:name w:val="Текст концевой сноски Знак"/>
    <w:basedOn w:val="a0"/>
    <w:link w:val="a6"/>
    <w:uiPriority w:val="99"/>
    <w:semiHidden/>
    <w:rsid w:val="00260D63"/>
    <w:rPr>
      <w:sz w:val="20"/>
      <w:szCs w:val="20"/>
    </w:rPr>
  </w:style>
  <w:style w:type="character" w:styleId="a8">
    <w:name w:val="endnote reference"/>
    <w:basedOn w:val="a0"/>
    <w:uiPriority w:val="99"/>
    <w:semiHidden/>
    <w:unhideWhenUsed/>
    <w:rsid w:val="00260D63"/>
    <w:rPr>
      <w:vertAlign w:val="superscript"/>
    </w:rPr>
  </w:style>
  <w:style w:type="paragraph" w:styleId="a9">
    <w:name w:val="header"/>
    <w:basedOn w:val="a"/>
    <w:link w:val="aa"/>
    <w:uiPriority w:val="99"/>
    <w:unhideWhenUsed/>
    <w:rsid w:val="007F03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03F6"/>
  </w:style>
  <w:style w:type="paragraph" w:styleId="ab">
    <w:name w:val="footer"/>
    <w:basedOn w:val="a"/>
    <w:link w:val="ac"/>
    <w:uiPriority w:val="99"/>
    <w:unhideWhenUsed/>
    <w:rsid w:val="007F03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03F6"/>
  </w:style>
  <w:style w:type="paragraph" w:styleId="ad">
    <w:name w:val="Balloon Text"/>
    <w:basedOn w:val="a"/>
    <w:link w:val="ae"/>
    <w:uiPriority w:val="99"/>
    <w:semiHidden/>
    <w:unhideWhenUsed/>
    <w:rsid w:val="007F03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03F6"/>
    <w:rPr>
      <w:rFonts w:ascii="Tahoma" w:hAnsi="Tahoma" w:cs="Tahoma"/>
      <w:sz w:val="16"/>
      <w:szCs w:val="16"/>
    </w:rPr>
  </w:style>
  <w:style w:type="table" w:styleId="af">
    <w:name w:val="Table Grid"/>
    <w:basedOn w:val="a1"/>
    <w:uiPriority w:val="59"/>
    <w:rsid w:val="00E7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6329F"/>
  </w:style>
  <w:style w:type="paragraph" w:styleId="af0">
    <w:name w:val="List Paragraph"/>
    <w:basedOn w:val="a"/>
    <w:uiPriority w:val="34"/>
    <w:qFormat/>
    <w:rsid w:val="004D6DEE"/>
    <w:pPr>
      <w:ind w:left="720"/>
      <w:contextualSpacing/>
    </w:pPr>
  </w:style>
  <w:style w:type="paragraph" w:styleId="af1">
    <w:name w:val="Normal (Web)"/>
    <w:basedOn w:val="a"/>
    <w:uiPriority w:val="99"/>
    <w:unhideWhenUsed/>
    <w:rsid w:val="006E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rsid w:val="0098577F"/>
    <w:rPr>
      <w:rFonts w:ascii="Times New Roman" w:hAnsi="Times New Roman" w:cs="Times New Roman"/>
      <w:spacing w:val="4"/>
      <w:sz w:val="19"/>
      <w:szCs w:val="19"/>
      <w:u w:val="none"/>
    </w:rPr>
  </w:style>
  <w:style w:type="character" w:customStyle="1" w:styleId="11">
    <w:name w:val="Заголовок №1_"/>
    <w:rsid w:val="0098577F"/>
    <w:rPr>
      <w:rFonts w:ascii="Times New Roman" w:hAnsi="Times New Roman" w:cs="Times New Roman"/>
      <w:b/>
      <w:bCs/>
      <w:spacing w:val="-4"/>
      <w:sz w:val="31"/>
      <w:szCs w:val="31"/>
      <w:u w:val="none"/>
    </w:rPr>
  </w:style>
  <w:style w:type="paragraph" w:customStyle="1" w:styleId="12">
    <w:name w:val="Заголовок №1"/>
    <w:basedOn w:val="a"/>
    <w:rsid w:val="0098577F"/>
    <w:pPr>
      <w:widowControl w:val="0"/>
      <w:shd w:val="clear" w:color="auto" w:fill="FFFFFF"/>
      <w:suppressAutoHyphens/>
      <w:spacing w:after="360" w:line="408" w:lineRule="exact"/>
      <w:jc w:val="center"/>
    </w:pPr>
    <w:rPr>
      <w:rFonts w:ascii="Times New Roman" w:eastAsia="SimSun" w:hAnsi="Times New Roman" w:cs="Times New Roman"/>
      <w:b/>
      <w:bCs/>
      <w:spacing w:val="-4"/>
      <w:kern w:val="1"/>
      <w:sz w:val="31"/>
      <w:szCs w:val="3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1095">
      <w:bodyDiv w:val="1"/>
      <w:marLeft w:val="0"/>
      <w:marRight w:val="0"/>
      <w:marTop w:val="0"/>
      <w:marBottom w:val="0"/>
      <w:divBdr>
        <w:top w:val="none" w:sz="0" w:space="0" w:color="auto"/>
        <w:left w:val="none" w:sz="0" w:space="0" w:color="auto"/>
        <w:bottom w:val="none" w:sz="0" w:space="0" w:color="auto"/>
        <w:right w:val="none" w:sz="0" w:space="0" w:color="auto"/>
      </w:divBdr>
      <w:divsChild>
        <w:div w:id="1338270995">
          <w:marLeft w:val="0"/>
          <w:marRight w:val="0"/>
          <w:marTop w:val="0"/>
          <w:marBottom w:val="0"/>
          <w:divBdr>
            <w:top w:val="none" w:sz="0" w:space="0" w:color="auto"/>
            <w:left w:val="none" w:sz="0" w:space="0" w:color="auto"/>
            <w:bottom w:val="none" w:sz="0" w:space="0" w:color="auto"/>
            <w:right w:val="none" w:sz="0" w:space="0" w:color="auto"/>
          </w:divBdr>
          <w:divsChild>
            <w:div w:id="1355811933">
              <w:marLeft w:val="0"/>
              <w:marRight w:val="0"/>
              <w:marTop w:val="0"/>
              <w:marBottom w:val="0"/>
              <w:divBdr>
                <w:top w:val="none" w:sz="0" w:space="0" w:color="auto"/>
                <w:left w:val="none" w:sz="0" w:space="0" w:color="auto"/>
                <w:bottom w:val="none" w:sz="0" w:space="0" w:color="auto"/>
                <w:right w:val="none" w:sz="0" w:space="0" w:color="auto"/>
              </w:divBdr>
              <w:divsChild>
                <w:div w:id="14485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3049">
      <w:bodyDiv w:val="1"/>
      <w:marLeft w:val="0"/>
      <w:marRight w:val="0"/>
      <w:marTop w:val="0"/>
      <w:marBottom w:val="0"/>
      <w:divBdr>
        <w:top w:val="none" w:sz="0" w:space="0" w:color="auto"/>
        <w:left w:val="none" w:sz="0" w:space="0" w:color="auto"/>
        <w:bottom w:val="none" w:sz="0" w:space="0" w:color="auto"/>
        <w:right w:val="none" w:sz="0" w:space="0" w:color="auto"/>
      </w:divBdr>
      <w:divsChild>
        <w:div w:id="1984235489">
          <w:marLeft w:val="0"/>
          <w:marRight w:val="0"/>
          <w:marTop w:val="0"/>
          <w:marBottom w:val="0"/>
          <w:divBdr>
            <w:top w:val="none" w:sz="0" w:space="0" w:color="auto"/>
            <w:left w:val="none" w:sz="0" w:space="0" w:color="auto"/>
            <w:bottom w:val="none" w:sz="0" w:space="0" w:color="auto"/>
            <w:right w:val="none" w:sz="0" w:space="0" w:color="auto"/>
          </w:divBdr>
          <w:divsChild>
            <w:div w:id="1732846738">
              <w:marLeft w:val="0"/>
              <w:marRight w:val="0"/>
              <w:marTop w:val="0"/>
              <w:marBottom w:val="0"/>
              <w:divBdr>
                <w:top w:val="none" w:sz="0" w:space="0" w:color="auto"/>
                <w:left w:val="none" w:sz="0" w:space="0" w:color="auto"/>
                <w:bottom w:val="none" w:sz="0" w:space="0" w:color="auto"/>
                <w:right w:val="none" w:sz="0" w:space="0" w:color="auto"/>
              </w:divBdr>
              <w:divsChild>
                <w:div w:id="1176924527">
                  <w:marLeft w:val="0"/>
                  <w:marRight w:val="0"/>
                  <w:marTop w:val="0"/>
                  <w:marBottom w:val="0"/>
                  <w:divBdr>
                    <w:top w:val="none" w:sz="0" w:space="0" w:color="auto"/>
                    <w:left w:val="none" w:sz="0" w:space="0" w:color="auto"/>
                    <w:bottom w:val="none" w:sz="0" w:space="0" w:color="auto"/>
                    <w:right w:val="none" w:sz="0" w:space="0" w:color="auto"/>
                  </w:divBdr>
                  <w:divsChild>
                    <w:div w:id="3283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7893">
          <w:marLeft w:val="0"/>
          <w:marRight w:val="0"/>
          <w:marTop w:val="0"/>
          <w:marBottom w:val="0"/>
          <w:divBdr>
            <w:top w:val="none" w:sz="0" w:space="0" w:color="auto"/>
            <w:left w:val="none" w:sz="0" w:space="0" w:color="auto"/>
            <w:bottom w:val="none" w:sz="0" w:space="0" w:color="auto"/>
            <w:right w:val="none" w:sz="0" w:space="0" w:color="auto"/>
          </w:divBdr>
          <w:divsChild>
            <w:div w:id="1760253314">
              <w:marLeft w:val="0"/>
              <w:marRight w:val="0"/>
              <w:marTop w:val="0"/>
              <w:marBottom w:val="0"/>
              <w:divBdr>
                <w:top w:val="none" w:sz="0" w:space="0" w:color="auto"/>
                <w:left w:val="none" w:sz="0" w:space="0" w:color="auto"/>
                <w:bottom w:val="none" w:sz="0" w:space="0" w:color="auto"/>
                <w:right w:val="none" w:sz="0" w:space="0" w:color="auto"/>
              </w:divBdr>
              <w:divsChild>
                <w:div w:id="1558858713">
                  <w:marLeft w:val="0"/>
                  <w:marRight w:val="0"/>
                  <w:marTop w:val="0"/>
                  <w:marBottom w:val="0"/>
                  <w:divBdr>
                    <w:top w:val="none" w:sz="0" w:space="0" w:color="auto"/>
                    <w:left w:val="none" w:sz="0" w:space="0" w:color="auto"/>
                    <w:bottom w:val="none" w:sz="0" w:space="0" w:color="auto"/>
                    <w:right w:val="none" w:sz="0" w:space="0" w:color="auto"/>
                  </w:divBdr>
                  <w:divsChild>
                    <w:div w:id="1289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B797-7674-4D75-9B7A-5CE78796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3437</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Передседатель</dc:creator>
  <cp:lastModifiedBy>Беньяминова Светлана Александровна</cp:lastModifiedBy>
  <cp:revision>2</cp:revision>
  <cp:lastPrinted>2017-05-23T13:01:00Z</cp:lastPrinted>
  <dcterms:created xsi:type="dcterms:W3CDTF">2022-01-17T16:22:00Z</dcterms:created>
  <dcterms:modified xsi:type="dcterms:W3CDTF">2022-01-17T16:22:00Z</dcterms:modified>
</cp:coreProperties>
</file>