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C28" w:rsidRDefault="00A40068">
      <w:pPr>
        <w:pStyle w:val="Normal0"/>
        <w:jc w:val="both"/>
      </w:pPr>
      <w:r>
        <w:t>УДК 004.891.3</w:t>
      </w:r>
    </w:p>
    <w:p w:rsidR="00B01C28" w:rsidRDefault="00B01C28">
      <w:pPr>
        <w:pStyle w:val="Normal0"/>
        <w:jc w:val="center"/>
        <w:rPr>
          <w:b/>
          <w:bCs/>
          <w:caps/>
        </w:rPr>
      </w:pPr>
    </w:p>
    <w:p w:rsidR="00B01C28" w:rsidRDefault="00A40068">
      <w:pPr>
        <w:pStyle w:val="Normal0"/>
        <w:jc w:val="center"/>
        <w:rPr>
          <w:b/>
          <w:bCs/>
        </w:rPr>
      </w:pPr>
      <w:r>
        <w:rPr>
          <w:b/>
          <w:bCs/>
        </w:rPr>
        <w:t xml:space="preserve">ОСОБЕННОСТИ ПРИМЕНЕНИЯ ПРЕДОБУЧЕННЫХ СВЕРТОЧНЫХ </w:t>
      </w:r>
    </w:p>
    <w:p w:rsidR="00B01C28" w:rsidRDefault="00A40068">
      <w:pPr>
        <w:pStyle w:val="Normal0"/>
        <w:jc w:val="center"/>
        <w:rPr>
          <w:b/>
          <w:bCs/>
        </w:rPr>
      </w:pPr>
      <w:r>
        <w:rPr>
          <w:b/>
          <w:bCs/>
        </w:rPr>
        <w:t xml:space="preserve">НЕЙРОННЫХ СЕТЕЙ К ЗАДАЧАМ СТЕГОАНАЛИЗА ГРАФИЧЕСКИХ </w:t>
      </w:r>
    </w:p>
    <w:p w:rsidR="00B01C28" w:rsidRDefault="00A40068">
      <w:pPr>
        <w:pStyle w:val="Normal0"/>
        <w:jc w:val="center"/>
        <w:rPr>
          <w:b/>
          <w:bCs/>
        </w:rPr>
      </w:pPr>
      <w:r>
        <w:rPr>
          <w:b/>
          <w:bCs/>
        </w:rPr>
        <w:t xml:space="preserve">ИЗОБРАЖЕНИЙ </w:t>
      </w:r>
    </w:p>
    <w:p w:rsidR="00B01C28" w:rsidRDefault="00B01C28">
      <w:pPr>
        <w:pStyle w:val="Normal0"/>
        <w:jc w:val="center"/>
        <w:rPr>
          <w:caps/>
        </w:rPr>
      </w:pPr>
    </w:p>
    <w:p w:rsidR="00B01C28" w:rsidRDefault="00A40068">
      <w:pPr>
        <w:pStyle w:val="Normal0"/>
        <w:jc w:val="center"/>
        <w:rPr>
          <w:b/>
          <w:bCs/>
        </w:rPr>
      </w:pPr>
      <w:r>
        <w:t>©</w:t>
      </w:r>
      <w:r>
        <w:rPr>
          <w:b/>
          <w:bCs/>
        </w:rPr>
        <w:t xml:space="preserve"> С. Н. Терещенко</w:t>
      </w:r>
      <w:proofErr w:type="gramStart"/>
      <w:r>
        <w:rPr>
          <w:b/>
          <w:bCs/>
          <w:vertAlign w:val="superscript"/>
        </w:rPr>
        <w:t>1</w:t>
      </w:r>
      <w:proofErr w:type="gramEnd"/>
      <w:r>
        <w:rPr>
          <w:b/>
          <w:bCs/>
        </w:rPr>
        <w:t>, А. А. Перов</w:t>
      </w:r>
      <w:r>
        <w:rPr>
          <w:b/>
          <w:bCs/>
          <w:vertAlign w:val="superscript"/>
        </w:rPr>
        <w:t>2</w:t>
      </w:r>
      <w:r>
        <w:rPr>
          <w:b/>
          <w:bCs/>
        </w:rPr>
        <w:t>, А. Л. Осипов</w:t>
      </w:r>
      <w:r>
        <w:rPr>
          <w:b/>
          <w:bCs/>
          <w:vertAlign w:val="superscript"/>
        </w:rPr>
        <w:t>1</w:t>
      </w:r>
    </w:p>
    <w:p w:rsidR="00B01C28" w:rsidRDefault="00B01C28">
      <w:pPr>
        <w:pStyle w:val="Normal0"/>
        <w:tabs>
          <w:tab w:val="left" w:pos="7920"/>
        </w:tabs>
        <w:ind w:left="567" w:right="566"/>
        <w:jc w:val="both"/>
      </w:pPr>
    </w:p>
    <w:p w:rsidR="00B01C28" w:rsidRDefault="00A40068">
      <w:pPr>
        <w:pStyle w:val="Normal0"/>
        <w:tabs>
          <w:tab w:val="left" w:pos="7920"/>
        </w:tabs>
        <w:ind w:left="567" w:right="566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>1</w:t>
      </w:r>
      <w:r>
        <w:rPr>
          <w:i/>
          <w:iCs/>
          <w:sz w:val="20"/>
          <w:szCs w:val="20"/>
        </w:rPr>
        <w:t xml:space="preserve">Новосибирский государственный университет экономики и управления, </w:t>
      </w:r>
    </w:p>
    <w:p w:rsidR="00B01C28" w:rsidRDefault="00A40068">
      <w:pPr>
        <w:pStyle w:val="Normal0"/>
        <w:tabs>
          <w:tab w:val="left" w:pos="7920"/>
        </w:tabs>
        <w:ind w:left="567" w:right="566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630099, </w:t>
      </w:r>
      <w:r>
        <w:rPr>
          <w:i/>
          <w:iCs/>
          <w:sz w:val="20"/>
          <w:szCs w:val="20"/>
        </w:rPr>
        <w:t>г. Новосибирск, ул. Каменская, 56</w:t>
      </w:r>
    </w:p>
    <w:p w:rsidR="00B01C28" w:rsidRDefault="00A40068">
      <w:pPr>
        <w:pStyle w:val="Normal0"/>
        <w:tabs>
          <w:tab w:val="left" w:pos="7920"/>
        </w:tabs>
        <w:ind w:left="567" w:right="566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it-IT"/>
        </w:rPr>
        <w:t>E</w:t>
      </w:r>
      <w:r>
        <w:rPr>
          <w:i/>
          <w:iCs/>
          <w:sz w:val="20"/>
          <w:szCs w:val="20"/>
        </w:rPr>
        <w:t>-</w:t>
      </w:r>
      <w:r>
        <w:rPr>
          <w:i/>
          <w:iCs/>
          <w:sz w:val="20"/>
          <w:szCs w:val="20"/>
          <w:lang w:val="it-IT"/>
        </w:rPr>
        <w:t>mail</w:t>
      </w:r>
      <w:r>
        <w:rPr>
          <w:i/>
          <w:iCs/>
          <w:sz w:val="20"/>
          <w:szCs w:val="20"/>
        </w:rPr>
        <w:t xml:space="preserve">: </w:t>
      </w:r>
      <w:hyperlink r:id="rId7" w:history="1">
        <w:r>
          <w:rPr>
            <w:rStyle w:val="Hyperlink0"/>
            <w:rFonts w:eastAsia="Arial Unicode MS"/>
          </w:rPr>
          <w:t>alosip</w:t>
        </w:r>
        <w:r>
          <w:rPr>
            <w:rStyle w:val="a5"/>
            <w:i/>
            <w:iCs/>
            <w:sz w:val="20"/>
            <w:szCs w:val="20"/>
          </w:rPr>
          <w:t>@</w:t>
        </w:r>
        <w:r>
          <w:rPr>
            <w:rStyle w:val="Hyperlink0"/>
            <w:rFonts w:eastAsia="Arial Unicode MS"/>
          </w:rPr>
          <w:t>mail</w:t>
        </w:r>
        <w:r>
          <w:rPr>
            <w:rStyle w:val="a5"/>
            <w:i/>
            <w:iCs/>
            <w:sz w:val="20"/>
            <w:szCs w:val="20"/>
          </w:rPr>
          <w:t>.</w:t>
        </w:r>
        <w:r>
          <w:rPr>
            <w:rStyle w:val="Hyperlink0"/>
            <w:rFonts w:eastAsia="Arial Unicode MS"/>
          </w:rPr>
          <w:t>ru</w:t>
        </w:r>
      </w:hyperlink>
    </w:p>
    <w:p w:rsidR="00B01C28" w:rsidRDefault="00A40068">
      <w:pPr>
        <w:pStyle w:val="Normal0"/>
        <w:tabs>
          <w:tab w:val="left" w:pos="7920"/>
        </w:tabs>
        <w:ind w:left="567" w:right="566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>2</w:t>
      </w:r>
      <w:r>
        <w:rPr>
          <w:i/>
          <w:iCs/>
          <w:sz w:val="20"/>
          <w:szCs w:val="20"/>
        </w:rPr>
        <w:t xml:space="preserve">Московский политехнический университет, </w:t>
      </w:r>
    </w:p>
    <w:p w:rsidR="00B01C28" w:rsidRDefault="00A40068">
      <w:pPr>
        <w:pStyle w:val="Normal0"/>
        <w:tabs>
          <w:tab w:val="left" w:pos="7920"/>
        </w:tabs>
        <w:ind w:left="567" w:right="566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107023, г. Москва, ул. Б. Семеновская, 38</w:t>
      </w:r>
    </w:p>
    <w:p w:rsidR="00B01C28" w:rsidRPr="007A62B6" w:rsidRDefault="00A40068">
      <w:pPr>
        <w:pStyle w:val="Normal0"/>
        <w:tabs>
          <w:tab w:val="left" w:pos="7920"/>
        </w:tabs>
        <w:ind w:left="567" w:right="566"/>
        <w:jc w:val="center"/>
        <w:rPr>
          <w:rStyle w:val="a6"/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it-IT"/>
        </w:rPr>
        <w:t>E</w:t>
      </w:r>
      <w:r w:rsidRPr="007A62B6">
        <w:rPr>
          <w:i/>
          <w:iCs/>
          <w:sz w:val="20"/>
          <w:szCs w:val="20"/>
          <w:lang w:val="en-US"/>
        </w:rPr>
        <w:t>-</w:t>
      </w:r>
      <w:r>
        <w:rPr>
          <w:i/>
          <w:iCs/>
          <w:sz w:val="20"/>
          <w:szCs w:val="20"/>
          <w:lang w:val="it-IT"/>
        </w:rPr>
        <w:t>mail</w:t>
      </w:r>
      <w:r w:rsidRPr="007A62B6">
        <w:rPr>
          <w:i/>
          <w:iCs/>
          <w:sz w:val="20"/>
          <w:szCs w:val="20"/>
          <w:lang w:val="en-US"/>
        </w:rPr>
        <w:t xml:space="preserve">: </w:t>
      </w:r>
      <w:hyperlink r:id="rId8" w:history="1">
        <w:r w:rsidRPr="007A62B6">
          <w:rPr>
            <w:rStyle w:val="Hyperlink1"/>
            <w:rFonts w:eastAsia="Arial Unicode MS"/>
            <w:lang w:val="en-US"/>
          </w:rPr>
          <w:t>perov_artem@inbox.ru</w:t>
        </w:r>
      </w:hyperlink>
    </w:p>
    <w:p w:rsidR="00B01C28" w:rsidRPr="007A62B6" w:rsidRDefault="00B01C28">
      <w:pPr>
        <w:pStyle w:val="Normal0"/>
        <w:tabs>
          <w:tab w:val="left" w:pos="7920"/>
        </w:tabs>
        <w:ind w:left="567" w:right="566"/>
        <w:jc w:val="both"/>
        <w:rPr>
          <w:sz w:val="20"/>
          <w:szCs w:val="20"/>
          <w:lang w:val="en-US"/>
        </w:rPr>
      </w:pPr>
    </w:p>
    <w:p w:rsidR="00B01C28" w:rsidRDefault="00A40068">
      <w:pPr>
        <w:pStyle w:val="Normal0"/>
        <w:tabs>
          <w:tab w:val="left" w:pos="7920"/>
        </w:tabs>
        <w:ind w:left="567" w:right="566"/>
        <w:jc w:val="both"/>
        <w:rPr>
          <w:rStyle w:val="a6"/>
          <w:sz w:val="20"/>
          <w:szCs w:val="20"/>
        </w:rPr>
      </w:pPr>
      <w:r>
        <w:rPr>
          <w:rStyle w:val="a6"/>
          <w:sz w:val="20"/>
          <w:szCs w:val="20"/>
        </w:rPr>
        <w:t xml:space="preserve">Исследовано использование </w:t>
      </w:r>
      <w:proofErr w:type="spellStart"/>
      <w:r>
        <w:rPr>
          <w:rStyle w:val="a6"/>
          <w:sz w:val="20"/>
          <w:szCs w:val="20"/>
        </w:rPr>
        <w:t>свёрточных</w:t>
      </w:r>
      <w:proofErr w:type="spellEnd"/>
      <w:r>
        <w:rPr>
          <w:rStyle w:val="a6"/>
          <w:sz w:val="20"/>
          <w:szCs w:val="20"/>
        </w:rPr>
        <w:t xml:space="preserve"> нейронных сетей с целью анализа контейнера графич</w:t>
      </w:r>
      <w:r>
        <w:rPr>
          <w:rStyle w:val="a6"/>
          <w:sz w:val="20"/>
          <w:szCs w:val="20"/>
        </w:rPr>
        <w:t>е</w:t>
      </w:r>
      <w:r>
        <w:rPr>
          <w:rStyle w:val="a6"/>
          <w:sz w:val="20"/>
          <w:szCs w:val="20"/>
        </w:rPr>
        <w:t>ских изображений на предмет данных, внедренных методами стеганографии. Показано, что глуб</w:t>
      </w:r>
      <w:r>
        <w:rPr>
          <w:rStyle w:val="a6"/>
          <w:sz w:val="20"/>
          <w:szCs w:val="20"/>
        </w:rPr>
        <w:t>о</w:t>
      </w:r>
      <w:r>
        <w:rPr>
          <w:rStyle w:val="a6"/>
          <w:sz w:val="20"/>
          <w:szCs w:val="20"/>
        </w:rPr>
        <w:t xml:space="preserve">кая </w:t>
      </w:r>
      <w:proofErr w:type="spellStart"/>
      <w:r>
        <w:rPr>
          <w:rStyle w:val="a6"/>
          <w:sz w:val="20"/>
          <w:szCs w:val="20"/>
        </w:rPr>
        <w:t>сверточная</w:t>
      </w:r>
      <w:proofErr w:type="spellEnd"/>
      <w:r>
        <w:rPr>
          <w:rStyle w:val="a6"/>
          <w:sz w:val="20"/>
          <w:szCs w:val="20"/>
        </w:rPr>
        <w:t xml:space="preserve"> нейронная сеть обучается классифицировать наличие скрытых данных</w:t>
      </w:r>
      <w:r>
        <w:rPr>
          <w:rStyle w:val="a6"/>
          <w:sz w:val="20"/>
          <w:szCs w:val="20"/>
        </w:rPr>
        <w:t xml:space="preserve"> в графич</w:t>
      </w:r>
      <w:r>
        <w:rPr>
          <w:rStyle w:val="a6"/>
          <w:sz w:val="20"/>
          <w:szCs w:val="20"/>
        </w:rPr>
        <w:t>е</w:t>
      </w:r>
      <w:r>
        <w:rPr>
          <w:rStyle w:val="a6"/>
          <w:sz w:val="20"/>
          <w:szCs w:val="20"/>
        </w:rPr>
        <w:t xml:space="preserve">ских изображениях, достигая точности по метрике </w:t>
      </w:r>
      <w:proofErr w:type="spellStart"/>
      <w:r>
        <w:rPr>
          <w:rStyle w:val="a6"/>
          <w:sz w:val="20"/>
          <w:szCs w:val="20"/>
        </w:rPr>
        <w:t>weighted</w:t>
      </w:r>
      <w:proofErr w:type="spellEnd"/>
      <w:r>
        <w:rPr>
          <w:rStyle w:val="a6"/>
          <w:sz w:val="20"/>
          <w:szCs w:val="20"/>
        </w:rPr>
        <w:t xml:space="preserve"> AUC равной 0,928. Проверена гипот</w:t>
      </w:r>
      <w:r>
        <w:rPr>
          <w:rStyle w:val="a6"/>
          <w:sz w:val="20"/>
          <w:szCs w:val="20"/>
        </w:rPr>
        <w:t>е</w:t>
      </w:r>
      <w:r>
        <w:rPr>
          <w:rStyle w:val="a6"/>
          <w:sz w:val="20"/>
          <w:szCs w:val="20"/>
        </w:rPr>
        <w:t>за эффективности применения концепции "</w:t>
      </w:r>
      <w:proofErr w:type="spellStart"/>
      <w:r>
        <w:rPr>
          <w:rStyle w:val="a6"/>
          <w:sz w:val="20"/>
          <w:szCs w:val="20"/>
        </w:rPr>
        <w:t>transfer</w:t>
      </w:r>
      <w:proofErr w:type="spellEnd"/>
      <w:r>
        <w:rPr>
          <w:rStyle w:val="a6"/>
          <w:sz w:val="20"/>
          <w:szCs w:val="20"/>
        </w:rPr>
        <w:t xml:space="preserve"> </w:t>
      </w:r>
      <w:proofErr w:type="spellStart"/>
      <w:r>
        <w:rPr>
          <w:rStyle w:val="a6"/>
          <w:sz w:val="20"/>
          <w:szCs w:val="20"/>
        </w:rPr>
        <w:t>learning</w:t>
      </w:r>
      <w:proofErr w:type="spellEnd"/>
      <w:r>
        <w:rPr>
          <w:rStyle w:val="a6"/>
          <w:sz w:val="20"/>
          <w:szCs w:val="20"/>
        </w:rPr>
        <w:t>” для сферы стеганографии. Эффекти</w:t>
      </w:r>
      <w:r>
        <w:rPr>
          <w:rStyle w:val="a6"/>
          <w:sz w:val="20"/>
          <w:szCs w:val="20"/>
        </w:rPr>
        <w:t>в</w:t>
      </w:r>
      <w:r>
        <w:rPr>
          <w:rStyle w:val="a6"/>
          <w:sz w:val="20"/>
          <w:szCs w:val="20"/>
        </w:rPr>
        <w:t>ность предложенной технологии продемонстрирована на большом эксп</w:t>
      </w:r>
      <w:r>
        <w:rPr>
          <w:rStyle w:val="a6"/>
          <w:sz w:val="20"/>
          <w:szCs w:val="20"/>
        </w:rPr>
        <w:t>ериментальном материале.</w:t>
      </w:r>
    </w:p>
    <w:p w:rsidR="00B01C28" w:rsidRDefault="00B01C28">
      <w:pPr>
        <w:pStyle w:val="Normal0"/>
        <w:tabs>
          <w:tab w:val="left" w:pos="7920"/>
        </w:tabs>
        <w:ind w:left="567" w:right="566"/>
        <w:jc w:val="both"/>
        <w:rPr>
          <w:sz w:val="20"/>
          <w:szCs w:val="20"/>
        </w:rPr>
      </w:pPr>
    </w:p>
    <w:p w:rsidR="00B01C28" w:rsidRDefault="00A40068">
      <w:pPr>
        <w:pStyle w:val="Normal0"/>
        <w:tabs>
          <w:tab w:val="left" w:pos="7920"/>
        </w:tabs>
        <w:ind w:left="567" w:right="566"/>
        <w:jc w:val="both"/>
        <w:rPr>
          <w:rStyle w:val="a6"/>
          <w:sz w:val="20"/>
          <w:szCs w:val="20"/>
        </w:rPr>
      </w:pPr>
      <w:r>
        <w:rPr>
          <w:rStyle w:val="a6"/>
          <w:i/>
          <w:iCs/>
          <w:sz w:val="20"/>
          <w:szCs w:val="20"/>
        </w:rPr>
        <w:t>Ключевые слова:</w:t>
      </w:r>
      <w:r>
        <w:rPr>
          <w:rStyle w:val="a6"/>
          <w:sz w:val="20"/>
          <w:szCs w:val="20"/>
        </w:rPr>
        <w:t xml:space="preserve"> машинное обучение, </w:t>
      </w:r>
      <w:proofErr w:type="spellStart"/>
      <w:r>
        <w:rPr>
          <w:rStyle w:val="a6"/>
          <w:sz w:val="20"/>
          <w:szCs w:val="20"/>
        </w:rPr>
        <w:t>сверточные</w:t>
      </w:r>
      <w:proofErr w:type="spellEnd"/>
      <w:r>
        <w:rPr>
          <w:rStyle w:val="a6"/>
          <w:sz w:val="20"/>
          <w:szCs w:val="20"/>
        </w:rPr>
        <w:t xml:space="preserve"> нейронные сети, стеганография, </w:t>
      </w:r>
      <w:proofErr w:type="spellStart"/>
      <w:r>
        <w:rPr>
          <w:rStyle w:val="a6"/>
          <w:sz w:val="20"/>
          <w:szCs w:val="20"/>
        </w:rPr>
        <w:t>стегоанализ</w:t>
      </w:r>
      <w:proofErr w:type="spellEnd"/>
      <w:r>
        <w:rPr>
          <w:rStyle w:val="a6"/>
          <w:sz w:val="20"/>
          <w:szCs w:val="20"/>
        </w:rPr>
        <w:t>, контейнер, классификация, графические изображения.</w:t>
      </w:r>
    </w:p>
    <w:p w:rsidR="00B01C28" w:rsidRDefault="00B01C28">
      <w:pPr>
        <w:pStyle w:val="Normal0"/>
        <w:jc w:val="both"/>
        <w:rPr>
          <w:sz w:val="22"/>
          <w:szCs w:val="22"/>
        </w:rPr>
      </w:pPr>
    </w:p>
    <w:p w:rsidR="00B01C28" w:rsidRDefault="00A40068">
      <w:pPr>
        <w:pStyle w:val="Normal0"/>
        <w:spacing w:line="480" w:lineRule="auto"/>
        <w:ind w:firstLine="709"/>
        <w:jc w:val="both"/>
      </w:pPr>
      <w:r>
        <w:rPr>
          <w:rStyle w:val="a6"/>
          <w:b/>
          <w:bCs/>
        </w:rPr>
        <w:t>Введение.</w:t>
      </w:r>
      <w:r>
        <w:t xml:space="preserve"> Применение </w:t>
      </w:r>
      <w:proofErr w:type="spellStart"/>
      <w:r>
        <w:t>стеганографических</w:t>
      </w:r>
      <w:proofErr w:type="spellEnd"/>
      <w:r>
        <w:t xml:space="preserve"> методов защиты информации позволяет реализовать </w:t>
      </w:r>
      <w:r>
        <w:t>один из трёх базовых критериев информационной безопасности – конфиденц</w:t>
      </w:r>
      <w:r>
        <w:t>и</w:t>
      </w:r>
      <w:r>
        <w:t>альность. Принципиальным отличием стеганографии от методов шифрования данных явл</w:t>
      </w:r>
      <w:r>
        <w:t>я</w:t>
      </w:r>
      <w:r>
        <w:t>ется то, что сама информация может не подвергаться прямому преобразованию и оставаться в своём первонача</w:t>
      </w:r>
      <w:r>
        <w:t>льном виде, однако скрывается сам факт передачи информации, которая внедряется в контейнер. Как правило, в современной интерпретации контейнером является элемент файловой системы, предназначенный для хранения скрываемой информации.</w:t>
      </w:r>
    </w:p>
    <w:p w:rsidR="00B01C28" w:rsidRDefault="00A40068">
      <w:pPr>
        <w:pStyle w:val="Normal0"/>
        <w:spacing w:line="480" w:lineRule="auto"/>
        <w:ind w:firstLine="709"/>
        <w:jc w:val="both"/>
      </w:pPr>
      <w:r>
        <w:t xml:space="preserve">Идея внедрять секретную </w:t>
      </w:r>
      <w:r>
        <w:t>информацию в сообщения и контейнеры берёт своё начало ещё до нашей эры. Тогда одним из наиболее широко применяемых способов являлось и</w:t>
      </w:r>
      <w:r>
        <w:t>с</w:t>
      </w:r>
      <w:r>
        <w:t>пользование специальных симпатических чернил, которые проявляли себя только под во</w:t>
      </w:r>
      <w:r>
        <w:t>з</w:t>
      </w:r>
      <w:r>
        <w:t>действием какого-либо химического реак</w:t>
      </w:r>
      <w:r>
        <w:t>тива, освещения ультрафиолетом или термического воздействия. Помимо проявляющихся чернил для внедрения секретных сообщений прим</w:t>
      </w:r>
      <w:r>
        <w:t>е</w:t>
      </w:r>
      <w:r>
        <w:t>нялись микроточки, содержащие сообщение в максимально физически сжатом виде, траф</w:t>
      </w:r>
      <w:r>
        <w:t>а</w:t>
      </w:r>
      <w:r>
        <w:t xml:space="preserve">реты, являющиеся «картой» скрытого сообщения, </w:t>
      </w:r>
      <w:r>
        <w:t>и акростихи, в которых контейнер был п</w:t>
      </w:r>
      <w:r>
        <w:t>о</w:t>
      </w:r>
      <w:r>
        <w:lastRenderedPageBreak/>
        <w:t>строен таким образом, что каждый символ слова являлся составляющей секретного сообщ</w:t>
      </w:r>
      <w:r>
        <w:t>е</w:t>
      </w:r>
      <w:r>
        <w:t>ния.</w:t>
      </w:r>
    </w:p>
    <w:p w:rsidR="00B01C28" w:rsidRDefault="00A40068">
      <w:pPr>
        <w:pStyle w:val="Normal0"/>
        <w:spacing w:line="480" w:lineRule="auto"/>
        <w:ind w:firstLine="709"/>
        <w:jc w:val="both"/>
      </w:pPr>
      <w:r>
        <w:t xml:space="preserve">Одним из первых современных методов цифровой стеганографии является LSB [1-2] </w:t>
      </w:r>
      <w:proofErr w:type="gramStart"/>
      <w:r>
        <w:t>метод, основанный на внедрении сообщения в наимень</w:t>
      </w:r>
      <w:r>
        <w:t>шие значащие биты</w:t>
      </w:r>
      <w:proofErr w:type="gramEnd"/>
      <w:r>
        <w:t xml:space="preserve"> пикселей растр</w:t>
      </w:r>
      <w:r>
        <w:t>о</w:t>
      </w:r>
      <w:r>
        <w:t xml:space="preserve">вого изображения, что позволяет осуществить скрытие в контейнере сообщения объемом до </w:t>
      </w:r>
      <w:r>
        <w:rPr>
          <w:rStyle w:val="a6"/>
          <w:i/>
          <w:iCs/>
        </w:rPr>
        <w:t>H*W*</w:t>
      </w:r>
      <w:r>
        <w:t xml:space="preserve">3 бит информации, где </w:t>
      </w:r>
      <w:r>
        <w:rPr>
          <w:rStyle w:val="a6"/>
          <w:i/>
          <w:iCs/>
        </w:rPr>
        <w:t>H</w:t>
      </w:r>
      <w:r>
        <w:t xml:space="preserve"> - высота изображения, а </w:t>
      </w:r>
      <w:r>
        <w:rPr>
          <w:rStyle w:val="a6"/>
          <w:i/>
          <w:iCs/>
        </w:rPr>
        <w:t>W</w:t>
      </w:r>
      <w:r>
        <w:t xml:space="preserve"> - ширина. Используя палитру RGB, пиксель контейнера может спрятать по биту в каждой</w:t>
      </w:r>
      <w:r>
        <w:t xml:space="preserve"> из компонент цвета. Заполнение младших бит каждой из компонент цвета в пикселе не изменяет визуальное восприятие ци</w:t>
      </w:r>
      <w:r>
        <w:t>ф</w:t>
      </w:r>
      <w:r>
        <w:t>рового изображения, однако позволяет внедрить сообщение большого объема. Такого рода методы позволяют использовать избыточность мультимедий</w:t>
      </w:r>
      <w:r>
        <w:t>ных форматов (в качестве ко</w:t>
      </w:r>
      <w:r>
        <w:t>н</w:t>
      </w:r>
      <w:r>
        <w:t>тейнера может применяться не только цифровое изображение, но и аудио, видео или текст</w:t>
      </w:r>
      <w:r>
        <w:t>о</w:t>
      </w:r>
      <w:r>
        <w:t>вый файл). Цифровая стеганография использует глубокое обучение и нейронные сети в н</w:t>
      </w:r>
      <w:r>
        <w:t>е</w:t>
      </w:r>
      <w:r>
        <w:t xml:space="preserve">скольких работах. В статье [3] посредством применения </w:t>
      </w:r>
      <w:proofErr w:type="spellStart"/>
      <w:r>
        <w:t>свёр</w:t>
      </w:r>
      <w:r>
        <w:t>точных</w:t>
      </w:r>
      <w:proofErr w:type="spellEnd"/>
      <w:r>
        <w:t xml:space="preserve"> нейронных сетей прои</w:t>
      </w:r>
      <w:r>
        <w:t>з</w:t>
      </w:r>
      <w:r>
        <w:t xml:space="preserve">водится внедрение информации в контейнер. Использование аппарата </w:t>
      </w:r>
      <w:proofErr w:type="spellStart"/>
      <w:r>
        <w:t>свёрточных</w:t>
      </w:r>
      <w:proofErr w:type="spellEnd"/>
      <w:r>
        <w:t xml:space="preserve"> нейро</w:t>
      </w:r>
      <w:r>
        <w:t>н</w:t>
      </w:r>
      <w:r>
        <w:t>ных сетей для внедрения скрытых сообщений в контейнеры, а также определения наличия такой скрытой информации в цифровых объектах (</w:t>
      </w:r>
      <w:proofErr w:type="spellStart"/>
      <w:r>
        <w:t>стегоанализе</w:t>
      </w:r>
      <w:proofErr w:type="spellEnd"/>
      <w:r>
        <w:t>) пр</w:t>
      </w:r>
      <w:r>
        <w:t>едставлено ещё в ряде российских и зарубежных научных трудов [4-6], а в работе [7] авторы предложили в качестве контейнера видео файл, внедрив в него информацию.</w:t>
      </w:r>
    </w:p>
    <w:p w:rsidR="00B01C28" w:rsidRDefault="00A40068">
      <w:pPr>
        <w:pStyle w:val="Normal0"/>
        <w:spacing w:line="480" w:lineRule="auto"/>
        <w:ind w:firstLine="709"/>
        <w:jc w:val="both"/>
      </w:pPr>
      <w:r>
        <w:rPr>
          <w:rStyle w:val="a6"/>
        </w:rPr>
        <w:t>Задачи по выявлению в контейнере внедренных сообщений решаются другим нау</w:t>
      </w:r>
      <w:r>
        <w:rPr>
          <w:rStyle w:val="a6"/>
        </w:rPr>
        <w:t>ч</w:t>
      </w:r>
      <w:r>
        <w:rPr>
          <w:rStyle w:val="a6"/>
        </w:rPr>
        <w:t xml:space="preserve">ным направлением - </w:t>
      </w:r>
      <w:proofErr w:type="spellStart"/>
      <w:r>
        <w:rPr>
          <w:rStyle w:val="a6"/>
        </w:rPr>
        <w:t>с</w:t>
      </w:r>
      <w:r>
        <w:rPr>
          <w:rStyle w:val="a6"/>
        </w:rPr>
        <w:t>тегоанализом</w:t>
      </w:r>
      <w:proofErr w:type="spellEnd"/>
      <w:r>
        <w:rPr>
          <w:rStyle w:val="a6"/>
        </w:rPr>
        <w:t xml:space="preserve">. Методы анализа контейнеров на предмет внедренной информации, основанные на сжатии данных, приведены в статьях [9-10]. В данных работах на примере графических изображений форматов </w:t>
      </w:r>
      <w:r>
        <w:rPr>
          <w:rStyle w:val="a6"/>
          <w:lang w:val="en-US"/>
        </w:rPr>
        <w:t>BMP</w:t>
      </w:r>
      <w:r>
        <w:rPr>
          <w:rStyle w:val="a6"/>
        </w:rPr>
        <w:t xml:space="preserve"> и JPEG, а также аудиофайлов WAV показано, что отрезки битов</w:t>
      </w:r>
      <w:r>
        <w:rPr>
          <w:rStyle w:val="a6"/>
        </w:rPr>
        <w:t xml:space="preserve">ых последовательностей, не содержащих скрытую информацию, сжимаются лучше, чем соответствующие им отрезки со </w:t>
      </w:r>
      <w:proofErr w:type="spellStart"/>
      <w:r>
        <w:rPr>
          <w:rStyle w:val="a6"/>
        </w:rPr>
        <w:t>стего</w:t>
      </w:r>
      <w:proofErr w:type="spellEnd"/>
      <w:r w:rsidR="007A62B6" w:rsidRPr="007A62B6">
        <w:rPr>
          <w:rStyle w:val="a6"/>
        </w:rPr>
        <w:t>-</w:t>
      </w:r>
      <w:r>
        <w:rPr>
          <w:rStyle w:val="a6"/>
        </w:rPr>
        <w:t xml:space="preserve">внедренными данными, что с высокой вероятностью может свидетельствовать о наличии внедренной информации. </w:t>
      </w:r>
    </w:p>
    <w:p w:rsidR="00B01C28" w:rsidRDefault="00A40068">
      <w:pPr>
        <w:pStyle w:val="Normal0"/>
        <w:spacing w:line="480" w:lineRule="auto"/>
        <w:ind w:firstLine="709"/>
        <w:jc w:val="both"/>
      </w:pPr>
      <w:r>
        <w:lastRenderedPageBreak/>
        <w:t xml:space="preserve">Применение математических методов стеганографии используется в [11], где авторы предлагают подход к </w:t>
      </w:r>
      <w:proofErr w:type="spellStart"/>
      <w:r>
        <w:t>стегоанализу</w:t>
      </w:r>
      <w:proofErr w:type="spellEnd"/>
      <w:r>
        <w:t>, использующий предварительную фильтрацию. Результ</w:t>
      </w:r>
      <w:r>
        <w:t>а</w:t>
      </w:r>
      <w:r>
        <w:t>ты экспериментов, проведенные авторами в [11] показывают существенное снижение оши</w:t>
      </w:r>
      <w:r>
        <w:t>б</w:t>
      </w:r>
      <w:r>
        <w:t>ки обнаруж</w:t>
      </w:r>
      <w:r>
        <w:t>ения внедренной в контейнер информации. Алгоритмы обнаружения, основанные на математических методах, предложены в работах [12-14] зарубежных учёных.</w:t>
      </w:r>
    </w:p>
    <w:p w:rsidR="00B01C28" w:rsidRDefault="00A40068">
      <w:pPr>
        <w:pStyle w:val="Normal0"/>
        <w:spacing w:line="480" w:lineRule="auto"/>
        <w:ind w:firstLine="709"/>
        <w:jc w:val="both"/>
      </w:pPr>
      <w:r>
        <w:t xml:space="preserve">В настоящее время сфера применения технологий машинного обучения </w:t>
      </w:r>
      <w:proofErr w:type="gramStart"/>
      <w:r>
        <w:t>расширяется</w:t>
      </w:r>
      <w:proofErr w:type="gramEnd"/>
      <w:r>
        <w:t xml:space="preserve"> и открываются новые задачи. В </w:t>
      </w:r>
      <w:r>
        <w:t xml:space="preserve">частности, </w:t>
      </w:r>
      <w:proofErr w:type="spellStart"/>
      <w:r>
        <w:t>свёрточные</w:t>
      </w:r>
      <w:proofErr w:type="spellEnd"/>
      <w:r>
        <w:t xml:space="preserve"> нейронные сети все чаще применяю</w:t>
      </w:r>
      <w:r>
        <w:t>т</w:t>
      </w:r>
      <w:r>
        <w:t xml:space="preserve">ся и для задач информационной безопасности. Применение </w:t>
      </w:r>
      <w:proofErr w:type="spellStart"/>
      <w:r>
        <w:t>свёрточных</w:t>
      </w:r>
      <w:proofErr w:type="spellEnd"/>
      <w:r>
        <w:t xml:space="preserve"> нейронных сетей в задачах информационной безопасности не является новым направлением. В статье [15] ра</w:t>
      </w:r>
      <w:r>
        <w:t>с</w:t>
      </w:r>
      <w:r>
        <w:t>сматривается применение технолог</w:t>
      </w:r>
      <w:r>
        <w:t>ий машинного обучения к задачам криптографии. Опис</w:t>
      </w:r>
      <w:r>
        <w:t>ы</w:t>
      </w:r>
      <w:r>
        <w:t>вается известная в криптографии атака по побочным каналам (</w:t>
      </w:r>
      <w:proofErr w:type="spellStart"/>
      <w:r>
        <w:t>side-channel</w:t>
      </w:r>
      <w:proofErr w:type="spellEnd"/>
      <w:r>
        <w:t xml:space="preserve"> </w:t>
      </w:r>
      <w:proofErr w:type="spellStart"/>
      <w:r>
        <w:t>attack</w:t>
      </w:r>
      <w:proofErr w:type="spellEnd"/>
      <w:r>
        <w:t xml:space="preserve">), а также упоминается несколько опубликованных атак на </w:t>
      </w:r>
      <w:proofErr w:type="spellStart"/>
      <w:r>
        <w:t>криптоалгоритмы</w:t>
      </w:r>
      <w:proofErr w:type="spellEnd"/>
      <w:r>
        <w:t>, основанные на технол</w:t>
      </w:r>
      <w:r>
        <w:t>о</w:t>
      </w:r>
      <w:r>
        <w:t>гиях машинного обучения. Авторами</w:t>
      </w:r>
      <w:r>
        <w:t xml:space="preserve"> предлагается атака на алгоритм AES, основанная на глубоком обучении, которая является более эффективной, чем существующие шаблонные атаки. В работе [16] также рассматривается атака по побочным каналам, основанная на те</w:t>
      </w:r>
      <w:r>
        <w:t>х</w:t>
      </w:r>
      <w:r>
        <w:t>нологиях машинного обучения, на цифр</w:t>
      </w:r>
      <w:r>
        <w:t xml:space="preserve">овую подпись </w:t>
      </w:r>
      <w:proofErr w:type="spellStart"/>
      <w:r>
        <w:t>EdDSA</w:t>
      </w:r>
      <w:proofErr w:type="spellEnd"/>
      <w:r>
        <w:t>, основанную на эллиптич</w:t>
      </w:r>
      <w:r>
        <w:t>е</w:t>
      </w:r>
      <w:r>
        <w:t>ской кривой Эдвардса. В [17] автор предлагает универсальный метод статистического анал</w:t>
      </w:r>
      <w:r>
        <w:t>и</w:t>
      </w:r>
      <w:r>
        <w:t xml:space="preserve">за, основанный на применении </w:t>
      </w:r>
      <w:proofErr w:type="spellStart"/>
      <w:r>
        <w:t>свёрточных</w:t>
      </w:r>
      <w:proofErr w:type="spellEnd"/>
      <w:r>
        <w:t xml:space="preserve"> нейронных сетей, который позволяет эффективно обнаруживать отклонения от случайности в</w:t>
      </w:r>
      <w:r>
        <w:t xml:space="preserve"> выходных последовательностях итеративных алгоритмов шифрования на существенно меньших длинах выборок, чем применяются в ан</w:t>
      </w:r>
      <w:r>
        <w:t>а</w:t>
      </w:r>
      <w:r>
        <w:t>литических и статистических методах [25].</w:t>
      </w:r>
    </w:p>
    <w:p w:rsidR="00B01C28" w:rsidRDefault="00A40068">
      <w:pPr>
        <w:pStyle w:val="Normal0"/>
        <w:spacing w:line="480" w:lineRule="auto"/>
        <w:ind w:firstLine="709"/>
        <w:jc w:val="both"/>
      </w:pPr>
      <w:r>
        <w:t>Одной из близких работ является [18]. Авторы рассматривают возможность примен</w:t>
      </w:r>
      <w:r>
        <w:t>е</w:t>
      </w:r>
      <w:r>
        <w:t>ния аппарата</w:t>
      </w:r>
      <w:r>
        <w:t xml:space="preserve"> </w:t>
      </w:r>
      <w:proofErr w:type="spellStart"/>
      <w:r>
        <w:t>свёрточных</w:t>
      </w:r>
      <w:proofErr w:type="spellEnd"/>
      <w:r>
        <w:t xml:space="preserve"> нейронных сетей для обнаружения </w:t>
      </w:r>
      <w:proofErr w:type="spellStart"/>
      <w:r>
        <w:t>стеганографических</w:t>
      </w:r>
      <w:proofErr w:type="spellEnd"/>
      <w:r>
        <w:t xml:space="preserve"> вложений в цифровых изображениях, разрабатывая свою модель на основе </w:t>
      </w:r>
      <w:proofErr w:type="spellStart"/>
      <w:r>
        <w:t>свёрточной</w:t>
      </w:r>
      <w:proofErr w:type="spellEnd"/>
      <w:r>
        <w:t xml:space="preserve"> нейронной сети. Результаты исследования авторов демонстрируют возможность обнаружения до 85% фактов наличия </w:t>
      </w:r>
      <w:proofErr w:type="spellStart"/>
      <w:r>
        <w:t>стега</w:t>
      </w:r>
      <w:r>
        <w:t>нографических</w:t>
      </w:r>
      <w:proofErr w:type="spellEnd"/>
      <w:r>
        <w:t xml:space="preserve"> вложений, применяя при этом достаточно простую в реализ</w:t>
      </w:r>
      <w:r>
        <w:t>а</w:t>
      </w:r>
      <w:r>
        <w:lastRenderedPageBreak/>
        <w:t>ции модель, которая не применяет сложных статистических алгоритмов. При построении модели нейронной сети можно использовать два подхода. Первый предполагает разработку новой архите</w:t>
      </w:r>
      <w:r w:rsidR="007A62B6">
        <w:t>к</w:t>
      </w:r>
      <w:r>
        <w:t>туры н</w:t>
      </w:r>
      <w:r>
        <w:t>ейронной сети и ее обучение [18]. Второй — это концепция "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”, который предполагает использование </w:t>
      </w:r>
      <w:r w:rsidRPr="007A62B6">
        <w:rPr>
          <w:color w:val="auto"/>
        </w:rPr>
        <w:t xml:space="preserve">готовой нейронной сети, </w:t>
      </w:r>
      <w:proofErr w:type="spellStart"/>
      <w:r w:rsidRPr="007A62B6">
        <w:rPr>
          <w:color w:val="auto"/>
        </w:rPr>
        <w:t>предобученной</w:t>
      </w:r>
      <w:proofErr w:type="spellEnd"/>
      <w:r w:rsidRPr="007A62B6">
        <w:rPr>
          <w:color w:val="auto"/>
        </w:rPr>
        <w:t xml:space="preserve"> на глобальной </w:t>
      </w:r>
      <w:r w:rsidRPr="007A62B6">
        <w:rPr>
          <w:rStyle w:val="a6"/>
          <w:bCs/>
          <w:color w:val="auto"/>
        </w:rPr>
        <w:t xml:space="preserve">базе изображений </w:t>
      </w:r>
      <w:proofErr w:type="spellStart"/>
      <w:r w:rsidRPr="007A62B6">
        <w:rPr>
          <w:rStyle w:val="a6"/>
          <w:bCs/>
          <w:color w:val="auto"/>
        </w:rPr>
        <w:t>ImageNet</w:t>
      </w:r>
      <w:proofErr w:type="spellEnd"/>
      <w:r w:rsidRPr="007A62B6">
        <w:rPr>
          <w:rStyle w:val="a6"/>
          <w:bCs/>
          <w:color w:val="auto"/>
        </w:rPr>
        <w:t>, и переобучением последних слоев на новой об</w:t>
      </w:r>
      <w:r w:rsidRPr="007A62B6">
        <w:rPr>
          <w:rStyle w:val="a6"/>
          <w:bCs/>
          <w:color w:val="auto"/>
        </w:rPr>
        <w:t>у</w:t>
      </w:r>
      <w:r w:rsidRPr="007A62B6">
        <w:rPr>
          <w:rStyle w:val="a6"/>
          <w:bCs/>
          <w:color w:val="auto"/>
        </w:rPr>
        <w:t>ч</w:t>
      </w:r>
      <w:r w:rsidRPr="007A62B6">
        <w:rPr>
          <w:rStyle w:val="a6"/>
          <w:bCs/>
          <w:color w:val="auto"/>
        </w:rPr>
        <w:t>а</w:t>
      </w:r>
      <w:r w:rsidRPr="007A62B6">
        <w:rPr>
          <w:rStyle w:val="a6"/>
          <w:bCs/>
          <w:color w:val="auto"/>
        </w:rPr>
        <w:t>ющей выборке</w:t>
      </w:r>
      <w:r w:rsidRPr="007A62B6">
        <w:rPr>
          <w:color w:val="auto"/>
        </w:rPr>
        <w:t>.</w:t>
      </w:r>
    </w:p>
    <w:p w:rsidR="00B01C28" w:rsidRDefault="00A40068">
      <w:pPr>
        <w:pStyle w:val="Normal0"/>
        <w:spacing w:line="480" w:lineRule="auto"/>
        <w:ind w:firstLine="709"/>
        <w:jc w:val="both"/>
      </w:pPr>
      <w:r>
        <w:rPr>
          <w:rStyle w:val="a6"/>
        </w:rPr>
        <w:t>Конц</w:t>
      </w:r>
      <w:r>
        <w:rPr>
          <w:rStyle w:val="a6"/>
        </w:rPr>
        <w:t>епция "</w:t>
      </w:r>
      <w:proofErr w:type="spellStart"/>
      <w:r>
        <w:rPr>
          <w:rStyle w:val="a6"/>
        </w:rPr>
        <w:t>transfer</w:t>
      </w:r>
      <w:proofErr w:type="spellEnd"/>
      <w:r>
        <w:rPr>
          <w:rStyle w:val="a6"/>
        </w:rPr>
        <w:t xml:space="preserve"> </w:t>
      </w:r>
      <w:proofErr w:type="spellStart"/>
      <w:r>
        <w:rPr>
          <w:rStyle w:val="a6"/>
        </w:rPr>
        <w:t>learning</w:t>
      </w:r>
      <w:proofErr w:type="spellEnd"/>
      <w:r>
        <w:rPr>
          <w:rStyle w:val="a6"/>
        </w:rPr>
        <w:t>" уже доказала свою эффективность во многих задачах. В данной работе проверяется гипотеза эффективности применения концепции "</w:t>
      </w:r>
      <w:proofErr w:type="spellStart"/>
      <w:r>
        <w:rPr>
          <w:rStyle w:val="a6"/>
        </w:rPr>
        <w:t>transfer</w:t>
      </w:r>
      <w:proofErr w:type="spellEnd"/>
      <w:r>
        <w:rPr>
          <w:rStyle w:val="a6"/>
        </w:rPr>
        <w:t xml:space="preserve"> </w:t>
      </w:r>
      <w:proofErr w:type="spellStart"/>
      <w:r>
        <w:rPr>
          <w:rStyle w:val="a6"/>
        </w:rPr>
        <w:t>learning</w:t>
      </w:r>
      <w:proofErr w:type="spellEnd"/>
      <w:r>
        <w:rPr>
          <w:rStyle w:val="a6"/>
        </w:rPr>
        <w:t xml:space="preserve">” для сферы стеганографии. В статье рассмотрено применении архитектуры </w:t>
      </w:r>
      <w:proofErr w:type="spellStart"/>
      <w:r>
        <w:rPr>
          <w:rStyle w:val="a6"/>
          <w:lang w:val="en-US"/>
        </w:rPr>
        <w:t>ResNet</w:t>
      </w:r>
      <w:proofErr w:type="spellEnd"/>
      <w:r>
        <w:rPr>
          <w:rStyle w:val="a6"/>
        </w:rPr>
        <w:t>50 к задачам</w:t>
      </w:r>
      <w:r>
        <w:rPr>
          <w:rStyle w:val="a6"/>
        </w:rPr>
        <w:t xml:space="preserve"> обнаружения внедренной информации в контейнер.</w:t>
      </w:r>
    </w:p>
    <w:p w:rsidR="00B01C28" w:rsidRDefault="00A40068">
      <w:pPr>
        <w:pStyle w:val="Normal0"/>
        <w:spacing w:line="480" w:lineRule="auto"/>
        <w:ind w:firstLine="709"/>
        <w:jc w:val="both"/>
      </w:pPr>
      <w:r>
        <w:rPr>
          <w:rStyle w:val="a6"/>
          <w:b/>
          <w:bCs/>
        </w:rPr>
        <w:t>Материалы и методы исследования.</w:t>
      </w:r>
      <w:r>
        <w:t xml:space="preserve"> В настоящей работе исходным материалом для исследований послужили размеченные изображения </w:t>
      </w:r>
      <w:proofErr w:type="gramStart"/>
      <w:r>
        <w:t>с</w:t>
      </w:r>
      <w:proofErr w:type="gramEnd"/>
      <w:r>
        <w:t xml:space="preserve"> внедренной в контейнер информац</w:t>
      </w:r>
      <w:r>
        <w:t>и</w:t>
      </w:r>
      <w:r>
        <w:t>ей, а также без наличия таковой, опубликованные в о</w:t>
      </w:r>
      <w:r>
        <w:t xml:space="preserve">ткрытом доступе платформы </w:t>
      </w:r>
      <w:proofErr w:type="spellStart"/>
      <w:r>
        <w:t>Kaggle</w:t>
      </w:r>
      <w:proofErr w:type="spellEnd"/>
      <w:r>
        <w:t xml:space="preserve"> (kaggle.com). Методы исследования: </w:t>
      </w:r>
      <w:r w:rsidRPr="007A62B6">
        <w:rPr>
          <w:color w:val="auto"/>
        </w:rPr>
        <w:t>теория проектирования и разработки информацио</w:t>
      </w:r>
      <w:r w:rsidRPr="007A62B6">
        <w:rPr>
          <w:color w:val="auto"/>
        </w:rPr>
        <w:t>н</w:t>
      </w:r>
      <w:r w:rsidRPr="007A62B6">
        <w:rPr>
          <w:color w:val="auto"/>
        </w:rPr>
        <w:t xml:space="preserve">ных систем, программирование, методы аугментации и </w:t>
      </w:r>
      <w:r w:rsidRPr="007A62B6">
        <w:rPr>
          <w:rStyle w:val="a6"/>
          <w:bCs/>
          <w:color w:val="auto"/>
        </w:rPr>
        <w:t>расширения обучающей в</w:t>
      </w:r>
      <w:r w:rsidRPr="007A62B6">
        <w:rPr>
          <w:rStyle w:val="a6"/>
          <w:bCs/>
          <w:color w:val="auto"/>
        </w:rPr>
        <w:t>ы</w:t>
      </w:r>
      <w:r w:rsidRPr="007A62B6">
        <w:rPr>
          <w:rStyle w:val="a6"/>
          <w:bCs/>
          <w:color w:val="auto"/>
        </w:rPr>
        <w:t>борки</w:t>
      </w:r>
      <w:r w:rsidRPr="007A62B6">
        <w:rPr>
          <w:color w:val="auto"/>
        </w:rPr>
        <w:t xml:space="preserve"> для з</w:t>
      </w:r>
      <w:r w:rsidRPr="007A62B6">
        <w:rPr>
          <w:color w:val="auto"/>
        </w:rPr>
        <w:t>а</w:t>
      </w:r>
      <w:r w:rsidRPr="007A62B6">
        <w:rPr>
          <w:color w:val="auto"/>
        </w:rPr>
        <w:t xml:space="preserve">дач компьютерного зрения, методы настройки </w:t>
      </w:r>
      <w:proofErr w:type="spellStart"/>
      <w:r w:rsidRPr="007A62B6">
        <w:rPr>
          <w:color w:val="auto"/>
        </w:rPr>
        <w:t>гиперпараметр</w:t>
      </w:r>
      <w:r w:rsidRPr="007A62B6">
        <w:rPr>
          <w:color w:val="auto"/>
        </w:rPr>
        <w:t>ов</w:t>
      </w:r>
      <w:proofErr w:type="spellEnd"/>
      <w:r w:rsidRPr="007A62B6">
        <w:rPr>
          <w:color w:val="auto"/>
        </w:rPr>
        <w:t xml:space="preserve"> обучения</w:t>
      </w:r>
      <w:r w:rsidRPr="007A62B6">
        <w:rPr>
          <w:color w:val="auto"/>
        </w:rPr>
        <w:t xml:space="preserve"> </w:t>
      </w:r>
      <w:r>
        <w:t>моделей нейро</w:t>
      </w:r>
      <w:r>
        <w:t>н</w:t>
      </w:r>
      <w:r>
        <w:t>ной сети для обработки графических изображений.</w:t>
      </w:r>
    </w:p>
    <w:p w:rsidR="00B01C28" w:rsidRPr="007A62B6" w:rsidRDefault="00A40068">
      <w:pPr>
        <w:pStyle w:val="Normal0"/>
        <w:spacing w:line="480" w:lineRule="auto"/>
        <w:ind w:firstLine="709"/>
        <w:jc w:val="both"/>
        <w:rPr>
          <w:color w:val="auto"/>
        </w:rPr>
      </w:pPr>
      <w:r>
        <w:rPr>
          <w:rStyle w:val="a6"/>
          <w:b/>
          <w:bCs/>
        </w:rPr>
        <w:t xml:space="preserve">Результаты исследования. </w:t>
      </w:r>
      <w:r w:rsidRPr="007A62B6">
        <w:rPr>
          <w:rStyle w:val="a6"/>
          <w:bCs/>
          <w:color w:val="auto"/>
        </w:rPr>
        <w:t>Открытая база обучающей выборки</w:t>
      </w:r>
      <w:r w:rsidRPr="007A62B6">
        <w:rPr>
          <w:color w:val="auto"/>
        </w:rPr>
        <w:t xml:space="preserve"> представляет</w:t>
      </w:r>
      <w:r w:rsidRPr="007A62B6">
        <w:rPr>
          <w:color w:val="auto"/>
        </w:rPr>
        <w:t xml:space="preserve"> </w:t>
      </w:r>
      <w:r>
        <w:t>с</w:t>
      </w:r>
      <w:r>
        <w:t>о</w:t>
      </w:r>
      <w:r>
        <w:t xml:space="preserve">бой 300 000 изображений.  Изображения размечены на четыре класса. </w:t>
      </w:r>
      <w:proofErr w:type="gramStart"/>
      <w:r>
        <w:t>Три класса с наличием вложенной информации м</w:t>
      </w:r>
      <w:r>
        <w:t>етодами трех алгоритмов (</w:t>
      </w:r>
      <w:proofErr w:type="spellStart"/>
      <w:r>
        <w:t>JMiPOD</w:t>
      </w:r>
      <w:proofErr w:type="spellEnd"/>
      <w:r>
        <w:t xml:space="preserve"> [V.</w:t>
      </w:r>
      <w:proofErr w:type="gramEnd"/>
      <w:r>
        <w:t xml:space="preserve"> </w:t>
      </w:r>
      <w:proofErr w:type="spellStart"/>
      <w:proofErr w:type="gramStart"/>
      <w:r>
        <w:t>Sedighi</w:t>
      </w:r>
      <w:proofErr w:type="spellEnd"/>
      <w:r>
        <w:t>], JUNIWARD [</w:t>
      </w:r>
      <w:proofErr w:type="spellStart"/>
      <w:r>
        <w:t>Holub</w:t>
      </w:r>
      <w:proofErr w:type="spellEnd"/>
      <w:r>
        <w:t>], UERD [</w:t>
      </w:r>
      <w:proofErr w:type="spellStart"/>
      <w:r>
        <w:t>Guo</w:t>
      </w:r>
      <w:proofErr w:type="spellEnd"/>
      <w:r>
        <w:t xml:space="preserve">, </w:t>
      </w:r>
      <w:proofErr w:type="spellStart"/>
      <w:r>
        <w:t>Linjie</w:t>
      </w:r>
      <w:proofErr w:type="spellEnd"/>
      <w:r>
        <w:t>]) и один для обычного изображения.</w:t>
      </w:r>
      <w:proofErr w:type="gramEnd"/>
      <w:r>
        <w:t xml:space="preserve"> Изображения размером 512х512 пикселей в формате JPEG. К набору изображений прилагается файл в формате "</w:t>
      </w:r>
      <w:proofErr w:type="spellStart"/>
      <w:r>
        <w:t>csv</w:t>
      </w:r>
      <w:proofErr w:type="spellEnd"/>
      <w:r>
        <w:t>" с разметкой фотографий. Для обу</w:t>
      </w:r>
      <w:r>
        <w:t xml:space="preserve">чения использовался </w:t>
      </w:r>
      <w:proofErr w:type="spellStart"/>
      <w:r>
        <w:t>фреймворк</w:t>
      </w:r>
      <w:proofErr w:type="spellEnd"/>
      <w:r>
        <w:t xml:space="preserve"> </w:t>
      </w:r>
      <w:proofErr w:type="spellStart"/>
      <w:r>
        <w:t>PyTorch</w:t>
      </w:r>
      <w:proofErr w:type="spellEnd"/>
      <w:r>
        <w:t xml:space="preserve">, библиотека </w:t>
      </w:r>
      <w:proofErr w:type="spellStart"/>
      <w:r>
        <w:t>torchvision</w:t>
      </w:r>
      <w:proofErr w:type="spellEnd"/>
      <w:r>
        <w:t>. В работе решается задача классификации. Изображения представлены в формате JPEG. Данный формат имеет свои особенности. JPEG представляет собой алгоритм сжатия файла изображения, позволяющий уме</w:t>
      </w:r>
      <w:r>
        <w:t xml:space="preserve">ньшить его размер без потери большого количества </w:t>
      </w:r>
      <w:r>
        <w:lastRenderedPageBreak/>
        <w:t xml:space="preserve">информации. Преобразование происходит поэтапно. Сначала изображение преобразуется в </w:t>
      </w:r>
      <w:proofErr w:type="spellStart"/>
      <w:r>
        <w:t>YCbCr</w:t>
      </w:r>
      <w:proofErr w:type="spellEnd"/>
      <w:r>
        <w:t xml:space="preserve"> из каналов RGB. Затем DCT (аббревиатура с англ. дискретное косинусное преобраз</w:t>
      </w:r>
      <w:r>
        <w:t>о</w:t>
      </w:r>
      <w:r>
        <w:t>вание) наносится на пиксели этих канал</w:t>
      </w:r>
      <w:r>
        <w:t>ов, используя соответствующие коэффициенты. Изображение, закодированное с помощью алгоритма JPEG, остается в цветовом простра</w:t>
      </w:r>
      <w:r>
        <w:t>н</w:t>
      </w:r>
      <w:r>
        <w:t xml:space="preserve">стве </w:t>
      </w:r>
      <w:proofErr w:type="spellStart"/>
      <w:r>
        <w:t>YCbCr</w:t>
      </w:r>
      <w:proofErr w:type="spellEnd"/>
      <w:r>
        <w:t xml:space="preserve"> до тех пор, пока оно не будет декодировано программным обеспечением для просмотра изображений. Имеются подходы, которые</w:t>
      </w:r>
      <w:r>
        <w:t xml:space="preserve"> позволяют скрывать информацию в к</w:t>
      </w:r>
      <w:r>
        <w:t>о</w:t>
      </w:r>
      <w:r>
        <w:t>эффициентах DCT различных каналов изображения JPEG, и поэтому полезная нагрузка (се</w:t>
      </w:r>
      <w:r>
        <w:t>к</w:t>
      </w:r>
      <w:r>
        <w:t xml:space="preserve">ретные данные) случайным образом распределяется между ними с учетом статистики </w:t>
      </w:r>
      <w:r w:rsidRPr="007A62B6">
        <w:rPr>
          <w:color w:val="auto"/>
        </w:rPr>
        <w:t>коэ</w:t>
      </w:r>
      <w:r w:rsidRPr="007A62B6">
        <w:rPr>
          <w:color w:val="auto"/>
        </w:rPr>
        <w:t>ф</w:t>
      </w:r>
      <w:r w:rsidRPr="007A62B6">
        <w:rPr>
          <w:color w:val="auto"/>
        </w:rPr>
        <w:t>фициентов DCT.</w:t>
      </w:r>
      <w:r w:rsidRPr="007A62B6">
        <w:rPr>
          <w:color w:val="auto"/>
        </w:rPr>
        <w:t xml:space="preserve"> </w:t>
      </w:r>
    </w:p>
    <w:p w:rsidR="00B01C28" w:rsidRPr="007A62B6" w:rsidRDefault="00A40068">
      <w:pPr>
        <w:pStyle w:val="Normal0"/>
        <w:spacing w:line="480" w:lineRule="auto"/>
        <w:ind w:firstLine="709"/>
        <w:jc w:val="both"/>
        <w:rPr>
          <w:bCs/>
          <w:color w:val="auto"/>
        </w:rPr>
      </w:pPr>
      <w:proofErr w:type="gramStart"/>
      <w:r w:rsidRPr="007A62B6">
        <w:rPr>
          <w:bCs/>
          <w:color w:val="auto"/>
          <w:lang w:val="en-US"/>
        </w:rPr>
        <w:t>C</w:t>
      </w:r>
      <w:proofErr w:type="spellStart"/>
      <w:r w:rsidRPr="007A62B6">
        <w:rPr>
          <w:bCs/>
          <w:color w:val="auto"/>
        </w:rPr>
        <w:t>тепень</w:t>
      </w:r>
      <w:proofErr w:type="spellEnd"/>
      <w:r w:rsidRPr="007A62B6">
        <w:rPr>
          <w:bCs/>
          <w:color w:val="auto"/>
        </w:rPr>
        <w:t xml:space="preserve"> </w:t>
      </w:r>
      <w:proofErr w:type="spellStart"/>
      <w:r w:rsidRPr="007A62B6">
        <w:rPr>
          <w:bCs/>
          <w:color w:val="auto"/>
        </w:rPr>
        <w:t>заполненности</w:t>
      </w:r>
      <w:proofErr w:type="spellEnd"/>
      <w:r w:rsidRPr="007A62B6">
        <w:rPr>
          <w:bCs/>
          <w:color w:val="auto"/>
        </w:rPr>
        <w:t xml:space="preserve"> контейнера</w:t>
      </w:r>
      <w:r w:rsidRPr="007A62B6">
        <w:rPr>
          <w:bCs/>
          <w:color w:val="auto"/>
        </w:rPr>
        <w:t xml:space="preserve"> </w:t>
      </w:r>
      <w:r w:rsidRPr="007A62B6">
        <w:rPr>
          <w:bCs/>
          <w:color w:val="auto"/>
        </w:rPr>
        <w:t>разли</w:t>
      </w:r>
      <w:r w:rsidRPr="007A62B6">
        <w:rPr>
          <w:bCs/>
          <w:color w:val="auto"/>
        </w:rPr>
        <w:t>чается.</w:t>
      </w:r>
      <w:proofErr w:type="gramEnd"/>
      <w:r w:rsidRPr="007A62B6">
        <w:rPr>
          <w:bCs/>
          <w:color w:val="auto"/>
        </w:rPr>
        <w:t xml:space="preserve"> Изображения с низкой "пло</w:t>
      </w:r>
      <w:r w:rsidRPr="007A62B6">
        <w:rPr>
          <w:bCs/>
          <w:color w:val="auto"/>
        </w:rPr>
        <w:t>т</w:t>
      </w:r>
      <w:r w:rsidRPr="007A62B6">
        <w:rPr>
          <w:bCs/>
          <w:color w:val="auto"/>
        </w:rPr>
        <w:t>ностью" текстуры используются для скрытия более коротких сообщений. Для изобр</w:t>
      </w:r>
      <w:r w:rsidRPr="007A62B6">
        <w:rPr>
          <w:bCs/>
          <w:color w:val="auto"/>
        </w:rPr>
        <w:t>а</w:t>
      </w:r>
      <w:r w:rsidRPr="007A62B6">
        <w:rPr>
          <w:bCs/>
          <w:color w:val="auto"/>
        </w:rPr>
        <w:t>жений с высокой "плотностью" текстуры — более длинные. Средняя длина сообщения составляет 0,4 бита на ненулевой коэффициент</w:t>
      </w:r>
      <w:r w:rsidRPr="007A62B6">
        <w:rPr>
          <w:bCs/>
          <w:color w:val="auto"/>
        </w:rPr>
        <w:t xml:space="preserve"> </w:t>
      </w:r>
      <w:r w:rsidRPr="007A62B6">
        <w:rPr>
          <w:bCs/>
          <w:color w:val="auto"/>
        </w:rPr>
        <w:t xml:space="preserve">AC DCT. </w:t>
      </w:r>
    </w:p>
    <w:p w:rsidR="00B01C28" w:rsidRDefault="00A40068">
      <w:pPr>
        <w:pStyle w:val="Normal0"/>
        <w:spacing w:line="480" w:lineRule="auto"/>
        <w:ind w:firstLine="709"/>
        <w:jc w:val="both"/>
        <w:rPr>
          <w:rStyle w:val="a6"/>
          <w:sz w:val="22"/>
          <w:szCs w:val="22"/>
        </w:rPr>
      </w:pPr>
      <w:r>
        <w:t>Анализ разл</w:t>
      </w:r>
      <w:r>
        <w:t xml:space="preserve">ичия по пикселям в изображениях со скрытой информацией, </w:t>
      </w:r>
      <w:proofErr w:type="gramStart"/>
      <w:r>
        <w:t>з</w:t>
      </w:r>
      <w:r>
        <w:t>а</w:t>
      </w:r>
      <w:r>
        <w:t>к</w:t>
      </w:r>
      <w:r>
        <w:t>о</w:t>
      </w:r>
      <w:r w:rsidR="007A62B6">
        <w:rPr>
          <w:rStyle w:val="a6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299F3F55" wp14:editId="5D4D58AC">
            <wp:simplePos x="0" y="0"/>
            <wp:positionH relativeFrom="page">
              <wp:posOffset>2247900</wp:posOffset>
            </wp:positionH>
            <wp:positionV relativeFrom="line">
              <wp:posOffset>288290</wp:posOffset>
            </wp:positionV>
            <wp:extent cx="3514725" cy="4038600"/>
            <wp:effectExtent l="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03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д</w:t>
      </w:r>
      <w:r>
        <w:t>и</w:t>
      </w:r>
      <w:r>
        <w:t>р</w:t>
      </w:r>
      <w:r>
        <w:t>о</w:t>
      </w:r>
      <w:r>
        <w:t>ванных</w:t>
      </w:r>
      <w:proofErr w:type="gramEnd"/>
      <w:r>
        <w:t xml:space="preserve"> тремя алгоритмами, от эталонного изображения по R-каналу, представлен на рис. 1.</w:t>
      </w: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 w:rsidP="007A62B6">
      <w:pPr>
        <w:pStyle w:val="Normal0"/>
        <w:jc w:val="both"/>
        <w:rPr>
          <w:sz w:val="22"/>
          <w:szCs w:val="22"/>
        </w:rPr>
      </w:pPr>
    </w:p>
    <w:p w:rsidR="007A62B6" w:rsidRDefault="007A62B6" w:rsidP="007A62B6">
      <w:pPr>
        <w:pStyle w:val="Normal0"/>
        <w:jc w:val="both"/>
        <w:rPr>
          <w:sz w:val="22"/>
          <w:szCs w:val="22"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B01C28">
      <w:pPr>
        <w:pStyle w:val="Normal0"/>
        <w:rPr>
          <w:i/>
          <w:iCs/>
        </w:rPr>
      </w:pPr>
    </w:p>
    <w:p w:rsidR="00B01C28" w:rsidRDefault="00B01C28">
      <w:pPr>
        <w:pStyle w:val="Normal0"/>
        <w:rPr>
          <w:i/>
          <w:iCs/>
        </w:rPr>
      </w:pPr>
    </w:p>
    <w:p w:rsidR="00B01C28" w:rsidRDefault="00B01C28">
      <w:pPr>
        <w:pStyle w:val="Normal0"/>
        <w:rPr>
          <w:i/>
          <w:iCs/>
        </w:rPr>
      </w:pPr>
    </w:p>
    <w:p w:rsidR="00B01C28" w:rsidRDefault="007A62B6">
      <w:pPr>
        <w:pStyle w:val="Normal0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97B9C" wp14:editId="73F7BAFA">
                <wp:simplePos x="0" y="0"/>
                <wp:positionH relativeFrom="column">
                  <wp:posOffset>939165</wp:posOffset>
                </wp:positionH>
                <wp:positionV relativeFrom="paragraph">
                  <wp:posOffset>265430</wp:posOffset>
                </wp:positionV>
                <wp:extent cx="3981450" cy="635"/>
                <wp:effectExtent l="0" t="0" r="0" b="8255"/>
                <wp:wrapThrough wrapText="bothSides">
                  <wp:wrapPolygon edited="0">
                    <wp:start x="0" y="0"/>
                    <wp:lineTo x="0" y="20698"/>
                    <wp:lineTo x="21497" y="20698"/>
                    <wp:lineTo x="21497" y="0"/>
                    <wp:lineTo x="0" y="0"/>
                  </wp:wrapPolygon>
                </wp:wrapThrough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62B6" w:rsidRPr="007A62B6" w:rsidRDefault="007A62B6" w:rsidP="007A62B6">
                            <w:pPr>
                              <w:pStyle w:val="a9"/>
                              <w:jc w:val="center"/>
                              <w:rPr>
                                <w:rFonts w:cs="Arial Unicode MS"/>
                                <w:b w:val="0"/>
                                <w:color w:val="auto"/>
                                <w:sz w:val="32"/>
                                <w:szCs w:val="24"/>
                                <w:u w:color="000000"/>
                                <w:lang w:val="ru-RU"/>
                              </w:rPr>
                            </w:pP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t xml:space="preserve">Рисунок </w: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fldChar w:fldCharType="begin"/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instrText xml:space="preserve"> 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instrText>SEQ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instrText xml:space="preserve"> Рисунок \* 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instrText>ARABIC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instrText xml:space="preserve"> 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fldChar w:fldCharType="separate"/>
                            </w:r>
                            <w:r w:rsidRPr="007A62B6">
                              <w:rPr>
                                <w:b w:val="0"/>
                                <w:noProof/>
                                <w:color w:val="auto"/>
                                <w:sz w:val="22"/>
                                <w:lang w:val="ru-RU"/>
                              </w:rPr>
                              <w:t>1</w: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fldChar w:fldCharType="end"/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t xml:space="preserve"> - Отклонение пикселей от эталонного изображ</w: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t>е</w: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t>ния по R-каналу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73.95pt;margin-top:20.9pt;width:313.5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YDPQIAAGsEAAAOAAAAZHJzL2Uyb0RvYy54bWysVMFu2zAMvQ/YPwi6L07ateiCOEWWIsOA&#10;oi2QDj0rshwLkEWNUmJnP7Ov2GnAviGfNEq2063badhFochnUnyPzOy6rQ3bK/QabM4nozFnykoo&#10;tN3m/NPj6s0VZz4IWwgDVuX8oDy/nr9+NWvcVJ1BBaZQyCiJ9dPG5bwKwU2zzMtK1cKPwClLwRKw&#10;FoGuuM0KFA1lr012Nh5fZg1g4RCk8p68N12Qz1P+slQy3JelV4GZnNPbQjoxnZt4ZvOZmG5RuErL&#10;/hniH15RC22p6CnVjQiC7VD/karWEsFDGUYS6gzKUkuVeqBuJuMX3awr4VTqhcjx7kST/39p5d3+&#10;AZkuSDvOrKhJouPX44/j9+M3NonsNM5PCbR2BAvte2gjsvd7csam2xLr+EvtMIoTz4cTt6oNTJLz&#10;/N3V5O0FhSTFLs8vYo7s+VOHPnxQULNo5BxJuMSn2N/60EEHSKzkwehipY2JlxhYGmR7QSI3lQ6q&#10;T/4bytiItRC/6hJ2HpWmpK8Su+26ilZoN23f6gaKAzGA0E2Qd3Klqeyt8OFBII0MdUZrEO7pKA00&#10;OYfe4qwC/PI3f8STkhTlrKERzLn/vBOoODMfLWkc53UwcDA2g2F39RKoYdKNXpNM+gCDGcwSoX6i&#10;7VjEKhQSVlKtnIfBXIZuEWi7pFosEoim0olwa9dOxtQDvY/tk0DXixNI0zsYhlNMX2jUYZNKbrEL&#10;RHgSMBLasUjCxwtNdBqBfvviyvx6T6jn/4j5TwAAAP//AwBQSwMEFAAGAAgAAAAhAA+wJhDfAAAA&#10;CQEAAA8AAABkcnMvZG93bnJldi54bWxMj8FOwzAQRO9I/IO1SFwQdQpWQ0OcqqrgAJeK0As3N3bj&#10;QLyObKcNf8/2VI4z+zQ7U64m17OjCbHzKGE+y4AZbLzusJWw+3y9fwIWk0Kteo9Gwq+JsKqur0pV&#10;aH/CD3OsU8soBGOhJNiUhoLz2FjjVJz5wSDdDj44lUiGluugThTuev6QZQvuVIf0warBbKxpfurR&#10;SdiKr629Gw8v72vxGN5242bx3dZS3t5M62dgyUzpAsO5PlWHijrt/Yg6sp60yJeEShBzmkBAngsy&#10;9mdjCbwq+f8F1R8AAAD//wMAUEsBAi0AFAAGAAgAAAAhALaDOJL+AAAA4QEAABMAAAAAAAAAAAAA&#10;AAAAAAAAAFtDb250ZW50X1R5cGVzXS54bWxQSwECLQAUAAYACAAAACEAOP0h/9YAAACUAQAACwAA&#10;AAAAAAAAAAAAAAAvAQAAX3JlbHMvLnJlbHNQSwECLQAUAAYACAAAACEAwrWGAz0CAABrBAAADgAA&#10;AAAAAAAAAAAAAAAuAgAAZHJzL2Uyb0RvYy54bWxQSwECLQAUAAYACAAAACEAD7AmEN8AAAAJAQAA&#10;DwAAAAAAAAAAAAAAAACXBAAAZHJzL2Rvd25yZXYueG1sUEsFBgAAAAAEAAQA8wAAAKMFAAAAAA==&#10;" stroked="f">
                <v:textbox style="mso-fit-shape-to-text:t" inset="0,0,0,0">
                  <w:txbxContent>
                    <w:p w:rsidR="007A62B6" w:rsidRPr="007A62B6" w:rsidRDefault="007A62B6" w:rsidP="007A62B6">
                      <w:pPr>
                        <w:pStyle w:val="a9"/>
                        <w:jc w:val="center"/>
                        <w:rPr>
                          <w:rFonts w:cs="Arial Unicode MS"/>
                          <w:b w:val="0"/>
                          <w:color w:val="auto"/>
                          <w:sz w:val="32"/>
                          <w:szCs w:val="24"/>
                          <w:u w:color="000000"/>
                          <w:lang w:val="ru-RU"/>
                        </w:rPr>
                      </w:pP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t xml:space="preserve">Рисунок </w: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fldChar w:fldCharType="begin"/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instrText xml:space="preserve"> 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instrText>SEQ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instrText xml:space="preserve"> Рисунок \* 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instrText>ARABIC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instrText xml:space="preserve"> 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fldChar w:fldCharType="separate"/>
                      </w:r>
                      <w:r w:rsidRPr="007A62B6">
                        <w:rPr>
                          <w:b w:val="0"/>
                          <w:noProof/>
                          <w:color w:val="auto"/>
                          <w:sz w:val="22"/>
                          <w:lang w:val="ru-RU"/>
                        </w:rPr>
                        <w:t>1</w: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fldChar w:fldCharType="end"/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t xml:space="preserve"> - Отклонение пикселей от эталонного изображ</w:t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t>е</w:t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t>ния по R-каналу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01C28" w:rsidRDefault="00B01C28">
      <w:pPr>
        <w:pStyle w:val="Normal0"/>
        <w:jc w:val="center"/>
      </w:pPr>
    </w:p>
    <w:p w:rsidR="00B01C28" w:rsidRDefault="007A62B6" w:rsidP="007A62B6">
      <w:pPr>
        <w:pStyle w:val="Normal0"/>
        <w:tabs>
          <w:tab w:val="left" w:pos="1695"/>
        </w:tabs>
        <w:ind w:firstLine="567"/>
        <w:jc w:val="both"/>
      </w:pPr>
      <w:r>
        <w:tab/>
      </w:r>
    </w:p>
    <w:p w:rsidR="00B01C28" w:rsidRDefault="00A40068">
      <w:pPr>
        <w:pStyle w:val="Normal0"/>
        <w:ind w:firstLine="567"/>
        <w:jc w:val="both"/>
        <w:rPr>
          <w:rStyle w:val="a6"/>
          <w:color w:val="222222"/>
          <w:sz w:val="28"/>
          <w:szCs w:val="28"/>
          <w:u w:color="222222"/>
          <w:shd w:val="clear" w:color="auto" w:fill="FFFFFF"/>
        </w:rPr>
      </w:pPr>
      <w:r>
        <w:t>На</w:t>
      </w:r>
      <w:r>
        <w:t xml:space="preserve"> ри</w:t>
      </w:r>
      <w:r w:rsidR="007A62B6">
        <w:t>сунке</w:t>
      </w:r>
      <w:r>
        <w:t xml:space="preserve"> 2 показано отклонение по DCT.</w:t>
      </w:r>
    </w:p>
    <w:p w:rsidR="00B01C28" w:rsidRDefault="00B01C28">
      <w:pPr>
        <w:pStyle w:val="-"/>
        <w:ind w:left="0" w:firstLine="708"/>
        <w:rPr>
          <w:rStyle w:val="a6"/>
          <w:shd w:val="clear" w:color="auto" w:fill="FFFFFF"/>
        </w:rPr>
      </w:pPr>
    </w:p>
    <w:p w:rsidR="007A62B6" w:rsidRDefault="00A40068" w:rsidP="007A62B6">
      <w:pPr>
        <w:pStyle w:val="-"/>
        <w:keepNext/>
        <w:jc w:val="center"/>
      </w:pPr>
      <w:r>
        <w:rPr>
          <w:noProof/>
        </w:rPr>
        <w:drawing>
          <wp:inline distT="0" distB="0" distL="0" distR="0" wp14:anchorId="12CD3CC0" wp14:editId="66A05CD3">
            <wp:extent cx="3818962" cy="3786209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t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962" cy="3786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01C28" w:rsidRPr="007A62B6" w:rsidRDefault="007A62B6" w:rsidP="007A62B6">
      <w:pPr>
        <w:pStyle w:val="a9"/>
        <w:jc w:val="center"/>
        <w:rPr>
          <w:rStyle w:val="a6"/>
          <w:b w:val="0"/>
          <w:color w:val="auto"/>
          <w:sz w:val="22"/>
          <w:shd w:val="clear" w:color="auto" w:fill="FFFFFF"/>
          <w:lang w:val="ru-RU"/>
        </w:rPr>
      </w:pPr>
      <w:r w:rsidRPr="007A62B6">
        <w:rPr>
          <w:b w:val="0"/>
          <w:color w:val="auto"/>
          <w:sz w:val="22"/>
          <w:lang w:val="ru-RU"/>
        </w:rPr>
        <w:t xml:space="preserve">Рисунок </w:t>
      </w:r>
      <w:r w:rsidRPr="007A62B6">
        <w:rPr>
          <w:b w:val="0"/>
          <w:color w:val="auto"/>
          <w:sz w:val="22"/>
        </w:rPr>
        <w:fldChar w:fldCharType="begin"/>
      </w:r>
      <w:r w:rsidRPr="007A62B6">
        <w:rPr>
          <w:b w:val="0"/>
          <w:color w:val="auto"/>
          <w:sz w:val="22"/>
          <w:lang w:val="ru-RU"/>
        </w:rPr>
        <w:instrText xml:space="preserve"> </w:instrText>
      </w:r>
      <w:r w:rsidRPr="007A62B6">
        <w:rPr>
          <w:b w:val="0"/>
          <w:color w:val="auto"/>
          <w:sz w:val="22"/>
        </w:rPr>
        <w:instrText>SEQ</w:instrText>
      </w:r>
      <w:r w:rsidRPr="007A62B6">
        <w:rPr>
          <w:b w:val="0"/>
          <w:color w:val="auto"/>
          <w:sz w:val="22"/>
          <w:lang w:val="ru-RU"/>
        </w:rPr>
        <w:instrText xml:space="preserve"> Рисунок \* </w:instrText>
      </w:r>
      <w:r w:rsidRPr="007A62B6">
        <w:rPr>
          <w:b w:val="0"/>
          <w:color w:val="auto"/>
          <w:sz w:val="22"/>
        </w:rPr>
        <w:instrText>ARABIC</w:instrText>
      </w:r>
      <w:r w:rsidRPr="007A62B6">
        <w:rPr>
          <w:b w:val="0"/>
          <w:color w:val="auto"/>
          <w:sz w:val="22"/>
          <w:lang w:val="ru-RU"/>
        </w:rPr>
        <w:instrText xml:space="preserve"> </w:instrText>
      </w:r>
      <w:r w:rsidRPr="007A62B6">
        <w:rPr>
          <w:b w:val="0"/>
          <w:color w:val="auto"/>
          <w:sz w:val="22"/>
        </w:rPr>
        <w:fldChar w:fldCharType="separate"/>
      </w:r>
      <w:r w:rsidRPr="007A62B6">
        <w:rPr>
          <w:b w:val="0"/>
          <w:noProof/>
          <w:color w:val="auto"/>
          <w:sz w:val="22"/>
          <w:lang w:val="ru-RU"/>
        </w:rPr>
        <w:t>2</w:t>
      </w:r>
      <w:r w:rsidRPr="007A62B6">
        <w:rPr>
          <w:b w:val="0"/>
          <w:color w:val="auto"/>
          <w:sz w:val="22"/>
        </w:rPr>
        <w:fldChar w:fldCharType="end"/>
      </w:r>
      <w:r w:rsidRPr="007A62B6">
        <w:rPr>
          <w:b w:val="0"/>
          <w:color w:val="auto"/>
          <w:sz w:val="22"/>
          <w:lang w:val="ru-RU"/>
        </w:rPr>
        <w:t xml:space="preserve"> - Отклонение пикселей от эталонного изображения по DCT</w:t>
      </w:r>
    </w:p>
    <w:p w:rsidR="00B01C28" w:rsidRDefault="00A40068">
      <w:pPr>
        <w:pStyle w:val="Normal0"/>
        <w:spacing w:line="48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визуально видно, что каждый из алгоритмов оставляет свои особые отличия в кодировании пикселей. Необходимо обучить нейронную сеть определять </w:t>
      </w:r>
      <w:r>
        <w:t>эти пр</w:t>
      </w:r>
      <w:r>
        <w:t>и</w:t>
      </w:r>
      <w:r>
        <w:t>знаки. Для задачи классификации в работе была использована концепция "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>". Так как все современные нейронные сети используют анализ простейших графических пр</w:t>
      </w:r>
      <w:r>
        <w:t>и</w:t>
      </w:r>
      <w:r>
        <w:t>митивов на нижних слоях, то концепция "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>" зарекомендовала се</w:t>
      </w:r>
      <w:r>
        <w:t>бя уже на мн</w:t>
      </w:r>
      <w:r>
        <w:t>о</w:t>
      </w:r>
      <w:r>
        <w:t xml:space="preserve">гих задачах [19-20]. Используя </w:t>
      </w:r>
      <w:proofErr w:type="spellStart"/>
      <w:r>
        <w:t>предобученную</w:t>
      </w:r>
      <w:proofErr w:type="spellEnd"/>
      <w:r>
        <w:t xml:space="preserve"> на большом количестве изображений нейронную сеть с переобучением последних слоев, что дает преимущество в стоимости и скорости обучения. </w:t>
      </w:r>
      <w:proofErr w:type="spellStart"/>
      <w:r>
        <w:t>Предобученная</w:t>
      </w:r>
      <w:proofErr w:type="spellEnd"/>
      <w:r>
        <w:t xml:space="preserve"> модель начинает процесс обучения не с полного о</w:t>
      </w:r>
      <w:r>
        <w:t>буч</w:t>
      </w:r>
      <w:r>
        <w:t>е</w:t>
      </w:r>
      <w:r>
        <w:t>ния всех слоев, а с заданных паттернов обученных слоев, которые были получены при реш</w:t>
      </w:r>
      <w:r>
        <w:t>е</w:t>
      </w:r>
      <w:r>
        <w:t xml:space="preserve">нии другой задачи, сходной по своей природе </w:t>
      </w:r>
      <w:proofErr w:type="gramStart"/>
      <w:r>
        <w:t>с</w:t>
      </w:r>
      <w:proofErr w:type="gramEnd"/>
      <w:r>
        <w:t xml:space="preserve"> решаемой. Предварительно обученная м</w:t>
      </w:r>
      <w:r>
        <w:t>о</w:t>
      </w:r>
      <w:r>
        <w:t xml:space="preserve">дель — это модель, которая была обучена на большом эталонном наборе данных (как </w:t>
      </w:r>
      <w:proofErr w:type="gramStart"/>
      <w:r>
        <w:t>пра</w:t>
      </w:r>
      <w:r>
        <w:t>в</w:t>
      </w:r>
      <w:r>
        <w:t>и</w:t>
      </w:r>
      <w:r>
        <w:t>ло</w:t>
      </w:r>
      <w:proofErr w:type="gramEnd"/>
      <w:r>
        <w:t xml:space="preserve"> несколько десятков миллионов) для решения задачи, аналогичной классификации нал</w:t>
      </w:r>
      <w:r>
        <w:t>и</w:t>
      </w:r>
      <w:r>
        <w:lastRenderedPageBreak/>
        <w:t xml:space="preserve">чия дополнительной информации в изображении. Была выбрана </w:t>
      </w:r>
      <w:proofErr w:type="spellStart"/>
      <w:r>
        <w:t>предобученная</w:t>
      </w:r>
      <w:proofErr w:type="spellEnd"/>
      <w:r>
        <w:t xml:space="preserve"> модель </w:t>
      </w:r>
      <w:proofErr w:type="spellStart"/>
      <w:r>
        <w:t>ResNet</w:t>
      </w:r>
      <w:proofErr w:type="spellEnd"/>
      <w:r>
        <w:t xml:space="preserve"> 50.</w:t>
      </w:r>
    </w:p>
    <w:p w:rsidR="00B01C28" w:rsidRDefault="00A40068">
      <w:pPr>
        <w:pStyle w:val="Normal0"/>
        <w:spacing w:line="480" w:lineRule="auto"/>
        <w:ind w:firstLine="709"/>
        <w:jc w:val="both"/>
        <w:rPr>
          <w:rStyle w:val="a6"/>
          <w:sz w:val="22"/>
          <w:szCs w:val="22"/>
        </w:rPr>
      </w:pPr>
      <w:r>
        <w:t xml:space="preserve">В работе предложена гипотеза, что </w:t>
      </w:r>
      <w:proofErr w:type="spellStart"/>
      <w:r>
        <w:t>предобученная</w:t>
      </w:r>
      <w:proofErr w:type="spellEnd"/>
      <w:r>
        <w:t xml:space="preserve"> глубинная </w:t>
      </w:r>
      <w:proofErr w:type="spellStart"/>
      <w:r>
        <w:t>сверточная</w:t>
      </w:r>
      <w:proofErr w:type="spellEnd"/>
      <w:r>
        <w:t xml:space="preserve"> нейронная се</w:t>
      </w:r>
      <w:r>
        <w:t>ть, за счет ключевой особенности по анализу простейших примитивов изображения, см</w:t>
      </w:r>
      <w:r>
        <w:t>о</w:t>
      </w:r>
      <w:r>
        <w:t xml:space="preserve">жет выявить пиксельные отклонения для каждого из алгоритмов кодирования информации и выявить изображения без таковых. Ключевой особенностью многослойной </w:t>
      </w:r>
      <w:proofErr w:type="spellStart"/>
      <w:r>
        <w:t>сверточной</w:t>
      </w:r>
      <w:proofErr w:type="spellEnd"/>
      <w:r>
        <w:t xml:space="preserve"> нейронной </w:t>
      </w:r>
      <w:r>
        <w:t xml:space="preserve">сети </w:t>
      </w:r>
      <w:proofErr w:type="spellStart"/>
      <w:r>
        <w:t>ResNet</w:t>
      </w:r>
      <w:proofErr w:type="spellEnd"/>
      <w:r>
        <w:t xml:space="preserve"> является то, что она использует пропуск соединений или ярлыки для перехода через некоторые слои [21]. Типичные модели </w:t>
      </w:r>
      <w:proofErr w:type="spellStart"/>
      <w:r>
        <w:t>ResNet</w:t>
      </w:r>
      <w:proofErr w:type="spellEnd"/>
      <w:r>
        <w:t xml:space="preserve"> реализуются с двух или тре</w:t>
      </w:r>
      <w:r>
        <w:t>х</w:t>
      </w:r>
      <w:r>
        <w:t>слойными пропусками, которые содержат нелинейности (</w:t>
      </w:r>
      <w:proofErr w:type="spellStart"/>
      <w:r>
        <w:t>ReLU</w:t>
      </w:r>
      <w:proofErr w:type="spellEnd"/>
      <w:r>
        <w:t>) и пакетную нормализацию между ними</w:t>
      </w:r>
      <w:r>
        <w:t xml:space="preserve">. </w:t>
      </w:r>
      <w:proofErr w:type="spellStart"/>
      <w:r>
        <w:t>ResNet</w:t>
      </w:r>
      <w:proofErr w:type="spellEnd"/>
      <w:r>
        <w:t xml:space="preserve"> 50 является вариантом модели </w:t>
      </w:r>
      <w:proofErr w:type="spellStart"/>
      <w:r>
        <w:t>ResNet</w:t>
      </w:r>
      <w:proofErr w:type="spellEnd"/>
      <w:r>
        <w:t>, которая имеет в общей сложн</w:t>
      </w:r>
      <w:r>
        <w:t>о</w:t>
      </w:r>
      <w:r>
        <w:t xml:space="preserve">сти 50 слоев. В табл. 1 представлена архитектура </w:t>
      </w:r>
      <w:proofErr w:type="spellStart"/>
      <w:r>
        <w:t>ResNet</w:t>
      </w:r>
      <w:proofErr w:type="spellEnd"/>
      <w:r>
        <w:t xml:space="preserve"> 50. Нейронная сеть состоит из 50 слоев, сгруппированных в 5 уровней. </w:t>
      </w:r>
    </w:p>
    <w:p w:rsidR="00B01C28" w:rsidRPr="007A62B6" w:rsidRDefault="007A62B6" w:rsidP="007A62B6">
      <w:pPr>
        <w:pStyle w:val="Normal0"/>
        <w:spacing w:line="480" w:lineRule="auto"/>
        <w:ind w:firstLine="567"/>
        <w:jc w:val="center"/>
        <w:rPr>
          <w:rStyle w:val="a6"/>
          <w:b/>
          <w:sz w:val="22"/>
          <w:szCs w:val="22"/>
        </w:rPr>
      </w:pPr>
      <w:r w:rsidRPr="007A62B6">
        <w:rPr>
          <w:rStyle w:val="a6"/>
          <w:b/>
          <w:sz w:val="22"/>
          <w:szCs w:val="22"/>
        </w:rPr>
        <w:t xml:space="preserve">Таблица 1. </w:t>
      </w:r>
      <w:r w:rsidRPr="007A62B6">
        <w:rPr>
          <w:rStyle w:val="a6"/>
          <w:b/>
          <w:sz w:val="22"/>
          <w:szCs w:val="22"/>
        </w:rPr>
        <w:t xml:space="preserve">Архитектура </w:t>
      </w:r>
      <w:proofErr w:type="spellStart"/>
      <w:r w:rsidRPr="007A62B6">
        <w:rPr>
          <w:rStyle w:val="a6"/>
          <w:b/>
          <w:sz w:val="22"/>
          <w:szCs w:val="22"/>
        </w:rPr>
        <w:t>ResNet</w:t>
      </w:r>
      <w:proofErr w:type="spellEnd"/>
      <w:r w:rsidRPr="007A62B6">
        <w:rPr>
          <w:rStyle w:val="a6"/>
          <w:b/>
          <w:sz w:val="22"/>
          <w:szCs w:val="22"/>
        </w:rPr>
        <w:t xml:space="preserve"> 50</w:t>
      </w:r>
      <w:r>
        <w:rPr>
          <w:rStyle w:val="a6"/>
          <w:b/>
          <w:sz w:val="22"/>
          <w:szCs w:val="22"/>
        </w:rPr>
        <w:t>.</w:t>
      </w:r>
    </w:p>
    <w:tbl>
      <w:tblPr>
        <w:tblStyle w:val="TableNormal"/>
        <w:tblW w:w="6463" w:type="dxa"/>
        <w:jc w:val="center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3"/>
        <w:gridCol w:w="1404"/>
        <w:gridCol w:w="1033"/>
        <w:gridCol w:w="874"/>
        <w:gridCol w:w="1889"/>
      </w:tblGrid>
      <w:tr w:rsidR="00B01C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</w:rPr>
              <w:t>Стеки слоев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</w:rPr>
              <w:t xml:space="preserve">Размер </w:t>
            </w:r>
            <w:r>
              <w:rPr>
                <w:rStyle w:val="a6"/>
              </w:rPr>
              <w:t>в</w:t>
            </w:r>
            <w:r>
              <w:rPr>
                <w:rStyle w:val="a6"/>
              </w:rPr>
              <w:t>ы</w:t>
            </w:r>
            <w:r>
              <w:rPr>
                <w:rStyle w:val="a6"/>
              </w:rPr>
              <w:t>хода</w:t>
            </w:r>
          </w:p>
        </w:tc>
        <w:tc>
          <w:tcPr>
            <w:tcW w:w="3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</w:rPr>
              <w:t>Слои</w:t>
            </w:r>
          </w:p>
        </w:tc>
      </w:tr>
      <w:tr w:rsidR="00B01C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center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proofErr w:type="spellStart"/>
            <w:r>
              <w:rPr>
                <w:rStyle w:val="a6"/>
                <w:lang w:val="en-US"/>
              </w:rPr>
              <w:t>conv</w:t>
            </w:r>
            <w:proofErr w:type="spellEnd"/>
            <w:r>
              <w:rPr>
                <w:rStyle w:val="a6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</w:rPr>
              <w:t>112</w:t>
            </w:r>
            <w:r>
              <w:rPr>
                <w:rStyle w:val="a6"/>
                <w:lang w:val="en-US"/>
              </w:rPr>
              <w:t>x</w:t>
            </w:r>
            <w:r>
              <w:rPr>
                <w:rStyle w:val="a6"/>
              </w:rPr>
              <w:t>112</w:t>
            </w:r>
          </w:p>
        </w:tc>
        <w:tc>
          <w:tcPr>
            <w:tcW w:w="3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</w:rPr>
              <w:t>7×7, 64 / 2</w:t>
            </w:r>
          </w:p>
        </w:tc>
      </w:tr>
      <w:tr w:rsidR="00B01C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center"/>
        </w:trPr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proofErr w:type="spellStart"/>
            <w:r>
              <w:rPr>
                <w:rStyle w:val="a6"/>
                <w:lang w:val="en-US"/>
              </w:rPr>
              <w:t>conv</w:t>
            </w:r>
            <w:proofErr w:type="spellEnd"/>
            <w:r>
              <w:rPr>
                <w:rStyle w:val="a6"/>
              </w:rPr>
              <w:t>2_</w:t>
            </w:r>
            <w:r>
              <w:rPr>
                <w:rStyle w:val="a6"/>
                <w:lang w:val="en-US"/>
              </w:rPr>
              <w:t>x</w:t>
            </w:r>
          </w:p>
        </w:tc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</w:rPr>
              <w:t>56×56</w:t>
            </w:r>
          </w:p>
        </w:tc>
        <w:tc>
          <w:tcPr>
            <w:tcW w:w="3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</w:rPr>
              <w:t xml:space="preserve">3×3 </w:t>
            </w:r>
            <w:r>
              <w:rPr>
                <w:rStyle w:val="a6"/>
                <w:lang w:val="en-US"/>
              </w:rPr>
              <w:t>max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  <w:lang w:val="en-US"/>
              </w:rPr>
              <w:t>pool</w:t>
            </w:r>
            <w:r>
              <w:rPr>
                <w:rStyle w:val="a6"/>
              </w:rPr>
              <w:t xml:space="preserve"> / </w:t>
            </w:r>
            <w:r>
              <w:rPr>
                <w:rStyle w:val="a6"/>
                <w:lang w:val="en-US"/>
              </w:rPr>
              <w:t>2</w:t>
            </w:r>
          </w:p>
        </w:tc>
      </w:tr>
      <w:tr w:rsidR="00B01C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center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1C28" w:rsidRDefault="00B01C28"/>
        </w:tc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1C28" w:rsidRDefault="00B01C28"/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right"/>
              <w:rPr>
                <w:rStyle w:val="a6"/>
              </w:rPr>
            </w:pPr>
            <w:r>
              <w:rPr>
                <w:rStyle w:val="a6"/>
                <w:lang w:val="pt-PT"/>
              </w:rPr>
              <w:t>[</w:t>
            </w:r>
            <w:r>
              <w:rPr>
                <w:rStyle w:val="a6"/>
                <w:b/>
                <w:bCs/>
                <w:lang w:val="en-US"/>
              </w:rPr>
              <w:t xml:space="preserve"> </w:t>
            </w:r>
            <w:r>
              <w:rPr>
                <w:rStyle w:val="a6"/>
              </w:rPr>
              <w:t>1×1,</w:t>
            </w:r>
          </w:p>
          <w:p w:rsidR="00B01C28" w:rsidRDefault="00A40068">
            <w:pPr>
              <w:pStyle w:val="Normal0"/>
              <w:jc w:val="right"/>
              <w:rPr>
                <w:rStyle w:val="a6"/>
              </w:rPr>
            </w:pPr>
            <w:r>
              <w:rPr>
                <w:rStyle w:val="a6"/>
              </w:rPr>
              <w:t>3×3,</w:t>
            </w:r>
          </w:p>
          <w:p w:rsidR="00B01C28" w:rsidRDefault="00A40068">
            <w:pPr>
              <w:pStyle w:val="Normal0"/>
              <w:jc w:val="right"/>
            </w:pPr>
            <w:r>
              <w:rPr>
                <w:rStyle w:val="a6"/>
              </w:rPr>
              <w:t>1×1,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64</w:t>
            </w:r>
          </w:p>
          <w:p w:rsidR="00B01C28" w:rsidRDefault="00A40068">
            <w:pPr>
              <w:pStyle w:val="Normal0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64</w:t>
            </w:r>
          </w:p>
          <w:p w:rsidR="00B01C28" w:rsidRDefault="00A40068">
            <w:pPr>
              <w:pStyle w:val="Normal0"/>
            </w:pPr>
            <w:r>
              <w:rPr>
                <w:rStyle w:val="a6"/>
              </w:rPr>
              <w:t>256</w:t>
            </w:r>
            <w:proofErr w:type="gramStart"/>
            <w:r>
              <w:rPr>
                <w:rStyle w:val="a6"/>
              </w:rPr>
              <w:t xml:space="preserve"> ]</w:t>
            </w:r>
            <w:proofErr w:type="gramEnd"/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</w:pPr>
            <w:r>
              <w:rPr>
                <w:rStyle w:val="a6"/>
              </w:rPr>
              <w:t>×3</w:t>
            </w:r>
          </w:p>
        </w:tc>
      </w:tr>
      <w:tr w:rsidR="00B01C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center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  <w:lang w:val="en-US"/>
              </w:rPr>
              <w:t>conv3_x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  <w:lang w:val="en-US"/>
              </w:rPr>
              <w:t>28×28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right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Style w:val="a6"/>
              </w:rPr>
              <w:t>[ 1</w:t>
            </w:r>
            <w:r>
              <w:rPr>
                <w:rStyle w:val="a6"/>
              </w:rPr>
              <w:t>×</w:t>
            </w:r>
            <w:r>
              <w:rPr>
                <w:rStyle w:val="a6"/>
              </w:rPr>
              <w:t>1,</w:t>
            </w:r>
            <w:proofErr w:type="gramEnd"/>
          </w:p>
          <w:p w:rsidR="00B01C28" w:rsidRDefault="00A40068">
            <w:pPr>
              <w:pStyle w:val="Normal0"/>
              <w:jc w:val="right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3</w:t>
            </w:r>
            <w:r>
              <w:rPr>
                <w:rStyle w:val="a6"/>
              </w:rPr>
              <w:t>×</w:t>
            </w:r>
            <w:r>
              <w:rPr>
                <w:rStyle w:val="a6"/>
              </w:rPr>
              <w:t>3,</w:t>
            </w:r>
          </w:p>
          <w:p w:rsidR="00B01C28" w:rsidRDefault="00A40068">
            <w:pPr>
              <w:pStyle w:val="Normal0"/>
              <w:jc w:val="right"/>
            </w:pPr>
            <w:r>
              <w:rPr>
                <w:rStyle w:val="a6"/>
              </w:rPr>
              <w:t>1×1,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128</w:t>
            </w:r>
          </w:p>
          <w:p w:rsidR="00B01C28" w:rsidRDefault="00A40068">
            <w:pPr>
              <w:pStyle w:val="Normal0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128</w:t>
            </w:r>
          </w:p>
          <w:p w:rsidR="00B01C28" w:rsidRDefault="00A40068">
            <w:pPr>
              <w:pStyle w:val="Normal0"/>
            </w:pPr>
            <w:r>
              <w:rPr>
                <w:rStyle w:val="a6"/>
              </w:rPr>
              <w:t>128</w:t>
            </w:r>
            <w:proofErr w:type="gramStart"/>
            <w:r>
              <w:rPr>
                <w:rStyle w:val="a6"/>
              </w:rPr>
              <w:t xml:space="preserve"> ]</w:t>
            </w:r>
            <w:proofErr w:type="gramEnd"/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</w:pPr>
            <w:r>
              <w:rPr>
                <w:rStyle w:val="a6"/>
              </w:rPr>
              <w:t>×4</w:t>
            </w:r>
          </w:p>
        </w:tc>
      </w:tr>
      <w:tr w:rsidR="00B01C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center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  <w:lang w:val="en-US"/>
              </w:rPr>
              <w:t>conv4_x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  <w:lang w:val="en-US"/>
              </w:rPr>
              <w:t>14×14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right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Style w:val="a6"/>
              </w:rPr>
              <w:t>[ 1</w:t>
            </w:r>
            <w:r>
              <w:rPr>
                <w:rStyle w:val="a6"/>
              </w:rPr>
              <w:t>×</w:t>
            </w:r>
            <w:r>
              <w:rPr>
                <w:rStyle w:val="a6"/>
              </w:rPr>
              <w:t>1,</w:t>
            </w:r>
            <w:proofErr w:type="gramEnd"/>
          </w:p>
          <w:p w:rsidR="00B01C28" w:rsidRDefault="00A40068">
            <w:pPr>
              <w:pStyle w:val="Normal0"/>
              <w:jc w:val="right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3</w:t>
            </w:r>
            <w:r>
              <w:rPr>
                <w:rStyle w:val="a6"/>
              </w:rPr>
              <w:t>×</w:t>
            </w:r>
            <w:r>
              <w:rPr>
                <w:rStyle w:val="a6"/>
              </w:rPr>
              <w:t>3,</w:t>
            </w:r>
          </w:p>
          <w:p w:rsidR="00B01C28" w:rsidRDefault="00A40068">
            <w:pPr>
              <w:pStyle w:val="Normal0"/>
              <w:jc w:val="right"/>
            </w:pPr>
            <w:r>
              <w:rPr>
                <w:rStyle w:val="a6"/>
              </w:rPr>
              <w:t>1×1,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256</w:t>
            </w:r>
          </w:p>
          <w:p w:rsidR="00B01C28" w:rsidRDefault="00A40068">
            <w:pPr>
              <w:pStyle w:val="Normal0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256</w:t>
            </w:r>
          </w:p>
          <w:p w:rsidR="00B01C28" w:rsidRDefault="00A40068">
            <w:pPr>
              <w:pStyle w:val="Normal0"/>
            </w:pPr>
            <w:r>
              <w:rPr>
                <w:rStyle w:val="a6"/>
              </w:rPr>
              <w:t>1024</w:t>
            </w:r>
            <w:proofErr w:type="gramStart"/>
            <w:r>
              <w:rPr>
                <w:rStyle w:val="a6"/>
              </w:rPr>
              <w:t xml:space="preserve"> ]</w:t>
            </w:r>
            <w:proofErr w:type="gramEnd"/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</w:pPr>
            <w:r>
              <w:rPr>
                <w:rStyle w:val="a6"/>
              </w:rPr>
              <w:t>×6</w:t>
            </w:r>
          </w:p>
        </w:tc>
      </w:tr>
      <w:tr w:rsidR="00B01C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center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  <w:lang w:val="en-US"/>
              </w:rPr>
              <w:t>conv5_x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  <w:lang w:val="en-US"/>
              </w:rPr>
              <w:t>7×7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right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Style w:val="a6"/>
              </w:rPr>
              <w:t>[ 1</w:t>
            </w:r>
            <w:r>
              <w:rPr>
                <w:rStyle w:val="a6"/>
              </w:rPr>
              <w:t>×</w:t>
            </w:r>
            <w:r>
              <w:rPr>
                <w:rStyle w:val="a6"/>
              </w:rPr>
              <w:t>1,</w:t>
            </w:r>
            <w:proofErr w:type="gramEnd"/>
          </w:p>
          <w:p w:rsidR="00B01C28" w:rsidRDefault="00A40068">
            <w:pPr>
              <w:pStyle w:val="Normal0"/>
              <w:jc w:val="right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3</w:t>
            </w:r>
            <w:r>
              <w:rPr>
                <w:rStyle w:val="a6"/>
              </w:rPr>
              <w:t>×</w:t>
            </w:r>
            <w:r>
              <w:rPr>
                <w:rStyle w:val="a6"/>
              </w:rPr>
              <w:t>3,</w:t>
            </w:r>
          </w:p>
          <w:p w:rsidR="00B01C28" w:rsidRDefault="00A40068">
            <w:pPr>
              <w:pStyle w:val="Normal0"/>
              <w:jc w:val="right"/>
            </w:pPr>
            <w:r>
              <w:rPr>
                <w:rStyle w:val="a6"/>
              </w:rPr>
              <w:t>1×1,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512</w:t>
            </w:r>
          </w:p>
          <w:p w:rsidR="00B01C28" w:rsidRDefault="00A40068">
            <w:pPr>
              <w:pStyle w:val="Normal0"/>
              <w:rPr>
                <w:rStyle w:val="a6"/>
                <w:rFonts w:ascii="Arial" w:eastAsia="Arial" w:hAnsi="Arial" w:cs="Arial"/>
                <w:sz w:val="22"/>
                <w:szCs w:val="22"/>
              </w:rPr>
            </w:pPr>
            <w:r>
              <w:rPr>
                <w:rStyle w:val="a6"/>
              </w:rPr>
              <w:t>512</w:t>
            </w:r>
          </w:p>
          <w:p w:rsidR="00B01C28" w:rsidRDefault="00A40068">
            <w:pPr>
              <w:pStyle w:val="Normal0"/>
            </w:pPr>
            <w:r>
              <w:rPr>
                <w:rStyle w:val="a6"/>
              </w:rPr>
              <w:t>2048</w:t>
            </w:r>
            <w:proofErr w:type="gramStart"/>
            <w:r>
              <w:rPr>
                <w:rStyle w:val="a6"/>
              </w:rPr>
              <w:t xml:space="preserve"> ]</w:t>
            </w:r>
            <w:proofErr w:type="gramEnd"/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</w:pPr>
            <w:r>
              <w:rPr>
                <w:rStyle w:val="a6"/>
              </w:rPr>
              <w:t>×3</w:t>
            </w:r>
          </w:p>
        </w:tc>
      </w:tr>
      <w:tr w:rsidR="00B01C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center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B01C28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  <w:lang w:val="en-US"/>
              </w:rPr>
              <w:t>1</w:t>
            </w:r>
            <w:r>
              <w:rPr>
                <w:rStyle w:val="a6"/>
                <w:lang w:val="en-US"/>
              </w:rPr>
              <w:t>×1</w:t>
            </w:r>
          </w:p>
        </w:tc>
        <w:tc>
          <w:tcPr>
            <w:tcW w:w="3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01C28" w:rsidRDefault="00A40068">
            <w:pPr>
              <w:pStyle w:val="Normal0"/>
              <w:jc w:val="center"/>
            </w:pPr>
            <w:r>
              <w:rPr>
                <w:rStyle w:val="a6"/>
                <w:lang w:val="en-US"/>
              </w:rPr>
              <w:t xml:space="preserve">average pool, </w:t>
            </w:r>
            <w:proofErr w:type="spellStart"/>
            <w:r>
              <w:rPr>
                <w:rStyle w:val="a6"/>
                <w:lang w:val="en-US"/>
              </w:rPr>
              <w:t>softmax</w:t>
            </w:r>
            <w:proofErr w:type="spellEnd"/>
          </w:p>
        </w:tc>
      </w:tr>
    </w:tbl>
    <w:p w:rsidR="00B01C28" w:rsidRDefault="00B01C28">
      <w:pPr>
        <w:pStyle w:val="Normal0"/>
        <w:widowControl w:val="0"/>
        <w:ind w:left="2" w:hanging="2"/>
        <w:jc w:val="center"/>
        <w:rPr>
          <w:rStyle w:val="a6"/>
          <w:color w:val="222222"/>
          <w:sz w:val="28"/>
          <w:szCs w:val="28"/>
          <w:u w:color="222222"/>
          <w:shd w:val="clear" w:color="auto" w:fill="FFFFFF"/>
        </w:rPr>
      </w:pPr>
    </w:p>
    <w:p w:rsidR="00B01C28" w:rsidRDefault="00B01C28">
      <w:pPr>
        <w:pStyle w:val="Normal0"/>
        <w:ind w:left="2" w:hanging="2"/>
        <w:rPr>
          <w:rStyle w:val="a6"/>
        </w:rPr>
      </w:pPr>
    </w:p>
    <w:p w:rsidR="00B01C28" w:rsidRDefault="00A40068">
      <w:pPr>
        <w:pStyle w:val="Normal0"/>
        <w:spacing w:line="480" w:lineRule="auto"/>
        <w:ind w:firstLine="709"/>
        <w:jc w:val="both"/>
      </w:pPr>
      <w:r>
        <w:lastRenderedPageBreak/>
        <w:t>В работе использовался метод стохастического градиентного спуска (SGD). В кач</w:t>
      </w:r>
      <w:r>
        <w:t>е</w:t>
      </w:r>
      <w:r>
        <w:t xml:space="preserve">стве настройки </w:t>
      </w:r>
      <w:proofErr w:type="spellStart"/>
      <w:r>
        <w:t>гиперпараметра</w:t>
      </w:r>
      <w:proofErr w:type="spellEnd"/>
      <w:r>
        <w:t xml:space="preserve"> шага обучения, опытным путем было подобрано значение "</w:t>
      </w:r>
      <w:proofErr w:type="spellStart"/>
      <w:r>
        <w:t>lr</w:t>
      </w:r>
      <w:proofErr w:type="spellEnd"/>
      <w:r>
        <w:t xml:space="preserve">=0.003". В качестве функции потерь была выбрана перекрестная </w:t>
      </w:r>
      <w:r>
        <w:t xml:space="preserve">энтропия, </w:t>
      </w:r>
      <w:proofErr w:type="spellStart"/>
      <w:r>
        <w:t>мультикласс</w:t>
      </w:r>
      <w:r>
        <w:t>о</w:t>
      </w:r>
      <w:r>
        <w:t>вая</w:t>
      </w:r>
      <w:proofErr w:type="spellEnd"/>
      <w:r>
        <w:t xml:space="preserve"> функция оценки логарифмических потерь, описанная в работе [22].</w:t>
      </w:r>
    </w:p>
    <w:p w:rsidR="00B01C28" w:rsidRDefault="00A40068">
      <w:pPr>
        <w:pStyle w:val="Normal0"/>
        <w:spacing w:line="480" w:lineRule="auto"/>
        <w:ind w:firstLine="709"/>
        <w:jc w:val="both"/>
        <w:rPr>
          <w:rStyle w:val="a6"/>
          <w:color w:val="222222"/>
          <w:u w:color="222222"/>
        </w:rPr>
      </w:pPr>
      <w:r>
        <w:rPr>
          <w:rStyle w:val="a6"/>
        </w:rPr>
        <w:t>В качестве алгоритма стохастической оптимизации был использован Адам. Общий набор изображений был разделен на три выборки: обучающая, проверочная, тестовая. И</w:t>
      </w:r>
      <w:r>
        <w:rPr>
          <w:rStyle w:val="a6"/>
        </w:rPr>
        <w:t>с</w:t>
      </w:r>
      <w:r>
        <w:rPr>
          <w:rStyle w:val="a6"/>
        </w:rPr>
        <w:t>пользов</w:t>
      </w:r>
      <w:r>
        <w:rPr>
          <w:rStyle w:val="a6"/>
        </w:rPr>
        <w:t xml:space="preserve">алась предварительно обученная (на </w:t>
      </w:r>
      <w:proofErr w:type="spellStart"/>
      <w:r>
        <w:rPr>
          <w:rStyle w:val="a6"/>
        </w:rPr>
        <w:t>ImageNet</w:t>
      </w:r>
      <w:proofErr w:type="spellEnd"/>
      <w:r>
        <w:rPr>
          <w:rStyle w:val="a6"/>
        </w:rPr>
        <w:t xml:space="preserve">) модель </w:t>
      </w:r>
      <w:proofErr w:type="spellStart"/>
      <w:r>
        <w:rPr>
          <w:rStyle w:val="a6"/>
        </w:rPr>
        <w:t>ResNet</w:t>
      </w:r>
      <w:proofErr w:type="spellEnd"/>
      <w:r>
        <w:rPr>
          <w:rStyle w:val="a6"/>
        </w:rPr>
        <w:t xml:space="preserve"> 50 с переобучением последних слоев. В качестве метрики использовалось </w:t>
      </w:r>
      <w:proofErr w:type="spellStart"/>
      <w:r>
        <w:rPr>
          <w:rStyle w:val="a6"/>
        </w:rPr>
        <w:t>weighted</w:t>
      </w:r>
      <w:proofErr w:type="spellEnd"/>
      <w:r>
        <w:rPr>
          <w:rStyle w:val="a6"/>
        </w:rPr>
        <w:t xml:space="preserve"> AUC-ROC — площадь (англ. </w:t>
      </w:r>
      <w:r>
        <w:rPr>
          <w:rStyle w:val="a6"/>
          <w:lang w:val="en-US"/>
        </w:rPr>
        <w:t>Area</w:t>
      </w:r>
      <w:r>
        <w:rPr>
          <w:rStyle w:val="a6"/>
        </w:rPr>
        <w:t xml:space="preserve"> </w:t>
      </w:r>
      <w:r>
        <w:rPr>
          <w:rStyle w:val="a6"/>
          <w:lang w:val="en-US"/>
        </w:rPr>
        <w:t>Under</w:t>
      </w:r>
      <w:r>
        <w:rPr>
          <w:rStyle w:val="a6"/>
        </w:rPr>
        <w:t xml:space="preserve"> </w:t>
      </w:r>
      <w:r>
        <w:rPr>
          <w:rStyle w:val="a6"/>
          <w:lang w:val="en-US"/>
        </w:rPr>
        <w:t>Curve</w:t>
      </w:r>
      <w:r>
        <w:rPr>
          <w:rStyle w:val="a6"/>
        </w:rPr>
        <w:t xml:space="preserve">) под кривой ошибок (англ. </w:t>
      </w:r>
      <w:r>
        <w:rPr>
          <w:rStyle w:val="a6"/>
          <w:lang w:val="en-US"/>
        </w:rPr>
        <w:t xml:space="preserve">Receiver Operating Characteristic curve). </w:t>
      </w:r>
      <w:r>
        <w:rPr>
          <w:rStyle w:val="a6"/>
        </w:rPr>
        <w:t>Данная</w:t>
      </w:r>
      <w:r w:rsidRPr="007A62B6">
        <w:rPr>
          <w:rStyle w:val="a6"/>
        </w:rPr>
        <w:t xml:space="preserve"> </w:t>
      </w:r>
      <w:r>
        <w:rPr>
          <w:rStyle w:val="a6"/>
        </w:rPr>
        <w:t>к</w:t>
      </w:r>
      <w:r>
        <w:rPr>
          <w:rStyle w:val="a6"/>
        </w:rPr>
        <w:t>ривая</w:t>
      </w:r>
      <w:r w:rsidRPr="007A62B6">
        <w:rPr>
          <w:rStyle w:val="a6"/>
        </w:rPr>
        <w:t xml:space="preserve"> </w:t>
      </w:r>
      <w:proofErr w:type="gramStart"/>
      <w:r>
        <w:rPr>
          <w:rStyle w:val="a6"/>
        </w:rPr>
        <w:t>представляет</w:t>
      </w:r>
      <w:r w:rsidRPr="007A62B6">
        <w:rPr>
          <w:rStyle w:val="a6"/>
        </w:rPr>
        <w:t xml:space="preserve"> </w:t>
      </w:r>
      <w:r>
        <w:rPr>
          <w:rStyle w:val="a6"/>
        </w:rPr>
        <w:t>из</w:t>
      </w:r>
      <w:r w:rsidRPr="007A62B6">
        <w:rPr>
          <w:rStyle w:val="a6"/>
        </w:rPr>
        <w:t xml:space="preserve"> </w:t>
      </w:r>
      <w:r>
        <w:rPr>
          <w:rStyle w:val="a6"/>
        </w:rPr>
        <w:t>себя</w:t>
      </w:r>
      <w:proofErr w:type="gramEnd"/>
      <w:r w:rsidRPr="007A62B6">
        <w:rPr>
          <w:rStyle w:val="a6"/>
        </w:rPr>
        <w:t xml:space="preserve"> </w:t>
      </w:r>
      <w:r>
        <w:rPr>
          <w:rStyle w:val="a6"/>
        </w:rPr>
        <w:t>линию</w:t>
      </w:r>
      <w:r w:rsidRPr="007A62B6">
        <w:rPr>
          <w:rStyle w:val="a6"/>
        </w:rPr>
        <w:t xml:space="preserve"> </w:t>
      </w:r>
      <w:r>
        <w:rPr>
          <w:rStyle w:val="a6"/>
        </w:rPr>
        <w:t>от</w:t>
      </w:r>
      <w:r w:rsidRPr="007A62B6">
        <w:rPr>
          <w:rStyle w:val="a6"/>
        </w:rPr>
        <w:t xml:space="preserve"> (0,0) </w:t>
      </w:r>
      <w:r>
        <w:rPr>
          <w:rStyle w:val="a6"/>
        </w:rPr>
        <w:t>до</w:t>
      </w:r>
      <w:r w:rsidRPr="007A62B6">
        <w:rPr>
          <w:rStyle w:val="a6"/>
        </w:rPr>
        <w:t xml:space="preserve"> (1,1) </w:t>
      </w:r>
      <w:r>
        <w:rPr>
          <w:rStyle w:val="a6"/>
        </w:rPr>
        <w:t>в</w:t>
      </w:r>
      <w:r w:rsidRPr="007A62B6">
        <w:rPr>
          <w:rStyle w:val="a6"/>
        </w:rPr>
        <w:t xml:space="preserve"> </w:t>
      </w:r>
      <w:r>
        <w:rPr>
          <w:rStyle w:val="a6"/>
        </w:rPr>
        <w:t>координатах</w:t>
      </w:r>
      <w:r w:rsidRPr="007A62B6">
        <w:rPr>
          <w:rStyle w:val="a6"/>
        </w:rPr>
        <w:t xml:space="preserve"> </w:t>
      </w:r>
      <w:r>
        <w:rPr>
          <w:rStyle w:val="a6"/>
          <w:lang w:val="en-US"/>
        </w:rPr>
        <w:t>True</w:t>
      </w:r>
      <w:r w:rsidRPr="007A62B6">
        <w:rPr>
          <w:rStyle w:val="a6"/>
        </w:rPr>
        <w:t xml:space="preserve"> </w:t>
      </w:r>
      <w:r>
        <w:rPr>
          <w:rStyle w:val="a6"/>
          <w:lang w:val="en-US"/>
        </w:rPr>
        <w:t>Positive</w:t>
      </w:r>
      <w:r w:rsidRPr="007A62B6">
        <w:rPr>
          <w:rStyle w:val="a6"/>
        </w:rPr>
        <w:t xml:space="preserve"> </w:t>
      </w:r>
      <w:r>
        <w:rPr>
          <w:rStyle w:val="a6"/>
          <w:lang w:val="en-US"/>
        </w:rPr>
        <w:t>Rate</w:t>
      </w:r>
      <w:r w:rsidRPr="007A62B6">
        <w:rPr>
          <w:rStyle w:val="a6"/>
        </w:rPr>
        <w:t xml:space="preserve"> (</w:t>
      </w:r>
      <w:r>
        <w:rPr>
          <w:rStyle w:val="a6"/>
          <w:lang w:val="en-US"/>
        </w:rPr>
        <w:t>TPR</w:t>
      </w:r>
      <w:r w:rsidRPr="007A62B6">
        <w:rPr>
          <w:rStyle w:val="a6"/>
        </w:rPr>
        <w:t xml:space="preserve">) </w:t>
      </w:r>
      <w:r>
        <w:rPr>
          <w:rStyle w:val="a6"/>
        </w:rPr>
        <w:t>и</w:t>
      </w:r>
      <w:r w:rsidRPr="007A62B6">
        <w:rPr>
          <w:rStyle w:val="a6"/>
        </w:rPr>
        <w:t xml:space="preserve"> </w:t>
      </w:r>
      <w:r>
        <w:rPr>
          <w:rStyle w:val="a6"/>
          <w:lang w:val="en-US"/>
        </w:rPr>
        <w:t>False</w:t>
      </w:r>
      <w:r w:rsidRPr="007A62B6">
        <w:rPr>
          <w:rStyle w:val="a6"/>
        </w:rPr>
        <w:t xml:space="preserve"> </w:t>
      </w:r>
      <w:r>
        <w:rPr>
          <w:rStyle w:val="a6"/>
          <w:lang w:val="en-US"/>
        </w:rPr>
        <w:t>Positive</w:t>
      </w:r>
      <w:r w:rsidRPr="007A62B6">
        <w:rPr>
          <w:rStyle w:val="a6"/>
        </w:rPr>
        <w:t xml:space="preserve"> </w:t>
      </w:r>
      <w:r>
        <w:rPr>
          <w:rStyle w:val="a6"/>
          <w:lang w:val="en-US"/>
        </w:rPr>
        <w:t>Rate</w:t>
      </w:r>
      <w:r w:rsidRPr="007A62B6">
        <w:rPr>
          <w:rStyle w:val="a6"/>
        </w:rPr>
        <w:t xml:space="preserve"> (</w:t>
      </w:r>
      <w:r>
        <w:rPr>
          <w:rStyle w:val="a6"/>
          <w:lang w:val="en-US"/>
        </w:rPr>
        <w:t>FPR</w:t>
      </w:r>
      <w:r w:rsidRPr="007A62B6">
        <w:rPr>
          <w:rStyle w:val="a6"/>
        </w:rPr>
        <w:t xml:space="preserve">).  </w:t>
      </w:r>
      <w:r>
        <w:rPr>
          <w:rStyle w:val="a6"/>
        </w:rPr>
        <w:t>Пороги заданы массивом: [0.0, 0.4, 1.0]. Веса между порогами (</w:t>
      </w:r>
      <w:proofErr w:type="spellStart"/>
      <w:r>
        <w:rPr>
          <w:rStyle w:val="a6"/>
        </w:rPr>
        <w:t>weighted</w:t>
      </w:r>
      <w:proofErr w:type="spellEnd"/>
      <w:r>
        <w:rPr>
          <w:rStyle w:val="a6"/>
        </w:rPr>
        <w:t xml:space="preserve">): [2, 1]. Критерий AUC-ROC устойчив к несбалансированным классам </w:t>
      </w:r>
      <w:r>
        <w:rPr>
          <w:rStyle w:val="a6"/>
        </w:rPr>
        <w:t xml:space="preserve">и может быть интерпретирован как вероятность того, что случайно выбранный позитивный объект будет </w:t>
      </w:r>
      <w:proofErr w:type="spellStart"/>
      <w:r>
        <w:rPr>
          <w:rStyle w:val="a6"/>
        </w:rPr>
        <w:t>проранжирован</w:t>
      </w:r>
      <w:proofErr w:type="spellEnd"/>
      <w:r>
        <w:rPr>
          <w:rStyle w:val="a6"/>
        </w:rPr>
        <w:t xml:space="preserve"> классификатором выше (будет иметь более высокую вероятность быть позитивным), чем случайно выбранный негативный объект [23]. На рис. 3 представл</w:t>
      </w:r>
      <w:r>
        <w:rPr>
          <w:rStyle w:val="a6"/>
        </w:rPr>
        <w:t>ены зн</w:t>
      </w:r>
      <w:r>
        <w:rPr>
          <w:rStyle w:val="a6"/>
        </w:rPr>
        <w:t>а</w:t>
      </w:r>
      <w:r>
        <w:rPr>
          <w:rStyle w:val="a6"/>
        </w:rPr>
        <w:t xml:space="preserve">чения метрики </w:t>
      </w:r>
      <w:proofErr w:type="spellStart"/>
      <w:r>
        <w:rPr>
          <w:rStyle w:val="a6"/>
        </w:rPr>
        <w:t>weighted</w:t>
      </w:r>
      <w:proofErr w:type="spellEnd"/>
      <w:r>
        <w:rPr>
          <w:rStyle w:val="a6"/>
        </w:rPr>
        <w:t xml:space="preserve"> AUC.</w:t>
      </w:r>
    </w:p>
    <w:p w:rsidR="00B01C28" w:rsidRDefault="00B01C28">
      <w:pPr>
        <w:pStyle w:val="Normal0"/>
        <w:rPr>
          <w:rStyle w:val="a6"/>
        </w:rPr>
      </w:pPr>
    </w:p>
    <w:p w:rsidR="007A62B6" w:rsidRDefault="00A40068" w:rsidP="007A62B6">
      <w:pPr>
        <w:pStyle w:val="-"/>
        <w:keepNext/>
        <w:jc w:val="center"/>
      </w:pPr>
      <w:r>
        <w:rPr>
          <w:noProof/>
        </w:rPr>
        <w:drawing>
          <wp:inline distT="0" distB="0" distL="0" distR="0" wp14:anchorId="329889AF" wp14:editId="20E6D7D1">
            <wp:extent cx="4613350" cy="284436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350" cy="2844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01C28" w:rsidRPr="007A62B6" w:rsidRDefault="007A62B6" w:rsidP="007A62B6">
      <w:pPr>
        <w:pStyle w:val="a9"/>
        <w:jc w:val="center"/>
        <w:rPr>
          <w:rStyle w:val="a6"/>
          <w:b w:val="0"/>
          <w:color w:val="auto"/>
          <w:sz w:val="22"/>
          <w:lang w:val="ru-RU"/>
        </w:rPr>
      </w:pPr>
      <w:r w:rsidRPr="007A62B6">
        <w:rPr>
          <w:b w:val="0"/>
          <w:color w:val="auto"/>
          <w:sz w:val="22"/>
          <w:lang w:val="ru-RU"/>
        </w:rPr>
        <w:t xml:space="preserve">Рисунок </w:t>
      </w:r>
      <w:r w:rsidRPr="007A62B6">
        <w:rPr>
          <w:b w:val="0"/>
          <w:color w:val="auto"/>
          <w:sz w:val="22"/>
        </w:rPr>
        <w:fldChar w:fldCharType="begin"/>
      </w:r>
      <w:r w:rsidRPr="007A62B6">
        <w:rPr>
          <w:b w:val="0"/>
          <w:color w:val="auto"/>
          <w:sz w:val="22"/>
          <w:lang w:val="ru-RU"/>
        </w:rPr>
        <w:instrText xml:space="preserve"> </w:instrText>
      </w:r>
      <w:r w:rsidRPr="007A62B6">
        <w:rPr>
          <w:b w:val="0"/>
          <w:color w:val="auto"/>
          <w:sz w:val="22"/>
        </w:rPr>
        <w:instrText>SEQ</w:instrText>
      </w:r>
      <w:r w:rsidRPr="007A62B6">
        <w:rPr>
          <w:b w:val="0"/>
          <w:color w:val="auto"/>
          <w:sz w:val="22"/>
          <w:lang w:val="ru-RU"/>
        </w:rPr>
        <w:instrText xml:space="preserve"> Рисунок \* </w:instrText>
      </w:r>
      <w:r w:rsidRPr="007A62B6">
        <w:rPr>
          <w:b w:val="0"/>
          <w:color w:val="auto"/>
          <w:sz w:val="22"/>
        </w:rPr>
        <w:instrText>ARABIC</w:instrText>
      </w:r>
      <w:r w:rsidRPr="007A62B6">
        <w:rPr>
          <w:b w:val="0"/>
          <w:color w:val="auto"/>
          <w:sz w:val="22"/>
          <w:lang w:val="ru-RU"/>
        </w:rPr>
        <w:instrText xml:space="preserve"> </w:instrText>
      </w:r>
      <w:r w:rsidRPr="007A62B6">
        <w:rPr>
          <w:b w:val="0"/>
          <w:color w:val="auto"/>
          <w:sz w:val="22"/>
        </w:rPr>
        <w:fldChar w:fldCharType="separate"/>
      </w:r>
      <w:r>
        <w:rPr>
          <w:b w:val="0"/>
          <w:noProof/>
          <w:color w:val="auto"/>
          <w:sz w:val="22"/>
        </w:rPr>
        <w:t>3</w:t>
      </w:r>
      <w:r w:rsidRPr="007A62B6">
        <w:rPr>
          <w:b w:val="0"/>
          <w:color w:val="auto"/>
          <w:sz w:val="22"/>
        </w:rPr>
        <w:fldChar w:fldCharType="end"/>
      </w:r>
      <w:r w:rsidRPr="007A62B6">
        <w:rPr>
          <w:b w:val="0"/>
          <w:color w:val="auto"/>
          <w:sz w:val="22"/>
          <w:lang w:val="ru-RU"/>
        </w:rPr>
        <w:t xml:space="preserve"> - Метрика </w:t>
      </w:r>
      <w:r w:rsidRPr="007A62B6">
        <w:rPr>
          <w:b w:val="0"/>
          <w:color w:val="auto"/>
          <w:sz w:val="22"/>
        </w:rPr>
        <w:t>weighted</w:t>
      </w:r>
      <w:r w:rsidRPr="007A62B6">
        <w:rPr>
          <w:b w:val="0"/>
          <w:color w:val="auto"/>
          <w:sz w:val="22"/>
          <w:lang w:val="ru-RU"/>
        </w:rPr>
        <w:t xml:space="preserve"> </w:t>
      </w:r>
      <w:r w:rsidRPr="007A62B6">
        <w:rPr>
          <w:b w:val="0"/>
          <w:color w:val="auto"/>
          <w:sz w:val="22"/>
        </w:rPr>
        <w:t>AUC</w:t>
      </w:r>
      <w:r w:rsidRPr="007A62B6">
        <w:rPr>
          <w:b w:val="0"/>
          <w:color w:val="auto"/>
          <w:sz w:val="22"/>
          <w:lang w:val="ru-RU"/>
        </w:rPr>
        <w:t xml:space="preserve"> [24]</w:t>
      </w: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A40068">
      <w:pPr>
        <w:pStyle w:val="Normal0"/>
        <w:spacing w:line="480" w:lineRule="auto"/>
        <w:ind w:firstLine="709"/>
        <w:jc w:val="both"/>
        <w:rPr>
          <w:rStyle w:val="a6"/>
        </w:rPr>
      </w:pPr>
      <w:r>
        <w:lastRenderedPageBreak/>
        <w:t>Обучение состояло из 10 эпох. Как видно на рис</w:t>
      </w:r>
      <w:r w:rsidR="007A62B6">
        <w:t>унке</w:t>
      </w:r>
      <w:r>
        <w:t xml:space="preserve"> 4, на протяжении 6 эпох прои</w:t>
      </w:r>
      <w:r>
        <w:t>с</w:t>
      </w:r>
      <w:r>
        <w:t>х</w:t>
      </w:r>
      <w:r>
        <w:t>о</w:t>
      </w:r>
      <w:r>
        <w:t xml:space="preserve">дит снижение функции потерь синхронно по </w:t>
      </w:r>
      <w:proofErr w:type="spellStart"/>
      <w:r>
        <w:t>трейн</w:t>
      </w:r>
      <w:proofErr w:type="spellEnd"/>
      <w:r>
        <w:t xml:space="preserve"> (обучающей) и </w:t>
      </w:r>
      <w:proofErr w:type="spellStart"/>
      <w:r>
        <w:t>валидационной</w:t>
      </w:r>
      <w:proofErr w:type="spellEnd"/>
      <w:r>
        <w:t xml:space="preserve"> выбо</w:t>
      </w:r>
      <w:r>
        <w:t>р</w:t>
      </w:r>
      <w:r>
        <w:t>ках. П</w:t>
      </w:r>
      <w:r>
        <w:t>о</w:t>
      </w:r>
      <w:r>
        <w:t>сле 6 эпохи наблю</w:t>
      </w:r>
      <w:r>
        <w:t xml:space="preserve">дается расхождение в значениях </w:t>
      </w:r>
      <w:proofErr w:type="spellStart"/>
      <w:r>
        <w:t>трейн</w:t>
      </w:r>
      <w:proofErr w:type="spellEnd"/>
      <w:r>
        <w:t xml:space="preserve"> и </w:t>
      </w:r>
      <w:proofErr w:type="spellStart"/>
      <w:r>
        <w:t>валидации</w:t>
      </w:r>
      <w:proofErr w:type="spellEnd"/>
      <w:r>
        <w:t xml:space="preserve"> (</w:t>
      </w:r>
      <w:proofErr w:type="spellStart"/>
      <w:r>
        <w:t>трейн</w:t>
      </w:r>
      <w:proofErr w:type="spellEnd"/>
      <w:r>
        <w:t xml:space="preserve"> пр</w:t>
      </w:r>
      <w:r>
        <w:t>о</w:t>
      </w:r>
      <w:r>
        <w:t xml:space="preserve">должает уменьшаться, а </w:t>
      </w:r>
      <w:proofErr w:type="spellStart"/>
      <w:r>
        <w:t>валидация</w:t>
      </w:r>
      <w:proofErr w:type="spellEnd"/>
      <w:r>
        <w:t xml:space="preserve"> начинает повышаться), что свидетельствует о начале процесса п</w:t>
      </w:r>
      <w:r>
        <w:t>е</w:t>
      </w:r>
      <w:r>
        <w:t xml:space="preserve">реобучения нейронной сети. </w:t>
      </w:r>
      <w:r w:rsidR="007A62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7701F" wp14:editId="55E53013">
                <wp:simplePos x="0" y="0"/>
                <wp:positionH relativeFrom="column">
                  <wp:posOffset>143510</wp:posOffset>
                </wp:positionH>
                <wp:positionV relativeFrom="paragraph">
                  <wp:posOffset>4772660</wp:posOffset>
                </wp:positionV>
                <wp:extent cx="56172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62B6" w:rsidRPr="007A62B6" w:rsidRDefault="007A62B6" w:rsidP="007A62B6">
                            <w:pPr>
                              <w:pStyle w:val="a9"/>
                              <w:jc w:val="center"/>
                              <w:rPr>
                                <w:rFonts w:cs="Arial Unicode MS"/>
                                <w:b w:val="0"/>
                                <w:color w:val="auto"/>
                                <w:sz w:val="32"/>
                                <w:szCs w:val="24"/>
                                <w:u w:color="000000"/>
                                <w:lang w:val="ru-RU"/>
                              </w:rPr>
                            </w:pP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t xml:space="preserve">Рисунок </w: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fldChar w:fldCharType="begin"/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instrText xml:space="preserve"> 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instrText>SEQ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instrText xml:space="preserve"> Рисунок \* 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instrText>ARABIC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instrText xml:space="preserve"> </w:instrTex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fldChar w:fldCharType="separate"/>
                            </w:r>
                            <w:r w:rsidRPr="007A62B6">
                              <w:rPr>
                                <w:b w:val="0"/>
                                <w:noProof/>
                                <w:color w:val="auto"/>
                                <w:sz w:val="22"/>
                                <w:lang w:val="ru-RU"/>
                              </w:rPr>
                              <w:t>4</w:t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</w:rPr>
                              <w:fldChar w:fldCharType="end"/>
                            </w:r>
                            <w:r w:rsidRPr="007A62B6">
                              <w:rPr>
                                <w:b w:val="0"/>
                                <w:color w:val="auto"/>
                                <w:sz w:val="22"/>
                                <w:lang w:val="ru-RU"/>
                              </w:rPr>
                              <w:t xml:space="preserve"> - Значения функции потерь при обучении модели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11.3pt;margin-top:375.8pt;width:442.3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8YPwIAAHIEAAAOAAAAZHJzL2Uyb0RvYy54bWysVMGO0zAQvSPxD5bvNG3RFhQ1XZWuipCq&#10;3ZW6aM+u4zSWbI+x3SblZ/gKTkh8Qz9px07ShYUT4uKOZ8Yzee/NdH7dakWOwnkJpqCT0ZgSYTiU&#10;0uwL+vlh/eY9JT4wUzIFRhT0JDy9Xrx+NW9sLqZQgyqFI1jE+LyxBa1DsHmWeV4LzfwIrDAYrMBp&#10;FvDq9lnpWIPVtcqm4/Esa8CV1gEX3qP3pgvSRapfVYKHu6ryIhBVUPy2kE6Xzl08s8Wc5XvHbC15&#10;/xnsH75CM2mw6aXUDQuMHJz8o5SW3IGHKow46AyqSnKRMCCayfgFmm3NrEhYkBxvLzT5/1eW3x7v&#10;HZFlQaeUGKZRovO388/zj/N3Mo3sNNbnmLS1mBbaD9CiyoPfozOCbiun4y/CIRhHnk8XbkUbCEfn&#10;1WzybjrBEMfY7O1VrJE9P7XOh48CNIlGQR0Kl/hkx40PXeqQEjt5ULJcS6XiJQZWypEjQ5GbWgbR&#10;F/8tS5mYayC+6gp2HpGmpO8S0XaoohXaXZu4uSDeQXlCIhx0g+QtX0vsvmE+3DOHk4MAcRvCHR6V&#10;gqag0FuU1OC+/s0f81FQjFLS4CQW1H85MCcoUZ8MSh3HdjDcYOwGwxz0ChD3BPfM8mTiAxfUYFYO&#10;9CMuyTJ2wRAzHHsVNAzmKnT7gEvGxXKZknA4LQsbs7U8lh5YfmgfmbO9RgGlvYVhRln+QqouN4ll&#10;l4eAvCcdI68di6h/vOBgp0nolzBuzq/3lPX8V7F4AgAA//8DAFBLAwQUAAYACAAAACEApEx0guAA&#10;AAAKAQAADwAAAGRycy9kb3ducmV2LnhtbEyPPU/DMBCGdyT+g3VILIg6DSWBEKeqKhhgqUi7dHNj&#10;Nw7E58h22vDvOVhgu49H7z1XLifbs5P2oXMoYD5LgGlsnOqwFbDbvtw+AAtRopK9Qy3gSwdYVpcX&#10;pSyUO+O7PtWxZRSCoZACTIxDwXlojLYyzNygkXZH562M1PqWKy/PFG57niZJxq3skC4YOei10c1n&#10;PVoBm8V+Y27G4/PbanHnX3fjOvtoayGur6bVE7Cop/gHw48+qUNFTgc3ogqsF5CmGZEC8vs5FQQ8&#10;JnkK7PA7yYFXJf//QvUNAAD//wMAUEsBAi0AFAAGAAgAAAAhALaDOJL+AAAA4QEAABMAAAAAAAAA&#10;AAAAAAAAAAAAAFtDb250ZW50X1R5cGVzXS54bWxQSwECLQAUAAYACAAAACEAOP0h/9YAAACUAQAA&#10;CwAAAAAAAAAAAAAAAAAvAQAAX3JlbHMvLnJlbHNQSwECLQAUAAYACAAAACEAyg2/GD8CAAByBAAA&#10;DgAAAAAAAAAAAAAAAAAuAgAAZHJzL2Uyb0RvYy54bWxQSwECLQAUAAYACAAAACEApEx0guAAAAAK&#10;AQAADwAAAAAAAAAAAAAAAACZBAAAZHJzL2Rvd25yZXYueG1sUEsFBgAAAAAEAAQA8wAAAKYFAAAA&#10;AA==&#10;" stroked="f">
                <v:textbox style="mso-fit-shape-to-text:t" inset="0,0,0,0">
                  <w:txbxContent>
                    <w:p w:rsidR="007A62B6" w:rsidRPr="007A62B6" w:rsidRDefault="007A62B6" w:rsidP="007A62B6">
                      <w:pPr>
                        <w:pStyle w:val="a9"/>
                        <w:jc w:val="center"/>
                        <w:rPr>
                          <w:rFonts w:cs="Arial Unicode MS"/>
                          <w:b w:val="0"/>
                          <w:color w:val="auto"/>
                          <w:sz w:val="32"/>
                          <w:szCs w:val="24"/>
                          <w:u w:color="000000"/>
                          <w:lang w:val="ru-RU"/>
                        </w:rPr>
                      </w:pP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t xml:space="preserve">Рисунок </w: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fldChar w:fldCharType="begin"/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instrText xml:space="preserve"> 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instrText>SEQ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instrText xml:space="preserve"> Рисунок \* 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instrText>ARABIC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instrText xml:space="preserve"> </w:instrTex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fldChar w:fldCharType="separate"/>
                      </w:r>
                      <w:r w:rsidRPr="007A62B6">
                        <w:rPr>
                          <w:b w:val="0"/>
                          <w:noProof/>
                          <w:color w:val="auto"/>
                          <w:sz w:val="22"/>
                          <w:lang w:val="ru-RU"/>
                        </w:rPr>
                        <w:t>4</w:t>
                      </w:r>
                      <w:r w:rsidRPr="007A62B6">
                        <w:rPr>
                          <w:b w:val="0"/>
                          <w:color w:val="auto"/>
                          <w:sz w:val="22"/>
                        </w:rPr>
                        <w:fldChar w:fldCharType="end"/>
                      </w:r>
                      <w:r w:rsidRPr="007A62B6">
                        <w:rPr>
                          <w:b w:val="0"/>
                          <w:color w:val="auto"/>
                          <w:sz w:val="22"/>
                          <w:lang w:val="ru-RU"/>
                        </w:rPr>
                        <w:t xml:space="preserve"> - Значения функции потерь при обучении модели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Style w:val="a6"/>
          <w:noProof/>
          <w:sz w:val="22"/>
          <w:szCs w:val="2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1223645</wp:posOffset>
            </wp:positionH>
            <wp:positionV relativeFrom="line">
              <wp:posOffset>465455</wp:posOffset>
            </wp:positionV>
            <wp:extent cx="5617210" cy="28479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2847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01C28" w:rsidRDefault="00B01C28">
      <w:pPr>
        <w:pStyle w:val="Normal0"/>
        <w:ind w:firstLine="567"/>
        <w:jc w:val="both"/>
        <w:rPr>
          <w:i/>
          <w:iCs/>
        </w:rPr>
      </w:pPr>
    </w:p>
    <w:p w:rsidR="00B01C28" w:rsidRDefault="00B01C28">
      <w:pPr>
        <w:pStyle w:val="Normal0"/>
        <w:ind w:firstLine="567"/>
        <w:jc w:val="both"/>
        <w:rPr>
          <w:sz w:val="22"/>
          <w:szCs w:val="22"/>
        </w:rPr>
      </w:pPr>
    </w:p>
    <w:p w:rsidR="00B01C28" w:rsidRDefault="00A40068">
      <w:pPr>
        <w:pStyle w:val="Normal0"/>
        <w:spacing w:line="480" w:lineRule="auto"/>
        <w:ind w:firstLine="709"/>
        <w:jc w:val="both"/>
      </w:pPr>
      <w:r>
        <w:t>Итоговые результаты</w:t>
      </w:r>
      <w:r>
        <w:t xml:space="preserve">, полученные по модели нейронной сети на тестовой выборке, показали, что точность классификации по метрике </w:t>
      </w:r>
      <w:proofErr w:type="spellStart"/>
      <w:r>
        <w:t>weighted</w:t>
      </w:r>
      <w:proofErr w:type="spellEnd"/>
      <w:r>
        <w:t xml:space="preserve"> AUC составила 0,928. Данные результаты позволяют сделать вывод о подтверждении гипотезы эффективности применения концепции “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learnin</w:t>
      </w:r>
      <w:r>
        <w:t>g</w:t>
      </w:r>
      <w:proofErr w:type="spellEnd"/>
      <w:r>
        <w:t>” нейронных сетей для задач стеганографии.</w:t>
      </w:r>
    </w:p>
    <w:p w:rsidR="00B01C28" w:rsidRDefault="00A40068">
      <w:pPr>
        <w:pStyle w:val="Normal0"/>
        <w:spacing w:line="480" w:lineRule="auto"/>
        <w:ind w:firstLine="709"/>
        <w:jc w:val="both"/>
      </w:pPr>
      <w:r w:rsidRPr="007A62B6">
        <w:rPr>
          <w:rStyle w:val="a6"/>
          <w:bCs/>
          <w:color w:val="auto"/>
        </w:rPr>
        <w:t xml:space="preserve">Заключение. </w:t>
      </w:r>
      <w:r w:rsidRPr="007A62B6">
        <w:rPr>
          <w:color w:val="auto"/>
        </w:rPr>
        <w:t>В данной работе демонстрируется эффективность концепции “</w:t>
      </w:r>
      <w:proofErr w:type="spellStart"/>
      <w:r w:rsidRPr="007A62B6">
        <w:rPr>
          <w:color w:val="auto"/>
        </w:rPr>
        <w:t>transfer</w:t>
      </w:r>
      <w:proofErr w:type="spellEnd"/>
      <w:r w:rsidRPr="007A62B6">
        <w:rPr>
          <w:color w:val="auto"/>
        </w:rPr>
        <w:t xml:space="preserve"> </w:t>
      </w:r>
      <w:proofErr w:type="spellStart"/>
      <w:r w:rsidRPr="007A62B6">
        <w:rPr>
          <w:color w:val="auto"/>
        </w:rPr>
        <w:t>learning</w:t>
      </w:r>
      <w:proofErr w:type="spellEnd"/>
      <w:r w:rsidRPr="007A62B6">
        <w:rPr>
          <w:color w:val="auto"/>
        </w:rPr>
        <w:t xml:space="preserve">”, предполагающей использование </w:t>
      </w:r>
      <w:proofErr w:type="spellStart"/>
      <w:r w:rsidRPr="007A62B6">
        <w:rPr>
          <w:color w:val="auto"/>
        </w:rPr>
        <w:t>предобученных</w:t>
      </w:r>
      <w:proofErr w:type="spellEnd"/>
      <w:r w:rsidRPr="007A62B6">
        <w:rPr>
          <w:color w:val="auto"/>
        </w:rPr>
        <w:t xml:space="preserve"> </w:t>
      </w:r>
      <w:r w:rsidRPr="007A62B6">
        <w:rPr>
          <w:rStyle w:val="a6"/>
          <w:bCs/>
          <w:color w:val="auto"/>
        </w:rPr>
        <w:t>(на глобальных наборах изо</w:t>
      </w:r>
      <w:r w:rsidRPr="007A62B6">
        <w:rPr>
          <w:rStyle w:val="a6"/>
          <w:bCs/>
          <w:color w:val="auto"/>
        </w:rPr>
        <w:t>б</w:t>
      </w:r>
      <w:r w:rsidRPr="007A62B6">
        <w:rPr>
          <w:rStyle w:val="a6"/>
          <w:bCs/>
          <w:color w:val="auto"/>
        </w:rPr>
        <w:t>р</w:t>
      </w:r>
      <w:r w:rsidRPr="007A62B6">
        <w:rPr>
          <w:rStyle w:val="a6"/>
          <w:bCs/>
          <w:color w:val="auto"/>
        </w:rPr>
        <w:t>а</w:t>
      </w:r>
      <w:r w:rsidRPr="007A62B6">
        <w:rPr>
          <w:rStyle w:val="a6"/>
          <w:bCs/>
          <w:color w:val="auto"/>
        </w:rPr>
        <w:t xml:space="preserve">жений) </w:t>
      </w:r>
      <w:r w:rsidRPr="007A62B6">
        <w:rPr>
          <w:color w:val="auto"/>
        </w:rPr>
        <w:t>глубинных</w:t>
      </w:r>
      <w:r w:rsidRPr="007A62B6">
        <w:rPr>
          <w:color w:val="auto"/>
        </w:rPr>
        <w:t xml:space="preserve"> </w:t>
      </w:r>
      <w:proofErr w:type="spellStart"/>
      <w:r>
        <w:t>сверточных</w:t>
      </w:r>
      <w:proofErr w:type="spellEnd"/>
      <w:r>
        <w:t xml:space="preserve"> нейронных сетей, для </w:t>
      </w:r>
      <w:r>
        <w:t>выявления присутствия закодир</w:t>
      </w:r>
      <w:r>
        <w:t>о</w:t>
      </w:r>
      <w:r>
        <w:t>ва</w:t>
      </w:r>
      <w:r>
        <w:t>н</w:t>
      </w:r>
      <w:r>
        <w:t>ной информации в изображении. Используя общедоступный набор данных из 300000 изо</w:t>
      </w:r>
      <w:r>
        <w:t>б</w:t>
      </w:r>
      <w:r>
        <w:t>ражений эталонных и закодированных по трем наиболее известным алгоритмам стег</w:t>
      </w:r>
      <w:r>
        <w:t>а</w:t>
      </w:r>
      <w:r>
        <w:t>ногр</w:t>
      </w:r>
      <w:r>
        <w:t>а</w:t>
      </w:r>
      <w:r>
        <w:t xml:space="preserve">фии, глубокая </w:t>
      </w:r>
      <w:proofErr w:type="spellStart"/>
      <w:r>
        <w:t>сверточная</w:t>
      </w:r>
      <w:proofErr w:type="spellEnd"/>
      <w:r>
        <w:t xml:space="preserve"> нейронная сеть обучается классифиц</w:t>
      </w:r>
      <w:r>
        <w:t>ировать наличие скр</w:t>
      </w:r>
      <w:r>
        <w:t>ы</w:t>
      </w:r>
      <w:r>
        <w:t xml:space="preserve">тых данных, достигая точности по метрике </w:t>
      </w:r>
      <w:proofErr w:type="spellStart"/>
      <w:r>
        <w:t>weighted</w:t>
      </w:r>
      <w:proofErr w:type="spellEnd"/>
      <w:r>
        <w:t xml:space="preserve"> AUC равной 0,928. В данной работе был и</w:t>
      </w:r>
      <w:r>
        <w:t>с</w:t>
      </w:r>
      <w:r>
        <w:t>следован подход использования методов глубокого обучения для автоматической класс</w:t>
      </w:r>
      <w:r>
        <w:t>и</w:t>
      </w:r>
      <w:r>
        <w:t>ф</w:t>
      </w:r>
      <w:r>
        <w:t>и</w:t>
      </w:r>
      <w:r>
        <w:lastRenderedPageBreak/>
        <w:t>кации и обнаружения скрытой информации в изображениях. Была оп</w:t>
      </w:r>
      <w:r>
        <w:t>исана методика по</w:t>
      </w:r>
      <w:r>
        <w:t>д</w:t>
      </w:r>
      <w:r>
        <w:t>г</w:t>
      </w:r>
      <w:r>
        <w:t>о</w:t>
      </w:r>
      <w:r>
        <w:t xml:space="preserve">товки изображений для обучения и </w:t>
      </w:r>
      <w:proofErr w:type="spellStart"/>
      <w:r>
        <w:t>валидации</w:t>
      </w:r>
      <w:proofErr w:type="spellEnd"/>
      <w:r>
        <w:t xml:space="preserve">, процедура обучения </w:t>
      </w:r>
      <w:proofErr w:type="spellStart"/>
      <w:r>
        <w:t>сверточной</w:t>
      </w:r>
      <w:proofErr w:type="spellEnd"/>
      <w:r>
        <w:t xml:space="preserve"> нейронной сетью и настройкой </w:t>
      </w:r>
      <w:proofErr w:type="spellStart"/>
      <w:r>
        <w:t>гиперпараметров</w:t>
      </w:r>
      <w:proofErr w:type="spellEnd"/>
      <w:r>
        <w:t xml:space="preserve"> обучения. </w:t>
      </w:r>
      <w:bookmarkStart w:id="0" w:name="_GoBack"/>
      <w:bookmarkEnd w:id="0"/>
    </w:p>
    <w:p w:rsidR="00B01C28" w:rsidRPr="007A62B6" w:rsidRDefault="00A40068">
      <w:pPr>
        <w:pStyle w:val="Normal0"/>
        <w:jc w:val="center"/>
        <w:rPr>
          <w:rStyle w:val="a6"/>
          <w:lang w:val="en-US"/>
        </w:rPr>
      </w:pPr>
      <w:r>
        <w:rPr>
          <w:rStyle w:val="a6"/>
        </w:rPr>
        <w:t>СПИСОК</w:t>
      </w:r>
      <w:r>
        <w:rPr>
          <w:rStyle w:val="a6"/>
          <w:lang w:val="en-US"/>
        </w:rPr>
        <w:t xml:space="preserve"> </w:t>
      </w:r>
      <w:r>
        <w:rPr>
          <w:rStyle w:val="a6"/>
        </w:rPr>
        <w:t>ЛИТЕРАТУРЫ</w:t>
      </w:r>
      <w:r>
        <w:rPr>
          <w:rStyle w:val="a6"/>
          <w:lang w:val="en-US"/>
        </w:rPr>
        <w:t xml:space="preserve"> </w:t>
      </w:r>
    </w:p>
    <w:p w:rsidR="00B01C28" w:rsidRDefault="00B01C28">
      <w:pPr>
        <w:pStyle w:val="Normal0"/>
        <w:ind w:left="360" w:hanging="360"/>
        <w:jc w:val="both"/>
        <w:rPr>
          <w:lang w:val="en-US"/>
        </w:rPr>
      </w:pP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1. </w:t>
      </w:r>
      <w:proofErr w:type="spellStart"/>
      <w:r>
        <w:rPr>
          <w:rStyle w:val="a6"/>
          <w:b/>
          <w:bCs/>
          <w:lang w:val="en-US"/>
        </w:rPr>
        <w:t>Bhaskari</w:t>
      </w:r>
      <w:proofErr w:type="spellEnd"/>
      <w:r>
        <w:rPr>
          <w:rStyle w:val="a6"/>
          <w:b/>
          <w:bCs/>
          <w:lang w:val="en-US"/>
        </w:rPr>
        <w:t xml:space="preserve"> L., </w:t>
      </w:r>
      <w:proofErr w:type="spellStart"/>
      <w:r>
        <w:rPr>
          <w:rStyle w:val="a6"/>
          <w:b/>
          <w:bCs/>
          <w:lang w:val="en-US"/>
        </w:rPr>
        <w:t>Avadhani</w:t>
      </w:r>
      <w:proofErr w:type="spellEnd"/>
      <w:r>
        <w:rPr>
          <w:rStyle w:val="a6"/>
          <w:b/>
          <w:bCs/>
          <w:lang w:val="en-US"/>
        </w:rPr>
        <w:t xml:space="preserve"> P., </w:t>
      </w:r>
      <w:proofErr w:type="spellStart"/>
      <w:r>
        <w:rPr>
          <w:rStyle w:val="a6"/>
          <w:b/>
          <w:bCs/>
          <w:lang w:val="en-US"/>
        </w:rPr>
        <w:t>Damodaram</w:t>
      </w:r>
      <w:proofErr w:type="spellEnd"/>
      <w:r>
        <w:rPr>
          <w:rStyle w:val="a6"/>
          <w:b/>
          <w:bCs/>
          <w:lang w:val="en-US"/>
        </w:rPr>
        <w:t xml:space="preserve"> A</w:t>
      </w:r>
      <w:r>
        <w:rPr>
          <w:rStyle w:val="a6"/>
          <w:lang w:val="en-US"/>
        </w:rPr>
        <w:t xml:space="preserve">. </w:t>
      </w:r>
      <w:proofErr w:type="spellStart"/>
      <w:r>
        <w:rPr>
          <w:rStyle w:val="a6"/>
          <w:lang w:val="en-US"/>
        </w:rPr>
        <w:t>Watermartk</w:t>
      </w:r>
      <w:proofErr w:type="spellEnd"/>
      <w:r>
        <w:rPr>
          <w:rStyle w:val="a6"/>
          <w:lang w:val="en-US"/>
        </w:rPr>
        <w:t xml:space="preserve"> insertion Algorithm implementatio</w:t>
      </w:r>
      <w:r>
        <w:rPr>
          <w:rStyle w:val="a6"/>
          <w:lang w:val="en-US"/>
        </w:rPr>
        <w:t xml:space="preserve">n using Auxiliary carry and LSB methods / Proceedings of International Conference on </w:t>
      </w:r>
      <w:proofErr w:type="spellStart"/>
      <w:r>
        <w:rPr>
          <w:rStyle w:val="a6"/>
          <w:lang w:val="en-US"/>
        </w:rPr>
        <w:t>Systemics</w:t>
      </w:r>
      <w:proofErr w:type="spellEnd"/>
      <w:r>
        <w:rPr>
          <w:rStyle w:val="a6"/>
          <w:lang w:val="en-US"/>
        </w:rPr>
        <w:t>, Cybernetics and Informatics, 2006.</w:t>
      </w:r>
      <w:r>
        <w:rPr>
          <w:rStyle w:val="a6"/>
          <w:rFonts w:ascii="Arial" w:hAnsi="Arial"/>
          <w:color w:val="333333"/>
          <w:sz w:val="20"/>
          <w:szCs w:val="20"/>
          <w:u w:color="333333"/>
          <w:shd w:val="clear" w:color="auto" w:fill="FFFFFF"/>
          <w:lang w:val="en-US"/>
        </w:rPr>
        <w:t xml:space="preserve"> </w:t>
      </w:r>
      <w:r>
        <w:rPr>
          <w:rStyle w:val="a6"/>
          <w:lang w:val="en-US"/>
        </w:rPr>
        <w:t>P. 666-668.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2. </w:t>
      </w:r>
      <w:r>
        <w:rPr>
          <w:rStyle w:val="a6"/>
          <w:b/>
          <w:bCs/>
          <w:lang w:val="en-US"/>
        </w:rPr>
        <w:t xml:space="preserve">Zhang, W., Zhang, X., Wang, S. </w:t>
      </w:r>
      <w:r>
        <w:rPr>
          <w:rStyle w:val="a6"/>
          <w:lang w:val="en-US"/>
        </w:rPr>
        <w:t>A</w:t>
      </w:r>
      <w:r>
        <w:rPr>
          <w:rStyle w:val="a6"/>
          <w:b/>
          <w:bCs/>
          <w:lang w:val="en-US"/>
        </w:rPr>
        <w:t xml:space="preserve"> </w:t>
      </w:r>
      <w:r>
        <w:rPr>
          <w:rStyle w:val="a6"/>
          <w:lang w:val="en-US"/>
        </w:rPr>
        <w:t xml:space="preserve">double layered “plus-minus one” data embedding scheme // IEEE Signal Proc. </w:t>
      </w:r>
      <w:proofErr w:type="spellStart"/>
      <w:r>
        <w:rPr>
          <w:rStyle w:val="a6"/>
          <w:lang w:val="en-US"/>
        </w:rPr>
        <w:t>Le</w:t>
      </w:r>
      <w:r>
        <w:rPr>
          <w:rStyle w:val="a6"/>
          <w:lang w:val="en-US"/>
        </w:rPr>
        <w:t>tt</w:t>
      </w:r>
      <w:proofErr w:type="spellEnd"/>
      <w:r>
        <w:rPr>
          <w:rStyle w:val="a6"/>
          <w:lang w:val="en-US"/>
        </w:rPr>
        <w:t>. 2007. Vol. 14, No. 11. P. 848–851.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3. </w:t>
      </w:r>
      <w:r>
        <w:rPr>
          <w:rStyle w:val="a6"/>
          <w:b/>
          <w:bCs/>
          <w:lang w:val="en-US"/>
        </w:rPr>
        <w:t xml:space="preserve">Kumar V, </w:t>
      </w:r>
      <w:proofErr w:type="spellStart"/>
      <w:r>
        <w:rPr>
          <w:rStyle w:val="a6"/>
          <w:b/>
          <w:bCs/>
          <w:lang w:val="en-US"/>
        </w:rPr>
        <w:t>Laddha</w:t>
      </w:r>
      <w:proofErr w:type="spellEnd"/>
      <w:r>
        <w:rPr>
          <w:rStyle w:val="a6"/>
          <w:b/>
          <w:bCs/>
          <w:lang w:val="en-US"/>
        </w:rPr>
        <w:t xml:space="preserve"> S., </w:t>
      </w:r>
      <w:proofErr w:type="spellStart"/>
      <w:r>
        <w:rPr>
          <w:rStyle w:val="a6"/>
          <w:b/>
          <w:bCs/>
          <w:lang w:val="en-US"/>
        </w:rPr>
        <w:t>Aniker</w:t>
      </w:r>
      <w:proofErr w:type="spellEnd"/>
      <w:r>
        <w:rPr>
          <w:rStyle w:val="a6"/>
          <w:b/>
          <w:bCs/>
          <w:lang w:val="en-US"/>
        </w:rPr>
        <w:t xml:space="preserve">, </w:t>
      </w:r>
      <w:proofErr w:type="spellStart"/>
      <w:r>
        <w:rPr>
          <w:rStyle w:val="a6"/>
          <w:b/>
          <w:bCs/>
          <w:lang w:val="en-US"/>
        </w:rPr>
        <w:t>Dogra</w:t>
      </w:r>
      <w:proofErr w:type="spellEnd"/>
      <w:r>
        <w:rPr>
          <w:rStyle w:val="a6"/>
          <w:b/>
          <w:bCs/>
          <w:lang w:val="en-US"/>
        </w:rPr>
        <w:t xml:space="preserve"> N. </w:t>
      </w:r>
      <w:r>
        <w:rPr>
          <w:rStyle w:val="a6"/>
          <w:lang w:val="en-US"/>
        </w:rPr>
        <w:t>Steganography Techniques Using Convolutional Ne</w:t>
      </w:r>
      <w:r>
        <w:rPr>
          <w:rStyle w:val="a6"/>
          <w:lang w:val="en-US"/>
        </w:rPr>
        <w:t>u</w:t>
      </w:r>
      <w:r>
        <w:rPr>
          <w:rStyle w:val="a6"/>
          <w:lang w:val="en-US"/>
        </w:rPr>
        <w:t>ral Networks / Review of Computer Engineering Studies, vol.7, 2020, pp.66-73.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4. </w:t>
      </w:r>
      <w:proofErr w:type="spellStart"/>
      <w:r>
        <w:rPr>
          <w:rStyle w:val="a6"/>
          <w:b/>
          <w:bCs/>
          <w:lang w:val="en-US"/>
        </w:rPr>
        <w:t>Husien</w:t>
      </w:r>
      <w:proofErr w:type="spellEnd"/>
      <w:r>
        <w:rPr>
          <w:rStyle w:val="a6"/>
          <w:b/>
          <w:bCs/>
          <w:lang w:val="en-US"/>
        </w:rPr>
        <w:t xml:space="preserve">, S., </w:t>
      </w:r>
      <w:proofErr w:type="spellStart"/>
      <w:r>
        <w:rPr>
          <w:rStyle w:val="a6"/>
          <w:b/>
          <w:bCs/>
          <w:lang w:val="en-US"/>
        </w:rPr>
        <w:t>Badi</w:t>
      </w:r>
      <w:proofErr w:type="spellEnd"/>
      <w:r>
        <w:rPr>
          <w:rStyle w:val="a6"/>
          <w:b/>
          <w:bCs/>
          <w:lang w:val="en-US"/>
        </w:rPr>
        <w:t xml:space="preserve">, H. </w:t>
      </w:r>
      <w:r>
        <w:rPr>
          <w:rStyle w:val="a6"/>
          <w:lang w:val="en-US"/>
        </w:rPr>
        <w:t>Artificial neural network f</w:t>
      </w:r>
      <w:r>
        <w:rPr>
          <w:rStyle w:val="a6"/>
          <w:lang w:val="en-US"/>
        </w:rPr>
        <w:t xml:space="preserve">or steganography / Neural </w:t>
      </w:r>
      <w:proofErr w:type="spellStart"/>
      <w:r>
        <w:rPr>
          <w:rStyle w:val="a6"/>
          <w:lang w:val="en-US"/>
        </w:rPr>
        <w:t>Comput</w:t>
      </w:r>
      <w:proofErr w:type="spellEnd"/>
      <w:r>
        <w:rPr>
          <w:rStyle w:val="a6"/>
          <w:lang w:val="en-US"/>
        </w:rPr>
        <w:t xml:space="preserve"> &amp; </w:t>
      </w:r>
      <w:proofErr w:type="spellStart"/>
      <w:r>
        <w:rPr>
          <w:rStyle w:val="a6"/>
          <w:lang w:val="en-US"/>
        </w:rPr>
        <w:t>Applic</w:t>
      </w:r>
      <w:proofErr w:type="spellEnd"/>
      <w:r>
        <w:rPr>
          <w:rStyle w:val="a6"/>
          <w:lang w:val="en-US"/>
        </w:rPr>
        <w:t xml:space="preserve"> 26, 2015, pp.111-116.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5. </w:t>
      </w:r>
      <w:r>
        <w:rPr>
          <w:rStyle w:val="a6"/>
          <w:b/>
          <w:bCs/>
          <w:lang w:val="en-US"/>
        </w:rPr>
        <w:t xml:space="preserve">Sharma A., </w:t>
      </w:r>
      <w:proofErr w:type="spellStart"/>
      <w:r>
        <w:rPr>
          <w:rStyle w:val="a6"/>
          <w:b/>
          <w:bCs/>
          <w:lang w:val="en-US"/>
        </w:rPr>
        <w:t>Kushwaha</w:t>
      </w:r>
      <w:proofErr w:type="spellEnd"/>
      <w:r>
        <w:rPr>
          <w:rStyle w:val="a6"/>
          <w:b/>
          <w:bCs/>
          <w:lang w:val="en-US"/>
        </w:rPr>
        <w:t xml:space="preserve"> A. </w:t>
      </w:r>
      <w:r>
        <w:rPr>
          <w:rStyle w:val="a6"/>
          <w:lang w:val="en-US"/>
        </w:rPr>
        <w:t>Image Steganography Scheme Using Neural Network in Wavelet Transform Domain / International Journal of Science and Research (IJSR), vol.4, Issue 12, 2015, pp. 1773-17</w:t>
      </w:r>
      <w:r>
        <w:rPr>
          <w:rStyle w:val="a6"/>
          <w:lang w:val="en-US"/>
        </w:rPr>
        <w:t>78</w:t>
      </w:r>
    </w:p>
    <w:p w:rsidR="00B01C28" w:rsidRDefault="00A40068">
      <w:pPr>
        <w:pStyle w:val="Normal0"/>
        <w:spacing w:line="480" w:lineRule="auto"/>
        <w:jc w:val="both"/>
      </w:pPr>
      <w:r>
        <w:t xml:space="preserve">6. </w:t>
      </w:r>
      <w:r>
        <w:rPr>
          <w:rStyle w:val="a6"/>
          <w:b/>
          <w:bCs/>
        </w:rPr>
        <w:t xml:space="preserve">Полунин А.А., </w:t>
      </w:r>
      <w:proofErr w:type="spellStart"/>
      <w:r>
        <w:rPr>
          <w:rStyle w:val="a6"/>
          <w:b/>
          <w:bCs/>
        </w:rPr>
        <w:t>Яндашевская</w:t>
      </w:r>
      <w:proofErr w:type="spellEnd"/>
      <w:r>
        <w:rPr>
          <w:rStyle w:val="a6"/>
          <w:b/>
          <w:bCs/>
        </w:rPr>
        <w:t xml:space="preserve"> Э.А. </w:t>
      </w:r>
      <w:r>
        <w:t xml:space="preserve">Использование аппарата </w:t>
      </w:r>
      <w:proofErr w:type="spellStart"/>
      <w:r>
        <w:t>свёрточных</w:t>
      </w:r>
      <w:proofErr w:type="spellEnd"/>
      <w:r>
        <w:t xml:space="preserve"> нейронных сетей для </w:t>
      </w:r>
      <w:proofErr w:type="spellStart"/>
      <w:r>
        <w:t>стегоанализа</w:t>
      </w:r>
      <w:proofErr w:type="spellEnd"/>
      <w:r>
        <w:t xml:space="preserve"> цифровых изображений / Труды </w:t>
      </w:r>
      <w:proofErr w:type="gramStart"/>
      <w:r>
        <w:t>ИСП</w:t>
      </w:r>
      <w:proofErr w:type="gramEnd"/>
      <w:r>
        <w:t xml:space="preserve"> РАН. 2020. №4.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b/>
          <w:bCs/>
          <w:lang w:val="en-US"/>
        </w:rPr>
      </w:pPr>
      <w:r>
        <w:rPr>
          <w:rStyle w:val="a6"/>
          <w:lang w:val="en-US"/>
        </w:rPr>
        <w:t xml:space="preserve">7. </w:t>
      </w:r>
      <w:proofErr w:type="spellStart"/>
      <w:r>
        <w:rPr>
          <w:rStyle w:val="a6"/>
          <w:b/>
          <w:bCs/>
          <w:lang w:val="en-US"/>
        </w:rPr>
        <w:t>Velmurugan</w:t>
      </w:r>
      <w:proofErr w:type="spellEnd"/>
      <w:r>
        <w:rPr>
          <w:rStyle w:val="a6"/>
          <w:b/>
          <w:bCs/>
          <w:lang w:val="en-US"/>
        </w:rPr>
        <w:t xml:space="preserve">, K. &amp; </w:t>
      </w:r>
      <w:proofErr w:type="spellStart"/>
      <w:r>
        <w:rPr>
          <w:rStyle w:val="a6"/>
          <w:b/>
          <w:bCs/>
          <w:lang w:val="en-US"/>
        </w:rPr>
        <w:t>Subramani</w:t>
      </w:r>
      <w:proofErr w:type="spellEnd"/>
      <w:r>
        <w:rPr>
          <w:rStyle w:val="a6"/>
          <w:b/>
          <w:bCs/>
          <w:lang w:val="en-US"/>
        </w:rPr>
        <w:t xml:space="preserve">, </w:t>
      </w:r>
      <w:proofErr w:type="spellStart"/>
      <w:r>
        <w:rPr>
          <w:rStyle w:val="a6"/>
          <w:b/>
          <w:bCs/>
          <w:lang w:val="en-US"/>
        </w:rPr>
        <w:t>Hemavathi</w:t>
      </w:r>
      <w:proofErr w:type="spellEnd"/>
      <w:r>
        <w:rPr>
          <w:rStyle w:val="a6"/>
          <w:b/>
          <w:bCs/>
          <w:lang w:val="en-US"/>
        </w:rPr>
        <w:t xml:space="preserve"> </w:t>
      </w:r>
      <w:r>
        <w:rPr>
          <w:rStyle w:val="a6"/>
          <w:lang w:val="en-US"/>
        </w:rPr>
        <w:t>Video Steganography by Neural Networks Using Hash Function / Co</w:t>
      </w:r>
      <w:r>
        <w:rPr>
          <w:rStyle w:val="a6"/>
          <w:lang w:val="en-US"/>
        </w:rPr>
        <w:t>nference: 2019 Fifth International Conference on Science Technology Enginee</w:t>
      </w:r>
      <w:r>
        <w:rPr>
          <w:rStyle w:val="a6"/>
          <w:lang w:val="en-US"/>
        </w:rPr>
        <w:t>r</w:t>
      </w:r>
      <w:r>
        <w:rPr>
          <w:rStyle w:val="a6"/>
          <w:lang w:val="en-US"/>
        </w:rPr>
        <w:t>ing and Mathematics (ICONSTEM), 2019, pp. 55-58</w:t>
      </w:r>
    </w:p>
    <w:p w:rsidR="00B01C28" w:rsidRDefault="00A40068">
      <w:pPr>
        <w:pStyle w:val="Normal0"/>
        <w:spacing w:line="480" w:lineRule="auto"/>
        <w:jc w:val="both"/>
      </w:pPr>
      <w:r>
        <w:t xml:space="preserve">8. </w:t>
      </w:r>
      <w:proofErr w:type="spellStart"/>
      <w:proofErr w:type="gramStart"/>
      <w:r>
        <w:rPr>
          <w:rStyle w:val="a6"/>
          <w:b/>
          <w:bCs/>
        </w:rPr>
        <w:t>Нечта</w:t>
      </w:r>
      <w:proofErr w:type="spellEnd"/>
      <w:r>
        <w:rPr>
          <w:rStyle w:val="a6"/>
          <w:b/>
          <w:bCs/>
        </w:rPr>
        <w:t xml:space="preserve"> И.В.</w:t>
      </w:r>
      <w:r>
        <w:t xml:space="preserve"> Метод </w:t>
      </w:r>
      <w:proofErr w:type="spellStart"/>
      <w:r>
        <w:t>стеганографического</w:t>
      </w:r>
      <w:proofErr w:type="spellEnd"/>
      <w:r>
        <w:t xml:space="preserve"> преобразования сообщения со свойством части</w:t>
      </w:r>
      <w:r>
        <w:t>ч</w:t>
      </w:r>
      <w:r>
        <w:t xml:space="preserve">ной </w:t>
      </w:r>
      <w:proofErr w:type="spellStart"/>
      <w:r>
        <w:t>неизвлекаемости</w:t>
      </w:r>
      <w:proofErr w:type="spellEnd"/>
      <w:r>
        <w:t xml:space="preserve"> // Вычислительные технологии</w:t>
      </w:r>
      <w:r>
        <w:t>. 2019.</w:t>
      </w:r>
      <w:proofErr w:type="gramEnd"/>
      <w:r>
        <w:t xml:space="preserve">  Т.24, № 3. С.75-87.</w:t>
      </w:r>
    </w:p>
    <w:p w:rsidR="00B01C28" w:rsidRDefault="00A40068">
      <w:pPr>
        <w:pStyle w:val="Normal0"/>
        <w:spacing w:line="480" w:lineRule="auto"/>
        <w:jc w:val="both"/>
      </w:pPr>
      <w:r>
        <w:t xml:space="preserve">9. </w:t>
      </w:r>
      <w:proofErr w:type="spellStart"/>
      <w:r>
        <w:rPr>
          <w:rStyle w:val="a6"/>
          <w:b/>
          <w:bCs/>
        </w:rPr>
        <w:t>Жилкин</w:t>
      </w:r>
      <w:proofErr w:type="spellEnd"/>
      <w:r>
        <w:rPr>
          <w:rStyle w:val="a6"/>
          <w:b/>
          <w:bCs/>
        </w:rPr>
        <w:t xml:space="preserve"> М.Ю.</w:t>
      </w:r>
      <w:r>
        <w:t xml:space="preserve"> </w:t>
      </w:r>
      <w:proofErr w:type="spellStart"/>
      <w:r>
        <w:t>Стегоанализ</w:t>
      </w:r>
      <w:proofErr w:type="spellEnd"/>
      <w:r>
        <w:t xml:space="preserve"> графических данных на основе методов сжатия // Сборник научных трудов «Вестник </w:t>
      </w:r>
      <w:proofErr w:type="spellStart"/>
      <w:r>
        <w:t>СибГУТИ</w:t>
      </w:r>
      <w:proofErr w:type="spellEnd"/>
      <w:r>
        <w:t>». 2008. № 2. С. 62–66.</w:t>
      </w:r>
    </w:p>
    <w:p w:rsidR="00B01C28" w:rsidRDefault="00A40068">
      <w:pPr>
        <w:pStyle w:val="Normal0"/>
        <w:spacing w:line="480" w:lineRule="auto"/>
        <w:jc w:val="both"/>
      </w:pPr>
      <w:r>
        <w:lastRenderedPageBreak/>
        <w:t xml:space="preserve">10. </w:t>
      </w:r>
      <w:r>
        <w:rPr>
          <w:rStyle w:val="a6"/>
          <w:b/>
          <w:bCs/>
        </w:rPr>
        <w:t>Забелин М.А.</w:t>
      </w:r>
      <w:r>
        <w:t xml:space="preserve"> </w:t>
      </w:r>
      <w:proofErr w:type="spellStart"/>
      <w:r>
        <w:t>Стегоанализ</w:t>
      </w:r>
      <w:proofErr w:type="spellEnd"/>
      <w:r>
        <w:t xml:space="preserve"> аудиоданных на основе методов сжатия // Вестник </w:t>
      </w:r>
      <w:proofErr w:type="spellStart"/>
      <w:r>
        <w:t>СибГУТИ</w:t>
      </w:r>
      <w:proofErr w:type="spellEnd"/>
      <w:r>
        <w:t>. 2010. № 1. С. 41-49.</w:t>
      </w:r>
    </w:p>
    <w:p w:rsidR="00B01C28" w:rsidRPr="007A62B6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</w:rPr>
        <w:t xml:space="preserve">11. </w:t>
      </w:r>
      <w:proofErr w:type="spellStart"/>
      <w:r>
        <w:rPr>
          <w:rStyle w:val="a6"/>
          <w:b/>
          <w:bCs/>
        </w:rPr>
        <w:t>Монарёв</w:t>
      </w:r>
      <w:proofErr w:type="spellEnd"/>
      <w:r>
        <w:rPr>
          <w:rStyle w:val="a6"/>
          <w:b/>
          <w:bCs/>
        </w:rPr>
        <w:t xml:space="preserve"> В.А., Пестунов А.И.</w:t>
      </w:r>
      <w:r>
        <w:rPr>
          <w:rStyle w:val="a6"/>
        </w:rPr>
        <w:t xml:space="preserve"> Повышение эффективности методов </w:t>
      </w:r>
      <w:proofErr w:type="spellStart"/>
      <w:r>
        <w:rPr>
          <w:rStyle w:val="a6"/>
        </w:rPr>
        <w:t>стегоанализа</w:t>
      </w:r>
      <w:proofErr w:type="spellEnd"/>
      <w:r>
        <w:rPr>
          <w:rStyle w:val="a6"/>
        </w:rPr>
        <w:t xml:space="preserve"> при п</w:t>
      </w:r>
      <w:r>
        <w:rPr>
          <w:rStyle w:val="a6"/>
        </w:rPr>
        <w:t>о</w:t>
      </w:r>
      <w:r>
        <w:rPr>
          <w:rStyle w:val="a6"/>
        </w:rPr>
        <w:t xml:space="preserve">мощи предварительной фильтрации контейнеров // Прикладная дискретная математика. </w:t>
      </w:r>
      <w:r>
        <w:rPr>
          <w:rStyle w:val="a6"/>
          <w:lang w:val="en-US"/>
        </w:rPr>
        <w:t>2016.  № 2(32). C. 87-99.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12. </w:t>
      </w:r>
      <w:r>
        <w:rPr>
          <w:rStyle w:val="a6"/>
          <w:b/>
          <w:bCs/>
          <w:lang w:val="en-US"/>
        </w:rPr>
        <w:t xml:space="preserve">Yang Z., Huang Y., Zhang Y. </w:t>
      </w:r>
      <w:r>
        <w:rPr>
          <w:rStyle w:val="a6"/>
          <w:lang w:val="en-US"/>
        </w:rPr>
        <w:t xml:space="preserve">A fast and </w:t>
      </w:r>
      <w:r>
        <w:rPr>
          <w:rStyle w:val="a6"/>
          <w:lang w:val="en-US"/>
        </w:rPr>
        <w:t xml:space="preserve">efficient text </w:t>
      </w:r>
      <w:proofErr w:type="spellStart"/>
      <w:r>
        <w:rPr>
          <w:rStyle w:val="a6"/>
          <w:lang w:val="en-US"/>
        </w:rPr>
        <w:t>steganalysis</w:t>
      </w:r>
      <w:proofErr w:type="spellEnd"/>
      <w:r>
        <w:rPr>
          <w:rStyle w:val="a6"/>
          <w:lang w:val="en-US"/>
        </w:rPr>
        <w:t xml:space="preserve"> method // Covert </w:t>
      </w:r>
      <w:proofErr w:type="spellStart"/>
      <w:r>
        <w:rPr>
          <w:rStyle w:val="a6"/>
          <w:lang w:val="en-US"/>
        </w:rPr>
        <w:t>Co</w:t>
      </w:r>
      <w:r>
        <w:rPr>
          <w:rStyle w:val="a6"/>
          <w:lang w:val="en-US"/>
        </w:rPr>
        <w:t>m</w:t>
      </w:r>
      <w:r>
        <w:rPr>
          <w:rStyle w:val="a6"/>
          <w:lang w:val="en-US"/>
        </w:rPr>
        <w:t>municatin</w:t>
      </w:r>
      <w:proofErr w:type="spellEnd"/>
      <w:r>
        <w:rPr>
          <w:rStyle w:val="a6"/>
          <w:lang w:val="en-US"/>
        </w:rPr>
        <w:t xml:space="preserve"> in Public Cyberspace. 2019. DOI: 10.1109/LSP.2019.2902095.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13. </w:t>
      </w:r>
      <w:r>
        <w:rPr>
          <w:rStyle w:val="a6"/>
          <w:b/>
          <w:bCs/>
          <w:lang w:val="en-US"/>
        </w:rPr>
        <w:t xml:space="preserve">Jin Z., </w:t>
      </w:r>
      <w:proofErr w:type="spellStart"/>
      <w:r>
        <w:rPr>
          <w:rStyle w:val="a6"/>
          <w:b/>
          <w:bCs/>
          <w:lang w:val="en-US"/>
        </w:rPr>
        <w:t>Feng</w:t>
      </w:r>
      <w:proofErr w:type="spellEnd"/>
      <w:r>
        <w:rPr>
          <w:rStyle w:val="a6"/>
          <w:b/>
          <w:bCs/>
          <w:lang w:val="en-US"/>
        </w:rPr>
        <w:t xml:space="preserve"> G., </w:t>
      </w:r>
      <w:proofErr w:type="spellStart"/>
      <w:r>
        <w:rPr>
          <w:rStyle w:val="a6"/>
          <w:b/>
          <w:bCs/>
          <w:lang w:val="en-US"/>
        </w:rPr>
        <w:t>Ren</w:t>
      </w:r>
      <w:proofErr w:type="spellEnd"/>
      <w:r>
        <w:rPr>
          <w:rStyle w:val="a6"/>
          <w:b/>
          <w:bCs/>
          <w:lang w:val="en-US"/>
        </w:rPr>
        <w:t xml:space="preserve"> Y., Zhang X.</w:t>
      </w:r>
      <w:r>
        <w:rPr>
          <w:rStyle w:val="a6"/>
          <w:lang w:val="en-US"/>
        </w:rPr>
        <w:t xml:space="preserve"> Feature Extraction Optimization of JPEG </w:t>
      </w:r>
      <w:proofErr w:type="spellStart"/>
      <w:r>
        <w:rPr>
          <w:rStyle w:val="a6"/>
          <w:lang w:val="en-US"/>
        </w:rPr>
        <w:t>Steganalysis</w:t>
      </w:r>
      <w:proofErr w:type="spellEnd"/>
      <w:r>
        <w:rPr>
          <w:rStyle w:val="a6"/>
          <w:lang w:val="en-US"/>
        </w:rPr>
        <w:t xml:space="preserve"> Based on Residual Images / Signal Processing 170</w:t>
      </w:r>
      <w:r>
        <w:rPr>
          <w:rStyle w:val="a6"/>
          <w:lang w:val="en-US"/>
        </w:rPr>
        <w:t>:107455, 2020.     DOI: 10.1016/j.sigpro.2020.107455.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14. </w:t>
      </w:r>
      <w:r>
        <w:rPr>
          <w:rStyle w:val="a6"/>
          <w:b/>
          <w:bCs/>
          <w:lang w:val="en-US"/>
        </w:rPr>
        <w:t>Soto R.T., Ramos-</w:t>
      </w:r>
      <w:proofErr w:type="spellStart"/>
      <w:r>
        <w:rPr>
          <w:rStyle w:val="a6"/>
          <w:b/>
          <w:bCs/>
          <w:lang w:val="en-US"/>
        </w:rPr>
        <w:t>Pollan</w:t>
      </w:r>
      <w:proofErr w:type="spellEnd"/>
      <w:r>
        <w:rPr>
          <w:rStyle w:val="a6"/>
          <w:b/>
          <w:bCs/>
          <w:lang w:val="en-US"/>
        </w:rPr>
        <w:t xml:space="preserve"> R., </w:t>
      </w:r>
      <w:proofErr w:type="spellStart"/>
      <w:r>
        <w:rPr>
          <w:rStyle w:val="a6"/>
          <w:b/>
          <w:bCs/>
          <w:lang w:val="en-US"/>
        </w:rPr>
        <w:t>Isaza</w:t>
      </w:r>
      <w:proofErr w:type="spellEnd"/>
      <w:r>
        <w:rPr>
          <w:rStyle w:val="a6"/>
          <w:b/>
          <w:bCs/>
          <w:lang w:val="en-US"/>
        </w:rPr>
        <w:t xml:space="preserve"> G. and others.</w:t>
      </w:r>
      <w:r>
        <w:rPr>
          <w:rStyle w:val="a6"/>
          <w:lang w:val="en-US"/>
        </w:rPr>
        <w:t xml:space="preserve"> </w:t>
      </w:r>
      <w:proofErr w:type="gramStart"/>
      <w:r>
        <w:rPr>
          <w:rStyle w:val="a6"/>
          <w:lang w:val="en-US"/>
        </w:rPr>
        <w:t xml:space="preserve">Digital media </w:t>
      </w:r>
      <w:proofErr w:type="spellStart"/>
      <w:r>
        <w:rPr>
          <w:rStyle w:val="a6"/>
          <w:lang w:val="en-US"/>
        </w:rPr>
        <w:t>steganalysis</w:t>
      </w:r>
      <w:proofErr w:type="spellEnd"/>
      <w:r>
        <w:rPr>
          <w:rStyle w:val="a6"/>
          <w:lang w:val="en-US"/>
        </w:rPr>
        <w:t xml:space="preserve"> / Application of convolutional neural networks for </w:t>
      </w:r>
      <w:proofErr w:type="spellStart"/>
      <w:r>
        <w:rPr>
          <w:rStyle w:val="a6"/>
          <w:lang w:val="en-US"/>
        </w:rPr>
        <w:t>Steganalysis</w:t>
      </w:r>
      <w:proofErr w:type="spellEnd"/>
      <w:r>
        <w:rPr>
          <w:rStyle w:val="a6"/>
          <w:lang w:val="en-US"/>
        </w:rPr>
        <w:t>, 2020.</w:t>
      </w:r>
      <w:proofErr w:type="gramEnd"/>
      <w:r>
        <w:rPr>
          <w:rStyle w:val="a6"/>
          <w:lang w:val="en-US"/>
        </w:rPr>
        <w:t xml:space="preserve"> DOI: 10.1016/B978-0-12-819438-6.00020-7. 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15. </w:t>
      </w:r>
      <w:r>
        <w:rPr>
          <w:rStyle w:val="a6"/>
          <w:b/>
          <w:bCs/>
          <w:lang w:val="en-US"/>
        </w:rPr>
        <w:t>Moham</w:t>
      </w:r>
      <w:r>
        <w:rPr>
          <w:rStyle w:val="a6"/>
          <w:b/>
          <w:bCs/>
          <w:lang w:val="en-US"/>
        </w:rPr>
        <w:t xml:space="preserve">med M. </w:t>
      </w:r>
      <w:proofErr w:type="spellStart"/>
      <w:r>
        <w:rPr>
          <w:rStyle w:val="a6"/>
          <w:b/>
          <w:bCs/>
          <w:lang w:val="en-US"/>
        </w:rPr>
        <w:t>Alani</w:t>
      </w:r>
      <w:proofErr w:type="spellEnd"/>
      <w:r>
        <w:rPr>
          <w:rStyle w:val="a6"/>
          <w:b/>
          <w:bCs/>
          <w:lang w:val="en-US"/>
        </w:rPr>
        <w:t>.</w:t>
      </w:r>
      <w:r>
        <w:rPr>
          <w:rStyle w:val="a6"/>
          <w:lang w:val="en-US"/>
        </w:rPr>
        <w:t xml:space="preserve"> Applications of Machine Learning in Cryptography: A Survey. 2019, 8 p. DOI: 10.1145/3309074.3309092.</w:t>
      </w:r>
    </w:p>
    <w:p w:rsidR="00B01C28" w:rsidRDefault="00A40068">
      <w:pPr>
        <w:pStyle w:val="Normal0"/>
        <w:spacing w:line="480" w:lineRule="auto"/>
        <w:jc w:val="both"/>
      </w:pPr>
      <w:r>
        <w:rPr>
          <w:rStyle w:val="a6"/>
          <w:lang w:val="en-US"/>
        </w:rPr>
        <w:t xml:space="preserve">16. </w:t>
      </w:r>
      <w:proofErr w:type="spellStart"/>
      <w:r>
        <w:rPr>
          <w:rStyle w:val="a6"/>
          <w:b/>
          <w:bCs/>
          <w:lang w:val="en-US"/>
        </w:rPr>
        <w:t>Weissbart</w:t>
      </w:r>
      <w:proofErr w:type="spellEnd"/>
      <w:r>
        <w:rPr>
          <w:rStyle w:val="a6"/>
          <w:b/>
          <w:bCs/>
          <w:lang w:val="en-US"/>
        </w:rPr>
        <w:t xml:space="preserve"> L., </w:t>
      </w:r>
      <w:proofErr w:type="spellStart"/>
      <w:r>
        <w:rPr>
          <w:rStyle w:val="a6"/>
          <w:b/>
          <w:bCs/>
          <w:lang w:val="en-US"/>
        </w:rPr>
        <w:t>Picek</w:t>
      </w:r>
      <w:proofErr w:type="spellEnd"/>
      <w:r>
        <w:rPr>
          <w:rStyle w:val="a6"/>
          <w:b/>
          <w:bCs/>
          <w:lang w:val="en-US"/>
        </w:rPr>
        <w:t xml:space="preserve"> S., </w:t>
      </w:r>
      <w:proofErr w:type="spellStart"/>
      <w:r>
        <w:rPr>
          <w:rStyle w:val="a6"/>
          <w:b/>
          <w:bCs/>
          <w:lang w:val="en-US"/>
        </w:rPr>
        <w:t>Batina</w:t>
      </w:r>
      <w:proofErr w:type="spellEnd"/>
      <w:r>
        <w:rPr>
          <w:rStyle w:val="a6"/>
          <w:b/>
          <w:bCs/>
          <w:lang w:val="en-US"/>
        </w:rPr>
        <w:t xml:space="preserve"> L.</w:t>
      </w:r>
      <w:r>
        <w:rPr>
          <w:rStyle w:val="a6"/>
          <w:lang w:val="en-US"/>
        </w:rPr>
        <w:t xml:space="preserve"> One trace is all it takes: Machine Learning-based Side-channel Attack on </w:t>
      </w:r>
      <w:proofErr w:type="spellStart"/>
      <w:r>
        <w:rPr>
          <w:rStyle w:val="a6"/>
          <w:lang w:val="en-US"/>
        </w:rPr>
        <w:t>EdDSA</w:t>
      </w:r>
      <w:proofErr w:type="spellEnd"/>
      <w:r>
        <w:rPr>
          <w:rStyle w:val="a6"/>
          <w:lang w:val="en-US"/>
        </w:rPr>
        <w:t xml:space="preserve"> / Cryptology </w:t>
      </w:r>
      <w:proofErr w:type="spellStart"/>
      <w:r>
        <w:rPr>
          <w:rStyle w:val="a6"/>
          <w:lang w:val="en-US"/>
        </w:rPr>
        <w:t>ePrint</w:t>
      </w:r>
      <w:proofErr w:type="spellEnd"/>
      <w:r>
        <w:rPr>
          <w:rStyle w:val="a6"/>
          <w:lang w:val="en-US"/>
        </w:rPr>
        <w:t xml:space="preserve"> Arch</w:t>
      </w:r>
      <w:r>
        <w:rPr>
          <w:rStyle w:val="a6"/>
          <w:lang w:val="en-US"/>
        </w:rPr>
        <w:t xml:space="preserve">ive: Report 2019/358, 2019. </w:t>
      </w:r>
      <w:r>
        <w:rPr>
          <w:rStyle w:val="a6"/>
        </w:rPr>
        <w:t>18 p.</w:t>
      </w:r>
    </w:p>
    <w:p w:rsidR="00B01C28" w:rsidRDefault="00A40068">
      <w:pPr>
        <w:pStyle w:val="Normal0"/>
        <w:spacing w:line="480" w:lineRule="auto"/>
        <w:jc w:val="both"/>
      </w:pPr>
      <w:r>
        <w:t xml:space="preserve">17. </w:t>
      </w:r>
      <w:r>
        <w:rPr>
          <w:rStyle w:val="a6"/>
          <w:b/>
          <w:bCs/>
        </w:rPr>
        <w:t>Перов А.А., Пестунов А.И.</w:t>
      </w:r>
      <w:r>
        <w:t xml:space="preserve"> О возможности применения </w:t>
      </w:r>
      <w:proofErr w:type="spellStart"/>
      <w:r>
        <w:t>сверточных</w:t>
      </w:r>
      <w:proofErr w:type="spellEnd"/>
      <w:r>
        <w:t xml:space="preserve"> нейронных сетей к построению универсальных атак на итеративные блочные шифры // Прикладная дискретная математика. 2020. №3 (49). С. 46-57.</w:t>
      </w:r>
    </w:p>
    <w:p w:rsidR="00B01C28" w:rsidRPr="007A62B6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</w:rPr>
        <w:t xml:space="preserve">18. </w:t>
      </w:r>
      <w:r>
        <w:rPr>
          <w:rStyle w:val="a6"/>
          <w:b/>
          <w:bCs/>
        </w:rPr>
        <w:t>Полунин А.А</w:t>
      </w:r>
      <w:r>
        <w:rPr>
          <w:rStyle w:val="a6"/>
          <w:b/>
          <w:bCs/>
        </w:rPr>
        <w:t xml:space="preserve">., </w:t>
      </w:r>
      <w:proofErr w:type="spellStart"/>
      <w:r>
        <w:rPr>
          <w:rStyle w:val="a6"/>
          <w:b/>
          <w:bCs/>
        </w:rPr>
        <w:t>Яндашевская</w:t>
      </w:r>
      <w:proofErr w:type="spellEnd"/>
      <w:r>
        <w:rPr>
          <w:rStyle w:val="a6"/>
          <w:b/>
          <w:bCs/>
        </w:rPr>
        <w:t xml:space="preserve"> Э.А.</w:t>
      </w:r>
      <w:r>
        <w:rPr>
          <w:rStyle w:val="a6"/>
        </w:rPr>
        <w:t xml:space="preserve"> Использование аппарата </w:t>
      </w:r>
      <w:proofErr w:type="spellStart"/>
      <w:r>
        <w:rPr>
          <w:rStyle w:val="a6"/>
        </w:rPr>
        <w:t>свёрточных</w:t>
      </w:r>
      <w:proofErr w:type="spellEnd"/>
      <w:r>
        <w:rPr>
          <w:rStyle w:val="a6"/>
        </w:rPr>
        <w:t xml:space="preserve"> нейронных с</w:t>
      </w:r>
      <w:r>
        <w:rPr>
          <w:rStyle w:val="a6"/>
        </w:rPr>
        <w:t>е</w:t>
      </w:r>
      <w:r>
        <w:rPr>
          <w:rStyle w:val="a6"/>
        </w:rPr>
        <w:t xml:space="preserve">тей для </w:t>
      </w:r>
      <w:proofErr w:type="spellStart"/>
      <w:r>
        <w:rPr>
          <w:rStyle w:val="a6"/>
        </w:rPr>
        <w:t>стегоанализа</w:t>
      </w:r>
      <w:proofErr w:type="spellEnd"/>
      <w:r>
        <w:rPr>
          <w:rStyle w:val="a6"/>
        </w:rPr>
        <w:t xml:space="preserve"> цифровых изображений // Труды </w:t>
      </w:r>
      <w:proofErr w:type="gramStart"/>
      <w:r>
        <w:rPr>
          <w:rStyle w:val="a6"/>
        </w:rPr>
        <w:t>ИСП</w:t>
      </w:r>
      <w:proofErr w:type="gramEnd"/>
      <w:r>
        <w:rPr>
          <w:rStyle w:val="a6"/>
        </w:rPr>
        <w:t xml:space="preserve"> РАН, т.32, </w:t>
      </w:r>
      <w:proofErr w:type="spellStart"/>
      <w:r>
        <w:rPr>
          <w:rStyle w:val="a6"/>
        </w:rPr>
        <w:t>вып</w:t>
      </w:r>
      <w:proofErr w:type="spellEnd"/>
      <w:r>
        <w:rPr>
          <w:rStyle w:val="a6"/>
        </w:rPr>
        <w:t xml:space="preserve">. 4, 2020. </w:t>
      </w:r>
      <w:r>
        <w:rPr>
          <w:rStyle w:val="a6"/>
          <w:lang w:val="en-US"/>
        </w:rPr>
        <w:t>C. 155-164.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>19. Identification and Recognition of Rice Diseases and Pests Using Convolutional Neural Ne</w:t>
      </w:r>
      <w:r>
        <w:rPr>
          <w:rStyle w:val="a6"/>
          <w:lang w:val="en-US"/>
        </w:rPr>
        <w:t>t</w:t>
      </w:r>
      <w:r>
        <w:rPr>
          <w:rStyle w:val="a6"/>
          <w:lang w:val="en-US"/>
        </w:rPr>
        <w:t xml:space="preserve">works </w:t>
      </w:r>
      <w:r>
        <w:rPr>
          <w:rStyle w:val="a6"/>
          <w:lang w:val="en-US"/>
        </w:rPr>
        <w:t xml:space="preserve">/ </w:t>
      </w:r>
      <w:proofErr w:type="spellStart"/>
      <w:r>
        <w:rPr>
          <w:rStyle w:val="a6"/>
          <w:lang w:val="en-US"/>
        </w:rPr>
        <w:t>Rahman</w:t>
      </w:r>
      <w:proofErr w:type="spellEnd"/>
      <w:r>
        <w:rPr>
          <w:rStyle w:val="a6"/>
          <w:lang w:val="en-US"/>
        </w:rPr>
        <w:t xml:space="preserve"> C. R., </w:t>
      </w:r>
      <w:proofErr w:type="spellStart"/>
      <w:r>
        <w:rPr>
          <w:rStyle w:val="a6"/>
          <w:lang w:val="en-US"/>
        </w:rPr>
        <w:t>Arko</w:t>
      </w:r>
      <w:proofErr w:type="spellEnd"/>
      <w:r>
        <w:rPr>
          <w:rStyle w:val="a6"/>
          <w:lang w:val="en-US"/>
        </w:rPr>
        <w:t xml:space="preserve"> P. S., Ali M. E., Khan M. A. I., </w:t>
      </w:r>
      <w:proofErr w:type="spellStart"/>
      <w:r>
        <w:rPr>
          <w:rStyle w:val="a6"/>
          <w:lang w:val="en-US"/>
        </w:rPr>
        <w:t>Apon</w:t>
      </w:r>
      <w:proofErr w:type="spellEnd"/>
      <w:r>
        <w:rPr>
          <w:rStyle w:val="a6"/>
          <w:lang w:val="en-US"/>
        </w:rPr>
        <w:t xml:space="preserve"> S. H., </w:t>
      </w:r>
      <w:proofErr w:type="spellStart"/>
      <w:r>
        <w:rPr>
          <w:rStyle w:val="a6"/>
          <w:lang w:val="en-US"/>
        </w:rPr>
        <w:t>Nowrin</w:t>
      </w:r>
      <w:proofErr w:type="spellEnd"/>
      <w:r>
        <w:rPr>
          <w:rStyle w:val="a6"/>
          <w:lang w:val="en-US"/>
        </w:rPr>
        <w:t xml:space="preserve"> F., </w:t>
      </w:r>
      <w:proofErr w:type="spellStart"/>
      <w:r>
        <w:rPr>
          <w:rStyle w:val="a6"/>
          <w:lang w:val="en-US"/>
        </w:rPr>
        <w:t>Wasif</w:t>
      </w:r>
      <w:proofErr w:type="spellEnd"/>
      <w:r>
        <w:rPr>
          <w:rStyle w:val="a6"/>
          <w:lang w:val="en-US"/>
        </w:rPr>
        <w:t xml:space="preserve"> A. // </w:t>
      </w:r>
      <w:proofErr w:type="spellStart"/>
      <w:r>
        <w:rPr>
          <w:rStyle w:val="a6"/>
          <w:lang w:val="en-US"/>
        </w:rPr>
        <w:t>Biosystems</w:t>
      </w:r>
      <w:proofErr w:type="spellEnd"/>
      <w:r>
        <w:rPr>
          <w:rStyle w:val="a6"/>
          <w:lang w:val="en-US"/>
        </w:rPr>
        <w:t xml:space="preserve"> Engineering. June 2020. </w:t>
      </w:r>
      <w:proofErr w:type="gramStart"/>
      <w:r>
        <w:rPr>
          <w:rStyle w:val="a6"/>
          <w:lang w:val="en-US"/>
        </w:rPr>
        <w:t>Vol. 194.</w:t>
      </w:r>
      <w:proofErr w:type="gramEnd"/>
      <w:r>
        <w:rPr>
          <w:rStyle w:val="a6"/>
          <w:lang w:val="en-US"/>
        </w:rPr>
        <w:t xml:space="preserve">  P. 112-120. </w:t>
      </w:r>
      <w:hyperlink r:id="rId13" w:history="1">
        <w:r>
          <w:rPr>
            <w:rStyle w:val="Hyperlink2"/>
          </w:rPr>
          <w:t>https://doi.org/10.1016/j.biosystemseng.2020.</w:t>
        </w:r>
        <w:r>
          <w:rPr>
            <w:rStyle w:val="Hyperlink2"/>
          </w:rPr>
          <w:t>03.020</w:t>
        </w:r>
      </w:hyperlink>
      <w:r>
        <w:rPr>
          <w:rStyle w:val="a6"/>
          <w:lang w:val="en-US"/>
        </w:rPr>
        <w:t>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lastRenderedPageBreak/>
        <w:t xml:space="preserve">20. Tea leaf diseases recognition using neural network ensemble / </w:t>
      </w:r>
      <w:proofErr w:type="spellStart"/>
      <w:r>
        <w:rPr>
          <w:rStyle w:val="a6"/>
          <w:lang w:val="en-US"/>
        </w:rPr>
        <w:t>Karmokar</w:t>
      </w:r>
      <w:proofErr w:type="spellEnd"/>
      <w:r>
        <w:rPr>
          <w:rStyle w:val="a6"/>
          <w:lang w:val="en-US"/>
        </w:rPr>
        <w:t xml:space="preserve"> B. C, </w:t>
      </w:r>
      <w:proofErr w:type="spellStart"/>
      <w:r>
        <w:rPr>
          <w:rStyle w:val="a6"/>
          <w:lang w:val="en-US"/>
        </w:rPr>
        <w:t>Ullah</w:t>
      </w:r>
      <w:proofErr w:type="spellEnd"/>
      <w:r>
        <w:rPr>
          <w:rStyle w:val="a6"/>
          <w:lang w:val="en-US"/>
        </w:rPr>
        <w:t xml:space="preserve"> M. S., </w:t>
      </w:r>
      <w:proofErr w:type="spellStart"/>
      <w:r>
        <w:rPr>
          <w:rStyle w:val="a6"/>
          <w:lang w:val="en-US"/>
        </w:rPr>
        <w:t>Siddiquee</w:t>
      </w:r>
      <w:proofErr w:type="spellEnd"/>
      <w:r>
        <w:rPr>
          <w:rStyle w:val="a6"/>
          <w:lang w:val="en-US"/>
        </w:rPr>
        <w:t xml:space="preserve"> Md. K., </w:t>
      </w:r>
      <w:proofErr w:type="spellStart"/>
      <w:r>
        <w:rPr>
          <w:rStyle w:val="a6"/>
          <w:lang w:val="en-US"/>
        </w:rPr>
        <w:t>Alam</w:t>
      </w:r>
      <w:proofErr w:type="spellEnd"/>
      <w:r>
        <w:rPr>
          <w:rStyle w:val="a6"/>
          <w:lang w:val="en-US"/>
        </w:rPr>
        <w:t xml:space="preserve"> K. Md. R. // International Journal of Computer Applications. March 2015. </w:t>
      </w:r>
      <w:proofErr w:type="gramStart"/>
      <w:r>
        <w:rPr>
          <w:rStyle w:val="a6"/>
          <w:lang w:val="en-US"/>
        </w:rPr>
        <w:t>Vol. 114.</w:t>
      </w:r>
      <w:proofErr w:type="gramEnd"/>
      <w:r>
        <w:rPr>
          <w:rStyle w:val="a6"/>
          <w:lang w:val="en-US"/>
        </w:rPr>
        <w:t xml:space="preserve"> </w:t>
      </w:r>
      <w:proofErr w:type="gramStart"/>
      <w:r>
        <w:rPr>
          <w:rStyle w:val="a6"/>
          <w:lang w:val="en-US"/>
        </w:rPr>
        <w:t>No. 17.</w:t>
      </w:r>
      <w:proofErr w:type="gramEnd"/>
      <w:r>
        <w:rPr>
          <w:rStyle w:val="a6"/>
          <w:lang w:val="en-US"/>
        </w:rPr>
        <w:t xml:space="preserve"> P. 27-30.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lang w:val="en-US"/>
        </w:rPr>
      </w:pPr>
      <w:r>
        <w:rPr>
          <w:rStyle w:val="a6"/>
          <w:lang w:val="en-US"/>
        </w:rPr>
        <w:t xml:space="preserve">21. </w:t>
      </w:r>
      <w:r>
        <w:rPr>
          <w:rStyle w:val="a6"/>
          <w:b/>
          <w:bCs/>
          <w:lang w:val="en-US"/>
        </w:rPr>
        <w:t xml:space="preserve">He K, Zhang X, </w:t>
      </w:r>
      <w:proofErr w:type="spellStart"/>
      <w:r>
        <w:rPr>
          <w:rStyle w:val="a6"/>
          <w:b/>
          <w:bCs/>
          <w:lang w:val="en-US"/>
        </w:rPr>
        <w:t>Ren</w:t>
      </w:r>
      <w:proofErr w:type="spellEnd"/>
      <w:r>
        <w:rPr>
          <w:rStyle w:val="a6"/>
          <w:b/>
          <w:bCs/>
          <w:lang w:val="en-US"/>
        </w:rPr>
        <w:t xml:space="preserve"> </w:t>
      </w:r>
      <w:proofErr w:type="spellStart"/>
      <w:r>
        <w:rPr>
          <w:rStyle w:val="a6"/>
          <w:b/>
          <w:bCs/>
          <w:lang w:val="en-US"/>
        </w:rPr>
        <w:t>Sh</w:t>
      </w:r>
      <w:proofErr w:type="spellEnd"/>
      <w:r>
        <w:rPr>
          <w:rStyle w:val="a6"/>
          <w:b/>
          <w:bCs/>
          <w:lang w:val="en-US"/>
        </w:rPr>
        <w:t xml:space="preserve">, </w:t>
      </w:r>
      <w:r>
        <w:rPr>
          <w:rStyle w:val="a6"/>
          <w:b/>
          <w:bCs/>
          <w:lang w:val="en-US"/>
        </w:rPr>
        <w:t>Sun J.</w:t>
      </w:r>
      <w:r>
        <w:rPr>
          <w:rStyle w:val="a6"/>
          <w:lang w:val="en-US"/>
        </w:rPr>
        <w:t xml:space="preserve"> Deep Residual Learning for Image Recognition. Available Online: </w:t>
      </w:r>
      <w:hyperlink r:id="rId14" w:history="1">
        <w:r>
          <w:rPr>
            <w:rStyle w:val="Hyperlink2"/>
          </w:rPr>
          <w:t>https://arxiv.org/abs/1512.03385</w:t>
        </w:r>
      </w:hyperlink>
      <w:r>
        <w:rPr>
          <w:rStyle w:val="a6"/>
          <w:lang w:val="en-US"/>
        </w:rPr>
        <w:t>.</w:t>
      </w:r>
    </w:p>
    <w:p w:rsidR="00B01C28" w:rsidRDefault="00A40068">
      <w:pPr>
        <w:pStyle w:val="Normal0"/>
        <w:spacing w:line="480" w:lineRule="auto"/>
        <w:jc w:val="both"/>
      </w:pPr>
      <w:r>
        <w:rPr>
          <w:rStyle w:val="a6"/>
          <w:lang w:val="en-US"/>
        </w:rPr>
        <w:t xml:space="preserve">22. </w:t>
      </w:r>
      <w:proofErr w:type="spellStart"/>
      <w:r>
        <w:rPr>
          <w:rStyle w:val="a6"/>
          <w:b/>
          <w:bCs/>
          <w:lang w:val="en-US"/>
        </w:rPr>
        <w:t>Kima</w:t>
      </w:r>
      <w:proofErr w:type="spellEnd"/>
      <w:r>
        <w:rPr>
          <w:rStyle w:val="a6"/>
          <w:b/>
          <w:bCs/>
          <w:lang w:val="en-US"/>
        </w:rPr>
        <w:t xml:space="preserve"> Y., </w:t>
      </w:r>
      <w:proofErr w:type="spellStart"/>
      <w:r>
        <w:rPr>
          <w:rStyle w:val="a6"/>
          <w:b/>
          <w:bCs/>
          <w:lang w:val="en-US"/>
        </w:rPr>
        <w:t>Leea</w:t>
      </w:r>
      <w:proofErr w:type="spellEnd"/>
      <w:r>
        <w:rPr>
          <w:rStyle w:val="a6"/>
          <w:b/>
          <w:bCs/>
          <w:lang w:val="en-US"/>
        </w:rPr>
        <w:t xml:space="preserve"> Y, </w:t>
      </w:r>
      <w:proofErr w:type="spellStart"/>
      <w:r>
        <w:rPr>
          <w:rStyle w:val="a6"/>
          <w:b/>
          <w:bCs/>
          <w:lang w:val="en-US"/>
        </w:rPr>
        <w:t>Jeon</w:t>
      </w:r>
      <w:proofErr w:type="spellEnd"/>
      <w:r>
        <w:rPr>
          <w:rStyle w:val="a6"/>
          <w:b/>
          <w:bCs/>
          <w:lang w:val="en-US"/>
        </w:rPr>
        <w:t xml:space="preserve"> M.</w:t>
      </w:r>
      <w:r>
        <w:rPr>
          <w:rStyle w:val="a6"/>
          <w:lang w:val="en-US"/>
        </w:rPr>
        <w:t xml:space="preserve"> Imbalanced Image Classification with Complement Cross Entropy. </w:t>
      </w:r>
      <w:proofErr w:type="spellStart"/>
      <w:r>
        <w:rPr>
          <w:rStyle w:val="a6"/>
        </w:rPr>
        <w:t>Available</w:t>
      </w:r>
      <w:proofErr w:type="spellEnd"/>
      <w:r>
        <w:rPr>
          <w:rStyle w:val="a6"/>
        </w:rPr>
        <w:t xml:space="preserve"> </w:t>
      </w:r>
      <w:proofErr w:type="spellStart"/>
      <w:r>
        <w:rPr>
          <w:rStyle w:val="a6"/>
        </w:rPr>
        <w:t>O</w:t>
      </w:r>
      <w:r>
        <w:rPr>
          <w:rStyle w:val="a6"/>
        </w:rPr>
        <w:t>nline</w:t>
      </w:r>
      <w:proofErr w:type="spellEnd"/>
      <w:r>
        <w:rPr>
          <w:rStyle w:val="a6"/>
        </w:rPr>
        <w:t>: https://arxiv.org/pdf/2009.02189.pdf.</w:t>
      </w:r>
    </w:p>
    <w:p w:rsidR="00B01C28" w:rsidRDefault="00A40068">
      <w:pPr>
        <w:pStyle w:val="Normal0"/>
        <w:spacing w:line="480" w:lineRule="auto"/>
        <w:jc w:val="both"/>
      </w:pPr>
      <w:r>
        <w:rPr>
          <w:rStyle w:val="a6"/>
        </w:rPr>
        <w:t xml:space="preserve">23. Метрики в задачах машинного обучения. Доступ: </w:t>
      </w:r>
      <w:hyperlink r:id="rId15" w:history="1">
        <w:r>
          <w:rPr>
            <w:rStyle w:val="Hyperlink2"/>
          </w:rPr>
          <w:t>https</w:t>
        </w:r>
        <w:r>
          <w:rPr>
            <w:rStyle w:val="a6"/>
            <w:color w:val="0000FF"/>
            <w:u w:val="single" w:color="0000FF"/>
          </w:rPr>
          <w:t>://</w:t>
        </w:r>
        <w:proofErr w:type="spellStart"/>
        <w:r>
          <w:rPr>
            <w:rStyle w:val="Hyperlink2"/>
          </w:rPr>
          <w:t>habr</w:t>
        </w:r>
        <w:proofErr w:type="spellEnd"/>
        <w:r>
          <w:rPr>
            <w:rStyle w:val="a6"/>
            <w:color w:val="0000FF"/>
            <w:u w:val="single" w:color="0000FF"/>
          </w:rPr>
          <w:t>.</w:t>
        </w:r>
        <w:r>
          <w:rPr>
            <w:rStyle w:val="Hyperlink2"/>
          </w:rPr>
          <w:t>com</w:t>
        </w:r>
        <w:r>
          <w:rPr>
            <w:rStyle w:val="a6"/>
            <w:color w:val="0000FF"/>
            <w:u w:val="single" w:color="0000FF"/>
          </w:rPr>
          <w:t>/</w:t>
        </w:r>
        <w:proofErr w:type="spellStart"/>
        <w:r>
          <w:rPr>
            <w:rStyle w:val="Hyperlink2"/>
          </w:rPr>
          <w:t>ru</w:t>
        </w:r>
        <w:proofErr w:type="spellEnd"/>
        <w:r>
          <w:rPr>
            <w:rStyle w:val="a6"/>
            <w:color w:val="0000FF"/>
            <w:u w:val="single" w:color="0000FF"/>
          </w:rPr>
          <w:t>/</w:t>
        </w:r>
        <w:r>
          <w:rPr>
            <w:rStyle w:val="Hyperlink2"/>
          </w:rPr>
          <w:t>company</w:t>
        </w:r>
        <w:r>
          <w:rPr>
            <w:rStyle w:val="a6"/>
            <w:color w:val="0000FF"/>
            <w:u w:val="single" w:color="0000FF"/>
          </w:rPr>
          <w:t>/</w:t>
        </w:r>
        <w:proofErr w:type="spellStart"/>
        <w:r>
          <w:rPr>
            <w:rStyle w:val="Hyperlink2"/>
          </w:rPr>
          <w:t>ods</w:t>
        </w:r>
        <w:proofErr w:type="spellEnd"/>
        <w:r>
          <w:rPr>
            <w:rStyle w:val="a6"/>
            <w:color w:val="0000FF"/>
            <w:u w:val="single" w:color="0000FF"/>
          </w:rPr>
          <w:t>/</w:t>
        </w:r>
        <w:r>
          <w:rPr>
            <w:rStyle w:val="Hyperlink2"/>
          </w:rPr>
          <w:t>blog</w:t>
        </w:r>
        <w:r>
          <w:rPr>
            <w:rStyle w:val="a6"/>
            <w:color w:val="0000FF"/>
            <w:u w:val="single" w:color="0000FF"/>
          </w:rPr>
          <w:t>/328372</w:t>
        </w:r>
      </w:hyperlink>
      <w:r>
        <w:rPr>
          <w:rStyle w:val="a6"/>
        </w:rPr>
        <w:t>.</w:t>
      </w:r>
    </w:p>
    <w:p w:rsidR="00B01C28" w:rsidRDefault="00A40068">
      <w:pPr>
        <w:pStyle w:val="Normal0"/>
        <w:spacing w:line="480" w:lineRule="auto"/>
        <w:jc w:val="both"/>
        <w:rPr>
          <w:rStyle w:val="a6"/>
          <w:u w:color="222222"/>
          <w:shd w:val="clear" w:color="auto" w:fill="FFFFFF"/>
          <w:lang w:val="en-US"/>
        </w:rPr>
      </w:pPr>
      <w:r>
        <w:rPr>
          <w:rStyle w:val="a6"/>
          <w:lang w:val="en-US"/>
        </w:rPr>
        <w:t>24. Alaska2</w:t>
      </w:r>
      <w:r>
        <w:rPr>
          <w:rStyle w:val="a6"/>
          <w:u w:color="222222"/>
          <w:shd w:val="clear" w:color="auto" w:fill="FFFFFF"/>
          <w:lang w:val="en-US"/>
        </w:rPr>
        <w:t xml:space="preserve"> Image </w:t>
      </w:r>
      <w:proofErr w:type="spellStart"/>
      <w:r>
        <w:rPr>
          <w:rStyle w:val="a6"/>
          <w:u w:color="222222"/>
          <w:shd w:val="clear" w:color="auto" w:fill="FFFFFF"/>
          <w:lang w:val="en-US"/>
        </w:rPr>
        <w:t>Steganalysis</w:t>
      </w:r>
      <w:proofErr w:type="spellEnd"/>
      <w:r>
        <w:rPr>
          <w:rStyle w:val="a6"/>
          <w:u w:color="222222"/>
          <w:shd w:val="clear" w:color="auto" w:fill="FFFFFF"/>
          <w:lang w:val="en-US"/>
        </w:rPr>
        <w:t xml:space="preserve">. Available Online: </w:t>
      </w:r>
      <w:hyperlink r:id="rId16" w:history="1">
        <w:r>
          <w:rPr>
            <w:rStyle w:val="Hyperlink3"/>
          </w:rPr>
          <w:t>https://www.kaggle.com/c/alaska2-image-steganalysis/overview/evaluation</w:t>
        </w:r>
      </w:hyperlink>
      <w:r>
        <w:rPr>
          <w:rStyle w:val="a6"/>
          <w:u w:color="222222"/>
          <w:shd w:val="clear" w:color="auto" w:fill="FFFFFF"/>
          <w:lang w:val="en-US"/>
        </w:rPr>
        <w:t>.</w:t>
      </w:r>
    </w:p>
    <w:p w:rsidR="00B01C28" w:rsidRDefault="00A40068">
      <w:pPr>
        <w:pStyle w:val="Normal0"/>
        <w:spacing w:line="480" w:lineRule="auto"/>
        <w:jc w:val="both"/>
      </w:pPr>
      <w:r>
        <w:rPr>
          <w:rStyle w:val="a6"/>
          <w:u w:color="222222"/>
          <w:shd w:val="clear" w:color="auto" w:fill="FFFFFF"/>
          <w:lang w:val="en-US"/>
        </w:rPr>
        <w:t xml:space="preserve">25. </w:t>
      </w:r>
      <w:proofErr w:type="spellStart"/>
      <w:r>
        <w:rPr>
          <w:rStyle w:val="a6"/>
          <w:b/>
          <w:bCs/>
          <w:lang w:val="en-US"/>
        </w:rPr>
        <w:t>Osipov</w:t>
      </w:r>
      <w:proofErr w:type="spellEnd"/>
      <w:r>
        <w:rPr>
          <w:rStyle w:val="a6"/>
          <w:b/>
          <w:bCs/>
          <w:lang w:val="en-US"/>
        </w:rPr>
        <w:t xml:space="preserve"> A.L., </w:t>
      </w:r>
      <w:proofErr w:type="spellStart"/>
      <w:r>
        <w:rPr>
          <w:rStyle w:val="a6"/>
          <w:b/>
          <w:bCs/>
          <w:lang w:val="en-US"/>
        </w:rPr>
        <w:t>Bobrov</w:t>
      </w:r>
      <w:proofErr w:type="spellEnd"/>
      <w:r>
        <w:rPr>
          <w:rStyle w:val="a6"/>
          <w:b/>
          <w:bCs/>
          <w:lang w:val="en-US"/>
        </w:rPr>
        <w:t xml:space="preserve"> L.K.</w:t>
      </w:r>
      <w:r>
        <w:rPr>
          <w:rStyle w:val="a6"/>
          <w:lang w:val="en-US"/>
        </w:rPr>
        <w:t xml:space="preserve"> The use of statistical models of recognition in the virtual screeni</w:t>
      </w:r>
      <w:r>
        <w:rPr>
          <w:rStyle w:val="a6"/>
          <w:lang w:val="en-US"/>
        </w:rPr>
        <w:t xml:space="preserve">ng of chemical compounds // </w:t>
      </w:r>
      <w:hyperlink r:id="rId17" w:history="1">
        <w:r>
          <w:rPr>
            <w:rStyle w:val="Hyperlink4"/>
          </w:rPr>
          <w:t>Automatic Documentation and Mathematical Linguistics</w:t>
        </w:r>
      </w:hyperlink>
      <w:r>
        <w:rPr>
          <w:rStyle w:val="Hyperlink4"/>
        </w:rPr>
        <w:t xml:space="preserve">. </w:t>
      </w:r>
      <w:r>
        <w:rPr>
          <w:rStyle w:val="a6"/>
        </w:rPr>
        <w:t>2012. Т. 46. </w:t>
      </w:r>
      <w:hyperlink r:id="rId18" w:history="1">
        <w:r>
          <w:rPr>
            <w:rStyle w:val="Hyperlink5"/>
          </w:rPr>
          <w:t>№ 4</w:t>
        </w:r>
      </w:hyperlink>
      <w:r>
        <w:rPr>
          <w:rStyle w:val="Hyperlink5"/>
        </w:rPr>
        <w:t>. С. 153-158.</w:t>
      </w:r>
    </w:p>
    <w:sectPr w:rsidR="00B01C28">
      <w:headerReference w:type="default" r:id="rId19"/>
      <w:footerReference w:type="default" r:id="rId20"/>
      <w:pgSz w:w="11900" w:h="16840"/>
      <w:pgMar w:top="1134" w:right="567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068" w:rsidRDefault="00A40068">
      <w:r>
        <w:separator/>
      </w:r>
    </w:p>
  </w:endnote>
  <w:endnote w:type="continuationSeparator" w:id="0">
    <w:p w:rsidR="00A40068" w:rsidRDefault="00A40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C28" w:rsidRDefault="00B01C2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068" w:rsidRDefault="00A40068">
      <w:r>
        <w:separator/>
      </w:r>
    </w:p>
  </w:footnote>
  <w:footnote w:type="continuationSeparator" w:id="0">
    <w:p w:rsidR="00A40068" w:rsidRDefault="00A40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C28" w:rsidRDefault="00B01C2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01C28"/>
    <w:rsid w:val="007A62B6"/>
    <w:rsid w:val="00A40068"/>
    <w:rsid w:val="00B0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Normal0">
    <w:name w:val="Normal0"/>
    <w:rPr>
      <w:rFonts w:cs="Arial Unicode MS"/>
      <w:color w:val="000000"/>
      <w:sz w:val="24"/>
      <w:szCs w:val="24"/>
      <w:u w:color="000000"/>
    </w:rPr>
  </w:style>
  <w:style w:type="character" w:customStyle="1" w:styleId="a5">
    <w:name w:val="Ссылка"/>
    <w:rPr>
      <w:color w:val="0000FF"/>
      <w:u w:val="single" w:color="0000FF"/>
    </w:rPr>
  </w:style>
  <w:style w:type="character" w:customStyle="1" w:styleId="Hyperlink0">
    <w:name w:val="Hyperlink.0"/>
    <w:basedOn w:val="a5"/>
    <w:rPr>
      <w:rFonts w:ascii="Times New Roman" w:eastAsia="Times New Roman" w:hAnsi="Times New Roman" w:cs="Times New Roman"/>
      <w:i/>
      <w:iCs/>
      <w:color w:val="0000FF"/>
      <w:sz w:val="20"/>
      <w:szCs w:val="20"/>
      <w:u w:val="single" w:color="0000FF"/>
      <w:lang w:val="it-IT"/>
    </w:rPr>
  </w:style>
  <w:style w:type="character" w:customStyle="1" w:styleId="a6">
    <w:name w:val="Нет"/>
  </w:style>
  <w:style w:type="character" w:customStyle="1" w:styleId="Hyperlink1">
    <w:name w:val="Hyperlink.1"/>
    <w:basedOn w:val="a6"/>
    <w:rPr>
      <w:rFonts w:ascii="Times New Roman" w:eastAsia="Times New Roman" w:hAnsi="Times New Roman" w:cs="Times New Roman"/>
      <w:i/>
      <w:iCs/>
      <w:sz w:val="20"/>
      <w:szCs w:val="20"/>
      <w:lang w:val="ru-RU"/>
    </w:rPr>
  </w:style>
  <w:style w:type="paragraph" w:customStyle="1" w:styleId="-">
    <w:name w:val="Лит-список"/>
    <w:pPr>
      <w:spacing w:line="360" w:lineRule="auto"/>
      <w:ind w:left="340" w:hanging="340"/>
      <w:jc w:val="both"/>
    </w:pPr>
    <w:rPr>
      <w:rFonts w:eastAsia="Times New Roman"/>
      <w:color w:val="000000"/>
      <w:sz w:val="24"/>
      <w:szCs w:val="24"/>
      <w:u w:color="000000"/>
    </w:rPr>
  </w:style>
  <w:style w:type="character" w:customStyle="1" w:styleId="Hyperlink2">
    <w:name w:val="Hyperlink.2"/>
    <w:basedOn w:val="a6"/>
    <w:rPr>
      <w:color w:val="0000FF"/>
      <w:u w:val="single" w:color="0000FF"/>
      <w:lang w:val="en-US"/>
    </w:rPr>
  </w:style>
  <w:style w:type="character" w:customStyle="1" w:styleId="Hyperlink3">
    <w:name w:val="Hyperlink.3"/>
    <w:basedOn w:val="a5"/>
    <w:rPr>
      <w:color w:val="0000FF"/>
      <w:u w:val="single" w:color="222222"/>
      <w:shd w:val="clear" w:color="auto" w:fill="FFFFFF"/>
      <w:lang w:val="en-US"/>
    </w:rPr>
  </w:style>
  <w:style w:type="character" w:customStyle="1" w:styleId="Hyperlink4">
    <w:name w:val="Hyperlink.4"/>
    <w:basedOn w:val="a6"/>
    <w:rPr>
      <w:lang w:val="en-US"/>
    </w:rPr>
  </w:style>
  <w:style w:type="character" w:customStyle="1" w:styleId="Hyperlink5">
    <w:name w:val="Hyperlink.5"/>
    <w:basedOn w:val="a6"/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7A62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62B6"/>
    <w:rPr>
      <w:rFonts w:ascii="Tahoma" w:hAnsi="Tahoma" w:cs="Tahoma"/>
      <w:sz w:val="16"/>
      <w:szCs w:val="16"/>
      <w:lang w:val="en-US" w:eastAsia="en-US"/>
    </w:rPr>
  </w:style>
  <w:style w:type="paragraph" w:styleId="a9">
    <w:name w:val="caption"/>
    <w:basedOn w:val="a"/>
    <w:next w:val="a"/>
    <w:uiPriority w:val="35"/>
    <w:unhideWhenUsed/>
    <w:qFormat/>
    <w:rsid w:val="007A62B6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Normal0">
    <w:name w:val="Normal0"/>
    <w:rPr>
      <w:rFonts w:cs="Arial Unicode MS"/>
      <w:color w:val="000000"/>
      <w:sz w:val="24"/>
      <w:szCs w:val="24"/>
      <w:u w:color="000000"/>
    </w:rPr>
  </w:style>
  <w:style w:type="character" w:customStyle="1" w:styleId="a5">
    <w:name w:val="Ссылка"/>
    <w:rPr>
      <w:color w:val="0000FF"/>
      <w:u w:val="single" w:color="0000FF"/>
    </w:rPr>
  </w:style>
  <w:style w:type="character" w:customStyle="1" w:styleId="Hyperlink0">
    <w:name w:val="Hyperlink.0"/>
    <w:basedOn w:val="a5"/>
    <w:rPr>
      <w:rFonts w:ascii="Times New Roman" w:eastAsia="Times New Roman" w:hAnsi="Times New Roman" w:cs="Times New Roman"/>
      <w:i/>
      <w:iCs/>
      <w:color w:val="0000FF"/>
      <w:sz w:val="20"/>
      <w:szCs w:val="20"/>
      <w:u w:val="single" w:color="0000FF"/>
      <w:lang w:val="it-IT"/>
    </w:rPr>
  </w:style>
  <w:style w:type="character" w:customStyle="1" w:styleId="a6">
    <w:name w:val="Нет"/>
  </w:style>
  <w:style w:type="character" w:customStyle="1" w:styleId="Hyperlink1">
    <w:name w:val="Hyperlink.1"/>
    <w:basedOn w:val="a6"/>
    <w:rPr>
      <w:rFonts w:ascii="Times New Roman" w:eastAsia="Times New Roman" w:hAnsi="Times New Roman" w:cs="Times New Roman"/>
      <w:i/>
      <w:iCs/>
      <w:sz w:val="20"/>
      <w:szCs w:val="20"/>
      <w:lang w:val="ru-RU"/>
    </w:rPr>
  </w:style>
  <w:style w:type="paragraph" w:customStyle="1" w:styleId="-">
    <w:name w:val="Лит-список"/>
    <w:pPr>
      <w:spacing w:line="360" w:lineRule="auto"/>
      <w:ind w:left="340" w:hanging="340"/>
      <w:jc w:val="both"/>
    </w:pPr>
    <w:rPr>
      <w:rFonts w:eastAsia="Times New Roman"/>
      <w:color w:val="000000"/>
      <w:sz w:val="24"/>
      <w:szCs w:val="24"/>
      <w:u w:color="000000"/>
    </w:rPr>
  </w:style>
  <w:style w:type="character" w:customStyle="1" w:styleId="Hyperlink2">
    <w:name w:val="Hyperlink.2"/>
    <w:basedOn w:val="a6"/>
    <w:rPr>
      <w:color w:val="0000FF"/>
      <w:u w:val="single" w:color="0000FF"/>
      <w:lang w:val="en-US"/>
    </w:rPr>
  </w:style>
  <w:style w:type="character" w:customStyle="1" w:styleId="Hyperlink3">
    <w:name w:val="Hyperlink.3"/>
    <w:basedOn w:val="a5"/>
    <w:rPr>
      <w:color w:val="0000FF"/>
      <w:u w:val="single" w:color="222222"/>
      <w:shd w:val="clear" w:color="auto" w:fill="FFFFFF"/>
      <w:lang w:val="en-US"/>
    </w:rPr>
  </w:style>
  <w:style w:type="character" w:customStyle="1" w:styleId="Hyperlink4">
    <w:name w:val="Hyperlink.4"/>
    <w:basedOn w:val="a6"/>
    <w:rPr>
      <w:lang w:val="en-US"/>
    </w:rPr>
  </w:style>
  <w:style w:type="character" w:customStyle="1" w:styleId="Hyperlink5">
    <w:name w:val="Hyperlink.5"/>
    <w:basedOn w:val="a6"/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7A62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62B6"/>
    <w:rPr>
      <w:rFonts w:ascii="Tahoma" w:hAnsi="Tahoma" w:cs="Tahoma"/>
      <w:sz w:val="16"/>
      <w:szCs w:val="16"/>
      <w:lang w:val="en-US" w:eastAsia="en-US"/>
    </w:rPr>
  </w:style>
  <w:style w:type="paragraph" w:styleId="a9">
    <w:name w:val="caption"/>
    <w:basedOn w:val="a"/>
    <w:next w:val="a"/>
    <w:uiPriority w:val="35"/>
    <w:unhideWhenUsed/>
    <w:qFormat/>
    <w:rsid w:val="007A62B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ov_artem@inbox.ru" TargetMode="External"/><Relationship Id="rId13" Type="http://schemas.openxmlformats.org/officeDocument/2006/relationships/hyperlink" Target="https://doi.org/10.1016/j.biosystemseng.2020.03.020" TargetMode="External"/><Relationship Id="rId18" Type="http://schemas.openxmlformats.org/officeDocument/2006/relationships/hyperlink" Target="https://www.elibrary.ru/contents.asp?id=36686289&amp;selid=3668629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losip@mail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elibrary.ru/contents.asp?id=36686289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kaggle.com/c/alaska2-image-steganalysis/overview/evaluation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habr.com/ru/company/ods/blog/328372" TargetMode="External"/><Relationship Id="rId10" Type="http://schemas.openxmlformats.org/officeDocument/2006/relationships/image" Target="media/image2.t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arxiv.org/abs/1512.0338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2923</Words>
  <Characters>16664</Characters>
  <Application>Microsoft Office Word</Application>
  <DocSecurity>0</DocSecurity>
  <Lines>138</Lines>
  <Paragraphs>39</Paragraphs>
  <ScaleCrop>false</ScaleCrop>
  <Company>MSIU</Company>
  <LinksUpToDate>false</LinksUpToDate>
  <CharactersWithSpaces>19548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MSIU</cp:lastModifiedBy>
  <cp:revision>2</cp:revision>
  <dcterms:created xsi:type="dcterms:W3CDTF">2021-04-30T06:24:00Z</dcterms:created>
  <dcterms:modified xsi:type="dcterms:W3CDTF">2021-04-30T06:32:00Z</dcterms:modified>
</cp:coreProperties>
</file>