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87E8" w14:textId="77777777" w:rsidR="00F129E5" w:rsidRPr="00F129E5" w:rsidRDefault="00F129E5" w:rsidP="00F129E5">
      <w:pPr>
        <w:spacing w:after="2" w:line="254" w:lineRule="auto"/>
        <w:ind w:left="1570" w:right="45" w:hanging="10"/>
        <w:jc w:val="right"/>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b/>
          <w:color w:val="181717"/>
          <w:sz w:val="20"/>
          <w:lang w:eastAsia="ru-RU"/>
        </w:rPr>
        <w:t xml:space="preserve">Алексей Алексеевич Ливеровский </w:t>
      </w:r>
    </w:p>
    <w:p w14:paraId="67F6C823" w14:textId="77777777" w:rsidR="00F129E5" w:rsidRPr="00F129E5" w:rsidRDefault="00F129E5" w:rsidP="00F129E5">
      <w:pPr>
        <w:spacing w:after="2" w:line="254" w:lineRule="auto"/>
        <w:ind w:left="408" w:right="45" w:hanging="10"/>
        <w:jc w:val="right"/>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Профессор кафедры конституционного и административного права </w:t>
      </w:r>
    </w:p>
    <w:p w14:paraId="0168E679" w14:textId="77777777" w:rsidR="00F129E5" w:rsidRPr="00F129E5" w:rsidRDefault="00F129E5" w:rsidP="00F129E5">
      <w:pPr>
        <w:spacing w:after="2" w:line="254" w:lineRule="auto"/>
        <w:ind w:left="230" w:right="45" w:hanging="10"/>
        <w:jc w:val="right"/>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НИУ «Высшая школа экономики» </w:t>
      </w:r>
    </w:p>
    <w:p w14:paraId="305E57D2" w14:textId="77777777" w:rsidR="00F129E5" w:rsidRPr="00F129E5" w:rsidRDefault="00F129E5" w:rsidP="00F129E5">
      <w:pPr>
        <w:spacing w:after="5" w:line="248" w:lineRule="auto"/>
        <w:ind w:left="3618" w:right="45" w:firstLine="548"/>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(Санкт-Петербург), доктор юридических наук</w:t>
      </w:r>
    </w:p>
    <w:p w14:paraId="2E5BDF0B" w14:textId="77777777" w:rsidR="00F129E5" w:rsidRPr="00F129E5" w:rsidRDefault="00F129E5" w:rsidP="00F129E5">
      <w:pPr>
        <w:spacing w:after="481"/>
        <w:ind w:left="3618"/>
        <w:rPr>
          <w:rFonts w:ascii="Times New Roman" w:eastAsia="Times New Roman" w:hAnsi="Times New Roman" w:cs="Times New Roman"/>
          <w:color w:val="181717"/>
          <w:sz w:val="20"/>
          <w:lang w:eastAsia="ru-RU"/>
        </w:rPr>
      </w:pPr>
      <w:r w:rsidRPr="00F129E5">
        <w:rPr>
          <w:rFonts w:ascii="Calibri" w:eastAsia="Calibri" w:hAnsi="Calibri" w:cs="Calibri"/>
          <w:noProof/>
          <w:color w:val="000000"/>
          <w:lang w:eastAsia="ru-RU"/>
        </w:rPr>
        <mc:AlternateContent>
          <mc:Choice Requires="wpg">
            <w:drawing>
              <wp:inline distT="0" distB="0" distL="0" distR="0" wp14:anchorId="476822ED" wp14:editId="0110C2E1">
                <wp:extent cx="1482585" cy="12700"/>
                <wp:effectExtent l="0" t="0" r="0" b="0"/>
                <wp:docPr id="198800" name="Group 198800"/>
                <wp:cNvGraphicFramePr/>
                <a:graphic xmlns:a="http://schemas.openxmlformats.org/drawingml/2006/main">
                  <a:graphicData uri="http://schemas.microsoft.com/office/word/2010/wordprocessingGroup">
                    <wpg:wgp>
                      <wpg:cNvGrpSpPr/>
                      <wpg:grpSpPr>
                        <a:xfrm>
                          <a:off x="0" y="0"/>
                          <a:ext cx="1482585" cy="12700"/>
                          <a:chOff x="0" y="0"/>
                          <a:chExt cx="1482585" cy="12700"/>
                        </a:xfrm>
                      </wpg:grpSpPr>
                      <wps:wsp>
                        <wps:cNvPr id="15155" name="Shape 15155"/>
                        <wps:cNvSpPr/>
                        <wps:spPr>
                          <a:xfrm>
                            <a:off x="0" y="0"/>
                            <a:ext cx="1482585" cy="0"/>
                          </a:xfrm>
                          <a:custGeom>
                            <a:avLst/>
                            <a:gdLst/>
                            <a:ahLst/>
                            <a:cxnLst/>
                            <a:rect l="0" t="0" r="0" b="0"/>
                            <a:pathLst>
                              <a:path w="1482585">
                                <a:moveTo>
                                  <a:pt x="0" y="0"/>
                                </a:moveTo>
                                <a:lnTo>
                                  <a:pt x="1482585" y="0"/>
                                </a:lnTo>
                              </a:path>
                            </a:pathLst>
                          </a:custGeom>
                          <a:noFill/>
                          <a:ln w="12700" cap="flat" cmpd="sng" algn="ctr">
                            <a:solidFill>
                              <a:srgbClr val="181717"/>
                            </a:solidFill>
                            <a:prstDash val="solid"/>
                            <a:miter lim="127000"/>
                          </a:ln>
                          <a:effectLst/>
                        </wps:spPr>
                        <wps:bodyPr/>
                      </wps:wsp>
                    </wpg:wgp>
                  </a:graphicData>
                </a:graphic>
              </wp:inline>
            </w:drawing>
          </mc:Choice>
          <mc:Fallback>
            <w:pict>
              <v:group w14:anchorId="0FC78DDC" id="Group 198800" o:spid="_x0000_s1026" style="width:116.75pt;height:1pt;mso-position-horizontal-relative:char;mso-position-vertical-relative:line" coordsize="1482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">
                <v:shape id="Shape 15155" o:spid="_x0000_s1027" style="position:absolute;width:14825;height:0;visibility:visible;mso-wrap-style:square;v-text-anchor:top" coordsize="1482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" path="m,l1482585,e" filled="f" strokecolor="#181717" strokeweight="1pt">
                  <v:stroke miterlimit="83231f" joinstyle="miter"/>
                  <v:path arrowok="t" textboxrect="0,0,1482585,0"/>
                </v:shape>
                <w10:anchorlock/>
              </v:group>
            </w:pict>
          </mc:Fallback>
        </mc:AlternateContent>
      </w:r>
    </w:p>
    <w:p w14:paraId="1588807A" w14:textId="77777777" w:rsidR="00F129E5" w:rsidRPr="00F129E5" w:rsidRDefault="00F129E5" w:rsidP="00F129E5">
      <w:pPr>
        <w:spacing w:after="0"/>
        <w:ind w:left="283"/>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b/>
          <w:color w:val="181717"/>
          <w:sz w:val="20"/>
          <w:lang w:eastAsia="ru-RU"/>
        </w:rPr>
        <w:t xml:space="preserve">        </w:t>
      </w:r>
    </w:p>
    <w:p w14:paraId="30B5917D" w14:textId="77777777" w:rsidR="00F129E5" w:rsidRPr="00F129E5" w:rsidRDefault="00F129E5" w:rsidP="00F129E5">
      <w:pPr>
        <w:spacing w:after="62"/>
        <w:ind w:left="283"/>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b/>
          <w:color w:val="181717"/>
          <w:sz w:val="20"/>
          <w:lang w:eastAsia="ru-RU"/>
        </w:rPr>
        <w:t xml:space="preserve">      </w:t>
      </w:r>
    </w:p>
    <w:p w14:paraId="409B3D57" w14:textId="77777777" w:rsidR="00F129E5" w:rsidRPr="00F129E5" w:rsidRDefault="00F129E5" w:rsidP="00F129E5">
      <w:pPr>
        <w:keepNext/>
        <w:keepLines/>
        <w:spacing w:after="12" w:line="248" w:lineRule="auto"/>
        <w:ind w:left="-5" w:hanging="10"/>
        <w:outlineLvl w:val="0"/>
        <w:rPr>
          <w:rFonts w:ascii="Calibri" w:eastAsia="Calibri" w:hAnsi="Calibri" w:cs="Calibri"/>
          <w:b/>
          <w:color w:val="181717"/>
          <w:sz w:val="26"/>
          <w:lang w:eastAsia="ru-RU"/>
        </w:rPr>
      </w:pPr>
      <w:r w:rsidRPr="00F129E5">
        <w:rPr>
          <w:rFonts w:ascii="Calibri" w:eastAsia="Calibri" w:hAnsi="Calibri" w:cs="Calibri"/>
          <w:b/>
          <w:color w:val="181717"/>
          <w:sz w:val="26"/>
          <w:lang w:eastAsia="ru-RU"/>
        </w:rPr>
        <w:t>ЭКОНОМИЧЕСКИЕ СВОЙСТВА КОНСТИТУЦИОНАЛИЗМА</w:t>
      </w:r>
    </w:p>
    <w:p w14:paraId="1E8D1B65" w14:textId="77777777" w:rsidR="00F129E5" w:rsidRPr="00F129E5" w:rsidRDefault="00F129E5" w:rsidP="00F129E5">
      <w:pPr>
        <w:spacing w:after="196"/>
        <w:ind w:left="283"/>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b/>
          <w:color w:val="181717"/>
          <w:sz w:val="20"/>
          <w:lang w:eastAsia="ru-RU"/>
        </w:rPr>
        <w:t xml:space="preserve">       </w:t>
      </w:r>
    </w:p>
    <w:p w14:paraId="2660B953" w14:textId="77777777" w:rsidR="00F129E5" w:rsidRPr="00F129E5" w:rsidRDefault="00F129E5" w:rsidP="00F129E5">
      <w:pPr>
        <w:spacing w:after="239"/>
        <w:ind w:left="283"/>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b/>
          <w:color w:val="181717"/>
          <w:lang w:eastAsia="ru-RU"/>
        </w:rPr>
        <w:t xml:space="preserve"> Аннотация</w:t>
      </w:r>
    </w:p>
    <w:p w14:paraId="67B27181" w14:textId="77777777" w:rsidR="00F129E5" w:rsidRPr="00F129E5" w:rsidRDefault="00F129E5" w:rsidP="00F129E5">
      <w:pPr>
        <w:spacing w:after="5" w:line="248" w:lineRule="auto"/>
        <w:ind w:left="283" w:right="45"/>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Современные теоретические исследования сформировали естественно-правовой вид регулирования общественных отношений — конституционное регулирование. </w:t>
      </w:r>
      <w:proofErr w:type="gramStart"/>
      <w:r w:rsidRPr="00F129E5">
        <w:rPr>
          <w:rFonts w:ascii="Times New Roman" w:eastAsia="Times New Roman" w:hAnsi="Times New Roman" w:cs="Times New Roman"/>
          <w:color w:val="181717"/>
          <w:sz w:val="20"/>
          <w:lang w:eastAsia="ru-RU"/>
        </w:rPr>
        <w:t>Соответствующие  правовые</w:t>
      </w:r>
      <w:proofErr w:type="gramEnd"/>
      <w:r w:rsidRPr="00F129E5">
        <w:rPr>
          <w:rFonts w:ascii="Times New Roman" w:eastAsia="Times New Roman" w:hAnsi="Times New Roman" w:cs="Times New Roman"/>
          <w:color w:val="181717"/>
          <w:sz w:val="20"/>
          <w:lang w:eastAsia="ru-RU"/>
        </w:rPr>
        <w:t xml:space="preserve"> регуляторы — конституционные принципы — отличаются от позитивно-правовых регуляторов идеологическим происхождением и механизмом воздействия на общественные отношения. Фундаментальные конституциональные принципы воплощают идеи конституционализма, созданные цивилизованными развитием человечества в борьбе за жизнь, достоинство и свободу. </w:t>
      </w:r>
      <w:proofErr w:type="spellStart"/>
      <w:r w:rsidRPr="00F129E5">
        <w:rPr>
          <w:rFonts w:ascii="Times New Roman" w:eastAsia="Times New Roman" w:hAnsi="Times New Roman" w:cs="Times New Roman"/>
          <w:color w:val="181717"/>
          <w:sz w:val="20"/>
          <w:lang w:eastAsia="ru-RU"/>
        </w:rPr>
        <w:t>Неимитационная</w:t>
      </w:r>
      <w:proofErr w:type="spellEnd"/>
      <w:r w:rsidRPr="00F129E5">
        <w:rPr>
          <w:rFonts w:ascii="Times New Roman" w:eastAsia="Times New Roman" w:hAnsi="Times New Roman" w:cs="Times New Roman"/>
          <w:color w:val="181717"/>
          <w:sz w:val="20"/>
          <w:lang w:eastAsia="ru-RU"/>
        </w:rPr>
        <w:t xml:space="preserve"> их реализация позволяет не только установить политический режим, обеспечивающий реальную защиту прав и свобод человека, но и создать правовые условия прогрессивного </w:t>
      </w:r>
      <w:r w:rsidRPr="00F129E5">
        <w:rPr>
          <w:rFonts w:ascii="Times New Roman" w:eastAsia="Times New Roman" w:hAnsi="Times New Roman" w:cs="Times New Roman"/>
          <w:i/>
          <w:color w:val="181717"/>
          <w:sz w:val="20"/>
          <w:lang w:eastAsia="ru-RU"/>
        </w:rPr>
        <w:t>экономического развития</w:t>
      </w:r>
      <w:r w:rsidRPr="00F129E5">
        <w:rPr>
          <w:rFonts w:ascii="Times New Roman" w:eastAsia="Times New Roman" w:hAnsi="Times New Roman" w:cs="Times New Roman"/>
          <w:color w:val="181717"/>
          <w:sz w:val="20"/>
          <w:lang w:eastAsia="ru-RU"/>
        </w:rPr>
        <w:t xml:space="preserve"> государства. Понятие конституционного регулирования распространяется на правовые позиции Конституционного Суда Российской Федерации, которые представляют правотворческую составляющую его деятельности. Их создание не только корректирует нормативные предписания государственной власти, но и, в какой-то мере, определяют конституционное развитие государства, что особенно важно в ситуации необходимости преодоления кризисных явлений в экономическом развитии. Валерий Дмитриевич Зорькин в качестве идеологической основы конституционного регулирования предлагает опираться не только на традиционные либеральные и демократические основания конституционализма, но и на конституционную культуру, </w:t>
      </w:r>
      <w:proofErr w:type="gramStart"/>
      <w:r w:rsidRPr="00F129E5">
        <w:rPr>
          <w:rFonts w:ascii="Times New Roman" w:eastAsia="Times New Roman" w:hAnsi="Times New Roman" w:cs="Times New Roman"/>
          <w:color w:val="181717"/>
          <w:sz w:val="20"/>
          <w:lang w:eastAsia="ru-RU"/>
        </w:rPr>
        <w:t>составляющую  естественно</w:t>
      </w:r>
      <w:proofErr w:type="gramEnd"/>
      <w:r w:rsidRPr="00F129E5">
        <w:rPr>
          <w:rFonts w:ascii="Times New Roman" w:eastAsia="Times New Roman" w:hAnsi="Times New Roman" w:cs="Times New Roman"/>
          <w:color w:val="181717"/>
          <w:sz w:val="20"/>
          <w:lang w:eastAsia="ru-RU"/>
        </w:rPr>
        <w:t xml:space="preserve">-правовую идентичность российской нации. </w:t>
      </w:r>
    </w:p>
    <w:p w14:paraId="43B93F39" w14:textId="77777777" w:rsidR="00F129E5" w:rsidRPr="00F129E5" w:rsidRDefault="00F129E5" w:rsidP="00F129E5">
      <w:pPr>
        <w:spacing w:after="457" w:line="248" w:lineRule="auto"/>
        <w:ind w:left="284" w:right="45"/>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На основании историко-правовой анализа правовой реализации идей </w:t>
      </w:r>
      <w:proofErr w:type="gramStart"/>
      <w:r w:rsidRPr="00F129E5">
        <w:rPr>
          <w:rFonts w:ascii="Times New Roman" w:eastAsia="Times New Roman" w:hAnsi="Times New Roman" w:cs="Times New Roman"/>
          <w:color w:val="181717"/>
          <w:sz w:val="20"/>
          <w:lang w:eastAsia="ru-RU"/>
        </w:rPr>
        <w:t>конституционализма  в</w:t>
      </w:r>
      <w:proofErr w:type="gramEnd"/>
      <w:r w:rsidRPr="00F129E5">
        <w:rPr>
          <w:rFonts w:ascii="Times New Roman" w:eastAsia="Times New Roman" w:hAnsi="Times New Roman" w:cs="Times New Roman"/>
          <w:color w:val="181717"/>
          <w:sz w:val="20"/>
          <w:lang w:eastAsia="ru-RU"/>
        </w:rPr>
        <w:t xml:space="preserve"> общественном и государственном устройстве России, предложена  идеологема российской конституционной  культуры, освобожденная от самодержавных наслоений и  государственно обусловленного религиозного влияния. Сделан вывод о том, что </w:t>
      </w:r>
      <w:r w:rsidRPr="00F129E5">
        <w:rPr>
          <w:rFonts w:ascii="Times New Roman" w:eastAsia="Times New Roman" w:hAnsi="Times New Roman" w:cs="Times New Roman"/>
          <w:i/>
          <w:color w:val="181717"/>
          <w:sz w:val="20"/>
          <w:lang w:eastAsia="ru-RU"/>
        </w:rPr>
        <w:t>экономическая свобода</w:t>
      </w:r>
      <w:r w:rsidRPr="00F129E5">
        <w:rPr>
          <w:rFonts w:ascii="Times New Roman" w:eastAsia="Times New Roman" w:hAnsi="Times New Roman" w:cs="Times New Roman"/>
          <w:color w:val="181717"/>
          <w:sz w:val="20"/>
          <w:lang w:eastAsia="ru-RU"/>
        </w:rPr>
        <w:t>, необходимая для успешной хозяйственной деятельности человека, связана с реально действующими гарантиями его гражданских прав и свобод.</w:t>
      </w:r>
    </w:p>
    <w:p w14:paraId="34BB53FC" w14:textId="77777777" w:rsidR="00F129E5" w:rsidRPr="00F129E5" w:rsidRDefault="00F129E5" w:rsidP="00F129E5">
      <w:pPr>
        <w:keepNext/>
        <w:keepLines/>
        <w:spacing w:after="387" w:line="248" w:lineRule="auto"/>
        <w:ind w:left="-5" w:right="23" w:hanging="10"/>
        <w:outlineLvl w:val="1"/>
        <w:rPr>
          <w:rFonts w:ascii="Calibri" w:eastAsia="Calibri" w:hAnsi="Calibri" w:cs="Calibri"/>
          <w:b/>
          <w:color w:val="181717"/>
          <w:sz w:val="21"/>
          <w:lang w:eastAsia="ru-RU"/>
        </w:rPr>
      </w:pPr>
      <w:r w:rsidRPr="00F129E5">
        <w:rPr>
          <w:rFonts w:ascii="Calibri" w:eastAsia="Calibri" w:hAnsi="Calibri" w:cs="Calibri"/>
          <w:b/>
          <w:color w:val="181717"/>
          <w:sz w:val="21"/>
          <w:lang w:eastAsia="ru-RU"/>
        </w:rPr>
        <w:t>Прелюдия</w:t>
      </w:r>
      <w:r w:rsidRPr="00F129E5">
        <w:rPr>
          <w:rFonts w:ascii="Calibri" w:eastAsia="Calibri" w:hAnsi="Calibri" w:cs="Calibri"/>
          <w:b/>
          <w:color w:val="181717"/>
          <w:sz w:val="19"/>
          <w:vertAlign w:val="superscript"/>
          <w:lang w:eastAsia="ru-RU"/>
        </w:rPr>
        <w:footnoteReference w:id="1"/>
      </w:r>
      <w:r w:rsidRPr="00F129E5">
        <w:rPr>
          <w:rFonts w:ascii="Calibri" w:eastAsia="Calibri" w:hAnsi="Calibri" w:cs="Calibri"/>
          <w:b/>
          <w:color w:val="181717"/>
          <w:sz w:val="21"/>
          <w:lang w:eastAsia="ru-RU"/>
        </w:rPr>
        <w:t xml:space="preserve"> </w:t>
      </w:r>
    </w:p>
    <w:p w14:paraId="1191C211" w14:textId="77777777" w:rsidR="00F129E5" w:rsidRPr="00F129E5" w:rsidRDefault="00F129E5" w:rsidP="00F129E5">
      <w:pPr>
        <w:keepNext/>
        <w:keepLines/>
        <w:spacing w:after="306"/>
        <w:outlineLvl w:val="2"/>
        <w:rPr>
          <w:rFonts w:ascii="Calibri" w:eastAsia="Calibri" w:hAnsi="Calibri" w:cs="Calibri"/>
          <w:b/>
          <w:color w:val="181717"/>
          <w:sz w:val="21"/>
          <w:lang w:eastAsia="ru-RU"/>
        </w:rPr>
      </w:pPr>
      <w:r w:rsidRPr="00F129E5">
        <w:rPr>
          <w:rFonts w:ascii="Times New Roman" w:eastAsia="Times New Roman" w:hAnsi="Times New Roman" w:cs="Times New Roman"/>
          <w:b/>
          <w:color w:val="181717"/>
          <w:sz w:val="21"/>
          <w:lang w:eastAsia="ru-RU"/>
        </w:rPr>
        <w:t>1. «Предупреждение» В.Д. Зорькина</w:t>
      </w:r>
    </w:p>
    <w:p w14:paraId="1FCEBFA6"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b/>
          <w:color w:val="181717"/>
          <w:sz w:val="20"/>
          <w:lang w:eastAsia="ru-RU"/>
        </w:rPr>
        <w:t xml:space="preserve"> </w:t>
      </w:r>
      <w:r w:rsidRPr="00F129E5">
        <w:rPr>
          <w:rFonts w:ascii="Times New Roman" w:eastAsia="Times New Roman" w:hAnsi="Times New Roman" w:cs="Times New Roman"/>
          <w:color w:val="181717"/>
          <w:sz w:val="20"/>
          <w:lang w:eastAsia="ru-RU"/>
        </w:rPr>
        <w:t xml:space="preserve">В одной из своих новых работ Петр </w:t>
      </w:r>
      <w:proofErr w:type="spellStart"/>
      <w:r w:rsidRPr="00F129E5">
        <w:rPr>
          <w:rFonts w:ascii="Times New Roman" w:eastAsia="Times New Roman" w:hAnsi="Times New Roman" w:cs="Times New Roman"/>
          <w:color w:val="181717"/>
          <w:sz w:val="20"/>
          <w:lang w:eastAsia="ru-RU"/>
        </w:rPr>
        <w:t>Баренбойм</w:t>
      </w:r>
      <w:proofErr w:type="spellEnd"/>
      <w:r w:rsidRPr="00F129E5">
        <w:rPr>
          <w:rFonts w:ascii="Times New Roman" w:eastAsia="Times New Roman" w:hAnsi="Times New Roman" w:cs="Times New Roman"/>
          <w:color w:val="181717"/>
          <w:sz w:val="18"/>
          <w:vertAlign w:val="superscript"/>
          <w:lang w:eastAsia="ru-RU"/>
        </w:rPr>
        <w:footnoteReference w:id="2"/>
      </w:r>
      <w:r w:rsidRPr="00F129E5">
        <w:rPr>
          <w:rFonts w:ascii="Times New Roman" w:eastAsia="Times New Roman" w:hAnsi="Times New Roman" w:cs="Times New Roman"/>
          <w:color w:val="181717"/>
          <w:sz w:val="20"/>
          <w:lang w:eastAsia="ru-RU"/>
        </w:rPr>
        <w:t xml:space="preserve"> процитировал Председателя Конституционного Суда РФ Валерия Зорькина («Российская газета» от 09.10.2018): «</w:t>
      </w:r>
      <w:r w:rsidRPr="00F129E5">
        <w:rPr>
          <w:rFonts w:ascii="Times New Roman" w:eastAsia="Times New Roman" w:hAnsi="Times New Roman" w:cs="Times New Roman"/>
          <w:i/>
          <w:color w:val="181717"/>
          <w:sz w:val="20"/>
          <w:lang w:eastAsia="ru-RU"/>
        </w:rPr>
        <w:t>Мне представляются особенно тревожными вновь появляющиеся призывы к кардинальным конституционным реформам. Разумеется, у нашей Конституции есть недостатки. В их числе отсутствие должного баланса в системе сдержек и противовесов, крен в пользу исполнительной ветви власти…</w:t>
      </w:r>
      <w:r w:rsidRPr="00F129E5">
        <w:rPr>
          <w:rFonts w:ascii="Times New Roman" w:eastAsia="Times New Roman" w:hAnsi="Times New Roman" w:cs="Times New Roman"/>
          <w:color w:val="181717"/>
          <w:sz w:val="20"/>
          <w:lang w:eastAsia="ru-RU"/>
        </w:rPr>
        <w:t xml:space="preserve">» Известный ученый и адвокат весьма эмоционально оценивает газетную публикацию: «Статью не случайно сравнили со знаменитой статьей Льва Толстого “Не могу </w:t>
      </w:r>
      <w:proofErr w:type="spellStart"/>
      <w:r w:rsidRPr="00F129E5">
        <w:rPr>
          <w:rFonts w:ascii="Times New Roman" w:eastAsia="Times New Roman" w:hAnsi="Times New Roman" w:cs="Times New Roman"/>
          <w:color w:val="181717"/>
          <w:sz w:val="20"/>
          <w:lang w:eastAsia="ru-RU"/>
        </w:rPr>
        <w:t>молчать!ˮ</w:t>
      </w:r>
      <w:proofErr w:type="spellEnd"/>
      <w:r w:rsidRPr="00F129E5">
        <w:rPr>
          <w:rFonts w:ascii="Times New Roman" w:eastAsia="Times New Roman" w:hAnsi="Times New Roman" w:cs="Times New Roman"/>
          <w:color w:val="181717"/>
          <w:sz w:val="20"/>
          <w:lang w:eastAsia="ru-RU"/>
        </w:rPr>
        <w:t xml:space="preserve"> Обращение Зорькина (еще в октябре 2018!) следует считать и предупреждением, и призывом о помощи, обращенным к институтам гражданского общества и сообществу ученых-конституционалистов». </w:t>
      </w:r>
    </w:p>
    <w:p w14:paraId="599B02FE" w14:textId="77777777" w:rsidR="00F129E5" w:rsidRPr="00F129E5" w:rsidRDefault="00F129E5" w:rsidP="00F129E5">
      <w:pPr>
        <w:spacing w:after="30"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Действительно, вывод о проблемах реализации в России принятой в 1993 году Конституции прозвучал абсолютно недвусмысленно, причем не только в публицистическом выступлении В.Д. Зорькина, но и в его теоретических работах. Например, в статье «Право </w:t>
      </w:r>
      <w:proofErr w:type="spellStart"/>
      <w:r w:rsidRPr="00F129E5">
        <w:rPr>
          <w:rFonts w:ascii="Times New Roman" w:eastAsia="Times New Roman" w:hAnsi="Times New Roman" w:cs="Times New Roman"/>
          <w:color w:val="181717"/>
          <w:sz w:val="20"/>
          <w:lang w:eastAsia="ru-RU"/>
        </w:rPr>
        <w:t>метомодерна</w:t>
      </w:r>
      <w:proofErr w:type="spellEnd"/>
      <w:r w:rsidRPr="00F129E5">
        <w:rPr>
          <w:rFonts w:ascii="Times New Roman" w:eastAsia="Times New Roman" w:hAnsi="Times New Roman" w:cs="Times New Roman"/>
          <w:color w:val="181717"/>
          <w:sz w:val="20"/>
          <w:lang w:eastAsia="ru-RU"/>
        </w:rPr>
        <w:t xml:space="preserve">: постановка проблемы» ученый пишет </w:t>
      </w:r>
      <w:r w:rsidRPr="00F129E5">
        <w:rPr>
          <w:rFonts w:ascii="Times New Roman" w:eastAsia="Times New Roman" w:hAnsi="Times New Roman" w:cs="Times New Roman"/>
          <w:color w:val="181717"/>
          <w:sz w:val="20"/>
          <w:lang w:eastAsia="ru-RU"/>
        </w:rPr>
        <w:lastRenderedPageBreak/>
        <w:t xml:space="preserve">весьма жестко: «… общество рациональное и основанное на правовых началах равенства и справедливости (в России. — </w:t>
      </w:r>
      <w:r w:rsidRPr="00F129E5">
        <w:rPr>
          <w:rFonts w:ascii="Times New Roman" w:eastAsia="Times New Roman" w:hAnsi="Times New Roman" w:cs="Times New Roman"/>
          <w:i/>
          <w:color w:val="181717"/>
          <w:sz w:val="20"/>
          <w:lang w:eastAsia="ru-RU"/>
        </w:rPr>
        <w:t>А.А.Л</w:t>
      </w:r>
      <w:r w:rsidRPr="00F129E5">
        <w:rPr>
          <w:rFonts w:ascii="Times New Roman" w:eastAsia="Times New Roman" w:hAnsi="Times New Roman" w:cs="Times New Roman"/>
          <w:color w:val="181717"/>
          <w:sz w:val="20"/>
          <w:lang w:eastAsia="ru-RU"/>
        </w:rPr>
        <w:t>.) построено не было»</w:t>
      </w:r>
      <w:r w:rsidRPr="00F129E5">
        <w:rPr>
          <w:rFonts w:ascii="Times New Roman" w:eastAsia="Times New Roman" w:hAnsi="Times New Roman" w:cs="Times New Roman"/>
          <w:color w:val="181717"/>
          <w:sz w:val="18"/>
          <w:vertAlign w:val="superscript"/>
          <w:lang w:eastAsia="ru-RU"/>
        </w:rPr>
        <w:footnoteReference w:id="3"/>
      </w:r>
      <w:r w:rsidRPr="00F129E5">
        <w:rPr>
          <w:rFonts w:ascii="Times New Roman" w:eastAsia="Times New Roman" w:hAnsi="Times New Roman" w:cs="Times New Roman"/>
          <w:color w:val="181717"/>
          <w:sz w:val="20"/>
          <w:lang w:eastAsia="ru-RU"/>
        </w:rPr>
        <w:t xml:space="preserve">. </w:t>
      </w:r>
    </w:p>
    <w:p w14:paraId="2ACEB340"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Свой вывод профессор В.Д. Зорькин обосновывает нарастанием в обществе проблемы социальной справедливости, связанных с негативными процессами в экономике, опираясь, при этом, на официальные экономические показатели, в частности, на многократное превышение пороговых значений </w:t>
      </w:r>
      <w:proofErr w:type="spellStart"/>
      <w:r w:rsidRPr="00F129E5">
        <w:rPr>
          <w:rFonts w:ascii="Times New Roman" w:eastAsia="Times New Roman" w:hAnsi="Times New Roman" w:cs="Times New Roman"/>
          <w:color w:val="181717"/>
          <w:sz w:val="20"/>
          <w:lang w:eastAsia="ru-RU"/>
        </w:rPr>
        <w:t>децильного</w:t>
      </w:r>
      <w:proofErr w:type="spellEnd"/>
      <w:r w:rsidRPr="00F129E5">
        <w:rPr>
          <w:rFonts w:ascii="Times New Roman" w:eastAsia="Times New Roman" w:hAnsi="Times New Roman" w:cs="Times New Roman"/>
          <w:color w:val="181717"/>
          <w:sz w:val="20"/>
          <w:lang w:eastAsia="ru-RU"/>
        </w:rPr>
        <w:t xml:space="preserve"> коэффициента</w:t>
      </w:r>
      <w:r w:rsidRPr="00F129E5">
        <w:rPr>
          <w:rFonts w:ascii="Times New Roman" w:eastAsia="Times New Roman" w:hAnsi="Times New Roman" w:cs="Times New Roman"/>
          <w:color w:val="181717"/>
          <w:sz w:val="18"/>
          <w:vertAlign w:val="superscript"/>
          <w:lang w:eastAsia="ru-RU"/>
        </w:rPr>
        <w:footnoteReference w:id="4"/>
      </w:r>
      <w:r w:rsidRPr="00F129E5">
        <w:rPr>
          <w:rFonts w:ascii="Times New Roman" w:eastAsia="Times New Roman" w:hAnsi="Times New Roman" w:cs="Times New Roman"/>
          <w:color w:val="181717"/>
          <w:sz w:val="20"/>
          <w:lang w:eastAsia="ru-RU"/>
        </w:rPr>
        <w:t>. Особенно тревожным, по его мнению, является то, что примерно 30% работающих граждан находится за чертой бедности</w:t>
      </w:r>
      <w:r w:rsidRPr="00F129E5">
        <w:rPr>
          <w:rFonts w:ascii="Times New Roman" w:eastAsia="Times New Roman" w:hAnsi="Times New Roman" w:cs="Times New Roman"/>
          <w:color w:val="181717"/>
          <w:sz w:val="18"/>
          <w:vertAlign w:val="superscript"/>
          <w:lang w:eastAsia="ru-RU"/>
        </w:rPr>
        <w:footnoteReference w:id="5"/>
      </w:r>
      <w:r w:rsidRPr="00F129E5">
        <w:rPr>
          <w:rFonts w:ascii="Times New Roman" w:eastAsia="Times New Roman" w:hAnsi="Times New Roman" w:cs="Times New Roman"/>
          <w:color w:val="181717"/>
          <w:sz w:val="20"/>
          <w:lang w:eastAsia="ru-RU"/>
        </w:rPr>
        <w:t>. Выявленный масштаб такого неравенства, по мнению ученого, ведет к появлению социальной дискриминации, что является уже не столько экономической, сколько правовой проблемой</w:t>
      </w:r>
      <w:r w:rsidRPr="00F129E5">
        <w:rPr>
          <w:rFonts w:ascii="Times New Roman" w:eastAsia="Times New Roman" w:hAnsi="Times New Roman" w:cs="Times New Roman"/>
          <w:color w:val="181717"/>
          <w:sz w:val="18"/>
          <w:vertAlign w:val="superscript"/>
          <w:lang w:eastAsia="ru-RU"/>
        </w:rPr>
        <w:footnoteReference w:id="6"/>
      </w:r>
      <w:r w:rsidRPr="00F129E5">
        <w:rPr>
          <w:rFonts w:ascii="Times New Roman" w:eastAsia="Times New Roman" w:hAnsi="Times New Roman" w:cs="Times New Roman"/>
          <w:color w:val="181717"/>
          <w:sz w:val="20"/>
          <w:lang w:eastAsia="ru-RU"/>
        </w:rPr>
        <w:t xml:space="preserve">. Явным предупреждением об опасности кризисного состояния общества является авторская констатация: «Исторического времени для этого (для создания общества рационального и основанного на правовых началах равенства и справедливости. — </w:t>
      </w:r>
      <w:r w:rsidRPr="00F129E5">
        <w:rPr>
          <w:rFonts w:ascii="Times New Roman" w:eastAsia="Times New Roman" w:hAnsi="Times New Roman" w:cs="Times New Roman"/>
          <w:i/>
          <w:color w:val="181717"/>
          <w:sz w:val="20"/>
          <w:lang w:eastAsia="ru-RU"/>
        </w:rPr>
        <w:t>А.А.Л</w:t>
      </w:r>
      <w:r w:rsidRPr="00F129E5">
        <w:rPr>
          <w:rFonts w:ascii="Times New Roman" w:eastAsia="Times New Roman" w:hAnsi="Times New Roman" w:cs="Times New Roman"/>
          <w:color w:val="181717"/>
          <w:sz w:val="20"/>
          <w:lang w:eastAsia="ru-RU"/>
        </w:rPr>
        <w:t xml:space="preserve">.) отмерено </w:t>
      </w:r>
      <w:r w:rsidRPr="00F129E5">
        <w:rPr>
          <w:rFonts w:ascii="Times New Roman" w:eastAsia="Times New Roman" w:hAnsi="Times New Roman" w:cs="Times New Roman"/>
          <w:i/>
          <w:color w:val="181717"/>
          <w:sz w:val="20"/>
          <w:lang w:eastAsia="ru-RU"/>
        </w:rPr>
        <w:t>совсем немного</w:t>
      </w:r>
      <w:r w:rsidRPr="00F129E5">
        <w:rPr>
          <w:rFonts w:ascii="Times New Roman" w:eastAsia="Times New Roman" w:hAnsi="Times New Roman" w:cs="Times New Roman"/>
          <w:color w:val="181717"/>
          <w:sz w:val="20"/>
          <w:lang w:eastAsia="ru-RU"/>
        </w:rPr>
        <w:t>. Мы должны постараться успеть»</w:t>
      </w:r>
      <w:r w:rsidRPr="00F129E5">
        <w:rPr>
          <w:rFonts w:ascii="Times New Roman" w:eastAsia="Times New Roman" w:hAnsi="Times New Roman" w:cs="Times New Roman"/>
          <w:color w:val="181717"/>
          <w:sz w:val="18"/>
          <w:vertAlign w:val="superscript"/>
          <w:lang w:eastAsia="ru-RU"/>
        </w:rPr>
        <w:footnoteReference w:id="7"/>
      </w:r>
      <w:r w:rsidRPr="00F129E5">
        <w:rPr>
          <w:rFonts w:ascii="Times New Roman" w:eastAsia="Times New Roman" w:hAnsi="Times New Roman" w:cs="Times New Roman"/>
          <w:color w:val="181717"/>
          <w:sz w:val="20"/>
          <w:lang w:eastAsia="ru-RU"/>
        </w:rPr>
        <w:t>.</w:t>
      </w:r>
    </w:p>
    <w:p w14:paraId="56BF6415"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Что касается «услышанного» П.Д. </w:t>
      </w:r>
      <w:proofErr w:type="spellStart"/>
      <w:r w:rsidRPr="00F129E5">
        <w:rPr>
          <w:rFonts w:ascii="Times New Roman" w:eastAsia="Times New Roman" w:hAnsi="Times New Roman" w:cs="Times New Roman"/>
          <w:color w:val="181717"/>
          <w:sz w:val="20"/>
          <w:lang w:eastAsia="ru-RU"/>
        </w:rPr>
        <w:t>Баренбоймом</w:t>
      </w:r>
      <w:proofErr w:type="spellEnd"/>
      <w:r w:rsidRPr="00F129E5">
        <w:rPr>
          <w:rFonts w:ascii="Times New Roman" w:eastAsia="Times New Roman" w:hAnsi="Times New Roman" w:cs="Times New Roman"/>
          <w:color w:val="181717"/>
          <w:sz w:val="20"/>
          <w:lang w:eastAsia="ru-RU"/>
        </w:rPr>
        <w:t xml:space="preserve"> «призыва о помощи», то, с моей точки зрения, выверенную судебной практикой Конституционного Суда Российской Федерации и научно обоснованную позицию В.Д. Зорькина об истоках экономической стагнации в современной России и об ее возможном преодолении в рамках </w:t>
      </w:r>
      <w:proofErr w:type="spellStart"/>
      <w:r w:rsidRPr="00F129E5">
        <w:rPr>
          <w:rFonts w:ascii="Times New Roman" w:eastAsia="Times New Roman" w:hAnsi="Times New Roman" w:cs="Times New Roman"/>
          <w:color w:val="181717"/>
          <w:sz w:val="20"/>
          <w:lang w:eastAsia="ru-RU"/>
        </w:rPr>
        <w:t>конституционализации</w:t>
      </w:r>
      <w:proofErr w:type="spellEnd"/>
      <w:r w:rsidRPr="00F129E5">
        <w:rPr>
          <w:rFonts w:ascii="Times New Roman" w:eastAsia="Times New Roman" w:hAnsi="Times New Roman" w:cs="Times New Roman"/>
          <w:color w:val="181717"/>
          <w:sz w:val="20"/>
          <w:lang w:eastAsia="ru-RU"/>
        </w:rPr>
        <w:t xml:space="preserve"> общественных отношений не стоит рассматривать как просьбу о помощи. Ее следует принять и осознать, как призыв к необходимому и срочному приложению гражданской активности общества и творческой энергии конституционалистов по выявленным автором направлениям общественной и научной деятельности. </w:t>
      </w:r>
      <w:proofErr w:type="gramStart"/>
      <w:r w:rsidRPr="00F129E5">
        <w:rPr>
          <w:rFonts w:ascii="Times New Roman" w:eastAsia="Times New Roman" w:hAnsi="Times New Roman" w:cs="Times New Roman"/>
          <w:color w:val="181717"/>
          <w:sz w:val="20"/>
          <w:lang w:eastAsia="ru-RU"/>
        </w:rPr>
        <w:t>Собственно</w:t>
      </w:r>
      <w:proofErr w:type="gramEnd"/>
      <w:r w:rsidRPr="00F129E5">
        <w:rPr>
          <w:rFonts w:ascii="Times New Roman" w:eastAsia="Times New Roman" w:hAnsi="Times New Roman" w:cs="Times New Roman"/>
          <w:color w:val="181717"/>
          <w:sz w:val="20"/>
          <w:lang w:eastAsia="ru-RU"/>
        </w:rPr>
        <w:t xml:space="preserve"> об этом пишет и сам П.Д. </w:t>
      </w:r>
      <w:proofErr w:type="spellStart"/>
      <w:r w:rsidRPr="00F129E5">
        <w:rPr>
          <w:rFonts w:ascii="Times New Roman" w:eastAsia="Times New Roman" w:hAnsi="Times New Roman" w:cs="Times New Roman"/>
          <w:color w:val="181717"/>
          <w:sz w:val="20"/>
          <w:lang w:eastAsia="ru-RU"/>
        </w:rPr>
        <w:t>Баренбойм</w:t>
      </w:r>
      <w:proofErr w:type="spellEnd"/>
      <w:r w:rsidRPr="00F129E5">
        <w:rPr>
          <w:rFonts w:ascii="Times New Roman" w:eastAsia="Times New Roman" w:hAnsi="Times New Roman" w:cs="Times New Roman"/>
          <w:color w:val="181717"/>
          <w:sz w:val="20"/>
          <w:lang w:eastAsia="ru-RU"/>
        </w:rPr>
        <w:t xml:space="preserve">.             </w:t>
      </w:r>
    </w:p>
    <w:p w14:paraId="076F5E90"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Обратим внимание, что в цитируемом выводе В.Д. Зорькина дается оценка современного уже </w:t>
      </w:r>
      <w:r w:rsidRPr="00F129E5">
        <w:rPr>
          <w:rFonts w:ascii="Times New Roman" w:eastAsia="Times New Roman" w:hAnsi="Times New Roman" w:cs="Times New Roman"/>
          <w:i/>
          <w:color w:val="181717"/>
          <w:sz w:val="20"/>
          <w:lang w:eastAsia="ru-RU"/>
        </w:rPr>
        <w:t>построенного</w:t>
      </w:r>
      <w:r w:rsidRPr="00F129E5">
        <w:rPr>
          <w:rFonts w:ascii="Times New Roman" w:eastAsia="Times New Roman" w:hAnsi="Times New Roman" w:cs="Times New Roman"/>
          <w:color w:val="181717"/>
          <w:sz w:val="20"/>
          <w:lang w:eastAsia="ru-RU"/>
        </w:rPr>
        <w:t xml:space="preserve"> общества, то есть речь идет не о правильности выбора народом России конституционной модели</w:t>
      </w:r>
      <w:r w:rsidRPr="00F129E5">
        <w:rPr>
          <w:rFonts w:ascii="Times New Roman" w:eastAsia="Times New Roman" w:hAnsi="Times New Roman" w:cs="Times New Roman"/>
          <w:color w:val="181717"/>
          <w:sz w:val="18"/>
          <w:vertAlign w:val="superscript"/>
          <w:lang w:eastAsia="ru-RU"/>
        </w:rPr>
        <w:footnoteReference w:id="8"/>
      </w:r>
      <w:r w:rsidRPr="00F129E5">
        <w:rPr>
          <w:rFonts w:ascii="Times New Roman" w:eastAsia="Times New Roman" w:hAnsi="Times New Roman" w:cs="Times New Roman"/>
          <w:color w:val="181717"/>
          <w:sz w:val="20"/>
          <w:lang w:eastAsia="ru-RU"/>
        </w:rPr>
        <w:t>, реализующую идеологию конституционализма, а о проблемах в ее реализации. Поэтому В.Д. Зорькин резко возражает против «кардинальной конституционной реформы»</w:t>
      </w:r>
      <w:r w:rsidRPr="00F129E5">
        <w:rPr>
          <w:rFonts w:ascii="Times New Roman" w:eastAsia="Times New Roman" w:hAnsi="Times New Roman" w:cs="Times New Roman"/>
          <w:color w:val="181717"/>
          <w:sz w:val="18"/>
          <w:vertAlign w:val="superscript"/>
          <w:lang w:eastAsia="ru-RU"/>
        </w:rPr>
        <w:footnoteReference w:id="9"/>
      </w:r>
      <w:r w:rsidRPr="00F129E5">
        <w:rPr>
          <w:rFonts w:ascii="Times New Roman" w:eastAsia="Times New Roman" w:hAnsi="Times New Roman" w:cs="Times New Roman"/>
          <w:color w:val="181717"/>
          <w:sz w:val="20"/>
          <w:lang w:eastAsia="ru-RU"/>
        </w:rPr>
        <w:t xml:space="preserve">, предлагая обратиться к политическому разрешению конфликта состоявшейся правовой реальности с формальными предписаниями Конституции. </w:t>
      </w:r>
    </w:p>
    <w:p w14:paraId="568B6120"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Наиболее обсуждаемая в институтах гражданского общества тема «частичного» конституционного реформирования — смена модели государственного устройства — с президентской на парламентскую. С моей точки зрения, обсуждение избыточности полномочий Президента Российской Федерации в соотношении с полномочиями парламента, формально установленных конституционными нормами, в рамках реализации принципа разделения государственной власти, для их дальнейшей конституционной </w:t>
      </w:r>
      <w:proofErr w:type="spellStart"/>
      <w:r w:rsidRPr="00F129E5">
        <w:rPr>
          <w:rFonts w:ascii="Times New Roman" w:eastAsia="Times New Roman" w:hAnsi="Times New Roman" w:cs="Times New Roman"/>
          <w:color w:val="181717"/>
          <w:sz w:val="20"/>
          <w:lang w:eastAsia="ru-RU"/>
        </w:rPr>
        <w:t>позитивации</w:t>
      </w:r>
      <w:proofErr w:type="spellEnd"/>
      <w:r w:rsidRPr="00F129E5">
        <w:rPr>
          <w:rFonts w:ascii="Times New Roman" w:eastAsia="Times New Roman" w:hAnsi="Times New Roman" w:cs="Times New Roman"/>
          <w:color w:val="181717"/>
          <w:sz w:val="20"/>
          <w:lang w:eastAsia="ru-RU"/>
        </w:rPr>
        <w:t xml:space="preserve">, уводит от решения основной проблемы, существующей в </w:t>
      </w:r>
      <w:r w:rsidRPr="00F129E5">
        <w:rPr>
          <w:rFonts w:ascii="Times New Roman" w:eastAsia="Times New Roman" w:hAnsi="Times New Roman" w:cs="Times New Roman"/>
          <w:i/>
          <w:color w:val="181717"/>
          <w:sz w:val="20"/>
          <w:lang w:eastAsia="ru-RU"/>
        </w:rPr>
        <w:t>правовой реальности.</w:t>
      </w:r>
      <w:r w:rsidRPr="00F129E5">
        <w:rPr>
          <w:rFonts w:ascii="Times New Roman" w:eastAsia="Times New Roman" w:hAnsi="Times New Roman" w:cs="Times New Roman"/>
          <w:color w:val="181717"/>
          <w:sz w:val="20"/>
          <w:lang w:eastAsia="ru-RU"/>
        </w:rPr>
        <w:t xml:space="preserve"> В России обнаруживается несбалансированная зависимость не только исполнительных, но и законодательных органов государственной власти от волеизъявления Президента Российской Федерации. То есть наблюдается лишь формальное конституционное обозначение «сдержек и противовесов» в отношении президентской власти без действительного обеспечения самостоятельности органов государственной власти в правовой реальности. Бессмысленно предлагать изменять конституционные нормы, устанавливающие иной «баланс в системе сдержек и противовесов», идя по пути продолжения формального конституционного регулирования общественных отношений, вместо создания политических условий для действительной реализации фундаментальных конституционных принципов. </w:t>
      </w:r>
    </w:p>
    <w:p w14:paraId="3C19E5E9"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В этом плане следует согласиться с В.Д. Зорькиным, который относит кризисное состояние правовой реальности, выразившееся в имитационной реализации фундаментальных </w:t>
      </w:r>
      <w:proofErr w:type="spellStart"/>
      <w:r w:rsidRPr="00F129E5">
        <w:rPr>
          <w:rFonts w:ascii="Times New Roman" w:eastAsia="Times New Roman" w:hAnsi="Times New Roman" w:cs="Times New Roman"/>
          <w:color w:val="181717"/>
          <w:sz w:val="20"/>
          <w:lang w:eastAsia="ru-RU"/>
        </w:rPr>
        <w:t>конституци</w:t>
      </w:r>
      <w:proofErr w:type="spellEnd"/>
      <w:r w:rsidRPr="00F129E5">
        <w:rPr>
          <w:rFonts w:ascii="Times New Roman" w:eastAsia="Times New Roman" w:hAnsi="Times New Roman" w:cs="Times New Roman"/>
          <w:color w:val="181717"/>
          <w:sz w:val="20"/>
          <w:lang w:eastAsia="ru-RU"/>
        </w:rPr>
        <w:t>-</w:t>
      </w:r>
    </w:p>
    <w:p w14:paraId="4895FAF4" w14:textId="77777777" w:rsidR="00F129E5" w:rsidRPr="00F129E5" w:rsidRDefault="00F129E5" w:rsidP="00F129E5">
      <w:pPr>
        <w:spacing w:after="48"/>
        <w:rPr>
          <w:rFonts w:ascii="Times New Roman" w:eastAsia="Times New Roman" w:hAnsi="Times New Roman" w:cs="Times New Roman"/>
          <w:color w:val="181717"/>
          <w:sz w:val="20"/>
          <w:lang w:eastAsia="ru-RU"/>
        </w:rPr>
      </w:pPr>
      <w:r w:rsidRPr="00F129E5">
        <w:rPr>
          <w:rFonts w:ascii="Calibri" w:eastAsia="Calibri" w:hAnsi="Calibri" w:cs="Calibri"/>
          <w:noProof/>
          <w:color w:val="000000"/>
          <w:lang w:eastAsia="ru-RU"/>
        </w:rPr>
        <w:lastRenderedPageBreak/>
        <mc:AlternateContent>
          <mc:Choice Requires="wpg">
            <w:drawing>
              <wp:inline distT="0" distB="0" distL="0" distR="0" wp14:anchorId="7B10F0F9" wp14:editId="53F98C59">
                <wp:extent cx="914400" cy="6350"/>
                <wp:effectExtent l="0" t="0" r="0" b="0"/>
                <wp:docPr id="199974" name="Group 199974"/>
                <wp:cNvGraphicFramePr/>
                <a:graphic xmlns:a="http://schemas.openxmlformats.org/drawingml/2006/main">
                  <a:graphicData uri="http://schemas.microsoft.com/office/word/2010/wordprocessingGroup">
                    <wpg:wgp>
                      <wpg:cNvGrpSpPr/>
                      <wpg:grpSpPr>
                        <a:xfrm>
                          <a:off x="0" y="0"/>
                          <a:ext cx="914400" cy="6350"/>
                          <a:chOff x="0" y="0"/>
                          <a:chExt cx="914400" cy="6350"/>
                        </a:xfrm>
                      </wpg:grpSpPr>
                      <wps:wsp>
                        <wps:cNvPr id="15469" name="Shape 15469"/>
                        <wps:cNvSpPr/>
                        <wps:spPr>
                          <a:xfrm>
                            <a:off x="0" y="0"/>
                            <a:ext cx="914400" cy="0"/>
                          </a:xfrm>
                          <a:custGeom>
                            <a:avLst/>
                            <a:gdLst/>
                            <a:ahLst/>
                            <a:cxnLst/>
                            <a:rect l="0" t="0" r="0" b="0"/>
                            <a:pathLst>
                              <a:path w="914400">
                                <a:moveTo>
                                  <a:pt x="0" y="0"/>
                                </a:moveTo>
                                <a:lnTo>
                                  <a:pt x="9144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3FD38482" id="Group 199974" o:spid="_x0000_s1026" style="width:1in;height:.5pt;mso-position-horizontal-relative:char;mso-position-vertical-relative:line" coordsize="914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">
                <v:shape id="Shape 15469" o:spid="_x0000_s1027" style="position:absolute;width:9144;height:0;visibility:visible;mso-wrap-style:square;v-text-anchor:top" coordsize="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" path="m,l914400,e" filled="f" strokecolor="#181717" strokeweight=".5pt">
                  <v:stroke miterlimit="83231f" joinstyle="miter"/>
                  <v:path arrowok="t" textboxrect="0,0,914400,0"/>
                </v:shape>
                <w10:anchorlock/>
              </v:group>
            </w:pict>
          </mc:Fallback>
        </mc:AlternateContent>
      </w:r>
    </w:p>
    <w:p w14:paraId="3CC93E47" w14:textId="77777777" w:rsidR="00F129E5" w:rsidRPr="00F129E5" w:rsidRDefault="00F129E5" w:rsidP="00F129E5">
      <w:pPr>
        <w:spacing w:after="4" w:line="248" w:lineRule="auto"/>
        <w:ind w:left="-5" w:right="32" w:hanging="10"/>
        <w:jc w:val="both"/>
        <w:rPr>
          <w:rFonts w:ascii="Times New Roman" w:eastAsia="Times New Roman" w:hAnsi="Times New Roman" w:cs="Times New Roman"/>
          <w:color w:val="181717"/>
          <w:sz w:val="20"/>
          <w:lang w:eastAsia="ru-RU"/>
        </w:rPr>
      </w:pPr>
      <w:r w:rsidRPr="00F129E5">
        <w:rPr>
          <w:rFonts w:ascii="Calibri" w:eastAsia="Calibri" w:hAnsi="Calibri" w:cs="Calibri"/>
          <w:color w:val="181717"/>
          <w:sz w:val="16"/>
          <w:lang w:eastAsia="ru-RU"/>
        </w:rPr>
        <w:t xml:space="preserve">Председателя Конституционного Суда обеспечивать политическую стабильность в обществе, однако у Суда возникает почти неразрешимая задача — исправить некоторые обозначенные В.Д. Зорькиным «конституционные недостатки», не изменяя при этом содержание главы 1 Конституции. Например, конституционный недостаток «конструкция ст. 12 Конституции дает повод к противопоставлению органов местного самоуправления органам государственной власти (в том числе представительным органам государственной власти) …» сложно исправить внесением поправок в иные главы Конституции. </w:t>
      </w:r>
    </w:p>
    <w:p w14:paraId="0F670941" w14:textId="77777777" w:rsidR="00F129E5" w:rsidRPr="00F129E5" w:rsidRDefault="00F129E5" w:rsidP="00F129E5">
      <w:pPr>
        <w:spacing w:after="28" w:line="248" w:lineRule="auto"/>
        <w:ind w:left="-15" w:right="45"/>
        <w:jc w:val="both"/>
        <w:rPr>
          <w:rFonts w:ascii="Times New Roman" w:eastAsia="Times New Roman" w:hAnsi="Times New Roman" w:cs="Times New Roman"/>
          <w:color w:val="181717"/>
          <w:sz w:val="20"/>
          <w:lang w:eastAsia="ru-RU"/>
        </w:rPr>
      </w:pPr>
      <w:proofErr w:type="spellStart"/>
      <w:r w:rsidRPr="00F129E5">
        <w:rPr>
          <w:rFonts w:ascii="Times New Roman" w:eastAsia="Times New Roman" w:hAnsi="Times New Roman" w:cs="Times New Roman"/>
          <w:color w:val="181717"/>
          <w:sz w:val="20"/>
          <w:lang w:eastAsia="ru-RU"/>
        </w:rPr>
        <w:t>онных</w:t>
      </w:r>
      <w:proofErr w:type="spellEnd"/>
      <w:r w:rsidRPr="00F129E5">
        <w:rPr>
          <w:rFonts w:ascii="Times New Roman" w:eastAsia="Times New Roman" w:hAnsi="Times New Roman" w:cs="Times New Roman"/>
          <w:color w:val="181717"/>
          <w:sz w:val="20"/>
          <w:lang w:eastAsia="ru-RU"/>
        </w:rPr>
        <w:t xml:space="preserve"> принципов, к неэффективности политической системы, связывая ее с кризисом ее легитимности. По мнению ученого, истоки негативных явлений в политическом развитии посткоммунистических государств следует искать в государственно-правовом наследии советской власти. Ученый перечисляет «негативные подарки советского прошлого», вызвавшие кризис легитимности политической системы, который привел к потере эффективности государственного управления</w:t>
      </w:r>
      <w:r w:rsidRPr="00F129E5">
        <w:rPr>
          <w:rFonts w:ascii="Times New Roman" w:eastAsia="Times New Roman" w:hAnsi="Times New Roman" w:cs="Times New Roman"/>
          <w:color w:val="181717"/>
          <w:sz w:val="18"/>
          <w:vertAlign w:val="superscript"/>
          <w:lang w:eastAsia="ru-RU"/>
        </w:rPr>
        <w:footnoteReference w:id="10"/>
      </w:r>
      <w:r w:rsidRPr="00F129E5">
        <w:rPr>
          <w:rFonts w:ascii="Times New Roman" w:eastAsia="Times New Roman" w:hAnsi="Times New Roman" w:cs="Times New Roman"/>
          <w:color w:val="181717"/>
          <w:sz w:val="20"/>
          <w:lang w:eastAsia="ru-RU"/>
        </w:rPr>
        <w:t xml:space="preserve">. </w:t>
      </w:r>
    </w:p>
    <w:p w14:paraId="7EDAC5D2"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В.Д. Зорькин для преодоления социальных проблем, прежде всего экономических, настаивает на политическом реформировании государственного управления путем создания реальной политической конкуренции, не имитационного партийного строительства</w:t>
      </w:r>
      <w:r w:rsidRPr="00F129E5">
        <w:rPr>
          <w:rFonts w:ascii="Times New Roman" w:eastAsia="Times New Roman" w:hAnsi="Times New Roman" w:cs="Times New Roman"/>
          <w:color w:val="181717"/>
          <w:sz w:val="18"/>
          <w:vertAlign w:val="superscript"/>
          <w:lang w:eastAsia="ru-RU"/>
        </w:rPr>
        <w:footnoteReference w:id="11"/>
      </w:r>
      <w:r w:rsidRPr="00F129E5">
        <w:rPr>
          <w:rFonts w:ascii="Times New Roman" w:eastAsia="Times New Roman" w:hAnsi="Times New Roman" w:cs="Times New Roman"/>
          <w:color w:val="181717"/>
          <w:sz w:val="20"/>
          <w:lang w:eastAsia="ru-RU"/>
        </w:rPr>
        <w:t>. Понятно, что требуются последовательные усилия институтов гражданского общества для преодоления связанности граждан идеологической ментальностью советского прошлого и избирательным абсентеизмом. Однако надежды на прогрессивное развитие гражданского общества могут остаться благими пожеланиями, если не будут найдены и реализованы рациональные модели регулирования общественных отношений, позволяющие добиться адекватной реализации идеологии конституционализма.</w:t>
      </w:r>
    </w:p>
    <w:p w14:paraId="29E406DF" w14:textId="77777777" w:rsidR="00F129E5" w:rsidRPr="00F129E5" w:rsidRDefault="00F129E5" w:rsidP="00F129E5">
      <w:pPr>
        <w:spacing w:after="39"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Принятие Конституции Российской Федерации и признание ее регулирующего воздействия на общественные отношения коренным образом изменили восприятие этого правового акта. Советские конституции существовали как формальные «праздничные» документы, содержащие декларации, отстоящие от правовой жизни людей и реального политического (государственного) режима, а также нормативные предписания, в основном, формально регулирующие вопросы государственного устройства. Признание реальности конституционного воздействия положений конституции </w:t>
      </w:r>
      <w:proofErr w:type="gramStart"/>
      <w:r w:rsidRPr="00F129E5">
        <w:rPr>
          <w:rFonts w:ascii="Times New Roman" w:eastAsia="Times New Roman" w:hAnsi="Times New Roman" w:cs="Times New Roman"/>
          <w:color w:val="181717"/>
          <w:sz w:val="20"/>
          <w:lang w:eastAsia="ru-RU"/>
        </w:rPr>
        <w:t>на  общественные</w:t>
      </w:r>
      <w:proofErr w:type="gramEnd"/>
      <w:r w:rsidRPr="00F129E5">
        <w:rPr>
          <w:rFonts w:ascii="Times New Roman" w:eastAsia="Times New Roman" w:hAnsi="Times New Roman" w:cs="Times New Roman"/>
          <w:color w:val="181717"/>
          <w:sz w:val="20"/>
          <w:lang w:eastAsia="ru-RU"/>
        </w:rPr>
        <w:t xml:space="preserve"> отношения привело к созданию рациональной конституционной модели, выходящей за рамки позитивистской теории нормативного регулирования. Правовую базу конституционного регулирования составляют фундаментальные правовые принципы, образующие системное воздействие на регулирование общественных отношений</w:t>
      </w:r>
      <w:r w:rsidRPr="00F129E5">
        <w:rPr>
          <w:rFonts w:ascii="Times New Roman" w:eastAsia="Times New Roman" w:hAnsi="Times New Roman" w:cs="Times New Roman"/>
          <w:color w:val="181717"/>
          <w:sz w:val="18"/>
          <w:vertAlign w:val="superscript"/>
          <w:lang w:eastAsia="ru-RU"/>
        </w:rPr>
        <w:footnoteReference w:id="12"/>
      </w:r>
      <w:r w:rsidRPr="00F129E5">
        <w:rPr>
          <w:rFonts w:ascii="Times New Roman" w:eastAsia="Times New Roman" w:hAnsi="Times New Roman" w:cs="Times New Roman"/>
          <w:color w:val="181717"/>
          <w:sz w:val="20"/>
          <w:lang w:eastAsia="ru-RU"/>
        </w:rPr>
        <w:t xml:space="preserve">. </w:t>
      </w:r>
    </w:p>
    <w:p w14:paraId="2BE85CF9"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Изменилось также понимание содержания конституционного </w:t>
      </w:r>
      <w:proofErr w:type="spellStart"/>
      <w:r w:rsidRPr="00F129E5">
        <w:rPr>
          <w:rFonts w:ascii="Times New Roman" w:eastAsia="Times New Roman" w:hAnsi="Times New Roman" w:cs="Times New Roman"/>
          <w:color w:val="181717"/>
          <w:sz w:val="20"/>
          <w:lang w:eastAsia="ru-RU"/>
        </w:rPr>
        <w:t>нормоконтроля</w:t>
      </w:r>
      <w:proofErr w:type="spellEnd"/>
      <w:r w:rsidRPr="00F129E5">
        <w:rPr>
          <w:rFonts w:ascii="Times New Roman" w:eastAsia="Times New Roman" w:hAnsi="Times New Roman" w:cs="Times New Roman"/>
          <w:color w:val="181717"/>
          <w:sz w:val="18"/>
          <w:vertAlign w:val="superscript"/>
          <w:lang w:eastAsia="ru-RU"/>
        </w:rPr>
        <w:footnoteReference w:id="13"/>
      </w:r>
      <w:r w:rsidRPr="00F129E5">
        <w:rPr>
          <w:rFonts w:ascii="Times New Roman" w:eastAsia="Times New Roman" w:hAnsi="Times New Roman" w:cs="Times New Roman"/>
          <w:color w:val="181717"/>
          <w:sz w:val="20"/>
          <w:lang w:eastAsia="ru-RU"/>
        </w:rPr>
        <w:t xml:space="preserve">. Толкуя фундаментальную систему конституционных принципов, орган конституционного </w:t>
      </w:r>
      <w:proofErr w:type="spellStart"/>
      <w:r w:rsidRPr="00F129E5">
        <w:rPr>
          <w:rFonts w:ascii="Times New Roman" w:eastAsia="Times New Roman" w:hAnsi="Times New Roman" w:cs="Times New Roman"/>
          <w:color w:val="181717"/>
          <w:sz w:val="20"/>
          <w:lang w:eastAsia="ru-RU"/>
        </w:rPr>
        <w:t>нормоконтроля</w:t>
      </w:r>
      <w:proofErr w:type="spellEnd"/>
      <w:r w:rsidRPr="00F129E5">
        <w:rPr>
          <w:rFonts w:ascii="Times New Roman" w:eastAsia="Times New Roman" w:hAnsi="Times New Roman" w:cs="Times New Roman"/>
          <w:color w:val="181717"/>
          <w:sz w:val="20"/>
          <w:lang w:eastAsia="ru-RU"/>
        </w:rPr>
        <w:t xml:space="preserve"> создает правовые позиции — конституционные принципы — новые регуляторы общественных отношений, которые направляют деятельность правоприменительных органов. Эти «точечные изменения» Конституции, о которых пишет В.Д. Зорькин</w:t>
      </w:r>
      <w:r w:rsidRPr="00F129E5">
        <w:rPr>
          <w:rFonts w:ascii="Times New Roman" w:eastAsia="Times New Roman" w:hAnsi="Times New Roman" w:cs="Times New Roman"/>
          <w:color w:val="181717"/>
          <w:sz w:val="18"/>
          <w:vertAlign w:val="superscript"/>
          <w:lang w:eastAsia="ru-RU"/>
        </w:rPr>
        <w:footnoteReference w:id="14"/>
      </w:r>
      <w:r w:rsidRPr="00F129E5">
        <w:rPr>
          <w:rFonts w:ascii="Times New Roman" w:eastAsia="Times New Roman" w:hAnsi="Times New Roman" w:cs="Times New Roman"/>
          <w:color w:val="181717"/>
          <w:sz w:val="18"/>
          <w:vertAlign w:val="superscript"/>
          <w:lang w:eastAsia="ru-RU"/>
        </w:rPr>
        <w:footnoteReference w:id="15"/>
      </w:r>
      <w:r w:rsidRPr="00F129E5">
        <w:rPr>
          <w:rFonts w:ascii="Times New Roman" w:eastAsia="Times New Roman" w:hAnsi="Times New Roman" w:cs="Times New Roman"/>
          <w:color w:val="181717"/>
          <w:sz w:val="20"/>
          <w:lang w:eastAsia="ru-RU"/>
        </w:rPr>
        <w:t xml:space="preserve">, не меняя содержания фундаментальных конституционных принципов, должны препятствовать имитации их реализации за счет уточнения их конституционального смысла. </w:t>
      </w:r>
    </w:p>
    <w:p w14:paraId="0C438CA2"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Смысл предупреждения Председателя Конституционного Суда Российской Федерации профессора Валерия Дмитриевича Зорькина абсолютно понятен, по крайней мере для конституционалиста, и весьма актуален. Его жесткая оценка кризисных явлений и «болевых точек», как в российской правовой действительности, так и в ситуации попыток «всеобщей глобализации» цивилизации права, заставляет работающих в юриспруденции ученых направить свои усилия на разработку теоретических предложений в новой парадигме конституционного права.   </w:t>
      </w:r>
    </w:p>
    <w:p w14:paraId="1676E3F8" w14:textId="77777777" w:rsidR="00F129E5" w:rsidRPr="00F129E5" w:rsidRDefault="00F129E5" w:rsidP="00F129E5">
      <w:pPr>
        <w:spacing w:after="229"/>
        <w:ind w:left="283"/>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   </w:t>
      </w:r>
    </w:p>
    <w:p w14:paraId="6A144EA6" w14:textId="77777777" w:rsidR="00F129E5" w:rsidRPr="00F129E5" w:rsidRDefault="00F129E5" w:rsidP="00F129E5">
      <w:pPr>
        <w:spacing w:after="211" w:line="248" w:lineRule="auto"/>
        <w:ind w:left="-5" w:right="23" w:hanging="10"/>
        <w:rPr>
          <w:rFonts w:ascii="Times New Roman" w:eastAsia="Times New Roman" w:hAnsi="Times New Roman" w:cs="Times New Roman"/>
          <w:color w:val="181717"/>
          <w:sz w:val="20"/>
          <w:lang w:eastAsia="ru-RU"/>
        </w:rPr>
      </w:pPr>
      <w:r w:rsidRPr="00F129E5">
        <w:rPr>
          <w:rFonts w:ascii="Calibri" w:eastAsia="Calibri" w:hAnsi="Calibri" w:cs="Calibri"/>
          <w:b/>
          <w:color w:val="181717"/>
          <w:sz w:val="21"/>
          <w:lang w:eastAsia="ru-RU"/>
        </w:rPr>
        <w:t xml:space="preserve">2. Камо </w:t>
      </w:r>
      <w:proofErr w:type="spellStart"/>
      <w:r w:rsidRPr="00F129E5">
        <w:rPr>
          <w:rFonts w:ascii="Calibri" w:eastAsia="Calibri" w:hAnsi="Calibri" w:cs="Calibri"/>
          <w:b/>
          <w:color w:val="181717"/>
          <w:sz w:val="21"/>
          <w:lang w:eastAsia="ru-RU"/>
        </w:rPr>
        <w:t>грядеши</w:t>
      </w:r>
      <w:proofErr w:type="spellEnd"/>
      <w:r w:rsidRPr="00F129E5">
        <w:rPr>
          <w:rFonts w:ascii="Calibri" w:eastAsia="Calibri" w:hAnsi="Calibri" w:cs="Calibri"/>
          <w:b/>
          <w:color w:val="181717"/>
          <w:sz w:val="21"/>
          <w:lang w:eastAsia="ru-RU"/>
        </w:rPr>
        <w:t xml:space="preserve">? </w:t>
      </w:r>
    </w:p>
    <w:p w14:paraId="281A20EE"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Обоснование решений Конституционного Суда стало полем созидательной правотворческой деятельности по корректировке конституционного развития страны. Конституционный Суд на основе толкования фундаментальных конституционных принципов создает официальную конституционную доктрину, которая, по сути, является расширением Конституции. В цикле научных статей В.Д. Зорькина, опубликованных за последние годы, поднимаются философские проблемы обоснования содержания решений органов конституционной юстиции. Как справедливо отмечает ученый: от глубины философско-правового осмысления базовых идей конституционализма напрямую зависит качество юридической практики. </w:t>
      </w:r>
    </w:p>
    <w:p w14:paraId="0D6E1026" w14:textId="77777777" w:rsidR="00F129E5" w:rsidRPr="00F129E5" w:rsidRDefault="00F129E5" w:rsidP="00F129E5">
      <w:pPr>
        <w:spacing w:after="274"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lastRenderedPageBreak/>
        <w:t>Трактуя современное человеческое общество как цивилизацию права и характеризуя при этом Россию (в соответствии с Преамбулой Конституции) как неотделимую часть мирового сообщества, В.Д. Зорькин активно придерживается доктрины национальной конституционной идентичности, формирование которой обусловлено определенными тенденциями политического и правового развития международного права последних лет. Ученый дает понимание своего представление об идентичности в праве, как «конституционной идентичности отдельного государства, признающего свое прошлое, свои идеалы и фундаментальные основы общественного устройства — основанием конституирования своей самости». По мнению ученого и судьи, современное глобальное общество столкнулось с кризисом либеральной демократии, основанной на принципе верховенства права. Ученый отмечает распространение «</w:t>
      </w:r>
      <w:r w:rsidRPr="00F129E5">
        <w:rPr>
          <w:rFonts w:ascii="Times New Roman" w:eastAsia="Times New Roman" w:hAnsi="Times New Roman" w:cs="Times New Roman"/>
          <w:b/>
          <w:i/>
          <w:color w:val="181717"/>
          <w:sz w:val="20"/>
          <w:lang w:eastAsia="ru-RU"/>
        </w:rPr>
        <w:t>популизма,</w:t>
      </w:r>
      <w:r w:rsidRPr="00F129E5">
        <w:rPr>
          <w:rFonts w:ascii="Times New Roman" w:eastAsia="Times New Roman" w:hAnsi="Times New Roman" w:cs="Times New Roman"/>
          <w:color w:val="181717"/>
          <w:sz w:val="20"/>
          <w:lang w:eastAsia="ru-RU"/>
        </w:rPr>
        <w:t xml:space="preserve"> который связан с кризисом либеральной идеологии, ценности которой в свете глобальных событий теряют свою былую значимость»</w:t>
      </w:r>
      <w:r w:rsidRPr="00F129E5">
        <w:rPr>
          <w:rFonts w:ascii="Times New Roman" w:eastAsia="Times New Roman" w:hAnsi="Times New Roman" w:cs="Times New Roman"/>
          <w:color w:val="181717"/>
          <w:sz w:val="18"/>
          <w:vertAlign w:val="superscript"/>
          <w:lang w:eastAsia="ru-RU"/>
        </w:rPr>
        <w:footnoteReference w:id="16"/>
      </w:r>
      <w:r w:rsidRPr="00F129E5">
        <w:rPr>
          <w:rFonts w:ascii="Times New Roman" w:eastAsia="Times New Roman" w:hAnsi="Times New Roman" w:cs="Times New Roman"/>
          <w:color w:val="181717"/>
          <w:sz w:val="20"/>
          <w:lang w:eastAsia="ru-RU"/>
        </w:rPr>
        <w:t>. При этом В.Д. Зорькин подтверждает свое отношение к либеральным ценностям: «Собственность — это единственно возможная основа для свободы и права. Там, где полностью отрицается право индивидуальной собственности на средства производства, там невозможны свободы и права»</w:t>
      </w:r>
      <w:r w:rsidRPr="00F129E5">
        <w:rPr>
          <w:rFonts w:ascii="Times New Roman" w:eastAsia="Times New Roman" w:hAnsi="Times New Roman" w:cs="Times New Roman"/>
          <w:color w:val="181717"/>
          <w:sz w:val="18"/>
          <w:vertAlign w:val="superscript"/>
          <w:lang w:eastAsia="ru-RU"/>
        </w:rPr>
        <w:footnoteReference w:id="17"/>
      </w:r>
      <w:r w:rsidRPr="00F129E5">
        <w:rPr>
          <w:rFonts w:ascii="Times New Roman" w:eastAsia="Times New Roman" w:hAnsi="Times New Roman" w:cs="Times New Roman"/>
          <w:color w:val="181717"/>
          <w:sz w:val="20"/>
          <w:lang w:eastAsia="ru-RU"/>
        </w:rPr>
        <w:t xml:space="preserve">.        Взгляды В.Д. Зорькина перекликаются с рассуждениями Ф. Фукуямы о путях преодоления кризисных явлений в конституционном развитии государств, в том числе </w:t>
      </w:r>
      <w:r w:rsidRPr="00F129E5">
        <w:rPr>
          <w:rFonts w:ascii="Times New Roman" w:eastAsia="Times New Roman" w:hAnsi="Times New Roman" w:cs="Times New Roman"/>
          <w:b/>
          <w:color w:val="181717"/>
          <w:sz w:val="20"/>
          <w:lang w:eastAsia="ru-RU"/>
        </w:rPr>
        <w:t>«популистского национализма»</w:t>
      </w:r>
      <w:r w:rsidRPr="00F129E5">
        <w:rPr>
          <w:rFonts w:ascii="Times New Roman" w:eastAsia="Times New Roman" w:hAnsi="Times New Roman" w:cs="Times New Roman"/>
          <w:color w:val="181717"/>
          <w:sz w:val="20"/>
          <w:lang w:eastAsia="ru-RU"/>
        </w:rPr>
        <w:t xml:space="preserve"> за счет «признания внутреннего понимания достоинства человека, признания личности каждого человека естественной ценностью»</w:t>
      </w:r>
      <w:r w:rsidRPr="00F129E5">
        <w:rPr>
          <w:rFonts w:ascii="Times New Roman" w:eastAsia="Times New Roman" w:hAnsi="Times New Roman" w:cs="Times New Roman"/>
          <w:color w:val="181717"/>
          <w:sz w:val="18"/>
          <w:vertAlign w:val="superscript"/>
          <w:lang w:eastAsia="ru-RU"/>
        </w:rPr>
        <w:footnoteReference w:id="18"/>
      </w:r>
      <w:r w:rsidRPr="00F129E5">
        <w:rPr>
          <w:rFonts w:ascii="Times New Roman" w:eastAsia="Times New Roman" w:hAnsi="Times New Roman" w:cs="Times New Roman"/>
          <w:color w:val="181717"/>
          <w:sz w:val="20"/>
          <w:lang w:eastAsia="ru-RU"/>
        </w:rPr>
        <w:t>.</w:t>
      </w:r>
    </w:p>
    <w:p w14:paraId="526E326F" w14:textId="77777777" w:rsidR="00F129E5" w:rsidRPr="00F129E5" w:rsidRDefault="00F129E5" w:rsidP="00F129E5">
      <w:pPr>
        <w:keepNext/>
        <w:keepLines/>
        <w:spacing w:after="211" w:line="248" w:lineRule="auto"/>
        <w:ind w:left="-5" w:right="23" w:hanging="10"/>
        <w:outlineLvl w:val="1"/>
        <w:rPr>
          <w:rFonts w:ascii="Calibri" w:eastAsia="Calibri" w:hAnsi="Calibri" w:cs="Calibri"/>
          <w:b/>
          <w:color w:val="181717"/>
          <w:sz w:val="21"/>
          <w:lang w:eastAsia="ru-RU"/>
        </w:rPr>
      </w:pPr>
      <w:r w:rsidRPr="00F129E5">
        <w:rPr>
          <w:rFonts w:ascii="Calibri" w:eastAsia="Calibri" w:hAnsi="Calibri" w:cs="Calibri"/>
          <w:b/>
          <w:color w:val="181717"/>
          <w:sz w:val="21"/>
          <w:lang w:eastAsia="ru-RU"/>
        </w:rPr>
        <w:t xml:space="preserve"> Отступление: диагноз Фрэнсиса Фукуямы</w:t>
      </w:r>
    </w:p>
    <w:p w14:paraId="6891A1BE" w14:textId="77777777" w:rsidR="00F129E5" w:rsidRPr="00F129E5" w:rsidRDefault="00F129E5" w:rsidP="00F129E5">
      <w:pPr>
        <w:spacing w:after="240" w:line="249" w:lineRule="auto"/>
        <w:ind w:left="449" w:right="45" w:hanging="10"/>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i/>
          <w:color w:val="181717"/>
          <w:sz w:val="20"/>
          <w:lang w:eastAsia="ru-RU"/>
        </w:rPr>
        <w:t>К идеям Френсиса Фукуямы следует относиться крайне внимательно. По его же собственным словам, большинство критических замечаний на его статью «Конец истории?», которая произвела весьма эмоциональный отклик в научном сообществе, основаны на простом непонимании и неверной интерпретации его идей. Так, слово (</w:t>
      </w:r>
      <w:proofErr w:type="spellStart"/>
      <w:r w:rsidRPr="00F129E5">
        <w:rPr>
          <w:rFonts w:ascii="Times New Roman" w:eastAsia="Times New Roman" w:hAnsi="Times New Roman" w:cs="Times New Roman"/>
          <w:i/>
          <w:color w:val="181717"/>
          <w:sz w:val="20"/>
          <w:lang w:eastAsia="ru-RU"/>
        </w:rPr>
        <w:t>end</w:t>
      </w:r>
      <w:proofErr w:type="spellEnd"/>
      <w:r w:rsidRPr="00F129E5">
        <w:rPr>
          <w:rFonts w:ascii="Times New Roman" w:eastAsia="Times New Roman" w:hAnsi="Times New Roman" w:cs="Times New Roman"/>
          <w:i/>
          <w:color w:val="181717"/>
          <w:sz w:val="20"/>
          <w:lang w:eastAsia="ru-RU"/>
        </w:rPr>
        <w:t>) подразумевало не «прекращение», но «конечную цель»</w:t>
      </w:r>
      <w:r w:rsidRPr="00F129E5">
        <w:rPr>
          <w:rFonts w:ascii="Times New Roman" w:eastAsia="Times New Roman" w:hAnsi="Times New Roman" w:cs="Times New Roman"/>
          <w:i/>
          <w:color w:val="181717"/>
          <w:sz w:val="18"/>
          <w:vertAlign w:val="superscript"/>
          <w:lang w:eastAsia="ru-RU"/>
        </w:rPr>
        <w:footnoteReference w:id="19"/>
      </w:r>
      <w:r w:rsidRPr="00F129E5">
        <w:rPr>
          <w:rFonts w:ascii="Times New Roman" w:eastAsia="Times New Roman" w:hAnsi="Times New Roman" w:cs="Times New Roman"/>
          <w:i/>
          <w:color w:val="181717"/>
          <w:sz w:val="20"/>
          <w:lang w:eastAsia="ru-RU"/>
        </w:rPr>
        <w:t xml:space="preserve">. Игнорирование переводчиками этого значения английского слова привело к инициации рассуждений о кризисе фундаментальных либеральных ценностей и, более того, предсказании автором гибели западной либеральной демократии. На самом деле автор считал и считает, что долгосрочная эволюция демократических институтов должна приводить к формированию либерального государства, связанного с рыночной экономикой. Концепция же его книги «Идентичность. Стремление к признанию и политика неприятия» состоит в том, что либеральная доктрина — не догма, а руководство по преодолению препон на пути к этой «конечной цели», как наиболее вероятному итогу демократического развития общества. </w:t>
      </w:r>
      <w:proofErr w:type="gramStart"/>
      <w:r w:rsidRPr="00F129E5">
        <w:rPr>
          <w:rFonts w:ascii="Times New Roman" w:eastAsia="Times New Roman" w:hAnsi="Times New Roman" w:cs="Times New Roman"/>
          <w:i/>
          <w:color w:val="181717"/>
          <w:sz w:val="20"/>
          <w:lang w:eastAsia="ru-RU"/>
        </w:rPr>
        <w:t>В качестве современного препятствия на этом пути,</w:t>
      </w:r>
      <w:proofErr w:type="gramEnd"/>
      <w:r w:rsidRPr="00F129E5">
        <w:rPr>
          <w:rFonts w:ascii="Times New Roman" w:eastAsia="Times New Roman" w:hAnsi="Times New Roman" w:cs="Times New Roman"/>
          <w:i/>
          <w:color w:val="181717"/>
          <w:sz w:val="20"/>
          <w:lang w:eastAsia="ru-RU"/>
        </w:rPr>
        <w:t xml:space="preserve"> Ф. Фукуяма называет «общую тенденцию международной политики — наступление так называемого </w:t>
      </w:r>
      <w:r w:rsidRPr="00F129E5">
        <w:rPr>
          <w:rFonts w:ascii="Times New Roman" w:eastAsia="Times New Roman" w:hAnsi="Times New Roman" w:cs="Times New Roman"/>
          <w:b/>
          <w:i/>
          <w:color w:val="181717"/>
          <w:sz w:val="20"/>
          <w:lang w:eastAsia="ru-RU"/>
        </w:rPr>
        <w:t>популистского национализма</w:t>
      </w:r>
      <w:r w:rsidRPr="00F129E5">
        <w:rPr>
          <w:rFonts w:ascii="Times New Roman" w:eastAsia="Times New Roman" w:hAnsi="Times New Roman" w:cs="Times New Roman"/>
          <w:i/>
          <w:color w:val="181717"/>
          <w:sz w:val="20"/>
          <w:lang w:eastAsia="ru-RU"/>
        </w:rPr>
        <w:t>». Я позволю себе привести достаточно пространную цитату, объясняющую данный термин: «Лидеры-популисты стремятся использовать легитимность, полученную через демократические выборы, для консолидации власти. Они утверждают, что имеют прямую харизматическую связь с “</w:t>
      </w:r>
      <w:proofErr w:type="spellStart"/>
      <w:r w:rsidRPr="00F129E5">
        <w:rPr>
          <w:rFonts w:ascii="Times New Roman" w:eastAsia="Times New Roman" w:hAnsi="Times New Roman" w:cs="Times New Roman"/>
          <w:i/>
          <w:color w:val="181717"/>
          <w:sz w:val="20"/>
          <w:lang w:eastAsia="ru-RU"/>
        </w:rPr>
        <w:t>народомˮ</w:t>
      </w:r>
      <w:proofErr w:type="spellEnd"/>
      <w:r w:rsidRPr="00F129E5">
        <w:rPr>
          <w:rFonts w:ascii="Times New Roman" w:eastAsia="Times New Roman" w:hAnsi="Times New Roman" w:cs="Times New Roman"/>
          <w:i/>
          <w:color w:val="181717"/>
          <w:sz w:val="20"/>
          <w:lang w:eastAsia="ru-RU"/>
        </w:rPr>
        <w:t>, который часто определяется в узких этнических терминах, исключающих значительную часть населения. Они не любят институты и стремятся подорвать систему сдержек и противовесов, ограничивающую личную власть лидера в современной либеральной демократии: суды, систему законодательной власти, независимые СМИ и “</w:t>
      </w:r>
      <w:proofErr w:type="spellStart"/>
      <w:r w:rsidRPr="00F129E5">
        <w:rPr>
          <w:rFonts w:ascii="Times New Roman" w:eastAsia="Times New Roman" w:hAnsi="Times New Roman" w:cs="Times New Roman"/>
          <w:i/>
          <w:color w:val="181717"/>
          <w:sz w:val="20"/>
          <w:lang w:eastAsia="ru-RU"/>
        </w:rPr>
        <w:t>аполитичныйˮ</w:t>
      </w:r>
      <w:proofErr w:type="spellEnd"/>
      <w:r w:rsidRPr="00F129E5">
        <w:rPr>
          <w:rFonts w:ascii="Times New Roman" w:eastAsia="Times New Roman" w:hAnsi="Times New Roman" w:cs="Times New Roman"/>
          <w:i/>
          <w:color w:val="181717"/>
          <w:sz w:val="20"/>
          <w:lang w:eastAsia="ru-RU"/>
        </w:rPr>
        <w:t>, внепартийный чиновничий аппарат»</w:t>
      </w:r>
      <w:r w:rsidRPr="00F129E5">
        <w:rPr>
          <w:rFonts w:ascii="Times New Roman" w:eastAsia="Times New Roman" w:hAnsi="Times New Roman" w:cs="Times New Roman"/>
          <w:i/>
          <w:color w:val="181717"/>
          <w:sz w:val="18"/>
          <w:vertAlign w:val="superscript"/>
          <w:lang w:eastAsia="ru-RU"/>
        </w:rPr>
        <w:footnoteReference w:id="20"/>
      </w:r>
      <w:r w:rsidRPr="00F129E5">
        <w:rPr>
          <w:rFonts w:ascii="Times New Roman" w:eastAsia="Times New Roman" w:hAnsi="Times New Roman" w:cs="Times New Roman"/>
          <w:i/>
          <w:color w:val="181717"/>
          <w:sz w:val="20"/>
          <w:lang w:eastAsia="ru-RU"/>
        </w:rPr>
        <w:t xml:space="preserve">. Подобный «диагноз» негативного развития конституционно-правовых отношений в современной цивилизации права автор ставит не только большинству стран посткоммунистических демократий, но и «ведущим архитекторам современного либерального международного порядка» — Великобритании и США. Более того, именно последние политические события в этих странах в этих странах — выборы Д. Трампа президентом США и референдум в Великобритании о выходе из Европейского союза послужили толчком </w:t>
      </w:r>
      <w:proofErr w:type="gramStart"/>
      <w:r w:rsidRPr="00F129E5">
        <w:rPr>
          <w:rFonts w:ascii="Times New Roman" w:eastAsia="Times New Roman" w:hAnsi="Times New Roman" w:cs="Times New Roman"/>
          <w:i/>
          <w:color w:val="181717"/>
          <w:sz w:val="20"/>
          <w:lang w:eastAsia="ru-RU"/>
        </w:rPr>
        <w:t>к написании</w:t>
      </w:r>
      <w:proofErr w:type="gramEnd"/>
      <w:r w:rsidRPr="00F129E5">
        <w:rPr>
          <w:rFonts w:ascii="Times New Roman" w:eastAsia="Times New Roman" w:hAnsi="Times New Roman" w:cs="Times New Roman"/>
          <w:i/>
          <w:color w:val="181717"/>
          <w:sz w:val="20"/>
          <w:lang w:eastAsia="ru-RU"/>
        </w:rPr>
        <w:t xml:space="preserve"> цитируемой нами книги. Формируя представление о праве будущего, Ф. Фукуяма определяет понятие политики идентичности, </w:t>
      </w:r>
      <w:proofErr w:type="gramStart"/>
      <w:r w:rsidRPr="00F129E5">
        <w:rPr>
          <w:rFonts w:ascii="Times New Roman" w:eastAsia="Times New Roman" w:hAnsi="Times New Roman" w:cs="Times New Roman"/>
          <w:i/>
          <w:color w:val="181717"/>
          <w:sz w:val="20"/>
          <w:lang w:eastAsia="ru-RU"/>
        </w:rPr>
        <w:t>методология</w:t>
      </w:r>
      <w:proofErr w:type="gramEnd"/>
      <w:r w:rsidRPr="00F129E5">
        <w:rPr>
          <w:rFonts w:ascii="Times New Roman" w:eastAsia="Times New Roman" w:hAnsi="Times New Roman" w:cs="Times New Roman"/>
          <w:i/>
          <w:color w:val="181717"/>
          <w:sz w:val="20"/>
          <w:lang w:eastAsia="ru-RU"/>
        </w:rPr>
        <w:t xml:space="preserve"> которая может стать лекарством от болезни </w:t>
      </w:r>
      <w:r w:rsidRPr="00F129E5">
        <w:rPr>
          <w:rFonts w:ascii="Times New Roman" w:eastAsia="Times New Roman" w:hAnsi="Times New Roman" w:cs="Times New Roman"/>
          <w:b/>
          <w:i/>
          <w:color w:val="181717"/>
          <w:sz w:val="20"/>
          <w:lang w:eastAsia="ru-RU"/>
        </w:rPr>
        <w:t>популистского национализма.</w:t>
      </w:r>
      <w:r w:rsidRPr="00F129E5">
        <w:rPr>
          <w:rFonts w:ascii="Times New Roman" w:eastAsia="Times New Roman" w:hAnsi="Times New Roman" w:cs="Times New Roman"/>
          <w:i/>
          <w:color w:val="181717"/>
          <w:sz w:val="20"/>
          <w:lang w:eastAsia="ru-RU"/>
        </w:rPr>
        <w:t xml:space="preserve">  </w:t>
      </w:r>
    </w:p>
    <w:p w14:paraId="35F6D290"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В.Д. Зорькин поддерживает также идеи Ф. Фукуямы о глубинной взаимосвязи права с природой человека. Исходя из тесной связи между природой человека и понятиями права и морали, ученый предлагает создать новую версию </w:t>
      </w:r>
      <w:proofErr w:type="spellStart"/>
      <w:r w:rsidRPr="00F129E5">
        <w:rPr>
          <w:rFonts w:ascii="Times New Roman" w:eastAsia="Times New Roman" w:hAnsi="Times New Roman" w:cs="Times New Roman"/>
          <w:b/>
          <w:color w:val="181717"/>
          <w:sz w:val="20"/>
          <w:lang w:eastAsia="ru-RU"/>
        </w:rPr>
        <w:t>юснатурализма</w:t>
      </w:r>
      <w:proofErr w:type="spellEnd"/>
      <w:r w:rsidRPr="00F129E5">
        <w:rPr>
          <w:rFonts w:ascii="Times New Roman" w:eastAsia="Times New Roman" w:hAnsi="Times New Roman" w:cs="Times New Roman"/>
          <w:b/>
          <w:color w:val="181717"/>
          <w:sz w:val="20"/>
          <w:lang w:eastAsia="ru-RU"/>
        </w:rPr>
        <w:t>,</w:t>
      </w:r>
      <w:r w:rsidRPr="00F129E5">
        <w:rPr>
          <w:rFonts w:ascii="Times New Roman" w:eastAsia="Times New Roman" w:hAnsi="Times New Roman" w:cs="Times New Roman"/>
          <w:color w:val="181717"/>
          <w:sz w:val="20"/>
          <w:lang w:eastAsia="ru-RU"/>
        </w:rPr>
        <w:t xml:space="preserve"> свободную от юридического позитивизма и приближенную к </w:t>
      </w:r>
      <w:r w:rsidRPr="00F129E5">
        <w:rPr>
          <w:rFonts w:ascii="Times New Roman" w:eastAsia="Times New Roman" w:hAnsi="Times New Roman" w:cs="Times New Roman"/>
          <w:b/>
          <w:color w:val="181717"/>
          <w:sz w:val="20"/>
          <w:lang w:eastAsia="ru-RU"/>
        </w:rPr>
        <w:t>традиционным ценностям российской нации</w:t>
      </w:r>
      <w:r w:rsidRPr="00F129E5">
        <w:rPr>
          <w:rFonts w:ascii="Times New Roman" w:eastAsia="Times New Roman" w:hAnsi="Times New Roman" w:cs="Times New Roman"/>
          <w:color w:val="181717"/>
          <w:sz w:val="20"/>
          <w:lang w:eastAsia="ru-RU"/>
        </w:rPr>
        <w:t xml:space="preserve">. В этой связи В.Д. Зорькин считает необходимым обратиться </w:t>
      </w:r>
      <w:r w:rsidRPr="00F129E5">
        <w:rPr>
          <w:rFonts w:ascii="Times New Roman" w:eastAsia="Times New Roman" w:hAnsi="Times New Roman" w:cs="Times New Roman"/>
          <w:color w:val="181717"/>
          <w:sz w:val="20"/>
          <w:lang w:eastAsia="ru-RU"/>
        </w:rPr>
        <w:lastRenderedPageBreak/>
        <w:t>к духовному опыту русской религиозной философии конца XIX — начала XX в., «для которой было характерно стремление соединить идею абстрактного обезличенного формально-правового равенства с идущей от раннего христианства идеей ответственности каждого не только за себя, но и за других, — стремление, как говорят специалисты, согласовать в рамках понятия права разум и дух, свободу и милосердие, право и правду, индивидуальное и социальные начала»</w:t>
      </w:r>
      <w:r w:rsidRPr="00F129E5">
        <w:rPr>
          <w:rFonts w:ascii="Times New Roman" w:eastAsia="Times New Roman" w:hAnsi="Times New Roman" w:cs="Times New Roman"/>
          <w:color w:val="181717"/>
          <w:sz w:val="18"/>
          <w:vertAlign w:val="superscript"/>
          <w:lang w:eastAsia="ru-RU"/>
        </w:rPr>
        <w:footnoteReference w:id="21"/>
      </w:r>
      <w:r w:rsidRPr="00F129E5">
        <w:rPr>
          <w:rFonts w:ascii="Times New Roman" w:eastAsia="Times New Roman" w:hAnsi="Times New Roman" w:cs="Times New Roman"/>
          <w:color w:val="181717"/>
          <w:sz w:val="20"/>
          <w:lang w:eastAsia="ru-RU"/>
        </w:rPr>
        <w:t xml:space="preserve">. В качестве образцов философско-правового осмысления стоящих перед Россией вызовов В.Д. Зорькин предлагает обратиться к идеям российского ученого А.В. </w:t>
      </w:r>
      <w:proofErr w:type="spellStart"/>
      <w:r w:rsidRPr="00F129E5">
        <w:rPr>
          <w:rFonts w:ascii="Times New Roman" w:eastAsia="Times New Roman" w:hAnsi="Times New Roman" w:cs="Times New Roman"/>
          <w:color w:val="181717"/>
          <w:sz w:val="20"/>
          <w:lang w:eastAsia="ru-RU"/>
        </w:rPr>
        <w:t>Гулыги</w:t>
      </w:r>
      <w:proofErr w:type="spellEnd"/>
      <w:r w:rsidRPr="00F129E5">
        <w:rPr>
          <w:rFonts w:ascii="Times New Roman" w:eastAsia="Times New Roman" w:hAnsi="Times New Roman" w:cs="Times New Roman"/>
          <w:color w:val="181717"/>
          <w:sz w:val="18"/>
          <w:vertAlign w:val="superscript"/>
          <w:lang w:eastAsia="ru-RU"/>
        </w:rPr>
        <w:footnoteReference w:id="22"/>
      </w:r>
      <w:r w:rsidRPr="00F129E5">
        <w:rPr>
          <w:rFonts w:ascii="Times New Roman" w:eastAsia="Times New Roman" w:hAnsi="Times New Roman" w:cs="Times New Roman"/>
          <w:color w:val="181717"/>
          <w:sz w:val="20"/>
          <w:lang w:eastAsia="ru-RU"/>
        </w:rPr>
        <w:t xml:space="preserve">. Если естественно-правовое понимание занимает устойчивые позиции в современной парадигме конституционного права, то проблема традиционных ценностей российской нации, как мне представляется, требует внимательного обсуждения, свободного от сложившихся стереотипов. А для </w:t>
      </w:r>
      <w:proofErr w:type="gramStart"/>
      <w:r w:rsidRPr="00F129E5">
        <w:rPr>
          <w:rFonts w:ascii="Times New Roman" w:eastAsia="Times New Roman" w:hAnsi="Times New Roman" w:cs="Times New Roman"/>
          <w:color w:val="181717"/>
          <w:sz w:val="20"/>
          <w:lang w:eastAsia="ru-RU"/>
        </w:rPr>
        <w:t>того</w:t>
      </w:r>
      <w:proofErr w:type="gramEnd"/>
      <w:r w:rsidRPr="00F129E5">
        <w:rPr>
          <w:rFonts w:ascii="Times New Roman" w:eastAsia="Times New Roman" w:hAnsi="Times New Roman" w:cs="Times New Roman"/>
          <w:color w:val="181717"/>
          <w:sz w:val="20"/>
          <w:lang w:eastAsia="ru-RU"/>
        </w:rPr>
        <w:t xml:space="preserve"> чтобы побороть «усталость» от демократических процедур и преодолеть «кризис» либерализма, с его выходом на верховенство права, попробуем выявить исходные смыслы тех идей, которые выдвинул человеческий разум в борьбе за сохранение жизни и достоинства человека.</w:t>
      </w:r>
    </w:p>
    <w:p w14:paraId="58F89E4D" w14:textId="77777777" w:rsidR="00F129E5" w:rsidRPr="00F129E5" w:rsidRDefault="00F129E5" w:rsidP="00F129E5">
      <w:pPr>
        <w:spacing w:after="230"/>
        <w:ind w:left="283"/>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 </w:t>
      </w:r>
      <w:r w:rsidRPr="00F129E5">
        <w:rPr>
          <w:rFonts w:ascii="Times New Roman" w:eastAsia="Times New Roman" w:hAnsi="Times New Roman" w:cs="Times New Roman"/>
          <w:b/>
          <w:color w:val="181717"/>
          <w:sz w:val="20"/>
          <w:lang w:eastAsia="ru-RU"/>
        </w:rPr>
        <w:t xml:space="preserve"> </w:t>
      </w:r>
      <w:r w:rsidRPr="00F129E5">
        <w:rPr>
          <w:rFonts w:ascii="Times New Roman" w:eastAsia="Times New Roman" w:hAnsi="Times New Roman" w:cs="Times New Roman"/>
          <w:color w:val="181717"/>
          <w:sz w:val="20"/>
          <w:lang w:eastAsia="ru-RU"/>
        </w:rPr>
        <w:t xml:space="preserve"> </w:t>
      </w:r>
    </w:p>
    <w:p w14:paraId="54DDCE75" w14:textId="77777777" w:rsidR="00F129E5" w:rsidRPr="00F129E5" w:rsidRDefault="00F129E5" w:rsidP="00F129E5">
      <w:pPr>
        <w:keepNext/>
        <w:keepLines/>
        <w:spacing w:after="211" w:line="248" w:lineRule="auto"/>
        <w:ind w:left="-5" w:right="23" w:hanging="10"/>
        <w:outlineLvl w:val="2"/>
        <w:rPr>
          <w:rFonts w:ascii="Calibri" w:eastAsia="Calibri" w:hAnsi="Calibri" w:cs="Calibri"/>
          <w:b/>
          <w:color w:val="181717"/>
          <w:sz w:val="21"/>
          <w:lang w:eastAsia="ru-RU"/>
        </w:rPr>
      </w:pPr>
      <w:r w:rsidRPr="00F129E5">
        <w:rPr>
          <w:rFonts w:ascii="Calibri" w:eastAsia="Calibri" w:hAnsi="Calibri" w:cs="Calibri"/>
          <w:b/>
          <w:color w:val="181717"/>
          <w:sz w:val="21"/>
          <w:lang w:eastAsia="ru-RU"/>
        </w:rPr>
        <w:t>1. Потаенные смыслы конституционализма</w:t>
      </w:r>
    </w:p>
    <w:p w14:paraId="5C463A37"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proofErr w:type="gramStart"/>
      <w:r w:rsidRPr="00F129E5">
        <w:rPr>
          <w:rFonts w:ascii="Times New Roman" w:eastAsia="Times New Roman" w:hAnsi="Times New Roman" w:cs="Times New Roman"/>
          <w:color w:val="181717"/>
          <w:sz w:val="20"/>
          <w:lang w:eastAsia="ru-RU"/>
        </w:rPr>
        <w:t>Для меня,</w:t>
      </w:r>
      <w:proofErr w:type="gramEnd"/>
      <w:r w:rsidRPr="00F129E5">
        <w:rPr>
          <w:rFonts w:ascii="Times New Roman" w:eastAsia="Times New Roman" w:hAnsi="Times New Roman" w:cs="Times New Roman"/>
          <w:color w:val="181717"/>
          <w:sz w:val="20"/>
          <w:lang w:eastAsia="ru-RU"/>
        </w:rPr>
        <w:t xml:space="preserve"> математика по первому базовому образованию, является трудно преодолимым препятствием правильное использование в правовых исследованиях </w:t>
      </w:r>
      <w:proofErr w:type="spellStart"/>
      <w:r w:rsidRPr="00F129E5">
        <w:rPr>
          <w:rFonts w:ascii="Times New Roman" w:eastAsia="Times New Roman" w:hAnsi="Times New Roman" w:cs="Times New Roman"/>
          <w:color w:val="181717"/>
          <w:sz w:val="20"/>
          <w:lang w:eastAsia="ru-RU"/>
        </w:rPr>
        <w:t>дефиниционных</w:t>
      </w:r>
      <w:proofErr w:type="spellEnd"/>
      <w:r w:rsidRPr="00F129E5">
        <w:rPr>
          <w:rFonts w:ascii="Times New Roman" w:eastAsia="Times New Roman" w:hAnsi="Times New Roman" w:cs="Times New Roman"/>
          <w:color w:val="181717"/>
          <w:sz w:val="20"/>
          <w:lang w:eastAsia="ru-RU"/>
        </w:rPr>
        <w:t xml:space="preserve"> форм гуманитарных понятий с их необозначенными смысловыми границами содержания и весьма размытым контекстом. Правоведы легко друг друга понимают, пользуясь не только в дискуссиях, но и нормативных правовых актах категориями, не имеющими формального общепризнанного определения: право, источник права, принцип права. Конституционалисты дискутируют о равенстве, справедливости, свободе, ссылаясь на принципиально различные формулировки этих понятий, наполненные </w:t>
      </w:r>
      <w:proofErr w:type="gramStart"/>
      <w:r w:rsidRPr="00F129E5">
        <w:rPr>
          <w:rFonts w:ascii="Times New Roman" w:eastAsia="Times New Roman" w:hAnsi="Times New Roman" w:cs="Times New Roman"/>
          <w:color w:val="181717"/>
          <w:sz w:val="20"/>
          <w:lang w:eastAsia="ru-RU"/>
        </w:rPr>
        <w:t>разными  субъективными</w:t>
      </w:r>
      <w:proofErr w:type="gramEnd"/>
      <w:r w:rsidRPr="00F129E5">
        <w:rPr>
          <w:rFonts w:ascii="Times New Roman" w:eastAsia="Times New Roman" w:hAnsi="Times New Roman" w:cs="Times New Roman"/>
          <w:color w:val="181717"/>
          <w:sz w:val="20"/>
          <w:lang w:eastAsia="ru-RU"/>
        </w:rPr>
        <w:t xml:space="preserve"> представлениями и историко-правовыми аллюзиями</w:t>
      </w:r>
      <w:r w:rsidRPr="00F129E5">
        <w:rPr>
          <w:rFonts w:ascii="Times New Roman" w:eastAsia="Times New Roman" w:hAnsi="Times New Roman" w:cs="Times New Roman"/>
          <w:color w:val="181717"/>
          <w:sz w:val="18"/>
          <w:vertAlign w:val="superscript"/>
          <w:lang w:eastAsia="ru-RU"/>
        </w:rPr>
        <w:t>318</w:t>
      </w:r>
      <w:r w:rsidRPr="00F129E5">
        <w:rPr>
          <w:rFonts w:ascii="Times New Roman" w:eastAsia="Times New Roman" w:hAnsi="Times New Roman" w:cs="Times New Roman"/>
          <w:color w:val="181717"/>
          <w:sz w:val="20"/>
          <w:lang w:eastAsia="ru-RU"/>
        </w:rPr>
        <w:t>. Теологи обосновывают духовный смысл человеческой жизни понятием «любовь», тут комментарии излишни…</w:t>
      </w:r>
      <w:r w:rsidRPr="00F129E5">
        <w:rPr>
          <w:rFonts w:ascii="Times New Roman" w:eastAsia="Times New Roman" w:hAnsi="Times New Roman" w:cs="Times New Roman"/>
          <w:color w:val="181717"/>
          <w:sz w:val="18"/>
          <w:vertAlign w:val="superscript"/>
          <w:lang w:eastAsia="ru-RU"/>
        </w:rPr>
        <w:footnoteReference w:id="23"/>
      </w:r>
      <w:r w:rsidRPr="00F129E5">
        <w:rPr>
          <w:rFonts w:ascii="Times New Roman" w:eastAsia="Times New Roman" w:hAnsi="Times New Roman" w:cs="Times New Roman"/>
          <w:color w:val="181717"/>
          <w:sz w:val="20"/>
          <w:lang w:eastAsia="ru-RU"/>
        </w:rPr>
        <w:t xml:space="preserve"> Мне же кажется, что использование в юридических текстах, к сожалению, затертых  гуманитарных понятий без четкого определения их происхождения, без учета динамики их содержания применительно к меняющимся политико-правовым условиям приводит к затемнению их первоначального смысла, к декларативному применению и, что хуже, к сокрытию правовой реальности</w:t>
      </w:r>
      <w:r w:rsidRPr="00F129E5">
        <w:rPr>
          <w:rFonts w:ascii="Times New Roman" w:eastAsia="Times New Roman" w:hAnsi="Times New Roman" w:cs="Times New Roman"/>
          <w:color w:val="181717"/>
          <w:sz w:val="18"/>
          <w:vertAlign w:val="superscript"/>
          <w:lang w:eastAsia="ru-RU"/>
        </w:rPr>
        <w:footnoteReference w:id="24"/>
      </w:r>
      <w:r w:rsidRPr="00F129E5">
        <w:rPr>
          <w:rFonts w:ascii="Times New Roman" w:eastAsia="Times New Roman" w:hAnsi="Times New Roman" w:cs="Times New Roman"/>
          <w:color w:val="181717"/>
          <w:sz w:val="20"/>
          <w:lang w:eastAsia="ru-RU"/>
        </w:rPr>
        <w:t>. Казалось бы, за тысячи лет человеческий разум выявил все возможные смыслы человеческого и общественного поведения — мужчины и женщины, палача и жертвы, человека и власти. Однако развитие цивилизации вынуждает человека искать защиту жизни и достоинства в современных ему социальных обстоятельствах, в которых традиционное понятие о содержании человеческой природы может непредсказуемо искажаться</w:t>
      </w:r>
      <w:r w:rsidRPr="00F129E5">
        <w:rPr>
          <w:rFonts w:ascii="Times New Roman" w:eastAsia="Times New Roman" w:hAnsi="Times New Roman" w:cs="Times New Roman"/>
          <w:color w:val="181717"/>
          <w:sz w:val="18"/>
          <w:vertAlign w:val="superscript"/>
          <w:lang w:eastAsia="ru-RU"/>
        </w:rPr>
        <w:footnoteReference w:id="25"/>
      </w:r>
      <w:r w:rsidRPr="00F129E5">
        <w:rPr>
          <w:rFonts w:ascii="Times New Roman" w:eastAsia="Times New Roman" w:hAnsi="Times New Roman" w:cs="Times New Roman"/>
          <w:color w:val="181717"/>
          <w:sz w:val="20"/>
          <w:lang w:eastAsia="ru-RU"/>
        </w:rPr>
        <w:t xml:space="preserve">.       </w:t>
      </w:r>
    </w:p>
    <w:p w14:paraId="0D343669" w14:textId="77777777" w:rsidR="00F129E5" w:rsidRPr="00F129E5" w:rsidRDefault="00F129E5" w:rsidP="00F129E5">
      <w:pPr>
        <w:spacing w:after="169"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Научное сотрудничество с Гадисом Абдуллаевичем Гаджиевым вылилось в создание рациональной методологии</w:t>
      </w:r>
      <w:r w:rsidRPr="00F129E5">
        <w:rPr>
          <w:rFonts w:ascii="Times New Roman" w:eastAsia="Times New Roman" w:hAnsi="Times New Roman" w:cs="Times New Roman"/>
          <w:color w:val="181717"/>
          <w:sz w:val="18"/>
          <w:vertAlign w:val="superscript"/>
          <w:lang w:eastAsia="ru-RU"/>
        </w:rPr>
        <w:footnoteReference w:id="26"/>
      </w:r>
      <w:r w:rsidRPr="00F129E5">
        <w:rPr>
          <w:rFonts w:ascii="Times New Roman" w:eastAsia="Times New Roman" w:hAnsi="Times New Roman" w:cs="Times New Roman"/>
          <w:color w:val="181717"/>
          <w:sz w:val="20"/>
          <w:lang w:eastAsia="ru-RU"/>
        </w:rPr>
        <w:t xml:space="preserve">, </w:t>
      </w:r>
      <w:proofErr w:type="spellStart"/>
      <w:r w:rsidRPr="00F129E5">
        <w:rPr>
          <w:rFonts w:ascii="Times New Roman" w:eastAsia="Times New Roman" w:hAnsi="Times New Roman" w:cs="Times New Roman"/>
          <w:color w:val="181717"/>
          <w:sz w:val="20"/>
          <w:lang w:eastAsia="ru-RU"/>
        </w:rPr>
        <w:t>позво</w:t>
      </w:r>
      <w:proofErr w:type="spellEnd"/>
      <w:r w:rsidRPr="00F129E5">
        <w:rPr>
          <w:rFonts w:ascii="Times New Roman" w:eastAsia="Times New Roman" w:hAnsi="Times New Roman" w:cs="Times New Roman"/>
          <w:color w:val="181717"/>
          <w:sz w:val="20"/>
          <w:lang w:eastAsia="ru-RU"/>
        </w:rPr>
        <w:t>-</w:t>
      </w:r>
    </w:p>
    <w:p w14:paraId="2718193C" w14:textId="77777777" w:rsidR="00F129E5" w:rsidRPr="00F129E5" w:rsidRDefault="00F129E5" w:rsidP="00F129E5">
      <w:pPr>
        <w:spacing w:after="4" w:line="248" w:lineRule="auto"/>
        <w:ind w:left="-15" w:right="32" w:firstLine="284"/>
        <w:jc w:val="both"/>
        <w:rPr>
          <w:rFonts w:ascii="Times New Roman" w:eastAsia="Times New Roman" w:hAnsi="Times New Roman" w:cs="Times New Roman"/>
          <w:color w:val="181717"/>
          <w:sz w:val="20"/>
          <w:lang w:eastAsia="ru-RU"/>
        </w:rPr>
      </w:pPr>
      <w:proofErr w:type="gramStart"/>
      <w:r w:rsidRPr="00F129E5">
        <w:rPr>
          <w:rFonts w:ascii="Calibri" w:eastAsia="Calibri" w:hAnsi="Calibri" w:cs="Calibri"/>
          <w:color w:val="181717"/>
          <w:sz w:val="14"/>
          <w:vertAlign w:val="superscript"/>
          <w:lang w:eastAsia="ru-RU"/>
        </w:rPr>
        <w:t xml:space="preserve">318  </w:t>
      </w:r>
      <w:r w:rsidRPr="00F129E5">
        <w:rPr>
          <w:rFonts w:ascii="Calibri" w:eastAsia="Calibri" w:hAnsi="Calibri" w:cs="Calibri"/>
          <w:color w:val="181717"/>
          <w:sz w:val="16"/>
          <w:lang w:eastAsia="ru-RU"/>
        </w:rPr>
        <w:t>Для</w:t>
      </w:r>
      <w:proofErr w:type="gramEnd"/>
      <w:r w:rsidRPr="00F129E5">
        <w:rPr>
          <w:rFonts w:ascii="Calibri" w:eastAsia="Calibri" w:hAnsi="Calibri" w:cs="Calibri"/>
          <w:color w:val="181717"/>
          <w:sz w:val="16"/>
          <w:lang w:eastAsia="ru-RU"/>
        </w:rPr>
        <w:t xml:space="preserve"> построения рациональной модели Права Конституции понятия справедливость, равенство, свобода, входившие в состав определений конституционных принципов, были использованы как правовые фикции. (</w:t>
      </w:r>
      <w:r w:rsidRPr="00F129E5">
        <w:rPr>
          <w:rFonts w:ascii="Calibri" w:eastAsia="Calibri" w:hAnsi="Calibri" w:cs="Calibri"/>
          <w:i/>
          <w:color w:val="181717"/>
          <w:sz w:val="16"/>
          <w:lang w:eastAsia="ru-RU"/>
        </w:rPr>
        <w:t xml:space="preserve">Гаджиев </w:t>
      </w:r>
      <w:proofErr w:type="gramStart"/>
      <w:r w:rsidRPr="00F129E5">
        <w:rPr>
          <w:rFonts w:ascii="Calibri" w:eastAsia="Calibri" w:hAnsi="Calibri" w:cs="Calibri"/>
          <w:i/>
          <w:color w:val="181717"/>
          <w:sz w:val="16"/>
          <w:lang w:eastAsia="ru-RU"/>
        </w:rPr>
        <w:t>Г.А.</w:t>
      </w:r>
      <w:proofErr w:type="gramEnd"/>
      <w:r w:rsidRPr="00F129E5">
        <w:rPr>
          <w:rFonts w:ascii="Calibri" w:eastAsia="Calibri" w:hAnsi="Calibri" w:cs="Calibri"/>
          <w:i/>
          <w:color w:val="181717"/>
          <w:sz w:val="16"/>
          <w:lang w:eastAsia="ru-RU"/>
        </w:rPr>
        <w:t>, Ливеровский А.А.</w:t>
      </w:r>
      <w:r w:rsidRPr="00F129E5">
        <w:rPr>
          <w:rFonts w:ascii="Calibri" w:eastAsia="Calibri" w:hAnsi="Calibri" w:cs="Calibri"/>
          <w:color w:val="181717"/>
          <w:sz w:val="16"/>
          <w:lang w:eastAsia="ru-RU"/>
        </w:rPr>
        <w:t xml:space="preserve"> Право и математика. (Общность познавательных структур). Махачкала: Изд. ДГУ, 2016. С. 5.) Понятие правовой фикции введено Гансом </w:t>
      </w:r>
      <w:proofErr w:type="spellStart"/>
      <w:r w:rsidRPr="00F129E5">
        <w:rPr>
          <w:rFonts w:ascii="Calibri" w:eastAsia="Calibri" w:hAnsi="Calibri" w:cs="Calibri"/>
          <w:color w:val="181717"/>
          <w:sz w:val="16"/>
          <w:lang w:eastAsia="ru-RU"/>
        </w:rPr>
        <w:t>Файхингером</w:t>
      </w:r>
      <w:proofErr w:type="spellEnd"/>
      <w:r w:rsidRPr="00F129E5">
        <w:rPr>
          <w:rFonts w:ascii="Calibri" w:eastAsia="Calibri" w:hAnsi="Calibri" w:cs="Calibri"/>
          <w:color w:val="181717"/>
          <w:sz w:val="16"/>
          <w:lang w:eastAsia="ru-RU"/>
        </w:rPr>
        <w:t xml:space="preserve"> для отражения противоречий в понимании </w:t>
      </w:r>
      <w:proofErr w:type="gramStart"/>
      <w:r w:rsidRPr="00F129E5">
        <w:rPr>
          <w:rFonts w:ascii="Calibri" w:eastAsia="Calibri" w:hAnsi="Calibri" w:cs="Calibri"/>
          <w:color w:val="181717"/>
          <w:sz w:val="16"/>
          <w:lang w:eastAsia="ru-RU"/>
        </w:rPr>
        <w:t>реальной действительности</w:t>
      </w:r>
      <w:proofErr w:type="gramEnd"/>
      <w:r w:rsidRPr="00F129E5">
        <w:rPr>
          <w:rFonts w:ascii="Calibri" w:eastAsia="Calibri" w:hAnsi="Calibri" w:cs="Calibri"/>
          <w:color w:val="181717"/>
          <w:sz w:val="16"/>
          <w:lang w:eastAsia="ru-RU"/>
        </w:rPr>
        <w:t>, существует лишь как продукт человеческого мышления и используется сознательно для разумного целеполагания (</w:t>
      </w:r>
      <w:proofErr w:type="spellStart"/>
      <w:r w:rsidRPr="00F129E5">
        <w:rPr>
          <w:rFonts w:ascii="Calibri" w:eastAsia="Calibri" w:hAnsi="Calibri" w:cs="Calibri"/>
          <w:i/>
          <w:color w:val="181717"/>
          <w:sz w:val="16"/>
          <w:lang w:eastAsia="ru-RU"/>
        </w:rPr>
        <w:t>Vaihinger</w:t>
      </w:r>
      <w:proofErr w:type="spellEnd"/>
      <w:r w:rsidRPr="00F129E5">
        <w:rPr>
          <w:rFonts w:ascii="Calibri" w:eastAsia="Calibri" w:hAnsi="Calibri" w:cs="Calibri"/>
          <w:i/>
          <w:color w:val="181717"/>
          <w:sz w:val="16"/>
          <w:lang w:eastAsia="ru-RU"/>
        </w:rPr>
        <w:t xml:space="preserve"> H.</w:t>
      </w:r>
      <w:r w:rsidRPr="00F129E5">
        <w:rPr>
          <w:rFonts w:ascii="Calibri" w:eastAsia="Calibri" w:hAnsi="Calibri" w:cs="Calibri"/>
          <w:color w:val="181717"/>
          <w:sz w:val="16"/>
          <w:lang w:eastAsia="ru-RU"/>
        </w:rPr>
        <w:t xml:space="preserve"> Die </w:t>
      </w:r>
      <w:proofErr w:type="spellStart"/>
      <w:r w:rsidRPr="00F129E5">
        <w:rPr>
          <w:rFonts w:ascii="Calibri" w:eastAsia="Calibri" w:hAnsi="Calibri" w:cs="Calibri"/>
          <w:color w:val="181717"/>
          <w:sz w:val="16"/>
          <w:lang w:eastAsia="ru-RU"/>
        </w:rPr>
        <w:t>Philosophie</w:t>
      </w:r>
      <w:proofErr w:type="spellEnd"/>
      <w:r w:rsidRPr="00F129E5">
        <w:rPr>
          <w:rFonts w:ascii="Calibri" w:eastAsia="Calibri" w:hAnsi="Calibri" w:cs="Calibri"/>
          <w:color w:val="181717"/>
          <w:sz w:val="16"/>
          <w:lang w:eastAsia="ru-RU"/>
        </w:rPr>
        <w:t xml:space="preserve"> </w:t>
      </w:r>
      <w:proofErr w:type="spellStart"/>
      <w:r w:rsidRPr="00F129E5">
        <w:rPr>
          <w:rFonts w:ascii="Calibri" w:eastAsia="Calibri" w:hAnsi="Calibri" w:cs="Calibri"/>
          <w:color w:val="181717"/>
          <w:sz w:val="16"/>
          <w:lang w:eastAsia="ru-RU"/>
        </w:rPr>
        <w:t>des</w:t>
      </w:r>
      <w:proofErr w:type="spellEnd"/>
      <w:r w:rsidRPr="00F129E5">
        <w:rPr>
          <w:rFonts w:ascii="Calibri" w:eastAsia="Calibri" w:hAnsi="Calibri" w:cs="Calibri"/>
          <w:color w:val="181717"/>
          <w:sz w:val="16"/>
          <w:lang w:eastAsia="ru-RU"/>
        </w:rPr>
        <w:t xml:space="preserve"> </w:t>
      </w:r>
      <w:proofErr w:type="spellStart"/>
      <w:r w:rsidRPr="00F129E5">
        <w:rPr>
          <w:rFonts w:ascii="Calibri" w:eastAsia="Calibri" w:hAnsi="Calibri" w:cs="Calibri"/>
          <w:color w:val="181717"/>
          <w:sz w:val="16"/>
          <w:lang w:eastAsia="ru-RU"/>
        </w:rPr>
        <w:t>Als</w:t>
      </w:r>
      <w:proofErr w:type="spellEnd"/>
      <w:r w:rsidRPr="00F129E5">
        <w:rPr>
          <w:rFonts w:ascii="Calibri" w:eastAsia="Calibri" w:hAnsi="Calibri" w:cs="Calibri"/>
          <w:color w:val="181717"/>
          <w:sz w:val="16"/>
          <w:lang w:eastAsia="ru-RU"/>
        </w:rPr>
        <w:t xml:space="preserve"> </w:t>
      </w:r>
      <w:proofErr w:type="spellStart"/>
      <w:r w:rsidRPr="00F129E5">
        <w:rPr>
          <w:rFonts w:ascii="Calibri" w:eastAsia="Calibri" w:hAnsi="Calibri" w:cs="Calibri"/>
          <w:color w:val="181717"/>
          <w:sz w:val="16"/>
          <w:lang w:eastAsia="ru-RU"/>
        </w:rPr>
        <w:t>Ob</w:t>
      </w:r>
      <w:proofErr w:type="spellEnd"/>
      <w:r w:rsidRPr="00F129E5">
        <w:rPr>
          <w:rFonts w:ascii="Calibri" w:eastAsia="Calibri" w:hAnsi="Calibri" w:cs="Calibri"/>
          <w:color w:val="181717"/>
          <w:sz w:val="16"/>
          <w:lang w:eastAsia="ru-RU"/>
        </w:rPr>
        <w:t>. Berlin, 1911).</w:t>
      </w:r>
    </w:p>
    <w:p w14:paraId="628CEA63" w14:textId="77777777" w:rsidR="00F129E5" w:rsidRPr="00F129E5" w:rsidRDefault="00F129E5" w:rsidP="00F129E5">
      <w:pPr>
        <w:spacing w:after="5" w:line="248" w:lineRule="auto"/>
        <w:ind w:left="-15" w:right="45"/>
        <w:jc w:val="both"/>
        <w:rPr>
          <w:rFonts w:ascii="Times New Roman" w:eastAsia="Times New Roman" w:hAnsi="Times New Roman" w:cs="Times New Roman"/>
          <w:color w:val="181717"/>
          <w:sz w:val="20"/>
          <w:lang w:eastAsia="ru-RU"/>
        </w:rPr>
      </w:pPr>
      <w:proofErr w:type="spellStart"/>
      <w:r w:rsidRPr="00F129E5">
        <w:rPr>
          <w:rFonts w:ascii="Times New Roman" w:eastAsia="Times New Roman" w:hAnsi="Times New Roman" w:cs="Times New Roman"/>
          <w:color w:val="181717"/>
          <w:sz w:val="20"/>
          <w:lang w:eastAsia="ru-RU"/>
        </w:rPr>
        <w:t>ляющей</w:t>
      </w:r>
      <w:proofErr w:type="spellEnd"/>
      <w:r w:rsidRPr="00F129E5">
        <w:rPr>
          <w:rFonts w:ascii="Times New Roman" w:eastAsia="Times New Roman" w:hAnsi="Times New Roman" w:cs="Times New Roman"/>
          <w:color w:val="181717"/>
          <w:sz w:val="20"/>
          <w:lang w:eastAsia="ru-RU"/>
        </w:rPr>
        <w:t xml:space="preserve"> выявлять первоначальный смысл правовых понятий и связь их абстрактных моделей с эволюцией их содержания</w:t>
      </w:r>
      <w:r w:rsidRPr="00F129E5">
        <w:rPr>
          <w:rFonts w:ascii="Times New Roman" w:eastAsia="Times New Roman" w:hAnsi="Times New Roman" w:cs="Times New Roman"/>
          <w:color w:val="181717"/>
          <w:sz w:val="18"/>
          <w:vertAlign w:val="superscript"/>
          <w:lang w:eastAsia="ru-RU"/>
        </w:rPr>
        <w:footnoteReference w:id="27"/>
      </w:r>
      <w:r w:rsidRPr="00F129E5">
        <w:rPr>
          <w:rFonts w:ascii="Times New Roman" w:eastAsia="Times New Roman" w:hAnsi="Times New Roman" w:cs="Times New Roman"/>
          <w:color w:val="181717"/>
          <w:sz w:val="20"/>
          <w:lang w:eastAsia="ru-RU"/>
        </w:rPr>
        <w:t xml:space="preserve">. При этом предложенные дескриптивные модели правовых регуляторов общественных отношений обладают необходимой гибкостью для того, чтобы изменять свое правовое воздействие на общественные отношения в соответствии с содержательными моментами, которые привносят в правовую действительность новые политико-правовые условия. Только смыслы этих конструкций до поры могут быть </w:t>
      </w:r>
      <w:r w:rsidRPr="00F129E5">
        <w:rPr>
          <w:rFonts w:ascii="Times New Roman" w:eastAsia="Times New Roman" w:hAnsi="Times New Roman" w:cs="Times New Roman"/>
          <w:color w:val="181717"/>
          <w:sz w:val="20"/>
          <w:lang w:eastAsia="ru-RU"/>
        </w:rPr>
        <w:lastRenderedPageBreak/>
        <w:t xml:space="preserve">скрыты — похоронены под плотным напластованием прагматического использования философских учений и всесилия религиозных догматов. </w:t>
      </w:r>
    </w:p>
    <w:p w14:paraId="5308BEC4"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По моему представлению, все мы, конституционалисты, вышли из «конституционной шинели» Сурена </w:t>
      </w:r>
      <w:proofErr w:type="spellStart"/>
      <w:r w:rsidRPr="00F129E5">
        <w:rPr>
          <w:rFonts w:ascii="Times New Roman" w:eastAsia="Times New Roman" w:hAnsi="Times New Roman" w:cs="Times New Roman"/>
          <w:color w:val="181717"/>
          <w:sz w:val="20"/>
          <w:lang w:eastAsia="ru-RU"/>
        </w:rPr>
        <w:t>Адибековича</w:t>
      </w:r>
      <w:proofErr w:type="spellEnd"/>
      <w:r w:rsidRPr="00F129E5">
        <w:rPr>
          <w:rFonts w:ascii="Times New Roman" w:eastAsia="Times New Roman" w:hAnsi="Times New Roman" w:cs="Times New Roman"/>
          <w:color w:val="181717"/>
          <w:sz w:val="20"/>
          <w:lang w:eastAsia="ru-RU"/>
        </w:rPr>
        <w:t xml:space="preserve"> </w:t>
      </w:r>
      <w:proofErr w:type="spellStart"/>
      <w:r w:rsidRPr="00F129E5">
        <w:rPr>
          <w:rFonts w:ascii="Times New Roman" w:eastAsia="Times New Roman" w:hAnsi="Times New Roman" w:cs="Times New Roman"/>
          <w:color w:val="181717"/>
          <w:sz w:val="20"/>
          <w:lang w:eastAsia="ru-RU"/>
        </w:rPr>
        <w:t>Авакьяна</w:t>
      </w:r>
      <w:proofErr w:type="spellEnd"/>
      <w:r w:rsidRPr="00F129E5">
        <w:rPr>
          <w:rFonts w:ascii="Times New Roman" w:eastAsia="Times New Roman" w:hAnsi="Times New Roman" w:cs="Times New Roman"/>
          <w:color w:val="181717"/>
          <w:sz w:val="20"/>
          <w:lang w:eastAsia="ru-RU"/>
        </w:rPr>
        <w:t xml:space="preserve">. Именно благодаря его таланту и необыкновенным организаторским способностям осуществлялся в России постепенный, но, к сожалению, еще не всеми учеными признаваемый переход от парадигмы советского государственного права к идеологии конституционализма. Поэтому, начиная исследование по конституционной экономике, предметом которой является воздействие конституции на экономические и социальные процессы, протекающие в правовой реальности, я обращусь к представленному С.А. </w:t>
      </w:r>
      <w:proofErr w:type="spellStart"/>
      <w:r w:rsidRPr="00F129E5">
        <w:rPr>
          <w:rFonts w:ascii="Times New Roman" w:eastAsia="Times New Roman" w:hAnsi="Times New Roman" w:cs="Times New Roman"/>
          <w:color w:val="181717"/>
          <w:sz w:val="20"/>
          <w:lang w:eastAsia="ru-RU"/>
        </w:rPr>
        <w:t>Авакьяном</w:t>
      </w:r>
      <w:proofErr w:type="spellEnd"/>
      <w:r w:rsidRPr="00F129E5">
        <w:rPr>
          <w:rFonts w:ascii="Times New Roman" w:eastAsia="Times New Roman" w:hAnsi="Times New Roman" w:cs="Times New Roman"/>
          <w:color w:val="181717"/>
          <w:sz w:val="20"/>
          <w:lang w:eastAsia="ru-RU"/>
        </w:rPr>
        <w:t xml:space="preserve"> определению конституционализма</w:t>
      </w:r>
      <w:r w:rsidRPr="00F129E5">
        <w:rPr>
          <w:rFonts w:ascii="Times New Roman" w:eastAsia="Times New Roman" w:hAnsi="Times New Roman" w:cs="Times New Roman"/>
          <w:color w:val="181717"/>
          <w:sz w:val="18"/>
          <w:vertAlign w:val="superscript"/>
          <w:lang w:eastAsia="ru-RU"/>
        </w:rPr>
        <w:footnoteReference w:id="28"/>
      </w:r>
      <w:r w:rsidRPr="00F129E5">
        <w:rPr>
          <w:rFonts w:ascii="Times New Roman" w:eastAsia="Times New Roman" w:hAnsi="Times New Roman" w:cs="Times New Roman"/>
          <w:color w:val="181717"/>
          <w:sz w:val="20"/>
          <w:lang w:eastAsia="ru-RU"/>
        </w:rPr>
        <w:t xml:space="preserve">. Никоим образом не оспаривая содержание этого вполне хрестоматийного, весьма обстоятельного определения, затрагивающего почти все моменты, связанные с понятием конституционализма, попытаюсь выделить из его текста, уже не в гуманитарном, а в рациональном плане смысловые сюжеты, которые определят предложенные в работе исследовательские подходы. Кроме того, постараюсь выявить некие </w:t>
      </w:r>
      <w:r w:rsidRPr="00F129E5">
        <w:rPr>
          <w:rFonts w:ascii="Times New Roman" w:eastAsia="Times New Roman" w:hAnsi="Times New Roman" w:cs="Times New Roman"/>
          <w:i/>
          <w:color w:val="181717"/>
          <w:sz w:val="20"/>
          <w:lang w:eastAsia="ru-RU"/>
        </w:rPr>
        <w:t xml:space="preserve">потаенные </w:t>
      </w:r>
      <w:r w:rsidRPr="00F129E5">
        <w:rPr>
          <w:rFonts w:ascii="Times New Roman" w:eastAsia="Times New Roman" w:hAnsi="Times New Roman" w:cs="Times New Roman"/>
          <w:color w:val="181717"/>
          <w:sz w:val="20"/>
          <w:lang w:eastAsia="ru-RU"/>
        </w:rPr>
        <w:t xml:space="preserve">сюжеты, </w:t>
      </w:r>
      <w:r w:rsidRPr="00F129E5">
        <w:rPr>
          <w:rFonts w:ascii="Times New Roman" w:eastAsia="Times New Roman" w:hAnsi="Times New Roman" w:cs="Times New Roman"/>
          <w:i/>
          <w:color w:val="181717"/>
          <w:sz w:val="20"/>
          <w:lang w:eastAsia="ru-RU"/>
        </w:rPr>
        <w:t>потаенные</w:t>
      </w:r>
      <w:r w:rsidRPr="00F129E5">
        <w:rPr>
          <w:rFonts w:ascii="Times New Roman" w:eastAsia="Times New Roman" w:hAnsi="Times New Roman" w:cs="Times New Roman"/>
          <w:color w:val="181717"/>
          <w:sz w:val="20"/>
          <w:lang w:eastAsia="ru-RU"/>
        </w:rPr>
        <w:t xml:space="preserve"> в том плане, что они не лежат на поверхности осмысления понятия конституционализм и обычно замалчиваются, иногда умышленно. Позволю себе привести определение С.А. </w:t>
      </w:r>
      <w:proofErr w:type="spellStart"/>
      <w:r w:rsidRPr="00F129E5">
        <w:rPr>
          <w:rFonts w:ascii="Times New Roman" w:eastAsia="Times New Roman" w:hAnsi="Times New Roman" w:cs="Times New Roman"/>
          <w:color w:val="181717"/>
          <w:sz w:val="20"/>
          <w:lang w:eastAsia="ru-RU"/>
        </w:rPr>
        <w:t>Авакьяна</w:t>
      </w:r>
      <w:proofErr w:type="spellEnd"/>
      <w:r w:rsidRPr="00F129E5">
        <w:rPr>
          <w:rFonts w:ascii="Times New Roman" w:eastAsia="Times New Roman" w:hAnsi="Times New Roman" w:cs="Times New Roman"/>
          <w:color w:val="181717"/>
          <w:sz w:val="20"/>
          <w:lang w:eastAsia="ru-RU"/>
        </w:rPr>
        <w:t xml:space="preserve"> полностью. </w:t>
      </w:r>
      <w:r w:rsidRPr="00F129E5">
        <w:rPr>
          <w:rFonts w:ascii="Times New Roman" w:eastAsia="Times New Roman" w:hAnsi="Times New Roman" w:cs="Times New Roman"/>
          <w:i/>
          <w:color w:val="181717"/>
          <w:sz w:val="20"/>
          <w:lang w:eastAsia="ru-RU"/>
        </w:rPr>
        <w:t>«КОНСТИТУЦИОНАЛИЗМ —</w:t>
      </w:r>
    </w:p>
    <w:p w14:paraId="118B4723" w14:textId="77777777" w:rsidR="00F129E5" w:rsidRPr="00F129E5" w:rsidRDefault="00F129E5" w:rsidP="00F129E5">
      <w:pPr>
        <w:spacing w:after="3" w:line="249" w:lineRule="auto"/>
        <w:ind w:left="10" w:right="45" w:hanging="10"/>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i/>
          <w:color w:val="181717"/>
          <w:sz w:val="20"/>
          <w:lang w:eastAsia="ru-RU"/>
        </w:rPr>
        <w:t>сложная общественно-политическая и государственно-правовая категория, основу которой составляют идеалы конституционной демократии (</w:t>
      </w:r>
      <w:proofErr w:type="gramStart"/>
      <w:r w:rsidRPr="00F129E5">
        <w:rPr>
          <w:rFonts w:ascii="Times New Roman" w:eastAsia="Times New Roman" w:hAnsi="Times New Roman" w:cs="Times New Roman"/>
          <w:i/>
          <w:color w:val="181717"/>
          <w:sz w:val="20"/>
          <w:lang w:eastAsia="ru-RU"/>
        </w:rPr>
        <w:t>т.е.</w:t>
      </w:r>
      <w:proofErr w:type="gramEnd"/>
      <w:r w:rsidRPr="00F129E5">
        <w:rPr>
          <w:rFonts w:ascii="Times New Roman" w:eastAsia="Times New Roman" w:hAnsi="Times New Roman" w:cs="Times New Roman"/>
          <w:i/>
          <w:color w:val="181717"/>
          <w:sz w:val="20"/>
          <w:lang w:eastAsia="ru-RU"/>
        </w:rPr>
        <w:t xml:space="preserve"> демократии, базирующейся на наличии конституции как особом документе государства и общества), наличие определенных институтов власти, соответствующего конституции политического режима и система защиты ценностей демократии, прав и свобод человека и гражданина, конституционного строя в целом.</w:t>
      </w:r>
    </w:p>
    <w:p w14:paraId="2734CCB4" w14:textId="77777777" w:rsidR="00F129E5" w:rsidRPr="00F129E5" w:rsidRDefault="00F129E5" w:rsidP="00F129E5">
      <w:pPr>
        <w:spacing w:after="3" w:line="249" w:lineRule="auto"/>
        <w:ind w:left="10" w:right="45" w:hanging="10"/>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i/>
          <w:color w:val="181717"/>
          <w:sz w:val="20"/>
          <w:lang w:eastAsia="ru-RU"/>
        </w:rPr>
        <w:t>Конституционализм — это идеал, к которому должно стремиться общество, идущее по пути социального прогресса.     Основными компонентами конституционализма являются: 1) конституционные идеи, в частности, глубокое почитание связанности государства и общества правом, законом; приоритет человеческой личности, уважение ее достоинства; участие непосредственно народа в осуществлении функций власти, не просто наличие определенных государственных органов, а демократический порядок их формирования, подчиненность деятельности этих органов интересам народа; наличие процессуальных механизмов защиты прав и свобод граждан, деятельности государственных органов, органов местного самоуправления, создания и участия в государственно-политических делах общественных объединений; общественное сознание, построенное на убеждении в необходимости и пользе институтов власти и государственных законов, их оформляющих, возможности достижения социальной справедливости и защиты обоснованных интересов посредством своих действий и шагов властей, основанных на нормах права;</w:t>
      </w:r>
    </w:p>
    <w:p w14:paraId="2F9DD7B4" w14:textId="77777777" w:rsidR="00F129E5" w:rsidRPr="00F129E5" w:rsidRDefault="00F129E5" w:rsidP="00F129E5">
      <w:pPr>
        <w:numPr>
          <w:ilvl w:val="0"/>
          <w:numId w:val="1"/>
        </w:numPr>
        <w:spacing w:after="3" w:line="249" w:lineRule="auto"/>
        <w:ind w:right="45"/>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i/>
          <w:color w:val="181717"/>
          <w:sz w:val="20"/>
          <w:lang w:eastAsia="ru-RU"/>
        </w:rPr>
        <w:t xml:space="preserve">наличие нормативно-правового фундамента, что проявляется, прежде всего, в создании и принятии официальной конституции, закрепляющей набор конституционно-правовых институтов. Последние в совокупности создают демократический конституционализм, когда в них отражаются: демократическое общество и </w:t>
      </w:r>
      <w:hyperlink r:id="rId7">
        <w:r w:rsidRPr="00F129E5">
          <w:rPr>
            <w:rFonts w:ascii="Times New Roman" w:eastAsia="Times New Roman" w:hAnsi="Times New Roman" w:cs="Times New Roman"/>
            <w:i/>
            <w:color w:val="181717"/>
            <w:sz w:val="20"/>
            <w:lang w:eastAsia="ru-RU"/>
          </w:rPr>
          <w:t>государство</w:t>
        </w:r>
      </w:hyperlink>
      <w:r w:rsidRPr="00F129E5">
        <w:rPr>
          <w:rFonts w:ascii="Times New Roman" w:eastAsia="Times New Roman" w:hAnsi="Times New Roman" w:cs="Times New Roman"/>
          <w:i/>
          <w:color w:val="181717"/>
          <w:sz w:val="20"/>
          <w:lang w:eastAsia="ru-RU"/>
        </w:rPr>
        <w:t>; свобода личности, демократические права и свободы граждан; инструменты власти, сочетающие прямое народовластие и органы, формируемые демократическим путем, испытывающие на себе влияние народа, имеющие необходимые полномочия и средства воздействия друг на друга;</w:t>
      </w:r>
    </w:p>
    <w:p w14:paraId="5568E4B6" w14:textId="77777777" w:rsidR="00F129E5" w:rsidRPr="00F129E5" w:rsidRDefault="00F129E5" w:rsidP="00F129E5">
      <w:pPr>
        <w:spacing w:after="3" w:line="249" w:lineRule="auto"/>
        <w:ind w:left="449" w:right="45" w:hanging="10"/>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i/>
          <w:color w:val="181717"/>
          <w:sz w:val="20"/>
          <w:lang w:eastAsia="ru-RU"/>
        </w:rPr>
        <w:t>избирательная система, основанная на всеобщности, свободе и состязательности выборов; политический плюрализм и многопартийность;</w:t>
      </w:r>
    </w:p>
    <w:p w14:paraId="341B0F88" w14:textId="77777777" w:rsidR="00F129E5" w:rsidRPr="00F129E5" w:rsidRDefault="00F129E5" w:rsidP="00F129E5">
      <w:pPr>
        <w:numPr>
          <w:ilvl w:val="0"/>
          <w:numId w:val="1"/>
        </w:numPr>
        <w:spacing w:after="3" w:line="249" w:lineRule="auto"/>
        <w:ind w:right="45"/>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i/>
          <w:color w:val="181717"/>
          <w:sz w:val="20"/>
          <w:lang w:eastAsia="ru-RU"/>
        </w:rPr>
        <w:t>наличие определенного фактического политического режима, адекватного конституции. Налицо может быть реакционная конституция и соответствующий ей политический режим. Ни о каком конституционализме в данном случае говорить нельзя. Надо предполагать демократическую конституцию и вытекающий из нее политический режим. Не может быть конституционализма, когда конституция звучит демократически, а режим ей не соответствует (как это было, например, при принятии Конституции СССР 1936 г.). Таким образом, частью конституционализма является соответствие конституции фактическим общественным отношениям;</w:t>
      </w:r>
    </w:p>
    <w:p w14:paraId="0D2FA016" w14:textId="77777777" w:rsidR="00F129E5" w:rsidRPr="00F129E5" w:rsidRDefault="00F129E5" w:rsidP="00F129E5">
      <w:pPr>
        <w:numPr>
          <w:ilvl w:val="0"/>
          <w:numId w:val="1"/>
        </w:numPr>
        <w:spacing w:after="3" w:line="249" w:lineRule="auto"/>
        <w:ind w:right="45"/>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i/>
          <w:color w:val="181717"/>
          <w:sz w:val="20"/>
          <w:lang w:eastAsia="ru-RU"/>
        </w:rPr>
        <w:t xml:space="preserve">система защиты конституционного строя и конституции. Конституционализм требует верховенства конституции. Нельзя подменять ее положения законом, указом президента, актом правительства. В федеративном государстве не может быть сведения на нет конституции всего государства конституцией, уставом субъекта. Верховенство связано не только с субординацией актов, но также и с обеспечением авторитета конституции, в том числе в общественном сознании». </w:t>
      </w:r>
    </w:p>
    <w:p w14:paraId="771D3100" w14:textId="77777777" w:rsidR="00F129E5" w:rsidRPr="00F129E5" w:rsidRDefault="00F129E5" w:rsidP="00F129E5">
      <w:pPr>
        <w:spacing w:after="0"/>
        <w:ind w:left="284"/>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        </w:t>
      </w:r>
    </w:p>
    <w:p w14:paraId="35EDB201"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i/>
          <w:color w:val="181717"/>
          <w:sz w:val="20"/>
          <w:lang w:eastAsia="ru-RU"/>
        </w:rPr>
        <w:t>Первый сюжет</w:t>
      </w:r>
      <w:r w:rsidRPr="00F129E5">
        <w:rPr>
          <w:rFonts w:ascii="Times New Roman" w:eastAsia="Times New Roman" w:hAnsi="Times New Roman" w:cs="Times New Roman"/>
          <w:color w:val="181717"/>
          <w:sz w:val="20"/>
          <w:lang w:eastAsia="ru-RU"/>
        </w:rPr>
        <w:t xml:space="preserve">: конституционализм — это </w:t>
      </w:r>
      <w:r w:rsidRPr="00F129E5">
        <w:rPr>
          <w:rFonts w:ascii="Times New Roman" w:eastAsia="Times New Roman" w:hAnsi="Times New Roman" w:cs="Times New Roman"/>
          <w:b/>
          <w:color w:val="181717"/>
          <w:sz w:val="20"/>
          <w:lang w:eastAsia="ru-RU"/>
        </w:rPr>
        <w:t>идеология</w:t>
      </w:r>
      <w:r w:rsidRPr="00F129E5">
        <w:rPr>
          <w:rFonts w:ascii="Times New Roman" w:eastAsia="Times New Roman" w:hAnsi="Times New Roman" w:cs="Times New Roman"/>
          <w:color w:val="181717"/>
          <w:sz w:val="20"/>
          <w:lang w:eastAsia="ru-RU"/>
        </w:rPr>
        <w:t xml:space="preserve">, признанная </w:t>
      </w:r>
      <w:r w:rsidRPr="00F129E5">
        <w:rPr>
          <w:rFonts w:ascii="Times New Roman" w:eastAsia="Times New Roman" w:hAnsi="Times New Roman" w:cs="Times New Roman"/>
          <w:b/>
          <w:color w:val="181717"/>
          <w:sz w:val="20"/>
          <w:lang w:eastAsia="ru-RU"/>
        </w:rPr>
        <w:t>обществом</w:t>
      </w:r>
      <w:r w:rsidRPr="00F129E5">
        <w:rPr>
          <w:rFonts w:ascii="Times New Roman" w:eastAsia="Times New Roman" w:hAnsi="Times New Roman" w:cs="Times New Roman"/>
          <w:color w:val="181717"/>
          <w:sz w:val="20"/>
          <w:lang w:eastAsia="ru-RU"/>
        </w:rPr>
        <w:t xml:space="preserve">, основными компонентами которой являются конституционные </w:t>
      </w:r>
      <w:r w:rsidRPr="00F129E5">
        <w:rPr>
          <w:rFonts w:ascii="Times New Roman" w:eastAsia="Times New Roman" w:hAnsi="Times New Roman" w:cs="Times New Roman"/>
          <w:b/>
          <w:color w:val="181717"/>
          <w:sz w:val="20"/>
          <w:lang w:eastAsia="ru-RU"/>
        </w:rPr>
        <w:t>идеи</w:t>
      </w:r>
      <w:r w:rsidRPr="00F129E5">
        <w:rPr>
          <w:rFonts w:ascii="Times New Roman" w:eastAsia="Times New Roman" w:hAnsi="Times New Roman" w:cs="Times New Roman"/>
          <w:b/>
          <w:color w:val="181717"/>
          <w:sz w:val="18"/>
          <w:vertAlign w:val="superscript"/>
          <w:lang w:eastAsia="ru-RU"/>
        </w:rPr>
        <w:footnoteReference w:id="29"/>
      </w:r>
      <w:r w:rsidRPr="00F129E5">
        <w:rPr>
          <w:rFonts w:ascii="Times New Roman" w:eastAsia="Times New Roman" w:hAnsi="Times New Roman" w:cs="Times New Roman"/>
          <w:color w:val="181717"/>
          <w:sz w:val="20"/>
          <w:lang w:eastAsia="ru-RU"/>
        </w:rPr>
        <w:t xml:space="preserve">. Их воплощение обеспечивает прогрессивное </w:t>
      </w:r>
      <w:r w:rsidRPr="00F129E5">
        <w:rPr>
          <w:rFonts w:ascii="Times New Roman" w:eastAsia="Times New Roman" w:hAnsi="Times New Roman" w:cs="Times New Roman"/>
          <w:color w:val="181717"/>
          <w:sz w:val="20"/>
          <w:lang w:eastAsia="ru-RU"/>
        </w:rPr>
        <w:lastRenderedPageBreak/>
        <w:t xml:space="preserve">развитие </w:t>
      </w:r>
      <w:r w:rsidRPr="00F129E5">
        <w:rPr>
          <w:rFonts w:ascii="Times New Roman" w:eastAsia="Times New Roman" w:hAnsi="Times New Roman" w:cs="Times New Roman"/>
          <w:b/>
          <w:color w:val="181717"/>
          <w:sz w:val="20"/>
          <w:lang w:eastAsia="ru-RU"/>
        </w:rPr>
        <w:t>общества</w:t>
      </w:r>
      <w:r w:rsidRPr="00F129E5">
        <w:rPr>
          <w:rFonts w:ascii="Times New Roman" w:eastAsia="Times New Roman" w:hAnsi="Times New Roman" w:cs="Times New Roman"/>
          <w:color w:val="181717"/>
          <w:sz w:val="20"/>
          <w:lang w:eastAsia="ru-RU"/>
        </w:rPr>
        <w:t xml:space="preserve">. Существенно, что эта идеология, если она признается обществом, должна для достижения этой цели стать </w:t>
      </w:r>
      <w:r w:rsidRPr="00F129E5">
        <w:rPr>
          <w:rFonts w:ascii="Times New Roman" w:eastAsia="Times New Roman" w:hAnsi="Times New Roman" w:cs="Times New Roman"/>
          <w:b/>
          <w:color w:val="181717"/>
          <w:sz w:val="20"/>
          <w:lang w:eastAsia="ru-RU"/>
        </w:rPr>
        <w:t>государственной</w:t>
      </w:r>
      <w:r w:rsidRPr="00F129E5">
        <w:rPr>
          <w:rFonts w:ascii="Times New Roman" w:eastAsia="Times New Roman" w:hAnsi="Times New Roman" w:cs="Times New Roman"/>
          <w:color w:val="181717"/>
          <w:sz w:val="20"/>
          <w:lang w:eastAsia="ru-RU"/>
        </w:rPr>
        <w:t xml:space="preserve"> идеологией</w:t>
      </w:r>
      <w:r w:rsidRPr="00F129E5">
        <w:rPr>
          <w:rFonts w:ascii="Times New Roman" w:eastAsia="Times New Roman" w:hAnsi="Times New Roman" w:cs="Times New Roman"/>
          <w:color w:val="181717"/>
          <w:sz w:val="18"/>
          <w:vertAlign w:val="superscript"/>
          <w:lang w:eastAsia="ru-RU"/>
        </w:rPr>
        <w:footnoteReference w:id="30"/>
      </w:r>
      <w:r w:rsidRPr="00F129E5">
        <w:rPr>
          <w:rFonts w:ascii="Times New Roman" w:eastAsia="Times New Roman" w:hAnsi="Times New Roman" w:cs="Times New Roman"/>
          <w:color w:val="181717"/>
          <w:sz w:val="20"/>
          <w:lang w:eastAsia="ru-RU"/>
        </w:rPr>
        <w:t>.</w:t>
      </w:r>
      <w:r w:rsidRPr="00F129E5">
        <w:rPr>
          <w:rFonts w:ascii="Times New Roman" w:eastAsia="Times New Roman" w:hAnsi="Times New Roman" w:cs="Times New Roman"/>
          <w:i/>
          <w:color w:val="181717"/>
          <w:sz w:val="20"/>
          <w:lang w:eastAsia="ru-RU"/>
        </w:rPr>
        <w:t xml:space="preserve"> Потаенный смысл данного сюжета. </w:t>
      </w:r>
      <w:r w:rsidRPr="00F129E5">
        <w:rPr>
          <w:rFonts w:ascii="Times New Roman" w:eastAsia="Times New Roman" w:hAnsi="Times New Roman" w:cs="Times New Roman"/>
          <w:color w:val="181717"/>
          <w:sz w:val="20"/>
          <w:lang w:eastAsia="ru-RU"/>
        </w:rPr>
        <w:t xml:space="preserve">При рациональном подходе (то есть для создания структуры правового регулирования) к воплощению идеологии конституционализма из необъятного массива требуется выделить его базовые идеи, а также фундаментальные конституционные принципы, отделив их от производных. Далее следует уточнить (или создать) структуру правового регулирования, реализующую идеи конституционализма. Для этого требуется осмысление базовых идей в их естественно-правовом качестве (тут я, безусловно, согласен с В.Д. Зорькиным). При этом с определением естественно-правового смысла идей конституционализма следует быть очень осторожным, чтобы не подвергнуться давлению реакционных напластований на их аутентическое содержание.   Возникает также вопрос: за счет чего обеспечивается прогрессивное развитие государства? </w:t>
      </w:r>
      <w:proofErr w:type="gramStart"/>
      <w:r w:rsidRPr="00F129E5">
        <w:rPr>
          <w:rFonts w:ascii="Times New Roman" w:eastAsia="Times New Roman" w:hAnsi="Times New Roman" w:cs="Times New Roman"/>
          <w:color w:val="181717"/>
          <w:sz w:val="20"/>
          <w:lang w:eastAsia="ru-RU"/>
        </w:rPr>
        <w:t>М.А.</w:t>
      </w:r>
      <w:proofErr w:type="gramEnd"/>
      <w:r w:rsidRPr="00F129E5">
        <w:rPr>
          <w:rFonts w:ascii="Times New Roman" w:eastAsia="Times New Roman" w:hAnsi="Times New Roman" w:cs="Times New Roman"/>
          <w:color w:val="181717"/>
          <w:sz w:val="20"/>
          <w:lang w:eastAsia="ru-RU"/>
        </w:rPr>
        <w:t xml:space="preserve"> Краснов формулирует достаточно известное представление о прогрессивной сути конституционализма — это идея необходимости ограничения государственной власти</w:t>
      </w:r>
      <w:r w:rsidRPr="00F129E5">
        <w:rPr>
          <w:rFonts w:ascii="Times New Roman" w:eastAsia="Times New Roman" w:hAnsi="Times New Roman" w:cs="Times New Roman"/>
          <w:color w:val="181717"/>
          <w:sz w:val="18"/>
          <w:vertAlign w:val="superscript"/>
          <w:lang w:eastAsia="ru-RU"/>
        </w:rPr>
        <w:footnoteReference w:id="31"/>
      </w:r>
      <w:r w:rsidRPr="00F129E5">
        <w:rPr>
          <w:rFonts w:ascii="Times New Roman" w:eastAsia="Times New Roman" w:hAnsi="Times New Roman" w:cs="Times New Roman"/>
          <w:color w:val="181717"/>
          <w:sz w:val="20"/>
          <w:lang w:eastAsia="ru-RU"/>
        </w:rPr>
        <w:t xml:space="preserve">. Действительно, правовое ограничение государственной власти, особенно в условиях проявлений самодержавия (авторитаризма), необходимо для создания конкурентной среды, как в политическом, так и в экономическом пространствах государства. Иное приводит к деформациям государственного устройства и экономической стагнации. </w:t>
      </w:r>
    </w:p>
    <w:p w14:paraId="7AD2A481"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i/>
          <w:color w:val="181717"/>
          <w:sz w:val="20"/>
          <w:lang w:eastAsia="ru-RU"/>
        </w:rPr>
        <w:t>Второй сюжет</w:t>
      </w:r>
      <w:r w:rsidRPr="00F129E5">
        <w:rPr>
          <w:rFonts w:ascii="Times New Roman" w:eastAsia="Times New Roman" w:hAnsi="Times New Roman" w:cs="Times New Roman"/>
          <w:color w:val="181717"/>
          <w:sz w:val="20"/>
          <w:lang w:eastAsia="ru-RU"/>
        </w:rPr>
        <w:t>: хотя термин «конституционализм» признается дочерним по отношению к термину «</w:t>
      </w:r>
      <w:r w:rsidRPr="00F129E5">
        <w:rPr>
          <w:rFonts w:ascii="Times New Roman" w:eastAsia="Times New Roman" w:hAnsi="Times New Roman" w:cs="Times New Roman"/>
          <w:b/>
          <w:color w:val="181717"/>
          <w:sz w:val="20"/>
          <w:lang w:eastAsia="ru-RU"/>
        </w:rPr>
        <w:t>конституция</w:t>
      </w:r>
      <w:r w:rsidRPr="00F129E5">
        <w:rPr>
          <w:rFonts w:ascii="Times New Roman" w:eastAsia="Times New Roman" w:hAnsi="Times New Roman" w:cs="Times New Roman"/>
          <w:color w:val="181717"/>
          <w:sz w:val="20"/>
          <w:lang w:eastAsia="ru-RU"/>
        </w:rPr>
        <w:t xml:space="preserve">», конституционализм как идеология предшествует принятию конституции. Согласно рассматриваемому определению, содержание конституции должно воплощать идеи конституционализма. При этом </w:t>
      </w:r>
      <w:r w:rsidRPr="00F129E5">
        <w:rPr>
          <w:rFonts w:ascii="Times New Roman" w:eastAsia="Times New Roman" w:hAnsi="Times New Roman" w:cs="Times New Roman"/>
          <w:b/>
          <w:color w:val="181717"/>
          <w:sz w:val="20"/>
          <w:lang w:eastAsia="ru-RU"/>
        </w:rPr>
        <w:t>конституция</w:t>
      </w:r>
      <w:r w:rsidRPr="00F129E5">
        <w:rPr>
          <w:rFonts w:ascii="Times New Roman" w:eastAsia="Times New Roman" w:hAnsi="Times New Roman" w:cs="Times New Roman"/>
          <w:color w:val="181717"/>
          <w:sz w:val="20"/>
          <w:lang w:eastAsia="ru-RU"/>
        </w:rPr>
        <w:t xml:space="preserve">, как правовой акт, может быть декларативным документом, отстоящим от реальности общественных отношений (Конституция СССР 1936 г.), или правовым актом, в основании которого лежит иная идеология, отличающая от конституционализма или даже опровергающая его (Конституция РСФСР 1918 г.). Поэтому данные понятия должны быть разведены. В этом плане будем называть </w:t>
      </w:r>
      <w:r w:rsidRPr="00F129E5">
        <w:rPr>
          <w:rFonts w:ascii="Times New Roman" w:eastAsia="Times New Roman" w:hAnsi="Times New Roman" w:cs="Times New Roman"/>
          <w:b/>
          <w:color w:val="181717"/>
          <w:sz w:val="20"/>
          <w:lang w:eastAsia="ru-RU"/>
        </w:rPr>
        <w:t>конституциональным</w:t>
      </w:r>
      <w:r w:rsidRPr="00F129E5">
        <w:rPr>
          <w:rFonts w:ascii="Times New Roman" w:eastAsia="Times New Roman" w:hAnsi="Times New Roman" w:cs="Times New Roman"/>
          <w:color w:val="181717"/>
          <w:sz w:val="20"/>
          <w:lang w:eastAsia="ru-RU"/>
        </w:rPr>
        <w:t xml:space="preserve"> все то, что связано с идеологией конституционализма, а </w:t>
      </w:r>
      <w:r w:rsidRPr="00F129E5">
        <w:rPr>
          <w:rFonts w:ascii="Times New Roman" w:eastAsia="Times New Roman" w:hAnsi="Times New Roman" w:cs="Times New Roman"/>
          <w:b/>
          <w:color w:val="181717"/>
          <w:sz w:val="20"/>
          <w:lang w:eastAsia="ru-RU"/>
        </w:rPr>
        <w:t>конституционным</w:t>
      </w:r>
      <w:r w:rsidRPr="00F129E5">
        <w:rPr>
          <w:rFonts w:ascii="Times New Roman" w:eastAsia="Times New Roman" w:hAnsi="Times New Roman" w:cs="Times New Roman"/>
          <w:color w:val="181717"/>
          <w:sz w:val="20"/>
          <w:lang w:eastAsia="ru-RU"/>
        </w:rPr>
        <w:t xml:space="preserve"> то, что относится к конституции как правовому акту. </w:t>
      </w:r>
      <w:r w:rsidRPr="00F129E5">
        <w:rPr>
          <w:rFonts w:ascii="Times New Roman" w:eastAsia="Times New Roman" w:hAnsi="Times New Roman" w:cs="Times New Roman"/>
          <w:i/>
          <w:color w:val="181717"/>
          <w:sz w:val="20"/>
          <w:lang w:eastAsia="ru-RU"/>
        </w:rPr>
        <w:t>Потаенный смысл сюжета</w:t>
      </w:r>
      <w:r w:rsidRPr="00F129E5">
        <w:rPr>
          <w:rFonts w:ascii="Times New Roman" w:eastAsia="Times New Roman" w:hAnsi="Times New Roman" w:cs="Times New Roman"/>
          <w:color w:val="181717"/>
          <w:sz w:val="20"/>
          <w:lang w:eastAsia="ru-RU"/>
        </w:rPr>
        <w:t xml:space="preserve">: конституционное (имеющее конституцию) государство конституционально, если общественные отношения соответствуют идеям конституционализма. В конституции могут быть записаны доктринальные выражения идей конституционализма, ее положения могут содержать фундаментальные конституциональные принцип, конституционные нормы вроде бы отражают реализацию конституционных принципов, а правовая реальность </w:t>
      </w:r>
      <w:proofErr w:type="spellStart"/>
      <w:r w:rsidRPr="00F129E5">
        <w:rPr>
          <w:rFonts w:ascii="Times New Roman" w:eastAsia="Times New Roman" w:hAnsi="Times New Roman" w:cs="Times New Roman"/>
          <w:color w:val="181717"/>
          <w:sz w:val="20"/>
          <w:lang w:eastAsia="ru-RU"/>
        </w:rPr>
        <w:t>неконституциональна</w:t>
      </w:r>
      <w:proofErr w:type="spellEnd"/>
      <w:r w:rsidRPr="00F129E5">
        <w:rPr>
          <w:rFonts w:ascii="Times New Roman" w:eastAsia="Times New Roman" w:hAnsi="Times New Roman" w:cs="Times New Roman"/>
          <w:color w:val="181717"/>
          <w:sz w:val="20"/>
          <w:lang w:eastAsia="ru-RU"/>
        </w:rPr>
        <w:t xml:space="preserve">. </w:t>
      </w:r>
    </w:p>
    <w:p w14:paraId="7DFDE863"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i/>
          <w:color w:val="181717"/>
          <w:sz w:val="20"/>
          <w:lang w:eastAsia="ru-RU"/>
        </w:rPr>
        <w:t>Сюжет третий</w:t>
      </w:r>
      <w:r w:rsidRPr="00F129E5">
        <w:rPr>
          <w:rFonts w:ascii="Times New Roman" w:eastAsia="Times New Roman" w:hAnsi="Times New Roman" w:cs="Times New Roman"/>
          <w:color w:val="181717"/>
          <w:sz w:val="20"/>
          <w:lang w:eastAsia="ru-RU"/>
        </w:rPr>
        <w:t xml:space="preserve">: о конституции, как о «нормативно-правовом фундаменте» конституционализма. Идеи конституционализма воплощаются в рамках правового регулирования общественных отношений, исходящего от конституции. Регулирующее воздействие конституции определяет законодательную систему, все конституционно-правовые институты, в том числе государственное устройство и, в какой-то мере, политический режим. </w:t>
      </w:r>
      <w:r w:rsidRPr="00F129E5">
        <w:rPr>
          <w:rFonts w:ascii="Times New Roman" w:eastAsia="Times New Roman" w:hAnsi="Times New Roman" w:cs="Times New Roman"/>
          <w:i/>
          <w:color w:val="181717"/>
          <w:sz w:val="20"/>
          <w:lang w:eastAsia="ru-RU"/>
        </w:rPr>
        <w:t>Потаенный смысл сюжета</w:t>
      </w:r>
      <w:r w:rsidRPr="00F129E5">
        <w:rPr>
          <w:rFonts w:ascii="Times New Roman" w:eastAsia="Times New Roman" w:hAnsi="Times New Roman" w:cs="Times New Roman"/>
          <w:color w:val="181717"/>
          <w:sz w:val="20"/>
          <w:lang w:eastAsia="ru-RU"/>
        </w:rPr>
        <w:t>: исходя из рациональной методологии, конституцию можно рассматривать как систему правовых регуляторов с различным механизмом регулятивного воздействия на общественные отношения</w:t>
      </w:r>
      <w:r w:rsidRPr="00F129E5">
        <w:rPr>
          <w:rFonts w:ascii="Times New Roman" w:eastAsia="Times New Roman" w:hAnsi="Times New Roman" w:cs="Times New Roman"/>
          <w:color w:val="181717"/>
          <w:sz w:val="18"/>
          <w:vertAlign w:val="superscript"/>
          <w:lang w:eastAsia="ru-RU"/>
        </w:rPr>
        <w:footnoteReference w:id="32"/>
      </w:r>
      <w:r w:rsidRPr="00F129E5">
        <w:rPr>
          <w:rFonts w:ascii="Times New Roman" w:eastAsia="Times New Roman" w:hAnsi="Times New Roman" w:cs="Times New Roman"/>
          <w:color w:val="181717"/>
          <w:sz w:val="20"/>
          <w:lang w:eastAsia="ru-RU"/>
        </w:rPr>
        <w:t>. Очень важно, чтобы нормативное воздействие конституциональных регуляторов общественных отношений было не имитационным.</w:t>
      </w:r>
    </w:p>
    <w:p w14:paraId="10C9242A" w14:textId="77777777" w:rsidR="00F129E5" w:rsidRPr="00F129E5" w:rsidRDefault="00F129E5" w:rsidP="00F129E5">
      <w:pPr>
        <w:spacing w:after="31"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i/>
          <w:color w:val="181717"/>
          <w:sz w:val="20"/>
          <w:lang w:eastAsia="ru-RU"/>
        </w:rPr>
        <w:t>Сюжет четвертый</w:t>
      </w:r>
      <w:r w:rsidRPr="00F129E5">
        <w:rPr>
          <w:rFonts w:ascii="Times New Roman" w:eastAsia="Times New Roman" w:hAnsi="Times New Roman" w:cs="Times New Roman"/>
          <w:color w:val="181717"/>
          <w:sz w:val="20"/>
          <w:lang w:eastAsia="ru-RU"/>
        </w:rPr>
        <w:t xml:space="preserve">: идеальное положение «глубокое почитание связанности государства и общества правом, законом», с одной стороны, изысканно разводит понятия «право» и «закон», одновременно с «требованием верховенства конституции», с другой стороны, выводит нас на конституциональное прочтение доктрины «верховенства права». </w:t>
      </w:r>
      <w:r w:rsidRPr="00F129E5">
        <w:rPr>
          <w:rFonts w:ascii="Times New Roman" w:eastAsia="Times New Roman" w:hAnsi="Times New Roman" w:cs="Times New Roman"/>
          <w:i/>
          <w:color w:val="181717"/>
          <w:sz w:val="20"/>
          <w:lang w:eastAsia="ru-RU"/>
        </w:rPr>
        <w:t>Потаенный смысл сюжета</w:t>
      </w:r>
      <w:r w:rsidRPr="00F129E5">
        <w:rPr>
          <w:rFonts w:ascii="Times New Roman" w:eastAsia="Times New Roman" w:hAnsi="Times New Roman" w:cs="Times New Roman"/>
          <w:color w:val="181717"/>
          <w:sz w:val="20"/>
          <w:lang w:eastAsia="ru-RU"/>
        </w:rPr>
        <w:t xml:space="preserve"> состоит в существовании конституционального вида естественного права (Права Конституции), в рамках которого орган конституционной юстиции осуществляет контроль законодательной деятельности государственной власти</w:t>
      </w:r>
      <w:r w:rsidRPr="00F129E5">
        <w:rPr>
          <w:rFonts w:ascii="Times New Roman" w:eastAsia="Times New Roman" w:hAnsi="Times New Roman" w:cs="Times New Roman"/>
          <w:color w:val="181717"/>
          <w:sz w:val="18"/>
          <w:vertAlign w:val="superscript"/>
          <w:lang w:eastAsia="ru-RU"/>
        </w:rPr>
        <w:footnoteReference w:id="33"/>
      </w:r>
      <w:r w:rsidRPr="00F129E5">
        <w:rPr>
          <w:rFonts w:ascii="Times New Roman" w:eastAsia="Times New Roman" w:hAnsi="Times New Roman" w:cs="Times New Roman"/>
          <w:color w:val="181717"/>
          <w:sz w:val="20"/>
          <w:lang w:eastAsia="ru-RU"/>
        </w:rPr>
        <w:t xml:space="preserve"> . </w:t>
      </w:r>
    </w:p>
    <w:p w14:paraId="0F7D1F06"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i/>
          <w:color w:val="181717"/>
          <w:sz w:val="20"/>
          <w:lang w:eastAsia="ru-RU"/>
        </w:rPr>
        <w:t>Сюжет пятый</w:t>
      </w:r>
      <w:r w:rsidRPr="00F129E5">
        <w:rPr>
          <w:rFonts w:ascii="Times New Roman" w:eastAsia="Times New Roman" w:hAnsi="Times New Roman" w:cs="Times New Roman"/>
          <w:color w:val="181717"/>
          <w:sz w:val="20"/>
          <w:lang w:eastAsia="ru-RU"/>
        </w:rPr>
        <w:t>: конституционализм разводит понятия «</w:t>
      </w:r>
      <w:r w:rsidRPr="00F129E5">
        <w:rPr>
          <w:rFonts w:ascii="Times New Roman" w:eastAsia="Times New Roman" w:hAnsi="Times New Roman" w:cs="Times New Roman"/>
          <w:b/>
          <w:color w:val="181717"/>
          <w:sz w:val="20"/>
          <w:lang w:eastAsia="ru-RU"/>
        </w:rPr>
        <w:t xml:space="preserve">общество» </w:t>
      </w:r>
      <w:r w:rsidRPr="00F129E5">
        <w:rPr>
          <w:rFonts w:ascii="Times New Roman" w:eastAsia="Times New Roman" w:hAnsi="Times New Roman" w:cs="Times New Roman"/>
          <w:color w:val="181717"/>
          <w:sz w:val="20"/>
          <w:lang w:eastAsia="ru-RU"/>
        </w:rPr>
        <w:t>и</w:t>
      </w:r>
      <w:r w:rsidRPr="00F129E5">
        <w:rPr>
          <w:rFonts w:ascii="Times New Roman" w:eastAsia="Times New Roman" w:hAnsi="Times New Roman" w:cs="Times New Roman"/>
          <w:b/>
          <w:color w:val="181717"/>
          <w:sz w:val="20"/>
          <w:lang w:eastAsia="ru-RU"/>
        </w:rPr>
        <w:t xml:space="preserve"> «государство»,</w:t>
      </w:r>
      <w:r w:rsidRPr="00F129E5">
        <w:rPr>
          <w:rFonts w:ascii="Times New Roman" w:eastAsia="Times New Roman" w:hAnsi="Times New Roman" w:cs="Times New Roman"/>
          <w:color w:val="181717"/>
          <w:sz w:val="20"/>
          <w:lang w:eastAsia="ru-RU"/>
        </w:rPr>
        <w:t xml:space="preserve"> отводя государству </w:t>
      </w:r>
      <w:r w:rsidRPr="00F129E5">
        <w:rPr>
          <w:rFonts w:ascii="Times New Roman" w:eastAsia="Times New Roman" w:hAnsi="Times New Roman" w:cs="Times New Roman"/>
          <w:b/>
          <w:color w:val="181717"/>
          <w:sz w:val="20"/>
          <w:lang w:eastAsia="ru-RU"/>
        </w:rPr>
        <w:t>вторичную</w:t>
      </w:r>
      <w:r w:rsidRPr="00F129E5">
        <w:rPr>
          <w:rFonts w:ascii="Times New Roman" w:eastAsia="Times New Roman" w:hAnsi="Times New Roman" w:cs="Times New Roman"/>
          <w:color w:val="181717"/>
          <w:sz w:val="20"/>
          <w:lang w:eastAsia="ru-RU"/>
        </w:rPr>
        <w:t xml:space="preserve">, «инструментальную» роль по отношению к обществу. При этом исполнителем этой «инструментальной» роли является публичная власть. </w:t>
      </w:r>
      <w:r w:rsidRPr="00F129E5">
        <w:rPr>
          <w:rFonts w:ascii="Times New Roman" w:eastAsia="Times New Roman" w:hAnsi="Times New Roman" w:cs="Times New Roman"/>
          <w:i/>
          <w:color w:val="181717"/>
          <w:sz w:val="20"/>
          <w:lang w:eastAsia="ru-RU"/>
        </w:rPr>
        <w:t>Потаенным смыслом сюжета</w:t>
      </w:r>
      <w:r w:rsidRPr="00F129E5">
        <w:rPr>
          <w:rFonts w:ascii="Times New Roman" w:eastAsia="Times New Roman" w:hAnsi="Times New Roman" w:cs="Times New Roman"/>
          <w:color w:val="181717"/>
          <w:sz w:val="20"/>
          <w:lang w:eastAsia="ru-RU"/>
        </w:rPr>
        <w:t xml:space="preserve"> является определение </w:t>
      </w:r>
      <w:r w:rsidRPr="00F129E5">
        <w:rPr>
          <w:rFonts w:ascii="Times New Roman" w:eastAsia="Times New Roman" w:hAnsi="Times New Roman" w:cs="Times New Roman"/>
          <w:color w:val="181717"/>
          <w:sz w:val="20"/>
          <w:lang w:eastAsia="ru-RU"/>
        </w:rPr>
        <w:lastRenderedPageBreak/>
        <w:t xml:space="preserve">конституционального места и роли в системе государства организованной формы осуществления публичной власти — политического режима. Обсуждением этого смысла должна </w:t>
      </w:r>
      <w:proofErr w:type="gramStart"/>
      <w:r w:rsidRPr="00F129E5">
        <w:rPr>
          <w:rFonts w:ascii="Times New Roman" w:eastAsia="Times New Roman" w:hAnsi="Times New Roman" w:cs="Times New Roman"/>
          <w:color w:val="181717"/>
          <w:sz w:val="20"/>
          <w:lang w:eastAsia="ru-RU"/>
        </w:rPr>
        <w:t>занимается</w:t>
      </w:r>
      <w:proofErr w:type="gramEnd"/>
      <w:r w:rsidRPr="00F129E5">
        <w:rPr>
          <w:rFonts w:ascii="Times New Roman" w:eastAsia="Times New Roman" w:hAnsi="Times New Roman" w:cs="Times New Roman"/>
          <w:color w:val="181717"/>
          <w:sz w:val="20"/>
          <w:lang w:eastAsia="ru-RU"/>
        </w:rPr>
        <w:t xml:space="preserve"> политология — у конституционализма с публичной властью существуют «стилевые» разногласия.  </w:t>
      </w:r>
    </w:p>
    <w:p w14:paraId="4E1BF2C2"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i/>
          <w:color w:val="181717"/>
          <w:sz w:val="20"/>
          <w:lang w:eastAsia="ru-RU"/>
        </w:rPr>
        <w:t>Шестой сюжет</w:t>
      </w:r>
      <w:r w:rsidRPr="00F129E5">
        <w:rPr>
          <w:rFonts w:ascii="Times New Roman" w:eastAsia="Times New Roman" w:hAnsi="Times New Roman" w:cs="Times New Roman"/>
          <w:color w:val="181717"/>
          <w:sz w:val="20"/>
          <w:lang w:eastAsia="ru-RU"/>
        </w:rPr>
        <w:t xml:space="preserve">: конституционализм — идеология </w:t>
      </w:r>
      <w:proofErr w:type="spellStart"/>
      <w:r w:rsidRPr="00F129E5">
        <w:rPr>
          <w:rFonts w:ascii="Times New Roman" w:eastAsia="Times New Roman" w:hAnsi="Times New Roman" w:cs="Times New Roman"/>
          <w:color w:val="181717"/>
          <w:sz w:val="20"/>
          <w:lang w:eastAsia="ru-RU"/>
        </w:rPr>
        <w:t>человекоцентричная</w:t>
      </w:r>
      <w:proofErr w:type="spellEnd"/>
      <w:r w:rsidRPr="00F129E5">
        <w:rPr>
          <w:rFonts w:ascii="Times New Roman" w:eastAsia="Times New Roman" w:hAnsi="Times New Roman" w:cs="Times New Roman"/>
          <w:color w:val="181717"/>
          <w:sz w:val="20"/>
          <w:lang w:eastAsia="ru-RU"/>
        </w:rPr>
        <w:t xml:space="preserve">, в ее основе лежат </w:t>
      </w:r>
      <w:r w:rsidRPr="00F129E5">
        <w:rPr>
          <w:rFonts w:ascii="Times New Roman" w:eastAsia="Times New Roman" w:hAnsi="Times New Roman" w:cs="Times New Roman"/>
          <w:b/>
          <w:color w:val="181717"/>
          <w:sz w:val="20"/>
          <w:lang w:eastAsia="ru-RU"/>
        </w:rPr>
        <w:t xml:space="preserve">либеральные </w:t>
      </w:r>
      <w:r w:rsidRPr="00F129E5">
        <w:rPr>
          <w:rFonts w:ascii="Times New Roman" w:eastAsia="Times New Roman" w:hAnsi="Times New Roman" w:cs="Times New Roman"/>
          <w:color w:val="181717"/>
          <w:sz w:val="20"/>
          <w:lang w:eastAsia="ru-RU"/>
        </w:rPr>
        <w:t>ценности свободы и достоинства человека. Возникает вопрос об освобождении первоначального смысла понятия «либерализм» от привнесенных конъюнктурных наслоений сначала неприятия «буржуазного либерализма» и теперь «западного либерализма»</w:t>
      </w:r>
      <w:r w:rsidRPr="00F129E5">
        <w:rPr>
          <w:rFonts w:ascii="Times New Roman" w:eastAsia="Times New Roman" w:hAnsi="Times New Roman" w:cs="Times New Roman"/>
          <w:color w:val="181717"/>
          <w:sz w:val="18"/>
          <w:vertAlign w:val="superscript"/>
          <w:lang w:eastAsia="ru-RU"/>
        </w:rPr>
        <w:footnoteReference w:id="34"/>
      </w:r>
      <w:r w:rsidRPr="00F129E5">
        <w:rPr>
          <w:rFonts w:ascii="Times New Roman" w:eastAsia="Times New Roman" w:hAnsi="Times New Roman" w:cs="Times New Roman"/>
          <w:color w:val="181717"/>
          <w:sz w:val="18"/>
          <w:vertAlign w:val="superscript"/>
          <w:lang w:eastAsia="ru-RU"/>
        </w:rPr>
        <w:footnoteReference w:id="35"/>
      </w:r>
      <w:r w:rsidRPr="00F129E5">
        <w:rPr>
          <w:rFonts w:ascii="Times New Roman" w:eastAsia="Times New Roman" w:hAnsi="Times New Roman" w:cs="Times New Roman"/>
          <w:color w:val="181717"/>
          <w:sz w:val="20"/>
          <w:lang w:eastAsia="ru-RU"/>
        </w:rPr>
        <w:t xml:space="preserve">. </w:t>
      </w:r>
      <w:r w:rsidRPr="00F129E5">
        <w:rPr>
          <w:rFonts w:ascii="Times New Roman" w:eastAsia="Times New Roman" w:hAnsi="Times New Roman" w:cs="Times New Roman"/>
          <w:i/>
          <w:color w:val="181717"/>
          <w:sz w:val="20"/>
          <w:lang w:eastAsia="ru-RU"/>
        </w:rPr>
        <w:t>Потаенным смыслом</w:t>
      </w:r>
      <w:r w:rsidRPr="00F129E5">
        <w:rPr>
          <w:rFonts w:ascii="Times New Roman" w:eastAsia="Times New Roman" w:hAnsi="Times New Roman" w:cs="Times New Roman"/>
          <w:color w:val="181717"/>
          <w:sz w:val="20"/>
          <w:lang w:eastAsia="ru-RU"/>
        </w:rPr>
        <w:t xml:space="preserve"> данного сюжета является связь свободы и достоинства человека с эффективностью его хозяйственной (экономической) деятельности. Проникновение в идеологию конституционализма выводит исследователя на признание экономического эффекта от обеспечения свободы выбора для человека и создания гарантий защиты его достоинства в рамках признания права частной собственности. При этом возникает идеологический конфликт: с одной стороны, реализация идей конституционализма должна ограничивать государственную власть, с другой стороны, для выполнения своей основной обязанности защиты прав и свобод человека (статья 2 Конституции Российской Федерации) государство должно быть сильным. Этот конфликт должен разрешаться уточнением представления о «силе» государства, не как о полицейской сущности государственного управления, а как о его экономической эффективности. В Прелюдии была показана общность взглядов В.Д. Зорькина и </w:t>
      </w:r>
      <w:proofErr w:type="spellStart"/>
      <w:r w:rsidRPr="00F129E5">
        <w:rPr>
          <w:rFonts w:ascii="Times New Roman" w:eastAsia="Times New Roman" w:hAnsi="Times New Roman" w:cs="Times New Roman"/>
          <w:color w:val="181717"/>
          <w:sz w:val="20"/>
          <w:lang w:eastAsia="ru-RU"/>
        </w:rPr>
        <w:t>Фрэниса</w:t>
      </w:r>
      <w:proofErr w:type="spellEnd"/>
      <w:r w:rsidRPr="00F129E5">
        <w:rPr>
          <w:rFonts w:ascii="Times New Roman" w:eastAsia="Times New Roman" w:hAnsi="Times New Roman" w:cs="Times New Roman"/>
          <w:color w:val="181717"/>
          <w:sz w:val="20"/>
          <w:lang w:eastAsia="ru-RU"/>
        </w:rPr>
        <w:t xml:space="preserve"> Фукуямы по вопросу преодоления этого конфликта путем привлечения к конституциональному регулированию естественно-правового подхода, не в его архаичной парадигме, а в смысле социального приближения к природе человека. </w:t>
      </w:r>
    </w:p>
    <w:p w14:paraId="213CE48E"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i/>
          <w:color w:val="181717"/>
          <w:sz w:val="20"/>
          <w:lang w:eastAsia="ru-RU"/>
        </w:rPr>
        <w:t xml:space="preserve">  Седьмой сюжет</w:t>
      </w:r>
      <w:r w:rsidRPr="00F129E5">
        <w:rPr>
          <w:rFonts w:ascii="Times New Roman" w:eastAsia="Times New Roman" w:hAnsi="Times New Roman" w:cs="Times New Roman"/>
          <w:color w:val="181717"/>
          <w:sz w:val="20"/>
          <w:lang w:eastAsia="ru-RU"/>
        </w:rPr>
        <w:t xml:space="preserve"> — демократическое содержание конституционализма. В рассматриваемом определении соответствующая идея конституционализма описывается следующим образом: «участие непосредственно народа в осуществлении функций власти, не просто наличие определенных государственных органов, а демократический порядок их формирования, подчиненность деятельности этих органов интересам народа». В конституционном праве термин «народ» многозначен: это и этническая общность, и население субъекта федерации, и совокупность обладателей активного избирательного права — электорат, и, наконец, субъект государственно-властных отношений. Используя последнее значение термина «народ», выявляется исходный смысл соответствующей идеи конституционализма, состоящей в установлении народовластия. Доктринальное описание этой идеи в рассматриваемом определении предлагает некие необходимые и убедительные условия того, что народовластие состоялось, связывая их с еще одной идеей конституционализма — демократическим порядком принятия решений, поскольку народовластие устанавливается посредством осуществления демократических процедур. </w:t>
      </w:r>
      <w:r w:rsidRPr="00F129E5">
        <w:rPr>
          <w:rFonts w:ascii="Times New Roman" w:eastAsia="Times New Roman" w:hAnsi="Times New Roman" w:cs="Times New Roman"/>
          <w:i/>
          <w:color w:val="181717"/>
          <w:sz w:val="20"/>
          <w:lang w:eastAsia="ru-RU"/>
        </w:rPr>
        <w:t>Потаенный смысл этой идеи</w:t>
      </w:r>
      <w:r w:rsidRPr="00F129E5">
        <w:rPr>
          <w:rFonts w:ascii="Times New Roman" w:eastAsia="Times New Roman" w:hAnsi="Times New Roman" w:cs="Times New Roman"/>
          <w:color w:val="181717"/>
          <w:sz w:val="20"/>
          <w:lang w:eastAsia="ru-RU"/>
        </w:rPr>
        <w:t xml:space="preserve"> — под демократическим порядком принятия решений следует понимать не только парламентское голосование, но и процедуры формирования органов государственной власти и партийного представительства. В первом случае следует обратить внимание на правильное понимание принципа большинства при принятии решений голосованием, а именно: нормативная процедура принятия решения должна быть определена так, чтобы мнение меньшинства по голосуемому решению имело правовое влияние на результат</w:t>
      </w:r>
      <w:r w:rsidRPr="00F129E5">
        <w:rPr>
          <w:rFonts w:ascii="Times New Roman" w:eastAsia="Times New Roman" w:hAnsi="Times New Roman" w:cs="Times New Roman"/>
          <w:color w:val="181717"/>
          <w:sz w:val="18"/>
          <w:vertAlign w:val="superscript"/>
          <w:lang w:eastAsia="ru-RU"/>
        </w:rPr>
        <w:footnoteReference w:id="36"/>
      </w:r>
      <w:r w:rsidRPr="00F129E5">
        <w:rPr>
          <w:rFonts w:ascii="Times New Roman" w:eastAsia="Times New Roman" w:hAnsi="Times New Roman" w:cs="Times New Roman"/>
          <w:color w:val="181717"/>
          <w:sz w:val="20"/>
          <w:lang w:eastAsia="ru-RU"/>
        </w:rPr>
        <w:t>. Нормативная возможность игнорирования позиции меньшинства, например, в законодательном органе государственной власти, так называемая «парламентская диктатура большинства» (партия власти обладает квалифицированным большинством), приводит к стагнации экономического развития государства</w:t>
      </w:r>
      <w:r w:rsidRPr="00F129E5">
        <w:rPr>
          <w:rFonts w:ascii="Times New Roman" w:eastAsia="Times New Roman" w:hAnsi="Times New Roman" w:cs="Times New Roman"/>
          <w:color w:val="181717"/>
          <w:sz w:val="18"/>
          <w:vertAlign w:val="superscript"/>
          <w:lang w:eastAsia="ru-RU"/>
        </w:rPr>
        <w:footnoteReference w:id="37"/>
      </w:r>
      <w:r w:rsidRPr="00F129E5">
        <w:rPr>
          <w:rFonts w:ascii="Times New Roman" w:eastAsia="Times New Roman" w:hAnsi="Times New Roman" w:cs="Times New Roman"/>
          <w:color w:val="181717"/>
          <w:sz w:val="20"/>
          <w:lang w:eastAsia="ru-RU"/>
        </w:rPr>
        <w:t>. Во-втором случае следует ограничивать возможности действующей государственной власти при проведении любых выборных процедур для реализации конституционального принципа сменяемости. Его реализация требует нормативного закрепления равенства участников выборов в отношении трех видов ресурсов: административного, информационного и финансового.</w:t>
      </w:r>
    </w:p>
    <w:p w14:paraId="3818DA87"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i/>
          <w:color w:val="181717"/>
          <w:sz w:val="20"/>
          <w:lang w:eastAsia="ru-RU"/>
        </w:rPr>
        <w:t>Восьмой сюжет</w:t>
      </w:r>
      <w:r w:rsidRPr="00F129E5">
        <w:rPr>
          <w:rFonts w:ascii="Times New Roman" w:eastAsia="Times New Roman" w:hAnsi="Times New Roman" w:cs="Times New Roman"/>
          <w:color w:val="181717"/>
          <w:sz w:val="20"/>
          <w:lang w:eastAsia="ru-RU"/>
        </w:rPr>
        <w:t xml:space="preserve">, пожалуй, наиболее существенный. Исходя из рассматриваемого определения, одной из компонент конституционализма является «общественное сознание, построенное на убеждении в необходимости и пользе институтов власти и государственных законов, … и возможности достижения социальной справедливости». Качество воплощения идей конституционализма связывается с деятельностью государственной власти, и критерием качества является достижение социальной справедливости. Для выявления </w:t>
      </w:r>
      <w:r w:rsidRPr="00F129E5">
        <w:rPr>
          <w:rFonts w:ascii="Times New Roman" w:eastAsia="Times New Roman" w:hAnsi="Times New Roman" w:cs="Times New Roman"/>
          <w:i/>
          <w:color w:val="181717"/>
          <w:sz w:val="20"/>
          <w:lang w:eastAsia="ru-RU"/>
        </w:rPr>
        <w:t>потаенного смысла</w:t>
      </w:r>
      <w:r w:rsidRPr="00F129E5">
        <w:rPr>
          <w:rFonts w:ascii="Times New Roman" w:eastAsia="Times New Roman" w:hAnsi="Times New Roman" w:cs="Times New Roman"/>
          <w:color w:val="181717"/>
          <w:sz w:val="20"/>
          <w:lang w:eastAsia="ru-RU"/>
        </w:rPr>
        <w:t xml:space="preserve"> этого сюжета приведу сформулированное определение конституционализма, созданное Владимиром Ивановичем </w:t>
      </w:r>
      <w:proofErr w:type="spellStart"/>
      <w:r w:rsidRPr="00F129E5">
        <w:rPr>
          <w:rFonts w:ascii="Times New Roman" w:eastAsia="Times New Roman" w:hAnsi="Times New Roman" w:cs="Times New Roman"/>
          <w:color w:val="181717"/>
          <w:sz w:val="20"/>
          <w:lang w:eastAsia="ru-RU"/>
        </w:rPr>
        <w:t>Круссом</w:t>
      </w:r>
      <w:proofErr w:type="spellEnd"/>
      <w:r w:rsidRPr="00F129E5">
        <w:rPr>
          <w:rFonts w:ascii="Times New Roman" w:eastAsia="Times New Roman" w:hAnsi="Times New Roman" w:cs="Times New Roman"/>
          <w:color w:val="181717"/>
          <w:sz w:val="20"/>
          <w:lang w:eastAsia="ru-RU"/>
        </w:rPr>
        <w:t>: «Конституционализм — это непрерывное становление, процесс постепенного обретения национальным правосознанием и осмысленно-деятельной социальной практикой конституционного качества»</w:t>
      </w:r>
      <w:r w:rsidRPr="00F129E5">
        <w:rPr>
          <w:rFonts w:ascii="Times New Roman" w:eastAsia="Times New Roman" w:hAnsi="Times New Roman" w:cs="Times New Roman"/>
          <w:color w:val="181717"/>
          <w:sz w:val="18"/>
          <w:vertAlign w:val="superscript"/>
          <w:lang w:eastAsia="ru-RU"/>
        </w:rPr>
        <w:footnoteReference w:id="38"/>
      </w:r>
      <w:r w:rsidRPr="00F129E5">
        <w:rPr>
          <w:rFonts w:ascii="Times New Roman" w:eastAsia="Times New Roman" w:hAnsi="Times New Roman" w:cs="Times New Roman"/>
          <w:color w:val="181717"/>
          <w:sz w:val="20"/>
          <w:lang w:eastAsia="ru-RU"/>
        </w:rPr>
        <w:t xml:space="preserve">. Можно сказать, что данная формулировка дополняет смысл </w:t>
      </w:r>
      <w:r w:rsidRPr="00F129E5">
        <w:rPr>
          <w:rFonts w:ascii="Times New Roman" w:eastAsia="Times New Roman" w:hAnsi="Times New Roman" w:cs="Times New Roman"/>
          <w:color w:val="181717"/>
          <w:sz w:val="20"/>
          <w:lang w:eastAsia="ru-RU"/>
        </w:rPr>
        <w:lastRenderedPageBreak/>
        <w:t xml:space="preserve">содержания рассматриваемого определения. В.И. </w:t>
      </w:r>
      <w:proofErr w:type="spellStart"/>
      <w:r w:rsidRPr="00F129E5">
        <w:rPr>
          <w:rFonts w:ascii="Times New Roman" w:eastAsia="Times New Roman" w:hAnsi="Times New Roman" w:cs="Times New Roman"/>
          <w:color w:val="181717"/>
          <w:sz w:val="20"/>
          <w:lang w:eastAsia="ru-RU"/>
        </w:rPr>
        <w:t>Крусс</w:t>
      </w:r>
      <w:proofErr w:type="spellEnd"/>
      <w:r w:rsidRPr="00F129E5">
        <w:rPr>
          <w:rFonts w:ascii="Times New Roman" w:eastAsia="Times New Roman" w:hAnsi="Times New Roman" w:cs="Times New Roman"/>
          <w:color w:val="181717"/>
          <w:sz w:val="20"/>
          <w:lang w:eastAsia="ru-RU"/>
        </w:rPr>
        <w:t xml:space="preserve"> подчеркивает правовую динамику конституционального развития, уточняя понятие общественного сознания как «национального правосознания», и выводит на необходимость рационального осмысления правовой реальности с учетом ее корректировки, в рамках определения конституционального качества. </w:t>
      </w:r>
    </w:p>
    <w:p w14:paraId="2C8436B3"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i/>
          <w:color w:val="181717"/>
          <w:sz w:val="20"/>
          <w:lang w:eastAsia="ru-RU"/>
        </w:rPr>
        <w:t xml:space="preserve">  </w:t>
      </w:r>
      <w:r w:rsidRPr="00F129E5">
        <w:rPr>
          <w:rFonts w:ascii="Times New Roman" w:eastAsia="Times New Roman" w:hAnsi="Times New Roman" w:cs="Times New Roman"/>
          <w:color w:val="181717"/>
          <w:sz w:val="20"/>
          <w:lang w:eastAsia="ru-RU"/>
        </w:rPr>
        <w:t xml:space="preserve">Проведенное рассмотрение состоявшихся в науке конституционного права конституциональных сюжетов, с выявлением современного смысла их содержания, направляет нас на выяснение происхождения конституциональных идей и правовой истории реализации фундаментальных конституциональных принципов в государственно-правовой практике. </w:t>
      </w:r>
    </w:p>
    <w:p w14:paraId="673339B5" w14:textId="77777777" w:rsidR="00F129E5" w:rsidRPr="00F129E5" w:rsidRDefault="00F129E5" w:rsidP="00F129E5">
      <w:pPr>
        <w:spacing w:after="229"/>
        <w:ind w:left="283"/>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    </w:t>
      </w:r>
    </w:p>
    <w:p w14:paraId="3339B5F0" w14:textId="77777777" w:rsidR="00F129E5" w:rsidRPr="00F129E5" w:rsidRDefault="00F129E5" w:rsidP="00F129E5">
      <w:pPr>
        <w:keepNext/>
        <w:keepLines/>
        <w:spacing w:after="211" w:line="248" w:lineRule="auto"/>
        <w:ind w:left="-5" w:right="23" w:hanging="10"/>
        <w:outlineLvl w:val="2"/>
        <w:rPr>
          <w:rFonts w:ascii="Calibri" w:eastAsia="Calibri" w:hAnsi="Calibri" w:cs="Calibri"/>
          <w:b/>
          <w:color w:val="181717"/>
          <w:sz w:val="21"/>
          <w:lang w:eastAsia="ru-RU"/>
        </w:rPr>
      </w:pPr>
      <w:r w:rsidRPr="00F129E5">
        <w:rPr>
          <w:rFonts w:ascii="Calibri" w:eastAsia="Calibri" w:hAnsi="Calibri" w:cs="Calibri"/>
          <w:b/>
          <w:color w:val="181717"/>
          <w:sz w:val="21"/>
          <w:lang w:eastAsia="ru-RU"/>
        </w:rPr>
        <w:t>2. Происхождение естественно-правового регулирования общественных отношений</w:t>
      </w:r>
    </w:p>
    <w:p w14:paraId="48058237"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Следует согласиться с позицией В.Д. Зорькина о том, что для разрешения кризисных явлений в экономическом развитии России необходимо использовать правотворческие возможности Конституционного Суда Российской Федерации для </w:t>
      </w:r>
      <w:proofErr w:type="spellStart"/>
      <w:r w:rsidRPr="00F129E5">
        <w:rPr>
          <w:rFonts w:ascii="Times New Roman" w:eastAsia="Times New Roman" w:hAnsi="Times New Roman" w:cs="Times New Roman"/>
          <w:color w:val="181717"/>
          <w:sz w:val="20"/>
          <w:lang w:eastAsia="ru-RU"/>
        </w:rPr>
        <w:t>конституционализации</w:t>
      </w:r>
      <w:proofErr w:type="spellEnd"/>
      <w:r w:rsidRPr="00F129E5">
        <w:rPr>
          <w:rFonts w:ascii="Times New Roman" w:eastAsia="Times New Roman" w:hAnsi="Times New Roman" w:cs="Times New Roman"/>
          <w:color w:val="181717"/>
          <w:sz w:val="20"/>
          <w:lang w:eastAsia="ru-RU"/>
        </w:rPr>
        <w:t xml:space="preserve"> политического режима в нашей стране. Для обоснования правотворческой составляющей решений органа конституционного </w:t>
      </w:r>
      <w:proofErr w:type="spellStart"/>
      <w:r w:rsidRPr="00F129E5">
        <w:rPr>
          <w:rFonts w:ascii="Times New Roman" w:eastAsia="Times New Roman" w:hAnsi="Times New Roman" w:cs="Times New Roman"/>
          <w:color w:val="181717"/>
          <w:sz w:val="20"/>
          <w:lang w:eastAsia="ru-RU"/>
        </w:rPr>
        <w:t>нормоконтроля</w:t>
      </w:r>
      <w:proofErr w:type="spellEnd"/>
      <w:r w:rsidRPr="00F129E5">
        <w:rPr>
          <w:rFonts w:ascii="Times New Roman" w:eastAsia="Times New Roman" w:hAnsi="Times New Roman" w:cs="Times New Roman"/>
          <w:color w:val="181717"/>
          <w:sz w:val="20"/>
          <w:lang w:eastAsia="ru-RU"/>
        </w:rPr>
        <w:t xml:space="preserve">, конструктивности регулирующего воздействия, по мнению ученого, требуется создание «новой версии </w:t>
      </w:r>
      <w:proofErr w:type="spellStart"/>
      <w:r w:rsidRPr="00F129E5">
        <w:rPr>
          <w:rFonts w:ascii="Times New Roman" w:eastAsia="Times New Roman" w:hAnsi="Times New Roman" w:cs="Times New Roman"/>
          <w:color w:val="181717"/>
          <w:sz w:val="20"/>
          <w:lang w:eastAsia="ru-RU"/>
        </w:rPr>
        <w:t>юснатурализма</w:t>
      </w:r>
      <w:proofErr w:type="spellEnd"/>
      <w:r w:rsidRPr="00F129E5">
        <w:rPr>
          <w:rFonts w:ascii="Times New Roman" w:eastAsia="Times New Roman" w:hAnsi="Times New Roman" w:cs="Times New Roman"/>
          <w:color w:val="181717"/>
          <w:sz w:val="20"/>
          <w:lang w:eastAsia="ru-RU"/>
        </w:rPr>
        <w:t xml:space="preserve">», свободной от юридического позитивизма и приближенной к традиционным ценностям российской нации. </w:t>
      </w:r>
    </w:p>
    <w:p w14:paraId="16616381"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Приведем современное определение естественного права: «Естественное право, в той или иной форме, есть нечто</w:t>
      </w:r>
      <w:r w:rsidRPr="00F129E5">
        <w:rPr>
          <w:rFonts w:ascii="Times New Roman" w:eastAsia="Times New Roman" w:hAnsi="Times New Roman" w:cs="Times New Roman"/>
          <w:i/>
          <w:color w:val="181717"/>
          <w:sz w:val="20"/>
          <w:lang w:eastAsia="ru-RU"/>
        </w:rPr>
        <w:t xml:space="preserve"> объективное</w:t>
      </w:r>
      <w:r w:rsidRPr="00F129E5">
        <w:rPr>
          <w:rFonts w:ascii="Times New Roman" w:eastAsia="Times New Roman" w:hAnsi="Times New Roman" w:cs="Times New Roman"/>
          <w:color w:val="181717"/>
          <w:sz w:val="20"/>
          <w:lang w:eastAsia="ru-RU"/>
        </w:rPr>
        <w:t xml:space="preserve">, не зависящее от воли, усмотрения или произвола </w:t>
      </w:r>
      <w:proofErr w:type="spellStart"/>
      <w:r w:rsidRPr="00F129E5">
        <w:rPr>
          <w:rFonts w:ascii="Times New Roman" w:eastAsia="Times New Roman" w:hAnsi="Times New Roman" w:cs="Times New Roman"/>
          <w:color w:val="181717"/>
          <w:sz w:val="20"/>
          <w:lang w:eastAsia="ru-RU"/>
        </w:rPr>
        <w:t>законоустанавливающей</w:t>
      </w:r>
      <w:proofErr w:type="spellEnd"/>
      <w:r w:rsidRPr="00F129E5">
        <w:rPr>
          <w:rFonts w:ascii="Times New Roman" w:eastAsia="Times New Roman" w:hAnsi="Times New Roman" w:cs="Times New Roman"/>
          <w:color w:val="181717"/>
          <w:sz w:val="20"/>
          <w:lang w:eastAsia="ru-RU"/>
        </w:rPr>
        <w:t xml:space="preserve"> (государственной) власти, </w:t>
      </w:r>
      <w:proofErr w:type="gramStart"/>
      <w:r w:rsidRPr="00F129E5">
        <w:rPr>
          <w:rFonts w:ascii="Times New Roman" w:eastAsia="Times New Roman" w:hAnsi="Times New Roman" w:cs="Times New Roman"/>
          <w:color w:val="181717"/>
          <w:sz w:val="20"/>
          <w:lang w:eastAsia="ru-RU"/>
        </w:rPr>
        <w:t>т.е.</w:t>
      </w:r>
      <w:proofErr w:type="gramEnd"/>
      <w:r w:rsidRPr="00F129E5">
        <w:rPr>
          <w:rFonts w:ascii="Times New Roman" w:eastAsia="Times New Roman" w:hAnsi="Times New Roman" w:cs="Times New Roman"/>
          <w:color w:val="181717"/>
          <w:sz w:val="20"/>
          <w:lang w:eastAsia="ru-RU"/>
        </w:rPr>
        <w:t xml:space="preserve"> определенное, отличное от других социальное явление (социальный регулятор) со своей </w:t>
      </w:r>
      <w:r w:rsidRPr="00F129E5">
        <w:rPr>
          <w:rFonts w:ascii="Times New Roman" w:eastAsia="Times New Roman" w:hAnsi="Times New Roman" w:cs="Times New Roman"/>
          <w:i/>
          <w:color w:val="181717"/>
          <w:sz w:val="20"/>
          <w:lang w:eastAsia="ru-RU"/>
        </w:rPr>
        <w:t xml:space="preserve">объективной </w:t>
      </w:r>
      <w:r w:rsidRPr="00F129E5">
        <w:rPr>
          <w:rFonts w:ascii="Times New Roman" w:eastAsia="Times New Roman" w:hAnsi="Times New Roman" w:cs="Times New Roman"/>
          <w:color w:val="181717"/>
          <w:sz w:val="20"/>
          <w:lang w:eastAsia="ru-RU"/>
        </w:rPr>
        <w:t>природой, своей сущностью и отличительными особенностями»</w:t>
      </w:r>
      <w:r w:rsidRPr="00F129E5">
        <w:rPr>
          <w:rFonts w:ascii="Times New Roman" w:eastAsia="Times New Roman" w:hAnsi="Times New Roman" w:cs="Times New Roman"/>
          <w:color w:val="181717"/>
          <w:sz w:val="18"/>
          <w:vertAlign w:val="superscript"/>
          <w:lang w:eastAsia="ru-RU"/>
        </w:rPr>
        <w:footnoteReference w:id="39"/>
      </w:r>
      <w:r w:rsidRPr="00F129E5">
        <w:rPr>
          <w:rFonts w:ascii="Times New Roman" w:eastAsia="Times New Roman" w:hAnsi="Times New Roman" w:cs="Times New Roman"/>
          <w:color w:val="181717"/>
          <w:sz w:val="20"/>
          <w:lang w:eastAsia="ru-RU"/>
        </w:rPr>
        <w:t>. Данное определение весьма далеко ушло от представлений «</w:t>
      </w:r>
      <w:proofErr w:type="spellStart"/>
      <w:r w:rsidRPr="00F129E5">
        <w:rPr>
          <w:rFonts w:ascii="Times New Roman" w:eastAsia="Times New Roman" w:hAnsi="Times New Roman" w:cs="Times New Roman"/>
          <w:color w:val="181717"/>
          <w:sz w:val="20"/>
          <w:lang w:eastAsia="ru-RU"/>
        </w:rPr>
        <w:t>юснатуралистов</w:t>
      </w:r>
      <w:proofErr w:type="spellEnd"/>
      <w:r w:rsidRPr="00F129E5">
        <w:rPr>
          <w:rFonts w:ascii="Times New Roman" w:eastAsia="Times New Roman" w:hAnsi="Times New Roman" w:cs="Times New Roman"/>
          <w:color w:val="181717"/>
          <w:sz w:val="20"/>
          <w:lang w:eastAsia="ru-RU"/>
        </w:rPr>
        <w:t xml:space="preserve">» — в современной научной парадигме естественное право понимается не как «идеальные первоосновы права», а как рационально определенная совокупность конкретных регуляторов общественных отношений, возникших в результате естественного, а не государственного развития общества. Данное правопонимание исходит из описания, данного академиком В.С. </w:t>
      </w:r>
      <w:proofErr w:type="spellStart"/>
      <w:r w:rsidRPr="00F129E5">
        <w:rPr>
          <w:rFonts w:ascii="Times New Roman" w:eastAsia="Times New Roman" w:hAnsi="Times New Roman" w:cs="Times New Roman"/>
          <w:color w:val="181717"/>
          <w:sz w:val="20"/>
          <w:lang w:eastAsia="ru-RU"/>
        </w:rPr>
        <w:t>Нерсесянцем</w:t>
      </w:r>
      <w:proofErr w:type="spellEnd"/>
      <w:r w:rsidRPr="00F129E5">
        <w:rPr>
          <w:rFonts w:ascii="Times New Roman" w:eastAsia="Times New Roman" w:hAnsi="Times New Roman" w:cs="Times New Roman"/>
          <w:color w:val="181717"/>
          <w:sz w:val="20"/>
          <w:lang w:eastAsia="ru-RU"/>
        </w:rPr>
        <w:t xml:space="preserve"> для предмета юриспруденции: </w:t>
      </w:r>
      <w:r w:rsidRPr="00F129E5">
        <w:rPr>
          <w:rFonts w:ascii="Times New Roman" w:eastAsia="Times New Roman" w:hAnsi="Times New Roman" w:cs="Times New Roman"/>
          <w:i/>
          <w:color w:val="181717"/>
          <w:sz w:val="20"/>
          <w:lang w:eastAsia="ru-RU"/>
        </w:rPr>
        <w:t>право</w:t>
      </w:r>
      <w:r w:rsidRPr="00F129E5">
        <w:rPr>
          <w:rFonts w:ascii="Times New Roman" w:eastAsia="Times New Roman" w:hAnsi="Times New Roman" w:cs="Times New Roman"/>
          <w:color w:val="181717"/>
          <w:sz w:val="20"/>
          <w:lang w:eastAsia="ru-RU"/>
        </w:rPr>
        <w:t xml:space="preserve"> — теоретический смысл, мыслительный образ, логическая модель познанного объекта</w:t>
      </w:r>
      <w:r w:rsidRPr="00F129E5">
        <w:rPr>
          <w:rFonts w:ascii="Times New Roman" w:eastAsia="Times New Roman" w:hAnsi="Times New Roman" w:cs="Times New Roman"/>
          <w:color w:val="181717"/>
          <w:sz w:val="18"/>
          <w:vertAlign w:val="superscript"/>
          <w:lang w:eastAsia="ru-RU"/>
        </w:rPr>
        <w:footnoteReference w:id="40"/>
      </w:r>
      <w:r w:rsidRPr="00F129E5">
        <w:rPr>
          <w:rFonts w:ascii="Times New Roman" w:eastAsia="Times New Roman" w:hAnsi="Times New Roman" w:cs="Times New Roman"/>
          <w:color w:val="181717"/>
          <w:sz w:val="20"/>
          <w:lang w:eastAsia="ru-RU"/>
        </w:rPr>
        <w:t xml:space="preserve">. В определении отчетливо выявлена </w:t>
      </w:r>
      <w:r w:rsidRPr="00F129E5">
        <w:rPr>
          <w:rFonts w:ascii="Times New Roman" w:eastAsia="Times New Roman" w:hAnsi="Times New Roman" w:cs="Times New Roman"/>
          <w:b/>
          <w:i/>
          <w:color w:val="181717"/>
          <w:sz w:val="20"/>
          <w:lang w:eastAsia="ru-RU"/>
        </w:rPr>
        <w:t>рациональная</w:t>
      </w:r>
      <w:r w:rsidRPr="00F129E5">
        <w:rPr>
          <w:rFonts w:ascii="Times New Roman" w:eastAsia="Times New Roman" w:hAnsi="Times New Roman" w:cs="Times New Roman"/>
          <w:color w:val="181717"/>
          <w:sz w:val="20"/>
          <w:lang w:eastAsia="ru-RU"/>
        </w:rPr>
        <w:t xml:space="preserve"> основа правового регулирования общественных отношений — понятия </w:t>
      </w:r>
      <w:r w:rsidRPr="00F129E5">
        <w:rPr>
          <w:rFonts w:ascii="Times New Roman" w:eastAsia="Times New Roman" w:hAnsi="Times New Roman" w:cs="Times New Roman"/>
          <w:i/>
          <w:color w:val="181717"/>
          <w:sz w:val="20"/>
          <w:lang w:eastAsia="ru-RU"/>
        </w:rPr>
        <w:t>права</w:t>
      </w:r>
      <w:r w:rsidRPr="00F129E5">
        <w:rPr>
          <w:rFonts w:ascii="Times New Roman" w:eastAsia="Times New Roman" w:hAnsi="Times New Roman" w:cs="Times New Roman"/>
          <w:color w:val="181717"/>
          <w:sz w:val="20"/>
          <w:lang w:eastAsia="ru-RU"/>
        </w:rPr>
        <w:t xml:space="preserve"> как совокупности регуляторов общественных отношений — абстрактных моделей, созданных человеческим разумом.  А.В. Коновалов дополняет данное представление, считая, что под естественным правом следует понимать не только теоретическую модель регулирования общественных отношений, но и «работоспособный и практический механизм, совокупность наилучших подходов, основанных </w:t>
      </w:r>
      <w:r w:rsidRPr="00F129E5">
        <w:rPr>
          <w:rFonts w:ascii="Times New Roman" w:eastAsia="Times New Roman" w:hAnsi="Times New Roman" w:cs="Times New Roman"/>
          <w:i/>
          <w:color w:val="181717"/>
          <w:sz w:val="20"/>
          <w:lang w:eastAsia="ru-RU"/>
        </w:rPr>
        <w:t>на онтологических свойствах человека</w:t>
      </w:r>
      <w:r w:rsidRPr="00F129E5">
        <w:rPr>
          <w:rFonts w:ascii="Times New Roman" w:eastAsia="Times New Roman" w:hAnsi="Times New Roman" w:cs="Times New Roman"/>
          <w:color w:val="181717"/>
          <w:sz w:val="20"/>
          <w:lang w:eastAsia="ru-RU"/>
        </w:rPr>
        <w:t xml:space="preserve"> и закономерностях его существования в социуме и в свою очередь являющихся основой для наиболее эффективных практик обустройства общественных отношений, в том числе в части разрешения в их процессе конфликтных ситуаций»</w:t>
      </w:r>
      <w:r w:rsidRPr="00F129E5">
        <w:rPr>
          <w:rFonts w:ascii="Times New Roman" w:eastAsia="Times New Roman" w:hAnsi="Times New Roman" w:cs="Times New Roman"/>
          <w:color w:val="181717"/>
          <w:sz w:val="18"/>
          <w:vertAlign w:val="superscript"/>
          <w:lang w:eastAsia="ru-RU"/>
        </w:rPr>
        <w:footnoteReference w:id="41"/>
      </w:r>
      <w:r w:rsidRPr="00F129E5">
        <w:rPr>
          <w:rFonts w:ascii="Times New Roman" w:eastAsia="Times New Roman" w:hAnsi="Times New Roman" w:cs="Times New Roman"/>
          <w:color w:val="181717"/>
          <w:sz w:val="20"/>
          <w:lang w:eastAsia="ru-RU"/>
        </w:rPr>
        <w:t xml:space="preserve">. При этом </w:t>
      </w:r>
      <w:proofErr w:type="gramStart"/>
      <w:r w:rsidRPr="00F129E5">
        <w:rPr>
          <w:rFonts w:ascii="Times New Roman" w:eastAsia="Times New Roman" w:hAnsi="Times New Roman" w:cs="Times New Roman"/>
          <w:color w:val="181717"/>
          <w:sz w:val="20"/>
          <w:lang w:eastAsia="ru-RU"/>
        </w:rPr>
        <w:t>А.В.</w:t>
      </w:r>
      <w:proofErr w:type="gramEnd"/>
      <w:r w:rsidRPr="00F129E5">
        <w:rPr>
          <w:rFonts w:ascii="Times New Roman" w:eastAsia="Times New Roman" w:hAnsi="Times New Roman" w:cs="Times New Roman"/>
          <w:color w:val="181717"/>
          <w:sz w:val="20"/>
          <w:lang w:eastAsia="ru-RU"/>
        </w:rPr>
        <w:t xml:space="preserve"> Коновалов отмечает, что связь происхождения естественного права с онтологическими свойствами человека («фундаментальными принципами бытия») позволяет надеяться на эффективность естественно-правового регулирования общественных отношений. Категория «естественное» понимается нами как «приближенное к человеку (</w:t>
      </w:r>
      <w:proofErr w:type="spellStart"/>
      <w:r w:rsidRPr="00F129E5">
        <w:rPr>
          <w:rFonts w:ascii="Times New Roman" w:eastAsia="Times New Roman" w:hAnsi="Times New Roman" w:cs="Times New Roman"/>
          <w:color w:val="181717"/>
          <w:sz w:val="20"/>
          <w:lang w:eastAsia="ru-RU"/>
        </w:rPr>
        <w:t>homo</w:t>
      </w:r>
      <w:proofErr w:type="spellEnd"/>
      <w:r w:rsidRPr="00F129E5">
        <w:rPr>
          <w:rFonts w:ascii="Times New Roman" w:eastAsia="Times New Roman" w:hAnsi="Times New Roman" w:cs="Times New Roman"/>
          <w:color w:val="181717"/>
          <w:sz w:val="20"/>
          <w:lang w:eastAsia="ru-RU"/>
        </w:rPr>
        <w:t xml:space="preserve"> </w:t>
      </w:r>
      <w:proofErr w:type="spellStart"/>
      <w:r w:rsidRPr="00F129E5">
        <w:rPr>
          <w:rFonts w:ascii="Times New Roman" w:eastAsia="Times New Roman" w:hAnsi="Times New Roman" w:cs="Times New Roman"/>
          <w:color w:val="181717"/>
          <w:sz w:val="20"/>
          <w:lang w:eastAsia="ru-RU"/>
        </w:rPr>
        <w:t>sapiens</w:t>
      </w:r>
      <w:proofErr w:type="spellEnd"/>
      <w:r w:rsidRPr="00F129E5">
        <w:rPr>
          <w:rFonts w:ascii="Times New Roman" w:eastAsia="Times New Roman" w:hAnsi="Times New Roman" w:cs="Times New Roman"/>
          <w:color w:val="181717"/>
          <w:sz w:val="20"/>
          <w:lang w:eastAsia="ru-RU"/>
        </w:rPr>
        <w:t xml:space="preserve">)», к его разуму, присущим ему от рождения свойствам, отражающим его человеческую природу. Вышеуказанные соображения позволяют надеяться, что реализация идей конституционализма на основе </w:t>
      </w:r>
      <w:proofErr w:type="spellStart"/>
      <w:r w:rsidRPr="00F129E5">
        <w:rPr>
          <w:rFonts w:ascii="Times New Roman" w:eastAsia="Times New Roman" w:hAnsi="Times New Roman" w:cs="Times New Roman"/>
          <w:color w:val="181717"/>
          <w:sz w:val="20"/>
          <w:lang w:eastAsia="ru-RU"/>
        </w:rPr>
        <w:t>естественноправового</w:t>
      </w:r>
      <w:proofErr w:type="spellEnd"/>
      <w:r w:rsidRPr="00F129E5">
        <w:rPr>
          <w:rFonts w:ascii="Times New Roman" w:eastAsia="Times New Roman" w:hAnsi="Times New Roman" w:cs="Times New Roman"/>
          <w:color w:val="181717"/>
          <w:sz w:val="20"/>
          <w:lang w:eastAsia="ru-RU"/>
        </w:rPr>
        <w:t xml:space="preserve"> регулирования позволит добиться наиболее адекватного приближения к моделированию общественных правоотношений.   Поэтому целесообразно для выявления смыслов, лежащих в основе естественно-правового регулирования, обратиться к происхождению правовых регуляторов, присущих традиционным обществам до возникновения в них государственной власти. </w:t>
      </w:r>
    </w:p>
    <w:p w14:paraId="31331871"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Объединение древних людей в сообщества — показатель разумного (рационального) отношения к выживанию. Правопорядок, основанный на регулировании на близкородственных или семейных отношениях на определенном уровне развития общества, в плане его эффективности становится недостаточным для обеспечения безопасности и обретения ресурсов, необходимых для жизни. Развитие человеческой деятельности требует для выполнения хозяйственных и военных задач более широкого объединения в более сложные по структуре общественных отношений сообщества. Разумеется, основу их структур составляют кровные связи, семья, племя, клан или еще более широкая этническая общность. В любом случае, структура таких сообществ и система межличностных отношений определяется традиционно сложившимся правопорядком, воспринимаемым нами как естественное регулирование общественных отношений. На основе традиционных обыкновений возникают не только правила осуществления хозяйственных и военных </w:t>
      </w:r>
      <w:r w:rsidRPr="00F129E5">
        <w:rPr>
          <w:rFonts w:ascii="Times New Roman" w:eastAsia="Times New Roman" w:hAnsi="Times New Roman" w:cs="Times New Roman"/>
          <w:color w:val="181717"/>
          <w:sz w:val="20"/>
          <w:lang w:eastAsia="ru-RU"/>
        </w:rPr>
        <w:lastRenderedPageBreak/>
        <w:t xml:space="preserve">задач, трактуемые нами как процедурные правовые конструкции, но и нормы личностного поведения между людьми. Происхождение этих правил общественного поведения следует считать </w:t>
      </w:r>
      <w:proofErr w:type="gramStart"/>
      <w:r w:rsidRPr="00F129E5">
        <w:rPr>
          <w:rFonts w:ascii="Times New Roman" w:eastAsia="Times New Roman" w:hAnsi="Times New Roman" w:cs="Times New Roman"/>
          <w:color w:val="181717"/>
          <w:sz w:val="20"/>
          <w:lang w:eastAsia="ru-RU"/>
        </w:rPr>
        <w:t>естественным, не только потому, что</w:t>
      </w:r>
      <w:proofErr w:type="gramEnd"/>
      <w:r w:rsidRPr="00F129E5">
        <w:rPr>
          <w:rFonts w:ascii="Times New Roman" w:eastAsia="Times New Roman" w:hAnsi="Times New Roman" w:cs="Times New Roman"/>
          <w:color w:val="181717"/>
          <w:sz w:val="20"/>
          <w:lang w:eastAsia="ru-RU"/>
        </w:rPr>
        <w:t xml:space="preserve"> они связаны с неотчуждаемыми правами человека, но и потому, что эти правила созданы разумом человека в результате анализа складывающихся общественных отношений и длительного опыта «общения» со средой обитания конкретного общества. Подобные сообщества называют традиционными, поскольку правопорядок создается в соответствии с определенной традицией, и сложившийся правопорядок, формируя правосознание, воспитывает членов общины.</w:t>
      </w:r>
    </w:p>
    <w:p w14:paraId="103D72F5" w14:textId="77777777" w:rsidR="00F129E5" w:rsidRPr="00F129E5" w:rsidRDefault="00F129E5" w:rsidP="00F129E5">
      <w:pPr>
        <w:spacing w:after="26"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Считается, что основными регуляторами общественных отношений в традиционных обществах являлись «запреты» и «дозволения». Специфика механизма регулирования данными правовыми регуляторами состоит в императивности их воздействия на общественные отношения. Содержание запрета абсолютно и безусловно — это «грубая» правовая модель. Естественные регуляторы общественных отношений реализовали цель «выживание человека» как высшую социальную ценность, образующую иерархию вытекающих из нее социальных ценностей. Например, социальная ценность крепкой моногамной семьи вытекает из высшей ценности — «жизнь человека», поскольку ее реализация «работает» на сохранение жизни. Совокупность естественных регуляторов общественных отношений в традиционных обществах доктринальными исследованиями обозначается как обычное право</w:t>
      </w:r>
      <w:r w:rsidRPr="00F129E5">
        <w:rPr>
          <w:rFonts w:ascii="Times New Roman" w:eastAsia="Times New Roman" w:hAnsi="Times New Roman" w:cs="Times New Roman"/>
          <w:color w:val="181717"/>
          <w:sz w:val="18"/>
          <w:vertAlign w:val="superscript"/>
          <w:lang w:eastAsia="ru-RU"/>
        </w:rPr>
        <w:footnoteReference w:id="42"/>
      </w:r>
      <w:r w:rsidRPr="00F129E5">
        <w:rPr>
          <w:rFonts w:ascii="Times New Roman" w:eastAsia="Times New Roman" w:hAnsi="Times New Roman" w:cs="Times New Roman"/>
          <w:i/>
          <w:color w:val="181717"/>
          <w:sz w:val="20"/>
          <w:lang w:eastAsia="ru-RU"/>
        </w:rPr>
        <w:t>.</w:t>
      </w:r>
      <w:r w:rsidRPr="00F129E5">
        <w:rPr>
          <w:rFonts w:ascii="Times New Roman" w:eastAsia="Times New Roman" w:hAnsi="Times New Roman" w:cs="Times New Roman"/>
          <w:color w:val="181717"/>
          <w:sz w:val="20"/>
          <w:lang w:eastAsia="ru-RU"/>
        </w:rPr>
        <w:t xml:space="preserve">  </w:t>
      </w:r>
    </w:p>
    <w:p w14:paraId="206FD48F"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Естественно-правовой режим традиционного общества формировался не только рациональными моделями регулирования общественных отношений. Беззащитность человека перед лицом непредсказуемой природы, необъяснимость физиологических явлений: жизни, смерти, рождения детей, болезней —приводили к появлению </w:t>
      </w:r>
      <w:r w:rsidRPr="00F129E5">
        <w:rPr>
          <w:rFonts w:ascii="Times New Roman" w:eastAsia="Times New Roman" w:hAnsi="Times New Roman" w:cs="Times New Roman"/>
          <w:i/>
          <w:color w:val="181717"/>
          <w:sz w:val="20"/>
          <w:lang w:eastAsia="ru-RU"/>
        </w:rPr>
        <w:t xml:space="preserve">иррациональных </w:t>
      </w:r>
      <w:r w:rsidRPr="00F129E5">
        <w:rPr>
          <w:rFonts w:ascii="Times New Roman" w:eastAsia="Times New Roman" w:hAnsi="Times New Roman" w:cs="Times New Roman"/>
          <w:color w:val="181717"/>
          <w:sz w:val="20"/>
          <w:lang w:eastAsia="ru-RU"/>
        </w:rPr>
        <w:t xml:space="preserve">регуляторов общественных отношений — языческих догматов. И если рациональные регуляторы, связанные со спецификой среды обитания, образовывали весьма различные правовые режимы, то иррациональные «методы выживания» — молитвы, жертвоприношения — сходны по своему языческому содержанию в самых разных традиционных обществах. Основные (природные) боги — Солнца, Земли, Воды, Плодородия — общезначимые символы для любого первобытного человека. Различались их лексические «проекции» на конкретную среду обитания и догматические установки, основанные на традиции обыкновений. В связи с выявленным происхождением естественных правовых регуляторов — обычное право и языческие </w:t>
      </w:r>
      <w:proofErr w:type="gramStart"/>
      <w:r w:rsidRPr="00F129E5">
        <w:rPr>
          <w:rFonts w:ascii="Times New Roman" w:eastAsia="Times New Roman" w:hAnsi="Times New Roman" w:cs="Times New Roman"/>
          <w:color w:val="181717"/>
          <w:sz w:val="20"/>
          <w:lang w:eastAsia="ru-RU"/>
        </w:rPr>
        <w:t>догма- ты</w:t>
      </w:r>
      <w:proofErr w:type="gramEnd"/>
      <w:r w:rsidRPr="00F129E5">
        <w:rPr>
          <w:rFonts w:ascii="Times New Roman" w:eastAsia="Times New Roman" w:hAnsi="Times New Roman" w:cs="Times New Roman"/>
          <w:color w:val="181717"/>
          <w:sz w:val="20"/>
          <w:lang w:eastAsia="ru-RU"/>
        </w:rPr>
        <w:t xml:space="preserve"> — правовой режим традиционного общества можно характеризовать как </w:t>
      </w:r>
      <w:r w:rsidRPr="00F129E5">
        <w:rPr>
          <w:rFonts w:ascii="Times New Roman" w:eastAsia="Times New Roman" w:hAnsi="Times New Roman" w:cs="Times New Roman"/>
          <w:i/>
          <w:color w:val="181717"/>
          <w:sz w:val="20"/>
          <w:lang w:eastAsia="ru-RU"/>
        </w:rPr>
        <w:t>этно-религиозный</w:t>
      </w:r>
      <w:r w:rsidRPr="00F129E5">
        <w:rPr>
          <w:rFonts w:ascii="Times New Roman" w:eastAsia="Times New Roman" w:hAnsi="Times New Roman" w:cs="Times New Roman"/>
          <w:i/>
          <w:color w:val="181717"/>
          <w:sz w:val="18"/>
          <w:vertAlign w:val="superscript"/>
          <w:lang w:eastAsia="ru-RU"/>
        </w:rPr>
        <w:footnoteReference w:id="43"/>
      </w:r>
      <w:r w:rsidRPr="00F129E5">
        <w:rPr>
          <w:rFonts w:ascii="Times New Roman" w:eastAsia="Times New Roman" w:hAnsi="Times New Roman" w:cs="Times New Roman"/>
          <w:color w:val="181717"/>
          <w:sz w:val="20"/>
          <w:lang w:eastAsia="ru-RU"/>
        </w:rPr>
        <w:t xml:space="preserve">, а традиционные сообщества можно различать в зависимости от этнической конкретики и характера верований. По сути дела, мы рассматриваем частный случай хорошо известного понятия общины как естественно сложившегося над семейного объединения людей, характеризуемого общностью происхождения и культурным единством. Например, хорошо изученные славянские общины, основанные на родственных связях, играли ведущую роль в организации общинного землепользования, доступа к другим ресурсам и совместной трудовой и духовной деятельности. На северо-западе России были распространены хуторские общины, образованные территориальными соседскими связями между отдельными домохозяйствами. В узком смысле община — самоуправляющаяся и самовоспроизводящаяся социальная ячейка, которая характеризуется личностными отношениями между входящими в нее людьми.    </w:t>
      </w:r>
    </w:p>
    <w:p w14:paraId="7D3A2439"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Принятие решений в рамках этно-религиозного сообщества осуществлялось в рамках </w:t>
      </w:r>
      <w:proofErr w:type="spellStart"/>
      <w:r w:rsidRPr="00F129E5">
        <w:rPr>
          <w:rFonts w:ascii="Times New Roman" w:eastAsia="Times New Roman" w:hAnsi="Times New Roman" w:cs="Times New Roman"/>
          <w:color w:val="181717"/>
          <w:sz w:val="20"/>
          <w:lang w:eastAsia="ru-RU"/>
        </w:rPr>
        <w:t>протодемократических</w:t>
      </w:r>
      <w:proofErr w:type="spellEnd"/>
      <w:r w:rsidRPr="00F129E5">
        <w:rPr>
          <w:rFonts w:ascii="Times New Roman" w:eastAsia="Times New Roman" w:hAnsi="Times New Roman" w:cs="Times New Roman"/>
          <w:color w:val="181717"/>
          <w:sz w:val="20"/>
          <w:lang w:eastAsia="ru-RU"/>
        </w:rPr>
        <w:t xml:space="preserve"> процедур или старейшинами, олицетворяющими традиционное знание. Вожди определялись естественным порядком, как наиболее эффективные воины (охотники). Духовные лидеры занимали в общине специальную социальную нишу. Опыт первобытного выживания диктовал необходимость санкционирования этно-религиозного режима. Рациональным было признание необходимости принуждения (насилия), осуществляемого, как правило, общинным самоуправлением. Социальный и естественный отбор «карал» сообщество за попустительство по отношению к нарушителям этно-религиозного режима. С другой стороны, строгое выполнение соответствующих правил делало сообщество сильным, более эффективным в социальной деятельности, давало возможность умело бороться за сохранение или умножение ресурсов для выживания. Таким образом, показателем выживаемости самого общества, длительности продолжения его исторического существования является хозяйственная эффективность правового режима, признаваемого членами сообщества. </w:t>
      </w:r>
    </w:p>
    <w:p w14:paraId="3A8C9A57" w14:textId="59711D93"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Необходимо выявить черты общинного (естественного) правосознания, индуцируемого этно-религиозным режимом. Человек в общине свободен в рамках признания необходимости ограничений, вводимых режимом. Распределение ресурсов и принуждение справедливо, поскольку основано на равном критерии выживаемости. Общинное самоуправление демократично. Труд «для себя» — свободен. Общинные права и обязанности не препятствуют развитию индивидуальности. Единение людей носит естественный характер, а не навязанный извне коллективизм. Можно сомневаться в реальности данной модели естественно</w:t>
      </w:r>
      <w:r w:rsidR="001402E2">
        <w:rPr>
          <w:rFonts w:ascii="Times New Roman" w:eastAsia="Times New Roman" w:hAnsi="Times New Roman" w:cs="Times New Roman"/>
          <w:color w:val="181717"/>
          <w:sz w:val="20"/>
          <w:lang w:eastAsia="ru-RU"/>
        </w:rPr>
        <w:t>-</w:t>
      </w:r>
      <w:r w:rsidRPr="00F129E5">
        <w:rPr>
          <w:rFonts w:ascii="Times New Roman" w:eastAsia="Times New Roman" w:hAnsi="Times New Roman" w:cs="Times New Roman"/>
          <w:color w:val="181717"/>
          <w:sz w:val="20"/>
          <w:lang w:eastAsia="ru-RU"/>
        </w:rPr>
        <w:t xml:space="preserve">правового регулирования, как слишком обобщенной и далекой от жестокой действительности и патологических особенностей человеческой природы (мы помним и о людоедстве, и о рабстве как </w:t>
      </w:r>
      <w:r w:rsidRPr="00F129E5">
        <w:rPr>
          <w:rFonts w:ascii="Times New Roman" w:eastAsia="Times New Roman" w:hAnsi="Times New Roman" w:cs="Times New Roman"/>
          <w:color w:val="181717"/>
          <w:sz w:val="20"/>
          <w:lang w:eastAsia="ru-RU"/>
        </w:rPr>
        <w:lastRenderedPageBreak/>
        <w:t xml:space="preserve">естественных проявлениях общественной жизни), но наблюдаемое развитие цивилизации убеждает нас в эффективности естественно-правового регулирования общественных отношений в определенных случаях и, что немаловажно, оно создает оптимальные условия для защиты прав и свобод человека.  </w:t>
      </w:r>
    </w:p>
    <w:p w14:paraId="3F09CA5B" w14:textId="77777777" w:rsidR="00F129E5" w:rsidRPr="00F129E5" w:rsidRDefault="00F129E5" w:rsidP="00F129E5">
      <w:pPr>
        <w:spacing w:after="241"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По справедливому утверждению Н.В. Витрука</w:t>
      </w:r>
      <w:r w:rsidRPr="00F129E5">
        <w:rPr>
          <w:rFonts w:ascii="Times New Roman" w:eastAsia="Times New Roman" w:hAnsi="Times New Roman" w:cs="Times New Roman"/>
          <w:color w:val="181717"/>
          <w:sz w:val="18"/>
          <w:vertAlign w:val="superscript"/>
          <w:lang w:eastAsia="ru-RU"/>
        </w:rPr>
        <w:footnoteReference w:id="44"/>
      </w:r>
      <w:r w:rsidRPr="00F129E5">
        <w:rPr>
          <w:rFonts w:ascii="Times New Roman" w:eastAsia="Times New Roman" w:hAnsi="Times New Roman" w:cs="Times New Roman"/>
          <w:color w:val="181717"/>
          <w:sz w:val="20"/>
          <w:lang w:eastAsia="ru-RU"/>
        </w:rPr>
        <w:t xml:space="preserve">, правосознание и соответствующий уклад жизни людей традиционного общества сохраняются «через года и страны», поскольку связаны </w:t>
      </w:r>
      <w:proofErr w:type="gramStart"/>
      <w:r w:rsidRPr="00F129E5">
        <w:rPr>
          <w:rFonts w:ascii="Times New Roman" w:eastAsia="Times New Roman" w:hAnsi="Times New Roman" w:cs="Times New Roman"/>
          <w:color w:val="181717"/>
          <w:sz w:val="20"/>
          <w:lang w:eastAsia="ru-RU"/>
        </w:rPr>
        <w:t>с сложившимся</w:t>
      </w:r>
      <w:proofErr w:type="gramEnd"/>
      <w:r w:rsidRPr="00F129E5">
        <w:rPr>
          <w:rFonts w:ascii="Times New Roman" w:eastAsia="Times New Roman" w:hAnsi="Times New Roman" w:cs="Times New Roman"/>
          <w:color w:val="181717"/>
          <w:sz w:val="20"/>
          <w:lang w:eastAsia="ru-RU"/>
        </w:rPr>
        <w:t xml:space="preserve"> в конкретных природных условиях правовым режимом, определяющим специфические хозяйственные традиции и демократический характер общественных отношений. Данный феномен сохранения традиционного, как хозяйственного, так и религиозного уклада этно-религиозных сообществ в современных государствах, в частности в России, подтверждается правовой судьбой северных коренных малочисленных народов</w:t>
      </w:r>
      <w:r w:rsidRPr="00F129E5">
        <w:rPr>
          <w:rFonts w:ascii="Times New Roman" w:eastAsia="Times New Roman" w:hAnsi="Times New Roman" w:cs="Times New Roman"/>
          <w:color w:val="181717"/>
          <w:sz w:val="18"/>
          <w:vertAlign w:val="superscript"/>
          <w:lang w:eastAsia="ru-RU"/>
        </w:rPr>
        <w:footnoteReference w:id="45"/>
      </w:r>
      <w:r w:rsidRPr="00F129E5">
        <w:rPr>
          <w:rFonts w:ascii="Times New Roman" w:eastAsia="Times New Roman" w:hAnsi="Times New Roman" w:cs="Times New Roman"/>
          <w:color w:val="181717"/>
          <w:sz w:val="20"/>
          <w:lang w:eastAsia="ru-RU"/>
        </w:rPr>
        <w:t xml:space="preserve"> и отдельных этнических групп Северного Кавказа. Поставленная цель нашей работы диктует необходимость выяснения не только истоков естественно-правового регулирования в традиционных сообществах, но и исследования форм эволюции этно-религиозных режимов под влиянием развития государственности. </w:t>
      </w:r>
    </w:p>
    <w:p w14:paraId="75A4DB39" w14:textId="77777777" w:rsidR="00F129E5" w:rsidRPr="00F129E5" w:rsidRDefault="00F129E5" w:rsidP="00F129E5">
      <w:pPr>
        <w:keepNext/>
        <w:keepLines/>
        <w:spacing w:after="211" w:line="248" w:lineRule="auto"/>
        <w:ind w:left="-5" w:right="23" w:hanging="10"/>
        <w:outlineLvl w:val="2"/>
        <w:rPr>
          <w:rFonts w:ascii="Calibri" w:eastAsia="Calibri" w:hAnsi="Calibri" w:cs="Calibri"/>
          <w:b/>
          <w:color w:val="181717"/>
          <w:sz w:val="21"/>
          <w:lang w:eastAsia="ru-RU"/>
        </w:rPr>
      </w:pPr>
      <w:r w:rsidRPr="00F129E5">
        <w:rPr>
          <w:rFonts w:ascii="Calibri" w:eastAsia="Calibri" w:hAnsi="Calibri" w:cs="Calibri"/>
          <w:b/>
          <w:color w:val="181717"/>
          <w:sz w:val="21"/>
          <w:lang w:eastAsia="ru-RU"/>
        </w:rPr>
        <w:t>3. Культурный код конституционализма</w:t>
      </w:r>
    </w:p>
    <w:p w14:paraId="507B1590"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Естественный правопорядок в традиционных обществах возникает как результат познания людьми окружающего мироздания, в </w:t>
      </w:r>
      <w:proofErr w:type="gramStart"/>
      <w:r w:rsidRPr="00F129E5">
        <w:rPr>
          <w:rFonts w:ascii="Times New Roman" w:eastAsia="Times New Roman" w:hAnsi="Times New Roman" w:cs="Times New Roman"/>
          <w:color w:val="181717"/>
          <w:sz w:val="20"/>
          <w:lang w:eastAsia="ru-RU"/>
        </w:rPr>
        <w:t>частности,  общественных</w:t>
      </w:r>
      <w:proofErr w:type="gramEnd"/>
      <w:r w:rsidRPr="00F129E5">
        <w:rPr>
          <w:rFonts w:ascii="Times New Roman" w:eastAsia="Times New Roman" w:hAnsi="Times New Roman" w:cs="Times New Roman"/>
          <w:color w:val="181717"/>
          <w:sz w:val="20"/>
          <w:lang w:eastAsia="ru-RU"/>
        </w:rPr>
        <w:t xml:space="preserve"> отношений. Познание действительности осуществляется в форме создания абстрактных моделей объектов и процессов — рациональных или художественных образов реальности. Художественное творчество создает образы — чувственные представления о человеческих отношениях, научное — рациональные концепты реальности. В обоих случаях для отражения содержания явлений и отношений используются абстрактные модели действительности, то есть «огрубленные» представления о реальности, основанные на наиболее содержательных ее чертах. Творчество человека — ученого или художника (процесс познания — это, безусловно, творчество) — состоит в выделении (создании, угадывании) существенных и отбрасывании (отчуждении) не существенных черт, не влияющих на качественные характеристики объектов и процессов. Кроме рационального анализа мироздания в основе удачного творчества — создании адекватных моделей реальности — присутствует интуиция, основанная на чувственном, может быть, иррациональном восприятии мироздания</w:t>
      </w:r>
      <w:r w:rsidRPr="00F129E5">
        <w:rPr>
          <w:rFonts w:ascii="Times New Roman" w:eastAsia="Times New Roman" w:hAnsi="Times New Roman" w:cs="Times New Roman"/>
          <w:color w:val="181717"/>
          <w:sz w:val="18"/>
          <w:vertAlign w:val="superscript"/>
          <w:lang w:eastAsia="ru-RU"/>
        </w:rPr>
        <w:footnoteReference w:id="46"/>
      </w:r>
      <w:r w:rsidRPr="00F129E5">
        <w:rPr>
          <w:rFonts w:ascii="Times New Roman" w:eastAsia="Times New Roman" w:hAnsi="Times New Roman" w:cs="Times New Roman"/>
          <w:color w:val="181717"/>
          <w:sz w:val="20"/>
          <w:lang w:eastAsia="ru-RU"/>
        </w:rPr>
        <w:t xml:space="preserve">.  Невозможно создать полное совпадение образа или формы с объектом мироздания, но профессионализм творца состоит в таком его </w:t>
      </w:r>
      <w:r w:rsidRPr="00F129E5">
        <w:rPr>
          <w:rFonts w:ascii="Times New Roman" w:eastAsia="Times New Roman" w:hAnsi="Times New Roman" w:cs="Times New Roman"/>
          <w:i/>
          <w:color w:val="181717"/>
          <w:sz w:val="20"/>
          <w:lang w:eastAsia="ru-RU"/>
        </w:rPr>
        <w:t>осмыслении</w:t>
      </w:r>
      <w:r w:rsidRPr="00F129E5">
        <w:rPr>
          <w:rFonts w:ascii="Times New Roman" w:eastAsia="Times New Roman" w:hAnsi="Times New Roman" w:cs="Times New Roman"/>
          <w:color w:val="181717"/>
          <w:sz w:val="20"/>
          <w:lang w:eastAsia="ru-RU"/>
        </w:rPr>
        <w:t xml:space="preserve"> или в таком «</w:t>
      </w:r>
      <w:proofErr w:type="spellStart"/>
      <w:r w:rsidRPr="00F129E5">
        <w:rPr>
          <w:rFonts w:ascii="Times New Roman" w:eastAsia="Times New Roman" w:hAnsi="Times New Roman" w:cs="Times New Roman"/>
          <w:color w:val="181717"/>
          <w:sz w:val="20"/>
          <w:lang w:eastAsia="ru-RU"/>
        </w:rPr>
        <w:t>прочувствовании</w:t>
      </w:r>
      <w:proofErr w:type="spellEnd"/>
      <w:r w:rsidRPr="00F129E5">
        <w:rPr>
          <w:rFonts w:ascii="Times New Roman" w:eastAsia="Times New Roman" w:hAnsi="Times New Roman" w:cs="Times New Roman"/>
          <w:color w:val="181717"/>
          <w:sz w:val="20"/>
          <w:lang w:eastAsia="ru-RU"/>
        </w:rPr>
        <w:t xml:space="preserve">», что абстрактная модель будет создавать объективное воздействие на сознание человека или на развитие общественных отношений. Отбрасывание «несущественного», разумеется, субъективно, но восприятие художественного образа, как объективного отражения действительности, признается человеком в силу возможного совпадения с индивидуальным самопознанием, а признание созданной научной модели — в результате ее эффективного общественного использования, в какой-то мере определяющего прогрессивное развитие общества. </w:t>
      </w:r>
    </w:p>
    <w:p w14:paraId="1CF718E5" w14:textId="77777777" w:rsidR="00F129E5" w:rsidRPr="00F129E5" w:rsidRDefault="00F129E5" w:rsidP="00F129E5">
      <w:pPr>
        <w:spacing w:after="26"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Совокупность результатов человеческой деятельности традиционного сообщества по рациональному и художественному познанию действительности и его творческому отображению составляет то, что называется </w:t>
      </w:r>
      <w:r w:rsidRPr="00F129E5">
        <w:rPr>
          <w:rFonts w:ascii="Times New Roman" w:eastAsia="Times New Roman" w:hAnsi="Times New Roman" w:cs="Times New Roman"/>
          <w:i/>
          <w:color w:val="181717"/>
          <w:sz w:val="20"/>
          <w:lang w:eastAsia="ru-RU"/>
        </w:rPr>
        <w:t>культурой</w:t>
      </w:r>
      <w:r w:rsidRPr="00F129E5">
        <w:rPr>
          <w:rFonts w:ascii="Times New Roman" w:eastAsia="Times New Roman" w:hAnsi="Times New Roman" w:cs="Times New Roman"/>
          <w:color w:val="181717"/>
          <w:sz w:val="20"/>
          <w:lang w:eastAsia="ru-RU"/>
        </w:rPr>
        <w:t xml:space="preserve"> данного сообщества, обозначаемой в пределах его реального существования</w:t>
      </w:r>
      <w:r w:rsidRPr="00F129E5">
        <w:rPr>
          <w:rFonts w:ascii="Times New Roman" w:eastAsia="Times New Roman" w:hAnsi="Times New Roman" w:cs="Times New Roman"/>
          <w:color w:val="181717"/>
          <w:sz w:val="18"/>
          <w:vertAlign w:val="superscript"/>
          <w:lang w:eastAsia="ru-RU"/>
        </w:rPr>
        <w:footnoteReference w:id="47"/>
      </w:r>
      <w:r w:rsidRPr="00F129E5">
        <w:rPr>
          <w:rFonts w:ascii="Times New Roman" w:eastAsia="Times New Roman" w:hAnsi="Times New Roman" w:cs="Times New Roman"/>
          <w:color w:val="181717"/>
          <w:sz w:val="20"/>
          <w:lang w:eastAsia="ru-RU"/>
        </w:rPr>
        <w:t xml:space="preserve">.    </w:t>
      </w:r>
    </w:p>
    <w:p w14:paraId="4E82CC07" w14:textId="77777777" w:rsidR="00F129E5" w:rsidRPr="00F129E5" w:rsidRDefault="00F129E5" w:rsidP="00F129E5">
      <w:pPr>
        <w:spacing w:after="28"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Талантливо </w:t>
      </w:r>
      <w:proofErr w:type="gramStart"/>
      <w:r w:rsidRPr="00F129E5">
        <w:rPr>
          <w:rFonts w:ascii="Times New Roman" w:eastAsia="Times New Roman" w:hAnsi="Times New Roman" w:cs="Times New Roman"/>
          <w:color w:val="181717"/>
          <w:sz w:val="20"/>
          <w:lang w:eastAsia="ru-RU"/>
        </w:rPr>
        <w:t>представленные  художественные</w:t>
      </w:r>
      <w:proofErr w:type="gramEnd"/>
      <w:r w:rsidRPr="00F129E5">
        <w:rPr>
          <w:rFonts w:ascii="Times New Roman" w:eastAsia="Times New Roman" w:hAnsi="Times New Roman" w:cs="Times New Roman"/>
          <w:color w:val="181717"/>
          <w:sz w:val="20"/>
          <w:lang w:eastAsia="ru-RU"/>
        </w:rPr>
        <w:t xml:space="preserve"> образы, адекватно передающие содержание общественных отношений, могут стать основой для моделирования правовых объектов и процессов, в том случае, если эти образы обнажают их объективный смысл и дают надежду на разрешение соответствующих юридических конфликтов</w:t>
      </w:r>
      <w:r w:rsidRPr="00F129E5">
        <w:rPr>
          <w:rFonts w:ascii="Times New Roman" w:eastAsia="Times New Roman" w:hAnsi="Times New Roman" w:cs="Times New Roman"/>
          <w:color w:val="181717"/>
          <w:sz w:val="18"/>
          <w:vertAlign w:val="superscript"/>
          <w:lang w:eastAsia="ru-RU"/>
        </w:rPr>
        <w:footnoteReference w:id="48"/>
      </w:r>
      <w:r w:rsidRPr="00F129E5">
        <w:rPr>
          <w:rFonts w:ascii="Times New Roman" w:eastAsia="Times New Roman" w:hAnsi="Times New Roman" w:cs="Times New Roman"/>
          <w:color w:val="181717"/>
          <w:sz w:val="20"/>
          <w:lang w:eastAsia="ru-RU"/>
        </w:rPr>
        <w:t>. Впечатляющий пример возможного использования для разработки модели конституционального регулирования высокохудожественного библейского мифа — ветхозаветного текста десяти заповедей</w:t>
      </w:r>
      <w:r w:rsidRPr="00F129E5">
        <w:rPr>
          <w:rFonts w:ascii="Times New Roman" w:eastAsia="Times New Roman" w:hAnsi="Times New Roman" w:cs="Times New Roman"/>
          <w:color w:val="181717"/>
          <w:sz w:val="18"/>
          <w:vertAlign w:val="superscript"/>
          <w:lang w:eastAsia="ru-RU"/>
        </w:rPr>
        <w:t>344</w:t>
      </w:r>
      <w:r w:rsidRPr="00F129E5">
        <w:rPr>
          <w:rFonts w:ascii="Times New Roman" w:eastAsia="Times New Roman" w:hAnsi="Times New Roman" w:cs="Times New Roman"/>
          <w:color w:val="181717"/>
          <w:sz w:val="20"/>
          <w:lang w:eastAsia="ru-RU"/>
        </w:rPr>
        <w:t xml:space="preserve"> был предложен П.Д. Баренбоймом</w:t>
      </w:r>
      <w:r w:rsidRPr="00F129E5">
        <w:rPr>
          <w:rFonts w:ascii="Times New Roman" w:eastAsia="Times New Roman" w:hAnsi="Times New Roman" w:cs="Times New Roman"/>
          <w:color w:val="181717"/>
          <w:sz w:val="18"/>
          <w:vertAlign w:val="superscript"/>
          <w:lang w:eastAsia="ru-RU"/>
        </w:rPr>
        <w:t>345</w:t>
      </w:r>
      <w:r w:rsidRPr="00F129E5">
        <w:rPr>
          <w:rFonts w:ascii="Times New Roman" w:eastAsia="Times New Roman" w:hAnsi="Times New Roman" w:cs="Times New Roman"/>
          <w:color w:val="181717"/>
          <w:sz w:val="20"/>
          <w:lang w:eastAsia="ru-RU"/>
        </w:rPr>
        <w:t>. Рациональное восприятие предписаний Декалога</w:t>
      </w:r>
      <w:r w:rsidRPr="00F129E5">
        <w:rPr>
          <w:rFonts w:ascii="Times New Roman" w:eastAsia="Times New Roman" w:hAnsi="Times New Roman" w:cs="Times New Roman"/>
          <w:color w:val="181717"/>
          <w:sz w:val="18"/>
          <w:vertAlign w:val="superscript"/>
          <w:lang w:eastAsia="ru-RU"/>
        </w:rPr>
        <w:t>346</w:t>
      </w:r>
      <w:r w:rsidRPr="00F129E5">
        <w:rPr>
          <w:rFonts w:ascii="Times New Roman" w:eastAsia="Times New Roman" w:hAnsi="Times New Roman" w:cs="Times New Roman"/>
          <w:color w:val="181717"/>
          <w:sz w:val="20"/>
          <w:lang w:eastAsia="ru-RU"/>
        </w:rPr>
        <w:t xml:space="preserve">, определяющих реализацию традиционной идеологии, приводит к представлению о них как о правовых регуляторах, толкование которых, в рамках </w:t>
      </w:r>
    </w:p>
    <w:p w14:paraId="0ADA0349" w14:textId="77777777" w:rsidR="00F129E5" w:rsidRPr="00F129E5" w:rsidRDefault="00F129E5" w:rsidP="00F129E5">
      <w:pPr>
        <w:spacing w:after="48"/>
        <w:rPr>
          <w:rFonts w:ascii="Times New Roman" w:eastAsia="Times New Roman" w:hAnsi="Times New Roman" w:cs="Times New Roman"/>
          <w:color w:val="181717"/>
          <w:sz w:val="20"/>
          <w:lang w:eastAsia="ru-RU"/>
        </w:rPr>
      </w:pPr>
      <w:r w:rsidRPr="00F129E5">
        <w:rPr>
          <w:rFonts w:ascii="Calibri" w:eastAsia="Calibri" w:hAnsi="Calibri" w:cs="Calibri"/>
          <w:noProof/>
          <w:color w:val="000000"/>
          <w:lang w:eastAsia="ru-RU"/>
        </w:rPr>
        <mc:AlternateContent>
          <mc:Choice Requires="wpg">
            <w:drawing>
              <wp:inline distT="0" distB="0" distL="0" distR="0" wp14:anchorId="278A1C82" wp14:editId="78746976">
                <wp:extent cx="914400" cy="6350"/>
                <wp:effectExtent l="0" t="0" r="0" b="0"/>
                <wp:docPr id="202693" name="Group 202693"/>
                <wp:cNvGraphicFramePr/>
                <a:graphic xmlns:a="http://schemas.openxmlformats.org/drawingml/2006/main">
                  <a:graphicData uri="http://schemas.microsoft.com/office/word/2010/wordprocessingGroup">
                    <wpg:wgp>
                      <wpg:cNvGrpSpPr/>
                      <wpg:grpSpPr>
                        <a:xfrm>
                          <a:off x="0" y="0"/>
                          <a:ext cx="914400" cy="6350"/>
                          <a:chOff x="0" y="0"/>
                          <a:chExt cx="914400" cy="6350"/>
                        </a:xfrm>
                      </wpg:grpSpPr>
                      <wps:wsp>
                        <wps:cNvPr id="16883" name="Shape 16883"/>
                        <wps:cNvSpPr/>
                        <wps:spPr>
                          <a:xfrm>
                            <a:off x="0" y="0"/>
                            <a:ext cx="914400" cy="0"/>
                          </a:xfrm>
                          <a:custGeom>
                            <a:avLst/>
                            <a:gdLst/>
                            <a:ahLst/>
                            <a:cxnLst/>
                            <a:rect l="0" t="0" r="0" b="0"/>
                            <a:pathLst>
                              <a:path w="914400">
                                <a:moveTo>
                                  <a:pt x="0" y="0"/>
                                </a:moveTo>
                                <a:lnTo>
                                  <a:pt x="9144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7CE062B6" id="Group 202693" o:spid="_x0000_s1026" style="width:1in;height:.5pt;mso-position-horizontal-relative:char;mso-position-vertical-relative:line" coordsize="914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">
                <v:shape id="Shape 16883" o:spid="_x0000_s1027" style="position:absolute;width:9144;height:0;visibility:visible;mso-wrap-style:square;v-text-anchor:top" coordsize="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" path="m,l914400,e" filled="f" strokecolor="#181717" strokeweight=".5pt">
                  <v:stroke miterlimit="83231f" joinstyle="miter"/>
                  <v:path arrowok="t" textboxrect="0,0,914400,0"/>
                </v:shape>
                <w10:anchorlock/>
              </v:group>
            </w:pict>
          </mc:Fallback>
        </mc:AlternateContent>
      </w:r>
    </w:p>
    <w:p w14:paraId="68BCB9B8" w14:textId="77777777" w:rsidR="00F129E5" w:rsidRPr="00F129E5" w:rsidRDefault="00F129E5" w:rsidP="00F129E5">
      <w:pPr>
        <w:numPr>
          <w:ilvl w:val="0"/>
          <w:numId w:val="2"/>
        </w:numPr>
        <w:spacing w:after="4" w:line="248" w:lineRule="auto"/>
        <w:ind w:right="32"/>
        <w:jc w:val="both"/>
        <w:rPr>
          <w:rFonts w:ascii="Times New Roman" w:eastAsia="Times New Roman" w:hAnsi="Times New Roman" w:cs="Times New Roman"/>
          <w:color w:val="181717"/>
          <w:sz w:val="20"/>
          <w:lang w:eastAsia="ru-RU"/>
        </w:rPr>
      </w:pPr>
      <w:r w:rsidRPr="00F129E5">
        <w:rPr>
          <w:rFonts w:ascii="Calibri" w:eastAsia="Calibri" w:hAnsi="Calibri" w:cs="Calibri"/>
          <w:color w:val="181717"/>
          <w:sz w:val="16"/>
          <w:lang w:eastAsia="ru-RU"/>
        </w:rPr>
        <w:t xml:space="preserve">Соответствующий текст Библии, писавшийся в течение нескольких столетий представителями целой группы народов, я рассматриваю как высокохудожественное изложение основ правового регулирования в этно-религиозном сообществе евреев. </w:t>
      </w:r>
      <w:r w:rsidRPr="00F129E5">
        <w:rPr>
          <w:rFonts w:ascii="Calibri" w:eastAsia="Calibri" w:hAnsi="Calibri" w:cs="Calibri"/>
          <w:color w:val="181717"/>
          <w:sz w:val="16"/>
          <w:lang w:eastAsia="ru-RU"/>
        </w:rPr>
        <w:lastRenderedPageBreak/>
        <w:t>Считается, что первоначальный текст Ветхого Завета был написан на древнееврейском языке. Однако напомню, что не только многие народы, которые переписывали (переводили!) тексты Ветхого Завета, считают это знание общим для своего традиционного бытия, но и авраамические религии: христианство, ислам, иудаизм своими каноническими корнями исходят из Ветхого Завета.</w:t>
      </w:r>
    </w:p>
    <w:p w14:paraId="2B2DBC82" w14:textId="77777777" w:rsidR="00F129E5" w:rsidRPr="00F129E5" w:rsidRDefault="00F129E5" w:rsidP="00F129E5">
      <w:pPr>
        <w:numPr>
          <w:ilvl w:val="0"/>
          <w:numId w:val="2"/>
        </w:numPr>
        <w:spacing w:after="4" w:line="248" w:lineRule="auto"/>
        <w:ind w:right="32"/>
        <w:jc w:val="both"/>
        <w:rPr>
          <w:rFonts w:ascii="Times New Roman" w:eastAsia="Times New Roman" w:hAnsi="Times New Roman" w:cs="Times New Roman"/>
          <w:color w:val="181717"/>
          <w:sz w:val="20"/>
          <w:lang w:eastAsia="ru-RU"/>
        </w:rPr>
      </w:pPr>
      <w:proofErr w:type="spellStart"/>
      <w:r w:rsidRPr="00F129E5">
        <w:rPr>
          <w:rFonts w:ascii="Calibri" w:eastAsia="Calibri" w:hAnsi="Calibri" w:cs="Calibri"/>
          <w:i/>
          <w:color w:val="181717"/>
          <w:sz w:val="16"/>
          <w:lang w:eastAsia="ru-RU"/>
        </w:rPr>
        <w:t>Баренбойм</w:t>
      </w:r>
      <w:proofErr w:type="spellEnd"/>
      <w:r w:rsidRPr="00F129E5">
        <w:rPr>
          <w:rFonts w:ascii="Calibri" w:eastAsia="Calibri" w:hAnsi="Calibri" w:cs="Calibri"/>
          <w:i/>
          <w:color w:val="181717"/>
          <w:sz w:val="16"/>
          <w:lang w:eastAsia="ru-RU"/>
        </w:rPr>
        <w:t xml:space="preserve"> П.Д.</w:t>
      </w:r>
      <w:r w:rsidRPr="00F129E5">
        <w:rPr>
          <w:rFonts w:ascii="Calibri" w:eastAsia="Calibri" w:hAnsi="Calibri" w:cs="Calibri"/>
          <w:color w:val="181717"/>
          <w:sz w:val="16"/>
          <w:lang w:eastAsia="ru-RU"/>
        </w:rPr>
        <w:t xml:space="preserve"> 3000 лет доктрины разделения властей. Суд </w:t>
      </w:r>
      <w:proofErr w:type="spellStart"/>
      <w:r w:rsidRPr="00F129E5">
        <w:rPr>
          <w:rFonts w:ascii="Calibri" w:eastAsia="Calibri" w:hAnsi="Calibri" w:cs="Calibri"/>
          <w:color w:val="181717"/>
          <w:sz w:val="16"/>
          <w:lang w:eastAsia="ru-RU"/>
        </w:rPr>
        <w:t>Сьютора</w:t>
      </w:r>
      <w:proofErr w:type="spellEnd"/>
      <w:r w:rsidRPr="00F129E5">
        <w:rPr>
          <w:rFonts w:ascii="Calibri" w:eastAsia="Calibri" w:hAnsi="Calibri" w:cs="Calibri"/>
          <w:color w:val="181717"/>
          <w:sz w:val="16"/>
          <w:lang w:eastAsia="ru-RU"/>
        </w:rPr>
        <w:t>. М.: РОССПЭН, 2003. 288 с.</w:t>
      </w:r>
    </w:p>
    <w:p w14:paraId="14A599F3" w14:textId="77777777" w:rsidR="00F129E5" w:rsidRPr="00F129E5" w:rsidRDefault="00F129E5" w:rsidP="00F129E5">
      <w:pPr>
        <w:numPr>
          <w:ilvl w:val="0"/>
          <w:numId w:val="2"/>
        </w:numPr>
        <w:spacing w:after="4" w:line="248" w:lineRule="auto"/>
        <w:ind w:right="32"/>
        <w:jc w:val="both"/>
        <w:rPr>
          <w:rFonts w:ascii="Times New Roman" w:eastAsia="Times New Roman" w:hAnsi="Times New Roman" w:cs="Times New Roman"/>
          <w:color w:val="181717"/>
          <w:sz w:val="20"/>
          <w:lang w:eastAsia="ru-RU"/>
        </w:rPr>
      </w:pPr>
      <w:r w:rsidRPr="00F129E5">
        <w:rPr>
          <w:rFonts w:ascii="Calibri" w:eastAsia="Calibri" w:hAnsi="Calibri" w:cs="Calibri"/>
          <w:color w:val="181717"/>
          <w:sz w:val="16"/>
          <w:lang w:eastAsia="ru-RU"/>
        </w:rPr>
        <w:t xml:space="preserve">Текст Десяти заповедей по </w:t>
      </w:r>
      <w:hyperlink r:id="rId8">
        <w:r w:rsidRPr="00F129E5">
          <w:rPr>
            <w:rFonts w:ascii="Calibri" w:eastAsia="Calibri" w:hAnsi="Calibri" w:cs="Calibri"/>
            <w:color w:val="181717"/>
            <w:sz w:val="16"/>
            <w:lang w:eastAsia="ru-RU"/>
          </w:rPr>
          <w:t>Синодальному переводу</w:t>
        </w:r>
      </w:hyperlink>
      <w:r w:rsidRPr="00F129E5">
        <w:rPr>
          <w:rFonts w:ascii="Calibri" w:eastAsia="Calibri" w:hAnsi="Calibri" w:cs="Calibri"/>
          <w:color w:val="181717"/>
          <w:sz w:val="16"/>
          <w:lang w:eastAsia="ru-RU"/>
        </w:rPr>
        <w:t xml:space="preserve"> Библии (</w:t>
      </w:r>
      <w:hyperlink r:id="rId9">
        <w:r w:rsidRPr="00F129E5">
          <w:rPr>
            <w:rFonts w:ascii="Calibri" w:eastAsia="Calibri" w:hAnsi="Calibri" w:cs="Calibri"/>
            <w:color w:val="181717"/>
            <w:sz w:val="16"/>
            <w:lang w:eastAsia="ru-RU"/>
          </w:rPr>
          <w:t>Исх.</w:t>
        </w:r>
      </w:hyperlink>
      <w:hyperlink r:id="rId10">
        <w:r w:rsidRPr="00F129E5">
          <w:rPr>
            <w:rFonts w:ascii="Calibri" w:eastAsia="Calibri" w:hAnsi="Calibri" w:cs="Calibri"/>
            <w:color w:val="181717"/>
            <w:sz w:val="16"/>
            <w:lang w:eastAsia="ru-RU"/>
          </w:rPr>
          <w:t xml:space="preserve"> </w:t>
        </w:r>
      </w:hyperlink>
      <w:hyperlink r:id="rId11" w:anchor="20:2">
        <w:r w:rsidRPr="00F129E5">
          <w:rPr>
            <w:rFonts w:ascii="Calibri" w:eastAsia="Calibri" w:hAnsi="Calibri" w:cs="Calibri"/>
            <w:color w:val="181717"/>
            <w:sz w:val="16"/>
            <w:lang w:eastAsia="ru-RU"/>
          </w:rPr>
          <w:t>20:2—17)</w:t>
        </w:r>
      </w:hyperlink>
      <w:r w:rsidRPr="00F129E5">
        <w:rPr>
          <w:rFonts w:ascii="Calibri" w:eastAsia="Calibri" w:hAnsi="Calibri" w:cs="Calibri"/>
          <w:color w:val="181717"/>
          <w:sz w:val="16"/>
          <w:lang w:eastAsia="ru-RU"/>
        </w:rPr>
        <w:t xml:space="preserve">: </w:t>
      </w:r>
    </w:p>
    <w:p w14:paraId="300FC723" w14:textId="77777777" w:rsidR="00F129E5" w:rsidRPr="00F129E5" w:rsidRDefault="00F129E5" w:rsidP="00F129E5">
      <w:pPr>
        <w:numPr>
          <w:ilvl w:val="0"/>
          <w:numId w:val="3"/>
        </w:numPr>
        <w:spacing w:after="4" w:line="248" w:lineRule="auto"/>
        <w:ind w:left="568" w:right="32"/>
        <w:jc w:val="both"/>
        <w:rPr>
          <w:rFonts w:ascii="Times New Roman" w:eastAsia="Times New Roman" w:hAnsi="Times New Roman" w:cs="Times New Roman"/>
          <w:color w:val="181717"/>
          <w:sz w:val="20"/>
          <w:lang w:eastAsia="ru-RU"/>
        </w:rPr>
      </w:pPr>
      <w:r w:rsidRPr="00F129E5">
        <w:rPr>
          <w:rFonts w:ascii="Calibri" w:eastAsia="Calibri" w:hAnsi="Calibri" w:cs="Calibri"/>
          <w:color w:val="181717"/>
          <w:sz w:val="16"/>
          <w:lang w:eastAsia="ru-RU"/>
        </w:rPr>
        <w:t>Я Господь, Бог твой, Который вывел тебя из земли Египетской, из дома рабства, да не будет у тебя других богов пред лицом Моим.</w:t>
      </w:r>
    </w:p>
    <w:p w14:paraId="6857449B" w14:textId="77777777" w:rsidR="00F129E5" w:rsidRPr="00F129E5" w:rsidRDefault="00F129E5" w:rsidP="00F129E5">
      <w:pPr>
        <w:numPr>
          <w:ilvl w:val="0"/>
          <w:numId w:val="3"/>
        </w:numPr>
        <w:spacing w:after="4" w:line="248" w:lineRule="auto"/>
        <w:ind w:left="568" w:right="32"/>
        <w:jc w:val="both"/>
        <w:rPr>
          <w:rFonts w:ascii="Times New Roman" w:eastAsia="Times New Roman" w:hAnsi="Times New Roman" w:cs="Times New Roman"/>
          <w:color w:val="181717"/>
          <w:sz w:val="20"/>
          <w:lang w:eastAsia="ru-RU"/>
        </w:rPr>
      </w:pPr>
      <w:r w:rsidRPr="00F129E5">
        <w:rPr>
          <w:rFonts w:ascii="Calibri" w:eastAsia="Calibri" w:hAnsi="Calibri" w:cs="Calibri"/>
          <w:color w:val="181717"/>
          <w:sz w:val="16"/>
          <w:lang w:eastAsia="ru-RU"/>
        </w:rPr>
        <w:t>Не делай себе кумира и никакого изображения того, что на небе вверху, что на земле внизу, и что в воде ниже земли. Не поклоняйся им и не служи им; ибо Я Господь, Бог твой, Бог ревнитель, наказывающий детей за вину отцов до третьего и четвертого рода, ненавидящих Меня, и творящий милость до тысячи родов любящим Меня и соблюдающим заповеди Мои.</w:t>
      </w:r>
    </w:p>
    <w:p w14:paraId="76EFE5AB" w14:textId="77777777" w:rsidR="00F129E5" w:rsidRPr="00F129E5" w:rsidRDefault="00F129E5" w:rsidP="00F129E5">
      <w:pPr>
        <w:numPr>
          <w:ilvl w:val="0"/>
          <w:numId w:val="3"/>
        </w:numPr>
        <w:spacing w:after="4" w:line="248" w:lineRule="auto"/>
        <w:ind w:left="568" w:right="32"/>
        <w:jc w:val="both"/>
        <w:rPr>
          <w:rFonts w:ascii="Times New Roman" w:eastAsia="Times New Roman" w:hAnsi="Times New Roman" w:cs="Times New Roman"/>
          <w:color w:val="181717"/>
          <w:sz w:val="20"/>
          <w:lang w:eastAsia="ru-RU"/>
        </w:rPr>
      </w:pPr>
      <w:r w:rsidRPr="00F129E5">
        <w:rPr>
          <w:rFonts w:ascii="Calibri" w:eastAsia="Calibri" w:hAnsi="Calibri" w:cs="Calibri"/>
          <w:color w:val="181717"/>
          <w:sz w:val="16"/>
          <w:lang w:eastAsia="ru-RU"/>
        </w:rPr>
        <w:t>Не произноси имени Господа, Бога твоего, напрасно; ибо Господь не оставит без наказания того, кто произносит имя Его напрасно.</w:t>
      </w:r>
    </w:p>
    <w:p w14:paraId="6C4AB885" w14:textId="77777777" w:rsidR="00F129E5" w:rsidRPr="00F129E5" w:rsidRDefault="00F129E5" w:rsidP="00F129E5">
      <w:pPr>
        <w:numPr>
          <w:ilvl w:val="0"/>
          <w:numId w:val="3"/>
        </w:numPr>
        <w:spacing w:after="4" w:line="248" w:lineRule="auto"/>
        <w:ind w:left="568" w:right="32"/>
        <w:jc w:val="both"/>
        <w:rPr>
          <w:rFonts w:ascii="Times New Roman" w:eastAsia="Times New Roman" w:hAnsi="Times New Roman" w:cs="Times New Roman"/>
          <w:color w:val="181717"/>
          <w:sz w:val="20"/>
          <w:lang w:eastAsia="ru-RU"/>
        </w:rPr>
      </w:pPr>
      <w:r w:rsidRPr="00F129E5">
        <w:rPr>
          <w:rFonts w:ascii="Calibri" w:eastAsia="Calibri" w:hAnsi="Calibri" w:cs="Calibri"/>
          <w:color w:val="181717"/>
          <w:sz w:val="16"/>
          <w:lang w:eastAsia="ru-RU"/>
        </w:rPr>
        <w:t>Помни день субботний, чтобы святить его. Шесть дней работай, и делай всякие дела твои; а день седьмой — суббота Господу, Богу твоему: не делай в оный никакого дела ни ты, ни сын твой, ни дочь твоя, ни раб твой, ни рабыня твоя, ни скот твой, ни пришелец, который в жилищах твоих. Ибо в шесть дней создал Господь небо и землю, море и все, что в них; а в день седьмой почил. Посему благословил Господь день субботний и освятил его.</w:t>
      </w:r>
    </w:p>
    <w:p w14:paraId="0995B9A2" w14:textId="77777777" w:rsidR="00F129E5" w:rsidRPr="00F129E5" w:rsidRDefault="00F129E5" w:rsidP="00F129E5">
      <w:pPr>
        <w:numPr>
          <w:ilvl w:val="0"/>
          <w:numId w:val="3"/>
        </w:numPr>
        <w:spacing w:after="4" w:line="248" w:lineRule="auto"/>
        <w:ind w:left="568" w:right="32"/>
        <w:jc w:val="both"/>
        <w:rPr>
          <w:rFonts w:ascii="Times New Roman" w:eastAsia="Times New Roman" w:hAnsi="Times New Roman" w:cs="Times New Roman"/>
          <w:color w:val="181717"/>
          <w:sz w:val="20"/>
          <w:lang w:eastAsia="ru-RU"/>
        </w:rPr>
      </w:pPr>
      <w:r w:rsidRPr="00F129E5">
        <w:rPr>
          <w:rFonts w:ascii="Calibri" w:eastAsia="Calibri" w:hAnsi="Calibri" w:cs="Calibri"/>
          <w:color w:val="181717"/>
          <w:sz w:val="16"/>
          <w:lang w:eastAsia="ru-RU"/>
        </w:rPr>
        <w:t>Почитай отца твоего и мать твою, чтобы продлились дни твои на земле, которую Господь, Бог твой, дает тебе.</w:t>
      </w:r>
    </w:p>
    <w:p w14:paraId="4FFF444E" w14:textId="77777777" w:rsidR="00F129E5" w:rsidRPr="00F129E5" w:rsidRDefault="00F129E5" w:rsidP="00F129E5">
      <w:pPr>
        <w:numPr>
          <w:ilvl w:val="0"/>
          <w:numId w:val="3"/>
        </w:numPr>
        <w:spacing w:after="4" w:line="248" w:lineRule="auto"/>
        <w:ind w:left="568" w:right="32"/>
        <w:jc w:val="both"/>
        <w:rPr>
          <w:rFonts w:ascii="Times New Roman" w:eastAsia="Times New Roman" w:hAnsi="Times New Roman" w:cs="Times New Roman"/>
          <w:color w:val="181717"/>
          <w:sz w:val="20"/>
          <w:lang w:eastAsia="ru-RU"/>
        </w:rPr>
      </w:pPr>
      <w:r w:rsidRPr="00F129E5">
        <w:rPr>
          <w:rFonts w:ascii="Calibri" w:eastAsia="Calibri" w:hAnsi="Calibri" w:cs="Calibri"/>
          <w:color w:val="181717"/>
          <w:sz w:val="16"/>
          <w:lang w:eastAsia="ru-RU"/>
        </w:rPr>
        <w:t>Не убивай.</w:t>
      </w:r>
    </w:p>
    <w:p w14:paraId="0EEC56FB" w14:textId="77777777" w:rsidR="00F129E5" w:rsidRPr="00F129E5" w:rsidRDefault="00F129E5" w:rsidP="00F129E5">
      <w:pPr>
        <w:numPr>
          <w:ilvl w:val="0"/>
          <w:numId w:val="3"/>
        </w:numPr>
        <w:spacing w:after="4" w:line="248" w:lineRule="auto"/>
        <w:ind w:left="568" w:right="32"/>
        <w:jc w:val="both"/>
        <w:rPr>
          <w:rFonts w:ascii="Times New Roman" w:eastAsia="Times New Roman" w:hAnsi="Times New Roman" w:cs="Times New Roman"/>
          <w:color w:val="181717"/>
          <w:sz w:val="20"/>
          <w:lang w:eastAsia="ru-RU"/>
        </w:rPr>
      </w:pPr>
      <w:r w:rsidRPr="00F129E5">
        <w:rPr>
          <w:rFonts w:ascii="Calibri" w:eastAsia="Calibri" w:hAnsi="Calibri" w:cs="Calibri"/>
          <w:color w:val="181717"/>
          <w:sz w:val="16"/>
          <w:lang w:eastAsia="ru-RU"/>
        </w:rPr>
        <w:t>Не прелюбодействуй.</w:t>
      </w:r>
    </w:p>
    <w:p w14:paraId="1BD18B37" w14:textId="77777777" w:rsidR="00F129E5" w:rsidRPr="00F129E5" w:rsidRDefault="00F129E5" w:rsidP="00F129E5">
      <w:pPr>
        <w:numPr>
          <w:ilvl w:val="0"/>
          <w:numId w:val="3"/>
        </w:numPr>
        <w:spacing w:after="4" w:line="248" w:lineRule="auto"/>
        <w:ind w:left="568" w:right="32"/>
        <w:jc w:val="both"/>
        <w:rPr>
          <w:rFonts w:ascii="Times New Roman" w:eastAsia="Times New Roman" w:hAnsi="Times New Roman" w:cs="Times New Roman"/>
          <w:color w:val="181717"/>
          <w:sz w:val="20"/>
          <w:lang w:eastAsia="ru-RU"/>
        </w:rPr>
      </w:pPr>
      <w:r w:rsidRPr="00F129E5">
        <w:rPr>
          <w:rFonts w:ascii="Calibri" w:eastAsia="Calibri" w:hAnsi="Calibri" w:cs="Calibri"/>
          <w:color w:val="181717"/>
          <w:sz w:val="16"/>
          <w:lang w:eastAsia="ru-RU"/>
        </w:rPr>
        <w:t>Не кради.</w:t>
      </w:r>
    </w:p>
    <w:p w14:paraId="50D68104" w14:textId="77777777" w:rsidR="00F129E5" w:rsidRPr="00F129E5" w:rsidRDefault="00F129E5" w:rsidP="00F129E5">
      <w:pPr>
        <w:numPr>
          <w:ilvl w:val="0"/>
          <w:numId w:val="3"/>
        </w:numPr>
        <w:spacing w:after="4" w:line="248" w:lineRule="auto"/>
        <w:ind w:left="568" w:right="32"/>
        <w:jc w:val="both"/>
        <w:rPr>
          <w:rFonts w:ascii="Times New Roman" w:eastAsia="Times New Roman" w:hAnsi="Times New Roman" w:cs="Times New Roman"/>
          <w:color w:val="181717"/>
          <w:sz w:val="20"/>
          <w:lang w:eastAsia="ru-RU"/>
        </w:rPr>
      </w:pPr>
      <w:r w:rsidRPr="00F129E5">
        <w:rPr>
          <w:rFonts w:ascii="Calibri" w:eastAsia="Calibri" w:hAnsi="Calibri" w:cs="Calibri"/>
          <w:color w:val="181717"/>
          <w:sz w:val="16"/>
          <w:lang w:eastAsia="ru-RU"/>
        </w:rPr>
        <w:t>Не произноси ложного свидетельства на ближнего твоего.</w:t>
      </w:r>
    </w:p>
    <w:p w14:paraId="50204D98" w14:textId="77777777" w:rsidR="00F129E5" w:rsidRPr="00F129E5" w:rsidRDefault="00F129E5" w:rsidP="00F129E5">
      <w:pPr>
        <w:numPr>
          <w:ilvl w:val="0"/>
          <w:numId w:val="3"/>
        </w:numPr>
        <w:spacing w:after="4" w:line="248" w:lineRule="auto"/>
        <w:ind w:left="568" w:right="32"/>
        <w:jc w:val="both"/>
        <w:rPr>
          <w:rFonts w:ascii="Times New Roman" w:eastAsia="Times New Roman" w:hAnsi="Times New Roman" w:cs="Times New Roman"/>
          <w:color w:val="181717"/>
          <w:sz w:val="20"/>
          <w:lang w:eastAsia="ru-RU"/>
        </w:rPr>
      </w:pPr>
      <w:r w:rsidRPr="00F129E5">
        <w:rPr>
          <w:rFonts w:ascii="Calibri" w:eastAsia="Calibri" w:hAnsi="Calibri" w:cs="Calibri"/>
          <w:color w:val="181717"/>
          <w:sz w:val="16"/>
          <w:lang w:eastAsia="ru-RU"/>
        </w:rPr>
        <w:t>Не желай дома ближнего твоего; не желай жены ближнего твоего, ни раба его, ни рабыни его, ни вола его, ни осла его, ничего, что у ближнего твоего.</w:t>
      </w:r>
    </w:p>
    <w:p w14:paraId="024DA394" w14:textId="77777777" w:rsidR="00F129E5" w:rsidRPr="00F129E5" w:rsidRDefault="00F129E5" w:rsidP="00F129E5">
      <w:pPr>
        <w:spacing w:after="5" w:line="248" w:lineRule="auto"/>
        <w:ind w:left="-15" w:right="45"/>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Моисеева судопроизводства, создало этно-религиозный правовой режим сообщества евреев, вышедших из Египта. </w:t>
      </w:r>
    </w:p>
    <w:p w14:paraId="778912B2"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Попытаемся исследовать данный библейский текст, стараясь фиксировать лишь основные сюжетные моменты и отмечая их возможную правовую интерпретацию.</w:t>
      </w:r>
    </w:p>
    <w:p w14:paraId="609F1DC4" w14:textId="77777777" w:rsidR="00F129E5" w:rsidRPr="00F129E5" w:rsidRDefault="00F129E5" w:rsidP="00F129E5">
      <w:pPr>
        <w:numPr>
          <w:ilvl w:val="0"/>
          <w:numId w:val="4"/>
        </w:numPr>
        <w:spacing w:after="5" w:line="248" w:lineRule="auto"/>
        <w:ind w:right="45"/>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На каменных скрижалях, которые представил Бог Моисею — лидеру сообщества евреев, вышедших из Египта, были обозначены 10 заповедей, которыми члены общины должны были руководствоваться, чтобы преодолеть трудные обстоятельства исхода из Египта. Целью исполнения данных предписаний было сохранение существования еврейской общины и жизни ее членов. Кроме того, за сорок лет «хождения по пустыни», руководствуясь этими заповедями, евреи должны были преодолеть рабское правосознание.  Фактически традиционному сообществу было предложен способ регулирования общественных отношений для достижения этих целей. Этно-религиозный режим осуществлялся естественно-правовыми регуляторами</w:t>
      </w:r>
      <w:r w:rsidRPr="00F129E5">
        <w:rPr>
          <w:rFonts w:ascii="Times New Roman" w:eastAsia="Times New Roman" w:hAnsi="Times New Roman" w:cs="Times New Roman"/>
          <w:color w:val="181717"/>
          <w:sz w:val="18"/>
          <w:vertAlign w:val="superscript"/>
          <w:lang w:eastAsia="ru-RU"/>
        </w:rPr>
        <w:footnoteReference w:id="49"/>
      </w:r>
      <w:r w:rsidRPr="00F129E5">
        <w:rPr>
          <w:rFonts w:ascii="Times New Roman" w:eastAsia="Times New Roman" w:hAnsi="Times New Roman" w:cs="Times New Roman"/>
          <w:color w:val="181717"/>
          <w:sz w:val="20"/>
          <w:lang w:eastAsia="ru-RU"/>
        </w:rPr>
        <w:t>: три первых предписания можно отнести к религиозным догматам, а семь остальных следует отнести к обычно-правовым регуляторам, то есть правилам общинного бытия. Признав заповеди регуляторами общественных отношений и исходя из современного правопонимания, отметим, что первые три заповеди — правовые запреты, четвертая заповедь — дозволение, а 5–10 — правовые принципы</w:t>
      </w:r>
      <w:r w:rsidRPr="00F129E5">
        <w:rPr>
          <w:rFonts w:ascii="Times New Roman" w:eastAsia="Times New Roman" w:hAnsi="Times New Roman" w:cs="Times New Roman"/>
          <w:color w:val="181717"/>
          <w:sz w:val="18"/>
          <w:vertAlign w:val="superscript"/>
          <w:lang w:eastAsia="ru-RU"/>
        </w:rPr>
        <w:footnoteReference w:id="50"/>
      </w:r>
      <w:r w:rsidRPr="00F129E5">
        <w:rPr>
          <w:rFonts w:ascii="Times New Roman" w:eastAsia="Times New Roman" w:hAnsi="Times New Roman" w:cs="Times New Roman"/>
          <w:color w:val="181717"/>
          <w:sz w:val="20"/>
          <w:lang w:eastAsia="ru-RU"/>
        </w:rPr>
        <w:t>. Так был сформирован правовой режим, который не только сохранил существование еврейских общин в их дальней-</w:t>
      </w:r>
    </w:p>
    <w:p w14:paraId="5345D6B9" w14:textId="77777777" w:rsidR="00F129E5" w:rsidRPr="00F129E5" w:rsidRDefault="00F129E5" w:rsidP="00F129E5">
      <w:pPr>
        <w:spacing w:after="5" w:line="248" w:lineRule="auto"/>
        <w:ind w:left="567" w:right="45"/>
        <w:jc w:val="both"/>
        <w:rPr>
          <w:rFonts w:ascii="Times New Roman" w:eastAsia="Times New Roman" w:hAnsi="Times New Roman" w:cs="Times New Roman"/>
          <w:color w:val="181717"/>
          <w:sz w:val="20"/>
          <w:lang w:eastAsia="ru-RU"/>
        </w:rPr>
      </w:pPr>
      <w:proofErr w:type="spellStart"/>
      <w:r w:rsidRPr="00F129E5">
        <w:rPr>
          <w:rFonts w:ascii="Times New Roman" w:eastAsia="Times New Roman" w:hAnsi="Times New Roman" w:cs="Times New Roman"/>
          <w:color w:val="181717"/>
          <w:sz w:val="20"/>
          <w:lang w:eastAsia="ru-RU"/>
        </w:rPr>
        <w:t>ших</w:t>
      </w:r>
      <w:proofErr w:type="spellEnd"/>
      <w:r w:rsidRPr="00F129E5">
        <w:rPr>
          <w:rFonts w:ascii="Times New Roman" w:eastAsia="Times New Roman" w:hAnsi="Times New Roman" w:cs="Times New Roman"/>
          <w:color w:val="181717"/>
          <w:sz w:val="20"/>
          <w:lang w:eastAsia="ru-RU"/>
        </w:rPr>
        <w:t xml:space="preserve"> историях, но и оказал огромное воздействие на все развитие цивилизации.</w:t>
      </w:r>
    </w:p>
    <w:p w14:paraId="394B4DFA" w14:textId="77777777" w:rsidR="00F129E5" w:rsidRPr="00F129E5" w:rsidRDefault="00F129E5" w:rsidP="00F129E5">
      <w:pPr>
        <w:numPr>
          <w:ilvl w:val="0"/>
          <w:numId w:val="4"/>
        </w:numPr>
        <w:spacing w:after="5" w:line="248" w:lineRule="auto"/>
        <w:ind w:right="45"/>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Моисею было поручено Богом разрешать конфликты между членами общины. Решение Моисей-судья должен принимать от имени Бога, толкуя десять заповедей. Совокупность решений Моисея, полученных в результате системного толкования системы правовых регуляторов — десяти заповедей, обозначается в Библии как Закон Божий — «Законодательство Моисея». Этим «прецедентным правом» также регулировались общественные отношения в общине евреев, в частности, им руководствовались назначенные Моисеем судьи. Моисей же обладал исключительным правом толковать десять заповедей. </w:t>
      </w:r>
    </w:p>
    <w:p w14:paraId="18FB3056"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Моисей был лидер еврейской общины. Он вывел евреев из Египта. У него единственного была непосредственная связь с Богом. Его судебные (властные) решения принимались именем Бога, который установлением этно-религиозного режима спасал сообщество верующих евреев. Поэтому они подчинялись введенным правилам и считали их справедливыми. Поэтому можно считать, что авторитарные полномочия Моисея ограничивались Божественным правом, и в этом конституциональный смысл Декалога. </w:t>
      </w:r>
    </w:p>
    <w:p w14:paraId="777A15C7" w14:textId="77777777" w:rsidR="00F129E5" w:rsidRPr="00F129E5" w:rsidRDefault="00F129E5" w:rsidP="00F129E5">
      <w:pPr>
        <w:spacing w:after="28"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Библейский миф о Декалоге представляет художественный образ правовой жизни в сообществе евреев, вышедших из Египта. На основании его правовой интерпретации, как </w:t>
      </w:r>
      <w:proofErr w:type="spellStart"/>
      <w:r w:rsidRPr="00F129E5">
        <w:rPr>
          <w:rFonts w:ascii="Times New Roman" w:eastAsia="Times New Roman" w:hAnsi="Times New Roman" w:cs="Times New Roman"/>
          <w:color w:val="181717"/>
          <w:sz w:val="20"/>
          <w:lang w:eastAsia="ru-RU"/>
        </w:rPr>
        <w:t>протоконституции</w:t>
      </w:r>
      <w:proofErr w:type="spellEnd"/>
      <w:r w:rsidRPr="00F129E5">
        <w:rPr>
          <w:rFonts w:ascii="Times New Roman" w:eastAsia="Times New Roman" w:hAnsi="Times New Roman" w:cs="Times New Roman"/>
          <w:color w:val="181717"/>
          <w:sz w:val="20"/>
          <w:lang w:eastAsia="ru-RU"/>
        </w:rPr>
        <w:t xml:space="preserve">, удалось создать </w:t>
      </w:r>
      <w:r w:rsidRPr="00F129E5">
        <w:rPr>
          <w:rFonts w:ascii="Times New Roman" w:eastAsia="Times New Roman" w:hAnsi="Times New Roman" w:cs="Times New Roman"/>
          <w:color w:val="181717"/>
          <w:sz w:val="20"/>
          <w:lang w:eastAsia="ru-RU"/>
        </w:rPr>
        <w:lastRenderedPageBreak/>
        <w:t xml:space="preserve">современные рациональные модели структуры конституционального регулирования и механизма конституционного </w:t>
      </w:r>
      <w:proofErr w:type="spellStart"/>
      <w:r w:rsidRPr="00F129E5">
        <w:rPr>
          <w:rFonts w:ascii="Times New Roman" w:eastAsia="Times New Roman" w:hAnsi="Times New Roman" w:cs="Times New Roman"/>
          <w:color w:val="181717"/>
          <w:sz w:val="20"/>
          <w:lang w:eastAsia="ru-RU"/>
        </w:rPr>
        <w:t>нормоконтроля</w:t>
      </w:r>
      <w:proofErr w:type="spellEnd"/>
      <w:r w:rsidRPr="00F129E5">
        <w:rPr>
          <w:rFonts w:ascii="Times New Roman" w:eastAsia="Times New Roman" w:hAnsi="Times New Roman" w:cs="Times New Roman"/>
          <w:color w:val="181717"/>
          <w:sz w:val="18"/>
          <w:vertAlign w:val="superscript"/>
          <w:lang w:eastAsia="ru-RU"/>
        </w:rPr>
        <w:footnoteReference w:id="51"/>
      </w:r>
      <w:r w:rsidRPr="00F129E5">
        <w:rPr>
          <w:rFonts w:ascii="Times New Roman" w:eastAsia="Times New Roman" w:hAnsi="Times New Roman" w:cs="Times New Roman"/>
          <w:color w:val="181717"/>
          <w:sz w:val="20"/>
          <w:lang w:eastAsia="ru-RU"/>
        </w:rPr>
        <w:t xml:space="preserve">.      </w:t>
      </w:r>
    </w:p>
    <w:p w14:paraId="21A25886"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Признав заповеди 5–10 правовыми принципами, </w:t>
      </w:r>
      <w:proofErr w:type="spellStart"/>
      <w:r w:rsidRPr="00F129E5">
        <w:rPr>
          <w:rFonts w:ascii="Times New Roman" w:eastAsia="Times New Roman" w:hAnsi="Times New Roman" w:cs="Times New Roman"/>
          <w:color w:val="181717"/>
          <w:sz w:val="20"/>
          <w:lang w:eastAsia="ru-RU"/>
        </w:rPr>
        <w:t>естественноправовыми</w:t>
      </w:r>
      <w:proofErr w:type="spellEnd"/>
      <w:r w:rsidRPr="00F129E5">
        <w:rPr>
          <w:rFonts w:ascii="Times New Roman" w:eastAsia="Times New Roman" w:hAnsi="Times New Roman" w:cs="Times New Roman"/>
          <w:color w:val="181717"/>
          <w:sz w:val="20"/>
          <w:lang w:eastAsia="ru-RU"/>
        </w:rPr>
        <w:t xml:space="preserve"> регуляторами общественных отношений, мы должны обратить внимание на то, что в современном прочтении эти заповеди являются нравственными нормами. Отметим, что, став теологическими постулатами, по крайней мере, для авраамических религий, они выступают нравственной основой современной цивилизации. </w:t>
      </w:r>
    </w:p>
    <w:p w14:paraId="6C2ACF70"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В то же время, интерпретируя библейский миф о десяти заповедях, мы делаем вывод об основе естественно-правового </w:t>
      </w:r>
      <w:proofErr w:type="gramStart"/>
      <w:r w:rsidRPr="00F129E5">
        <w:rPr>
          <w:rFonts w:ascii="Times New Roman" w:eastAsia="Times New Roman" w:hAnsi="Times New Roman" w:cs="Times New Roman"/>
          <w:color w:val="181717"/>
          <w:sz w:val="20"/>
          <w:lang w:eastAsia="ru-RU"/>
        </w:rPr>
        <w:t>регулирования .</w:t>
      </w:r>
      <w:proofErr w:type="gramEnd"/>
      <w:r w:rsidRPr="00F129E5">
        <w:rPr>
          <w:rFonts w:ascii="Times New Roman" w:eastAsia="Times New Roman" w:hAnsi="Times New Roman" w:cs="Times New Roman"/>
          <w:color w:val="181717"/>
          <w:sz w:val="20"/>
          <w:lang w:eastAsia="ru-RU"/>
        </w:rPr>
        <w:t xml:space="preserve"> Исходя из выявленных смыслов текста, получается, что нравственное</w:t>
      </w:r>
      <w:r w:rsidRPr="00F129E5">
        <w:rPr>
          <w:rFonts w:ascii="Times New Roman" w:eastAsia="Times New Roman" w:hAnsi="Times New Roman" w:cs="Times New Roman"/>
          <w:color w:val="181717"/>
          <w:sz w:val="18"/>
          <w:vertAlign w:val="superscript"/>
          <w:lang w:eastAsia="ru-RU"/>
        </w:rPr>
        <w:footnoteReference w:id="52"/>
      </w:r>
      <w:r w:rsidRPr="00F129E5">
        <w:rPr>
          <w:rFonts w:ascii="Times New Roman" w:eastAsia="Times New Roman" w:hAnsi="Times New Roman" w:cs="Times New Roman"/>
          <w:color w:val="181717"/>
          <w:sz w:val="20"/>
          <w:lang w:eastAsia="ru-RU"/>
        </w:rPr>
        <w:t xml:space="preserve"> поведение человека сохраняет его жизнь, делает его свободным в рамках «правильного» правового режима и становится залогом прогрессивного развития всего общества. Таков Завет Бога, или, если угодно, концентрированное выражение опыта цивилизованного человечества по анализу конфликтов в общественных отношениях — недаром, например, иудаизм называют религиозной традицией. Другой вывод, на который нас наталкивает осмысление Завета — это необходимость воспитания правосознания. Сорок лет надо «ходить по пустыне», испытывая значительные неприятности, чтобы, руководствуясь предложенным Богом правовым режимом, обрести нравственное поведение и стать свободным. </w:t>
      </w:r>
    </w:p>
    <w:p w14:paraId="4164F5D2" w14:textId="77777777" w:rsidR="00F129E5" w:rsidRPr="00F129E5" w:rsidRDefault="00F129E5" w:rsidP="00F129E5">
      <w:pPr>
        <w:spacing w:after="38" w:line="248" w:lineRule="auto"/>
        <w:ind w:left="-15" w:right="45" w:firstLine="274"/>
        <w:jc w:val="both"/>
        <w:rPr>
          <w:rFonts w:ascii="Times New Roman" w:eastAsia="Times New Roman" w:hAnsi="Times New Roman" w:cs="Times New Roman"/>
          <w:color w:val="181717"/>
          <w:sz w:val="20"/>
          <w:lang w:eastAsia="ru-RU"/>
        </w:rPr>
      </w:pPr>
      <w:proofErr w:type="gramStart"/>
      <w:r w:rsidRPr="00F129E5">
        <w:rPr>
          <w:rFonts w:ascii="Times New Roman" w:eastAsia="Times New Roman" w:hAnsi="Times New Roman" w:cs="Times New Roman"/>
          <w:color w:val="181717"/>
          <w:sz w:val="20"/>
          <w:lang w:eastAsia="ru-RU"/>
        </w:rPr>
        <w:t>Г.Г.</w:t>
      </w:r>
      <w:proofErr w:type="gramEnd"/>
      <w:r w:rsidRPr="00F129E5">
        <w:rPr>
          <w:rFonts w:ascii="Times New Roman" w:eastAsia="Times New Roman" w:hAnsi="Times New Roman" w:cs="Times New Roman"/>
          <w:color w:val="181717"/>
          <w:sz w:val="20"/>
          <w:lang w:eastAsia="ru-RU"/>
        </w:rPr>
        <w:t xml:space="preserve"> Арутюнян обобщает естественно-правовое представление о должной нравственной и духовной основе конституционального регулирования общественных отношений. Ученый определил культурный код конституционализма как исторически сложившуюся, обогащенную опытом поколений </w:t>
      </w:r>
      <w:r w:rsidRPr="00F129E5">
        <w:rPr>
          <w:rFonts w:ascii="Times New Roman" w:eastAsia="Times New Roman" w:hAnsi="Times New Roman" w:cs="Times New Roman"/>
          <w:i/>
          <w:color w:val="181717"/>
          <w:sz w:val="20"/>
          <w:lang w:eastAsia="ru-RU"/>
        </w:rPr>
        <w:t>ценностную</w:t>
      </w:r>
      <w:r w:rsidRPr="00F129E5">
        <w:rPr>
          <w:rFonts w:ascii="Times New Roman" w:eastAsia="Times New Roman" w:hAnsi="Times New Roman" w:cs="Times New Roman"/>
          <w:color w:val="181717"/>
          <w:sz w:val="20"/>
          <w:lang w:eastAsia="ru-RU"/>
        </w:rPr>
        <w:t xml:space="preserve"> систему убеждений, представлений, правосознания, лежащую в фундаменте общественного бытия и определяющую установление и реализацию обязательных правил поведения на основе их нравственного и духовного осмысления</w:t>
      </w:r>
      <w:r w:rsidRPr="00F129E5">
        <w:rPr>
          <w:rFonts w:ascii="Times New Roman" w:eastAsia="Times New Roman" w:hAnsi="Times New Roman" w:cs="Times New Roman"/>
          <w:color w:val="181717"/>
          <w:sz w:val="18"/>
          <w:vertAlign w:val="superscript"/>
          <w:lang w:eastAsia="ru-RU"/>
        </w:rPr>
        <w:footnoteReference w:id="53"/>
      </w:r>
      <w:r w:rsidRPr="00F129E5">
        <w:rPr>
          <w:rFonts w:ascii="Times New Roman" w:eastAsia="Times New Roman" w:hAnsi="Times New Roman" w:cs="Times New Roman"/>
          <w:color w:val="181717"/>
          <w:sz w:val="20"/>
          <w:lang w:eastAsia="ru-RU"/>
        </w:rPr>
        <w:t>. Для каждого народа информация об особенностях его конституционной культуры — культурном коде — зашифрована наслоениями политических деформаций и философских фальсификаций, но все равно проявляется в общественном поведении человека. Для эффективного правового регулирования общественных отношений требуется расшифровка смыслов культурного кода. Именно поэтому В.Д. Зорькин обращает внимание исследователей на необходимость уточнения культурного кода российской нации</w:t>
      </w:r>
      <w:r w:rsidRPr="00F129E5">
        <w:rPr>
          <w:rFonts w:ascii="Times New Roman" w:eastAsia="Times New Roman" w:hAnsi="Times New Roman" w:cs="Times New Roman"/>
          <w:color w:val="181717"/>
          <w:sz w:val="18"/>
          <w:vertAlign w:val="superscript"/>
          <w:lang w:eastAsia="ru-RU"/>
        </w:rPr>
        <w:footnoteReference w:id="54"/>
      </w:r>
      <w:r w:rsidRPr="00F129E5">
        <w:rPr>
          <w:rFonts w:ascii="Times New Roman" w:eastAsia="Times New Roman" w:hAnsi="Times New Roman" w:cs="Times New Roman"/>
          <w:color w:val="181717"/>
          <w:sz w:val="20"/>
          <w:lang w:eastAsia="ru-RU"/>
        </w:rPr>
        <w:t xml:space="preserve">.   </w:t>
      </w:r>
    </w:p>
    <w:p w14:paraId="59375620" w14:textId="77777777" w:rsidR="00F129E5" w:rsidRPr="00F129E5" w:rsidRDefault="00F129E5" w:rsidP="00F129E5">
      <w:pPr>
        <w:spacing w:after="229"/>
        <w:ind w:left="284"/>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     </w:t>
      </w:r>
    </w:p>
    <w:p w14:paraId="3AEFE57D" w14:textId="77777777" w:rsidR="00F129E5" w:rsidRPr="00F129E5" w:rsidRDefault="00F129E5" w:rsidP="00F129E5">
      <w:pPr>
        <w:keepNext/>
        <w:keepLines/>
        <w:spacing w:after="211" w:line="248" w:lineRule="auto"/>
        <w:ind w:left="-5" w:right="1212" w:hanging="10"/>
        <w:outlineLvl w:val="2"/>
        <w:rPr>
          <w:rFonts w:ascii="Calibri" w:eastAsia="Calibri" w:hAnsi="Calibri" w:cs="Calibri"/>
          <w:b/>
          <w:color w:val="181717"/>
          <w:sz w:val="21"/>
          <w:lang w:eastAsia="ru-RU"/>
        </w:rPr>
      </w:pPr>
      <w:r w:rsidRPr="00F129E5">
        <w:rPr>
          <w:rFonts w:ascii="Calibri" w:eastAsia="Calibri" w:hAnsi="Calibri" w:cs="Calibri"/>
          <w:b/>
          <w:color w:val="181717"/>
          <w:sz w:val="21"/>
          <w:lang w:eastAsia="ru-RU"/>
        </w:rPr>
        <w:t xml:space="preserve">4. Развитие конституционной </w:t>
      </w:r>
      <w:proofErr w:type="gramStart"/>
      <w:r w:rsidRPr="00F129E5">
        <w:rPr>
          <w:rFonts w:ascii="Calibri" w:eastAsia="Calibri" w:hAnsi="Calibri" w:cs="Calibri"/>
          <w:b/>
          <w:color w:val="181717"/>
          <w:sz w:val="21"/>
          <w:lang w:eastAsia="ru-RU"/>
        </w:rPr>
        <w:t>культуры  при</w:t>
      </w:r>
      <w:proofErr w:type="gramEnd"/>
      <w:r w:rsidRPr="00F129E5">
        <w:rPr>
          <w:rFonts w:ascii="Calibri" w:eastAsia="Calibri" w:hAnsi="Calibri" w:cs="Calibri"/>
          <w:b/>
          <w:color w:val="181717"/>
          <w:sz w:val="21"/>
          <w:lang w:eastAsia="ru-RU"/>
        </w:rPr>
        <w:t xml:space="preserve"> возникновении государственности</w:t>
      </w:r>
    </w:p>
    <w:p w14:paraId="2043BA6A"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  Развитие цивилизации, в частности европейской, привело к возникновению в моноэтнических сообществах </w:t>
      </w:r>
      <w:proofErr w:type="spellStart"/>
      <w:r w:rsidRPr="00F129E5">
        <w:rPr>
          <w:rFonts w:ascii="Times New Roman" w:eastAsia="Times New Roman" w:hAnsi="Times New Roman" w:cs="Times New Roman"/>
          <w:color w:val="181717"/>
          <w:sz w:val="20"/>
          <w:lang w:eastAsia="ru-RU"/>
        </w:rPr>
        <w:t>государственноправового</w:t>
      </w:r>
      <w:proofErr w:type="spellEnd"/>
      <w:r w:rsidRPr="00F129E5">
        <w:rPr>
          <w:rFonts w:ascii="Times New Roman" w:eastAsia="Times New Roman" w:hAnsi="Times New Roman" w:cs="Times New Roman"/>
          <w:color w:val="181717"/>
          <w:sz w:val="20"/>
          <w:lang w:eastAsia="ru-RU"/>
        </w:rPr>
        <w:t xml:space="preserve"> регулирования</w:t>
      </w:r>
      <w:r w:rsidRPr="00F129E5">
        <w:rPr>
          <w:rFonts w:ascii="Times New Roman" w:eastAsia="Times New Roman" w:hAnsi="Times New Roman" w:cs="Times New Roman"/>
          <w:color w:val="181717"/>
          <w:sz w:val="18"/>
          <w:vertAlign w:val="superscript"/>
          <w:lang w:eastAsia="ru-RU"/>
        </w:rPr>
        <w:footnoteReference w:id="55"/>
      </w:r>
      <w:r w:rsidRPr="00F129E5">
        <w:rPr>
          <w:rFonts w:ascii="Times New Roman" w:eastAsia="Times New Roman" w:hAnsi="Times New Roman" w:cs="Times New Roman"/>
          <w:color w:val="181717"/>
          <w:sz w:val="20"/>
          <w:lang w:eastAsia="ru-RU"/>
        </w:rPr>
        <w:t xml:space="preserve"> общественных отношений. К государственно-организованному обществу люди пришли первоначально в целях удовлетворения общих интересов: защита от нападения извне, безопасность, эффективная организация крупномасштабной хозяйственной деятельности. На новых этапах общественного развития возникла потребность охватить общим правилом постоянное воспроизводство общественной жизни, придать этим правилам общеобязательное значение, подкрепив их силой специально созданного аппарата принуждения</w:t>
      </w:r>
      <w:r w:rsidRPr="00F129E5">
        <w:rPr>
          <w:rFonts w:ascii="Times New Roman" w:eastAsia="Times New Roman" w:hAnsi="Times New Roman" w:cs="Times New Roman"/>
          <w:color w:val="181717"/>
          <w:sz w:val="18"/>
          <w:vertAlign w:val="superscript"/>
          <w:lang w:eastAsia="ru-RU"/>
        </w:rPr>
        <w:footnoteReference w:id="56"/>
      </w:r>
      <w:r w:rsidRPr="00F129E5">
        <w:rPr>
          <w:rFonts w:ascii="Times New Roman" w:eastAsia="Times New Roman" w:hAnsi="Times New Roman" w:cs="Times New Roman"/>
          <w:color w:val="181717"/>
          <w:sz w:val="20"/>
          <w:lang w:eastAsia="ru-RU"/>
        </w:rPr>
        <w:t>. Возникновение государства в моноэтническом сообществе следует связывать с выходом общества на определенный уровень конституционной культуры. Специфика этой культуры выводила традиционные общества на разные формы государственного устройства: монархии или республики</w:t>
      </w:r>
      <w:r w:rsidRPr="00F129E5">
        <w:rPr>
          <w:rFonts w:ascii="Times New Roman" w:eastAsia="Times New Roman" w:hAnsi="Times New Roman" w:cs="Times New Roman"/>
          <w:color w:val="181717"/>
          <w:sz w:val="18"/>
          <w:vertAlign w:val="superscript"/>
          <w:lang w:eastAsia="ru-RU"/>
        </w:rPr>
        <w:footnoteReference w:id="57"/>
      </w:r>
      <w:r w:rsidRPr="00F129E5">
        <w:rPr>
          <w:rFonts w:ascii="Times New Roman" w:eastAsia="Times New Roman" w:hAnsi="Times New Roman" w:cs="Times New Roman"/>
          <w:color w:val="181717"/>
          <w:sz w:val="20"/>
          <w:lang w:eastAsia="ru-RU"/>
        </w:rPr>
        <w:t xml:space="preserve">. На Северном Кавказе наряду с ханствами — феодальными монархиями — была распространена такая вполне демократическая форма государственного устройства, как союз сельских общин. Как правило, царями, князьями становились военачальники, которые </w:t>
      </w:r>
      <w:r w:rsidRPr="00F129E5">
        <w:rPr>
          <w:rFonts w:ascii="Times New Roman" w:eastAsia="Times New Roman" w:hAnsi="Times New Roman" w:cs="Times New Roman"/>
          <w:color w:val="181717"/>
          <w:sz w:val="20"/>
          <w:lang w:eastAsia="ru-RU"/>
        </w:rPr>
        <w:lastRenderedPageBreak/>
        <w:t>организовывали защиту этнических сообществ или иные военные действия. Первоначально, их выбирали общиной, как наиболее успешных воинов, или привлекали (тоже по выбору) со стороны вместе с соратниками (дружиной). Мейнстримом развития традиционных обществ является появление стратификации структуры общественных отношений, исток которой в неравномерном распределении общественных ресурсов в соответствии с выполнением разных по значимости общественных функций. В общинах появляется «знать»</w:t>
      </w:r>
      <w:r w:rsidRPr="00F129E5">
        <w:rPr>
          <w:rFonts w:ascii="Times New Roman" w:eastAsia="Times New Roman" w:hAnsi="Times New Roman" w:cs="Times New Roman"/>
          <w:color w:val="181717"/>
          <w:sz w:val="18"/>
          <w:vertAlign w:val="superscript"/>
          <w:lang w:eastAsia="ru-RU"/>
        </w:rPr>
        <w:t>356</w:t>
      </w:r>
      <w:r w:rsidRPr="00F129E5">
        <w:rPr>
          <w:rFonts w:ascii="Times New Roman" w:eastAsia="Times New Roman" w:hAnsi="Times New Roman" w:cs="Times New Roman"/>
          <w:color w:val="181717"/>
          <w:sz w:val="20"/>
          <w:lang w:eastAsia="ru-RU"/>
        </w:rPr>
        <w:t xml:space="preserve">, которая отделяется от рядовых членов общины, прежде всего возможностью принятия самостоятельных властных решений и, неизбежно, уровнем благосостояния. </w:t>
      </w:r>
    </w:p>
    <w:p w14:paraId="61532B5B"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Деятельность государственного управления регламентировалась различного вида предписаниями, исходящими от государственной власти (в нашей терминологии — позитивным правом). В условиях нормативного воздействия государственной власти на общественные отношения в этно-религиозном сообществе появляется дихотомия традиционного режима общества, определяемого естественными регуляторами общественных отношений, и законодательного режима государства, определяемого нормативным регулированием, осуществляемым органами государственной власти. Правовая традиционная реальность почти никогда не совпадает с реальностью позитивного права. Одной из </w:t>
      </w:r>
      <w:proofErr w:type="gramStart"/>
      <w:r w:rsidRPr="00F129E5">
        <w:rPr>
          <w:rFonts w:ascii="Times New Roman" w:eastAsia="Times New Roman" w:hAnsi="Times New Roman" w:cs="Times New Roman"/>
          <w:color w:val="181717"/>
          <w:sz w:val="20"/>
          <w:lang w:eastAsia="ru-RU"/>
        </w:rPr>
        <w:t>причин  является</w:t>
      </w:r>
      <w:proofErr w:type="gramEnd"/>
      <w:r w:rsidRPr="00F129E5">
        <w:rPr>
          <w:rFonts w:ascii="Times New Roman" w:eastAsia="Times New Roman" w:hAnsi="Times New Roman" w:cs="Times New Roman"/>
          <w:color w:val="181717"/>
          <w:sz w:val="20"/>
          <w:lang w:eastAsia="ru-RU"/>
        </w:rPr>
        <w:t xml:space="preserve"> несовпадение правовых притязаний людей и не объявляемых, но существенных интересов власти. Родовые интересы власти понятны: престижную деятельность хочется сохранить, властные полномочия увеличить — это в человеческой природе, да и в добросовестно профессиональном плане — карьерный рост помогает решить сложные задачи государственного управления.</w:t>
      </w:r>
      <w:r w:rsidRPr="00F129E5">
        <w:rPr>
          <w:rFonts w:ascii="Times New Roman" w:eastAsia="Times New Roman" w:hAnsi="Times New Roman" w:cs="Times New Roman"/>
          <w:b/>
          <w:color w:val="181717"/>
          <w:sz w:val="20"/>
          <w:lang w:eastAsia="ru-RU"/>
        </w:rPr>
        <w:t xml:space="preserve">          </w:t>
      </w:r>
    </w:p>
    <w:p w14:paraId="4EB31A66"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Возникновение государственно-властных отношений основывается не только на появлении и закреплении в структуре общества корпорации власти, но и на присутствии определенного свойства конституционной культуры этноса (нации) — пассионарности</w:t>
      </w:r>
      <w:r w:rsidRPr="00F129E5">
        <w:rPr>
          <w:rFonts w:ascii="Times New Roman" w:eastAsia="Times New Roman" w:hAnsi="Times New Roman" w:cs="Times New Roman"/>
          <w:color w:val="181717"/>
          <w:sz w:val="18"/>
          <w:vertAlign w:val="superscript"/>
          <w:lang w:eastAsia="ru-RU"/>
        </w:rPr>
        <w:footnoteReference w:id="58"/>
      </w:r>
      <w:r w:rsidRPr="00F129E5">
        <w:rPr>
          <w:rFonts w:ascii="Times New Roman" w:eastAsia="Times New Roman" w:hAnsi="Times New Roman" w:cs="Times New Roman"/>
          <w:color w:val="181717"/>
          <w:sz w:val="20"/>
          <w:lang w:eastAsia="ru-RU"/>
        </w:rPr>
        <w:t xml:space="preserve">, позволяющего трансформировать общество в национальное государство. Нация как государствообразующая субстанция обычно не </w:t>
      </w:r>
      <w:proofErr w:type="spellStart"/>
      <w:r w:rsidRPr="00F129E5">
        <w:rPr>
          <w:rFonts w:ascii="Times New Roman" w:eastAsia="Times New Roman" w:hAnsi="Times New Roman" w:cs="Times New Roman"/>
          <w:color w:val="181717"/>
          <w:sz w:val="20"/>
          <w:lang w:eastAsia="ru-RU"/>
        </w:rPr>
        <w:t>моноэтнична</w:t>
      </w:r>
      <w:proofErr w:type="spellEnd"/>
      <w:r w:rsidRPr="00F129E5">
        <w:rPr>
          <w:rFonts w:ascii="Times New Roman" w:eastAsia="Times New Roman" w:hAnsi="Times New Roman" w:cs="Times New Roman"/>
          <w:color w:val="181717"/>
          <w:sz w:val="20"/>
          <w:lang w:eastAsia="ru-RU"/>
        </w:rPr>
        <w:t xml:space="preserve">. Конституционная культура «титульного» этнического сообщества (народа), приобретая свойство пассионарности, становится объединяющим фактором для всего населения, населяющего территорию государства, в том числе для иных этно-религиозных сообществ, проживающих на территории государства как компактно, так и рассеянно. Таким образом, уже при «регулярном» обретении обществом государственности (то есть при возникновении государства в обществе, без завоевания или присоединения общества другим государством) возникает эффект мультикультурализма, или, лучше сказать, правового плюрализма, — существования на территории одного государства групп населения, правовой уклад которых может частично не совпадать с государственным режимом. </w:t>
      </w:r>
    </w:p>
    <w:p w14:paraId="48089AD0" w14:textId="07EC31D6" w:rsidR="00F129E5" w:rsidRPr="00F129E5" w:rsidRDefault="00F129E5" w:rsidP="00F129E5">
      <w:pPr>
        <w:spacing w:after="27"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Кроме возникновения в самом обществе государственно</w:t>
      </w:r>
      <w:r w:rsidR="00973B41">
        <w:rPr>
          <w:rFonts w:ascii="Times New Roman" w:eastAsia="Times New Roman" w:hAnsi="Times New Roman" w:cs="Times New Roman"/>
          <w:color w:val="181717"/>
          <w:sz w:val="20"/>
          <w:lang w:eastAsia="ru-RU"/>
        </w:rPr>
        <w:t xml:space="preserve"> </w:t>
      </w:r>
      <w:r w:rsidRPr="00F129E5">
        <w:rPr>
          <w:rFonts w:ascii="Times New Roman" w:eastAsia="Times New Roman" w:hAnsi="Times New Roman" w:cs="Times New Roman"/>
          <w:color w:val="181717"/>
          <w:sz w:val="20"/>
          <w:lang w:eastAsia="ru-RU"/>
        </w:rPr>
        <w:t xml:space="preserve">правовых отношений войны приводили к захвату или добровольному присоединению территорий этно-религиозных общин уже состоявшимися государствами. В результате осуществлялось «подключение» захваченного населения к новому государственному режиму — людям давали иной гражданский статус и добавочные налоговые обременения. Правопорядок традиционных режимов </w:t>
      </w:r>
      <w:proofErr w:type="gramStart"/>
      <w:r w:rsidRPr="00F129E5">
        <w:rPr>
          <w:rFonts w:ascii="Times New Roman" w:eastAsia="Times New Roman" w:hAnsi="Times New Roman" w:cs="Times New Roman"/>
          <w:color w:val="181717"/>
          <w:sz w:val="20"/>
          <w:lang w:eastAsia="ru-RU"/>
        </w:rPr>
        <w:t>обычно  не</w:t>
      </w:r>
      <w:proofErr w:type="gramEnd"/>
      <w:r w:rsidRPr="00F129E5">
        <w:rPr>
          <w:rFonts w:ascii="Times New Roman" w:eastAsia="Times New Roman" w:hAnsi="Times New Roman" w:cs="Times New Roman"/>
          <w:color w:val="181717"/>
          <w:sz w:val="20"/>
          <w:lang w:eastAsia="ru-RU"/>
        </w:rPr>
        <w:t xml:space="preserve"> совпадал с нормативной реальностью, принесенной захватчиками или в результате присоединения. В условиях принуждения населения к новому государственному правопорядку возникали конфликты и сопротивление диктуемым правовым условиям. Особенно тяжелыми были конфликты, когда в результате войн захватчики приносили на завоеванные территории иную государственную религию. При этом религиозная составляющая правовых режимов этнических сообществ подвергалась как эволюционной, так и насильственной трансформации: на смену политеистическим, в основном языческим, верованиям состоявшиеся государства, захватывая новые территории, привносили (насаждали) в этно-религиозные сообщества, населявшие присоединенные территории, свои государственные религии</w:t>
      </w:r>
      <w:r w:rsidRPr="00F129E5">
        <w:rPr>
          <w:rFonts w:ascii="Times New Roman" w:eastAsia="Times New Roman" w:hAnsi="Times New Roman" w:cs="Times New Roman"/>
          <w:color w:val="181717"/>
          <w:sz w:val="18"/>
          <w:vertAlign w:val="superscript"/>
          <w:lang w:eastAsia="ru-RU"/>
        </w:rPr>
        <w:footnoteReference w:id="59"/>
      </w:r>
      <w:r w:rsidRPr="00F129E5">
        <w:rPr>
          <w:rFonts w:ascii="Times New Roman" w:eastAsia="Times New Roman" w:hAnsi="Times New Roman" w:cs="Times New Roman"/>
          <w:color w:val="181717"/>
          <w:sz w:val="20"/>
          <w:lang w:eastAsia="ru-RU"/>
        </w:rPr>
        <w:t>. В одних случаях насильственно менялось вероисповедание, в других — возникало и сохранялось надолго «двоеверие»: смесь привнесенной религии и первоначально сложившихся верований этнического сообщества</w:t>
      </w:r>
      <w:r w:rsidRPr="00F129E5">
        <w:rPr>
          <w:rFonts w:ascii="Times New Roman" w:eastAsia="Times New Roman" w:hAnsi="Times New Roman" w:cs="Times New Roman"/>
          <w:color w:val="181717"/>
          <w:sz w:val="18"/>
          <w:vertAlign w:val="superscript"/>
          <w:lang w:eastAsia="ru-RU"/>
        </w:rPr>
        <w:footnoteReference w:id="60"/>
      </w:r>
      <w:r w:rsidRPr="00F129E5">
        <w:rPr>
          <w:rFonts w:ascii="Times New Roman" w:eastAsia="Times New Roman" w:hAnsi="Times New Roman" w:cs="Times New Roman"/>
          <w:color w:val="181717"/>
          <w:sz w:val="20"/>
          <w:lang w:eastAsia="ru-RU"/>
        </w:rPr>
        <w:t xml:space="preserve">. </w:t>
      </w:r>
    </w:p>
    <w:p w14:paraId="0D27FCA6"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    Государственное преобладание (давление) титульной конституционной культуры, свойственное национальному государству, создавало проблему существования и, тем более, прогрессивного развития на его территории конституционных культур, имеющих иную этно-религиозную основу. Эта ситуация характерна для территориальных империй</w:t>
      </w:r>
      <w:r w:rsidRPr="00F129E5">
        <w:rPr>
          <w:rFonts w:ascii="Times New Roman" w:eastAsia="Times New Roman" w:hAnsi="Times New Roman" w:cs="Times New Roman"/>
          <w:color w:val="181717"/>
          <w:sz w:val="18"/>
          <w:vertAlign w:val="superscript"/>
          <w:lang w:eastAsia="ru-RU"/>
        </w:rPr>
        <w:footnoteReference w:id="61"/>
      </w:r>
      <w:r w:rsidRPr="00F129E5">
        <w:rPr>
          <w:rFonts w:ascii="Times New Roman" w:eastAsia="Times New Roman" w:hAnsi="Times New Roman" w:cs="Times New Roman"/>
          <w:color w:val="181717"/>
          <w:sz w:val="20"/>
          <w:lang w:eastAsia="ru-RU"/>
        </w:rPr>
        <w:t xml:space="preserve">. Казалось бы, предотвращение межкультурных конфликтов </w:t>
      </w:r>
      <w:r w:rsidRPr="00F129E5">
        <w:rPr>
          <w:rFonts w:ascii="Times New Roman" w:eastAsia="Times New Roman" w:hAnsi="Times New Roman" w:cs="Times New Roman"/>
          <w:color w:val="181717"/>
          <w:sz w:val="20"/>
          <w:lang w:eastAsia="ru-RU"/>
        </w:rPr>
        <w:lastRenderedPageBreak/>
        <w:t>возможно на пути конвергенции традиционных ценностей, свойственных разным этно-религиозным культурам, поскольку они изначально исходили из сходных догматов, направленных на выживаемость человека. Однако историческое развитие человечества показало, что, например, сосуществование и взаимопроникновение исламской и христианской цивилизации происходит весьма конфликтно и сопровождается глобальными катастрофами</w:t>
      </w:r>
      <w:r w:rsidRPr="00F129E5">
        <w:rPr>
          <w:rFonts w:ascii="Times New Roman" w:eastAsia="Times New Roman" w:hAnsi="Times New Roman" w:cs="Times New Roman"/>
          <w:color w:val="181717"/>
          <w:sz w:val="18"/>
          <w:vertAlign w:val="superscript"/>
          <w:lang w:eastAsia="ru-RU"/>
        </w:rPr>
        <w:footnoteReference w:id="62"/>
      </w:r>
      <w:r w:rsidRPr="00F129E5">
        <w:rPr>
          <w:rFonts w:ascii="Times New Roman" w:eastAsia="Times New Roman" w:hAnsi="Times New Roman" w:cs="Times New Roman"/>
          <w:color w:val="181717"/>
          <w:sz w:val="20"/>
          <w:lang w:eastAsia="ru-RU"/>
        </w:rPr>
        <w:t xml:space="preserve">. Попытки насилия над традиционными укладами приводит к уничтожению не только людей, но свойственному сообществу производству хозяйственных культур. Так, депортация в 1944 году балкарцев привела к утрате тысячелетней культуры террасного земледелия в Кабардино-Балкарии.  </w:t>
      </w:r>
    </w:p>
    <w:p w14:paraId="52143309"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Решение проблемы бесконфликтного проживания этно-религиозных сообществ в рамках титульной конституционной культуры актуально и для современных государств. Для ее решения необходимо создавать конституционные условия сохранения и развития этно-религиозных режимов. Современные научные представления соединяют в понятии федерализма принцип, форму государственного устройства и, наконец, определенный правовой режим. Как правовой режим, федерализм обеспечивает объединение различающихся правовых режимов, регулирующих общественные отношения различных сообществ, индуцированных разделением по вертикали единой государственной власти в условиях ее территориальной организации. Традиционно форму государственного устройства связывают с территориальной организацией государственной власти — с образованием публично-территориальных образований. На территориях субъектов федерации согласно нормам и принципам конституций образуются правовые режимы, соответствующие установленному разграничению сфер общественных отношений. В соответствии с нашими представлениями о механизме воздействия конституциональных принципов, конституции федеративных государств определяют разграничение предметов ведения и полномочий между федерацией и субъектами федераций. В рамках выделенных сфер общественных отношений органы государственной власти публично-территориальных образований принимают самостоятельные решения.</w:t>
      </w:r>
    </w:p>
    <w:p w14:paraId="6BF6CC17" w14:textId="77777777" w:rsidR="00F129E5" w:rsidRPr="00F129E5" w:rsidRDefault="00F129E5" w:rsidP="00F129E5">
      <w:pPr>
        <w:spacing w:after="229"/>
        <w:ind w:left="283"/>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 </w:t>
      </w:r>
    </w:p>
    <w:p w14:paraId="760076CD" w14:textId="77777777" w:rsidR="00F129E5" w:rsidRPr="00F129E5" w:rsidRDefault="00F129E5" w:rsidP="00F129E5">
      <w:pPr>
        <w:keepNext/>
        <w:keepLines/>
        <w:spacing w:after="211" w:line="248" w:lineRule="auto"/>
        <w:ind w:left="-5" w:right="23" w:hanging="10"/>
        <w:outlineLvl w:val="2"/>
        <w:rPr>
          <w:rFonts w:ascii="Calibri" w:eastAsia="Calibri" w:hAnsi="Calibri" w:cs="Calibri"/>
          <w:b/>
          <w:color w:val="181717"/>
          <w:sz w:val="21"/>
          <w:lang w:eastAsia="ru-RU"/>
        </w:rPr>
      </w:pPr>
      <w:r w:rsidRPr="00F129E5">
        <w:rPr>
          <w:rFonts w:ascii="Calibri" w:eastAsia="Calibri" w:hAnsi="Calibri" w:cs="Calibri"/>
          <w:b/>
          <w:color w:val="181717"/>
          <w:sz w:val="21"/>
          <w:lang w:eastAsia="ru-RU"/>
        </w:rPr>
        <w:t xml:space="preserve">5. «Осколки» конституционализма в развитии российской государственности </w:t>
      </w:r>
    </w:p>
    <w:p w14:paraId="0ADA9EC5"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bookmarkStart w:id="0" w:name="_Hlk84439149"/>
      <w:r w:rsidRPr="00F129E5">
        <w:rPr>
          <w:rFonts w:ascii="Times New Roman" w:eastAsia="Times New Roman" w:hAnsi="Times New Roman" w:cs="Times New Roman"/>
          <w:color w:val="181717"/>
          <w:sz w:val="20"/>
          <w:lang w:eastAsia="ru-RU"/>
        </w:rPr>
        <w:t xml:space="preserve">В.Д. Зорькин в своей работе доказывает, что для того, чтобы выйти из политического и соответственно экономического кризиса в современной России, необходимо определить культурный код национальный конституциональной идентичности и использовать его как оселок для корректировки конституционного развития нашего государства. При этом ученый считает, что для достижения этой цели следует обратиться к естественному праву в современном его понимании. </w:t>
      </w:r>
      <w:bookmarkEnd w:id="0"/>
      <w:r w:rsidRPr="00F129E5">
        <w:rPr>
          <w:rFonts w:ascii="Times New Roman" w:eastAsia="Times New Roman" w:hAnsi="Times New Roman" w:cs="Times New Roman"/>
          <w:color w:val="181717"/>
          <w:sz w:val="20"/>
          <w:lang w:eastAsia="ru-RU"/>
        </w:rPr>
        <w:t xml:space="preserve">Наше исследование началось с уточнения смыслов содержания конституциональных категорий путем использования рациональной парадигмы естественного правопонимания. Для выявления культурного кода национальной конституциональной идентичности предлагаю рассмотреть историю воплощения в государственном строительстве России идей конституционализма. Следует отметить, что реализация данного подхода осложнена активной борьбой самодержавной российской власти с нормативной реализацией идей конституционализма и тщательной идеологической фальсификацией их истоков. Постараемся обнаружить «осколки» конституционализма в правовой истории российского самодержавия.   </w:t>
      </w:r>
    </w:p>
    <w:p w14:paraId="0009AEA2" w14:textId="77777777" w:rsidR="00F129E5" w:rsidRPr="00F129E5" w:rsidRDefault="00F129E5" w:rsidP="00F129E5">
      <w:pPr>
        <w:spacing w:after="240" w:line="249" w:lineRule="auto"/>
        <w:ind w:left="449" w:right="45" w:hanging="10"/>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1. </w:t>
      </w:r>
      <w:bookmarkStart w:id="1" w:name="_Hlk84439870"/>
      <w:bookmarkStart w:id="2" w:name="_Hlk78732732"/>
      <w:r w:rsidRPr="00F129E5">
        <w:rPr>
          <w:rFonts w:ascii="Times New Roman" w:eastAsia="Times New Roman" w:hAnsi="Times New Roman" w:cs="Times New Roman"/>
          <w:b/>
          <w:color w:val="181717"/>
          <w:sz w:val="20"/>
          <w:lang w:eastAsia="ru-RU"/>
        </w:rPr>
        <w:t>Новгородская республика</w:t>
      </w:r>
      <w:r w:rsidRPr="00F129E5">
        <w:rPr>
          <w:rFonts w:ascii="Times New Roman" w:eastAsia="Times New Roman" w:hAnsi="Times New Roman" w:cs="Times New Roman"/>
          <w:color w:val="181717"/>
          <w:sz w:val="20"/>
          <w:lang w:eastAsia="ru-RU"/>
        </w:rPr>
        <w:t xml:space="preserve"> (1136–1478)</w:t>
      </w:r>
      <w:r w:rsidRPr="00F129E5">
        <w:rPr>
          <w:rFonts w:ascii="Times New Roman" w:eastAsia="Times New Roman" w:hAnsi="Times New Roman" w:cs="Times New Roman"/>
          <w:color w:val="181717"/>
          <w:sz w:val="18"/>
          <w:vertAlign w:val="superscript"/>
          <w:lang w:eastAsia="ru-RU"/>
        </w:rPr>
        <w:footnoteReference w:id="63"/>
      </w:r>
      <w:r w:rsidRPr="00F129E5">
        <w:rPr>
          <w:rFonts w:ascii="Times New Roman" w:eastAsia="Times New Roman" w:hAnsi="Times New Roman" w:cs="Times New Roman"/>
          <w:i/>
          <w:color w:val="181717"/>
          <w:sz w:val="20"/>
          <w:lang w:eastAsia="ru-RU"/>
        </w:rPr>
        <w:t xml:space="preserve"> — государство, которое образовалось как объединение этно-религиозных сообществ (племен и союзов племен). В этнический состав входили </w:t>
      </w:r>
      <w:hyperlink r:id="rId12">
        <w:r w:rsidRPr="00F129E5">
          <w:rPr>
            <w:rFonts w:ascii="Times New Roman" w:eastAsia="Times New Roman" w:hAnsi="Times New Roman" w:cs="Times New Roman"/>
            <w:i/>
            <w:color w:val="181717"/>
            <w:sz w:val="20"/>
            <w:lang w:eastAsia="ru-RU"/>
          </w:rPr>
          <w:t>восточные славяне</w:t>
        </w:r>
      </w:hyperlink>
      <w:r w:rsidRPr="00F129E5">
        <w:rPr>
          <w:rFonts w:ascii="Times New Roman" w:eastAsia="Times New Roman" w:hAnsi="Times New Roman" w:cs="Times New Roman"/>
          <w:i/>
          <w:color w:val="181717"/>
          <w:sz w:val="20"/>
          <w:lang w:eastAsia="ru-RU"/>
        </w:rPr>
        <w:t>, а также северные народы</w:t>
      </w:r>
      <w:hyperlink r:id="rId13">
        <w:r w:rsidRPr="00F129E5">
          <w:rPr>
            <w:rFonts w:ascii="Times New Roman" w:eastAsia="Times New Roman" w:hAnsi="Times New Roman" w:cs="Times New Roman"/>
            <w:i/>
            <w:color w:val="181717"/>
            <w:sz w:val="20"/>
            <w:lang w:eastAsia="ru-RU"/>
          </w:rPr>
          <w:t xml:space="preserve"> </w:t>
        </w:r>
        <w:proofErr w:type="spellStart"/>
        <w:r w:rsidRPr="00F129E5">
          <w:rPr>
            <w:rFonts w:ascii="Times New Roman" w:eastAsia="Times New Roman" w:hAnsi="Times New Roman" w:cs="Times New Roman"/>
            <w:i/>
            <w:color w:val="181717"/>
            <w:sz w:val="20"/>
            <w:lang w:eastAsia="ru-RU"/>
          </w:rPr>
          <w:t>корела</w:t>
        </w:r>
        <w:proofErr w:type="spellEnd"/>
      </w:hyperlink>
      <w:r w:rsidRPr="00F129E5">
        <w:rPr>
          <w:rFonts w:ascii="Times New Roman" w:eastAsia="Times New Roman" w:hAnsi="Times New Roman" w:cs="Times New Roman"/>
          <w:i/>
          <w:color w:val="181717"/>
          <w:sz w:val="20"/>
          <w:lang w:eastAsia="ru-RU"/>
        </w:rPr>
        <w:t>,</w:t>
      </w:r>
      <w:hyperlink r:id="rId14">
        <w:r w:rsidRPr="00F129E5">
          <w:rPr>
            <w:rFonts w:ascii="Times New Roman" w:eastAsia="Times New Roman" w:hAnsi="Times New Roman" w:cs="Times New Roman"/>
            <w:i/>
            <w:color w:val="181717"/>
            <w:sz w:val="20"/>
            <w:lang w:eastAsia="ru-RU"/>
          </w:rPr>
          <w:t xml:space="preserve"> водь</w:t>
        </w:r>
      </w:hyperlink>
      <w:r w:rsidRPr="00F129E5">
        <w:rPr>
          <w:rFonts w:ascii="Times New Roman" w:eastAsia="Times New Roman" w:hAnsi="Times New Roman" w:cs="Times New Roman"/>
          <w:i/>
          <w:color w:val="181717"/>
          <w:sz w:val="20"/>
          <w:lang w:eastAsia="ru-RU"/>
        </w:rPr>
        <w:t>,</w:t>
      </w:r>
      <w:hyperlink r:id="rId15">
        <w:r w:rsidRPr="00F129E5">
          <w:rPr>
            <w:rFonts w:ascii="Times New Roman" w:eastAsia="Times New Roman" w:hAnsi="Times New Roman" w:cs="Times New Roman"/>
            <w:i/>
            <w:color w:val="181717"/>
            <w:sz w:val="20"/>
            <w:lang w:eastAsia="ru-RU"/>
          </w:rPr>
          <w:t xml:space="preserve"> </w:t>
        </w:r>
        <w:proofErr w:type="spellStart"/>
        <w:r w:rsidRPr="00F129E5">
          <w:rPr>
            <w:rFonts w:ascii="Times New Roman" w:eastAsia="Times New Roman" w:hAnsi="Times New Roman" w:cs="Times New Roman"/>
            <w:i/>
            <w:color w:val="181717"/>
            <w:sz w:val="20"/>
            <w:lang w:eastAsia="ru-RU"/>
          </w:rPr>
          <w:t>ижо</w:t>
        </w:r>
      </w:hyperlink>
      <w:hyperlink r:id="rId16">
        <w:r w:rsidRPr="00F129E5">
          <w:rPr>
            <w:rFonts w:ascii="Times New Roman" w:eastAsia="Times New Roman" w:hAnsi="Times New Roman" w:cs="Times New Roman"/>
            <w:i/>
            <w:color w:val="181717"/>
            <w:sz w:val="20"/>
            <w:lang w:eastAsia="ru-RU"/>
          </w:rPr>
          <w:t>ра</w:t>
        </w:r>
        <w:proofErr w:type="spellEnd"/>
      </w:hyperlink>
      <w:r w:rsidRPr="00F129E5">
        <w:rPr>
          <w:rFonts w:ascii="Times New Roman" w:eastAsia="Times New Roman" w:hAnsi="Times New Roman" w:cs="Times New Roman"/>
          <w:i/>
          <w:color w:val="181717"/>
          <w:sz w:val="20"/>
          <w:lang w:eastAsia="ru-RU"/>
        </w:rPr>
        <w:t>,</w:t>
      </w:r>
      <w:hyperlink r:id="rId17">
        <w:r w:rsidRPr="00F129E5">
          <w:rPr>
            <w:rFonts w:ascii="Times New Roman" w:eastAsia="Times New Roman" w:hAnsi="Times New Roman" w:cs="Times New Roman"/>
            <w:i/>
            <w:color w:val="181717"/>
            <w:sz w:val="20"/>
            <w:lang w:eastAsia="ru-RU"/>
          </w:rPr>
          <w:t xml:space="preserve"> весь</w:t>
        </w:r>
      </w:hyperlink>
      <w:r w:rsidRPr="00F129E5">
        <w:rPr>
          <w:rFonts w:ascii="Times New Roman" w:eastAsia="Times New Roman" w:hAnsi="Times New Roman" w:cs="Times New Roman"/>
          <w:i/>
          <w:color w:val="181717"/>
          <w:sz w:val="20"/>
          <w:lang w:eastAsia="ru-RU"/>
        </w:rPr>
        <w:t>,</w:t>
      </w:r>
      <w:hyperlink r:id="rId18">
        <w:r w:rsidRPr="00F129E5">
          <w:rPr>
            <w:rFonts w:ascii="Times New Roman" w:eastAsia="Times New Roman" w:hAnsi="Times New Roman" w:cs="Times New Roman"/>
            <w:i/>
            <w:color w:val="181717"/>
            <w:sz w:val="20"/>
            <w:lang w:eastAsia="ru-RU"/>
          </w:rPr>
          <w:t xml:space="preserve"> </w:t>
        </w:r>
        <w:proofErr w:type="spellStart"/>
        <w:r w:rsidRPr="00F129E5">
          <w:rPr>
            <w:rFonts w:ascii="Times New Roman" w:eastAsia="Times New Roman" w:hAnsi="Times New Roman" w:cs="Times New Roman"/>
            <w:i/>
            <w:color w:val="181717"/>
            <w:sz w:val="20"/>
            <w:lang w:eastAsia="ru-RU"/>
          </w:rPr>
          <w:t>пермь</w:t>
        </w:r>
        <w:proofErr w:type="spellEnd"/>
      </w:hyperlink>
      <w:r w:rsidRPr="00F129E5">
        <w:rPr>
          <w:rFonts w:ascii="Times New Roman" w:eastAsia="Times New Roman" w:hAnsi="Times New Roman" w:cs="Times New Roman"/>
          <w:i/>
          <w:color w:val="181717"/>
          <w:sz w:val="20"/>
          <w:lang w:eastAsia="ru-RU"/>
        </w:rPr>
        <w:t>,</w:t>
      </w:r>
      <w:hyperlink r:id="rId19">
        <w:r w:rsidRPr="00F129E5">
          <w:rPr>
            <w:rFonts w:ascii="Times New Roman" w:eastAsia="Times New Roman" w:hAnsi="Times New Roman" w:cs="Times New Roman"/>
            <w:i/>
            <w:color w:val="181717"/>
            <w:sz w:val="20"/>
            <w:lang w:eastAsia="ru-RU"/>
          </w:rPr>
          <w:t xml:space="preserve"> чудь </w:t>
        </w:r>
        <w:proofErr w:type="spellStart"/>
        <w:r w:rsidRPr="00F129E5">
          <w:rPr>
            <w:rFonts w:ascii="Times New Roman" w:eastAsia="Times New Roman" w:hAnsi="Times New Roman" w:cs="Times New Roman"/>
            <w:i/>
            <w:color w:val="181717"/>
            <w:sz w:val="20"/>
            <w:lang w:eastAsia="ru-RU"/>
          </w:rPr>
          <w:t>заволочская</w:t>
        </w:r>
        <w:proofErr w:type="spellEnd"/>
      </w:hyperlink>
      <w:r w:rsidRPr="00F129E5">
        <w:rPr>
          <w:rFonts w:ascii="Times New Roman" w:eastAsia="Times New Roman" w:hAnsi="Times New Roman" w:cs="Times New Roman"/>
          <w:i/>
          <w:color w:val="181717"/>
          <w:sz w:val="20"/>
          <w:lang w:eastAsia="ru-RU"/>
        </w:rPr>
        <w:t>,</w:t>
      </w:r>
      <w:hyperlink r:id="rId20">
        <w:r w:rsidRPr="00F129E5">
          <w:rPr>
            <w:rFonts w:ascii="Times New Roman" w:eastAsia="Times New Roman" w:hAnsi="Times New Roman" w:cs="Times New Roman"/>
            <w:i/>
            <w:color w:val="181717"/>
            <w:sz w:val="20"/>
            <w:lang w:eastAsia="ru-RU"/>
          </w:rPr>
          <w:t xml:space="preserve"> </w:t>
        </w:r>
        <w:proofErr w:type="spellStart"/>
        <w:r w:rsidRPr="00F129E5">
          <w:rPr>
            <w:rFonts w:ascii="Times New Roman" w:eastAsia="Times New Roman" w:hAnsi="Times New Roman" w:cs="Times New Roman"/>
            <w:i/>
            <w:color w:val="181717"/>
            <w:sz w:val="20"/>
            <w:lang w:eastAsia="ru-RU"/>
          </w:rPr>
          <w:t>самоядь</w:t>
        </w:r>
        <w:proofErr w:type="spellEnd"/>
      </w:hyperlink>
      <w:r w:rsidRPr="00F129E5">
        <w:rPr>
          <w:rFonts w:ascii="Times New Roman" w:eastAsia="Times New Roman" w:hAnsi="Times New Roman" w:cs="Times New Roman"/>
          <w:i/>
          <w:color w:val="181717"/>
          <w:sz w:val="20"/>
          <w:lang w:eastAsia="ru-RU"/>
        </w:rPr>
        <w:t>,</w:t>
      </w:r>
      <w:hyperlink r:id="rId21">
        <w:r w:rsidRPr="00F129E5">
          <w:rPr>
            <w:rFonts w:ascii="Times New Roman" w:eastAsia="Times New Roman" w:hAnsi="Times New Roman" w:cs="Times New Roman"/>
            <w:i/>
            <w:color w:val="181717"/>
            <w:sz w:val="20"/>
            <w:lang w:eastAsia="ru-RU"/>
          </w:rPr>
          <w:t xml:space="preserve"> </w:t>
        </w:r>
        <w:proofErr w:type="spellStart"/>
        <w:r w:rsidRPr="00F129E5">
          <w:rPr>
            <w:rFonts w:ascii="Times New Roman" w:eastAsia="Times New Roman" w:hAnsi="Times New Roman" w:cs="Times New Roman"/>
            <w:i/>
            <w:color w:val="181717"/>
            <w:sz w:val="20"/>
            <w:lang w:eastAsia="ru-RU"/>
          </w:rPr>
          <w:t>югра</w:t>
        </w:r>
        <w:proofErr w:type="spellEnd"/>
      </w:hyperlink>
      <w:r w:rsidRPr="00F129E5">
        <w:rPr>
          <w:rFonts w:ascii="Times New Roman" w:eastAsia="Times New Roman" w:hAnsi="Times New Roman" w:cs="Times New Roman"/>
          <w:i/>
          <w:color w:val="181717"/>
          <w:sz w:val="20"/>
          <w:lang w:eastAsia="ru-RU"/>
        </w:rPr>
        <w:t>. Верования:</w:t>
      </w:r>
      <w:hyperlink r:id="rId22">
        <w:r w:rsidRPr="00F129E5">
          <w:rPr>
            <w:rFonts w:ascii="Times New Roman" w:eastAsia="Times New Roman" w:hAnsi="Times New Roman" w:cs="Times New Roman"/>
            <w:i/>
            <w:color w:val="181717"/>
            <w:sz w:val="20"/>
            <w:lang w:eastAsia="ru-RU"/>
          </w:rPr>
          <w:t xml:space="preserve"> пра</w:t>
        </w:r>
      </w:hyperlink>
      <w:hyperlink r:id="rId23">
        <w:r w:rsidRPr="00F129E5">
          <w:rPr>
            <w:rFonts w:ascii="Times New Roman" w:eastAsia="Times New Roman" w:hAnsi="Times New Roman" w:cs="Times New Roman"/>
            <w:i/>
            <w:color w:val="181717"/>
            <w:sz w:val="20"/>
            <w:lang w:eastAsia="ru-RU"/>
          </w:rPr>
          <w:t>вославное христианство</w:t>
        </w:r>
      </w:hyperlink>
      <w:r w:rsidRPr="00F129E5">
        <w:rPr>
          <w:rFonts w:ascii="Times New Roman" w:eastAsia="Times New Roman" w:hAnsi="Times New Roman" w:cs="Times New Roman"/>
          <w:i/>
          <w:color w:val="181717"/>
          <w:sz w:val="20"/>
          <w:lang w:eastAsia="ru-RU"/>
        </w:rPr>
        <w:t xml:space="preserve"> и</w:t>
      </w:r>
      <w:hyperlink r:id="rId24">
        <w:r w:rsidRPr="00F129E5">
          <w:rPr>
            <w:rFonts w:ascii="Times New Roman" w:eastAsia="Times New Roman" w:hAnsi="Times New Roman" w:cs="Times New Roman"/>
            <w:i/>
            <w:color w:val="181717"/>
            <w:sz w:val="20"/>
            <w:lang w:eastAsia="ru-RU"/>
          </w:rPr>
          <w:t xml:space="preserve"> финно-угорское язычество</w:t>
        </w:r>
      </w:hyperlink>
      <w:r w:rsidRPr="00F129E5">
        <w:rPr>
          <w:rFonts w:ascii="Times New Roman" w:eastAsia="Times New Roman" w:hAnsi="Times New Roman" w:cs="Times New Roman"/>
          <w:i/>
          <w:color w:val="181717"/>
          <w:sz w:val="20"/>
          <w:lang w:eastAsia="ru-RU"/>
        </w:rPr>
        <w:t>.</w:t>
      </w:r>
      <w:bookmarkEnd w:id="1"/>
      <w:r w:rsidRPr="00F129E5">
        <w:rPr>
          <w:rFonts w:ascii="Times New Roman" w:eastAsia="Times New Roman" w:hAnsi="Times New Roman" w:cs="Times New Roman"/>
          <w:i/>
          <w:color w:val="181717"/>
          <w:sz w:val="20"/>
          <w:lang w:eastAsia="ru-RU"/>
        </w:rPr>
        <w:t xml:space="preserve"> При этом для восточных славян характерно двоеверие, связанное с особенностями среды обитания: </w:t>
      </w:r>
      <w:proofErr w:type="spellStart"/>
      <w:r w:rsidRPr="00F129E5">
        <w:rPr>
          <w:rFonts w:ascii="Times New Roman" w:eastAsia="Times New Roman" w:hAnsi="Times New Roman" w:cs="Times New Roman"/>
          <w:i/>
          <w:color w:val="181717"/>
          <w:sz w:val="20"/>
          <w:lang w:eastAsia="ru-RU"/>
        </w:rPr>
        <w:t>леc</w:t>
      </w:r>
      <w:proofErr w:type="spellEnd"/>
      <w:r w:rsidRPr="00F129E5">
        <w:rPr>
          <w:rFonts w:ascii="Times New Roman" w:eastAsia="Times New Roman" w:hAnsi="Times New Roman" w:cs="Times New Roman"/>
          <w:i/>
          <w:color w:val="181717"/>
          <w:sz w:val="20"/>
          <w:lang w:eastAsia="ru-RU"/>
        </w:rPr>
        <w:t xml:space="preserve">, болота, озера, реки. Специфика природных условий полностью определила виды хозяйственной деятельности и характер земледелия. Люди питались и строились от леса. Жили на хуторах семьями, а на выжженных лесных участках выращивали рожь и лен да ячмень для пива, а на озерных и речных поймах пасли скот. Для Новгородской республики характерна специфическая социальная страта сельского населения — свободные крестьяне, владевших землей на праве собственности. Они назывались земцами или своеземцами. Такой социальной страты не существовало на всем пространстве княжеской Руси: там все крестьяне работали либо на государственных, либо на частных господских землях. В Новгородской республике класс мелких землевладельцев с небольшими хозяйствами был довольно многочислен. Своеземцы образовывали земледельческие товарищества. Остальные группы крестьян обрабатывали либо частные, либо государственные земли, в основном на условиях найма. </w:t>
      </w:r>
      <w:bookmarkEnd w:id="2"/>
      <w:r w:rsidRPr="00F129E5">
        <w:rPr>
          <w:rFonts w:ascii="Times New Roman" w:eastAsia="Times New Roman" w:hAnsi="Times New Roman" w:cs="Times New Roman"/>
          <w:i/>
          <w:color w:val="181717"/>
          <w:sz w:val="20"/>
          <w:lang w:eastAsia="ru-RU"/>
        </w:rPr>
        <w:t xml:space="preserve">Высшее сословие составляли бояре, владевшие землями, — они происходили из древней местной племенной знати </w:t>
      </w:r>
      <w:proofErr w:type="gramStart"/>
      <w:r w:rsidRPr="00F129E5">
        <w:rPr>
          <w:rFonts w:ascii="Times New Roman" w:eastAsia="Times New Roman" w:hAnsi="Times New Roman" w:cs="Times New Roman"/>
          <w:i/>
          <w:color w:val="181717"/>
          <w:sz w:val="20"/>
          <w:lang w:eastAsia="ru-RU"/>
        </w:rPr>
        <w:t xml:space="preserve">и согласно своему </w:t>
      </w:r>
      <w:r w:rsidRPr="00F129E5">
        <w:rPr>
          <w:rFonts w:ascii="Times New Roman" w:eastAsia="Times New Roman" w:hAnsi="Times New Roman" w:cs="Times New Roman"/>
          <w:i/>
          <w:color w:val="181717"/>
          <w:sz w:val="20"/>
          <w:lang w:eastAsia="ru-RU"/>
        </w:rPr>
        <w:lastRenderedPageBreak/>
        <w:t>социальному статусу</w:t>
      </w:r>
      <w:proofErr w:type="gramEnd"/>
      <w:r w:rsidRPr="00F129E5">
        <w:rPr>
          <w:rFonts w:ascii="Times New Roman" w:eastAsia="Times New Roman" w:hAnsi="Times New Roman" w:cs="Times New Roman"/>
          <w:i/>
          <w:color w:val="181717"/>
          <w:sz w:val="20"/>
          <w:lang w:eastAsia="ru-RU"/>
        </w:rPr>
        <w:t xml:space="preserve"> были самыми влиятельными людьми в государстве. Верховный орган государственной власти — Новгородское вече было единственным и неограниченным носителем законодательной власти, оно руководило финансами, объявляло войну и заключало мир, утверждало договоры с иностранцами, вело суд по политическим и должностным преступлениям. Новгородские князья утверждались вечем, иногда приглашались из других государств. Функциями князя были суд и оборона, во время войны он становился главным военачальником.   Формально высшая исполнительная власть была у посадника — главного гражданского чиновника, который избирался народным вечем на срок — один-два года. Посадник руководил деятельностью всех должностных лиц, вместе с князем ведал вопросами государственного управления и суда, председательствовал на вечевом собрании и руководил боярским советом — Советом Господ. Верхней палатой Новгородского «парламента» был Совет Господ. В его состав кроме посадника входили: </w:t>
      </w:r>
      <w:hyperlink r:id="rId25">
        <w:r w:rsidRPr="00F129E5">
          <w:rPr>
            <w:rFonts w:ascii="Times New Roman" w:eastAsia="Times New Roman" w:hAnsi="Times New Roman" w:cs="Times New Roman"/>
            <w:i/>
            <w:color w:val="181717"/>
            <w:sz w:val="20"/>
            <w:lang w:eastAsia="ru-RU"/>
          </w:rPr>
          <w:t>архиепископ</w:t>
        </w:r>
      </w:hyperlink>
      <w:r w:rsidRPr="00F129E5">
        <w:rPr>
          <w:rFonts w:ascii="Times New Roman" w:eastAsia="Times New Roman" w:hAnsi="Times New Roman" w:cs="Times New Roman"/>
          <w:i/>
          <w:color w:val="181717"/>
          <w:sz w:val="20"/>
          <w:lang w:eastAsia="ru-RU"/>
        </w:rPr>
        <w:t xml:space="preserve"> (владыка) — один из руководителей государства и хранитель государственной казны (избирался по жребию или вечем); тысяцкий — в его полномочия входили сбор налогов и торговый суд, а также другие должностные лица исполнительной власти. В Новгороде существовал ряд судебных институтов: суд владыки (епископа), тысяцкого, </w:t>
      </w:r>
      <w:proofErr w:type="spellStart"/>
      <w:r w:rsidRPr="00F129E5">
        <w:rPr>
          <w:rFonts w:ascii="Times New Roman" w:eastAsia="Times New Roman" w:hAnsi="Times New Roman" w:cs="Times New Roman"/>
          <w:i/>
          <w:color w:val="181717"/>
          <w:sz w:val="20"/>
          <w:lang w:eastAsia="ru-RU"/>
        </w:rPr>
        <w:t>сместный</w:t>
      </w:r>
      <w:proofErr w:type="spellEnd"/>
      <w:r w:rsidRPr="00F129E5">
        <w:rPr>
          <w:rFonts w:ascii="Times New Roman" w:eastAsia="Times New Roman" w:hAnsi="Times New Roman" w:cs="Times New Roman"/>
          <w:i/>
          <w:color w:val="181717"/>
          <w:sz w:val="20"/>
          <w:lang w:eastAsia="ru-RU"/>
        </w:rPr>
        <w:t xml:space="preserve"> (совместный) суд посадника и княжеского наместника (если он был), торговый суд. Отдельной судебной инстанцией могло быть и вече. </w:t>
      </w:r>
    </w:p>
    <w:p w14:paraId="0E7D1FC6"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bookmarkStart w:id="3" w:name="_Hlk84440107"/>
      <w:r w:rsidRPr="00F129E5">
        <w:rPr>
          <w:rFonts w:ascii="Times New Roman" w:eastAsia="Times New Roman" w:hAnsi="Times New Roman" w:cs="Times New Roman"/>
          <w:color w:val="181717"/>
          <w:sz w:val="20"/>
          <w:lang w:eastAsia="ru-RU"/>
        </w:rPr>
        <w:t xml:space="preserve">Государственное устройство Новгородской республики является хрестоматийным примером уникального перехода от общинного к раннефеодальному государству. Это древнейшее государство на территории России даже не «осколок» идей конституционализма, а серьезный пример эффективности их реализации в государственном строительстве. Великий Новгород состоялся как крупный центр </w:t>
      </w:r>
      <w:r w:rsidRPr="00F129E5">
        <w:rPr>
          <w:rFonts w:ascii="Times New Roman" w:eastAsia="Times New Roman" w:hAnsi="Times New Roman" w:cs="Times New Roman"/>
          <w:b/>
          <w:color w:val="181717"/>
          <w:sz w:val="20"/>
          <w:lang w:eastAsia="ru-RU"/>
        </w:rPr>
        <w:t>свободной</w:t>
      </w:r>
      <w:r w:rsidRPr="00F129E5">
        <w:rPr>
          <w:rFonts w:ascii="Times New Roman" w:eastAsia="Times New Roman" w:hAnsi="Times New Roman" w:cs="Times New Roman"/>
          <w:color w:val="181717"/>
          <w:sz w:val="20"/>
          <w:lang w:eastAsia="ru-RU"/>
        </w:rPr>
        <w:t xml:space="preserve"> торговли между </w:t>
      </w:r>
      <w:proofErr w:type="gramStart"/>
      <w:r w:rsidRPr="00F129E5">
        <w:rPr>
          <w:rFonts w:ascii="Times New Roman" w:eastAsia="Times New Roman" w:hAnsi="Times New Roman" w:cs="Times New Roman"/>
          <w:color w:val="181717"/>
          <w:sz w:val="20"/>
          <w:lang w:eastAsia="ru-RU"/>
        </w:rPr>
        <w:t>Евро- пой</w:t>
      </w:r>
      <w:proofErr w:type="gramEnd"/>
      <w:r w:rsidRPr="00F129E5">
        <w:rPr>
          <w:rFonts w:ascii="Times New Roman" w:eastAsia="Times New Roman" w:hAnsi="Times New Roman" w:cs="Times New Roman"/>
          <w:color w:val="181717"/>
          <w:sz w:val="20"/>
          <w:lang w:eastAsia="ru-RU"/>
        </w:rPr>
        <w:t xml:space="preserve"> — ганзейскими городами и Византией — он стоял на «пути из варягов в греки». Возникновение «торговых рядов» в городе и в сельской местности, появление купеческого сословия и образование институтов судебной власти</w:t>
      </w:r>
      <w:r w:rsidRPr="00F129E5">
        <w:rPr>
          <w:rFonts w:ascii="Times New Roman" w:eastAsia="Times New Roman" w:hAnsi="Times New Roman" w:cs="Times New Roman"/>
          <w:color w:val="181717"/>
          <w:sz w:val="18"/>
          <w:vertAlign w:val="superscript"/>
          <w:lang w:eastAsia="ru-RU"/>
        </w:rPr>
        <w:footnoteReference w:id="64"/>
      </w:r>
      <w:r w:rsidRPr="00F129E5">
        <w:rPr>
          <w:rFonts w:ascii="Times New Roman" w:eastAsia="Times New Roman" w:hAnsi="Times New Roman" w:cs="Times New Roman"/>
          <w:color w:val="181717"/>
          <w:sz w:val="20"/>
          <w:lang w:eastAsia="ru-RU"/>
        </w:rPr>
        <w:t xml:space="preserve"> позволяет констатировать не только возникновение экономических отношений, связанных с частной собственностью, но и начало применения гражданского (торгового) права. Утверждение судебных актов, регулирующих торговые конфликты, входило в компетенцию князей или наместников великих князей (в рамках их недолгого сюзеренитета). В конце XIII века эти вопросы полностью перешли в ведение республиканского судопроизводства. </w:t>
      </w:r>
    </w:p>
    <w:p w14:paraId="713894C4" w14:textId="77777777" w:rsidR="00F129E5" w:rsidRPr="00F129E5" w:rsidRDefault="00F129E5" w:rsidP="00F129E5">
      <w:pPr>
        <w:spacing w:after="31"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    Известна позиция Василия Осиповича Ключевского</w:t>
      </w:r>
      <w:r w:rsidRPr="00F129E5">
        <w:rPr>
          <w:rFonts w:ascii="Times New Roman" w:eastAsia="Times New Roman" w:hAnsi="Times New Roman" w:cs="Times New Roman"/>
          <w:color w:val="181717"/>
          <w:sz w:val="18"/>
          <w:vertAlign w:val="superscript"/>
          <w:lang w:eastAsia="ru-RU"/>
        </w:rPr>
        <w:footnoteReference w:id="65"/>
      </w:r>
      <w:r w:rsidRPr="00F129E5">
        <w:rPr>
          <w:rFonts w:ascii="Times New Roman" w:eastAsia="Times New Roman" w:hAnsi="Times New Roman" w:cs="Times New Roman"/>
          <w:color w:val="181717"/>
          <w:sz w:val="20"/>
          <w:lang w:eastAsia="ru-RU"/>
        </w:rPr>
        <w:t xml:space="preserve"> о том, что развитие Новгородского государства связано исключительно с его удачным расположением и развитием торговых отношений с Западной Европой. Археологические изыскания конца XX века, связанные с нахождением берестяных грамот, с текстами поземельных и имущественных сделок, подтверждают эту версию, обосновывая высокий уровень конституциональной культуры Новгородской республики. Однако, исходя из экономической логики, для первоначального развития активных торговых отношений на территории Новгородской земли должен быть сначала достигнут прогрессивный уровень сельского хозяйства наряду со значимым подъемом ремесел и кустарных производств.</w:t>
      </w:r>
      <w:bookmarkEnd w:id="3"/>
      <w:r w:rsidRPr="00F129E5">
        <w:rPr>
          <w:rFonts w:ascii="Times New Roman" w:eastAsia="Times New Roman" w:hAnsi="Times New Roman" w:cs="Times New Roman"/>
          <w:color w:val="181717"/>
          <w:sz w:val="20"/>
          <w:lang w:eastAsia="ru-RU"/>
        </w:rPr>
        <w:t xml:space="preserve"> Конечно, новгородцам повезло — они могли продавать уникальные для Европы товары: льняные ткани, меха, воск. </w:t>
      </w:r>
      <w:bookmarkStart w:id="4" w:name="_Hlk78732563"/>
      <w:r w:rsidRPr="00F129E5">
        <w:rPr>
          <w:rFonts w:ascii="Times New Roman" w:eastAsia="Times New Roman" w:hAnsi="Times New Roman" w:cs="Times New Roman"/>
          <w:color w:val="181717"/>
          <w:sz w:val="20"/>
          <w:lang w:eastAsia="ru-RU"/>
        </w:rPr>
        <w:t xml:space="preserve">Ученые отмечают, что в XIII веке подсечно-огневую систему земледелия, заставлявшую земледельцев постоянно искать новые леса для создания плодородных почв, новгородцы стали заменять на более эффективную трехпольную систему. Перечисленные хозяйственные достижения стали возможны для свободных, не зависимых от крупных землевладельцев, крестьян — </w:t>
      </w:r>
      <w:proofErr w:type="spellStart"/>
      <w:r w:rsidRPr="00F129E5">
        <w:rPr>
          <w:rFonts w:ascii="Times New Roman" w:eastAsia="Times New Roman" w:hAnsi="Times New Roman" w:cs="Times New Roman"/>
          <w:i/>
          <w:color w:val="181717"/>
          <w:sz w:val="20"/>
          <w:lang w:eastAsia="ru-RU"/>
        </w:rPr>
        <w:t>своеземцов</w:t>
      </w:r>
      <w:proofErr w:type="spellEnd"/>
      <w:r w:rsidRPr="00F129E5">
        <w:rPr>
          <w:rFonts w:ascii="Times New Roman" w:eastAsia="Times New Roman" w:hAnsi="Times New Roman" w:cs="Times New Roman"/>
          <w:color w:val="181717"/>
          <w:sz w:val="20"/>
          <w:lang w:eastAsia="ru-RU"/>
        </w:rPr>
        <w:t xml:space="preserve">, живших на хуторах в сложившимся общинном этно-религиозном укладе, соответствующем природным условиям северо-запада Руси. Для освоения новых условий общинного хозяйствования </w:t>
      </w:r>
      <w:r w:rsidRPr="00F129E5">
        <w:rPr>
          <w:rFonts w:ascii="Times New Roman" w:eastAsia="Times New Roman" w:hAnsi="Times New Roman" w:cs="Times New Roman"/>
          <w:i/>
          <w:color w:val="181717"/>
          <w:sz w:val="20"/>
          <w:lang w:eastAsia="ru-RU"/>
        </w:rPr>
        <w:t>своеземцы</w:t>
      </w:r>
      <w:r w:rsidRPr="00F129E5">
        <w:rPr>
          <w:rFonts w:ascii="Times New Roman" w:eastAsia="Times New Roman" w:hAnsi="Times New Roman" w:cs="Times New Roman"/>
          <w:color w:val="181717"/>
          <w:sz w:val="20"/>
          <w:lang w:eastAsia="ru-RU"/>
        </w:rPr>
        <w:t xml:space="preserve"> объединялись в земледельческие товарищества.</w:t>
      </w:r>
      <w:bookmarkEnd w:id="4"/>
      <w:r w:rsidRPr="00F129E5">
        <w:rPr>
          <w:rFonts w:ascii="Times New Roman" w:eastAsia="Times New Roman" w:hAnsi="Times New Roman" w:cs="Times New Roman"/>
          <w:i/>
          <w:color w:val="181717"/>
          <w:sz w:val="20"/>
          <w:lang w:eastAsia="ru-RU"/>
        </w:rPr>
        <w:t xml:space="preserve"> </w:t>
      </w:r>
      <w:r w:rsidRPr="00F129E5">
        <w:rPr>
          <w:rFonts w:ascii="Times New Roman" w:eastAsia="Times New Roman" w:hAnsi="Times New Roman" w:cs="Times New Roman"/>
          <w:color w:val="181717"/>
          <w:sz w:val="20"/>
          <w:lang w:eastAsia="ru-RU"/>
        </w:rPr>
        <w:t>Главную роль в создании благоприятных условий для развития международной (!) торговли сыграли (смогли сыграть) новгородские бояре. Бояре происходили из древней племенной знати славянских общин, тем самым обеспечивая себе традиционный социальный вес, но, не будучи служивыми людьми при князе, оставались свободными. Их крупные землевладения (с их владениями могли сравниться лишь монастырские земли) обрабатывались не крепостными, а наемными крестьянами. Обладая значительными капиталами, бояре принимали заинтересованное участие в торговой и промысловой деятельности, ссужая деньгами купцов и организаторов производств, что отличало их от бояр феодальных государств</w:t>
      </w:r>
      <w:r w:rsidRPr="00F129E5">
        <w:rPr>
          <w:rFonts w:ascii="Times New Roman" w:eastAsia="Times New Roman" w:hAnsi="Times New Roman" w:cs="Times New Roman"/>
          <w:color w:val="181717"/>
          <w:sz w:val="18"/>
          <w:vertAlign w:val="superscript"/>
          <w:lang w:eastAsia="ru-RU"/>
        </w:rPr>
        <w:footnoteReference w:id="66"/>
      </w:r>
      <w:r w:rsidRPr="00F129E5">
        <w:rPr>
          <w:rFonts w:ascii="Times New Roman" w:eastAsia="Times New Roman" w:hAnsi="Times New Roman" w:cs="Times New Roman"/>
          <w:color w:val="181717"/>
          <w:sz w:val="20"/>
          <w:lang w:eastAsia="ru-RU"/>
        </w:rPr>
        <w:t xml:space="preserve">. </w:t>
      </w:r>
    </w:p>
    <w:p w14:paraId="22B026A6" w14:textId="77777777" w:rsidR="00F129E5" w:rsidRPr="00F129E5" w:rsidRDefault="00F129E5" w:rsidP="00F129E5">
      <w:pPr>
        <w:spacing w:after="2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Главная конституциональная характеристика государственного устройства Новгородской республики состояла в разделении государственной власти: на представительный орган — Вече, организованный в традициях народных собраний, идущих от родоплеменных советов, и правительства — Совета Господ, состоящего из бояр, занимающих высшие должности исполнительной власти. При этом соблюдались </w:t>
      </w:r>
      <w:r w:rsidRPr="00F129E5">
        <w:rPr>
          <w:rFonts w:ascii="Times New Roman" w:eastAsia="Times New Roman" w:hAnsi="Times New Roman" w:cs="Times New Roman"/>
          <w:color w:val="181717"/>
          <w:sz w:val="20"/>
          <w:lang w:eastAsia="ru-RU"/>
        </w:rPr>
        <w:lastRenderedPageBreak/>
        <w:t>демократические процедуры принятия решений с обязательной реализацией конституционального принципа сменяемости. Соединение финансовой деятельности бояр, с их исключительным участием в государственном управлении, создало необычную для средневекового государства форму реализации государственной власти: республика-олигархия</w:t>
      </w:r>
      <w:r w:rsidRPr="00F129E5">
        <w:rPr>
          <w:rFonts w:ascii="Times New Roman" w:eastAsia="Times New Roman" w:hAnsi="Times New Roman" w:cs="Times New Roman"/>
          <w:color w:val="181717"/>
          <w:sz w:val="18"/>
          <w:vertAlign w:val="superscript"/>
          <w:lang w:eastAsia="ru-RU"/>
        </w:rPr>
        <w:footnoteReference w:id="67"/>
      </w:r>
      <w:r w:rsidRPr="00F129E5">
        <w:rPr>
          <w:rFonts w:ascii="Times New Roman" w:eastAsia="Times New Roman" w:hAnsi="Times New Roman" w:cs="Times New Roman"/>
          <w:color w:val="181717"/>
          <w:sz w:val="20"/>
          <w:lang w:eastAsia="ru-RU"/>
        </w:rPr>
        <w:t>.</w:t>
      </w:r>
    </w:p>
    <w:p w14:paraId="5AC770EA"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Рассмотрим еще несколько новгородских сюжетов конституционального плана. </w:t>
      </w:r>
    </w:p>
    <w:p w14:paraId="3043AD35"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В Новгородской республике идеологическое влияние, оказываемое государственной православной религией на людей, державшихся за естественные языческие традиции, привело к двоеверию</w:t>
      </w:r>
      <w:r w:rsidRPr="00F129E5">
        <w:rPr>
          <w:rFonts w:ascii="Times New Roman" w:eastAsia="Times New Roman" w:hAnsi="Times New Roman" w:cs="Times New Roman"/>
          <w:color w:val="181717"/>
          <w:sz w:val="18"/>
          <w:vertAlign w:val="superscript"/>
          <w:lang w:eastAsia="ru-RU"/>
        </w:rPr>
        <w:footnoteReference w:id="68"/>
      </w:r>
      <w:r w:rsidRPr="00F129E5">
        <w:rPr>
          <w:rFonts w:ascii="Times New Roman" w:eastAsia="Times New Roman" w:hAnsi="Times New Roman" w:cs="Times New Roman"/>
          <w:color w:val="181717"/>
          <w:sz w:val="20"/>
          <w:lang w:eastAsia="ru-RU"/>
        </w:rPr>
        <w:t xml:space="preserve"> восточных славян — народному христианству. Общая естественная основа верований </w:t>
      </w:r>
      <w:proofErr w:type="gramStart"/>
      <w:r w:rsidRPr="00F129E5">
        <w:rPr>
          <w:rFonts w:ascii="Times New Roman" w:eastAsia="Times New Roman" w:hAnsi="Times New Roman" w:cs="Times New Roman"/>
          <w:color w:val="181717"/>
          <w:sz w:val="20"/>
          <w:lang w:eastAsia="ru-RU"/>
        </w:rPr>
        <w:t>привела  к</w:t>
      </w:r>
      <w:proofErr w:type="gramEnd"/>
      <w:r w:rsidRPr="00F129E5">
        <w:rPr>
          <w:rFonts w:ascii="Times New Roman" w:eastAsia="Times New Roman" w:hAnsi="Times New Roman" w:cs="Times New Roman"/>
          <w:color w:val="181717"/>
          <w:sz w:val="20"/>
          <w:lang w:eastAsia="ru-RU"/>
        </w:rPr>
        <w:t xml:space="preserve"> внутригосударственной терпимости восточных славян по отношению к специфическим языческим традициям финно-угорских народов — они стали единой государствообразующей нацией. Общая нравственная основа в идеологии жизни позволила восточным славянам сохранить достоинство иноверцев и в дальнейшем «будущим» русским</w:t>
      </w:r>
      <w:r w:rsidRPr="00F129E5">
        <w:rPr>
          <w:rFonts w:ascii="Times New Roman" w:eastAsia="Times New Roman" w:hAnsi="Times New Roman" w:cs="Times New Roman"/>
          <w:color w:val="181717"/>
          <w:sz w:val="18"/>
          <w:vertAlign w:val="superscript"/>
          <w:lang w:eastAsia="ru-RU"/>
        </w:rPr>
        <w:footnoteReference w:id="69"/>
      </w:r>
      <w:r w:rsidRPr="00F129E5">
        <w:rPr>
          <w:rFonts w:ascii="Times New Roman" w:eastAsia="Times New Roman" w:hAnsi="Times New Roman" w:cs="Times New Roman"/>
          <w:color w:val="181717"/>
          <w:sz w:val="20"/>
          <w:lang w:eastAsia="ru-RU"/>
        </w:rPr>
        <w:t xml:space="preserve">,  объединять народы в совместное государственное бытие. </w:t>
      </w:r>
    </w:p>
    <w:p w14:paraId="2F5888D2"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В Новгородской республике отмечается значительный для средневековых государств уровень художественной культуры. Древнейшим памятником культуры являются Новгородские летописи, появляется светская литература «про бояр». Об истоках конституциональной культуры Новгородской республики свидетельствует содержание положений «Русской Правды»</w:t>
      </w:r>
      <w:r w:rsidRPr="00F129E5">
        <w:rPr>
          <w:rFonts w:ascii="Times New Roman" w:eastAsia="Times New Roman" w:hAnsi="Times New Roman" w:cs="Times New Roman"/>
          <w:color w:val="181717"/>
          <w:sz w:val="18"/>
          <w:vertAlign w:val="superscript"/>
          <w:lang w:eastAsia="ru-RU"/>
        </w:rPr>
        <w:footnoteReference w:id="70"/>
      </w:r>
      <w:r w:rsidRPr="00F129E5">
        <w:rPr>
          <w:rFonts w:ascii="Times New Roman" w:eastAsia="Times New Roman" w:hAnsi="Times New Roman" w:cs="Times New Roman"/>
          <w:color w:val="181717"/>
          <w:sz w:val="20"/>
          <w:lang w:eastAsia="ru-RU"/>
        </w:rPr>
        <w:t xml:space="preserve">, древнейшего сборника права, который был составлен на основе устного </w:t>
      </w:r>
      <w:r w:rsidRPr="00F129E5">
        <w:rPr>
          <w:rFonts w:ascii="Times New Roman" w:eastAsia="Times New Roman" w:hAnsi="Times New Roman" w:cs="Times New Roman"/>
          <w:i/>
          <w:color w:val="181717"/>
          <w:sz w:val="20"/>
          <w:lang w:eastAsia="ru-RU"/>
        </w:rPr>
        <w:t>восточнославянского</w:t>
      </w:r>
      <w:hyperlink r:id="rId26">
        <w:r w:rsidRPr="00F129E5">
          <w:rPr>
            <w:rFonts w:ascii="Times New Roman" w:eastAsia="Times New Roman" w:hAnsi="Times New Roman" w:cs="Times New Roman"/>
            <w:i/>
            <w:color w:val="181717"/>
            <w:sz w:val="20"/>
            <w:lang w:eastAsia="ru-RU"/>
          </w:rPr>
          <w:t xml:space="preserve"> обычного права</w:t>
        </w:r>
      </w:hyperlink>
      <w:r w:rsidRPr="00F129E5">
        <w:rPr>
          <w:rFonts w:ascii="Times New Roman" w:eastAsia="Times New Roman" w:hAnsi="Times New Roman" w:cs="Times New Roman"/>
          <w:color w:val="181717"/>
          <w:sz w:val="20"/>
          <w:lang w:eastAsia="ru-RU"/>
        </w:rPr>
        <w:t>. «Русскую правду» можно считать естественно-правовым актом, положения которого использовались в новгородском судопроизводстве, что подтверждается текстами найденных берестяных грамот.</w:t>
      </w:r>
    </w:p>
    <w:p w14:paraId="7285AD76" w14:textId="77777777" w:rsidR="00F129E5" w:rsidRPr="00F129E5" w:rsidRDefault="00F129E5" w:rsidP="00F129E5">
      <w:pPr>
        <w:spacing w:after="5" w:line="248" w:lineRule="auto"/>
        <w:ind w:left="283" w:right="45"/>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Итак, можно сделать следующие выводы. </w:t>
      </w:r>
    </w:p>
    <w:bookmarkStart w:id="5" w:name="_Hlk78732473"/>
    <w:p w14:paraId="0D5C8B85" w14:textId="77777777" w:rsidR="00F129E5" w:rsidRPr="00F129E5" w:rsidRDefault="00AB19E6" w:rsidP="00F129E5">
      <w:pPr>
        <w:numPr>
          <w:ilvl w:val="0"/>
          <w:numId w:val="5"/>
        </w:numPr>
        <w:spacing w:after="5" w:line="248" w:lineRule="auto"/>
        <w:ind w:right="45"/>
        <w:jc w:val="both"/>
        <w:rPr>
          <w:rFonts w:ascii="Times New Roman" w:eastAsia="Times New Roman" w:hAnsi="Times New Roman" w:cs="Times New Roman"/>
          <w:color w:val="181717"/>
          <w:sz w:val="20"/>
          <w:lang w:eastAsia="ru-RU"/>
        </w:rPr>
      </w:pPr>
      <w:r>
        <w:fldChar w:fldCharType="begin"/>
      </w:r>
      <w:r>
        <w:instrText xml:space="preserve"> HYPERLINK "https://ru.wikipedia.org/wiki/%D0%9F%D0%BB%D0%B5%D0%BC%D0%B5%D0%BD%D0%BD%D1%8B%D0%B5_%D1%81%D0%BE%D1%8E%D0%B7%D1%8B_%D0%B2%D0%BE%D1%81%D1%82%D0%BE%D1%87%D0%BD%D1%8B%D1%85_%D1%81%D0%BB%D0%B0%D0%B2%D1%8F%D0%BD" \h </w:instrText>
      </w:r>
      <w:r>
        <w:fldChar w:fldCharType="separate"/>
      </w:r>
      <w:r w:rsidR="00F129E5" w:rsidRPr="00F129E5">
        <w:rPr>
          <w:rFonts w:ascii="Times New Roman" w:eastAsia="Times New Roman" w:hAnsi="Times New Roman" w:cs="Times New Roman"/>
          <w:color w:val="181717"/>
          <w:sz w:val="20"/>
          <w:lang w:eastAsia="ru-RU"/>
        </w:rPr>
        <w:t>Племенные союзы восточных славян</w:t>
      </w:r>
      <w:r>
        <w:rPr>
          <w:rFonts w:ascii="Times New Roman" w:eastAsia="Times New Roman" w:hAnsi="Times New Roman" w:cs="Times New Roman"/>
          <w:color w:val="181717"/>
          <w:sz w:val="20"/>
          <w:lang w:eastAsia="ru-RU"/>
        </w:rPr>
        <w:fldChar w:fldCharType="end"/>
      </w:r>
      <w:r w:rsidR="00F129E5" w:rsidRPr="00F129E5">
        <w:rPr>
          <w:rFonts w:ascii="Times New Roman" w:eastAsia="Times New Roman" w:hAnsi="Times New Roman" w:cs="Times New Roman"/>
          <w:color w:val="181717"/>
          <w:sz w:val="20"/>
          <w:lang w:eastAsia="ru-RU"/>
        </w:rPr>
        <w:t>, сформировав к XII веку основную часть населения Новгородской республики, составили языковую общность «восточные славяне», принеся в этот «этнический котел» свои общинные культуры. Великий Новгород, войдя в торговый союз ганзейских городов, воспринял влияние европейской культуры, связанной с эффективной реализацией права собственности. Возникло полиэтническое сообщество свободных людей, обладающее уникальной правовой культурой демократического содержания, соединившей западные ценности с традиционными правилами общинного уклада. На фоне удачно сложившихся геополитических обстоятельств</w:t>
      </w:r>
      <w:r w:rsidR="00F129E5" w:rsidRPr="00F129E5">
        <w:rPr>
          <w:rFonts w:ascii="Times New Roman" w:eastAsia="Times New Roman" w:hAnsi="Times New Roman" w:cs="Times New Roman"/>
          <w:color w:val="181717"/>
          <w:sz w:val="18"/>
          <w:vertAlign w:val="superscript"/>
          <w:lang w:eastAsia="ru-RU"/>
        </w:rPr>
        <w:footnoteReference w:id="71"/>
      </w:r>
      <w:r w:rsidR="00F129E5" w:rsidRPr="00F129E5">
        <w:rPr>
          <w:rFonts w:ascii="Times New Roman" w:eastAsia="Times New Roman" w:hAnsi="Times New Roman" w:cs="Times New Roman"/>
          <w:color w:val="181717"/>
          <w:sz w:val="20"/>
          <w:lang w:eastAsia="ru-RU"/>
        </w:rPr>
        <w:t xml:space="preserve"> состоялось государство, уровень конституциональной культуры которого </w:t>
      </w:r>
      <w:proofErr w:type="gramStart"/>
      <w:r w:rsidR="00F129E5" w:rsidRPr="00F129E5">
        <w:rPr>
          <w:rFonts w:ascii="Times New Roman" w:eastAsia="Times New Roman" w:hAnsi="Times New Roman" w:cs="Times New Roman"/>
          <w:color w:val="181717"/>
          <w:sz w:val="20"/>
          <w:lang w:eastAsia="ru-RU"/>
        </w:rPr>
        <w:t>позволил  обеспечить</w:t>
      </w:r>
      <w:proofErr w:type="gramEnd"/>
      <w:r w:rsidR="00F129E5" w:rsidRPr="00F129E5">
        <w:rPr>
          <w:rFonts w:ascii="Times New Roman" w:eastAsia="Times New Roman" w:hAnsi="Times New Roman" w:cs="Times New Roman"/>
          <w:color w:val="181717"/>
          <w:sz w:val="20"/>
          <w:lang w:eastAsia="ru-RU"/>
        </w:rPr>
        <w:t xml:space="preserve"> его прогрессивное экономическое развитие. </w:t>
      </w:r>
    </w:p>
    <w:bookmarkEnd w:id="5"/>
    <w:p w14:paraId="32612657"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Самодержец Иван III, присоединив в 1478 году Новгородскую республику к Московскому княжеству, осуществил принципиально самодержавные шаги по укреплению централизации своей власти: прекратил международную торговлю Великого Новгорода, уничтожил независимость боярской власти, ликвидировал вечевое государственное управление и … отправил в «ссылку» символ Новгородской республики — вечевой колокол. </w:t>
      </w:r>
    </w:p>
    <w:p w14:paraId="540893D9" w14:textId="77777777" w:rsidR="00F129E5" w:rsidRPr="00F129E5" w:rsidRDefault="00F129E5" w:rsidP="00F129E5">
      <w:pPr>
        <w:numPr>
          <w:ilvl w:val="0"/>
          <w:numId w:val="5"/>
        </w:numPr>
        <w:spacing w:after="5" w:line="248" w:lineRule="auto"/>
        <w:ind w:right="45"/>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Особенность государственного развития средневековой России состояла в том, что большая по территории, но раздробленная в политическом плане полиэтническая страна существовала под почти непрерывным насильственным воздействием, как с Востока, так и с Запада. Для этого владыки: князья, а потом цари должны были вести беспрерывные войны, поэтому экономическое развитие государства было направлено, в основном, на обеспечение ресурсов для ведения военных действий.  В этих условиях требовались централизация власти и управления и идеологическое единство народа, создаваемое государственной религией. На организацию государственного управления России оказала сильное влияние византийская идеология имперского самодержавия в совокупности с «апостол-павловским»</w:t>
      </w:r>
      <w:r w:rsidRPr="00F129E5">
        <w:rPr>
          <w:rFonts w:ascii="Times New Roman" w:eastAsia="Times New Roman" w:hAnsi="Times New Roman" w:cs="Times New Roman"/>
          <w:color w:val="181717"/>
          <w:sz w:val="18"/>
          <w:vertAlign w:val="superscript"/>
          <w:lang w:eastAsia="ru-RU"/>
        </w:rPr>
        <w:footnoteReference w:id="72"/>
      </w:r>
      <w:r w:rsidRPr="00F129E5">
        <w:rPr>
          <w:rFonts w:ascii="Times New Roman" w:eastAsia="Times New Roman" w:hAnsi="Times New Roman" w:cs="Times New Roman"/>
          <w:color w:val="181717"/>
          <w:sz w:val="20"/>
          <w:lang w:eastAsia="ru-RU"/>
        </w:rPr>
        <w:t xml:space="preserve"> вариантом христианской религии, принятым в России в качестве обязательного государственного учения.</w:t>
      </w:r>
    </w:p>
    <w:p w14:paraId="681CC72B" w14:textId="77777777" w:rsidR="00F129E5" w:rsidRPr="00F129E5" w:rsidRDefault="00F129E5" w:rsidP="00F129E5">
      <w:pPr>
        <w:spacing w:after="0"/>
        <w:ind w:left="464" w:hanging="10"/>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b/>
          <w:color w:val="181717"/>
          <w:sz w:val="20"/>
          <w:lang w:eastAsia="ru-RU"/>
        </w:rPr>
        <w:t>Отступление: Л.Н. Толстой о государстве, церкви и вере</w:t>
      </w:r>
    </w:p>
    <w:p w14:paraId="3311A692" w14:textId="77777777" w:rsidR="00F129E5" w:rsidRPr="00F129E5" w:rsidRDefault="00F129E5" w:rsidP="00F129E5">
      <w:pPr>
        <w:spacing w:after="3" w:line="249" w:lineRule="auto"/>
        <w:ind w:left="449" w:right="45" w:hanging="10"/>
        <w:jc w:val="both"/>
        <w:rPr>
          <w:rFonts w:ascii="Times New Roman" w:eastAsia="Times New Roman" w:hAnsi="Times New Roman" w:cs="Times New Roman"/>
          <w:color w:val="181717"/>
          <w:sz w:val="20"/>
          <w:lang w:eastAsia="ru-RU"/>
        </w:rPr>
      </w:pPr>
      <w:bookmarkStart w:id="6" w:name="_Hlk78732301"/>
      <w:r w:rsidRPr="00F129E5">
        <w:rPr>
          <w:rFonts w:ascii="Times New Roman" w:eastAsia="Times New Roman" w:hAnsi="Times New Roman" w:cs="Times New Roman"/>
          <w:i/>
          <w:color w:val="181717"/>
          <w:sz w:val="20"/>
          <w:lang w:eastAsia="ru-RU"/>
        </w:rPr>
        <w:lastRenderedPageBreak/>
        <w:t>Лев Николаевич Толстой в своих публицистических произведениях</w:t>
      </w:r>
      <w:r w:rsidRPr="00F129E5">
        <w:rPr>
          <w:rFonts w:ascii="Times New Roman" w:eastAsia="Times New Roman" w:hAnsi="Times New Roman" w:cs="Times New Roman"/>
          <w:i/>
          <w:color w:val="181717"/>
          <w:sz w:val="18"/>
          <w:vertAlign w:val="superscript"/>
          <w:lang w:eastAsia="ru-RU"/>
        </w:rPr>
        <w:footnoteReference w:id="73"/>
      </w:r>
      <w:r w:rsidRPr="00F129E5">
        <w:rPr>
          <w:rFonts w:ascii="Times New Roman" w:eastAsia="Times New Roman" w:hAnsi="Times New Roman" w:cs="Times New Roman"/>
          <w:i/>
          <w:color w:val="181717"/>
          <w:sz w:val="20"/>
          <w:lang w:eastAsia="ru-RU"/>
        </w:rPr>
        <w:t xml:space="preserve">  отделял учение Христа от учения апостола Павла, изложенное в его посланиях и ставшее основой церковного православного учения, принятого в России. Л. Толстой назвал это учение </w:t>
      </w:r>
      <w:r w:rsidRPr="00F129E5">
        <w:rPr>
          <w:rFonts w:ascii="Times New Roman" w:eastAsia="Times New Roman" w:hAnsi="Times New Roman" w:cs="Times New Roman"/>
          <w:b/>
          <w:i/>
          <w:color w:val="181717"/>
          <w:sz w:val="20"/>
          <w:lang w:eastAsia="ru-RU"/>
        </w:rPr>
        <w:t>жреческими искажениями</w:t>
      </w:r>
      <w:r w:rsidRPr="00F129E5">
        <w:rPr>
          <w:rFonts w:ascii="Times New Roman" w:eastAsia="Times New Roman" w:hAnsi="Times New Roman" w:cs="Times New Roman"/>
          <w:i/>
          <w:color w:val="181717"/>
          <w:sz w:val="20"/>
          <w:lang w:eastAsia="ru-RU"/>
        </w:rPr>
        <w:t xml:space="preserve"> религиозных основ учения Христа, сделанные ради выгод жрецов и властвующих классов. Л. Толстой приводит несколько текстуальных примеров расхождения человеко-</w:t>
      </w:r>
      <w:proofErr w:type="spellStart"/>
      <w:r w:rsidRPr="00F129E5">
        <w:rPr>
          <w:rFonts w:ascii="Times New Roman" w:eastAsia="Times New Roman" w:hAnsi="Times New Roman" w:cs="Times New Roman"/>
          <w:i/>
          <w:color w:val="181717"/>
          <w:sz w:val="20"/>
          <w:lang w:eastAsia="ru-RU"/>
        </w:rPr>
        <w:t>центричного</w:t>
      </w:r>
      <w:proofErr w:type="spellEnd"/>
      <w:r w:rsidRPr="00F129E5">
        <w:rPr>
          <w:rFonts w:ascii="Times New Roman" w:eastAsia="Times New Roman" w:hAnsi="Times New Roman" w:cs="Times New Roman"/>
          <w:i/>
          <w:color w:val="181717"/>
          <w:sz w:val="20"/>
          <w:lang w:eastAsia="ru-RU"/>
        </w:rPr>
        <w:t xml:space="preserve"> учения Христа от властолюбивой его трактовки апостолом Павлом. </w:t>
      </w:r>
      <w:bookmarkEnd w:id="6"/>
      <w:r w:rsidRPr="00F129E5">
        <w:rPr>
          <w:rFonts w:ascii="Times New Roman" w:eastAsia="Times New Roman" w:hAnsi="Times New Roman" w:cs="Times New Roman"/>
          <w:i/>
          <w:color w:val="181717"/>
          <w:sz w:val="20"/>
          <w:lang w:eastAsia="ru-RU"/>
        </w:rPr>
        <w:t xml:space="preserve">Так, в Евангелии признается общинное равенство всех людей, а апостол Павел учит повиновению властям, признавая установление их от Бога, так что противящийся власти противится Божию установлению. Например, Павел говорит: «Всякая душа да будет покорна высшим властям: ибо нет власти не от Бога; существующие же власти от Бога установлены» (К </w:t>
      </w:r>
      <w:proofErr w:type="spellStart"/>
      <w:r w:rsidRPr="00F129E5">
        <w:rPr>
          <w:rFonts w:ascii="Times New Roman" w:eastAsia="Times New Roman" w:hAnsi="Times New Roman" w:cs="Times New Roman"/>
          <w:i/>
          <w:color w:val="181717"/>
          <w:sz w:val="20"/>
          <w:lang w:eastAsia="ru-RU"/>
        </w:rPr>
        <w:t>Римл</w:t>
      </w:r>
      <w:proofErr w:type="spellEnd"/>
      <w:r w:rsidRPr="00F129E5">
        <w:rPr>
          <w:rFonts w:ascii="Times New Roman" w:eastAsia="Times New Roman" w:hAnsi="Times New Roman" w:cs="Times New Roman"/>
          <w:i/>
          <w:color w:val="181717"/>
          <w:sz w:val="20"/>
          <w:lang w:eastAsia="ru-RU"/>
        </w:rPr>
        <w:t xml:space="preserve">. ХIII, 1,2). Именно такая идеология понадобилась князю Владимиру для укрепления государственной власти. Поэтому Л.Н. Толстой сокрушается: «Кончилось тем, что истинное учение Христа стало неизвестно большинству и заменилось вполне тем странным церковным учением с папами, митрополитами, таинствами, иконами, оправданиями верою и </w:t>
      </w:r>
      <w:proofErr w:type="gramStart"/>
      <w:r w:rsidRPr="00F129E5">
        <w:rPr>
          <w:rFonts w:ascii="Times New Roman" w:eastAsia="Times New Roman" w:hAnsi="Times New Roman" w:cs="Times New Roman"/>
          <w:i/>
          <w:color w:val="181717"/>
          <w:sz w:val="20"/>
          <w:lang w:eastAsia="ru-RU"/>
        </w:rPr>
        <w:t>т.п.</w:t>
      </w:r>
      <w:proofErr w:type="gramEnd"/>
      <w:r w:rsidRPr="00F129E5">
        <w:rPr>
          <w:rFonts w:ascii="Times New Roman" w:eastAsia="Times New Roman" w:hAnsi="Times New Roman" w:cs="Times New Roman"/>
          <w:i/>
          <w:color w:val="181717"/>
          <w:sz w:val="20"/>
          <w:lang w:eastAsia="ru-RU"/>
        </w:rPr>
        <w:t>, которое с истинным христианским учением почти ничего не имеет общего, кроме имени». Для меня принципиально важен конституциональный взгляд Льва Толстого на совмещение вопросов веры и общечеловеческих ценностей: «Учение Христа просто, ясно, удобоисполнимо, одно для всех людей мира и не только не расходится с учениями Кришны, Будды, Лао-</w:t>
      </w:r>
      <w:proofErr w:type="spellStart"/>
      <w:r w:rsidRPr="00F129E5">
        <w:rPr>
          <w:rFonts w:ascii="Times New Roman" w:eastAsia="Times New Roman" w:hAnsi="Times New Roman" w:cs="Times New Roman"/>
          <w:i/>
          <w:color w:val="181717"/>
          <w:sz w:val="20"/>
          <w:lang w:eastAsia="ru-RU"/>
        </w:rPr>
        <w:t>Тзе</w:t>
      </w:r>
      <w:proofErr w:type="spellEnd"/>
      <w:r w:rsidRPr="00F129E5">
        <w:rPr>
          <w:rFonts w:ascii="Times New Roman" w:eastAsia="Times New Roman" w:hAnsi="Times New Roman" w:cs="Times New Roman"/>
          <w:i/>
          <w:color w:val="181717"/>
          <w:sz w:val="20"/>
          <w:lang w:eastAsia="ru-RU"/>
        </w:rPr>
        <w:t xml:space="preserve">, Конфуция в их неизвращенном виде, Сократа, Эпиктета, Марка Аврелия и всех мудрецов, понимавших общее для всех людей одно назначение человека и общий всем, во всех учениях один и тот же </w:t>
      </w:r>
      <w:r w:rsidRPr="00F129E5">
        <w:rPr>
          <w:rFonts w:ascii="Times New Roman" w:eastAsia="Times New Roman" w:hAnsi="Times New Roman" w:cs="Times New Roman"/>
          <w:b/>
          <w:i/>
          <w:color w:val="181717"/>
          <w:sz w:val="20"/>
          <w:lang w:eastAsia="ru-RU"/>
        </w:rPr>
        <w:t>закон</w:t>
      </w:r>
      <w:r w:rsidRPr="00F129E5">
        <w:rPr>
          <w:rFonts w:ascii="Times New Roman" w:eastAsia="Times New Roman" w:hAnsi="Times New Roman" w:cs="Times New Roman"/>
          <w:i/>
          <w:color w:val="181717"/>
          <w:sz w:val="20"/>
          <w:lang w:eastAsia="ru-RU"/>
        </w:rPr>
        <w:t>, вытекающий из сознания этого назначения, но подтверждает и уясняет их».</w:t>
      </w:r>
    </w:p>
    <w:p w14:paraId="473002BC"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Следует понимать, что славянские общины с их естественными языческими верованиями с большим духовным напряжением приняли такое христианство. У людей вызывало неприятие превращение веры в духовную власть</w:t>
      </w:r>
      <w:r w:rsidRPr="00F129E5">
        <w:rPr>
          <w:rFonts w:ascii="Times New Roman" w:eastAsia="Times New Roman" w:hAnsi="Times New Roman" w:cs="Times New Roman"/>
          <w:color w:val="181717"/>
          <w:sz w:val="18"/>
          <w:vertAlign w:val="superscript"/>
          <w:lang w:eastAsia="ru-RU"/>
        </w:rPr>
        <w:footnoteReference w:id="74"/>
      </w:r>
      <w:r w:rsidRPr="00F129E5">
        <w:rPr>
          <w:rFonts w:ascii="Times New Roman" w:eastAsia="Times New Roman" w:hAnsi="Times New Roman" w:cs="Times New Roman"/>
          <w:color w:val="181717"/>
          <w:sz w:val="20"/>
          <w:lang w:eastAsia="ru-RU"/>
        </w:rPr>
        <w:t>. Привнесенная религия заняло место формального религиозного культа, а язычество оставалось верованием</w:t>
      </w:r>
      <w:r w:rsidRPr="00F129E5">
        <w:rPr>
          <w:rFonts w:ascii="Times New Roman" w:eastAsia="Times New Roman" w:hAnsi="Times New Roman" w:cs="Times New Roman"/>
          <w:color w:val="181717"/>
          <w:sz w:val="18"/>
          <w:vertAlign w:val="superscript"/>
          <w:lang w:eastAsia="ru-RU"/>
        </w:rPr>
        <w:footnoteReference w:id="75"/>
      </w:r>
      <w:r w:rsidRPr="00F129E5">
        <w:rPr>
          <w:rFonts w:ascii="Times New Roman" w:eastAsia="Times New Roman" w:hAnsi="Times New Roman" w:cs="Times New Roman"/>
          <w:color w:val="181717"/>
          <w:sz w:val="20"/>
          <w:lang w:eastAsia="ru-RU"/>
        </w:rPr>
        <w:t>. Раннее христианство было демократической общинной верой (Л. Толстой называет его учением Христа), и только привлечение христианства (православия) в варианте, предложенном апостолом Павлом, в качестве государственной религии для укрепления самодержавных государств превратило религиозное признание людьми общечеловеческих ценностей и нравственного закона в объект деятельности церковной власти.</w:t>
      </w:r>
    </w:p>
    <w:p w14:paraId="17E5BC05" w14:textId="77777777" w:rsidR="00F129E5" w:rsidRPr="00F129E5" w:rsidRDefault="00F129E5" w:rsidP="00F129E5">
      <w:pPr>
        <w:spacing w:after="241"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Самодержавная власть России, пока хватало политических возможностей, пресекала попытки ограничения государственной власти. В основном попытки изменить экономическую ситуацию в стране исходили от высшего сословия и сводились к борьбе за власть. Возникающие кризисные состояния общества, вызывающие бедственное положение населения, требовали модернизации государственного управления, и были попытки ограничения государственной власти правом, а не силой.</w:t>
      </w:r>
    </w:p>
    <w:p w14:paraId="636AB77F" w14:textId="77777777" w:rsidR="00F129E5" w:rsidRPr="00F129E5" w:rsidRDefault="00F129E5" w:rsidP="00F129E5">
      <w:pPr>
        <w:spacing w:after="3" w:line="249" w:lineRule="auto"/>
        <w:ind w:left="449" w:right="45" w:hanging="10"/>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b/>
          <w:i/>
          <w:color w:val="181717"/>
          <w:sz w:val="20"/>
          <w:lang w:eastAsia="ru-RU"/>
        </w:rPr>
        <w:t>Крестоцеловальная запись Василия Шуйского</w:t>
      </w:r>
      <w:r w:rsidRPr="00F129E5">
        <w:rPr>
          <w:rFonts w:ascii="Times New Roman" w:eastAsia="Times New Roman" w:hAnsi="Times New Roman" w:cs="Times New Roman"/>
          <w:i/>
          <w:color w:val="181717"/>
          <w:sz w:val="20"/>
          <w:lang w:eastAsia="ru-RU"/>
        </w:rPr>
        <w:t xml:space="preserve"> — запись принципов государственного управления, которые Василий Шуйский вынужден был подписать в 1606 году перед избранием на престол. Этим документом он поделился властью с боярами, но за четыре года так и не справился с разрухой и смутой, и власть полностью ушла на некоторое время к боярам.</w:t>
      </w:r>
    </w:p>
    <w:p w14:paraId="100E7F5F" w14:textId="77777777" w:rsidR="00F129E5" w:rsidRPr="00F129E5" w:rsidRDefault="00F129E5" w:rsidP="00F129E5">
      <w:pPr>
        <w:spacing w:after="3" w:line="249" w:lineRule="auto"/>
        <w:ind w:left="449" w:right="45" w:hanging="10"/>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i/>
          <w:color w:val="181717"/>
          <w:sz w:val="20"/>
          <w:lang w:eastAsia="ru-RU"/>
        </w:rPr>
        <w:t>Период правления Михаила Федоровича (1613–1645) — первого царя из династии Романовых — характеризовался невиданным укреплением сословно-представительных органов: Земский собор — орган представительства сословий стал постоянно действующим органом и фактически выполнял функции сословного парламента. Историки утверждают, что регулярная работа Земских соборов, ограниченность власти царя в то время спасли Россию от наследия Смутного времени, помогли стабилизировать ситуацию и укрепиться новой династии Романовых.</w:t>
      </w:r>
      <w:r w:rsidRPr="00F129E5">
        <w:rPr>
          <w:rFonts w:ascii="Times New Roman" w:eastAsia="Times New Roman" w:hAnsi="Times New Roman" w:cs="Times New Roman"/>
          <w:color w:val="181717"/>
          <w:sz w:val="20"/>
          <w:lang w:eastAsia="ru-RU"/>
        </w:rPr>
        <w:t xml:space="preserve"> </w:t>
      </w:r>
    </w:p>
    <w:p w14:paraId="17391922" w14:textId="77777777" w:rsidR="00F129E5" w:rsidRPr="00F129E5" w:rsidRDefault="00F129E5" w:rsidP="00F129E5">
      <w:pPr>
        <w:spacing w:after="0"/>
        <w:ind w:left="283"/>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   </w:t>
      </w:r>
    </w:p>
    <w:p w14:paraId="0485FAFB"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 При Алексее Михайловиче (1645–1676) произошло укрепление царской власти. Во время его правления произошли первые со времен Смуты крупные социальные взрывы: Соляной бунт в Москве 1648 г., Медный бунт 1662 г., крестьянская война под предводительством Степана Разина 1667–1671 гг. Поэтому период временной сословной демократии, имевшей место при Михаиле Романове, закончился. Сословно-представительная монархия была заменена на абсолютную. В 1649 году Земским собором было принято Соборное Уложение — фактически конституция Русского государства. Данным документом с 1649 г. окончательно юридически оформлено крепостное право. </w:t>
      </w:r>
    </w:p>
    <w:p w14:paraId="22FA298E" w14:textId="77777777" w:rsidR="00F129E5" w:rsidRPr="00F129E5" w:rsidRDefault="00F129E5" w:rsidP="00F129E5">
      <w:pPr>
        <w:spacing w:after="240" w:line="248" w:lineRule="auto"/>
        <w:ind w:left="-15" w:right="45" w:firstLine="274"/>
        <w:jc w:val="both"/>
        <w:rPr>
          <w:rFonts w:ascii="Times New Roman" w:eastAsia="Times New Roman" w:hAnsi="Times New Roman" w:cs="Times New Roman"/>
          <w:color w:val="181717"/>
          <w:sz w:val="20"/>
          <w:lang w:eastAsia="ru-RU"/>
        </w:rPr>
      </w:pPr>
      <w:bookmarkStart w:id="7" w:name="_Hlk78732168"/>
      <w:r w:rsidRPr="00F129E5">
        <w:rPr>
          <w:rFonts w:ascii="Times New Roman" w:eastAsia="Times New Roman" w:hAnsi="Times New Roman" w:cs="Times New Roman"/>
          <w:color w:val="181717"/>
          <w:sz w:val="20"/>
          <w:lang w:eastAsia="ru-RU"/>
        </w:rPr>
        <w:t xml:space="preserve">  Укреплению царской власти при Алексее Михайловиче </w:t>
      </w:r>
      <w:proofErr w:type="gramStart"/>
      <w:r w:rsidRPr="00F129E5">
        <w:rPr>
          <w:rFonts w:ascii="Times New Roman" w:eastAsia="Times New Roman" w:hAnsi="Times New Roman" w:cs="Times New Roman"/>
          <w:color w:val="181717"/>
          <w:sz w:val="20"/>
          <w:lang w:eastAsia="ru-RU"/>
        </w:rPr>
        <w:t>способствовала  церковная</w:t>
      </w:r>
      <w:proofErr w:type="gramEnd"/>
      <w:r w:rsidRPr="00F129E5">
        <w:rPr>
          <w:rFonts w:ascii="Times New Roman" w:eastAsia="Times New Roman" w:hAnsi="Times New Roman" w:cs="Times New Roman"/>
          <w:color w:val="181717"/>
          <w:sz w:val="20"/>
          <w:lang w:eastAsia="ru-RU"/>
        </w:rPr>
        <w:t xml:space="preserve"> реформа патриарха Никона (1650–1660е), которая состояла во внедрении нового варианта христианского вероучения, причем </w:t>
      </w:r>
      <w:r w:rsidRPr="00F129E5">
        <w:rPr>
          <w:rFonts w:ascii="Times New Roman" w:eastAsia="Times New Roman" w:hAnsi="Times New Roman" w:cs="Times New Roman"/>
          <w:color w:val="181717"/>
          <w:sz w:val="20"/>
          <w:lang w:eastAsia="ru-RU"/>
        </w:rPr>
        <w:lastRenderedPageBreak/>
        <w:t>осуществлялась она совместно духовной и светской властью с изменением статуса государственной религии. Новообращенные</w:t>
      </w:r>
      <w:r w:rsidRPr="00F129E5">
        <w:rPr>
          <w:rFonts w:ascii="Times New Roman" w:eastAsia="Times New Roman" w:hAnsi="Times New Roman" w:cs="Times New Roman"/>
          <w:color w:val="181717"/>
          <w:sz w:val="18"/>
          <w:vertAlign w:val="superscript"/>
          <w:lang w:eastAsia="ru-RU"/>
        </w:rPr>
        <w:footnoteReference w:id="76"/>
      </w:r>
      <w:r w:rsidRPr="00F129E5">
        <w:rPr>
          <w:rFonts w:ascii="Times New Roman" w:eastAsia="Times New Roman" w:hAnsi="Times New Roman" w:cs="Times New Roman"/>
          <w:color w:val="181717"/>
          <w:sz w:val="20"/>
          <w:lang w:eastAsia="ru-RU"/>
        </w:rPr>
        <w:t xml:space="preserve"> в православие язычники противились новому изменению обрядов, да еще и произведенному государством насильно, с бескомпромиссной жестокостью. Наиболее фанатичных раскольников — так называли защитников «истинной веры» — казнили, а большинство ссылали на окраины тогдашней России. Можно сказать, что старообрядцы были первыми в истории Российского государства диссидентами, отстаивающими свое право на свободу выбора. Сосланные староверческие крестьяне оказались в трудной ситуации — во враждебной среде и в сложных условиях выживаемости. Они объединялись в религиозные общины старой веры с твердыми условиями нравственного и духовного уклада</w:t>
      </w:r>
      <w:r w:rsidRPr="00F129E5">
        <w:rPr>
          <w:rFonts w:ascii="Times New Roman" w:eastAsia="Times New Roman" w:hAnsi="Times New Roman" w:cs="Times New Roman"/>
          <w:color w:val="181717"/>
          <w:sz w:val="18"/>
          <w:vertAlign w:val="superscript"/>
          <w:lang w:eastAsia="ru-RU"/>
        </w:rPr>
        <w:footnoteReference w:id="77"/>
      </w:r>
      <w:r w:rsidRPr="00F129E5">
        <w:rPr>
          <w:rFonts w:ascii="Times New Roman" w:eastAsia="Times New Roman" w:hAnsi="Times New Roman" w:cs="Times New Roman"/>
          <w:color w:val="181717"/>
          <w:sz w:val="20"/>
          <w:lang w:eastAsia="ru-RU"/>
        </w:rPr>
        <w:t xml:space="preserve">. Реформа духовной власти ускорила образование вертикали государственной власти. Самодержавие, выстроенное по образцу византийского абсолютизма, окончательно выделило новое высшее сословие — дворян, которые за службу царю получали земельные владения, вместе с крепостными. </w:t>
      </w:r>
    </w:p>
    <w:bookmarkEnd w:id="7"/>
    <w:p w14:paraId="7218F32A" w14:textId="77777777" w:rsidR="00F129E5" w:rsidRPr="00F129E5" w:rsidRDefault="00F129E5" w:rsidP="00F129E5">
      <w:pPr>
        <w:spacing w:after="5" w:line="248" w:lineRule="auto"/>
        <w:ind w:left="454" w:right="45"/>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В 1676 г. на престол вступил третий представитель династии Романовых — Федор Алексеевич. Он отменил в 1682 г. местничество — систему, при которой при назначении на должности учитывалось, в основном, сословное происхождение. Это вполне демократическое решение дало возможность следующему царю — Петру I выдвигать на государственные должности людей по талантам и заслугам, а не по знатности. </w:t>
      </w:r>
    </w:p>
    <w:p w14:paraId="42359682" w14:textId="77777777" w:rsidR="00F129E5" w:rsidRPr="00F129E5" w:rsidRDefault="00F129E5" w:rsidP="00F129E5">
      <w:pPr>
        <w:spacing w:after="0"/>
        <w:ind w:left="284"/>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 </w:t>
      </w:r>
    </w:p>
    <w:p w14:paraId="1CDBC3A2"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 3. Государственную деятельность Петра традиционно связывают с активным обращением к конституциональной западной культуре. Прежде всего, это демонстративный уход из византийской</w:t>
      </w:r>
      <w:r w:rsidRPr="00F129E5">
        <w:rPr>
          <w:rFonts w:ascii="Times New Roman" w:eastAsia="Times New Roman" w:hAnsi="Times New Roman" w:cs="Times New Roman"/>
          <w:color w:val="181717"/>
          <w:sz w:val="18"/>
          <w:vertAlign w:val="superscript"/>
          <w:lang w:eastAsia="ru-RU"/>
        </w:rPr>
        <w:footnoteReference w:id="78"/>
      </w:r>
      <w:r w:rsidRPr="00F129E5">
        <w:rPr>
          <w:rFonts w:ascii="Times New Roman" w:eastAsia="Times New Roman" w:hAnsi="Times New Roman" w:cs="Times New Roman"/>
          <w:color w:val="181717"/>
          <w:sz w:val="20"/>
          <w:lang w:eastAsia="ru-RU"/>
        </w:rPr>
        <w:t xml:space="preserve"> Москвы и строительство европейской столицы </w:t>
      </w:r>
      <w:proofErr w:type="spellStart"/>
      <w:r w:rsidRPr="00F129E5">
        <w:rPr>
          <w:rFonts w:ascii="Times New Roman" w:eastAsia="Times New Roman" w:hAnsi="Times New Roman" w:cs="Times New Roman"/>
          <w:color w:val="181717"/>
          <w:sz w:val="20"/>
          <w:lang w:eastAsia="ru-RU"/>
        </w:rPr>
        <w:t>СанктПетербурга</w:t>
      </w:r>
      <w:proofErr w:type="spellEnd"/>
      <w:r w:rsidRPr="00F129E5">
        <w:rPr>
          <w:rFonts w:ascii="Times New Roman" w:eastAsia="Times New Roman" w:hAnsi="Times New Roman" w:cs="Times New Roman"/>
          <w:color w:val="181717"/>
          <w:sz w:val="20"/>
          <w:lang w:eastAsia="ru-RU"/>
        </w:rPr>
        <w:t xml:space="preserve">, наполнение военно-промышленного комплекса профессиональной культурой приглашенных западных ученых и ремесленников. И стало: «Нам внятно все: и острый галльский </w:t>
      </w:r>
      <w:proofErr w:type="gramStart"/>
      <w:r w:rsidRPr="00F129E5">
        <w:rPr>
          <w:rFonts w:ascii="Times New Roman" w:eastAsia="Times New Roman" w:hAnsi="Times New Roman" w:cs="Times New Roman"/>
          <w:color w:val="181717"/>
          <w:sz w:val="20"/>
          <w:lang w:eastAsia="ru-RU"/>
        </w:rPr>
        <w:t>смысл,/</w:t>
      </w:r>
      <w:proofErr w:type="gramEnd"/>
      <w:r w:rsidRPr="00F129E5">
        <w:rPr>
          <w:rFonts w:ascii="Times New Roman" w:eastAsia="Times New Roman" w:hAnsi="Times New Roman" w:cs="Times New Roman"/>
          <w:color w:val="181717"/>
          <w:sz w:val="20"/>
          <w:lang w:eastAsia="ru-RU"/>
        </w:rPr>
        <w:t xml:space="preserve"> И сумрачный германский гений …»</w:t>
      </w:r>
      <w:r w:rsidRPr="00F129E5">
        <w:rPr>
          <w:rFonts w:ascii="Times New Roman" w:eastAsia="Times New Roman" w:hAnsi="Times New Roman" w:cs="Times New Roman"/>
          <w:color w:val="181717"/>
          <w:sz w:val="18"/>
          <w:vertAlign w:val="superscript"/>
          <w:lang w:eastAsia="ru-RU"/>
        </w:rPr>
        <w:footnoteReference w:id="79"/>
      </w:r>
      <w:r w:rsidRPr="00F129E5">
        <w:rPr>
          <w:rFonts w:ascii="Times New Roman" w:eastAsia="Times New Roman" w:hAnsi="Times New Roman" w:cs="Times New Roman"/>
          <w:color w:val="181717"/>
          <w:sz w:val="20"/>
          <w:lang w:eastAsia="ru-RU"/>
        </w:rPr>
        <w:t xml:space="preserve">. Вместе с европейской культурой пришло понимание необходимости снижения власти церковных институций и их экономического могущества. Петр </w:t>
      </w:r>
      <w:proofErr w:type="gramStart"/>
      <w:r w:rsidRPr="00F129E5">
        <w:rPr>
          <w:rFonts w:ascii="Times New Roman" w:eastAsia="Times New Roman" w:hAnsi="Times New Roman" w:cs="Times New Roman"/>
          <w:color w:val="181717"/>
          <w:sz w:val="20"/>
          <w:lang w:eastAsia="ru-RU"/>
        </w:rPr>
        <w:t>I  прекратил</w:t>
      </w:r>
      <w:proofErr w:type="gramEnd"/>
      <w:r w:rsidRPr="00F129E5">
        <w:rPr>
          <w:rFonts w:ascii="Times New Roman" w:eastAsia="Times New Roman" w:hAnsi="Times New Roman" w:cs="Times New Roman"/>
          <w:color w:val="181717"/>
          <w:sz w:val="20"/>
          <w:lang w:eastAsia="ru-RU"/>
        </w:rPr>
        <w:t xml:space="preserve"> патриаршество и ввел государственное управление церковными делами. Введенный контроль за экономической деятельностью церкви и частичная секуляризация монастырских земель принесли значительное укрепление экономической ситуации в стране и, соответственно, усиление самодержавной власти. При Петре I началась «легализация» раскола: была осуществлена перепись старообрядцев и … установлено для них двойное налогообложение, что сразу скрыло их подлинную численность.</w:t>
      </w:r>
    </w:p>
    <w:p w14:paraId="35ECDF7D"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Царствование Екатерины II можно назвать «просвещенной монархией» в том плане, что имели место попытки реализовать на российской почве идеи конституционализма. Выходя из очередного «турбулентного» времени российской государственности, в созданном ею своде законов «Наказ» императрица планирует идти по европейскому пути развития государств. Она выступала, на словах, за сокращение вмешательства верховной власти в экономику и экономические отношения, то есть ратовала за экономический либерализм. Однако воплощение в законодательство кардинальных изменений, связанных с принципом разделения государственной власти и внедрением экономического либерализма, подсказанными ей великими французскими просветителями, с которыми она состояла в переписке, не состоялось. Все же, «Наказ» заменял на законы предыдущие «самодержавные» указы, поэтому можно считать, что возникало ограничение самодержавия законом. Отметим также явные конституциональные достижения Екатерины II, повышающие экономическую эффективность государственного управления:</w:t>
      </w:r>
    </w:p>
    <w:p w14:paraId="5B469CBE" w14:textId="77777777" w:rsidR="00F129E5" w:rsidRPr="00F129E5" w:rsidRDefault="00F129E5" w:rsidP="00F129E5">
      <w:pPr>
        <w:numPr>
          <w:ilvl w:val="0"/>
          <w:numId w:val="6"/>
        </w:numPr>
        <w:spacing w:after="5" w:line="248" w:lineRule="auto"/>
        <w:ind w:right="45"/>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наделение определенными сословными правами и обязанностями всех бывших ранее «холопами» монарха (кроме крепостных крестьян);</w:t>
      </w:r>
    </w:p>
    <w:p w14:paraId="3EF8192A" w14:textId="77777777" w:rsidR="00F129E5" w:rsidRPr="00F129E5" w:rsidRDefault="00F129E5" w:rsidP="00F129E5">
      <w:pPr>
        <w:numPr>
          <w:ilvl w:val="0"/>
          <w:numId w:val="6"/>
        </w:numPr>
        <w:spacing w:after="5" w:line="248" w:lineRule="auto"/>
        <w:ind w:right="45"/>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отделение судебной власти от административной, с сословным участием в правосудии;</w:t>
      </w:r>
    </w:p>
    <w:p w14:paraId="4EEA2890" w14:textId="77777777" w:rsidR="00F129E5" w:rsidRPr="00F129E5" w:rsidRDefault="00F129E5" w:rsidP="00F129E5">
      <w:pPr>
        <w:numPr>
          <w:ilvl w:val="0"/>
          <w:numId w:val="6"/>
        </w:numPr>
        <w:spacing w:after="5" w:line="248" w:lineRule="auto"/>
        <w:ind w:right="45"/>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секуляризация церковных земель и закрытие монастырей (567 из 954) привела к увеличению налогооблагаемой базы и повышению эффективности использования земель;</w:t>
      </w:r>
    </w:p>
    <w:p w14:paraId="08230105" w14:textId="77777777" w:rsidR="00F129E5" w:rsidRPr="00F129E5" w:rsidRDefault="00F129E5" w:rsidP="00F129E5">
      <w:pPr>
        <w:numPr>
          <w:ilvl w:val="0"/>
          <w:numId w:val="6"/>
        </w:numPr>
        <w:spacing w:after="5" w:line="248" w:lineRule="auto"/>
        <w:ind w:right="45"/>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открытие банков: Государственного, Дворянского, Купеческого позволило организовать кредитные отношения;</w:t>
      </w:r>
    </w:p>
    <w:p w14:paraId="41EAD516" w14:textId="77777777" w:rsidR="00F129E5" w:rsidRPr="00F129E5" w:rsidRDefault="00F129E5" w:rsidP="00F129E5">
      <w:pPr>
        <w:numPr>
          <w:ilvl w:val="0"/>
          <w:numId w:val="6"/>
        </w:numPr>
        <w:spacing w:after="5" w:line="248" w:lineRule="auto"/>
        <w:ind w:right="45"/>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установление свободы предпринимательства: c 1775 года любой человек, вне зависимости от его сословия, мог открыть ремесленную мастерскую, фабрику, завод;</w:t>
      </w:r>
    </w:p>
    <w:p w14:paraId="68FD96A4" w14:textId="77777777" w:rsidR="00F129E5" w:rsidRPr="00F129E5" w:rsidRDefault="00F129E5" w:rsidP="00F129E5">
      <w:pPr>
        <w:numPr>
          <w:ilvl w:val="0"/>
          <w:numId w:val="6"/>
        </w:numPr>
        <w:spacing w:after="5" w:line="248" w:lineRule="auto"/>
        <w:ind w:right="45"/>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губернская реформа привела к эффективному уточнению базы налогообложения; </w:t>
      </w:r>
    </w:p>
    <w:p w14:paraId="6388EFC3" w14:textId="77777777" w:rsidR="00F129E5" w:rsidRPr="00F129E5" w:rsidRDefault="00F129E5" w:rsidP="00F129E5">
      <w:pPr>
        <w:numPr>
          <w:ilvl w:val="0"/>
          <w:numId w:val="6"/>
        </w:numPr>
        <w:spacing w:after="5" w:line="248" w:lineRule="auto"/>
        <w:ind w:right="45"/>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городская реформа ввела местное самоуправление в городах;</w:t>
      </w:r>
    </w:p>
    <w:p w14:paraId="1762F20B" w14:textId="77777777" w:rsidR="00F129E5" w:rsidRPr="00F129E5" w:rsidRDefault="00F129E5" w:rsidP="00F129E5">
      <w:pPr>
        <w:numPr>
          <w:ilvl w:val="0"/>
          <w:numId w:val="6"/>
        </w:numPr>
        <w:spacing w:after="5" w:line="248" w:lineRule="auto"/>
        <w:ind w:right="45"/>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lastRenderedPageBreak/>
        <w:t xml:space="preserve">раскольники при Екатерине II были действительно легализованы в гражданских правах. Им разрешили записываться в купеческое сословие и избираться на общественные должности. Более того, были предприняты попытки вернуть беглых в другие страны староверов, суля им определенные экономические преференции. </w:t>
      </w:r>
    </w:p>
    <w:p w14:paraId="49EC608B" w14:textId="77777777" w:rsidR="00F129E5" w:rsidRPr="00F129E5" w:rsidRDefault="00F129E5" w:rsidP="00F129E5">
      <w:pPr>
        <w:spacing w:after="266"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   Отметим, что идеологические соображения явно отступили перед экономическими интересами, а именно, необходимостью расширения круга налогоплательщиков и привлечения свободных людей в торгово-фабричные отношения. Интересно, что трансформация идеологии староверов в этих новых для них государственно-правовых условиях не произошла, а оказалась единственно возможной альтернативой в обществе несвободных людей для экономического процветания государства</w:t>
      </w:r>
      <w:r w:rsidRPr="00F129E5">
        <w:rPr>
          <w:rFonts w:ascii="Times New Roman" w:eastAsia="Times New Roman" w:hAnsi="Times New Roman" w:cs="Times New Roman"/>
          <w:color w:val="181717"/>
          <w:sz w:val="18"/>
          <w:vertAlign w:val="superscript"/>
          <w:lang w:eastAsia="ru-RU"/>
        </w:rPr>
        <w:footnoteReference w:id="80"/>
      </w:r>
      <w:r w:rsidRPr="00F129E5">
        <w:rPr>
          <w:rFonts w:ascii="Times New Roman" w:eastAsia="Times New Roman" w:hAnsi="Times New Roman" w:cs="Times New Roman"/>
          <w:color w:val="181717"/>
          <w:sz w:val="20"/>
          <w:lang w:eastAsia="ru-RU"/>
        </w:rPr>
        <w:t xml:space="preserve">. </w:t>
      </w:r>
    </w:p>
    <w:p w14:paraId="0C409874" w14:textId="77777777" w:rsidR="00F129E5" w:rsidRPr="00F129E5" w:rsidRDefault="00F129E5" w:rsidP="00F129E5">
      <w:pPr>
        <w:spacing w:after="3" w:line="249" w:lineRule="auto"/>
        <w:ind w:left="449" w:right="45" w:hanging="10"/>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b/>
          <w:color w:val="181717"/>
          <w:sz w:val="20"/>
          <w:lang w:eastAsia="ru-RU"/>
        </w:rPr>
        <w:t>Отступление</w:t>
      </w:r>
      <w:proofErr w:type="gramStart"/>
      <w:r w:rsidRPr="00F129E5">
        <w:rPr>
          <w:rFonts w:ascii="Times New Roman" w:eastAsia="Times New Roman" w:hAnsi="Times New Roman" w:cs="Times New Roman"/>
          <w:b/>
          <w:color w:val="181717"/>
          <w:sz w:val="20"/>
          <w:lang w:eastAsia="ru-RU"/>
        </w:rPr>
        <w:t>: О</w:t>
      </w:r>
      <w:proofErr w:type="gramEnd"/>
      <w:r w:rsidRPr="00F129E5">
        <w:rPr>
          <w:rFonts w:ascii="Times New Roman" w:eastAsia="Times New Roman" w:hAnsi="Times New Roman" w:cs="Times New Roman"/>
          <w:b/>
          <w:color w:val="181717"/>
          <w:sz w:val="20"/>
          <w:lang w:eastAsia="ru-RU"/>
        </w:rPr>
        <w:t xml:space="preserve"> предпринимательской культуре староверов </w:t>
      </w:r>
      <w:r w:rsidRPr="00F129E5">
        <w:rPr>
          <w:rFonts w:ascii="Times New Roman" w:eastAsia="Times New Roman" w:hAnsi="Times New Roman" w:cs="Times New Roman"/>
          <w:i/>
          <w:color w:val="181717"/>
          <w:sz w:val="20"/>
          <w:lang w:eastAsia="ru-RU"/>
        </w:rPr>
        <w:t>Вот как описывает предпринимательскую идеологию староверов Ксения Друговейко</w:t>
      </w:r>
      <w:r w:rsidRPr="00F129E5">
        <w:rPr>
          <w:rFonts w:ascii="Times New Roman" w:eastAsia="Times New Roman" w:hAnsi="Times New Roman" w:cs="Times New Roman"/>
          <w:color w:val="181717"/>
          <w:sz w:val="18"/>
          <w:vertAlign w:val="superscript"/>
          <w:lang w:eastAsia="ru-RU"/>
        </w:rPr>
        <w:footnoteReference w:id="81"/>
      </w:r>
      <w:r w:rsidRPr="00F129E5">
        <w:rPr>
          <w:rFonts w:ascii="Times New Roman" w:eastAsia="Times New Roman" w:hAnsi="Times New Roman" w:cs="Times New Roman"/>
          <w:i/>
          <w:color w:val="181717"/>
          <w:sz w:val="20"/>
          <w:lang w:eastAsia="ru-RU"/>
        </w:rPr>
        <w:t>: Новая идеология раскола признавала, во-первых, всякую коммерческую деятельность, способствующую поддержанию веры и единоверцев, во-вторых — хозяйственное и духовное равенство всех членов староверческой общины, в-третьих же — доступ к беспроцентному (иногда и безвозвратному) общинному кредиту. Именно эта схема обеспечила стремительный успех предпринимателей-староверов, чья экономика основывалась на принципе «твоя собственность — собственность твоей веры»: коммерсант, запустивший предприятие на общинные деньги, не мог выкупить его — считаясь в глазах властей хозяином, на деле он был, скорее, управляющим.</w:t>
      </w:r>
    </w:p>
    <w:p w14:paraId="25255975" w14:textId="77777777" w:rsidR="00F129E5" w:rsidRPr="00F129E5" w:rsidRDefault="00F129E5" w:rsidP="00F129E5">
      <w:pPr>
        <w:spacing w:after="0"/>
        <w:ind w:left="283"/>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    </w:t>
      </w:r>
    </w:p>
    <w:p w14:paraId="24E5A3A4"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Если же поставить этот вопрос об идеологии на более абстрактный уровень, то это — ориентация на долгосрочные проекты, способность начинать с нуля и рассчитывать на собственные силы, самоорганизовываться, не ожидая помощи от властей; умение вести точный учет, а любые излишки инвестировать в дело, следить за изменением конъюнктуры и отслеживать наиболее выгодные способы вложения капитала, которые не противоречат заповедям и закону (если он справедлив).   </w:t>
      </w:r>
    </w:p>
    <w:p w14:paraId="18C37EA8"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Основной целью реформ Екатерины II было создание сильного государства в понимании абсолютистской централизации государственной власти. Об этом следует судить хотя бы по двум юридическим моментам. </w:t>
      </w:r>
    </w:p>
    <w:p w14:paraId="1EDEAFBA" w14:textId="77777777" w:rsidR="00F129E5" w:rsidRPr="00F129E5" w:rsidRDefault="00F129E5" w:rsidP="00F129E5">
      <w:pPr>
        <w:spacing w:after="5" w:line="248" w:lineRule="auto"/>
        <w:ind w:left="538" w:right="45" w:hanging="340"/>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Сенат лишился законодательной функции, передав ее полностью императрице.</w:t>
      </w:r>
    </w:p>
    <w:p w14:paraId="60082AFD" w14:textId="77777777" w:rsidR="00F129E5" w:rsidRPr="00F129E5" w:rsidRDefault="00F129E5" w:rsidP="00F129E5">
      <w:pPr>
        <w:spacing w:after="5" w:line="248" w:lineRule="auto"/>
        <w:ind w:left="538" w:right="45" w:hanging="340"/>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Ликвидированы элементы автономности на Украине: замена института гетманства на губернаторство (1764 г.), запрет переходов украинских крестьян, то есть их окончательное закрепощение (1783 г.).</w:t>
      </w:r>
    </w:p>
    <w:p w14:paraId="3466237F"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   Недостаточная и во многом противоречивая </w:t>
      </w:r>
      <w:proofErr w:type="spellStart"/>
      <w:r w:rsidRPr="00F129E5">
        <w:rPr>
          <w:rFonts w:ascii="Times New Roman" w:eastAsia="Times New Roman" w:hAnsi="Times New Roman" w:cs="Times New Roman"/>
          <w:color w:val="181717"/>
          <w:sz w:val="20"/>
          <w:lang w:eastAsia="ru-RU"/>
        </w:rPr>
        <w:t>конституционализация</w:t>
      </w:r>
      <w:proofErr w:type="spellEnd"/>
      <w:r w:rsidRPr="00F129E5">
        <w:rPr>
          <w:rFonts w:ascii="Times New Roman" w:eastAsia="Times New Roman" w:hAnsi="Times New Roman" w:cs="Times New Roman"/>
          <w:color w:val="181717"/>
          <w:sz w:val="20"/>
          <w:lang w:eastAsia="ru-RU"/>
        </w:rPr>
        <w:t xml:space="preserve"> государственных правоотношений в проведенных Екатериной II </w:t>
      </w:r>
      <w:proofErr w:type="gramStart"/>
      <w:r w:rsidRPr="00F129E5">
        <w:rPr>
          <w:rFonts w:ascii="Times New Roman" w:eastAsia="Times New Roman" w:hAnsi="Times New Roman" w:cs="Times New Roman"/>
          <w:color w:val="181717"/>
          <w:sz w:val="20"/>
          <w:lang w:eastAsia="ru-RU"/>
        </w:rPr>
        <w:t>реформах  не</w:t>
      </w:r>
      <w:proofErr w:type="gramEnd"/>
      <w:r w:rsidRPr="00F129E5">
        <w:rPr>
          <w:rFonts w:ascii="Times New Roman" w:eastAsia="Times New Roman" w:hAnsi="Times New Roman" w:cs="Times New Roman"/>
          <w:color w:val="181717"/>
          <w:sz w:val="20"/>
          <w:lang w:eastAsia="ru-RU"/>
        </w:rPr>
        <w:t xml:space="preserve"> смогла решить доставшиеся ей экономические проблемы. Увеличился государственный долг, обесценилась валюта. Обнищание и тяжелое положение крестьян и прикрепленных к заводам рабочих выливались в бунты и восстания. Правовая реальность привела к использованию народом «права силы» в целях реализации притязаний на свободу и справедливое распределение материальных ресурсов. Особенно тяжелым испытанием для Российской Империи стало восстание Пугачева</w:t>
      </w:r>
      <w:r w:rsidRPr="00F129E5">
        <w:rPr>
          <w:rFonts w:ascii="Times New Roman" w:eastAsia="Times New Roman" w:hAnsi="Times New Roman" w:cs="Times New Roman"/>
          <w:color w:val="181717"/>
          <w:sz w:val="18"/>
          <w:vertAlign w:val="superscript"/>
          <w:lang w:eastAsia="ru-RU"/>
        </w:rPr>
        <w:footnoteReference w:id="82"/>
      </w:r>
      <w:r w:rsidRPr="00F129E5">
        <w:rPr>
          <w:rFonts w:ascii="Times New Roman" w:eastAsia="Times New Roman" w:hAnsi="Times New Roman" w:cs="Times New Roman"/>
          <w:color w:val="181717"/>
          <w:sz w:val="20"/>
          <w:lang w:eastAsia="ru-RU"/>
        </w:rPr>
        <w:t xml:space="preserve">. Что касается самодержавия, то мера его абсолютизма соответствует мере разложения корпорации власти — на нее указывают хорошо известные негативные показатели экономической неэффективности — неприемлемый уровень фаворитизма и коррупции. В современном представлении беда любого авторитарного режима в том, что «приближенные к власти», получая неоправданные экономические преференции, создают препятствия для прогрессивного развития государства, а построенная вертикаль власти, в отсутствие ответственности перед людьми, неизбежно ведет к политической коррупции. </w:t>
      </w:r>
    </w:p>
    <w:p w14:paraId="4D6C9514"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4.  В этой части работы я не буду исследовать несостоявшиеся попытки Михаила Михайловича Сперанского воплотить идеи конституционализма в государственное устройство России, даже те, которые впоследствии были реализованы в реформах Александра II, например, в реформе судебной системы. От них остался только формально существующий Государственный Совет. Не стану обсуждать революционную попытку декабристов силой внедрить в государственное устройство России конституциональные идеи французских просветителей. Эти хрестоматийные истории хорошо известны. Отметим лишь идеологические аспекты этих драматических событий. </w:t>
      </w:r>
    </w:p>
    <w:p w14:paraId="59A00737"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lastRenderedPageBreak/>
        <w:t xml:space="preserve">В начале XIX века идеологические основы российской жизни были очень плодотворны и сильны: крепкое соединение Синодом государственной и церковной власти, царь-батюшка, помазанник Божий (что не мешало «неудачных» царей убирать), довольное всем дворянское сословие, богатое и привилегированное, крестьянство  … с этим беда, но оно «соборно», и на экономическом развитии сельскохозяйственного государства крепостничество еще сильно не сказывалось. Из-за квалифицированно насаждаемой церковью данной идеологии и, в общем, приличной экономической ситуации, не состоялись реформы </w:t>
      </w:r>
      <w:proofErr w:type="gramStart"/>
      <w:r w:rsidRPr="00F129E5">
        <w:rPr>
          <w:rFonts w:ascii="Times New Roman" w:eastAsia="Times New Roman" w:hAnsi="Times New Roman" w:cs="Times New Roman"/>
          <w:color w:val="181717"/>
          <w:sz w:val="20"/>
          <w:lang w:eastAsia="ru-RU"/>
        </w:rPr>
        <w:t>М.М.</w:t>
      </w:r>
      <w:proofErr w:type="gramEnd"/>
      <w:r w:rsidRPr="00F129E5">
        <w:rPr>
          <w:rFonts w:ascii="Times New Roman" w:eastAsia="Times New Roman" w:hAnsi="Times New Roman" w:cs="Times New Roman"/>
          <w:color w:val="181717"/>
          <w:sz w:val="20"/>
          <w:lang w:eastAsia="ru-RU"/>
        </w:rPr>
        <w:t xml:space="preserve"> Сперанского и погибли декабристы. Формально идеологию российского общества того времени характеризовал граф С.С. Уваров: «Православие, самодержавие, народность». В советское время входящие в триаду понятия трактовались как основы «теории официальной народности» (а в настоящее время эти «бренды» обсуждаются исключительно в рамках соответствующей политической конъюнктуры</w:t>
      </w:r>
      <w:r w:rsidRPr="00F129E5">
        <w:rPr>
          <w:rFonts w:ascii="Times New Roman" w:eastAsia="Times New Roman" w:hAnsi="Times New Roman" w:cs="Times New Roman"/>
          <w:color w:val="181717"/>
          <w:sz w:val="18"/>
          <w:vertAlign w:val="superscript"/>
          <w:lang w:eastAsia="ru-RU"/>
        </w:rPr>
        <w:footnoteReference w:id="83"/>
      </w:r>
      <w:r w:rsidRPr="00F129E5">
        <w:rPr>
          <w:rFonts w:ascii="Times New Roman" w:eastAsia="Times New Roman" w:hAnsi="Times New Roman" w:cs="Times New Roman"/>
          <w:color w:val="181717"/>
          <w:sz w:val="20"/>
          <w:lang w:eastAsia="ru-RU"/>
        </w:rPr>
        <w:t xml:space="preserve">), как мне представляется, без учета государственно-правового контекста начала XIX века. Эти трактовки понятий монархической доктрины абсолютно соответствуют идеологии политического и правового режима Николая I, но расходятся с пониманием современной ему международной и внутригосударственной ситуации, автора </w:t>
      </w:r>
      <w:proofErr w:type="spellStart"/>
      <w:r w:rsidRPr="00F129E5">
        <w:rPr>
          <w:rFonts w:ascii="Times New Roman" w:eastAsia="Times New Roman" w:hAnsi="Times New Roman" w:cs="Times New Roman"/>
          <w:color w:val="181717"/>
          <w:sz w:val="20"/>
          <w:lang w:eastAsia="ru-RU"/>
        </w:rPr>
        <w:t>триа</w:t>
      </w:r>
      <w:proofErr w:type="spellEnd"/>
      <w:r w:rsidRPr="00F129E5">
        <w:rPr>
          <w:rFonts w:ascii="Times New Roman" w:eastAsia="Times New Roman" w:hAnsi="Times New Roman" w:cs="Times New Roman"/>
          <w:color w:val="181717"/>
          <w:sz w:val="20"/>
          <w:lang w:eastAsia="ru-RU"/>
        </w:rPr>
        <w:t xml:space="preserve">- </w:t>
      </w:r>
      <w:proofErr w:type="spellStart"/>
      <w:r w:rsidRPr="00F129E5">
        <w:rPr>
          <w:rFonts w:ascii="Times New Roman" w:eastAsia="Times New Roman" w:hAnsi="Times New Roman" w:cs="Times New Roman"/>
          <w:color w:val="181717"/>
          <w:sz w:val="20"/>
          <w:lang w:eastAsia="ru-RU"/>
        </w:rPr>
        <w:t>ды</w:t>
      </w:r>
      <w:proofErr w:type="spellEnd"/>
      <w:r w:rsidRPr="00F129E5">
        <w:rPr>
          <w:rFonts w:ascii="Times New Roman" w:eastAsia="Times New Roman" w:hAnsi="Times New Roman" w:cs="Times New Roman"/>
          <w:color w:val="181717"/>
          <w:sz w:val="20"/>
          <w:lang w:eastAsia="ru-RU"/>
        </w:rPr>
        <w:t xml:space="preserve"> — министра народного просвещения Российской Империи графа С.С. Уварова. </w:t>
      </w:r>
    </w:p>
    <w:p w14:paraId="6B41B8D9"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Девятнадцатый век можно характеризовать как эпоху постепенного снижения влияния государственных религий на общественное развитие европейских государств. Восполнением утраты воздействия религиозной власти на европейскую культуру и государственность стало развитие национально-культурного самоопределения народов, проживающих на территории Европы. Происходило обращение людей к своей этнической культуре, религиозным ценностям, национальным языкам, письменности, возрождению и сохранению самобытного уклада, традиционного для данного этнического сообщества и региона его проживания. Языковая общность стала способом объединения в национально-культурные автономии, а обретение и поддержание правил социального и нравственного поведения, необходимых для соблюдения традиций, стало основой для воссоздания специфического общественного уклада.    Национально-культурный подъем народов Европы стал толчком к образованию национально-культурных автономий с элементами самоуправления. Не будем забывать о либеральных настроениях, охвативших европейский континент с начала XIX века и начавшейся популярности демократических идей. В результате на территориях, в свое время присоединенных или завоеванных территориальными империями, этнокультурные движения эволюционировали в национально-освободительные. Побудительным мотивом этих весьма по-разному протекающих процессов была актуализация межэтнических и межконфессиональных конфликтов, возникающих из разности конституциональных культур. Разрешение конфликта виделось этно-религиозному сообществу, «созревающему» в нацию, в обретении государственного суверенитета. И вопрос существования этно-религиозных общин разных конституционных культур на территории империи превращался для государства в проблему сохранения территориальной целостности. Западное влияние на государственность Российской Империи приносило не только разрушительные для самодержавия либеральные и демократические идеи, но и напоминание о серьезных угрозах распада для такой лоскутной в этно-религиозном отношении территориальной империи, как Россия. Тем более что такие ее государственно-подобные включения, как Царство Польское или Великое княжество Финляндское, обладали на порядок более высокой конституциональной культурой</w:t>
      </w:r>
      <w:r w:rsidRPr="00F129E5">
        <w:rPr>
          <w:rFonts w:ascii="Times New Roman" w:eastAsia="Times New Roman" w:hAnsi="Times New Roman" w:cs="Times New Roman"/>
          <w:color w:val="181717"/>
          <w:sz w:val="18"/>
          <w:vertAlign w:val="superscript"/>
          <w:lang w:eastAsia="ru-RU"/>
        </w:rPr>
        <w:footnoteReference w:id="84"/>
      </w:r>
      <w:r w:rsidRPr="00F129E5">
        <w:rPr>
          <w:rFonts w:ascii="Times New Roman" w:eastAsia="Times New Roman" w:hAnsi="Times New Roman" w:cs="Times New Roman"/>
          <w:color w:val="181717"/>
          <w:sz w:val="20"/>
          <w:lang w:eastAsia="ru-RU"/>
        </w:rPr>
        <w:t>, нежели Российская империя, а на присоединенных территориях Кавказа возникали агрессивные исламские имаматы.</w:t>
      </w:r>
    </w:p>
    <w:p w14:paraId="535D3DF0" w14:textId="77777777" w:rsidR="00F129E5" w:rsidRPr="00F129E5" w:rsidRDefault="00F129E5" w:rsidP="00F129E5">
      <w:pPr>
        <w:spacing w:after="52"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Граф С.С. Уваров, как приближенный ко двору политик, прекрасно понимал неприемлемость идей конституционализма для российского самодержавия. Он писал Николаю I: «Приняв химеры ограничения власти монарха, равенства прав всех сословий, национального представительства на европейский манер, мнимой конституционной формой правления, колосс (имеется в виду империя.</w:t>
      </w:r>
      <w:r w:rsidRPr="00F129E5">
        <w:rPr>
          <w:rFonts w:ascii="Times New Roman" w:eastAsia="Times New Roman" w:hAnsi="Times New Roman" w:cs="Times New Roman"/>
          <w:i/>
          <w:color w:val="181717"/>
          <w:sz w:val="20"/>
          <w:lang w:eastAsia="ru-RU"/>
        </w:rPr>
        <w:t xml:space="preserve"> — А.А.Л.</w:t>
      </w:r>
      <w:r w:rsidRPr="00F129E5">
        <w:rPr>
          <w:rFonts w:ascii="Times New Roman" w:eastAsia="Times New Roman" w:hAnsi="Times New Roman" w:cs="Times New Roman"/>
          <w:color w:val="181717"/>
          <w:sz w:val="20"/>
          <w:lang w:eastAsia="ru-RU"/>
        </w:rPr>
        <w:t>) не протянет и двух недель. Более того, он рухнет прежде, чем эти ложные преобразования будут завершены»</w:t>
      </w:r>
      <w:r w:rsidRPr="00F129E5">
        <w:rPr>
          <w:rFonts w:ascii="Times New Roman" w:eastAsia="Times New Roman" w:hAnsi="Times New Roman" w:cs="Times New Roman"/>
          <w:color w:val="181717"/>
          <w:sz w:val="18"/>
          <w:vertAlign w:val="superscript"/>
          <w:lang w:eastAsia="ru-RU"/>
        </w:rPr>
        <w:footnoteReference w:id="85"/>
      </w:r>
      <w:r w:rsidRPr="00F129E5">
        <w:rPr>
          <w:rFonts w:ascii="Times New Roman" w:eastAsia="Times New Roman" w:hAnsi="Times New Roman" w:cs="Times New Roman"/>
          <w:i/>
          <w:color w:val="181717"/>
          <w:sz w:val="20"/>
          <w:lang w:eastAsia="ru-RU"/>
        </w:rPr>
        <w:t xml:space="preserve">. </w:t>
      </w:r>
      <w:r w:rsidRPr="00F129E5">
        <w:rPr>
          <w:rFonts w:ascii="Times New Roman" w:eastAsia="Times New Roman" w:hAnsi="Times New Roman" w:cs="Times New Roman"/>
          <w:color w:val="181717"/>
          <w:sz w:val="20"/>
          <w:lang w:eastAsia="ru-RU"/>
        </w:rPr>
        <w:t>С другой стороны, как человек западной культуры</w:t>
      </w:r>
      <w:r w:rsidRPr="00F129E5">
        <w:rPr>
          <w:rFonts w:ascii="Times New Roman" w:eastAsia="Times New Roman" w:hAnsi="Times New Roman" w:cs="Times New Roman"/>
          <w:color w:val="181717"/>
          <w:sz w:val="18"/>
          <w:vertAlign w:val="superscript"/>
          <w:lang w:eastAsia="ru-RU"/>
        </w:rPr>
        <w:footnoteReference w:id="86"/>
      </w:r>
      <w:r w:rsidRPr="00F129E5">
        <w:rPr>
          <w:rFonts w:ascii="Times New Roman" w:eastAsia="Times New Roman" w:hAnsi="Times New Roman" w:cs="Times New Roman"/>
          <w:color w:val="181717"/>
          <w:sz w:val="20"/>
          <w:lang w:eastAsia="ru-RU"/>
        </w:rPr>
        <w:t xml:space="preserve">, имеющий гуманитарные контакты с европейскими мыслителями, и понимая истоки угроз разрушения империй, С.С. Уваров осознавал бессмысленность использования насильственного военизированного государственного управления для сохранения империи вместо уважительного и взаимно обогащающего соединения титульной культуры империи с иными этно-религиозными культурами сообществ, существующих на ее территории. Выполнение этой задачи министр </w:t>
      </w:r>
      <w:r w:rsidRPr="00F129E5">
        <w:rPr>
          <w:rFonts w:ascii="Times New Roman" w:eastAsia="Times New Roman" w:hAnsi="Times New Roman" w:cs="Times New Roman"/>
          <w:color w:val="181717"/>
          <w:sz w:val="20"/>
          <w:lang w:eastAsia="ru-RU"/>
        </w:rPr>
        <w:lastRenderedPageBreak/>
        <w:t>народного просвещения видел в образовательном усилении титульной культуры народа Российской империи — «нации»</w:t>
      </w:r>
      <w:r w:rsidRPr="00F129E5">
        <w:rPr>
          <w:rFonts w:ascii="Times New Roman" w:eastAsia="Times New Roman" w:hAnsi="Times New Roman" w:cs="Times New Roman"/>
          <w:color w:val="181717"/>
          <w:sz w:val="18"/>
          <w:vertAlign w:val="superscript"/>
          <w:lang w:eastAsia="ru-RU"/>
        </w:rPr>
        <w:footnoteReference w:id="87"/>
      </w:r>
      <w:r w:rsidRPr="00F129E5">
        <w:rPr>
          <w:rFonts w:ascii="Times New Roman" w:eastAsia="Times New Roman" w:hAnsi="Times New Roman" w:cs="Times New Roman"/>
          <w:color w:val="181717"/>
          <w:sz w:val="20"/>
          <w:lang w:eastAsia="ru-RU"/>
        </w:rPr>
        <w:t xml:space="preserve"> — многонационального сообщества на основе пассионарности</w:t>
      </w:r>
      <w:r w:rsidRPr="00F129E5">
        <w:rPr>
          <w:rFonts w:ascii="Times New Roman" w:eastAsia="Times New Roman" w:hAnsi="Times New Roman" w:cs="Times New Roman"/>
          <w:color w:val="181717"/>
          <w:sz w:val="18"/>
          <w:vertAlign w:val="superscript"/>
          <w:lang w:eastAsia="ru-RU"/>
        </w:rPr>
        <w:footnoteReference w:id="88"/>
      </w:r>
      <w:r w:rsidRPr="00F129E5">
        <w:rPr>
          <w:rFonts w:ascii="Times New Roman" w:eastAsia="Times New Roman" w:hAnsi="Times New Roman" w:cs="Times New Roman"/>
          <w:color w:val="181717"/>
          <w:sz w:val="20"/>
          <w:lang w:eastAsia="ru-RU"/>
        </w:rPr>
        <w:t xml:space="preserve"> русского культурного кода. Поэтому и «православие» С.С. Уваров понимает не как государственную власть церкви, а как нравственную идеологию естественно-правовой русской культуры</w:t>
      </w:r>
      <w:r w:rsidRPr="00F129E5">
        <w:rPr>
          <w:rFonts w:ascii="Times New Roman" w:eastAsia="Times New Roman" w:hAnsi="Times New Roman" w:cs="Times New Roman"/>
          <w:color w:val="181717"/>
          <w:sz w:val="18"/>
          <w:vertAlign w:val="superscript"/>
          <w:lang w:eastAsia="ru-RU"/>
        </w:rPr>
        <w:footnoteReference w:id="89"/>
      </w:r>
      <w:r w:rsidRPr="00F129E5">
        <w:rPr>
          <w:rFonts w:ascii="Times New Roman" w:eastAsia="Times New Roman" w:hAnsi="Times New Roman" w:cs="Times New Roman"/>
          <w:color w:val="181717"/>
          <w:sz w:val="20"/>
          <w:lang w:eastAsia="ru-RU"/>
        </w:rPr>
        <w:t>.</w:t>
      </w:r>
    </w:p>
    <w:p w14:paraId="3B1E099D"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    Исходя из концепции необходимого подъема русской культуры для сохранения государства, С.С. Уваров вывел на новый уровень просвещение и образование. Особое внимание он уделял церковно-приходским школам</w:t>
      </w:r>
      <w:r w:rsidRPr="00F129E5">
        <w:rPr>
          <w:rFonts w:ascii="Times New Roman" w:eastAsia="Times New Roman" w:hAnsi="Times New Roman" w:cs="Times New Roman"/>
          <w:color w:val="181717"/>
          <w:sz w:val="18"/>
          <w:vertAlign w:val="superscript"/>
          <w:lang w:eastAsia="ru-RU"/>
        </w:rPr>
        <w:footnoteReference w:id="90"/>
      </w:r>
      <w:r w:rsidRPr="00F129E5">
        <w:rPr>
          <w:rFonts w:ascii="Times New Roman" w:eastAsia="Times New Roman" w:hAnsi="Times New Roman" w:cs="Times New Roman"/>
          <w:color w:val="181717"/>
          <w:sz w:val="20"/>
          <w:lang w:eastAsia="ru-RU"/>
        </w:rPr>
        <w:t>. Педагоги церковно-приходских школ, по его мнению, должны нести детям не только умение читать и писать, но и закладывать нравственные, духовные основы традиционного уклада русской жизни. При этом деятельность С.С. Уварова не носила «архаичный» характер. При нем положено начало реальному образованию в России, классические гимназии и университеты выходят на европейский уровень и восстановлена практика командирования ученых за границу. Главной заслугой С.С. Уварова является организация в региональных университетах кафедр русской истории и русской словесности. Тем самым он хотел русской культурой объединить образованных людей российских окраин для сохранения империи. Отметим, что деятельность С.С. Уварова не могла найти полной поддержки у Николая I. После высказанного мнения о необходимой автономности университетов министра народного просвещения С.С. Уварова отправили в отставку. Результаты же самодержавной политики Николая I по усмирению автономий</w:t>
      </w:r>
      <w:r w:rsidRPr="00F129E5">
        <w:rPr>
          <w:rFonts w:ascii="Times New Roman" w:eastAsia="Times New Roman" w:hAnsi="Times New Roman" w:cs="Times New Roman"/>
          <w:color w:val="181717"/>
          <w:sz w:val="18"/>
          <w:vertAlign w:val="superscript"/>
          <w:lang w:eastAsia="ru-RU"/>
        </w:rPr>
        <w:footnoteReference w:id="91"/>
      </w:r>
      <w:r w:rsidRPr="00F129E5">
        <w:rPr>
          <w:rFonts w:ascii="Times New Roman" w:eastAsia="Times New Roman" w:hAnsi="Times New Roman" w:cs="Times New Roman"/>
          <w:color w:val="181717"/>
          <w:sz w:val="20"/>
          <w:lang w:eastAsia="ru-RU"/>
        </w:rPr>
        <w:t xml:space="preserve"> хорошо известны: Кавказская война, польские восстания 1830–1831 годов. </w:t>
      </w:r>
    </w:p>
    <w:p w14:paraId="0A639552"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Понимание царской власти того, как удержать империю от распада, пришло только в середине XIX в., в царствование Александра II. В 1859 году произошло мирное пленение имама Шамиля, которое привело через пять лет к завершению Кавказской войны. В своих воспоминаниях Шамиль утверждал: «меня победила не Россия, меня победили адаты». Смысл этого высказывания состоит в том, что попытка создания на Северном Кавказе исламского государства не получилось потому, что горцы руководствовались своими адатами тысячи лет, задолго до того, как завоеватели принесли ислам на их землю, и свернуть их с этого этно-религиозного режима государственным принуждением трудно. Сотни лет проходила исламизация Северного Кавказа и возникло лишь двоеверие — то, что ученые называют народным исламом. Тяжелый опыт Кавказской войны показал не только Шамилю, но и российскому православному государству, что военной силой нельзя сломить горцев. На присоединенных территориях Кавказа надо пытаться вводить такой правовой режим и такое местное управление, чтобы каким-либо образом не нарушать основы жизненного уклада горцев, их достоинство.  </w:t>
      </w:r>
    </w:p>
    <w:p w14:paraId="296410A1"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На территориях Северного Кавказа Российская империи следовала принципам правового плюрализма во многих отраслях права. В семейном и гражданском праве вопросы, касавшиеся заключения брака, прав наследования имущества, дарения, передачи прав собственности и других гражданско-правовых отношений, регулировались в зависимости не только от сословной, но и религиозной, этнической или территориальной принадлежности подданных. Например, законы о браке, содержавшиеся в Своде гражданских законов (в части первой десятого тома, озаглавленной «О правах и обязанностях семейственных»), устанавливали права и обязанности для брачных союзов, заключаемых между подданными империи, и различались для людей разного вероисповедания. Так, для мусульман допускалось многоженство, выплата невесте калыма (махра). Споры по религиозным предписаниям осуществляли действующие шариатские суды, а суды адата рассматривали светские вопросы на основе обычного права. Эти традиционные суды были введены в Свод законов Российской империи в качестве элементов судебной системы. При этом имперское законодательство четко устанавливало подсудность дел для этих судов. В этом смысле информативно для нас установление статьи 1501 шестого отделения «Устава иностранных исповеданий»: «Дела брачные изымаются из разбирательства </w:t>
      </w:r>
      <w:proofErr w:type="spellStart"/>
      <w:r w:rsidRPr="00F129E5">
        <w:rPr>
          <w:rFonts w:ascii="Times New Roman" w:eastAsia="Times New Roman" w:hAnsi="Times New Roman" w:cs="Times New Roman"/>
          <w:color w:val="181717"/>
          <w:sz w:val="20"/>
          <w:lang w:eastAsia="ru-RU"/>
        </w:rPr>
        <w:t>казиев</w:t>
      </w:r>
      <w:proofErr w:type="spellEnd"/>
      <w:r w:rsidRPr="00F129E5">
        <w:rPr>
          <w:rFonts w:ascii="Times New Roman" w:eastAsia="Times New Roman" w:hAnsi="Times New Roman" w:cs="Times New Roman"/>
          <w:color w:val="181717"/>
          <w:sz w:val="18"/>
          <w:vertAlign w:val="superscript"/>
          <w:lang w:eastAsia="ru-RU"/>
        </w:rPr>
        <w:footnoteReference w:id="92"/>
      </w:r>
      <w:r w:rsidRPr="00F129E5">
        <w:rPr>
          <w:rFonts w:ascii="Times New Roman" w:eastAsia="Times New Roman" w:hAnsi="Times New Roman" w:cs="Times New Roman"/>
          <w:color w:val="181717"/>
          <w:sz w:val="20"/>
          <w:lang w:eastAsia="ru-RU"/>
        </w:rPr>
        <w:t xml:space="preserve">, когда при рассмотрении их откроются преступления, подлежащие суду уголовному». Осуществление принципа правового плюрализма не предполагало безоговорочного встраивания всех местных обычаев в законодательство империи. Однако можно утверждать, что именно обычное право, корнями которого были как религиозные предписания, так и традиционные уклады, соответствующие этническим и геополитическим особенностям этно-религиозных общин Российской империи, последовательно и осмысленно включалось в российскую правовую систему, и выделялись </w:t>
      </w:r>
      <w:r w:rsidRPr="00F129E5">
        <w:rPr>
          <w:rFonts w:ascii="Times New Roman" w:eastAsia="Times New Roman" w:hAnsi="Times New Roman" w:cs="Times New Roman"/>
          <w:color w:val="181717"/>
          <w:sz w:val="20"/>
          <w:lang w:eastAsia="ru-RU"/>
        </w:rPr>
        <w:lastRenderedPageBreak/>
        <w:t>предметы ведения, по котором представители эти общин принимали самостоятельные решения. Анализ законодательных установлений Российской империи позволяет предложить новое содержание понятия «претворение шариата (или адата)»</w:t>
      </w:r>
      <w:r w:rsidRPr="00F129E5">
        <w:rPr>
          <w:rFonts w:ascii="Times New Roman" w:eastAsia="Times New Roman" w:hAnsi="Times New Roman" w:cs="Times New Roman"/>
          <w:color w:val="181717"/>
          <w:sz w:val="18"/>
          <w:vertAlign w:val="superscript"/>
          <w:lang w:eastAsia="ru-RU"/>
        </w:rPr>
        <w:footnoteReference w:id="93"/>
      </w:r>
      <w:r w:rsidRPr="00F129E5">
        <w:rPr>
          <w:rFonts w:ascii="Times New Roman" w:eastAsia="Times New Roman" w:hAnsi="Times New Roman" w:cs="Times New Roman"/>
          <w:color w:val="181717"/>
          <w:sz w:val="20"/>
          <w:lang w:eastAsia="ru-RU"/>
        </w:rPr>
        <w:t xml:space="preserve">, — а именно, введение в законодательство мусульманских государств юридических конструкций, предоставляющих возможность религиозным (или этническим) общинам руководствоваться в определенных сферах общественных отношений нормами шариата (или адата) и разрешать соответствующие правовые споры в традиционных судах, не выходя при этом из государственной правовой системы. По сути дела, наблюдалась реализация принципа федерализма — отдельные подданные государства по определенным вопросам могли принимать самостоятельные решения в рамках определенного этно-религиозного режима независимо от центральной государственной власти. Таким образом, развитие конституционной культуры в российском государстве позволило к началу XX </w:t>
      </w:r>
      <w:proofErr w:type="gramStart"/>
      <w:r w:rsidRPr="00F129E5">
        <w:rPr>
          <w:rFonts w:ascii="Times New Roman" w:eastAsia="Times New Roman" w:hAnsi="Times New Roman" w:cs="Times New Roman"/>
          <w:color w:val="181717"/>
          <w:sz w:val="20"/>
          <w:lang w:eastAsia="ru-RU"/>
        </w:rPr>
        <w:t>века  удерживать</w:t>
      </w:r>
      <w:proofErr w:type="gramEnd"/>
      <w:r w:rsidRPr="00F129E5">
        <w:rPr>
          <w:rFonts w:ascii="Times New Roman" w:eastAsia="Times New Roman" w:hAnsi="Times New Roman" w:cs="Times New Roman"/>
          <w:color w:val="181717"/>
          <w:sz w:val="20"/>
          <w:lang w:eastAsia="ru-RU"/>
        </w:rPr>
        <w:t xml:space="preserve"> империю от развала в рамках достойного и мирного сосуществования представителей христианской и исламской цивилизаций. Ситуация с реализацией принципа федерализма резко изменилась после большевистского переворота 1917 года. </w:t>
      </w:r>
    </w:p>
    <w:p w14:paraId="7EDEBFE9" w14:textId="47D8A06E" w:rsidR="00F129E5" w:rsidRPr="00F129E5" w:rsidRDefault="00F129E5" w:rsidP="00F129E5">
      <w:pPr>
        <w:spacing w:after="53"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  Кардинально важен для России был толчок развития экономических отношений, связанный с реформами Александра II, которые следует рассматривать как воплощение либеральных и демократических идей конституционализма. «Оторвавшись» от крепостного права, то есть предоставляя конституционные права и свободы крестьянам, несмотря на контрреформы Александра III, в конце XIX — начале XX века Россия по развитию экономики сразу вышла на лидирующие позиции в мире. Так, по темпам развития промышленности в 1860–1913 гг. Россия стала делить первое и второе место с США, обгоняя Германию, Великобританию и Францию. Не смогло сдержать развитие капиталистических отношений и государственное управление Александра III, находящегося под серьезным идеологическим влиянием обер-прокурора Святейшего Синода </w:t>
      </w:r>
      <w:proofErr w:type="gramStart"/>
      <w:r w:rsidRPr="00F129E5">
        <w:rPr>
          <w:rFonts w:ascii="Times New Roman" w:eastAsia="Times New Roman" w:hAnsi="Times New Roman" w:cs="Times New Roman"/>
          <w:color w:val="181717"/>
          <w:sz w:val="20"/>
          <w:lang w:eastAsia="ru-RU"/>
        </w:rPr>
        <w:t>К.П.</w:t>
      </w:r>
      <w:proofErr w:type="gramEnd"/>
      <w:r w:rsidRPr="00F129E5">
        <w:rPr>
          <w:rFonts w:ascii="Times New Roman" w:eastAsia="Times New Roman" w:hAnsi="Times New Roman" w:cs="Times New Roman"/>
          <w:color w:val="181717"/>
          <w:sz w:val="20"/>
          <w:lang w:eastAsia="ru-RU"/>
        </w:rPr>
        <w:t xml:space="preserve"> Победоносцева. Если уваровская трактовка его триады основывалась на государственном приоритете русской культуры, то </w:t>
      </w:r>
      <w:proofErr w:type="gramStart"/>
      <w:r w:rsidRPr="00F129E5">
        <w:rPr>
          <w:rFonts w:ascii="Times New Roman" w:eastAsia="Times New Roman" w:hAnsi="Times New Roman" w:cs="Times New Roman"/>
          <w:color w:val="181717"/>
          <w:sz w:val="20"/>
          <w:lang w:eastAsia="ru-RU"/>
        </w:rPr>
        <w:t>К.П.</w:t>
      </w:r>
      <w:proofErr w:type="gramEnd"/>
      <w:r w:rsidRPr="00F129E5">
        <w:rPr>
          <w:rFonts w:ascii="Times New Roman" w:eastAsia="Times New Roman" w:hAnsi="Times New Roman" w:cs="Times New Roman"/>
          <w:color w:val="181717"/>
          <w:sz w:val="20"/>
          <w:lang w:eastAsia="ru-RU"/>
        </w:rPr>
        <w:t xml:space="preserve"> Победоносцев идеологию народности представлял в государственной плане как русский национализм. В своей работе «Великая ложь нашего времени» он резко критиковал основные устои культуры и принципы государственного устройства стран современной ему Западной Европы; осуждал </w:t>
      </w:r>
      <w:hyperlink r:id="rId27">
        <w:r w:rsidRPr="00F129E5">
          <w:rPr>
            <w:rFonts w:ascii="Times New Roman" w:eastAsia="Times New Roman" w:hAnsi="Times New Roman" w:cs="Times New Roman"/>
            <w:color w:val="181717"/>
            <w:sz w:val="20"/>
            <w:lang w:eastAsia="ru-RU"/>
          </w:rPr>
          <w:t>демократию</w:t>
        </w:r>
      </w:hyperlink>
      <w:r w:rsidRPr="00F129E5">
        <w:rPr>
          <w:rFonts w:ascii="Times New Roman" w:eastAsia="Times New Roman" w:hAnsi="Times New Roman" w:cs="Times New Roman"/>
          <w:color w:val="181717"/>
          <w:sz w:val="20"/>
          <w:lang w:eastAsia="ru-RU"/>
        </w:rPr>
        <w:t xml:space="preserve"> и </w:t>
      </w:r>
      <w:hyperlink r:id="rId28">
        <w:r w:rsidRPr="00F129E5">
          <w:rPr>
            <w:rFonts w:ascii="Times New Roman" w:eastAsia="Times New Roman" w:hAnsi="Times New Roman" w:cs="Times New Roman"/>
            <w:color w:val="181717"/>
            <w:sz w:val="20"/>
            <w:lang w:eastAsia="ru-RU"/>
          </w:rPr>
          <w:t>парламентаризм</w:t>
        </w:r>
      </w:hyperlink>
      <w:r w:rsidRPr="00F129E5">
        <w:rPr>
          <w:rFonts w:ascii="Times New Roman" w:eastAsia="Times New Roman" w:hAnsi="Times New Roman" w:cs="Times New Roman"/>
          <w:color w:val="181717"/>
          <w:sz w:val="20"/>
          <w:lang w:eastAsia="ru-RU"/>
        </w:rPr>
        <w:t>, которые рождают продажных политиканов и понижают нравственный и умственный уровень управленческих слоев</w:t>
      </w:r>
      <w:r w:rsidRPr="00F129E5">
        <w:rPr>
          <w:rFonts w:ascii="Times New Roman" w:eastAsia="Times New Roman" w:hAnsi="Times New Roman" w:cs="Times New Roman"/>
          <w:color w:val="181717"/>
          <w:sz w:val="18"/>
          <w:vertAlign w:val="superscript"/>
          <w:lang w:eastAsia="ru-RU"/>
        </w:rPr>
        <w:footnoteReference w:id="94"/>
      </w:r>
      <w:r w:rsidRPr="00F129E5">
        <w:rPr>
          <w:rFonts w:ascii="Times New Roman" w:eastAsia="Times New Roman" w:hAnsi="Times New Roman" w:cs="Times New Roman"/>
          <w:color w:val="181717"/>
          <w:sz w:val="20"/>
          <w:lang w:eastAsia="ru-RU"/>
        </w:rPr>
        <w:t>.</w:t>
      </w:r>
      <w:r w:rsidR="00B11A84" w:rsidRPr="00B11A84">
        <w:rPr>
          <w:rFonts w:ascii="Times New Roman" w:eastAsia="Times New Roman" w:hAnsi="Times New Roman" w:cs="Times New Roman"/>
          <w:color w:val="181717"/>
          <w:sz w:val="20"/>
          <w:lang w:eastAsia="ru-RU"/>
        </w:rPr>
        <w:t xml:space="preserve"> </w:t>
      </w:r>
      <w:r w:rsidR="00B11A84" w:rsidRPr="00F129E5">
        <w:rPr>
          <w:rFonts w:ascii="Times New Roman" w:eastAsia="Times New Roman" w:hAnsi="Times New Roman" w:cs="Times New Roman"/>
          <w:color w:val="181717"/>
          <w:sz w:val="20"/>
          <w:lang w:eastAsia="ru-RU"/>
        </w:rPr>
        <w:t xml:space="preserve">Хотя </w:t>
      </w:r>
      <w:proofErr w:type="gramStart"/>
      <w:r w:rsidR="00B11A84" w:rsidRPr="00F129E5">
        <w:rPr>
          <w:rFonts w:ascii="Times New Roman" w:eastAsia="Times New Roman" w:hAnsi="Times New Roman" w:cs="Times New Roman"/>
          <w:color w:val="181717"/>
          <w:sz w:val="20"/>
          <w:lang w:eastAsia="ru-RU"/>
        </w:rPr>
        <w:t>К.П.</w:t>
      </w:r>
      <w:proofErr w:type="gramEnd"/>
      <w:r w:rsidR="00B11A84" w:rsidRPr="00F129E5">
        <w:rPr>
          <w:rFonts w:ascii="Times New Roman" w:eastAsia="Times New Roman" w:hAnsi="Times New Roman" w:cs="Times New Roman"/>
          <w:color w:val="181717"/>
          <w:sz w:val="20"/>
          <w:lang w:eastAsia="ru-RU"/>
        </w:rPr>
        <w:t xml:space="preserve"> Победоносцев «проводил политику жесточайших преследований старообрядцев и сектантов и притеснения иноверцев»</w:t>
      </w:r>
      <w:r w:rsidR="00B11A84" w:rsidRPr="00F129E5">
        <w:rPr>
          <w:rFonts w:ascii="Times New Roman" w:eastAsia="Times New Roman" w:hAnsi="Times New Roman" w:cs="Times New Roman"/>
          <w:color w:val="181717"/>
          <w:sz w:val="18"/>
          <w:vertAlign w:val="superscript"/>
          <w:lang w:eastAsia="ru-RU"/>
        </w:rPr>
        <w:footnoteReference w:id="95"/>
      </w:r>
      <w:r w:rsidR="00B11A84" w:rsidRPr="00F129E5">
        <w:rPr>
          <w:rFonts w:ascii="Times New Roman" w:eastAsia="Times New Roman" w:hAnsi="Times New Roman" w:cs="Times New Roman"/>
          <w:color w:val="181717"/>
          <w:sz w:val="20"/>
          <w:lang w:eastAsia="ru-RU"/>
        </w:rPr>
        <w:t xml:space="preserve">, при Александре III старообрядческая буржуазия, которая с начала XIX века своим промышленным и культурным центром стала считать Москву, достигла наибольшего экономического расцвета. Бывшая византийская Москва стала олицетворением свободного предпринимательства и сосредоточением общероссийской культуры, в отличие от чиновничьего, официально европейского Петербурга. Богатые московские старообрядцы собирали картины, открывали театры и издательства: Морозовы, Сытины, Сабашниковы, Мамонтовы. </w:t>
      </w:r>
      <w:r w:rsidRPr="00F129E5">
        <w:rPr>
          <w:rFonts w:ascii="Times New Roman" w:eastAsia="Times New Roman" w:hAnsi="Times New Roman" w:cs="Times New Roman"/>
          <w:color w:val="181717"/>
          <w:sz w:val="20"/>
          <w:lang w:eastAsia="ru-RU"/>
        </w:rPr>
        <w:t xml:space="preserve"> При Николае II, точнее, благодаря Сергею Юльевичу Витте, который на всех своих министерских постах проводил прозападную инвестиционную политику, московские фабриканты стали терпеть принципиальные убытки за счет государственной таможенной политики, ориентированной на «сельскохозяйственное» дворянство. С этого времени начался массовый исход староверческих общин из России</w:t>
      </w:r>
      <w:r w:rsidRPr="00F129E5">
        <w:rPr>
          <w:rFonts w:ascii="Times New Roman" w:eastAsia="Times New Roman" w:hAnsi="Times New Roman" w:cs="Times New Roman"/>
          <w:color w:val="181717"/>
          <w:sz w:val="18"/>
          <w:vertAlign w:val="superscript"/>
          <w:lang w:eastAsia="ru-RU"/>
        </w:rPr>
        <w:footnoteReference w:id="96"/>
      </w:r>
      <w:r w:rsidRPr="00F129E5">
        <w:rPr>
          <w:rFonts w:ascii="Times New Roman" w:eastAsia="Times New Roman" w:hAnsi="Times New Roman" w:cs="Times New Roman"/>
          <w:color w:val="181717"/>
          <w:sz w:val="20"/>
          <w:lang w:eastAsia="ru-RU"/>
        </w:rPr>
        <w:t>.</w:t>
      </w:r>
    </w:p>
    <w:p w14:paraId="42753C2A"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5. К началу XX века в России возник кризис государственности — самодержавие, как форма властного управления, не справлялось с вызовами зарождающегося капиталистического развития. Любая авторитарная система государственного управления приводит к конституциональным деформациям государственности. При Николае II безудержный уровень коррупции затормозил подъем промышленного производства и привел к военным поражениям и нищете рабочего населения. Причем коррупция захватила высший эшелон царской власти. Агрессивная национальная политика по отношению к инородцам привела к религиозным и межэтническим конфликтам. Волюнтаристские решения самодержца, не подкрепленные коллегиальным разумом представительных органов власти, привел к кризису экономического развития страны. Попытка несистемной </w:t>
      </w:r>
      <w:proofErr w:type="spellStart"/>
      <w:r w:rsidRPr="00F129E5">
        <w:rPr>
          <w:rFonts w:ascii="Times New Roman" w:eastAsia="Times New Roman" w:hAnsi="Times New Roman" w:cs="Times New Roman"/>
          <w:color w:val="181717"/>
          <w:sz w:val="20"/>
          <w:lang w:eastAsia="ru-RU"/>
        </w:rPr>
        <w:t>конституционализации</w:t>
      </w:r>
      <w:proofErr w:type="spellEnd"/>
      <w:r w:rsidRPr="00F129E5">
        <w:rPr>
          <w:rFonts w:ascii="Times New Roman" w:eastAsia="Times New Roman" w:hAnsi="Times New Roman" w:cs="Times New Roman"/>
          <w:color w:val="181717"/>
          <w:sz w:val="20"/>
          <w:lang w:eastAsia="ru-RU"/>
        </w:rPr>
        <w:t xml:space="preserve"> государственного устройства Манифестом 1905 года, «дарованным» Николаем II народу, закончилась Третьеиюньским переворотом 1907 года — самодержавие не может сочетаться с частичной реализацией фундаментальных конституциональных принципов. </w:t>
      </w:r>
    </w:p>
    <w:p w14:paraId="2691EE1A" w14:textId="77777777" w:rsidR="00F129E5" w:rsidRPr="00F129E5" w:rsidRDefault="00F129E5" w:rsidP="00F129E5">
      <w:pPr>
        <w:spacing w:after="5" w:line="248" w:lineRule="auto"/>
        <w:ind w:left="-15" w:right="45" w:firstLine="274"/>
        <w:jc w:val="both"/>
        <w:rPr>
          <w:rFonts w:ascii="Times New Roman" w:eastAsia="Times New Roman" w:hAnsi="Times New Roman" w:cs="Times New Roman"/>
          <w:color w:val="181717"/>
          <w:sz w:val="20"/>
          <w:lang w:eastAsia="ru-RU"/>
        </w:rPr>
      </w:pPr>
      <w:r w:rsidRPr="00F129E5">
        <w:rPr>
          <w:rFonts w:ascii="Times New Roman" w:eastAsia="Times New Roman" w:hAnsi="Times New Roman" w:cs="Times New Roman"/>
          <w:color w:val="181717"/>
          <w:sz w:val="20"/>
          <w:lang w:eastAsia="ru-RU"/>
        </w:rPr>
        <w:t xml:space="preserve">Излагая, в общем-то, общеизвестные факты и события — осколки конституциональной истории России и сравнивая их с попытками Российской Империи обеспечить экономическое преуспевание государства, можно сделать вывод о непосредственной связи экономического развития государства со свободой каждого члена </w:t>
      </w:r>
      <w:r w:rsidRPr="00F129E5">
        <w:rPr>
          <w:rFonts w:ascii="Times New Roman" w:eastAsia="Times New Roman" w:hAnsi="Times New Roman" w:cs="Times New Roman"/>
          <w:color w:val="181717"/>
          <w:sz w:val="20"/>
          <w:lang w:eastAsia="ru-RU"/>
        </w:rPr>
        <w:lastRenderedPageBreak/>
        <w:t xml:space="preserve">общества. Хрестоматийно известно, что рабы, крепостные, лагерные заключенные на стройках коммунизма — не свободные люди и не могут определить прогрессивное развитие государства. Для построения общества, в котором человек свободен, а ограничения свободы осмысленны, необходима </w:t>
      </w:r>
      <w:r w:rsidRPr="00F129E5">
        <w:rPr>
          <w:rFonts w:ascii="Times New Roman" w:eastAsia="Times New Roman" w:hAnsi="Times New Roman" w:cs="Times New Roman"/>
          <w:b/>
          <w:color w:val="181717"/>
          <w:sz w:val="20"/>
          <w:lang w:eastAsia="ru-RU"/>
        </w:rPr>
        <w:t>неформальная</w:t>
      </w:r>
      <w:r w:rsidRPr="00F129E5">
        <w:rPr>
          <w:rFonts w:ascii="Times New Roman" w:eastAsia="Times New Roman" w:hAnsi="Times New Roman" w:cs="Times New Roman"/>
          <w:color w:val="181717"/>
          <w:sz w:val="20"/>
          <w:lang w:eastAsia="ru-RU"/>
        </w:rPr>
        <w:t xml:space="preserve"> и </w:t>
      </w:r>
      <w:r w:rsidRPr="00F129E5">
        <w:rPr>
          <w:rFonts w:ascii="Times New Roman" w:eastAsia="Times New Roman" w:hAnsi="Times New Roman" w:cs="Times New Roman"/>
          <w:b/>
          <w:color w:val="181717"/>
          <w:sz w:val="20"/>
          <w:lang w:eastAsia="ru-RU"/>
        </w:rPr>
        <w:t>системная</w:t>
      </w:r>
      <w:r w:rsidRPr="00F129E5">
        <w:rPr>
          <w:rFonts w:ascii="Times New Roman" w:eastAsia="Times New Roman" w:hAnsi="Times New Roman" w:cs="Times New Roman"/>
          <w:color w:val="181717"/>
          <w:sz w:val="20"/>
          <w:lang w:eastAsia="ru-RU"/>
        </w:rPr>
        <w:t xml:space="preserve"> реализация фундаментальных конституциональных принципов. Самодержавие в Российской Империи, как и любой авторитарный режим в современном обществе, не обеспечивает конституциональную свободу человека. Соответствующие политические режимы, осуществляя государственное управление, за счет неумеренной централизации власти ограничивают разумную свободу выбора, например, свободу принятия самостоятельных решений. Определение кода нашей национальной идентичности, на поиски которого направляет нас В.Д. Зорькин для нахождения конституционного выхода из кризисного состояния нашей экономики, привело нас к кажущейся архаичной (по крайней мере, для светского мировоззрения), но убеждающей модели конституционального существования староверов. Необходимо согласиться, отметая мракобесные наслоения государственного церковного православия и самодержавного русского национализма, что именно культурный код восточных славян, с их общинной, не церковной соборностью, обогащенный нравственностью не институциональной христианской веры, позволил русским староверам пронести через века и испытания свою свободу. Именно код свободного выбора, охраняемый твердым общинным укладом нравственности и добросовестности, позволял находить эффективные решения в самых разнообразных видах производительной деятельности.</w:t>
      </w:r>
    </w:p>
    <w:p w14:paraId="6962A914" w14:textId="2DBA4CD1" w:rsidR="00F129E5" w:rsidRDefault="00F129E5"/>
    <w:p w14:paraId="5F21B6C2" w14:textId="77777777" w:rsidR="00F129E5" w:rsidRDefault="00F129E5"/>
    <w:sectPr w:rsidR="00F129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AC303" w14:textId="77777777" w:rsidR="0005148B" w:rsidRDefault="0005148B" w:rsidP="00F129E5">
      <w:pPr>
        <w:spacing w:after="0" w:line="240" w:lineRule="auto"/>
      </w:pPr>
      <w:r>
        <w:separator/>
      </w:r>
    </w:p>
  </w:endnote>
  <w:endnote w:type="continuationSeparator" w:id="0">
    <w:p w14:paraId="103FFA02" w14:textId="77777777" w:rsidR="0005148B" w:rsidRDefault="0005148B" w:rsidP="00F1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2BC9" w14:textId="77777777" w:rsidR="0005148B" w:rsidRDefault="0005148B" w:rsidP="00F129E5">
      <w:pPr>
        <w:spacing w:after="0" w:line="240" w:lineRule="auto"/>
      </w:pPr>
      <w:r>
        <w:separator/>
      </w:r>
    </w:p>
  </w:footnote>
  <w:footnote w:type="continuationSeparator" w:id="0">
    <w:p w14:paraId="58F1B008" w14:textId="77777777" w:rsidR="0005148B" w:rsidRDefault="0005148B" w:rsidP="00F129E5">
      <w:pPr>
        <w:spacing w:after="0" w:line="240" w:lineRule="auto"/>
      </w:pPr>
      <w:r>
        <w:continuationSeparator/>
      </w:r>
    </w:p>
  </w:footnote>
  <w:footnote w:id="1">
    <w:p w14:paraId="24FEC396" w14:textId="77777777" w:rsidR="00F129E5" w:rsidRDefault="00F129E5" w:rsidP="00F129E5">
      <w:pPr>
        <w:pStyle w:val="footnotedescription"/>
        <w:tabs>
          <w:tab w:val="center" w:pos="372"/>
          <w:tab w:val="center" w:pos="2198"/>
        </w:tabs>
        <w:ind w:firstLine="0"/>
        <w:jc w:val="left"/>
      </w:pPr>
      <w:r>
        <w:rPr>
          <w:rStyle w:val="footnotemark"/>
        </w:rPr>
        <w:footnoteRef/>
      </w:r>
      <w:r>
        <w:t xml:space="preserve"> Прелюдия — лат.: вступление, подготовка.</w:t>
      </w:r>
    </w:p>
  </w:footnote>
  <w:footnote w:id="2">
    <w:p w14:paraId="5CA224BC" w14:textId="77777777" w:rsidR="00F129E5" w:rsidRDefault="00F129E5" w:rsidP="00F129E5">
      <w:pPr>
        <w:pStyle w:val="footnotedescription"/>
        <w:spacing w:line="250" w:lineRule="auto"/>
        <w:ind w:right="47" w:firstLine="284"/>
      </w:pPr>
      <w:r>
        <w:rPr>
          <w:rStyle w:val="footnotemark"/>
        </w:rPr>
        <w:footnoteRef/>
      </w:r>
      <w:r>
        <w:t xml:space="preserve"> </w:t>
      </w:r>
      <w:proofErr w:type="spellStart"/>
      <w:r>
        <w:rPr>
          <w:i/>
        </w:rPr>
        <w:t>Баренбойм</w:t>
      </w:r>
      <w:proofErr w:type="spellEnd"/>
      <w:r>
        <w:rPr>
          <w:i/>
        </w:rPr>
        <w:t xml:space="preserve"> П.Д.</w:t>
      </w:r>
      <w:r>
        <w:t xml:space="preserve"> Конституционная экономика и участие институтов гражданского общества в бюджетном процессе // Конституция. Конституционализм. Конституционный суд. Коллективная монография / под ред. А.А. </w:t>
      </w:r>
    </w:p>
    <w:p w14:paraId="536838EE" w14:textId="77777777" w:rsidR="00F129E5" w:rsidRDefault="00F129E5" w:rsidP="00F129E5">
      <w:pPr>
        <w:pStyle w:val="footnotedescription"/>
        <w:ind w:firstLine="0"/>
        <w:jc w:val="left"/>
      </w:pPr>
      <w:proofErr w:type="spellStart"/>
      <w:r>
        <w:t>Ливеровского</w:t>
      </w:r>
      <w:proofErr w:type="spellEnd"/>
      <w:r>
        <w:t xml:space="preserve">, А.И. Овчинникова. М.: Проспект, 2020. 198 с. </w:t>
      </w:r>
    </w:p>
  </w:footnote>
  <w:footnote w:id="3">
    <w:p w14:paraId="605CED3B" w14:textId="77777777" w:rsidR="00F129E5" w:rsidRDefault="00F129E5" w:rsidP="00F129E5">
      <w:pPr>
        <w:pStyle w:val="footnotedescription"/>
        <w:spacing w:line="278" w:lineRule="auto"/>
      </w:pPr>
      <w:r>
        <w:rPr>
          <w:rStyle w:val="footnotemark"/>
        </w:rPr>
        <w:footnoteRef/>
      </w:r>
      <w:r>
        <w:t xml:space="preserve"> </w:t>
      </w:r>
      <w:r>
        <w:rPr>
          <w:i/>
        </w:rPr>
        <w:t>Зорькин В.Д.</w:t>
      </w:r>
      <w:r>
        <w:t xml:space="preserve"> Право </w:t>
      </w:r>
      <w:proofErr w:type="spellStart"/>
      <w:r>
        <w:t>метамодерна</w:t>
      </w:r>
      <w:proofErr w:type="spellEnd"/>
      <w:r>
        <w:t>: постановка проблемы // ЖКП. 2019. № 4(70). С. 8.</w:t>
      </w:r>
    </w:p>
  </w:footnote>
  <w:footnote w:id="4">
    <w:p w14:paraId="6805EA6A" w14:textId="77777777" w:rsidR="00F129E5" w:rsidRDefault="00F129E5" w:rsidP="00F129E5">
      <w:pPr>
        <w:pStyle w:val="footnotedescription"/>
        <w:spacing w:line="253" w:lineRule="auto"/>
        <w:ind w:right="47"/>
      </w:pPr>
      <w:r>
        <w:rPr>
          <w:rStyle w:val="footnotemark"/>
        </w:rPr>
        <w:footnoteRef/>
      </w:r>
      <w:r>
        <w:t xml:space="preserve"> В.Д. Зорькин приводит следующие данные: в 2018 году на 3% самого обеспеченного населения России приходилось 89% всех финансовых активов, 92% всех сумм срочных вкладов и 89% всех наличных сбережений, а на 20% самого бедного населения приходилось 6%, 4% и 3% соответственно.</w:t>
      </w:r>
    </w:p>
  </w:footnote>
  <w:footnote w:id="5">
    <w:p w14:paraId="45FED99F" w14:textId="77777777" w:rsidR="00F129E5" w:rsidRDefault="00F129E5" w:rsidP="00F129E5">
      <w:pPr>
        <w:pStyle w:val="footnotedescription"/>
        <w:spacing w:line="240" w:lineRule="auto"/>
        <w:ind w:right="47"/>
      </w:pPr>
      <w:r>
        <w:rPr>
          <w:rStyle w:val="footnotemark"/>
        </w:rPr>
        <w:footnoteRef/>
      </w:r>
      <w:r>
        <w:t xml:space="preserve"> Впечатляющую экономическую расшифровку социального состояния граждан России приводит старейший российский конституционалист </w:t>
      </w:r>
      <w:proofErr w:type="gramStart"/>
      <w:r>
        <w:t>В.Е.</w:t>
      </w:r>
      <w:proofErr w:type="gramEnd"/>
      <w:r>
        <w:t xml:space="preserve"> Чиркин: «…прожиточный минимум на душу населения в России составляет приблизительно 148 евро (на январь 2018 г.). В 22 странах ЕС законодательно установлен МРОТ </w:t>
      </w:r>
      <w:proofErr w:type="gramStart"/>
      <w:r>
        <w:t>и ,</w:t>
      </w:r>
      <w:proofErr w:type="gramEnd"/>
      <w:r>
        <w:t xml:space="preserve"> следовательно, размер прожиточного минимума. Имеются данные на 1 января 2018 г. Не будем говорить о Люксембурге (почти две тысячи евро), Ирландии (1614 евро) или Нидерландах (1578 евро), но и в постсоциалистических странах Центральной и Восточной Европы такие показатели выше, чем в России: Литва — 400 евро, Румыния — 408 , Латвия — 430, Венгрия — 445, Чехия — 478, Словакия — 480, Эстония — 500, Польша — 503. Самый низкий этот показатель в Болгарии — 261 евро. А ведь у этих стран нет ни нефти, ни газа» (</w:t>
      </w:r>
      <w:r>
        <w:rPr>
          <w:i/>
        </w:rPr>
        <w:t xml:space="preserve">Чиркин </w:t>
      </w:r>
      <w:proofErr w:type="gramStart"/>
      <w:r>
        <w:rPr>
          <w:i/>
        </w:rPr>
        <w:t>В.Е.</w:t>
      </w:r>
      <w:proofErr w:type="gramEnd"/>
      <w:r>
        <w:rPr>
          <w:i/>
        </w:rPr>
        <w:t xml:space="preserve"> </w:t>
      </w:r>
      <w:r>
        <w:t>Конституция России 1993 года в мировом конституционном пространстве // ЖКП. 2018. № 6(66). С. 17).</w:t>
      </w:r>
    </w:p>
  </w:footnote>
  <w:footnote w:id="6">
    <w:p w14:paraId="5CEF7EEE" w14:textId="77777777" w:rsidR="00F129E5" w:rsidRDefault="00F129E5" w:rsidP="00F129E5">
      <w:pPr>
        <w:pStyle w:val="footnotedescription"/>
        <w:spacing w:line="278" w:lineRule="auto"/>
      </w:pPr>
      <w:r>
        <w:rPr>
          <w:rStyle w:val="footnotemark"/>
        </w:rPr>
        <w:footnoteRef/>
      </w:r>
      <w:r>
        <w:t xml:space="preserve"> </w:t>
      </w:r>
      <w:r>
        <w:rPr>
          <w:i/>
        </w:rPr>
        <w:t xml:space="preserve">Ливеровский А.А. </w:t>
      </w:r>
      <w:r>
        <w:t xml:space="preserve">Попытка </w:t>
      </w:r>
      <w:proofErr w:type="spellStart"/>
      <w:r>
        <w:t>конституционализации</w:t>
      </w:r>
      <w:proofErr w:type="spellEnd"/>
      <w:r>
        <w:t xml:space="preserve"> политологии // Публичная политика. Т. 4. № 1. СПб.: Типография АРСИ, 2020. С. 88–96.</w:t>
      </w:r>
    </w:p>
  </w:footnote>
  <w:footnote w:id="7">
    <w:p w14:paraId="6AE545F4" w14:textId="77777777" w:rsidR="00F129E5" w:rsidRDefault="00F129E5" w:rsidP="00F129E5">
      <w:pPr>
        <w:pStyle w:val="footnotedescription"/>
        <w:tabs>
          <w:tab w:val="center" w:pos="372"/>
          <w:tab w:val="center" w:pos="1547"/>
        </w:tabs>
        <w:ind w:firstLine="0"/>
        <w:jc w:val="left"/>
      </w:pPr>
      <w:r>
        <w:rPr>
          <w:rStyle w:val="footnotemark"/>
        </w:rPr>
        <w:footnoteRef/>
      </w:r>
      <w:r>
        <w:t xml:space="preserve"> </w:t>
      </w:r>
      <w:r>
        <w:rPr>
          <w:i/>
        </w:rPr>
        <w:t>Зорькин В.Д.</w:t>
      </w:r>
      <w:r>
        <w:t xml:space="preserve"> Там же. С.8.</w:t>
      </w:r>
    </w:p>
  </w:footnote>
  <w:footnote w:id="8">
    <w:p w14:paraId="78B98524" w14:textId="77777777" w:rsidR="00F129E5" w:rsidRDefault="00F129E5" w:rsidP="00F129E5">
      <w:pPr>
        <w:pStyle w:val="footnotedescription"/>
        <w:spacing w:line="253" w:lineRule="auto"/>
        <w:ind w:right="47"/>
      </w:pPr>
      <w:r>
        <w:rPr>
          <w:rStyle w:val="footnotemark"/>
        </w:rPr>
        <w:footnoteRef/>
      </w:r>
      <w:r>
        <w:t xml:space="preserve"> В современных конституционных исследованиях под конституционной моделью понимается определенная система фундаментальных конституционных принципов. См., например: </w:t>
      </w:r>
      <w:proofErr w:type="spellStart"/>
      <w:r>
        <w:rPr>
          <w:i/>
        </w:rPr>
        <w:t>Хабриева</w:t>
      </w:r>
      <w:proofErr w:type="spellEnd"/>
      <w:r>
        <w:rPr>
          <w:i/>
        </w:rPr>
        <w:t xml:space="preserve"> </w:t>
      </w:r>
      <w:proofErr w:type="gramStart"/>
      <w:r>
        <w:rPr>
          <w:i/>
        </w:rPr>
        <w:t>Т.Я.</w:t>
      </w:r>
      <w:proofErr w:type="gramEnd"/>
      <w:r>
        <w:rPr>
          <w:i/>
        </w:rPr>
        <w:t>, Чиркин В.Е.</w:t>
      </w:r>
      <w:r>
        <w:t xml:space="preserve"> Теория современной конституции. М.: Норма, 2005. С. 16.</w:t>
      </w:r>
    </w:p>
  </w:footnote>
  <w:footnote w:id="9">
    <w:p w14:paraId="0035BEAD" w14:textId="77777777" w:rsidR="00F129E5" w:rsidRDefault="00F129E5" w:rsidP="00F129E5">
      <w:pPr>
        <w:pStyle w:val="footnotedescription"/>
        <w:spacing w:line="245" w:lineRule="auto"/>
        <w:ind w:right="47"/>
      </w:pPr>
      <w:r>
        <w:rPr>
          <w:rStyle w:val="footnotemark"/>
        </w:rPr>
        <w:footnoteRef/>
      </w:r>
      <w:r>
        <w:t xml:space="preserve"> В.Д. Зорькин пишет: «Что касается принятия новой Конституции, то совершенно очевидно, что реализация этого предложения явилась бы мощным фактором дестабилизации социально-политической ситуации в стране, потому что самые разные политические силы, призывающие сейчас к конституционной реформе, постарались бы использовать ситуацию в своих целях». (</w:t>
      </w:r>
      <w:r>
        <w:rPr>
          <w:i/>
        </w:rPr>
        <w:t xml:space="preserve">Зорькин В.Д. </w:t>
      </w:r>
      <w:r>
        <w:t xml:space="preserve">Конституция Российской Федерации — правовая основа интеграции российского общества // ЖКП. 2018. № 6(66). С. 9). Понятно желание </w:t>
      </w:r>
    </w:p>
  </w:footnote>
  <w:footnote w:id="10">
    <w:p w14:paraId="28E0AB6C" w14:textId="77777777" w:rsidR="00F129E5" w:rsidRDefault="00F129E5" w:rsidP="00F129E5">
      <w:pPr>
        <w:pStyle w:val="footnotedescription"/>
        <w:tabs>
          <w:tab w:val="center" w:pos="372"/>
          <w:tab w:val="center" w:pos="1660"/>
        </w:tabs>
        <w:ind w:firstLine="0"/>
        <w:jc w:val="left"/>
      </w:pPr>
      <w:r>
        <w:rPr>
          <w:rStyle w:val="footnotemark"/>
        </w:rPr>
        <w:footnoteRef/>
      </w:r>
      <w:r>
        <w:rPr>
          <w:i/>
        </w:rPr>
        <w:t xml:space="preserve"> Зорькин В.Д. </w:t>
      </w:r>
      <w:r>
        <w:t>Там же. С. 5–6.</w:t>
      </w:r>
    </w:p>
  </w:footnote>
  <w:footnote w:id="11">
    <w:p w14:paraId="4E1D0708" w14:textId="77777777" w:rsidR="00F129E5" w:rsidRDefault="00F129E5" w:rsidP="00F129E5">
      <w:pPr>
        <w:pStyle w:val="footnotedescription"/>
        <w:tabs>
          <w:tab w:val="center" w:pos="372"/>
          <w:tab w:val="center" w:pos="1566"/>
        </w:tabs>
        <w:ind w:firstLine="0"/>
        <w:jc w:val="left"/>
      </w:pPr>
      <w:r>
        <w:rPr>
          <w:rStyle w:val="footnotemark"/>
        </w:rPr>
        <w:footnoteRef/>
      </w:r>
      <w:r>
        <w:rPr>
          <w:i/>
        </w:rPr>
        <w:t xml:space="preserve"> Зорькин В.Д.</w:t>
      </w:r>
      <w:r>
        <w:t xml:space="preserve"> Там же. С. 8.</w:t>
      </w:r>
    </w:p>
  </w:footnote>
  <w:footnote w:id="12">
    <w:p w14:paraId="4AA399FE" w14:textId="77777777" w:rsidR="00F129E5" w:rsidRDefault="00F129E5" w:rsidP="00F129E5">
      <w:pPr>
        <w:pStyle w:val="footnotedescription"/>
        <w:spacing w:line="278" w:lineRule="auto"/>
      </w:pPr>
      <w:r>
        <w:rPr>
          <w:rStyle w:val="footnotemark"/>
        </w:rPr>
        <w:footnoteRef/>
      </w:r>
      <w:r>
        <w:t xml:space="preserve"> </w:t>
      </w:r>
      <w:r>
        <w:rPr>
          <w:i/>
        </w:rPr>
        <w:t>Ливеровский А.А.</w:t>
      </w:r>
      <w:r>
        <w:t xml:space="preserve"> О правопонимании в конституционной юстиции // Конституционное и муниципальное право. 2015. № 6. С. 8.</w:t>
      </w:r>
    </w:p>
  </w:footnote>
  <w:footnote w:id="13">
    <w:p w14:paraId="0157882F" w14:textId="77777777" w:rsidR="00F129E5" w:rsidRDefault="00F129E5" w:rsidP="00F129E5">
      <w:pPr>
        <w:pStyle w:val="footnotedescription"/>
        <w:spacing w:line="278" w:lineRule="auto"/>
      </w:pPr>
      <w:r>
        <w:rPr>
          <w:rStyle w:val="footnotemark"/>
        </w:rPr>
        <w:footnoteRef/>
      </w:r>
      <w:r>
        <w:t xml:space="preserve"> </w:t>
      </w:r>
      <w:r>
        <w:rPr>
          <w:i/>
        </w:rPr>
        <w:t xml:space="preserve">Зорькин В.Д. </w:t>
      </w:r>
      <w:r>
        <w:t>Индивидуальная свобода или сильное государство? // РГ. Федеральный выпуск. № 83(8137).</w:t>
      </w:r>
    </w:p>
  </w:footnote>
  <w:footnote w:id="14">
    <w:p w14:paraId="16101D90" w14:textId="77777777" w:rsidR="00F129E5" w:rsidRDefault="00F129E5" w:rsidP="00F129E5">
      <w:pPr>
        <w:pStyle w:val="footnotedescription"/>
        <w:spacing w:line="278" w:lineRule="auto"/>
      </w:pPr>
      <w:r>
        <w:rPr>
          <w:rStyle w:val="footnotemark"/>
        </w:rPr>
        <w:footnoteRef/>
      </w:r>
      <w:r>
        <w:t xml:space="preserve"> </w:t>
      </w:r>
      <w:r>
        <w:rPr>
          <w:i/>
        </w:rPr>
        <w:t>Зорькин В.Д.</w:t>
      </w:r>
      <w:r>
        <w:t xml:space="preserve"> Конституция Российской Федерации — правовая основа интеграции российского общества // Журнал конституционного правосудия. </w:t>
      </w:r>
    </w:p>
  </w:footnote>
  <w:footnote w:id="15">
    <w:p w14:paraId="034AD06B" w14:textId="4E53D53E" w:rsidR="00F129E5" w:rsidRDefault="00F129E5" w:rsidP="00F129E5">
      <w:pPr>
        <w:pStyle w:val="footnotedescription"/>
        <w:ind w:firstLine="0"/>
        <w:jc w:val="left"/>
      </w:pPr>
      <w:r>
        <w:rPr>
          <w:rStyle w:val="footnotemark"/>
        </w:rPr>
        <w:footnoteRef/>
      </w:r>
      <w:r>
        <w:t xml:space="preserve"> .</w:t>
      </w:r>
      <w:r w:rsidR="006A0807" w:rsidRPr="006A0807">
        <w:t xml:space="preserve"> </w:t>
      </w:r>
      <w:r w:rsidR="006A0807">
        <w:t xml:space="preserve">№ 6(66). </w:t>
      </w:r>
      <w:r>
        <w:t xml:space="preserve"> С. 4.</w:t>
      </w:r>
    </w:p>
  </w:footnote>
  <w:footnote w:id="16">
    <w:p w14:paraId="682A5333" w14:textId="77777777" w:rsidR="00F129E5" w:rsidRDefault="00F129E5" w:rsidP="00F129E5">
      <w:pPr>
        <w:pStyle w:val="footnotedescription"/>
        <w:spacing w:line="278" w:lineRule="auto"/>
      </w:pPr>
      <w:r>
        <w:rPr>
          <w:rStyle w:val="footnotemark"/>
        </w:rPr>
        <w:footnoteRef/>
      </w:r>
      <w:r>
        <w:t xml:space="preserve"> </w:t>
      </w:r>
      <w:r>
        <w:rPr>
          <w:i/>
        </w:rPr>
        <w:t>Зорькин В.Д.</w:t>
      </w:r>
      <w:r>
        <w:t xml:space="preserve"> Конституционная идентичность России: доктрина и практика // ЖКП. 2017. № 4 (58). С. 1. </w:t>
      </w:r>
    </w:p>
  </w:footnote>
  <w:footnote w:id="17">
    <w:p w14:paraId="3AC6C82C" w14:textId="77777777" w:rsidR="00F129E5" w:rsidRDefault="00F129E5" w:rsidP="00F129E5">
      <w:pPr>
        <w:pStyle w:val="footnotedescription"/>
        <w:spacing w:line="278" w:lineRule="auto"/>
      </w:pPr>
      <w:r>
        <w:rPr>
          <w:rStyle w:val="footnotemark"/>
        </w:rPr>
        <w:footnoteRef/>
      </w:r>
      <w:r>
        <w:t xml:space="preserve"> </w:t>
      </w:r>
      <w:r>
        <w:rPr>
          <w:i/>
        </w:rPr>
        <w:t>Зорькин В.Д.</w:t>
      </w:r>
      <w:r>
        <w:t xml:space="preserve"> Конституция Российской Федерации — правовая основа интеграции российского общества // ЖКП. 2018. № 6(66). С. 4.</w:t>
      </w:r>
    </w:p>
  </w:footnote>
  <w:footnote w:id="18">
    <w:p w14:paraId="76FA23B6" w14:textId="77777777" w:rsidR="00F129E5" w:rsidRDefault="00F129E5" w:rsidP="00F129E5">
      <w:pPr>
        <w:pStyle w:val="footnotedescription"/>
        <w:spacing w:line="278" w:lineRule="auto"/>
      </w:pPr>
      <w:r>
        <w:rPr>
          <w:rStyle w:val="footnotemark"/>
        </w:rPr>
        <w:footnoteRef/>
      </w:r>
      <w:r>
        <w:t xml:space="preserve"> </w:t>
      </w:r>
      <w:r>
        <w:rPr>
          <w:i/>
        </w:rPr>
        <w:t>Зорькин В.Д.</w:t>
      </w:r>
      <w:r>
        <w:t xml:space="preserve"> Индивидуальная свобода или сильное государство? // РГ. Федеральный выпуск № 83(8137).</w:t>
      </w:r>
    </w:p>
  </w:footnote>
  <w:footnote w:id="19">
    <w:p w14:paraId="7538F440" w14:textId="77777777" w:rsidR="00F129E5" w:rsidRDefault="00F129E5" w:rsidP="00F129E5">
      <w:pPr>
        <w:pStyle w:val="footnotedescription"/>
        <w:spacing w:line="278" w:lineRule="auto"/>
      </w:pPr>
      <w:r>
        <w:rPr>
          <w:rStyle w:val="footnotemark"/>
        </w:rPr>
        <w:footnoteRef/>
      </w:r>
      <w:r>
        <w:t xml:space="preserve"> </w:t>
      </w:r>
      <w:r>
        <w:rPr>
          <w:i/>
        </w:rPr>
        <w:t>Фукуяма Ф.</w:t>
      </w:r>
      <w:r>
        <w:t xml:space="preserve"> Идентичность. Стремление к признанию и политика неприятия. М.: Первая образцовая типография, 2019. С. 18.</w:t>
      </w:r>
    </w:p>
  </w:footnote>
  <w:footnote w:id="20">
    <w:p w14:paraId="24FF3443" w14:textId="77777777" w:rsidR="00F129E5" w:rsidRDefault="00F129E5" w:rsidP="00F129E5">
      <w:pPr>
        <w:pStyle w:val="footnotedescription"/>
        <w:tabs>
          <w:tab w:val="center" w:pos="372"/>
          <w:tab w:val="center" w:pos="1560"/>
        </w:tabs>
        <w:ind w:firstLine="0"/>
        <w:jc w:val="left"/>
      </w:pPr>
      <w:r>
        <w:rPr>
          <w:rStyle w:val="footnotemark"/>
        </w:rPr>
        <w:footnoteRef/>
      </w:r>
      <w:r>
        <w:t xml:space="preserve"> </w:t>
      </w:r>
      <w:r>
        <w:rPr>
          <w:i/>
        </w:rPr>
        <w:t>Фукуяма Ф.</w:t>
      </w:r>
      <w:r>
        <w:t xml:space="preserve"> Там же. С. 17.</w:t>
      </w:r>
    </w:p>
  </w:footnote>
  <w:footnote w:id="21">
    <w:p w14:paraId="6D84AF4D" w14:textId="77777777" w:rsidR="00F129E5" w:rsidRDefault="00F129E5" w:rsidP="00F129E5">
      <w:pPr>
        <w:pStyle w:val="footnotedescription"/>
        <w:tabs>
          <w:tab w:val="center" w:pos="364"/>
          <w:tab w:val="center" w:pos="2576"/>
        </w:tabs>
        <w:ind w:firstLine="0"/>
        <w:jc w:val="left"/>
      </w:pPr>
      <w:r>
        <w:rPr>
          <w:rStyle w:val="footnotemark"/>
        </w:rPr>
        <w:footnoteRef/>
      </w:r>
      <w:r>
        <w:t xml:space="preserve"> </w:t>
      </w:r>
      <w:r>
        <w:rPr>
          <w:i/>
        </w:rPr>
        <w:t>Зорькин В.Д.</w:t>
      </w:r>
      <w:r>
        <w:t xml:space="preserve"> Суть права // ЖКП. 2017. № 5(59). С. 5.</w:t>
      </w:r>
    </w:p>
  </w:footnote>
  <w:footnote w:id="22">
    <w:p w14:paraId="16460952" w14:textId="77777777" w:rsidR="00F129E5" w:rsidRDefault="00F129E5" w:rsidP="00F129E5">
      <w:pPr>
        <w:pStyle w:val="footnotedescription"/>
        <w:spacing w:line="231" w:lineRule="auto"/>
        <w:ind w:right="47"/>
      </w:pPr>
      <w:r>
        <w:rPr>
          <w:rStyle w:val="footnotemark"/>
        </w:rPr>
        <w:footnoteRef/>
      </w:r>
      <w:r>
        <w:t xml:space="preserve"> В монографии «Русская идея и ее творцы» (1995) Арсений Владимирович </w:t>
      </w:r>
      <w:proofErr w:type="spellStart"/>
      <w:r>
        <w:t>Гулыга</w:t>
      </w:r>
      <w:proofErr w:type="spellEnd"/>
      <w:r>
        <w:t xml:space="preserve"> писал, что «</w:t>
      </w:r>
      <w:hyperlink r:id="rId1">
        <w:r>
          <w:t>русская идея</w:t>
        </w:r>
      </w:hyperlink>
      <w:r>
        <w:t xml:space="preserve">» — это соборное объединение людей, которое должно основываться на общинной духовности, а не на буржуазном индивидуализме, признающем лишь формальное право, и не на насильственном коллективизме (включая коммунистический). В отношении значения религии для понимания российской правовой реальности А.В. </w:t>
      </w:r>
      <w:proofErr w:type="spellStart"/>
      <w:r>
        <w:t>Гулыга</w:t>
      </w:r>
      <w:proofErr w:type="spellEnd"/>
      <w:r>
        <w:t xml:space="preserve"> подчеркивал такие ее стороны, как аксиологическую (сохранение традиционных ценностей) и национально-цементирующую (единство в вере). </w:t>
      </w:r>
    </w:p>
  </w:footnote>
  <w:footnote w:id="23">
    <w:p w14:paraId="17E05B72" w14:textId="77777777" w:rsidR="00F129E5" w:rsidRDefault="00F129E5" w:rsidP="00F129E5">
      <w:pPr>
        <w:pStyle w:val="footnotedescription"/>
        <w:spacing w:line="288" w:lineRule="auto"/>
        <w:ind w:firstLine="284"/>
      </w:pPr>
      <w:r>
        <w:rPr>
          <w:rStyle w:val="footnotemark"/>
        </w:rPr>
        <w:footnoteRef/>
      </w:r>
      <w:r>
        <w:t xml:space="preserve"> Только </w:t>
      </w:r>
      <w:proofErr w:type="spellStart"/>
      <w:r>
        <w:t>Асисяй</w:t>
      </w:r>
      <w:proofErr w:type="spellEnd"/>
      <w:r>
        <w:t xml:space="preserve"> — персонаж великого клоуна Славы Полунина усомнился: «Любовь! А что это такое?»</w:t>
      </w:r>
    </w:p>
  </w:footnote>
  <w:footnote w:id="24">
    <w:p w14:paraId="1520D0ED" w14:textId="77777777" w:rsidR="00F129E5" w:rsidRDefault="00F129E5" w:rsidP="00F129E5">
      <w:pPr>
        <w:pStyle w:val="footnotedescription"/>
        <w:spacing w:line="249" w:lineRule="auto"/>
        <w:ind w:right="47" w:firstLine="284"/>
      </w:pPr>
      <w:r>
        <w:rPr>
          <w:rStyle w:val="footnotemark"/>
        </w:rPr>
        <w:footnoteRef/>
      </w:r>
      <w:r>
        <w:t xml:space="preserve"> Отмечу, что это моя субъективная точка зрения. Так, например, известный теоретик права Валентин Андреевич Сапун в беседах со мной, возможно, справедливо настаивал: «Стремление к четкости и однозначности в определении правовых понятий обедняет их смысл, ограничивает их потенциальное применение».  </w:t>
      </w:r>
    </w:p>
  </w:footnote>
  <w:footnote w:id="25">
    <w:p w14:paraId="26FBC387" w14:textId="77777777" w:rsidR="00F129E5" w:rsidRDefault="00F129E5" w:rsidP="00F129E5">
      <w:pPr>
        <w:pStyle w:val="footnotedescription"/>
        <w:spacing w:line="262" w:lineRule="auto"/>
        <w:ind w:right="47" w:firstLine="284"/>
      </w:pPr>
      <w:r>
        <w:rPr>
          <w:rStyle w:val="footnotemark"/>
        </w:rPr>
        <w:footnoteRef/>
      </w:r>
      <w:r>
        <w:t xml:space="preserve"> Одним из наиболее разительных примеров такого труднообъяснимого искажения человеческой природы является поддержка немцами нацизма в Германии. </w:t>
      </w:r>
    </w:p>
  </w:footnote>
  <w:footnote w:id="26">
    <w:p w14:paraId="2388EB0F" w14:textId="77777777" w:rsidR="00F129E5" w:rsidRDefault="00F129E5" w:rsidP="00F129E5">
      <w:pPr>
        <w:pStyle w:val="footnotedescription"/>
        <w:spacing w:line="248" w:lineRule="auto"/>
        <w:ind w:right="47" w:firstLine="284"/>
      </w:pPr>
      <w:r>
        <w:rPr>
          <w:rStyle w:val="footnotemark"/>
        </w:rPr>
        <w:footnoteRef/>
      </w:r>
      <w:r>
        <w:t xml:space="preserve"> </w:t>
      </w:r>
      <w:r>
        <w:rPr>
          <w:i/>
        </w:rPr>
        <w:t xml:space="preserve">Методология </w:t>
      </w:r>
      <w:r>
        <w:t>науки, в современном понимании, — это не только совокупность принципов, приемов и способов научной деятельности, но и ее</w:t>
      </w:r>
      <w:r>
        <w:rPr>
          <w:i/>
        </w:rPr>
        <w:t xml:space="preserve"> структура</w:t>
      </w:r>
      <w:r>
        <w:t xml:space="preserve">, логическая организация, а также конкретные </w:t>
      </w:r>
      <w:r>
        <w:rPr>
          <w:i/>
        </w:rPr>
        <w:t xml:space="preserve">закономерности </w:t>
      </w:r>
      <w:r>
        <w:t xml:space="preserve">познания, отнесенные к </w:t>
      </w:r>
      <w:r>
        <w:rPr>
          <w:i/>
        </w:rPr>
        <w:t>ее предмету</w:t>
      </w:r>
      <w:r>
        <w:t xml:space="preserve"> и выявленные самой наукой. </w:t>
      </w:r>
    </w:p>
  </w:footnote>
  <w:footnote w:id="27">
    <w:p w14:paraId="56AE7032" w14:textId="77777777" w:rsidR="00F129E5" w:rsidRDefault="00F129E5" w:rsidP="00F129E5">
      <w:pPr>
        <w:pStyle w:val="footnotedescription"/>
        <w:spacing w:line="271" w:lineRule="auto"/>
      </w:pPr>
      <w:r>
        <w:rPr>
          <w:rStyle w:val="footnotemark"/>
        </w:rPr>
        <w:footnoteRef/>
      </w:r>
      <w:r>
        <w:t xml:space="preserve"> </w:t>
      </w:r>
      <w:r>
        <w:rPr>
          <w:i/>
        </w:rPr>
        <w:t xml:space="preserve">Гаджиев </w:t>
      </w:r>
      <w:proofErr w:type="gramStart"/>
      <w:r>
        <w:rPr>
          <w:i/>
        </w:rPr>
        <w:t>Г.А.</w:t>
      </w:r>
      <w:proofErr w:type="gramEnd"/>
      <w:r>
        <w:rPr>
          <w:i/>
        </w:rPr>
        <w:t>, Ливеровский А.А.</w:t>
      </w:r>
      <w:r>
        <w:t xml:space="preserve"> Право и математика. (Общность познавательных структур). Махачкала: Изд. ДГУ, 2016. С. 5. </w:t>
      </w:r>
    </w:p>
  </w:footnote>
  <w:footnote w:id="28">
    <w:p w14:paraId="7D130E85" w14:textId="77777777" w:rsidR="00F129E5" w:rsidRDefault="00F129E5" w:rsidP="00F129E5">
      <w:pPr>
        <w:pStyle w:val="footnotedescription"/>
        <w:spacing w:line="283" w:lineRule="auto"/>
        <w:ind w:firstLine="284"/>
      </w:pPr>
      <w:r>
        <w:rPr>
          <w:rStyle w:val="footnotemark"/>
        </w:rPr>
        <w:footnoteRef/>
      </w:r>
      <w:r>
        <w:t xml:space="preserve"> </w:t>
      </w:r>
      <w:proofErr w:type="spellStart"/>
      <w:r>
        <w:rPr>
          <w:i/>
        </w:rPr>
        <w:t>Авакьян</w:t>
      </w:r>
      <w:proofErr w:type="spellEnd"/>
      <w:r>
        <w:rPr>
          <w:i/>
        </w:rPr>
        <w:t xml:space="preserve"> С.А. </w:t>
      </w:r>
      <w:r>
        <w:t>Конституционное право. Энциклопедический словарь. М.: Норма, 2001.</w:t>
      </w:r>
    </w:p>
  </w:footnote>
  <w:footnote w:id="29">
    <w:p w14:paraId="5F20F4C8" w14:textId="77777777" w:rsidR="00F129E5" w:rsidRDefault="00F129E5" w:rsidP="00F129E5">
      <w:pPr>
        <w:pStyle w:val="footnotedescription"/>
        <w:spacing w:line="249" w:lineRule="auto"/>
        <w:ind w:right="47" w:firstLine="284"/>
      </w:pPr>
      <w:r>
        <w:rPr>
          <w:rStyle w:val="footnotemark"/>
        </w:rPr>
        <w:footnoteRef/>
      </w:r>
      <w:r>
        <w:t xml:space="preserve"> В научном обиходе словесные описания конституционных идей воспринимаются как доктрины, могущие существенно отличаться в разных изложениях в зависимости от представлений конкретного ученого или этапа конституционного развития. Далее мы введем обозначение «идеи-доктрины конституционализма».  </w:t>
      </w:r>
    </w:p>
  </w:footnote>
  <w:footnote w:id="30">
    <w:p w14:paraId="0E5B8F3A" w14:textId="77777777" w:rsidR="00F129E5" w:rsidRDefault="00F129E5" w:rsidP="00F129E5">
      <w:pPr>
        <w:pStyle w:val="footnotedescription"/>
        <w:spacing w:line="282" w:lineRule="auto"/>
        <w:jc w:val="left"/>
      </w:pPr>
      <w:r>
        <w:rPr>
          <w:rStyle w:val="footnotemark"/>
        </w:rPr>
        <w:footnoteRef/>
      </w:r>
      <w:r>
        <w:t xml:space="preserve"> </w:t>
      </w:r>
      <w:proofErr w:type="spellStart"/>
      <w:r>
        <w:rPr>
          <w:i/>
        </w:rPr>
        <w:t>Нерсесянц</w:t>
      </w:r>
      <w:proofErr w:type="spellEnd"/>
      <w:r>
        <w:rPr>
          <w:i/>
        </w:rPr>
        <w:t xml:space="preserve"> В.С.</w:t>
      </w:r>
      <w:r>
        <w:t xml:space="preserve"> Конституционализм как общегосударственная идеология //Хрестоматия по конституционному праву. М.: Алеф-Пресс, 2012. С. 982. </w:t>
      </w:r>
    </w:p>
  </w:footnote>
  <w:footnote w:id="31">
    <w:p w14:paraId="69924D21" w14:textId="77777777" w:rsidR="00F129E5" w:rsidRDefault="00F129E5" w:rsidP="00F129E5">
      <w:pPr>
        <w:pStyle w:val="footnotedescription"/>
        <w:spacing w:line="278" w:lineRule="auto"/>
      </w:pPr>
      <w:r>
        <w:rPr>
          <w:rStyle w:val="footnotemark"/>
        </w:rPr>
        <w:footnoteRef/>
      </w:r>
      <w:r>
        <w:t xml:space="preserve"> </w:t>
      </w:r>
      <w:r>
        <w:rPr>
          <w:i/>
        </w:rPr>
        <w:t xml:space="preserve">Краснов </w:t>
      </w:r>
      <w:proofErr w:type="gramStart"/>
      <w:r>
        <w:rPr>
          <w:i/>
        </w:rPr>
        <w:t>М.А.</w:t>
      </w:r>
      <w:proofErr w:type="gramEnd"/>
      <w:r>
        <w:t xml:space="preserve"> Введение в конституционное право с разъяснением сложных вопросов. М.: Изд. Дом ВШЭ, 2018. С. 62.</w:t>
      </w:r>
    </w:p>
  </w:footnote>
  <w:footnote w:id="32">
    <w:p w14:paraId="2CA5D982" w14:textId="77777777" w:rsidR="00F129E5" w:rsidRDefault="00F129E5" w:rsidP="00F129E5">
      <w:pPr>
        <w:pStyle w:val="footnotedescription"/>
        <w:spacing w:line="249" w:lineRule="auto"/>
        <w:ind w:right="47"/>
      </w:pPr>
      <w:r>
        <w:rPr>
          <w:rStyle w:val="footnotemark"/>
        </w:rPr>
        <w:footnoteRef/>
      </w:r>
      <w:r>
        <w:t xml:space="preserve"> Данное понимание конституции может вызвать возражения, если конституционное воздействие на общественные отношения рассматривать с точки зрения исключительно позитивистского правопонимания, как нормативное регулирование общественных отношений. По нашему мнению, почти все положения конституции могут и должны иметь регулятивное влияние на общественные отношения. При этом основу конституционного регулирования составляют не столько логические нормы, содержащиеся в конституции, а такие регуляторы общественных отношений, как правовые принципы, точнее, система фундаментальных конституциональных принципов. Кстати, в свое время П.Д. </w:t>
      </w:r>
      <w:proofErr w:type="spellStart"/>
      <w:r>
        <w:t>Баренбойм</w:t>
      </w:r>
      <w:proofErr w:type="spellEnd"/>
      <w:r>
        <w:t xml:space="preserve"> опубликовал правовую позицию о нормативном значении содержания преамбулы к Конституции Российской Федерации, ссылаясь на то, что в преамбуле говорится об ответственности перед будущими поколениями и обеспечении благополучия и процветания. </w:t>
      </w:r>
    </w:p>
  </w:footnote>
  <w:footnote w:id="33">
    <w:p w14:paraId="719626FE" w14:textId="77777777" w:rsidR="00F129E5" w:rsidRDefault="00F129E5" w:rsidP="00F129E5">
      <w:pPr>
        <w:pStyle w:val="footnotedescription"/>
        <w:spacing w:line="225" w:lineRule="auto"/>
        <w:ind w:right="47" w:firstLine="284"/>
      </w:pPr>
      <w:r>
        <w:rPr>
          <w:rStyle w:val="footnotemark"/>
        </w:rPr>
        <w:footnoteRef/>
      </w:r>
      <w:r>
        <w:t xml:space="preserve"> Вот как определяет «Право Конституции» Александр Николаевич Кокотов: «</w:t>
      </w:r>
      <w:r>
        <w:rPr>
          <w:i/>
        </w:rPr>
        <w:t>Право Конституции</w:t>
      </w:r>
      <w:r>
        <w:t xml:space="preserve"> имеет собственную структуру, в которой выделяется свой фундамент. Это основы конституционного строя — </w:t>
      </w:r>
      <w:r>
        <w:rPr>
          <w:b/>
        </w:rPr>
        <w:t>система исходных конституционных принципов,</w:t>
      </w:r>
      <w:r>
        <w:t xml:space="preserve"> определяющих социально-экономические, политико-управленческие, духовно-культурные, правовые, в том числе конституционно-правовые устои российского общества, закрепленные в гл. 1 Конституции РФ». (</w:t>
      </w:r>
      <w:r>
        <w:rPr>
          <w:i/>
        </w:rPr>
        <w:t>Кокотов А.Н.</w:t>
      </w:r>
      <w:r>
        <w:t xml:space="preserve"> Право конституции в российском праве // </w:t>
      </w:r>
    </w:p>
    <w:p w14:paraId="2862C527" w14:textId="77777777" w:rsidR="00F129E5" w:rsidRDefault="00F129E5" w:rsidP="00F129E5">
      <w:pPr>
        <w:pStyle w:val="footnotedescription"/>
        <w:ind w:firstLine="0"/>
        <w:jc w:val="left"/>
      </w:pPr>
      <w:r>
        <w:t>Актуальные проблемы российского права. 2014. № 10(47). С. 2162.)</w:t>
      </w:r>
    </w:p>
  </w:footnote>
  <w:footnote w:id="34">
    <w:p w14:paraId="70322BC7" w14:textId="77777777" w:rsidR="00F129E5" w:rsidRDefault="00F129E5" w:rsidP="00F129E5">
      <w:pPr>
        <w:pStyle w:val="footnotedescription"/>
        <w:spacing w:line="263" w:lineRule="auto"/>
        <w:ind w:right="47"/>
      </w:pPr>
      <w:r>
        <w:rPr>
          <w:rStyle w:val="footnotemark"/>
        </w:rPr>
        <w:footnoteRef/>
      </w:r>
      <w:r>
        <w:t xml:space="preserve"> В.Д. Зорькин пишет о кризисе либеральной идеологии, ценности которой в свете глобальных событий теряют свою былую значимость. (</w:t>
      </w:r>
      <w:r>
        <w:rPr>
          <w:i/>
        </w:rPr>
        <w:t>Зорькин В.Д.</w:t>
      </w:r>
      <w:r>
        <w:t xml:space="preserve"> Конституционная идентичность России: доктрина и практика // ЖКП. </w:t>
      </w:r>
    </w:p>
  </w:footnote>
  <w:footnote w:id="35">
    <w:p w14:paraId="4FC65D7D" w14:textId="77777777" w:rsidR="00F129E5" w:rsidRDefault="00F129E5" w:rsidP="00F129E5">
      <w:pPr>
        <w:pStyle w:val="footnotedescription"/>
        <w:ind w:firstLine="0"/>
        <w:jc w:val="left"/>
      </w:pPr>
      <w:r>
        <w:rPr>
          <w:rStyle w:val="footnotemark"/>
        </w:rPr>
        <w:footnoteRef/>
      </w:r>
      <w:r>
        <w:t xml:space="preserve"> .  № 49(58)).</w:t>
      </w:r>
    </w:p>
  </w:footnote>
  <w:footnote w:id="36">
    <w:p w14:paraId="07FD6958" w14:textId="77777777" w:rsidR="00F129E5" w:rsidRDefault="00F129E5" w:rsidP="00F129E5">
      <w:pPr>
        <w:pStyle w:val="footnotedescription"/>
        <w:spacing w:line="253" w:lineRule="auto"/>
        <w:ind w:right="47"/>
      </w:pPr>
      <w:r>
        <w:rPr>
          <w:rStyle w:val="footnotemark"/>
        </w:rPr>
        <w:footnoteRef/>
      </w:r>
      <w:r>
        <w:t xml:space="preserve"> Примером реализации конституционального принципа большинства является нормативное установление необходимого числа голосов, для принятия нормативных правовых актов в законодательном органе государственной власти — «простое» или «квалифицированное» большинство.</w:t>
      </w:r>
    </w:p>
  </w:footnote>
  <w:footnote w:id="37">
    <w:p w14:paraId="1FBEFBC9" w14:textId="77777777" w:rsidR="00F129E5" w:rsidRDefault="00F129E5" w:rsidP="00F129E5">
      <w:pPr>
        <w:pStyle w:val="footnotedescription"/>
        <w:spacing w:line="262" w:lineRule="auto"/>
        <w:ind w:right="47" w:firstLine="284"/>
      </w:pPr>
      <w:r>
        <w:rPr>
          <w:rStyle w:val="footnotemark"/>
        </w:rPr>
        <w:footnoteRef/>
      </w:r>
      <w:r>
        <w:t xml:space="preserve"> В некоторых конституциях европейских государств предусмотрена нормативная защита от возможности занятия правящей партией квалифицированного большинства мест в парламенте. </w:t>
      </w:r>
    </w:p>
  </w:footnote>
  <w:footnote w:id="38">
    <w:p w14:paraId="7CCE04F0" w14:textId="77777777" w:rsidR="00F129E5" w:rsidRDefault="00F129E5" w:rsidP="00F129E5">
      <w:pPr>
        <w:pStyle w:val="footnotedescription"/>
        <w:tabs>
          <w:tab w:val="center" w:pos="364"/>
          <w:tab w:val="right" w:pos="5960"/>
        </w:tabs>
        <w:spacing w:after="19"/>
        <w:ind w:firstLine="0"/>
        <w:jc w:val="left"/>
      </w:pPr>
      <w:r>
        <w:rPr>
          <w:rStyle w:val="footnotemark"/>
        </w:rPr>
        <w:footnoteRef/>
      </w:r>
      <w:r>
        <w:t xml:space="preserve"> </w:t>
      </w:r>
      <w:proofErr w:type="spellStart"/>
      <w:r>
        <w:rPr>
          <w:i/>
        </w:rPr>
        <w:t>Крусс</w:t>
      </w:r>
      <w:proofErr w:type="spellEnd"/>
      <w:r>
        <w:rPr>
          <w:i/>
        </w:rPr>
        <w:t xml:space="preserve"> В.И.</w:t>
      </w:r>
      <w:r>
        <w:t xml:space="preserve"> </w:t>
      </w:r>
      <w:proofErr w:type="spellStart"/>
      <w:r>
        <w:t>Конституционализация</w:t>
      </w:r>
      <w:proofErr w:type="spellEnd"/>
      <w:r>
        <w:t xml:space="preserve"> права: основы теории. М.: Норма: </w:t>
      </w:r>
    </w:p>
    <w:p w14:paraId="06A070DD" w14:textId="77777777" w:rsidR="00F129E5" w:rsidRDefault="00F129E5" w:rsidP="00F129E5">
      <w:pPr>
        <w:pStyle w:val="footnotedescription"/>
        <w:ind w:firstLine="0"/>
        <w:jc w:val="left"/>
      </w:pPr>
      <w:r>
        <w:t>ИНФРА-М, 2016. С. 9.</w:t>
      </w:r>
    </w:p>
  </w:footnote>
  <w:footnote w:id="39">
    <w:p w14:paraId="5416838F" w14:textId="77777777" w:rsidR="00F129E5" w:rsidRDefault="00F129E5" w:rsidP="00F129E5">
      <w:pPr>
        <w:pStyle w:val="footnotedescription"/>
        <w:tabs>
          <w:tab w:val="center" w:pos="372"/>
          <w:tab w:val="center" w:pos="2774"/>
        </w:tabs>
        <w:ind w:firstLine="0"/>
        <w:jc w:val="left"/>
      </w:pPr>
      <w:r>
        <w:rPr>
          <w:rStyle w:val="footnotemark"/>
        </w:rPr>
        <w:footnoteRef/>
      </w:r>
      <w:r>
        <w:t xml:space="preserve"> Новая философская энциклопедия. Т. 3. </w:t>
      </w:r>
      <w:proofErr w:type="gramStart"/>
      <w:r>
        <w:t>М.:,</w:t>
      </w:r>
      <w:proofErr w:type="gramEnd"/>
      <w:r>
        <w:t xml:space="preserve"> 2010. С. 306. </w:t>
      </w:r>
    </w:p>
  </w:footnote>
  <w:footnote w:id="40">
    <w:p w14:paraId="7EC1E468" w14:textId="77777777" w:rsidR="00F129E5" w:rsidRPr="00F129E5" w:rsidRDefault="00F129E5" w:rsidP="00F129E5">
      <w:pPr>
        <w:pStyle w:val="footnotedescription"/>
        <w:spacing w:line="288" w:lineRule="auto"/>
        <w:rPr>
          <w:lang w:val="en-US"/>
        </w:rPr>
      </w:pPr>
      <w:r>
        <w:rPr>
          <w:rStyle w:val="footnotemark"/>
        </w:rPr>
        <w:footnoteRef/>
      </w:r>
      <w:r>
        <w:t xml:space="preserve"> Проблемы общей теории права и государства: учебник / под общ. ред. В</w:t>
      </w:r>
      <w:r w:rsidRPr="00F129E5">
        <w:rPr>
          <w:lang w:val="en-US"/>
        </w:rPr>
        <w:t>.</w:t>
      </w:r>
      <w:r>
        <w:t>С</w:t>
      </w:r>
      <w:r w:rsidRPr="00F129E5">
        <w:rPr>
          <w:lang w:val="en-US"/>
        </w:rPr>
        <w:t xml:space="preserve">. </w:t>
      </w:r>
      <w:proofErr w:type="spellStart"/>
      <w:r>
        <w:t>Нерсесянца</w:t>
      </w:r>
      <w:proofErr w:type="spellEnd"/>
      <w:r w:rsidRPr="00F129E5">
        <w:rPr>
          <w:lang w:val="en-US"/>
        </w:rPr>
        <w:t xml:space="preserve">. </w:t>
      </w:r>
      <w:r>
        <w:t>М</w:t>
      </w:r>
      <w:r w:rsidRPr="00F129E5">
        <w:rPr>
          <w:lang w:val="en-US"/>
        </w:rPr>
        <w:t xml:space="preserve">., 1999. </w:t>
      </w:r>
      <w:r>
        <w:t>С</w:t>
      </w:r>
      <w:r w:rsidRPr="00F129E5">
        <w:rPr>
          <w:lang w:val="en-US"/>
        </w:rPr>
        <w:t>. 3.</w:t>
      </w:r>
    </w:p>
  </w:footnote>
  <w:footnote w:id="41">
    <w:p w14:paraId="6F64535A" w14:textId="77777777" w:rsidR="00F129E5" w:rsidRDefault="00F129E5" w:rsidP="00F129E5">
      <w:pPr>
        <w:pStyle w:val="footnotedescription"/>
        <w:spacing w:line="271" w:lineRule="auto"/>
      </w:pPr>
      <w:r>
        <w:rPr>
          <w:rStyle w:val="footnotemark"/>
        </w:rPr>
        <w:footnoteRef/>
      </w:r>
      <w:r w:rsidRPr="00F129E5">
        <w:rPr>
          <w:lang w:val="en-US"/>
        </w:rPr>
        <w:t xml:space="preserve"> </w:t>
      </w:r>
      <w:proofErr w:type="spellStart"/>
      <w:r w:rsidRPr="00F129E5">
        <w:rPr>
          <w:i/>
          <w:lang w:val="en-US"/>
        </w:rPr>
        <w:t>Konovalov</w:t>
      </w:r>
      <w:proofErr w:type="spellEnd"/>
      <w:r w:rsidRPr="00F129E5">
        <w:rPr>
          <w:i/>
          <w:lang w:val="en-US"/>
        </w:rPr>
        <w:t xml:space="preserve"> A.V. </w:t>
      </w:r>
      <w:r w:rsidRPr="00F129E5">
        <w:rPr>
          <w:lang w:val="en-US"/>
        </w:rPr>
        <w:t xml:space="preserve">One more time on the notion of </w:t>
      </w:r>
      <w:proofErr w:type="spellStart"/>
      <w:r w:rsidRPr="00F129E5">
        <w:rPr>
          <w:lang w:val="en-US"/>
        </w:rPr>
        <w:t>ius</w:t>
      </w:r>
      <w:proofErr w:type="spellEnd"/>
      <w:r w:rsidRPr="00F129E5">
        <w:rPr>
          <w:lang w:val="en-US"/>
        </w:rPr>
        <w:t xml:space="preserve"> </w:t>
      </w:r>
      <w:proofErr w:type="spellStart"/>
      <w:r w:rsidRPr="00F129E5">
        <w:rPr>
          <w:lang w:val="en-US"/>
        </w:rPr>
        <w:t>naturale</w:t>
      </w:r>
      <w:proofErr w:type="spellEnd"/>
      <w:r w:rsidRPr="00F129E5">
        <w:rPr>
          <w:lang w:val="en-US"/>
        </w:rPr>
        <w:t xml:space="preserve"> // </w:t>
      </w:r>
      <w:r>
        <w:t>Вестник</w:t>
      </w:r>
      <w:r w:rsidRPr="00F129E5">
        <w:rPr>
          <w:lang w:val="en-US"/>
        </w:rPr>
        <w:t xml:space="preserve"> </w:t>
      </w:r>
      <w:r>
        <w:t>гражданского</w:t>
      </w:r>
      <w:r w:rsidRPr="00F129E5">
        <w:rPr>
          <w:lang w:val="en-US"/>
        </w:rPr>
        <w:t xml:space="preserve"> </w:t>
      </w:r>
      <w:r>
        <w:t>права</w:t>
      </w:r>
      <w:r w:rsidRPr="00F129E5">
        <w:rPr>
          <w:lang w:val="en-US"/>
        </w:rPr>
        <w:t xml:space="preserve">. </w:t>
      </w:r>
      <w:r>
        <w:t xml:space="preserve">2017. № 6. Т. 17. С. 31. </w:t>
      </w:r>
    </w:p>
  </w:footnote>
  <w:footnote w:id="42">
    <w:p w14:paraId="76DEA159" w14:textId="77777777" w:rsidR="00F129E5" w:rsidRDefault="00F129E5" w:rsidP="00F129E5">
      <w:pPr>
        <w:pStyle w:val="footnotedescription"/>
        <w:spacing w:line="253" w:lineRule="auto"/>
        <w:ind w:right="47"/>
      </w:pPr>
      <w:r>
        <w:rPr>
          <w:rStyle w:val="footnotemark"/>
        </w:rPr>
        <w:footnoteRef/>
      </w:r>
      <w:r>
        <w:t xml:space="preserve"> Понятие обычного права должно быть соотнесено с конкретными традиционными обществами. Так, многочисленные этнические сообщества Северного Кавказа руководствуются различающимися адатами — вариантами обычного права.</w:t>
      </w:r>
    </w:p>
  </w:footnote>
  <w:footnote w:id="43">
    <w:p w14:paraId="55E0C4B3" w14:textId="77777777" w:rsidR="00F129E5" w:rsidRDefault="00F129E5" w:rsidP="00F129E5">
      <w:pPr>
        <w:pStyle w:val="footnotedescription"/>
        <w:spacing w:line="288" w:lineRule="auto"/>
        <w:ind w:firstLine="284"/>
      </w:pPr>
      <w:r>
        <w:rPr>
          <w:rStyle w:val="footnotemark"/>
        </w:rPr>
        <w:footnoteRef/>
      </w:r>
      <w:r>
        <w:t xml:space="preserve"> Понятие этно-религиозного режима определяется для языческих верований и распространяется в дальнейшем на религии.</w:t>
      </w:r>
    </w:p>
  </w:footnote>
  <w:footnote w:id="44">
    <w:p w14:paraId="2AE6DA20" w14:textId="77777777" w:rsidR="00F129E5" w:rsidRDefault="00F129E5" w:rsidP="00F129E5">
      <w:pPr>
        <w:pStyle w:val="footnotedescription"/>
        <w:spacing w:line="250" w:lineRule="auto"/>
        <w:ind w:right="47"/>
      </w:pPr>
      <w:r>
        <w:rPr>
          <w:rStyle w:val="footnotemark"/>
        </w:rPr>
        <w:footnoteRef/>
      </w:r>
      <w:r>
        <w:t xml:space="preserve"> </w:t>
      </w:r>
      <w:r>
        <w:rPr>
          <w:i/>
        </w:rPr>
        <w:t>Витрук Н.В.</w:t>
      </w:r>
      <w:r>
        <w:t xml:space="preserve"> Конституция Российской Федерации как ценность и конституционные ценности: вопросы теории и практики // Материалы Международной научно-теоретической конференции. 4–6 декабря 2008 г.: В 2 т. Т. 1. С. 12.</w:t>
      </w:r>
    </w:p>
  </w:footnote>
  <w:footnote w:id="45">
    <w:p w14:paraId="754AC1F5" w14:textId="77777777" w:rsidR="00F129E5" w:rsidRDefault="00F129E5" w:rsidP="00F129E5">
      <w:pPr>
        <w:pStyle w:val="footnotedescription"/>
        <w:spacing w:line="288" w:lineRule="auto"/>
      </w:pPr>
      <w:r>
        <w:rPr>
          <w:rStyle w:val="footnotemark"/>
        </w:rPr>
        <w:footnoteRef/>
      </w:r>
      <w:r>
        <w:t xml:space="preserve"> Об этно-религиозных режимах коренных малочисленных народах Севера и их экономическом и социальном развитии следует говорить отдельно. </w:t>
      </w:r>
    </w:p>
  </w:footnote>
  <w:footnote w:id="46">
    <w:p w14:paraId="4FFFC705" w14:textId="77777777" w:rsidR="00F129E5" w:rsidRDefault="00F129E5" w:rsidP="00F129E5">
      <w:pPr>
        <w:pStyle w:val="footnotedescription"/>
        <w:spacing w:line="253" w:lineRule="auto"/>
        <w:ind w:right="47"/>
      </w:pPr>
      <w:r>
        <w:rPr>
          <w:rStyle w:val="footnotemark"/>
        </w:rPr>
        <w:footnoteRef/>
      </w:r>
      <w:r>
        <w:t xml:space="preserve"> Можно привести примеры абстракций, созданных человеком. Наскальные изображения людей и зверей — первые художественные образы. Сложившаяся процедура захоронения умерших — абстракция иррациональных представлений о загробной жизни.</w:t>
      </w:r>
    </w:p>
  </w:footnote>
  <w:footnote w:id="47">
    <w:p w14:paraId="2282DDC4" w14:textId="77777777" w:rsidR="00F129E5" w:rsidRDefault="00F129E5" w:rsidP="00F129E5">
      <w:pPr>
        <w:pStyle w:val="footnotedescription"/>
        <w:spacing w:line="249" w:lineRule="auto"/>
        <w:ind w:right="47"/>
      </w:pPr>
      <w:r>
        <w:rPr>
          <w:rStyle w:val="footnotemark"/>
        </w:rPr>
        <w:footnoteRef/>
      </w:r>
      <w:r>
        <w:t xml:space="preserve"> В России в 2011 году в разработанный, но не принятый законопроект «О культуре в Российской Федерации» было включено следующее определение: </w:t>
      </w:r>
      <w:r>
        <w:rPr>
          <w:i/>
        </w:rPr>
        <w:t xml:space="preserve">«Культура — это совокупность присущих обществу или социальной группе отличительных признаков, ценностей, традиций и верований, находящих выражение в образе жизни и искусстве».   </w:t>
      </w:r>
    </w:p>
  </w:footnote>
  <w:footnote w:id="48">
    <w:p w14:paraId="11825E9B" w14:textId="77777777" w:rsidR="00F129E5" w:rsidRDefault="00F129E5" w:rsidP="00F129E5">
      <w:pPr>
        <w:pStyle w:val="footnotedescription"/>
        <w:spacing w:line="262" w:lineRule="auto"/>
        <w:ind w:right="47"/>
      </w:pPr>
      <w:r>
        <w:rPr>
          <w:rStyle w:val="footnotemark"/>
        </w:rPr>
        <w:footnoteRef/>
      </w:r>
      <w:r>
        <w:t xml:space="preserve"> В этом плене можно предполагать, что шекспировский образ «короля Лира» может вывести на смыслы правового регулирования наследственных отношений.</w:t>
      </w:r>
    </w:p>
  </w:footnote>
  <w:footnote w:id="49">
    <w:p w14:paraId="51740ED7" w14:textId="77777777" w:rsidR="00F129E5" w:rsidRDefault="00F129E5" w:rsidP="00F129E5">
      <w:pPr>
        <w:pStyle w:val="footnotedescription"/>
        <w:spacing w:line="262" w:lineRule="auto"/>
        <w:ind w:right="47"/>
      </w:pPr>
      <w:r>
        <w:rPr>
          <w:rStyle w:val="footnotemark"/>
        </w:rPr>
        <w:footnoteRef/>
      </w:r>
      <w:r>
        <w:t xml:space="preserve"> Не вступая в дискуссию о божественном происхождении права, априори считаем десять заповедей естественно-правовыми регуляторами общественных отношений. </w:t>
      </w:r>
    </w:p>
  </w:footnote>
  <w:footnote w:id="50">
    <w:p w14:paraId="6C6A2039" w14:textId="77777777" w:rsidR="00F129E5" w:rsidRDefault="00F129E5" w:rsidP="00F129E5">
      <w:pPr>
        <w:pStyle w:val="footnotedescription"/>
        <w:spacing w:line="245" w:lineRule="auto"/>
        <w:ind w:right="47"/>
      </w:pPr>
      <w:r>
        <w:rPr>
          <w:rStyle w:val="footnotemark"/>
        </w:rPr>
        <w:footnoteRef/>
      </w:r>
      <w:r>
        <w:t xml:space="preserve"> Правовой принцип является, в отличие от запрета или логической нормы, не «грубой», а «гибкой» правовой моделью. Если норма действует полностью в рамках своего содержания, то правовой принцип действует в определенной мере своего содержания. Например, правовой регулятор: «не убивай» не означает, что никого, ни при каких условиях нельзя убивать, тогда это был бы «запрет». Определить меру его содержания — когда можно и когда нельзя убивать — возможно в результате толкования. </w:t>
      </w:r>
    </w:p>
  </w:footnote>
  <w:footnote w:id="51">
    <w:p w14:paraId="3E632DE8" w14:textId="77777777" w:rsidR="00F129E5" w:rsidRDefault="00F129E5" w:rsidP="00F129E5">
      <w:pPr>
        <w:pStyle w:val="footnotedescription"/>
        <w:spacing w:line="271" w:lineRule="auto"/>
        <w:ind w:firstLine="284"/>
      </w:pPr>
      <w:r>
        <w:rPr>
          <w:rStyle w:val="footnotemark"/>
        </w:rPr>
        <w:footnoteRef/>
      </w:r>
      <w:r>
        <w:t xml:space="preserve"> </w:t>
      </w:r>
      <w:r>
        <w:rPr>
          <w:i/>
        </w:rPr>
        <w:t>Ливеровский А.А.</w:t>
      </w:r>
      <w:r>
        <w:t xml:space="preserve"> Заметки на правовых полях конституционной экономики // Ежегодник конституционной экономики — 2018. М.: ЛУМ, 2018. С. 129. </w:t>
      </w:r>
    </w:p>
  </w:footnote>
  <w:footnote w:id="52">
    <w:p w14:paraId="7DE4F937" w14:textId="77777777" w:rsidR="00F129E5" w:rsidRDefault="00F129E5" w:rsidP="00F129E5">
      <w:pPr>
        <w:pStyle w:val="footnotedescription"/>
        <w:spacing w:line="246" w:lineRule="auto"/>
        <w:ind w:right="47"/>
      </w:pPr>
      <w:r>
        <w:rPr>
          <w:rStyle w:val="footnotemark"/>
        </w:rPr>
        <w:footnoteRef/>
      </w:r>
      <w:r>
        <w:t xml:space="preserve"> Иногда хочется повторять очевидные вещи, например, что смысл нравственного поведения состоит в сознательном уважении к женщине, к родителям, к любому человеку, к общественному порядку. При этом добавлю не очень очевидное: нравственность, заложенная в десятой заповеди — уважение к чужой жизни и праву собственности, лежит в основе эффективного регулирования экономических отношений. </w:t>
      </w:r>
    </w:p>
  </w:footnote>
  <w:footnote w:id="53">
    <w:p w14:paraId="5439AE50" w14:textId="77777777" w:rsidR="00F129E5" w:rsidRDefault="00F129E5" w:rsidP="00F129E5">
      <w:pPr>
        <w:pStyle w:val="footnotedescription"/>
        <w:ind w:left="283" w:firstLine="0"/>
        <w:jc w:val="left"/>
      </w:pPr>
      <w:r>
        <w:rPr>
          <w:rStyle w:val="footnotemark"/>
        </w:rPr>
        <w:footnoteRef/>
      </w:r>
      <w:r w:rsidRPr="00F129E5">
        <w:rPr>
          <w:lang w:val="en-US"/>
        </w:rPr>
        <w:t xml:space="preserve"> </w:t>
      </w:r>
      <w:r w:rsidRPr="00F129E5">
        <w:rPr>
          <w:i/>
          <w:lang w:val="en-US"/>
        </w:rPr>
        <w:t>Harutyunyan G.G.</w:t>
      </w:r>
      <w:r w:rsidRPr="00F129E5">
        <w:rPr>
          <w:lang w:val="en-US"/>
        </w:rPr>
        <w:t xml:space="preserve"> Constitutional Monitoring. </w:t>
      </w:r>
      <w:proofErr w:type="spellStart"/>
      <w:r>
        <w:t>Yerеvan</w:t>
      </w:r>
      <w:proofErr w:type="spellEnd"/>
      <w:r>
        <w:t>, 2016. P. 280.</w:t>
      </w:r>
    </w:p>
  </w:footnote>
  <w:footnote w:id="54">
    <w:p w14:paraId="43E10C4D" w14:textId="77777777" w:rsidR="00F129E5" w:rsidRDefault="00F129E5" w:rsidP="00F129E5">
      <w:pPr>
        <w:pStyle w:val="footnotedescription"/>
        <w:spacing w:line="245" w:lineRule="auto"/>
        <w:ind w:right="47" w:firstLine="284"/>
      </w:pPr>
      <w:r>
        <w:rPr>
          <w:rStyle w:val="footnotemark"/>
        </w:rPr>
        <w:footnoteRef/>
      </w:r>
      <w:r>
        <w:t xml:space="preserve"> Хочу уточнить предлагаемую мной концепцию. Прежде всего, российская нация — государствообразующая субстанция — это «Мы, многонациональный народ Российской Федерацией, соединенные общей судьбой на своей земле, …» (Преамбула Конституции Российской Федерации), то есть государствообразующий контекст не содержит этничности. Другое дело русская пассионарная культура — именно она смогла соединить людей разной этнической принадлежности в общество, живущее на нашей земле. </w:t>
      </w:r>
    </w:p>
  </w:footnote>
  <w:footnote w:id="55">
    <w:p w14:paraId="2BA1CCA0" w14:textId="77777777" w:rsidR="00F129E5" w:rsidRDefault="00F129E5" w:rsidP="00F129E5">
      <w:pPr>
        <w:pStyle w:val="footnotedescription"/>
        <w:spacing w:line="253" w:lineRule="auto"/>
        <w:ind w:right="47"/>
      </w:pPr>
      <w:r>
        <w:rPr>
          <w:rStyle w:val="footnotemark"/>
        </w:rPr>
        <w:footnoteRef/>
      </w:r>
      <w:r>
        <w:t xml:space="preserve"> Прошу обратить внимание, что я не связываю возникновение права с государством. Государственная власть создает позитивное право, а естественные регуляторы общественных отношений формировали правопорядок в традиционных обществах задолго до образования государств.</w:t>
      </w:r>
    </w:p>
  </w:footnote>
  <w:footnote w:id="56">
    <w:p w14:paraId="7933EA1E" w14:textId="77777777" w:rsidR="00F129E5" w:rsidRDefault="00F129E5" w:rsidP="00F129E5">
      <w:pPr>
        <w:pStyle w:val="footnotedescription"/>
        <w:tabs>
          <w:tab w:val="center" w:pos="364"/>
          <w:tab w:val="right" w:pos="5960"/>
        </w:tabs>
        <w:spacing w:after="19"/>
        <w:ind w:firstLine="0"/>
        <w:jc w:val="left"/>
      </w:pPr>
      <w:r>
        <w:rPr>
          <w:rStyle w:val="footnotemark"/>
        </w:rPr>
        <w:footnoteRef/>
      </w:r>
      <w:r>
        <w:t xml:space="preserve"> </w:t>
      </w:r>
      <w:r>
        <w:rPr>
          <w:i/>
        </w:rPr>
        <w:t xml:space="preserve"> Лазарев </w:t>
      </w:r>
      <w:proofErr w:type="gramStart"/>
      <w:r>
        <w:rPr>
          <w:i/>
        </w:rPr>
        <w:t>В.В.</w:t>
      </w:r>
      <w:proofErr w:type="gramEnd"/>
      <w:r>
        <w:t xml:space="preserve"> История и методология юридической науки. М.: Норма: </w:t>
      </w:r>
    </w:p>
    <w:p w14:paraId="57A9727D" w14:textId="77777777" w:rsidR="00F129E5" w:rsidRDefault="00F129E5" w:rsidP="00F129E5">
      <w:pPr>
        <w:pStyle w:val="footnotedescription"/>
        <w:ind w:firstLine="0"/>
        <w:jc w:val="left"/>
      </w:pPr>
      <w:r>
        <w:t>ИНФРА-М, 2016. С. 219.</w:t>
      </w:r>
    </w:p>
  </w:footnote>
  <w:footnote w:id="57">
    <w:p w14:paraId="1A9A0D57" w14:textId="77777777" w:rsidR="00F129E5" w:rsidRDefault="00F129E5" w:rsidP="00F129E5">
      <w:pPr>
        <w:pStyle w:val="footnotedescription"/>
        <w:spacing w:line="231" w:lineRule="auto"/>
        <w:ind w:right="47" w:firstLine="284"/>
      </w:pPr>
      <w:r>
        <w:rPr>
          <w:rStyle w:val="footnotemark"/>
        </w:rPr>
        <w:footnoteRef/>
      </w:r>
      <w:r>
        <w:t xml:space="preserve"> Видимо, самым уникальным этно-религиозным сообществом с демократическим видом государственного управления следует считать народ Исландии, который создал в 930 (!) году, в отсутствие монарха и исполнительной власти, первый в мире выборный парламент — Альтинг, который в 1000 году принял христианство как государственную религию. Альтинг осуществлял законодательную и судебную функции, его решения до сих пор воздействуют на правосознание исландцев — такова мощность состоявшейся конституциональной культуры. В следующей главе мы подробно рассмотрим наш российский уникум — Новгородскую республику </w:t>
      </w:r>
      <w:proofErr w:type="gramStart"/>
      <w:r>
        <w:rPr>
          <w:sz w:val="14"/>
          <w:vertAlign w:val="superscript"/>
        </w:rPr>
        <w:t xml:space="preserve">356  </w:t>
      </w:r>
      <w:r>
        <w:t>В</w:t>
      </w:r>
      <w:proofErr w:type="gramEnd"/>
      <w:r>
        <w:t xml:space="preserve"> России это бояре.</w:t>
      </w:r>
    </w:p>
  </w:footnote>
  <w:footnote w:id="58">
    <w:p w14:paraId="22FE739C" w14:textId="77777777" w:rsidR="00F129E5" w:rsidRDefault="00F129E5" w:rsidP="00F129E5">
      <w:pPr>
        <w:pStyle w:val="footnotedescription"/>
        <w:spacing w:line="262" w:lineRule="auto"/>
        <w:ind w:right="47"/>
      </w:pPr>
      <w:r>
        <w:rPr>
          <w:rStyle w:val="footnotemark"/>
        </w:rPr>
        <w:footnoteRef/>
      </w:r>
      <w:r>
        <w:t xml:space="preserve"> Теория этногенеза разработана Львом Николаевичем Гумилевым. См.: </w:t>
      </w:r>
      <w:r>
        <w:rPr>
          <w:i/>
        </w:rPr>
        <w:t xml:space="preserve">Гумилев </w:t>
      </w:r>
      <w:proofErr w:type="gramStart"/>
      <w:r>
        <w:rPr>
          <w:i/>
        </w:rPr>
        <w:t>Л.Н.</w:t>
      </w:r>
      <w:proofErr w:type="gramEnd"/>
      <w:r>
        <w:t xml:space="preserve"> </w:t>
      </w:r>
      <w:proofErr w:type="spellStart"/>
      <w:r>
        <w:t>Этносфера</w:t>
      </w:r>
      <w:proofErr w:type="spellEnd"/>
      <w:r>
        <w:t xml:space="preserve">: История людей и история природы. М.: </w:t>
      </w:r>
      <w:proofErr w:type="spellStart"/>
      <w:r>
        <w:t>Экопрос</w:t>
      </w:r>
      <w:proofErr w:type="spellEnd"/>
      <w:r>
        <w:t>, 1993. 544 с.</w:t>
      </w:r>
    </w:p>
  </w:footnote>
  <w:footnote w:id="59">
    <w:p w14:paraId="16A5F992" w14:textId="77777777" w:rsidR="00F129E5" w:rsidRDefault="00F129E5" w:rsidP="00F129E5">
      <w:pPr>
        <w:pStyle w:val="footnotedescription"/>
        <w:spacing w:line="236" w:lineRule="auto"/>
        <w:ind w:right="47"/>
      </w:pPr>
      <w:r>
        <w:rPr>
          <w:rStyle w:val="footnotemark"/>
        </w:rPr>
        <w:footnoteRef/>
      </w:r>
      <w:r>
        <w:t xml:space="preserve"> Государственная религия (синоним — официальная религия) — вероучение, официальный статус которого подтвержден данным государством. Признание государством определенной религии государственной приводит к ее институционализации, то есть появлению органов религиозной власти. Хороший пример — христианство. С одной стороны, признание религии государственной приводит к усилению государственной власти, с другой стороны, на определенных этапах развития государства возникает конфликт между государственной и религиозной властями в государстве. Примером может служить борьба французских королей с понтификами. </w:t>
      </w:r>
    </w:p>
  </w:footnote>
  <w:footnote w:id="60">
    <w:p w14:paraId="78641DF8" w14:textId="77777777" w:rsidR="00F129E5" w:rsidRDefault="00F129E5" w:rsidP="00F129E5">
      <w:pPr>
        <w:pStyle w:val="footnotedescription"/>
        <w:spacing w:line="245" w:lineRule="auto"/>
        <w:ind w:right="47"/>
      </w:pPr>
      <w:r>
        <w:rPr>
          <w:rStyle w:val="footnotemark"/>
        </w:rPr>
        <w:footnoteRef/>
      </w:r>
      <w:r>
        <w:t xml:space="preserve"> Наиболее отчетливо это явление наблюдается на Северном Кавказе на территориях, населенных преимущественно мусульманами. Считается, что исламизация населения Северного Кавказа длилась более тысячи лет, и до наших дней сохраняется его этно-религиозная дробность. </w:t>
      </w:r>
      <w:proofErr w:type="gramStart"/>
      <w:r>
        <w:t>В основном,</w:t>
      </w:r>
      <w:proofErr w:type="gramEnd"/>
      <w:r>
        <w:t xml:space="preserve"> это различные толки ислама, но существуют этнические общины, исповедующие иные авраамические религии. Соединение ислама с разнообразными местными адатами трактуется учеными как «народный ислам». </w:t>
      </w:r>
    </w:p>
  </w:footnote>
  <w:footnote w:id="61">
    <w:p w14:paraId="33DE9B52" w14:textId="77777777" w:rsidR="00F129E5" w:rsidRDefault="00F129E5" w:rsidP="00F129E5">
      <w:pPr>
        <w:pStyle w:val="footnotedescription"/>
        <w:spacing w:line="246" w:lineRule="auto"/>
        <w:ind w:right="47"/>
      </w:pPr>
      <w:r>
        <w:rPr>
          <w:rStyle w:val="footnotemark"/>
        </w:rPr>
        <w:footnoteRef/>
      </w:r>
      <w:r>
        <w:t xml:space="preserve"> Территориальными империями (в отличие от колониальных) называются такие государства, в которых присоединенные части не отделены от метрополии географически и юридически, то есть для населения этих частей действуют единые для всего государства законы, и народы, их населяющие, могут даже обладать определенными представительскими правами в общегосударственных органах власти.</w:t>
      </w:r>
    </w:p>
  </w:footnote>
  <w:footnote w:id="62">
    <w:p w14:paraId="7DF965BD" w14:textId="77777777" w:rsidR="00F129E5" w:rsidRDefault="00F129E5" w:rsidP="00F129E5">
      <w:pPr>
        <w:pStyle w:val="footnotedescription"/>
        <w:spacing w:line="288" w:lineRule="auto"/>
        <w:ind w:firstLine="284"/>
      </w:pPr>
      <w:r>
        <w:rPr>
          <w:rStyle w:val="footnotemark"/>
        </w:rPr>
        <w:footnoteRef/>
      </w:r>
      <w:r>
        <w:t xml:space="preserve"> К таким катастрофическим последствиям следует отнести геноцид армян в 1915 году на территории Османской Империи.</w:t>
      </w:r>
    </w:p>
  </w:footnote>
  <w:footnote w:id="63">
    <w:p w14:paraId="7D0D1D9B" w14:textId="7D19CD5F" w:rsidR="00F129E5" w:rsidRDefault="00F129E5" w:rsidP="00016305">
      <w:pPr>
        <w:pStyle w:val="footnotedescription"/>
        <w:tabs>
          <w:tab w:val="center" w:pos="364"/>
          <w:tab w:val="right" w:pos="5960"/>
        </w:tabs>
        <w:spacing w:after="19"/>
        <w:ind w:firstLine="0"/>
        <w:jc w:val="left"/>
      </w:pPr>
      <w:r>
        <w:rPr>
          <w:rStyle w:val="footnotemark"/>
        </w:rPr>
        <w:footnoteRef/>
      </w:r>
      <w:r>
        <w:t xml:space="preserve"> Предлагаемые исторические сведения взяты из работы: </w:t>
      </w:r>
      <w:r>
        <w:rPr>
          <w:i/>
        </w:rPr>
        <w:t xml:space="preserve">Ключевский </w:t>
      </w:r>
      <w:proofErr w:type="gramStart"/>
      <w:r>
        <w:rPr>
          <w:i/>
        </w:rPr>
        <w:t>В.О.</w:t>
      </w:r>
      <w:proofErr w:type="gramEnd"/>
      <w:r>
        <w:t xml:space="preserve"> Курс русской истории. Ч. I // Ключевский </w:t>
      </w:r>
      <w:proofErr w:type="gramStart"/>
      <w:r>
        <w:t>В.О.</w:t>
      </w:r>
      <w:proofErr w:type="gramEnd"/>
      <w:r>
        <w:t xml:space="preserve"> Сочинения в девяти томах. Т. I. М., 1987.</w:t>
      </w:r>
    </w:p>
  </w:footnote>
  <w:footnote w:id="64">
    <w:p w14:paraId="7B35CB9A" w14:textId="77777777" w:rsidR="00F129E5" w:rsidRDefault="00F129E5" w:rsidP="00F129E5">
      <w:pPr>
        <w:pStyle w:val="footnotedescription"/>
        <w:spacing w:line="253" w:lineRule="auto"/>
        <w:ind w:right="47"/>
      </w:pPr>
      <w:r>
        <w:rPr>
          <w:rStyle w:val="footnotemark"/>
        </w:rPr>
        <w:footnoteRef/>
      </w:r>
      <w:r>
        <w:t xml:space="preserve"> Уникальными материальными памятниками конституциональной культуры Великого Новгорода являются найденные берестяные грамоты с текстами, относящимися к уголовным, гражданским, имущественным и торговым судебным делам.</w:t>
      </w:r>
    </w:p>
  </w:footnote>
  <w:footnote w:id="65">
    <w:p w14:paraId="59D0BC5E" w14:textId="77777777" w:rsidR="00F129E5" w:rsidRDefault="00F129E5" w:rsidP="00F129E5">
      <w:pPr>
        <w:pStyle w:val="footnotedescription"/>
        <w:tabs>
          <w:tab w:val="center" w:pos="364"/>
          <w:tab w:val="center" w:pos="1984"/>
        </w:tabs>
        <w:ind w:firstLine="0"/>
        <w:jc w:val="left"/>
      </w:pPr>
      <w:r>
        <w:rPr>
          <w:rStyle w:val="footnotemark"/>
        </w:rPr>
        <w:footnoteRef/>
      </w:r>
      <w:r>
        <w:t xml:space="preserve"> </w:t>
      </w:r>
      <w:r>
        <w:rPr>
          <w:i/>
        </w:rPr>
        <w:t xml:space="preserve">Ключевский </w:t>
      </w:r>
      <w:proofErr w:type="gramStart"/>
      <w:r>
        <w:rPr>
          <w:i/>
        </w:rPr>
        <w:t>В.О.</w:t>
      </w:r>
      <w:proofErr w:type="gramEnd"/>
      <w:r>
        <w:t xml:space="preserve"> Там же. С. 140–148.</w:t>
      </w:r>
    </w:p>
  </w:footnote>
  <w:footnote w:id="66">
    <w:p w14:paraId="37D751DE" w14:textId="77777777" w:rsidR="00F129E5" w:rsidRDefault="00F129E5" w:rsidP="00F129E5">
      <w:pPr>
        <w:pStyle w:val="footnotedescription"/>
        <w:spacing w:line="253" w:lineRule="auto"/>
        <w:ind w:right="47"/>
      </w:pPr>
      <w:r>
        <w:rPr>
          <w:rStyle w:val="footnotemark"/>
        </w:rPr>
        <w:footnoteRef/>
      </w:r>
      <w:r>
        <w:t xml:space="preserve"> Разумеется, появление общинной знати можно рассматривать как </w:t>
      </w:r>
      <w:proofErr w:type="spellStart"/>
      <w:r>
        <w:t>стратовое</w:t>
      </w:r>
      <w:proofErr w:type="spellEnd"/>
      <w:r>
        <w:t xml:space="preserve"> разложение традиционного общества, но пока бояре не стали помещиками — холопами царя, а оставались земледельцами-работодателями для крестьян, — они были свободными в конституциональном смысле. </w:t>
      </w:r>
    </w:p>
  </w:footnote>
  <w:footnote w:id="67">
    <w:p w14:paraId="5A6C84D1" w14:textId="77777777" w:rsidR="00F129E5" w:rsidRDefault="00F129E5" w:rsidP="00F129E5">
      <w:pPr>
        <w:pStyle w:val="footnotedescription"/>
        <w:spacing w:line="262" w:lineRule="auto"/>
        <w:ind w:right="47"/>
      </w:pPr>
      <w:r>
        <w:rPr>
          <w:rStyle w:val="footnotemark"/>
        </w:rPr>
        <w:footnoteRef/>
      </w:r>
      <w:r>
        <w:t xml:space="preserve"> Во второй главе «Детская болезнь авторитаризма в конституционализме» данного исследования мы специально обсудим связь демократических процессов с появлением олигархов.</w:t>
      </w:r>
    </w:p>
  </w:footnote>
  <w:footnote w:id="68">
    <w:p w14:paraId="10303798" w14:textId="77777777" w:rsidR="00F129E5" w:rsidRDefault="00F129E5" w:rsidP="00F129E5">
      <w:pPr>
        <w:pStyle w:val="footnotedescription"/>
        <w:spacing w:line="254" w:lineRule="auto"/>
        <w:ind w:right="47" w:firstLine="284"/>
      </w:pPr>
      <w:r>
        <w:rPr>
          <w:rStyle w:val="footnotemark"/>
        </w:rPr>
        <w:footnoteRef/>
      </w:r>
      <w:r>
        <w:t xml:space="preserve"> Понятие «двоеверие» приписывается преподобному Феодосию Печерскому (XI век). Оно отражает привитие к славянскому язычеству христианства. (</w:t>
      </w:r>
      <w:r>
        <w:rPr>
          <w:i/>
        </w:rPr>
        <w:t xml:space="preserve">Ключевский </w:t>
      </w:r>
      <w:proofErr w:type="gramStart"/>
      <w:r>
        <w:rPr>
          <w:i/>
        </w:rPr>
        <w:t>В.О.</w:t>
      </w:r>
      <w:proofErr w:type="gramEnd"/>
      <w:r>
        <w:t xml:space="preserve"> Сочинения в 9 т. Т. 1. Курс русской истории. М.: Мысль, 1987. С. 109.)  </w:t>
      </w:r>
    </w:p>
  </w:footnote>
  <w:footnote w:id="69">
    <w:p w14:paraId="24D18AC0" w14:textId="77777777" w:rsidR="00F129E5" w:rsidRDefault="00F129E5" w:rsidP="00F129E5">
      <w:pPr>
        <w:pStyle w:val="footnotedescription"/>
        <w:spacing w:line="262" w:lineRule="auto"/>
        <w:ind w:right="47" w:firstLine="284"/>
      </w:pPr>
      <w:r>
        <w:rPr>
          <w:rStyle w:val="footnotemark"/>
        </w:rPr>
        <w:footnoteRef/>
      </w:r>
      <w:r>
        <w:t xml:space="preserve"> К XVII веку в результате новых политических расслоений из общности «восточные славяне» сформировались три народа: русский, украинский, белорусский.   </w:t>
      </w:r>
    </w:p>
  </w:footnote>
  <w:footnote w:id="70">
    <w:p w14:paraId="15C4BB00" w14:textId="77777777" w:rsidR="00F129E5" w:rsidRDefault="00F129E5" w:rsidP="00F129E5">
      <w:pPr>
        <w:pStyle w:val="footnotedescription"/>
        <w:spacing w:line="278" w:lineRule="auto"/>
      </w:pPr>
      <w:r>
        <w:rPr>
          <w:rStyle w:val="footnotemark"/>
        </w:rPr>
        <w:footnoteRef/>
      </w:r>
      <w:r>
        <w:t xml:space="preserve"> </w:t>
      </w:r>
      <w:r>
        <w:rPr>
          <w:i/>
        </w:rPr>
        <w:t xml:space="preserve">«Краткая Правда» </w:t>
      </w:r>
      <w:r>
        <w:t>— один из списков «Русской правды», обозначен в составе «Новгородской первой летописи младшего извода».</w:t>
      </w:r>
    </w:p>
  </w:footnote>
  <w:footnote w:id="71">
    <w:p w14:paraId="37469AE9" w14:textId="77777777" w:rsidR="00F129E5" w:rsidRDefault="00F129E5" w:rsidP="00F129E5">
      <w:pPr>
        <w:pStyle w:val="footnotedescription"/>
        <w:spacing w:line="253" w:lineRule="auto"/>
        <w:ind w:right="47"/>
      </w:pPr>
      <w:r>
        <w:rPr>
          <w:rStyle w:val="footnotemark"/>
        </w:rPr>
        <w:footnoteRef/>
      </w:r>
      <w:r>
        <w:t xml:space="preserve"> Под своеобразием геополитических обстоятельств, в которых находился Великий Новгород, понимаем не только удачное географическое положение, но и срединное состояние между политическими амбициями владык соседних государств Запада и Востока.  </w:t>
      </w:r>
    </w:p>
  </w:footnote>
  <w:footnote w:id="72">
    <w:p w14:paraId="2AB1A10E" w14:textId="77777777" w:rsidR="00F129E5" w:rsidRDefault="00F129E5" w:rsidP="00F129E5">
      <w:pPr>
        <w:pStyle w:val="footnotedescription"/>
        <w:spacing w:line="241" w:lineRule="auto"/>
        <w:ind w:right="47"/>
      </w:pPr>
      <w:r>
        <w:rPr>
          <w:rStyle w:val="footnotemark"/>
        </w:rPr>
        <w:footnoteRef/>
      </w:r>
      <w:r>
        <w:t xml:space="preserve"> Апостол Павел сначала носил имя Савл. Его природные свойства, таланты и воспитание сделали его главой жестоких гонений на ранних христиан, апостолов и их последователей. Получив на это полномочия от первосвященников Иудейских, действовал на этом поприще с необыкновенной ревностью. После того как Иисус Христос неожиданно «открылся ему», он стал совершенно новым человеком, крестился, стал называться Павлом, первоначально получил от самого Господа назначение на звание апостола язычников. Он стал ревностно проповедовать ту самую Христианскую веру, которую первоначально гнал с такой жестокостью. Ни один апостол не оставил столько писаний, как апостол Павел — он написал 14 посланий, которые признавались Церковью как истинное Христианское учение. (Библейская энциклопедия. Изд. Свято-Троице-Сергиевой Лавры, 1990. С. 542–543.)  </w:t>
      </w:r>
    </w:p>
  </w:footnote>
  <w:footnote w:id="73">
    <w:p w14:paraId="7B7C69B4" w14:textId="77777777" w:rsidR="00F129E5" w:rsidRDefault="00F129E5" w:rsidP="00F129E5">
      <w:pPr>
        <w:pStyle w:val="footnotedescription"/>
        <w:spacing w:line="257" w:lineRule="auto"/>
        <w:ind w:right="47"/>
      </w:pPr>
      <w:r>
        <w:rPr>
          <w:rStyle w:val="footnotemark"/>
        </w:rPr>
        <w:footnoteRef/>
      </w:r>
      <w:r>
        <w:t xml:space="preserve"> </w:t>
      </w:r>
      <w:r>
        <w:rPr>
          <w:i/>
        </w:rPr>
        <w:t>Толстой Л.Н.</w:t>
      </w:r>
      <w:r>
        <w:t xml:space="preserve"> Почему христианские народы вообще и в особенности русский находятся теперь в бедственном положении // Голос Толстого и Единение. 1917. № 5. С. 1–5.</w:t>
      </w:r>
    </w:p>
  </w:footnote>
  <w:footnote w:id="74">
    <w:p w14:paraId="6EF01380" w14:textId="77777777" w:rsidR="00F129E5" w:rsidRDefault="00F129E5" w:rsidP="00F129E5">
      <w:pPr>
        <w:pStyle w:val="footnotedescription"/>
        <w:spacing w:line="288" w:lineRule="auto"/>
      </w:pPr>
      <w:r>
        <w:rPr>
          <w:rStyle w:val="footnotemark"/>
        </w:rPr>
        <w:footnoteRef/>
      </w:r>
      <w:r>
        <w:t xml:space="preserve"> Так, в XIV веке распространение получило религиозное движение </w:t>
      </w:r>
      <w:r>
        <w:rPr>
          <w:i/>
        </w:rPr>
        <w:t>стригольников</w:t>
      </w:r>
      <w:r>
        <w:t xml:space="preserve">, выступавших против церковной иерархии. </w:t>
      </w:r>
    </w:p>
  </w:footnote>
  <w:footnote w:id="75">
    <w:p w14:paraId="0B29121C" w14:textId="77777777" w:rsidR="00F129E5" w:rsidRDefault="00F129E5" w:rsidP="00F129E5">
      <w:pPr>
        <w:pStyle w:val="footnotedescription"/>
        <w:spacing w:line="245" w:lineRule="auto"/>
        <w:ind w:right="47" w:firstLine="284"/>
      </w:pPr>
      <w:r>
        <w:rPr>
          <w:rStyle w:val="footnotemark"/>
        </w:rPr>
        <w:footnoteRef/>
      </w:r>
      <w:r>
        <w:t xml:space="preserve"> Для меня было хорошо понятно двоеверие по-новгородски. В 60-е годы прошлого века, когда еще были живы деревенские старушки новгородской глубинки, каждое лето я узнавал, как они искренне верили в чудиков — добрых лесовиков, худеньких — злых, что за русской печкой живут, но по христианским праздникам, надев на голову платки, ходили пешком за 5 километров в чудом сохранившуюся деревянную церковь и очень почитали батюшку, который вернулся из Гулага и продолжал служение.      </w:t>
      </w:r>
    </w:p>
  </w:footnote>
  <w:footnote w:id="76">
    <w:p w14:paraId="41A87258" w14:textId="77777777" w:rsidR="00F129E5" w:rsidRDefault="00F129E5" w:rsidP="00F129E5">
      <w:pPr>
        <w:pStyle w:val="footnotedescription"/>
        <w:tabs>
          <w:tab w:val="center" w:pos="362"/>
          <w:tab w:val="right" w:pos="5960"/>
        </w:tabs>
        <w:ind w:firstLine="0"/>
        <w:jc w:val="left"/>
      </w:pPr>
      <w:r>
        <w:rPr>
          <w:rStyle w:val="footnotemark"/>
        </w:rPr>
        <w:footnoteRef/>
      </w:r>
      <w:r>
        <w:t xml:space="preserve"> От 988 года до 1650 года прошло в историческом масштабе немного лет.</w:t>
      </w:r>
    </w:p>
  </w:footnote>
  <w:footnote w:id="77">
    <w:p w14:paraId="76378051" w14:textId="77777777" w:rsidR="00F129E5" w:rsidRDefault="00F129E5" w:rsidP="00F129E5">
      <w:pPr>
        <w:pStyle w:val="footnotedescription"/>
        <w:spacing w:line="243" w:lineRule="auto"/>
        <w:ind w:right="47"/>
      </w:pPr>
      <w:r>
        <w:rPr>
          <w:rStyle w:val="footnotemark"/>
        </w:rPr>
        <w:footnoteRef/>
      </w:r>
      <w:r>
        <w:t xml:space="preserve"> Как выясняется, староверческие общины сохранялись в полулегальном состоянии, оказывая значимое влияние на экономическое развитие России, а в XX веке, после эмиграции, продолжали свое «общинное состояние» в зарубежных странах.</w:t>
      </w:r>
    </w:p>
  </w:footnote>
  <w:footnote w:id="78">
    <w:p w14:paraId="4A42A846" w14:textId="77777777" w:rsidR="00F129E5" w:rsidRDefault="00F129E5" w:rsidP="00F129E5">
      <w:pPr>
        <w:pStyle w:val="footnotedescription"/>
        <w:spacing w:line="234" w:lineRule="auto"/>
        <w:ind w:right="47"/>
      </w:pPr>
      <w:r>
        <w:rPr>
          <w:rStyle w:val="footnotemark"/>
        </w:rPr>
        <w:footnoteRef/>
      </w:r>
      <w:r>
        <w:t xml:space="preserve"> Если конституционализм является человеко-центристской доктриной, то о византизме В. Соловьев сказал так: «Понятие человеческой личности в ее безусловном значении было совершенно чуждо византийскому миросозерцанию». (</w:t>
      </w:r>
      <w:r>
        <w:rPr>
          <w:i/>
        </w:rPr>
        <w:t xml:space="preserve">Соловьев </w:t>
      </w:r>
      <w:proofErr w:type="gramStart"/>
      <w:r>
        <w:rPr>
          <w:i/>
        </w:rPr>
        <w:t>В.С.</w:t>
      </w:r>
      <w:proofErr w:type="gramEnd"/>
      <w:r>
        <w:t xml:space="preserve"> Собрание сочинений. Т. 7. Византизм и Россия. СПб.: Просвещение, 1914. С. 285–329.)</w:t>
      </w:r>
    </w:p>
  </w:footnote>
  <w:footnote w:id="79">
    <w:p w14:paraId="7A3E6137" w14:textId="77777777" w:rsidR="00F129E5" w:rsidRDefault="00F129E5" w:rsidP="00F129E5">
      <w:pPr>
        <w:pStyle w:val="footnotedescription"/>
        <w:spacing w:line="247" w:lineRule="auto"/>
        <w:ind w:right="47" w:firstLine="284"/>
      </w:pPr>
      <w:r>
        <w:rPr>
          <w:rStyle w:val="footnotemark"/>
        </w:rPr>
        <w:footnoteRef/>
      </w:r>
      <w:r>
        <w:t xml:space="preserve"> Поэт написал эти строчки про скифов, которые «держали щит меж двух враждебных рас», многие ученые считают скифов генетическими предшественниками восточных славян.  (</w:t>
      </w:r>
      <w:r>
        <w:rPr>
          <w:i/>
        </w:rPr>
        <w:t xml:space="preserve">Блок </w:t>
      </w:r>
      <w:proofErr w:type="gramStart"/>
      <w:r>
        <w:rPr>
          <w:i/>
        </w:rPr>
        <w:t>А.А.</w:t>
      </w:r>
      <w:proofErr w:type="gramEnd"/>
      <w:r>
        <w:rPr>
          <w:i/>
        </w:rPr>
        <w:t xml:space="preserve"> </w:t>
      </w:r>
      <w:r>
        <w:t xml:space="preserve">Собрание сочинений. Т. 3. СПб.: </w:t>
      </w:r>
    </w:p>
    <w:p w14:paraId="46246860" w14:textId="77777777" w:rsidR="00F129E5" w:rsidRDefault="00F129E5" w:rsidP="00F129E5">
      <w:pPr>
        <w:pStyle w:val="footnotedescription"/>
        <w:ind w:firstLine="0"/>
        <w:jc w:val="left"/>
      </w:pPr>
      <w:r>
        <w:t xml:space="preserve">Гослитиздат,1960. С. 360.) </w:t>
      </w:r>
    </w:p>
  </w:footnote>
  <w:footnote w:id="80">
    <w:p w14:paraId="7DC50C34" w14:textId="77777777" w:rsidR="00F129E5" w:rsidRDefault="00F129E5" w:rsidP="00F129E5">
      <w:pPr>
        <w:pStyle w:val="footnotedescription"/>
        <w:spacing w:line="262" w:lineRule="auto"/>
        <w:ind w:right="47" w:firstLine="284"/>
      </w:pPr>
      <w:r>
        <w:rPr>
          <w:rStyle w:val="footnotemark"/>
        </w:rPr>
        <w:footnoteRef/>
      </w:r>
      <w:r>
        <w:t xml:space="preserve"> Общество несвободных людей: крепостным крестьянам было трудно выкупить себя, чтобы стать купцом или организовать дело, а дворяне брезговали «менять сословие».</w:t>
      </w:r>
    </w:p>
  </w:footnote>
  <w:footnote w:id="81">
    <w:p w14:paraId="0B722539" w14:textId="77777777" w:rsidR="00F129E5" w:rsidRDefault="00F129E5" w:rsidP="00F129E5">
      <w:pPr>
        <w:pStyle w:val="footnotedescription"/>
        <w:spacing w:line="254" w:lineRule="auto"/>
        <w:ind w:right="47"/>
      </w:pPr>
      <w:r>
        <w:rPr>
          <w:rStyle w:val="footnotemark"/>
        </w:rPr>
        <w:footnoteRef/>
      </w:r>
      <w:r>
        <w:t xml:space="preserve"> </w:t>
      </w:r>
      <w:r>
        <w:rPr>
          <w:i/>
        </w:rPr>
        <w:t xml:space="preserve">Друговейко К. </w:t>
      </w:r>
      <w:r>
        <w:t xml:space="preserve">Купцы-староверы в 1917 году: пожертвовать для Родины всем // URL: https://www.pravmir.ru/staroobryadcheskiy-patriotizmpozhertvovat-dlya-rodinyi-vsem1/ </w:t>
      </w:r>
    </w:p>
  </w:footnote>
  <w:footnote w:id="82">
    <w:p w14:paraId="350AB8C6" w14:textId="77777777" w:rsidR="00F129E5" w:rsidRDefault="00F129E5" w:rsidP="00F129E5">
      <w:pPr>
        <w:pStyle w:val="footnotedescription"/>
        <w:spacing w:line="241" w:lineRule="auto"/>
        <w:ind w:right="47"/>
      </w:pPr>
      <w:r>
        <w:rPr>
          <w:rStyle w:val="footnotemark"/>
        </w:rPr>
        <w:footnoteRef/>
      </w:r>
      <w:r>
        <w:t xml:space="preserve"> Не зря именно в Приуралье и в Поволжье возникло восстание Пугачева. Результатом государственной политики Российской империи в отношении этно-религиозных сообществ на этих окраинах стало появление в повстанческой армии Пугачева сотен тысяч башкир, татар, удмуртов, казахов, калмыков, чувашей. Государство сгоняло их с исконных земель, строя там новые заводы, разрушая их традиционный уклад жизни, насаждая новую для них религию. Восстание было жестоко подавлено, а соответствующие </w:t>
      </w:r>
      <w:proofErr w:type="spellStart"/>
      <w:r>
        <w:t>этнорелигиозные</w:t>
      </w:r>
      <w:proofErr w:type="spellEnd"/>
      <w:r>
        <w:t xml:space="preserve"> сообщества существуют по сей день. Весьма современный вывод, который все же можно сделать, в рамках этого весьма поверхностного исторического экскурса, состоит в том, что властное «право силы» не может сломать человеческое достоинство, происхождение которого имеет этно-религиозные корни. </w:t>
      </w:r>
    </w:p>
  </w:footnote>
  <w:footnote w:id="83">
    <w:p w14:paraId="775F5F30" w14:textId="77777777" w:rsidR="00F129E5" w:rsidRDefault="00F129E5" w:rsidP="00F129E5">
      <w:pPr>
        <w:pStyle w:val="footnotedescription"/>
        <w:spacing w:line="240" w:lineRule="auto"/>
        <w:ind w:right="47"/>
      </w:pPr>
      <w:r>
        <w:rPr>
          <w:rStyle w:val="footnotemark"/>
        </w:rPr>
        <w:footnoteRef/>
      </w:r>
      <w:r>
        <w:t xml:space="preserve"> Вот как трактует уваровскую триаду в посткоммунистической публицистике один из иерархов РПЦ: «Православие — очень удобная религия для государства. Христианство — это религия сознательного и добровольного рабства! Поэтому христианство и созидало великие империи. Ибо только </w:t>
      </w:r>
      <w:r>
        <w:rPr>
          <w:b/>
        </w:rPr>
        <w:t>православные рабы</w:t>
      </w:r>
      <w:r>
        <w:t xml:space="preserve"> способны на великий подвиг самопожертвования во время войны и мира. Даже СССР смог восстановиться в пределах Российской империи только благодаря потенциалу рабской психологии, еще </w:t>
      </w:r>
      <w:proofErr w:type="gramStart"/>
      <w:r>
        <w:t>по инерции</w:t>
      </w:r>
      <w:proofErr w:type="gramEnd"/>
      <w:r>
        <w:t xml:space="preserve"> сохранявшейся от православия на подсознательном уровне в русском народе. Сегодня Россия вновь мечтает о великодержавности. Но для православного сознания историческое Российское величие основывалась исключительно на трех китах: Православие, Самодержавие, Народность. Святитель Феофан Затворник в свое время пророчески говорил, что, </w:t>
      </w:r>
      <w:r>
        <w:rPr>
          <w:i/>
        </w:rPr>
        <w:t xml:space="preserve">“когда ослабеют или изменятся сии начала, русский народ перестанет быть </w:t>
      </w:r>
      <w:proofErr w:type="spellStart"/>
      <w:r>
        <w:rPr>
          <w:i/>
        </w:rPr>
        <w:t>русским</w:t>
      </w:r>
      <w:r>
        <w:rPr>
          <w:rFonts w:ascii="Times New Roman" w:eastAsia="Times New Roman" w:hAnsi="Times New Roman" w:cs="Times New Roman"/>
          <w:i/>
        </w:rPr>
        <w:t>ˮ</w:t>
      </w:r>
      <w:proofErr w:type="spellEnd"/>
      <w:r>
        <w:rPr>
          <w:i/>
        </w:rPr>
        <w:t xml:space="preserve">». </w:t>
      </w:r>
      <w:r>
        <w:t>(</w:t>
      </w:r>
      <w:r>
        <w:rPr>
          <w:i/>
        </w:rPr>
        <w:t>Чаплин В.</w:t>
      </w:r>
      <w:r>
        <w:t xml:space="preserve"> О потерянном рабстве и рыночной свободе. 2016 // URL: http:// </w:t>
      </w:r>
      <w:proofErr w:type="spellStart"/>
      <w:r>
        <w:t>www</w:t>
      </w:r>
      <w:proofErr w:type="spellEnd"/>
      <w:r>
        <w:t xml:space="preserve"> blagogon.ru.) </w:t>
      </w:r>
    </w:p>
  </w:footnote>
  <w:footnote w:id="84">
    <w:p w14:paraId="20D3BDC9" w14:textId="77777777" w:rsidR="00F129E5" w:rsidRDefault="00F129E5" w:rsidP="00F129E5">
      <w:pPr>
        <w:pStyle w:val="footnotedescription"/>
        <w:spacing w:line="288" w:lineRule="auto"/>
        <w:ind w:firstLine="284"/>
      </w:pPr>
      <w:r>
        <w:rPr>
          <w:rStyle w:val="footnotemark"/>
        </w:rPr>
        <w:footnoteRef/>
      </w:r>
      <w:r>
        <w:t xml:space="preserve"> До присоединения к России в этих государствах уже были приняты и действовали конституционные акты.</w:t>
      </w:r>
    </w:p>
  </w:footnote>
  <w:footnote w:id="85">
    <w:p w14:paraId="7624798B" w14:textId="77777777" w:rsidR="00F129E5" w:rsidRDefault="00F129E5" w:rsidP="00F129E5">
      <w:pPr>
        <w:pStyle w:val="footnotedescription"/>
        <w:spacing w:line="267" w:lineRule="auto"/>
      </w:pPr>
      <w:r>
        <w:rPr>
          <w:rStyle w:val="footnotemark"/>
        </w:rPr>
        <w:footnoteRef/>
      </w:r>
      <w:r>
        <w:t xml:space="preserve"> </w:t>
      </w:r>
      <w:r>
        <w:rPr>
          <w:i/>
        </w:rPr>
        <w:t>Уваров С.С.</w:t>
      </w:r>
      <w:r>
        <w:t xml:space="preserve"> Православие. Самодержавие. Народность. М.: ЭКСМО, 2016. 489 с. </w:t>
      </w:r>
    </w:p>
  </w:footnote>
  <w:footnote w:id="86">
    <w:p w14:paraId="7057CC2B" w14:textId="77777777" w:rsidR="00F129E5" w:rsidRDefault="00F129E5" w:rsidP="00F129E5">
      <w:pPr>
        <w:pStyle w:val="footnotedescription"/>
        <w:spacing w:line="262" w:lineRule="auto"/>
        <w:ind w:right="47"/>
      </w:pPr>
      <w:r>
        <w:rPr>
          <w:rStyle w:val="footnotemark"/>
        </w:rPr>
        <w:footnoteRef/>
      </w:r>
      <w:r>
        <w:t xml:space="preserve"> С.С. Уваров был европейски образован. В юности он написал цикл научных работ по древнегреческой литературе, которые принесли ему европейскую известность.</w:t>
      </w:r>
    </w:p>
  </w:footnote>
  <w:footnote w:id="87">
    <w:p w14:paraId="7340856E" w14:textId="77777777" w:rsidR="00F129E5" w:rsidRDefault="00F129E5" w:rsidP="00F129E5">
      <w:pPr>
        <w:pStyle w:val="footnotedescription"/>
        <w:spacing w:line="311" w:lineRule="auto"/>
      </w:pPr>
      <w:r>
        <w:rPr>
          <w:rStyle w:val="footnotemark"/>
        </w:rPr>
        <w:footnoteRef/>
      </w:r>
      <w:r>
        <w:t xml:space="preserve"> «Народность» во французских оригиналах текстов С.С. Уварова обозначается, как</w:t>
      </w:r>
      <w:r>
        <w:rPr>
          <w:i/>
        </w:rPr>
        <w:t xml:space="preserve"> </w:t>
      </w:r>
      <w:proofErr w:type="spellStart"/>
      <w:r>
        <w:rPr>
          <w:i/>
        </w:rPr>
        <w:t>nationalit</w:t>
      </w:r>
      <w:r>
        <w:rPr>
          <w:rFonts w:ascii="Times New Roman" w:eastAsia="Times New Roman" w:hAnsi="Times New Roman" w:cs="Times New Roman"/>
          <w:i/>
        </w:rPr>
        <w:t>é</w:t>
      </w:r>
      <w:proofErr w:type="spellEnd"/>
      <w:r>
        <w:rPr>
          <w:i/>
        </w:rPr>
        <w:t xml:space="preserve">, </w:t>
      </w:r>
      <w:proofErr w:type="gramStart"/>
      <w:r>
        <w:t>т.е.</w:t>
      </w:r>
      <w:proofErr w:type="gramEnd"/>
      <w:r>
        <w:t xml:space="preserve"> по-французски — нация.  </w:t>
      </w:r>
    </w:p>
  </w:footnote>
  <w:footnote w:id="88">
    <w:p w14:paraId="0D4BB7E3" w14:textId="77777777" w:rsidR="00F129E5" w:rsidRDefault="00F129E5" w:rsidP="00F129E5">
      <w:pPr>
        <w:pStyle w:val="footnotedescription"/>
        <w:spacing w:line="262" w:lineRule="auto"/>
        <w:ind w:right="47" w:firstLine="284"/>
      </w:pPr>
      <w:r>
        <w:rPr>
          <w:rStyle w:val="footnotemark"/>
        </w:rPr>
        <w:footnoteRef/>
      </w:r>
      <w:r>
        <w:t xml:space="preserve"> Разумеется, термин пассионарность не из лексикона С.С. Уварова, в какой-то мере оно заменяет понятие «соборность», как объединяющую способность русской конституциональной культуры.</w:t>
      </w:r>
    </w:p>
  </w:footnote>
  <w:footnote w:id="89">
    <w:p w14:paraId="2CDA3ABC" w14:textId="77777777" w:rsidR="00F129E5" w:rsidRDefault="00F129E5" w:rsidP="00F129E5">
      <w:pPr>
        <w:pStyle w:val="footnotedescription"/>
        <w:spacing w:line="250" w:lineRule="auto"/>
        <w:ind w:right="47"/>
      </w:pPr>
      <w:r>
        <w:rPr>
          <w:rStyle w:val="footnotemark"/>
        </w:rPr>
        <w:footnoteRef/>
      </w:r>
      <w:r>
        <w:t xml:space="preserve"> </w:t>
      </w:r>
      <w:hyperlink r:id="rId2">
        <w:r>
          <w:t>О некоторых началах, могущих служить руководством при управле</w:t>
        </w:r>
      </w:hyperlink>
      <w:hyperlink r:id="rId3">
        <w:r>
          <w:t>нии Министерством Народного Просвещения</w:t>
        </w:r>
      </w:hyperlink>
      <w:r>
        <w:t xml:space="preserve"> / Доклады министра народного просвещения С.С. Уварова императору Николаю I // Река времен. </w:t>
      </w:r>
      <w:proofErr w:type="spellStart"/>
      <w:r>
        <w:t>Вып</w:t>
      </w:r>
      <w:proofErr w:type="spellEnd"/>
      <w:r>
        <w:t xml:space="preserve">. 1. М., 1995. С. 70–72. </w:t>
      </w:r>
    </w:p>
  </w:footnote>
  <w:footnote w:id="90">
    <w:p w14:paraId="4B0C0BC6" w14:textId="77777777" w:rsidR="00F129E5" w:rsidRDefault="00F129E5" w:rsidP="00F129E5">
      <w:pPr>
        <w:pStyle w:val="footnotedescription"/>
        <w:spacing w:line="239" w:lineRule="auto"/>
        <w:ind w:right="47" w:firstLine="284"/>
      </w:pPr>
      <w:r>
        <w:rPr>
          <w:rStyle w:val="footnotemark"/>
        </w:rPr>
        <w:footnoteRef/>
      </w:r>
      <w:r>
        <w:t xml:space="preserve"> Церковные школы при </w:t>
      </w:r>
      <w:proofErr w:type="spellStart"/>
      <w:r>
        <w:t>при</w:t>
      </w:r>
      <w:proofErr w:type="spellEnd"/>
      <w:r>
        <w:t xml:space="preserve"> хо </w:t>
      </w:r>
      <w:proofErr w:type="spellStart"/>
      <w:r>
        <w:t>дах</w:t>
      </w:r>
      <w:proofErr w:type="spellEnd"/>
      <w:r>
        <w:t xml:space="preserve"> Рус </w:t>
      </w:r>
      <w:proofErr w:type="spellStart"/>
      <w:r>
        <w:t>ской</w:t>
      </w:r>
      <w:proofErr w:type="spellEnd"/>
      <w:r>
        <w:t xml:space="preserve"> </w:t>
      </w:r>
      <w:proofErr w:type="spellStart"/>
      <w:r>
        <w:t>церк</w:t>
      </w:r>
      <w:proofErr w:type="spellEnd"/>
      <w:r>
        <w:t xml:space="preserve"> </w:t>
      </w:r>
      <w:proofErr w:type="spellStart"/>
      <w:r>
        <w:t>ви</w:t>
      </w:r>
      <w:proofErr w:type="spellEnd"/>
      <w:r>
        <w:t xml:space="preserve"> начали действовать с середины XVII века. </w:t>
      </w:r>
      <w:proofErr w:type="spellStart"/>
      <w:r>
        <w:t>Соз</w:t>
      </w:r>
      <w:proofErr w:type="spellEnd"/>
      <w:r>
        <w:t xml:space="preserve"> да </w:t>
      </w:r>
      <w:proofErr w:type="spellStart"/>
      <w:r>
        <w:t>ние</w:t>
      </w:r>
      <w:proofErr w:type="spellEnd"/>
      <w:r>
        <w:t xml:space="preserve"> на </w:t>
      </w:r>
      <w:proofErr w:type="spellStart"/>
      <w:r>
        <w:t>чальных</w:t>
      </w:r>
      <w:proofErr w:type="spellEnd"/>
      <w:r>
        <w:t xml:space="preserve"> церковно-</w:t>
      </w:r>
      <w:proofErr w:type="gramStart"/>
      <w:r>
        <w:t>при  ход</w:t>
      </w:r>
      <w:proofErr w:type="gramEnd"/>
      <w:r>
        <w:t xml:space="preserve"> </w:t>
      </w:r>
      <w:proofErr w:type="spellStart"/>
      <w:r>
        <w:t>ских</w:t>
      </w:r>
      <w:proofErr w:type="spellEnd"/>
      <w:r>
        <w:t xml:space="preserve"> школ и училищ было пре  </w:t>
      </w:r>
      <w:proofErr w:type="spellStart"/>
      <w:r>
        <w:t>ду</w:t>
      </w:r>
      <w:proofErr w:type="spellEnd"/>
      <w:r>
        <w:t xml:space="preserve"> </w:t>
      </w:r>
      <w:proofErr w:type="spellStart"/>
      <w:r>
        <w:t>смот</w:t>
      </w:r>
      <w:proofErr w:type="spellEnd"/>
      <w:r>
        <w:t xml:space="preserve"> ре но ре фор мой 1804 года. Церковно-приходские школы </w:t>
      </w:r>
      <w:proofErr w:type="spellStart"/>
      <w:r>
        <w:t>долж</w:t>
      </w:r>
      <w:proofErr w:type="spellEnd"/>
      <w:r>
        <w:t xml:space="preserve"> </w:t>
      </w:r>
      <w:proofErr w:type="spellStart"/>
      <w:r>
        <w:t>ны</w:t>
      </w:r>
      <w:proofErr w:type="spellEnd"/>
      <w:r>
        <w:t xml:space="preserve"> бы ли да </w:t>
      </w:r>
      <w:proofErr w:type="spellStart"/>
      <w:r>
        <w:t>вать</w:t>
      </w:r>
      <w:proofErr w:type="spellEnd"/>
      <w:r>
        <w:t xml:space="preserve"> де </w:t>
      </w:r>
      <w:proofErr w:type="spellStart"/>
      <w:r>
        <w:t>тям</w:t>
      </w:r>
      <w:proofErr w:type="spellEnd"/>
      <w:r>
        <w:t xml:space="preserve"> из всех со </w:t>
      </w:r>
      <w:proofErr w:type="spellStart"/>
      <w:r>
        <w:t>сло</w:t>
      </w:r>
      <w:proofErr w:type="spellEnd"/>
      <w:r>
        <w:t xml:space="preserve"> </w:t>
      </w:r>
      <w:proofErr w:type="spellStart"/>
      <w:r>
        <w:t>вий</w:t>
      </w:r>
      <w:proofErr w:type="spellEnd"/>
      <w:r>
        <w:t xml:space="preserve">, но пре </w:t>
      </w:r>
      <w:proofErr w:type="spellStart"/>
      <w:r>
        <w:t>имущественно</w:t>
      </w:r>
      <w:proofErr w:type="spellEnd"/>
      <w:r>
        <w:t xml:space="preserve"> </w:t>
      </w:r>
      <w:proofErr w:type="spellStart"/>
      <w:r>
        <w:t>кресть</w:t>
      </w:r>
      <w:proofErr w:type="spellEnd"/>
      <w:r>
        <w:t xml:space="preserve"> янским детям, </w:t>
      </w:r>
      <w:proofErr w:type="gramStart"/>
      <w:r>
        <w:t>на  чаль</w:t>
      </w:r>
      <w:proofErr w:type="gramEnd"/>
      <w:r>
        <w:t xml:space="preserve"> </w:t>
      </w:r>
      <w:proofErr w:type="spellStart"/>
      <w:r>
        <w:t>ное</w:t>
      </w:r>
      <w:proofErr w:type="spellEnd"/>
      <w:r>
        <w:t xml:space="preserve"> об </w:t>
      </w:r>
      <w:proofErr w:type="spellStart"/>
      <w:r>
        <w:t>ра</w:t>
      </w:r>
      <w:proofErr w:type="spellEnd"/>
      <w:r>
        <w:t xml:space="preserve"> зова  </w:t>
      </w:r>
      <w:proofErr w:type="spellStart"/>
      <w:r>
        <w:t>ние</w:t>
      </w:r>
      <w:proofErr w:type="spellEnd"/>
      <w:r>
        <w:t xml:space="preserve">. Церковно-приходские школы внесли существенный вклад в распространение грамотности и религиозно-нравственных начал в жизнь народа. Для крестьянской страны очень было важно распространение образования в самых удаленных сельских местностях.    </w:t>
      </w:r>
    </w:p>
  </w:footnote>
  <w:footnote w:id="91">
    <w:p w14:paraId="282C7DBA" w14:textId="77777777" w:rsidR="00F129E5" w:rsidRDefault="00F129E5" w:rsidP="00F129E5">
      <w:pPr>
        <w:pStyle w:val="footnotedescription"/>
        <w:spacing w:line="262" w:lineRule="auto"/>
        <w:ind w:right="47"/>
      </w:pPr>
      <w:r>
        <w:rPr>
          <w:rStyle w:val="footnotemark"/>
        </w:rPr>
        <w:footnoteRef/>
      </w:r>
      <w:r>
        <w:t xml:space="preserve"> Даже в благополучно-спокойной Финляндии Николай I сумел запретить печатать книги на финском языке — какая уж тут этнокультурная автономия.</w:t>
      </w:r>
    </w:p>
  </w:footnote>
  <w:footnote w:id="92">
    <w:p w14:paraId="4DE01765" w14:textId="77777777" w:rsidR="00F129E5" w:rsidRDefault="00F129E5" w:rsidP="00F129E5">
      <w:pPr>
        <w:pStyle w:val="footnotedescription"/>
        <w:tabs>
          <w:tab w:val="center" w:pos="372"/>
          <w:tab w:val="center" w:pos="2421"/>
        </w:tabs>
        <w:spacing w:after="1"/>
        <w:ind w:firstLine="0"/>
        <w:jc w:val="left"/>
      </w:pPr>
      <w:r>
        <w:rPr>
          <w:rStyle w:val="footnotemark"/>
        </w:rPr>
        <w:footnoteRef/>
      </w:r>
      <w:r>
        <w:t xml:space="preserve"> Казий или кадий — судья в традиционных судах.</w:t>
      </w:r>
    </w:p>
  </w:footnote>
  <w:footnote w:id="93">
    <w:p w14:paraId="28EE5AD4" w14:textId="77777777" w:rsidR="00F129E5" w:rsidRDefault="00F129E5" w:rsidP="00F129E5">
      <w:pPr>
        <w:pStyle w:val="footnotedescription"/>
        <w:spacing w:line="271" w:lineRule="auto"/>
      </w:pPr>
      <w:r>
        <w:rPr>
          <w:rStyle w:val="footnotemark"/>
        </w:rPr>
        <w:footnoteRef/>
      </w:r>
      <w:r>
        <w:t xml:space="preserve"> </w:t>
      </w:r>
      <w:r>
        <w:rPr>
          <w:i/>
        </w:rPr>
        <w:t xml:space="preserve">Ливеровский А.А. </w:t>
      </w:r>
      <w:hyperlink r:id="rId4">
        <w:r>
          <w:t>Перспективы претворения шариата и адата в совре</w:t>
        </w:r>
      </w:hyperlink>
      <w:hyperlink r:id="rId5">
        <w:r>
          <w:t>менной России</w:t>
        </w:r>
      </w:hyperlink>
      <w:r>
        <w:t xml:space="preserve"> //</w:t>
      </w:r>
      <w:hyperlink r:id="rId6">
        <w:r>
          <w:t xml:space="preserve"> Юридический вестник ДГУ</w:t>
        </w:r>
      </w:hyperlink>
      <w:r>
        <w:t>. 2012.</w:t>
      </w:r>
      <w:hyperlink r:id="rId7">
        <w:r>
          <w:t xml:space="preserve"> №</w:t>
        </w:r>
      </w:hyperlink>
      <w:hyperlink r:id="rId8">
        <w:r>
          <w:t xml:space="preserve"> </w:t>
        </w:r>
      </w:hyperlink>
      <w:hyperlink r:id="rId9">
        <w:r>
          <w:t>2</w:t>
        </w:r>
      </w:hyperlink>
      <w:r>
        <w:t>. С. 5–19.</w:t>
      </w:r>
    </w:p>
  </w:footnote>
  <w:footnote w:id="94">
    <w:p w14:paraId="5B1F4863" w14:textId="77777777" w:rsidR="00F129E5" w:rsidRDefault="00F129E5" w:rsidP="00F129E5">
      <w:pPr>
        <w:pStyle w:val="footnotedescription"/>
        <w:spacing w:line="278" w:lineRule="auto"/>
      </w:pPr>
      <w:r>
        <w:rPr>
          <w:rStyle w:val="footnotemark"/>
        </w:rPr>
        <w:footnoteRef/>
      </w:r>
      <w:r>
        <w:t xml:space="preserve"> </w:t>
      </w:r>
      <w:r>
        <w:rPr>
          <w:i/>
        </w:rPr>
        <w:t xml:space="preserve">Победоносцев </w:t>
      </w:r>
      <w:proofErr w:type="gramStart"/>
      <w:r>
        <w:rPr>
          <w:i/>
        </w:rPr>
        <w:t>К.П.</w:t>
      </w:r>
      <w:proofErr w:type="gramEnd"/>
      <w:r>
        <w:rPr>
          <w:i/>
        </w:rPr>
        <w:t xml:space="preserve"> </w:t>
      </w:r>
      <w:r>
        <w:t xml:space="preserve">Великая ложь нашего времени. М.: Московский сборник, 1896.  </w:t>
      </w:r>
    </w:p>
  </w:footnote>
  <w:footnote w:id="95">
    <w:p w14:paraId="3AE39504" w14:textId="77777777" w:rsidR="00B11A84" w:rsidRDefault="00B11A84" w:rsidP="00B11A84">
      <w:pPr>
        <w:pStyle w:val="footnotedescription"/>
        <w:tabs>
          <w:tab w:val="center" w:pos="364"/>
          <w:tab w:val="center" w:pos="2497"/>
        </w:tabs>
        <w:ind w:firstLine="0"/>
        <w:jc w:val="left"/>
      </w:pPr>
      <w:r>
        <w:rPr>
          <w:rStyle w:val="footnotemark"/>
        </w:rPr>
        <w:footnoteRef/>
      </w:r>
      <w:r>
        <w:t xml:space="preserve"> Большая Советская Энциклопедия. Т. 45. М., 1940.</w:t>
      </w:r>
    </w:p>
  </w:footnote>
  <w:footnote w:id="96">
    <w:p w14:paraId="6D6CFA2D" w14:textId="77777777" w:rsidR="00F129E5" w:rsidRDefault="00F129E5" w:rsidP="00F129E5">
      <w:pPr>
        <w:pStyle w:val="footnotedescription"/>
        <w:spacing w:line="242" w:lineRule="auto"/>
        <w:ind w:right="47" w:firstLine="284"/>
      </w:pPr>
      <w:r>
        <w:rPr>
          <w:rStyle w:val="footnotemark"/>
        </w:rPr>
        <w:footnoteRef/>
      </w:r>
      <w:r>
        <w:t xml:space="preserve"> Начиная с первой русской революции, большинство представителей торгово-промышленно-финансовой буржуазии и одновременно известнейшие российские меценаты, благотворители и собиратели древнерусской иконописи и западной живописи — выходцы из знаменитых старообрядческих родов: Степан Павлович </w:t>
      </w:r>
      <w:proofErr w:type="spellStart"/>
      <w:r>
        <w:t>Рябушинский</w:t>
      </w:r>
      <w:proofErr w:type="spellEnd"/>
      <w:r>
        <w:t xml:space="preserve">, Дмитрий Васильевич и Василий Васильевич Сироткины, Сергей Николаевич Третьяков уехали за границу. В настоящее время старообрядческие общины, помимо России, имеются в </w:t>
      </w:r>
      <w:hyperlink r:id="rId10">
        <w:r>
          <w:t>Латвии,</w:t>
        </w:r>
      </w:hyperlink>
      <w:r>
        <w:t xml:space="preserve"> </w:t>
      </w:r>
      <w:hyperlink r:id="rId11">
        <w:r>
          <w:t>Литве,</w:t>
        </w:r>
      </w:hyperlink>
      <w:r>
        <w:t xml:space="preserve"> </w:t>
      </w:r>
      <w:hyperlink r:id="rId12">
        <w:r>
          <w:t>Эстонии,</w:t>
        </w:r>
      </w:hyperlink>
      <w:r>
        <w:t xml:space="preserve"> </w:t>
      </w:r>
      <w:hyperlink r:id="rId13">
        <w:r>
          <w:t>Молдавии,</w:t>
        </w:r>
      </w:hyperlink>
      <w:r>
        <w:t xml:space="preserve"> </w:t>
      </w:r>
      <w:hyperlink r:id="rId14">
        <w:r>
          <w:t>Казахстане,</w:t>
        </w:r>
      </w:hyperlink>
      <w:r>
        <w:t xml:space="preserve"> </w:t>
      </w:r>
      <w:hyperlink r:id="rId15">
        <w:r>
          <w:t>Польше,</w:t>
        </w:r>
      </w:hyperlink>
      <w:r>
        <w:t xml:space="preserve"> </w:t>
      </w:r>
      <w:hyperlink r:id="rId16">
        <w:r>
          <w:t>Белоруссии,</w:t>
        </w:r>
      </w:hyperlink>
      <w:r>
        <w:t xml:space="preserve"> </w:t>
      </w:r>
      <w:hyperlink r:id="rId17">
        <w:r>
          <w:t>Ру</w:t>
        </w:r>
      </w:hyperlink>
      <w:hyperlink r:id="rId18">
        <w:r>
          <w:t>мынии,</w:t>
        </w:r>
      </w:hyperlink>
      <w:r>
        <w:t xml:space="preserve"> </w:t>
      </w:r>
      <w:hyperlink r:id="rId19">
        <w:r>
          <w:t>Болгарии,</w:t>
        </w:r>
      </w:hyperlink>
      <w:r>
        <w:t xml:space="preserve"> </w:t>
      </w:r>
      <w:hyperlink r:id="rId20">
        <w:r>
          <w:t>Украине,</w:t>
        </w:r>
      </w:hyperlink>
      <w:r>
        <w:t xml:space="preserve"> </w:t>
      </w:r>
      <w:hyperlink r:id="rId21">
        <w:r>
          <w:t>США,</w:t>
        </w:r>
      </w:hyperlink>
      <w:r>
        <w:t xml:space="preserve"> </w:t>
      </w:r>
      <w:hyperlink r:id="rId22">
        <w:r>
          <w:t xml:space="preserve">Канаде </w:t>
        </w:r>
      </w:hyperlink>
      <w:r>
        <w:t xml:space="preserve">и ряде стран </w:t>
      </w:r>
      <w:hyperlink r:id="rId23">
        <w:r>
          <w:t>Латинской Америки,</w:t>
        </w:r>
      </w:hyperlink>
      <w:r>
        <w:t xml:space="preserve"> а также в </w:t>
      </w:r>
      <w:hyperlink r:id="rId24">
        <w:r>
          <w:t>Австралии.</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7108"/>
    <w:multiLevelType w:val="hybridMultilevel"/>
    <w:tmpl w:val="240C4FDE"/>
    <w:lvl w:ilvl="0" w:tplc="6E3A0746">
      <w:start w:val="1"/>
      <w:numFmt w:val="decimal"/>
      <w:lvlText w:val="%1."/>
      <w:lvlJc w:val="left"/>
      <w:pPr>
        <w:ind w:left="5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08055CE">
      <w:start w:val="1"/>
      <w:numFmt w:val="lowerLetter"/>
      <w:lvlText w:val="%2"/>
      <w:lvlJc w:val="left"/>
      <w:pPr>
        <w:ind w:left="12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6DE3FD8">
      <w:start w:val="1"/>
      <w:numFmt w:val="lowerRoman"/>
      <w:lvlText w:val="%3"/>
      <w:lvlJc w:val="left"/>
      <w:pPr>
        <w:ind w:left="20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D318E1D8">
      <w:start w:val="1"/>
      <w:numFmt w:val="decimal"/>
      <w:lvlText w:val="%4"/>
      <w:lvlJc w:val="left"/>
      <w:pPr>
        <w:ind w:left="27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0046376">
      <w:start w:val="1"/>
      <w:numFmt w:val="lowerLetter"/>
      <w:lvlText w:val="%5"/>
      <w:lvlJc w:val="left"/>
      <w:pPr>
        <w:ind w:left="34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1F05DDE">
      <w:start w:val="1"/>
      <w:numFmt w:val="lowerRoman"/>
      <w:lvlText w:val="%6"/>
      <w:lvlJc w:val="left"/>
      <w:pPr>
        <w:ind w:left="41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EFAE59C">
      <w:start w:val="1"/>
      <w:numFmt w:val="decimal"/>
      <w:lvlText w:val="%7"/>
      <w:lvlJc w:val="left"/>
      <w:pPr>
        <w:ind w:left="48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18C0E92E">
      <w:start w:val="1"/>
      <w:numFmt w:val="lowerLetter"/>
      <w:lvlText w:val="%8"/>
      <w:lvlJc w:val="left"/>
      <w:pPr>
        <w:ind w:left="56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3FE597E">
      <w:start w:val="1"/>
      <w:numFmt w:val="lowerRoman"/>
      <w:lvlText w:val="%9"/>
      <w:lvlJc w:val="left"/>
      <w:pPr>
        <w:ind w:left="63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3BD76CF"/>
    <w:multiLevelType w:val="hybridMultilevel"/>
    <w:tmpl w:val="627A507A"/>
    <w:lvl w:ilvl="0" w:tplc="C2FCF34C">
      <w:start w:val="1"/>
      <w:numFmt w:val="decimal"/>
      <w:lvlText w:val="%1)"/>
      <w:lvlJc w:val="left"/>
      <w:pPr>
        <w:ind w:left="5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69EB2D0">
      <w:start w:val="1"/>
      <w:numFmt w:val="lowerLetter"/>
      <w:lvlText w:val="%2"/>
      <w:lvlJc w:val="left"/>
      <w:pPr>
        <w:ind w:left="125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5EDEDAF2">
      <w:start w:val="1"/>
      <w:numFmt w:val="lowerRoman"/>
      <w:lvlText w:val="%3"/>
      <w:lvlJc w:val="left"/>
      <w:pPr>
        <w:ind w:left="19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251E354E">
      <w:start w:val="1"/>
      <w:numFmt w:val="decimal"/>
      <w:lvlText w:val="%4"/>
      <w:lvlJc w:val="left"/>
      <w:pPr>
        <w:ind w:left="269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4D0AD852">
      <w:start w:val="1"/>
      <w:numFmt w:val="lowerLetter"/>
      <w:lvlText w:val="%5"/>
      <w:lvlJc w:val="left"/>
      <w:pPr>
        <w:ind w:left="341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B44F39A">
      <w:start w:val="1"/>
      <w:numFmt w:val="lowerRoman"/>
      <w:lvlText w:val="%6"/>
      <w:lvlJc w:val="left"/>
      <w:pPr>
        <w:ind w:left="413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DA65C1C">
      <w:start w:val="1"/>
      <w:numFmt w:val="decimal"/>
      <w:lvlText w:val="%7"/>
      <w:lvlJc w:val="left"/>
      <w:pPr>
        <w:ind w:left="485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1B2872E">
      <w:start w:val="1"/>
      <w:numFmt w:val="lowerLetter"/>
      <w:lvlText w:val="%8"/>
      <w:lvlJc w:val="left"/>
      <w:pPr>
        <w:ind w:left="55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51823F72">
      <w:start w:val="1"/>
      <w:numFmt w:val="lowerRoman"/>
      <w:lvlText w:val="%9"/>
      <w:lvlJc w:val="left"/>
      <w:pPr>
        <w:ind w:left="629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3DD13453"/>
    <w:multiLevelType w:val="hybridMultilevel"/>
    <w:tmpl w:val="3644350A"/>
    <w:lvl w:ilvl="0" w:tplc="38AA47E2">
      <w:start w:val="1"/>
      <w:numFmt w:val="decimal"/>
      <w:lvlText w:val="%1."/>
      <w:lvlJc w:val="left"/>
      <w:pPr>
        <w:ind w:left="567"/>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355C8508">
      <w:start w:val="1"/>
      <w:numFmt w:val="lowerLetter"/>
      <w:lvlText w:val="%2"/>
      <w:lvlJc w:val="left"/>
      <w:pPr>
        <w:ind w:left="1358"/>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13CAA2F0">
      <w:start w:val="1"/>
      <w:numFmt w:val="lowerRoman"/>
      <w:lvlText w:val="%3"/>
      <w:lvlJc w:val="left"/>
      <w:pPr>
        <w:ind w:left="2078"/>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5F7EBAE2">
      <w:start w:val="1"/>
      <w:numFmt w:val="decimal"/>
      <w:lvlText w:val="%4"/>
      <w:lvlJc w:val="left"/>
      <w:pPr>
        <w:ind w:left="2798"/>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0872803A">
      <w:start w:val="1"/>
      <w:numFmt w:val="lowerLetter"/>
      <w:lvlText w:val="%5"/>
      <w:lvlJc w:val="left"/>
      <w:pPr>
        <w:ind w:left="3518"/>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BD2CBA9A">
      <w:start w:val="1"/>
      <w:numFmt w:val="lowerRoman"/>
      <w:lvlText w:val="%6"/>
      <w:lvlJc w:val="left"/>
      <w:pPr>
        <w:ind w:left="4238"/>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5F6C3D2E">
      <w:start w:val="1"/>
      <w:numFmt w:val="decimal"/>
      <w:lvlText w:val="%7"/>
      <w:lvlJc w:val="left"/>
      <w:pPr>
        <w:ind w:left="4958"/>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698ED8BE">
      <w:start w:val="1"/>
      <w:numFmt w:val="lowerLetter"/>
      <w:lvlText w:val="%8"/>
      <w:lvlJc w:val="left"/>
      <w:pPr>
        <w:ind w:left="5678"/>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72F469EE">
      <w:start w:val="1"/>
      <w:numFmt w:val="lowerRoman"/>
      <w:lvlText w:val="%9"/>
      <w:lvlJc w:val="left"/>
      <w:pPr>
        <w:ind w:left="6398"/>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3" w15:restartNumberingAfterBreak="0">
    <w:nsid w:val="62691535"/>
    <w:multiLevelType w:val="hybridMultilevel"/>
    <w:tmpl w:val="AE187A7E"/>
    <w:lvl w:ilvl="0" w:tplc="D1CE41E0">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1ECA310">
      <w:start w:val="1"/>
      <w:numFmt w:val="lowerLetter"/>
      <w:lvlText w:val="%2"/>
      <w:lvlJc w:val="left"/>
      <w:pPr>
        <w:ind w:left="13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25E4EAA6">
      <w:start w:val="1"/>
      <w:numFmt w:val="lowerRoman"/>
      <w:lvlText w:val="%3"/>
      <w:lvlJc w:val="left"/>
      <w:pPr>
        <w:ind w:left="20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A90CB8C4">
      <w:start w:val="1"/>
      <w:numFmt w:val="decimal"/>
      <w:lvlText w:val="%4"/>
      <w:lvlJc w:val="left"/>
      <w:pPr>
        <w:ind w:left="28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C046B1E8">
      <w:start w:val="1"/>
      <w:numFmt w:val="lowerLetter"/>
      <w:lvlText w:val="%5"/>
      <w:lvlJc w:val="left"/>
      <w:pPr>
        <w:ind w:left="352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A8600756">
      <w:start w:val="1"/>
      <w:numFmt w:val="lowerRoman"/>
      <w:lvlText w:val="%6"/>
      <w:lvlJc w:val="left"/>
      <w:pPr>
        <w:ind w:left="424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ED7AE25E">
      <w:start w:val="1"/>
      <w:numFmt w:val="decimal"/>
      <w:lvlText w:val="%7"/>
      <w:lvlJc w:val="left"/>
      <w:pPr>
        <w:ind w:left="49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DA10307A">
      <w:start w:val="1"/>
      <w:numFmt w:val="lowerLetter"/>
      <w:lvlText w:val="%8"/>
      <w:lvlJc w:val="left"/>
      <w:pPr>
        <w:ind w:left="56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41E147C">
      <w:start w:val="1"/>
      <w:numFmt w:val="lowerRoman"/>
      <w:lvlText w:val="%9"/>
      <w:lvlJc w:val="left"/>
      <w:pPr>
        <w:ind w:left="64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74C5061E"/>
    <w:multiLevelType w:val="hybridMultilevel"/>
    <w:tmpl w:val="D2D6DDFC"/>
    <w:lvl w:ilvl="0" w:tplc="94E48B86">
      <w:start w:val="344"/>
      <w:numFmt w:val="decimal"/>
      <w:lvlText w:val="%1"/>
      <w:lvlJc w:val="left"/>
      <w:pPr>
        <w:ind w:left="0"/>
      </w:pPr>
      <w:rPr>
        <w:rFonts w:ascii="Calibri" w:eastAsia="Calibri" w:hAnsi="Calibri" w:cs="Calibri"/>
        <w:b w:val="0"/>
        <w:i w:val="0"/>
        <w:strike w:val="0"/>
        <w:dstrike w:val="0"/>
        <w:color w:val="181717"/>
        <w:sz w:val="14"/>
        <w:szCs w:val="14"/>
        <w:u w:val="none" w:color="000000"/>
        <w:bdr w:val="none" w:sz="0" w:space="0" w:color="auto"/>
        <w:shd w:val="clear" w:color="auto" w:fill="auto"/>
        <w:vertAlign w:val="superscript"/>
      </w:rPr>
    </w:lvl>
    <w:lvl w:ilvl="1" w:tplc="16B0D62E">
      <w:start w:val="1"/>
      <w:numFmt w:val="lowerLetter"/>
      <w:lvlText w:val="%2"/>
      <w:lvlJc w:val="left"/>
      <w:pPr>
        <w:ind w:left="1364"/>
      </w:pPr>
      <w:rPr>
        <w:rFonts w:ascii="Calibri" w:eastAsia="Calibri" w:hAnsi="Calibri" w:cs="Calibri"/>
        <w:b w:val="0"/>
        <w:i w:val="0"/>
        <w:strike w:val="0"/>
        <w:dstrike w:val="0"/>
        <w:color w:val="181717"/>
        <w:sz w:val="14"/>
        <w:szCs w:val="14"/>
        <w:u w:val="none" w:color="000000"/>
        <w:bdr w:val="none" w:sz="0" w:space="0" w:color="auto"/>
        <w:shd w:val="clear" w:color="auto" w:fill="auto"/>
        <w:vertAlign w:val="superscript"/>
      </w:rPr>
    </w:lvl>
    <w:lvl w:ilvl="2" w:tplc="630E7DEE">
      <w:start w:val="1"/>
      <w:numFmt w:val="lowerRoman"/>
      <w:lvlText w:val="%3"/>
      <w:lvlJc w:val="left"/>
      <w:pPr>
        <w:ind w:left="2084"/>
      </w:pPr>
      <w:rPr>
        <w:rFonts w:ascii="Calibri" w:eastAsia="Calibri" w:hAnsi="Calibri" w:cs="Calibri"/>
        <w:b w:val="0"/>
        <w:i w:val="0"/>
        <w:strike w:val="0"/>
        <w:dstrike w:val="0"/>
        <w:color w:val="181717"/>
        <w:sz w:val="14"/>
        <w:szCs w:val="14"/>
        <w:u w:val="none" w:color="000000"/>
        <w:bdr w:val="none" w:sz="0" w:space="0" w:color="auto"/>
        <w:shd w:val="clear" w:color="auto" w:fill="auto"/>
        <w:vertAlign w:val="superscript"/>
      </w:rPr>
    </w:lvl>
    <w:lvl w:ilvl="3" w:tplc="9612ACD8">
      <w:start w:val="1"/>
      <w:numFmt w:val="decimal"/>
      <w:lvlText w:val="%4"/>
      <w:lvlJc w:val="left"/>
      <w:pPr>
        <w:ind w:left="2804"/>
      </w:pPr>
      <w:rPr>
        <w:rFonts w:ascii="Calibri" w:eastAsia="Calibri" w:hAnsi="Calibri" w:cs="Calibri"/>
        <w:b w:val="0"/>
        <w:i w:val="0"/>
        <w:strike w:val="0"/>
        <w:dstrike w:val="0"/>
        <w:color w:val="181717"/>
        <w:sz w:val="14"/>
        <w:szCs w:val="14"/>
        <w:u w:val="none" w:color="000000"/>
        <w:bdr w:val="none" w:sz="0" w:space="0" w:color="auto"/>
        <w:shd w:val="clear" w:color="auto" w:fill="auto"/>
        <w:vertAlign w:val="superscript"/>
      </w:rPr>
    </w:lvl>
    <w:lvl w:ilvl="4" w:tplc="5C3E2F1C">
      <w:start w:val="1"/>
      <w:numFmt w:val="lowerLetter"/>
      <w:lvlText w:val="%5"/>
      <w:lvlJc w:val="left"/>
      <w:pPr>
        <w:ind w:left="3524"/>
      </w:pPr>
      <w:rPr>
        <w:rFonts w:ascii="Calibri" w:eastAsia="Calibri" w:hAnsi="Calibri" w:cs="Calibri"/>
        <w:b w:val="0"/>
        <w:i w:val="0"/>
        <w:strike w:val="0"/>
        <w:dstrike w:val="0"/>
        <w:color w:val="181717"/>
        <w:sz w:val="14"/>
        <w:szCs w:val="14"/>
        <w:u w:val="none" w:color="000000"/>
        <w:bdr w:val="none" w:sz="0" w:space="0" w:color="auto"/>
        <w:shd w:val="clear" w:color="auto" w:fill="auto"/>
        <w:vertAlign w:val="superscript"/>
      </w:rPr>
    </w:lvl>
    <w:lvl w:ilvl="5" w:tplc="A1C0C7A4">
      <w:start w:val="1"/>
      <w:numFmt w:val="lowerRoman"/>
      <w:lvlText w:val="%6"/>
      <w:lvlJc w:val="left"/>
      <w:pPr>
        <w:ind w:left="4244"/>
      </w:pPr>
      <w:rPr>
        <w:rFonts w:ascii="Calibri" w:eastAsia="Calibri" w:hAnsi="Calibri" w:cs="Calibri"/>
        <w:b w:val="0"/>
        <w:i w:val="0"/>
        <w:strike w:val="0"/>
        <w:dstrike w:val="0"/>
        <w:color w:val="181717"/>
        <w:sz w:val="14"/>
        <w:szCs w:val="14"/>
        <w:u w:val="none" w:color="000000"/>
        <w:bdr w:val="none" w:sz="0" w:space="0" w:color="auto"/>
        <w:shd w:val="clear" w:color="auto" w:fill="auto"/>
        <w:vertAlign w:val="superscript"/>
      </w:rPr>
    </w:lvl>
    <w:lvl w:ilvl="6" w:tplc="83083710">
      <w:start w:val="1"/>
      <w:numFmt w:val="decimal"/>
      <w:lvlText w:val="%7"/>
      <w:lvlJc w:val="left"/>
      <w:pPr>
        <w:ind w:left="4964"/>
      </w:pPr>
      <w:rPr>
        <w:rFonts w:ascii="Calibri" w:eastAsia="Calibri" w:hAnsi="Calibri" w:cs="Calibri"/>
        <w:b w:val="0"/>
        <w:i w:val="0"/>
        <w:strike w:val="0"/>
        <w:dstrike w:val="0"/>
        <w:color w:val="181717"/>
        <w:sz w:val="14"/>
        <w:szCs w:val="14"/>
        <w:u w:val="none" w:color="000000"/>
        <w:bdr w:val="none" w:sz="0" w:space="0" w:color="auto"/>
        <w:shd w:val="clear" w:color="auto" w:fill="auto"/>
        <w:vertAlign w:val="superscript"/>
      </w:rPr>
    </w:lvl>
    <w:lvl w:ilvl="7" w:tplc="C24A3DBE">
      <w:start w:val="1"/>
      <w:numFmt w:val="lowerLetter"/>
      <w:lvlText w:val="%8"/>
      <w:lvlJc w:val="left"/>
      <w:pPr>
        <w:ind w:left="5684"/>
      </w:pPr>
      <w:rPr>
        <w:rFonts w:ascii="Calibri" w:eastAsia="Calibri" w:hAnsi="Calibri" w:cs="Calibri"/>
        <w:b w:val="0"/>
        <w:i w:val="0"/>
        <w:strike w:val="0"/>
        <w:dstrike w:val="0"/>
        <w:color w:val="181717"/>
        <w:sz w:val="14"/>
        <w:szCs w:val="14"/>
        <w:u w:val="none" w:color="000000"/>
        <w:bdr w:val="none" w:sz="0" w:space="0" w:color="auto"/>
        <w:shd w:val="clear" w:color="auto" w:fill="auto"/>
        <w:vertAlign w:val="superscript"/>
      </w:rPr>
    </w:lvl>
    <w:lvl w:ilvl="8" w:tplc="1896B9C0">
      <w:start w:val="1"/>
      <w:numFmt w:val="lowerRoman"/>
      <w:lvlText w:val="%9"/>
      <w:lvlJc w:val="left"/>
      <w:pPr>
        <w:ind w:left="6404"/>
      </w:pPr>
      <w:rPr>
        <w:rFonts w:ascii="Calibri" w:eastAsia="Calibri" w:hAnsi="Calibri" w:cs="Calibri"/>
        <w:b w:val="0"/>
        <w:i w:val="0"/>
        <w:strike w:val="0"/>
        <w:dstrike w:val="0"/>
        <w:color w:val="181717"/>
        <w:sz w:val="14"/>
        <w:szCs w:val="14"/>
        <w:u w:val="none" w:color="000000"/>
        <w:bdr w:val="none" w:sz="0" w:space="0" w:color="auto"/>
        <w:shd w:val="clear" w:color="auto" w:fill="auto"/>
        <w:vertAlign w:val="superscript"/>
      </w:rPr>
    </w:lvl>
  </w:abstractNum>
  <w:abstractNum w:abstractNumId="5" w15:restartNumberingAfterBreak="0">
    <w:nsid w:val="7A2950D9"/>
    <w:multiLevelType w:val="hybridMultilevel"/>
    <w:tmpl w:val="C2920904"/>
    <w:lvl w:ilvl="0" w:tplc="27FEC7F0">
      <w:start w:val="2"/>
      <w:numFmt w:val="decimal"/>
      <w:lvlText w:val="%1)"/>
      <w:lvlJc w:val="left"/>
      <w:pPr>
        <w:ind w:left="449"/>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1" w:tplc="CFAEC88C">
      <w:start w:val="1"/>
      <w:numFmt w:val="lowerLetter"/>
      <w:lvlText w:val="%2"/>
      <w:lvlJc w:val="left"/>
      <w:pPr>
        <w:ind w:left="1382"/>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2" w:tplc="4574F8A2">
      <w:start w:val="1"/>
      <w:numFmt w:val="lowerRoman"/>
      <w:lvlText w:val="%3"/>
      <w:lvlJc w:val="left"/>
      <w:pPr>
        <w:ind w:left="2102"/>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3" w:tplc="EF7648C2">
      <w:start w:val="1"/>
      <w:numFmt w:val="decimal"/>
      <w:lvlText w:val="%4"/>
      <w:lvlJc w:val="left"/>
      <w:pPr>
        <w:ind w:left="2822"/>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4" w:tplc="A64C36FE">
      <w:start w:val="1"/>
      <w:numFmt w:val="lowerLetter"/>
      <w:lvlText w:val="%5"/>
      <w:lvlJc w:val="left"/>
      <w:pPr>
        <w:ind w:left="3542"/>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5" w:tplc="2850D2DE">
      <w:start w:val="1"/>
      <w:numFmt w:val="lowerRoman"/>
      <w:lvlText w:val="%6"/>
      <w:lvlJc w:val="left"/>
      <w:pPr>
        <w:ind w:left="4262"/>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6" w:tplc="3D86A1E6">
      <w:start w:val="1"/>
      <w:numFmt w:val="decimal"/>
      <w:lvlText w:val="%7"/>
      <w:lvlJc w:val="left"/>
      <w:pPr>
        <w:ind w:left="4982"/>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7" w:tplc="70C2276A">
      <w:start w:val="1"/>
      <w:numFmt w:val="lowerLetter"/>
      <w:lvlText w:val="%8"/>
      <w:lvlJc w:val="left"/>
      <w:pPr>
        <w:ind w:left="5702"/>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8" w:tplc="66600F9A">
      <w:start w:val="1"/>
      <w:numFmt w:val="lowerRoman"/>
      <w:lvlText w:val="%9"/>
      <w:lvlJc w:val="left"/>
      <w:pPr>
        <w:ind w:left="6422"/>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E5"/>
    <w:rsid w:val="00016305"/>
    <w:rsid w:val="0005148B"/>
    <w:rsid w:val="001402E2"/>
    <w:rsid w:val="001C7FD7"/>
    <w:rsid w:val="00465D31"/>
    <w:rsid w:val="005A738A"/>
    <w:rsid w:val="006A0807"/>
    <w:rsid w:val="00973B41"/>
    <w:rsid w:val="00A35ED5"/>
    <w:rsid w:val="00AB19E6"/>
    <w:rsid w:val="00B11A84"/>
    <w:rsid w:val="00C2107E"/>
    <w:rsid w:val="00F12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606E"/>
  <w15:chartTrackingRefBased/>
  <w15:docId w15:val="{1A2A0580-D7DF-4D4E-B667-093EE6B7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F129E5"/>
    <w:pPr>
      <w:spacing w:after="0"/>
      <w:ind w:firstLine="283"/>
      <w:jc w:val="both"/>
    </w:pPr>
    <w:rPr>
      <w:rFonts w:ascii="Calibri" w:eastAsia="Calibri" w:hAnsi="Calibri" w:cs="Calibri"/>
      <w:color w:val="181717"/>
      <w:sz w:val="16"/>
      <w:lang w:eastAsia="ru-RU"/>
    </w:rPr>
  </w:style>
  <w:style w:type="character" w:customStyle="1" w:styleId="footnotedescriptionChar">
    <w:name w:val="footnote description Char"/>
    <w:link w:val="footnotedescription"/>
    <w:rsid w:val="00F129E5"/>
    <w:rPr>
      <w:rFonts w:ascii="Calibri" w:eastAsia="Calibri" w:hAnsi="Calibri" w:cs="Calibri"/>
      <w:color w:val="181717"/>
      <w:sz w:val="16"/>
      <w:lang w:eastAsia="ru-RU"/>
    </w:rPr>
  </w:style>
  <w:style w:type="character" w:customStyle="1" w:styleId="footnotemark">
    <w:name w:val="footnote mark"/>
    <w:hidden/>
    <w:rsid w:val="00F129E5"/>
    <w:rPr>
      <w:rFonts w:ascii="Calibri" w:eastAsia="Calibri" w:hAnsi="Calibri" w:cs="Calibri"/>
      <w:color w:val="181717"/>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8%D0%BD%D0%BE%D0%B4%D0%B0%D0%BB%D1%8C%D0%BD%D1%8B%D0%B9_%D0%BF%D0%B5%D1%80%D0%B5%D0%B2%D0%BE%D0%B4" TargetMode="External"/><Relationship Id="rId13" Type="http://schemas.openxmlformats.org/officeDocument/2006/relationships/hyperlink" Target="https://ru.wikipedia.org/wiki/%D0%9A%D0%B0%D1%80%D0%B5%D0%BB%D1%8B" TargetMode="External"/><Relationship Id="rId18" Type="http://schemas.openxmlformats.org/officeDocument/2006/relationships/hyperlink" Target="https://ru.wikipedia.org/wiki/%D0%9F%D0%B5%D1%80%D0%BC%D1%8C_%D0%92%D1%8B%D1%87%D0%B5%D0%B3%D0%BE%D0%B4%D1%81%D0%BA%D0%B0%D1%8F" TargetMode="External"/><Relationship Id="rId26" Type="http://schemas.openxmlformats.org/officeDocument/2006/relationships/hyperlink" Target="https://ru.wikipedia.org/wiki/%D0%9F%D1%80%D0%B0%D0%B2%D0%BE%D0%B2%D0%BE%D0%B9_%D0%BE%D0%B1%D1%8B%D1%87%D0%B0%D0%B9" TargetMode="External"/><Relationship Id="rId3" Type="http://schemas.openxmlformats.org/officeDocument/2006/relationships/settings" Target="settings.xml"/><Relationship Id="rId21" Type="http://schemas.openxmlformats.org/officeDocument/2006/relationships/hyperlink" Target="https://ru.wikipedia.org/wiki/%D0%AE%D0%B3%D1%80%D0%B0_(%D0%B7%D0%B5%D0%BC%D0%BB%D1%8F)" TargetMode="External"/><Relationship Id="rId7" Type="http://schemas.openxmlformats.org/officeDocument/2006/relationships/hyperlink" Target="http://constitutional_law.academic.ru/301/%D0%B3%D0%BE%D1%81%D1%83%D0%B4%D0%B0%D1%80%D1%81%D1%82%D0%B2%D0%BE" TargetMode="External"/><Relationship Id="rId12" Type="http://schemas.openxmlformats.org/officeDocument/2006/relationships/hyperlink" Target="https://ru.wikipedia.org/wiki/%D0%92%D0%BE%D1%81%D1%82%D0%BE%D1%87%D0%BD%D1%8B%D0%B5_%D1%81%D0%BB%D0%B0%D0%B2%D1%8F%D0%BD%D0%B5" TargetMode="External"/><Relationship Id="rId17" Type="http://schemas.openxmlformats.org/officeDocument/2006/relationships/hyperlink" Target="https://ru.wikipedia.org/wiki/%D0%92%D0%B5%D1%81%D1%8C_(%D0%BF%D0%BB%D0%B5%D0%BC%D1%8F)" TargetMode="External"/><Relationship Id="rId25" Type="http://schemas.openxmlformats.org/officeDocument/2006/relationships/hyperlink" Target="https://ru.wikipedia.org/wiki/%D0%90%D1%80%D1%85%D0%B8%D0%B5%D0%BF%D0%B8%D1%81%D0%BA%D0%BE%D0%BF" TargetMode="External"/><Relationship Id="rId2" Type="http://schemas.openxmlformats.org/officeDocument/2006/relationships/styles" Target="styles.xml"/><Relationship Id="rId16" Type="http://schemas.openxmlformats.org/officeDocument/2006/relationships/hyperlink" Target="https://ru.wikipedia.org/wiki/%D0%98%D0%B6%D0%BE%D1%80%D0%B0" TargetMode="External"/><Relationship Id="rId20" Type="http://schemas.openxmlformats.org/officeDocument/2006/relationships/hyperlink" Target="https://ru.wikipedia.org/wiki/%D0%9D%D0%B5%D0%BD%D1%86%D1%8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source.org/wiki/%D0%98%D1%81%D1%85%D0%BE%D0%B4" TargetMode="External"/><Relationship Id="rId24" Type="http://schemas.openxmlformats.org/officeDocument/2006/relationships/hyperlink" Target="https://ru.wikipedia.org/wiki/%D0%A2%D1%80%D0%B0%D0%B4%D0%B8%D1%86%D0%B8%D0%BE%D0%BD%D0%BD%D1%8B%D0%B5_%D0%B2%D0%B5%D1%80%D0%BE%D0%B2%D0%B0%D0%BD%D0%B8%D1%8F_%D1%84%D0%B8%D0%BD%D0%BD%D0%BE%D0%B2" TargetMode="External"/><Relationship Id="rId5" Type="http://schemas.openxmlformats.org/officeDocument/2006/relationships/footnotes" Target="footnotes.xml"/><Relationship Id="rId15" Type="http://schemas.openxmlformats.org/officeDocument/2006/relationships/hyperlink" Target="https://ru.wikipedia.org/wiki/%D0%98%D0%B6%D0%BE%D1%80%D0%B0" TargetMode="External"/><Relationship Id="rId23" Type="http://schemas.openxmlformats.org/officeDocument/2006/relationships/hyperlink" Target="https://ru.wikipedia.org/wiki/%D0%9F%D1%80%D0%B0%D0%B2%D0%BE%D1%81%D0%BB%D0%B0%D0%B2%D0%BD%D0%BE%D0%B5_%D1%85%D1%80%D0%B8%D1%81%D1%82%D0%B8%D0%B0%D0%BD%D1%81%D1%82%D0%B2%D0%BE" TargetMode="External"/><Relationship Id="rId28" Type="http://schemas.openxmlformats.org/officeDocument/2006/relationships/hyperlink" Target="https://ru.wikipedia.org/wiki/%D0%9F%D0%B0%D1%80%D0%BB%D0%B0%D0%BC%D0%B5%D0%BD%D1%82%D0%B0%D1%80%D0%B8%D0%B7%D0%BC" TargetMode="External"/><Relationship Id="rId10" Type="http://schemas.openxmlformats.org/officeDocument/2006/relationships/hyperlink" Target="https://ru.wikipedia.org/wiki/%D0%9A%D0%BD%D0%B8%D0%B3%D0%B0_%D0%98%D1%81%D1%85%D0%BE%D0%B4" TargetMode="External"/><Relationship Id="rId19" Type="http://schemas.openxmlformats.org/officeDocument/2006/relationships/hyperlink" Target="https://ru.wikipedia.org/wiki/%D0%A7%D1%83%D0%B4%D1%8C_%D0%B7%D0%B0%D0%B2%D0%BE%D0%BB%D0%BE%D1%87%D1%81%D0%BA%D0%B0%D1%8F" TargetMode="External"/><Relationship Id="rId4" Type="http://schemas.openxmlformats.org/officeDocument/2006/relationships/webSettings" Target="webSettings.xml"/><Relationship Id="rId9" Type="http://schemas.openxmlformats.org/officeDocument/2006/relationships/hyperlink" Target="https://ru.wikipedia.org/wiki/%D0%9A%D0%BD%D0%B8%D0%B3%D0%B0_%D0%98%D1%81%D1%85%D0%BE%D0%B4" TargetMode="External"/><Relationship Id="rId14" Type="http://schemas.openxmlformats.org/officeDocument/2006/relationships/hyperlink" Target="https://ru.wikipedia.org/wiki/%D0%92%D0%BE%D0%B4%D1%8C" TargetMode="External"/><Relationship Id="rId22" Type="http://schemas.openxmlformats.org/officeDocument/2006/relationships/hyperlink" Target="https://ru.wikipedia.org/wiki/%D0%9F%D1%80%D0%B0%D0%B2%D0%BE%D1%81%D0%BB%D0%B0%D0%B2%D0%BD%D0%BE%D0%B5_%D1%85%D1%80%D0%B8%D1%81%D1%82%D0%B8%D0%B0%D0%BD%D1%81%D1%82%D0%B2%D0%BE" TargetMode="External"/><Relationship Id="rId27" Type="http://schemas.openxmlformats.org/officeDocument/2006/relationships/hyperlink" Target="https://ru.wikipedia.org/wiki/%D0%94%D0%B5%D0%BC%D0%BE%D0%BA%D1%80%D0%B0%D1%82%D0%B8%D1%8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library.ru/contents.asp?id=33736839&amp;selid=17762378" TargetMode="External"/><Relationship Id="rId13" Type="http://schemas.openxmlformats.org/officeDocument/2006/relationships/hyperlink" Target="https://ru.wikipedia.org/wiki/%D0%9C%D0%BE%D0%BB%D0%B4%D0%B0%D0%B2%D0%B8%D1%8F" TargetMode="External"/><Relationship Id="rId18" Type="http://schemas.openxmlformats.org/officeDocument/2006/relationships/hyperlink" Target="https://ru.wikipedia.org/wiki/%D0%A0%D1%83%D0%BC%D1%8B%D0%BD%D0%B8%D1%8F" TargetMode="External"/><Relationship Id="rId3" Type="http://schemas.openxmlformats.org/officeDocument/2006/relationships/hyperlink" Target="http://museumreforms.ru/node/13652" TargetMode="External"/><Relationship Id="rId21" Type="http://schemas.openxmlformats.org/officeDocument/2006/relationships/hyperlink" Target="https://ru.wikipedia.org/wiki/%D0%A1%D0%A8%D0%90" TargetMode="External"/><Relationship Id="rId7" Type="http://schemas.openxmlformats.org/officeDocument/2006/relationships/hyperlink" Target="https://www.elibrary.ru/contents.asp?id=33736839&amp;selid=17762378" TargetMode="External"/><Relationship Id="rId12" Type="http://schemas.openxmlformats.org/officeDocument/2006/relationships/hyperlink" Target="https://ru.wikipedia.org/wiki/%D0%AD%D1%81%D1%82%D0%BE%D0%BD%D0%B8%D1%8F" TargetMode="External"/><Relationship Id="rId17" Type="http://schemas.openxmlformats.org/officeDocument/2006/relationships/hyperlink" Target="https://ru.wikipedia.org/wiki/%D0%A0%D1%83%D0%BC%D1%8B%D0%BD%D0%B8%D1%8F" TargetMode="External"/><Relationship Id="rId2" Type="http://schemas.openxmlformats.org/officeDocument/2006/relationships/hyperlink" Target="http://museumreforms.ru/node/13652" TargetMode="External"/><Relationship Id="rId16" Type="http://schemas.openxmlformats.org/officeDocument/2006/relationships/hyperlink" Target="https://ru.wikipedia.org/wiki/%D0%91%D0%B5%D0%BB%D0%BE%D1%80%D1%83%D1%81%D1%81%D0%B8%D1%8F" TargetMode="External"/><Relationship Id="rId20" Type="http://schemas.openxmlformats.org/officeDocument/2006/relationships/hyperlink" Target="https://ru.wikipedia.org/wiki/%D0%A3%D0%BA%D1%80%D0%B0%D0%B8%D0%BD%D0%B0" TargetMode="External"/><Relationship Id="rId1" Type="http://schemas.openxmlformats.org/officeDocument/2006/relationships/hyperlink" Target="https://ru.wikipedia.org/wiki/%D0%A0%D1%83%D1%81%D1%81%D0%BA%D0%B0%D1%8F_%D0%B8%D0%B4%D0%B5%D1%8F" TargetMode="External"/><Relationship Id="rId6" Type="http://schemas.openxmlformats.org/officeDocument/2006/relationships/hyperlink" Target="https://www.elibrary.ru/contents.asp?id=33736839" TargetMode="External"/><Relationship Id="rId11" Type="http://schemas.openxmlformats.org/officeDocument/2006/relationships/hyperlink" Target="https://ru.wikipedia.org/wiki/%D0%9B%D0%B8%D1%82%D0%B2%D0%B0" TargetMode="External"/><Relationship Id="rId24" Type="http://schemas.openxmlformats.org/officeDocument/2006/relationships/hyperlink" Target="https://ru.wikipedia.org/wiki/%D0%90%D0%B2%D1%81%D1%82%D1%80%D0%B0%D0%BB%D0%B8%D1%8F" TargetMode="External"/><Relationship Id="rId5" Type="http://schemas.openxmlformats.org/officeDocument/2006/relationships/hyperlink" Target="https://www.elibrary.ru/item.asp?id=17762378" TargetMode="External"/><Relationship Id="rId15" Type="http://schemas.openxmlformats.org/officeDocument/2006/relationships/hyperlink" Target="https://ru.wikipedia.org/wiki/%D0%9F%D0%BE%D0%BB%D1%8C%D1%88%D0%B0" TargetMode="External"/><Relationship Id="rId23" Type="http://schemas.openxmlformats.org/officeDocument/2006/relationships/hyperlink" Target="https://ru.wikipedia.org/wiki/%D0%9B%D0%B0%D1%82%D0%B8%D0%BD%D1%81%D0%BA%D0%B0%D1%8F_%D0%90%D0%BC%D0%B5%D1%80%D0%B8%D0%BA%D0%B0" TargetMode="External"/><Relationship Id="rId10" Type="http://schemas.openxmlformats.org/officeDocument/2006/relationships/hyperlink" Target="https://ru.wikipedia.org/wiki/%D0%9B%D0%B0%D1%82%D0%B2%D0%B8%D1%8F" TargetMode="External"/><Relationship Id="rId19" Type="http://schemas.openxmlformats.org/officeDocument/2006/relationships/hyperlink" Target="https://ru.wikipedia.org/wiki/%D0%91%D0%BE%D0%BB%D0%B3%D0%B0%D1%80%D0%B8%D1%8F" TargetMode="External"/><Relationship Id="rId4" Type="http://schemas.openxmlformats.org/officeDocument/2006/relationships/hyperlink" Target="https://www.elibrary.ru/item.asp?id=17762378" TargetMode="External"/><Relationship Id="rId9" Type="http://schemas.openxmlformats.org/officeDocument/2006/relationships/hyperlink" Target="https://www.elibrary.ru/contents.asp?id=33736839&amp;selid=17762378" TargetMode="External"/><Relationship Id="rId14" Type="http://schemas.openxmlformats.org/officeDocument/2006/relationships/hyperlink" Target="https://ru.wikipedia.org/wiki/%D0%9A%D0%B0%D0%B7%D0%B0%D1%85%D1%81%D1%82%D0%B0%D0%BD" TargetMode="External"/><Relationship Id="rId22" Type="http://schemas.openxmlformats.org/officeDocument/2006/relationships/hyperlink" Target="https://ru.wikipedia.org/wiki/%D0%9A%D0%B0%D0%BD%D0%B0%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24</Pages>
  <Words>15735</Words>
  <Characters>89692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Ливеровский</dc:creator>
  <cp:keywords/>
  <dc:description/>
  <cp:lastModifiedBy>Алексей Ливеровский</cp:lastModifiedBy>
  <cp:revision>5</cp:revision>
  <dcterms:created xsi:type="dcterms:W3CDTF">2021-04-01T11:14:00Z</dcterms:created>
  <dcterms:modified xsi:type="dcterms:W3CDTF">2021-10-10T12:18:00Z</dcterms:modified>
</cp:coreProperties>
</file>