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12" w:rsidRDefault="00240DEE" w:rsidP="00240DEE">
      <w:pPr>
        <w:spacing w:line="360" w:lineRule="auto"/>
        <w:jc w:val="center"/>
        <w:rPr>
          <w:b/>
        </w:rPr>
      </w:pPr>
      <w:r w:rsidRPr="002705BD">
        <w:rPr>
          <w:b/>
        </w:rPr>
        <w:t>ЮРИДИЧЕСКИЕ НАУКИ</w:t>
      </w:r>
    </w:p>
    <w:p w:rsidR="00240DEE" w:rsidRPr="006147DE" w:rsidRDefault="00240DEE" w:rsidP="00240DEE">
      <w:pPr>
        <w:spacing w:line="360" w:lineRule="auto"/>
      </w:pPr>
      <w:r w:rsidRPr="006147DE">
        <w:t xml:space="preserve">УДК </w:t>
      </w:r>
      <w:r w:rsidR="00AC60EF" w:rsidRPr="006147DE">
        <w:t>347.73</w:t>
      </w:r>
    </w:p>
    <w:p w:rsidR="00E02512" w:rsidRDefault="00C96FCF" w:rsidP="00240DEE">
      <w:pPr>
        <w:spacing w:line="360" w:lineRule="auto"/>
        <w:jc w:val="center"/>
        <w:rPr>
          <w:b/>
        </w:rPr>
      </w:pPr>
      <w:r>
        <w:rPr>
          <w:b/>
        </w:rPr>
        <w:t>ПРИМЕНЕНИЕ КОНТРОЛЬНО-КАССОВОЙ ТЕХНИКИ КАК ОБЯЗАННОСТЬ НАЛОГОПЛАТЕЛЬЩИКА: ДИСКУССИОННЫЕ ВОПРОСЫ</w:t>
      </w:r>
    </w:p>
    <w:p w:rsidR="005A6B18" w:rsidRDefault="00905204" w:rsidP="00905204">
      <w:pPr>
        <w:spacing w:line="360" w:lineRule="auto"/>
        <w:rPr>
          <w:b/>
          <w:i/>
        </w:rPr>
      </w:pPr>
      <w:r w:rsidRPr="00EF32B7">
        <w:t>©</w:t>
      </w:r>
      <w:r w:rsidR="00EF32B7" w:rsidRPr="00EF32B7">
        <w:t xml:space="preserve"> </w:t>
      </w:r>
      <w:r w:rsidRPr="00EF32B7">
        <w:t>2017 г.</w:t>
      </w:r>
      <w:r>
        <w:rPr>
          <w:b/>
          <w:i/>
        </w:rPr>
        <w:t xml:space="preserve">                               </w:t>
      </w:r>
      <w:r w:rsidR="009434C8">
        <w:rPr>
          <w:b/>
          <w:i/>
        </w:rPr>
        <w:t xml:space="preserve">    </w:t>
      </w:r>
      <w:r>
        <w:rPr>
          <w:b/>
          <w:i/>
        </w:rPr>
        <w:t xml:space="preserve">                 </w:t>
      </w:r>
      <w:r w:rsidR="009629C7" w:rsidRPr="009629C7">
        <w:rPr>
          <w:b/>
          <w:i/>
        </w:rPr>
        <w:t>О.И. Лютова</w:t>
      </w:r>
    </w:p>
    <w:p w:rsidR="00905204" w:rsidRDefault="00905204" w:rsidP="00240DEE">
      <w:pPr>
        <w:spacing w:line="360" w:lineRule="auto"/>
        <w:jc w:val="center"/>
      </w:pPr>
      <w:r>
        <w:t>Нижегородский госуниверситет им. Н.И. Лобачевского</w:t>
      </w:r>
      <w:r w:rsidR="0028728B">
        <w:t>, Н. Новгород</w:t>
      </w:r>
    </w:p>
    <w:p w:rsidR="00604D4E" w:rsidRPr="003C58AA" w:rsidRDefault="006A563A" w:rsidP="00240DEE">
      <w:pPr>
        <w:spacing w:line="360" w:lineRule="auto"/>
        <w:jc w:val="center"/>
      </w:pPr>
      <w:hyperlink r:id="rId7" w:history="1">
        <w:r w:rsidR="00604D4E" w:rsidRPr="00AB6758">
          <w:rPr>
            <w:rStyle w:val="a6"/>
            <w:color w:val="auto"/>
            <w:u w:val="none"/>
            <w:lang w:val="en-US"/>
          </w:rPr>
          <w:t>lutova</w:t>
        </w:r>
        <w:r w:rsidR="00604D4E" w:rsidRPr="003C58AA">
          <w:rPr>
            <w:rStyle w:val="a6"/>
            <w:color w:val="auto"/>
            <w:u w:val="none"/>
          </w:rPr>
          <w:t>.</w:t>
        </w:r>
        <w:r w:rsidR="00604D4E" w:rsidRPr="00AB6758">
          <w:rPr>
            <w:rStyle w:val="a6"/>
            <w:color w:val="auto"/>
            <w:u w:val="none"/>
            <w:lang w:val="en-US"/>
          </w:rPr>
          <w:t>olga</w:t>
        </w:r>
        <w:r w:rsidR="00604D4E" w:rsidRPr="003C58AA">
          <w:rPr>
            <w:rStyle w:val="a6"/>
            <w:color w:val="auto"/>
            <w:u w:val="none"/>
          </w:rPr>
          <w:t>@</w:t>
        </w:r>
        <w:r w:rsidR="00604D4E" w:rsidRPr="00AB6758">
          <w:rPr>
            <w:rStyle w:val="a6"/>
            <w:color w:val="auto"/>
            <w:u w:val="none"/>
            <w:lang w:val="en-US"/>
          </w:rPr>
          <w:t>mail</w:t>
        </w:r>
        <w:r w:rsidR="00604D4E" w:rsidRPr="003C58AA">
          <w:rPr>
            <w:rStyle w:val="a6"/>
            <w:color w:val="auto"/>
            <w:u w:val="none"/>
          </w:rPr>
          <w:t>.</w:t>
        </w:r>
        <w:r w:rsidR="00604D4E" w:rsidRPr="00AB6758">
          <w:rPr>
            <w:rStyle w:val="a6"/>
            <w:color w:val="auto"/>
            <w:u w:val="none"/>
            <w:lang w:val="en-US"/>
          </w:rPr>
          <w:t>ru</w:t>
        </w:r>
      </w:hyperlink>
    </w:p>
    <w:p w:rsidR="00EE4331" w:rsidRPr="00292486" w:rsidRDefault="00EE4331" w:rsidP="00415E5D">
      <w:pPr>
        <w:jc w:val="right"/>
        <w:rPr>
          <w:i/>
        </w:rPr>
      </w:pPr>
      <w:r w:rsidRPr="00292486">
        <w:rPr>
          <w:i/>
        </w:rPr>
        <w:t xml:space="preserve">Поступила в редакцию </w:t>
      </w:r>
    </w:p>
    <w:p w:rsidR="00EE4331" w:rsidRDefault="00EE4331" w:rsidP="001C0585">
      <w:pPr>
        <w:spacing w:line="360" w:lineRule="auto"/>
        <w:jc w:val="both"/>
      </w:pPr>
    </w:p>
    <w:p w:rsidR="001C0585" w:rsidRDefault="006147DE" w:rsidP="00625376">
      <w:pPr>
        <w:ind w:firstLine="426"/>
        <w:jc w:val="both"/>
      </w:pPr>
      <w:r>
        <w:t xml:space="preserve">Исследуется основная цель </w:t>
      </w:r>
      <w:r w:rsidR="00944F75">
        <w:t>правового регулирования</w:t>
      </w:r>
      <w:r>
        <w:t xml:space="preserve"> обязанности по применению контрольно-кассовой техники, обосновывается необходимость ее рассмотрения в качестве одной из обязанностей налогоплательщиков и иных частных субъектов налоговых правоотношений. Приведены примеры структурирования зарубежного законодательства о налогах и сборах, в которых обязанность по применению контрольно-кассовой техники </w:t>
      </w:r>
      <w:r w:rsidR="00E860FA">
        <w:t>входит в систему законодательства о налогах и сборах</w:t>
      </w:r>
      <w:r>
        <w:t>.</w:t>
      </w:r>
    </w:p>
    <w:p w:rsidR="006147DE" w:rsidRDefault="006147DE" w:rsidP="00625376">
      <w:pPr>
        <w:ind w:firstLine="426"/>
        <w:jc w:val="both"/>
      </w:pPr>
    </w:p>
    <w:p w:rsidR="00AC60EF" w:rsidRDefault="00AC60EF" w:rsidP="00625376">
      <w:pPr>
        <w:ind w:firstLine="426"/>
        <w:jc w:val="both"/>
      </w:pPr>
      <w:r w:rsidRPr="006147DE">
        <w:rPr>
          <w:i/>
        </w:rPr>
        <w:t>Ключевые слова:</w:t>
      </w:r>
      <w:r>
        <w:t xml:space="preserve"> </w:t>
      </w:r>
      <w:r w:rsidR="00B96F12">
        <w:t xml:space="preserve">обязанности налогоплательщика, </w:t>
      </w:r>
      <w:r w:rsidR="00292486">
        <w:t xml:space="preserve">обязанность по применению контрольно-кассовой техники, </w:t>
      </w:r>
      <w:r w:rsidR="001C0585">
        <w:t xml:space="preserve">законодательство Российской Федерации о налогах и сборах, </w:t>
      </w:r>
      <w:r w:rsidR="00292486">
        <w:t>кассовый чек</w:t>
      </w:r>
      <w:r w:rsidR="001C0585">
        <w:t>, защита прав потребителей.</w:t>
      </w:r>
    </w:p>
    <w:p w:rsidR="00B96F12" w:rsidRPr="002827E6" w:rsidRDefault="00B96F12" w:rsidP="00AC60EF">
      <w:pPr>
        <w:spacing w:line="360" w:lineRule="auto"/>
        <w:jc w:val="both"/>
      </w:pPr>
    </w:p>
    <w:p w:rsidR="00E02512" w:rsidRPr="002827E6" w:rsidRDefault="00B449B2" w:rsidP="00240DEE">
      <w:pPr>
        <w:spacing w:line="360" w:lineRule="auto"/>
        <w:ind w:firstLine="708"/>
        <w:jc w:val="both"/>
      </w:pPr>
      <w:proofErr w:type="gramStart"/>
      <w:r w:rsidRPr="002827E6">
        <w:t>На основании ст. 2 </w:t>
      </w:r>
      <w:r w:rsidR="00924100">
        <w:t xml:space="preserve">Налогового кодекса Российской Федерации (далее - </w:t>
      </w:r>
      <w:r w:rsidRPr="002827E6">
        <w:t>НК РФ</w:t>
      </w:r>
      <w:r w:rsidR="00924100">
        <w:t>)</w:t>
      </w:r>
      <w:r w:rsidRPr="002827E6">
        <w:t xml:space="preserve"> к отношениям, регулируемым законодательством о налогах и сборах, относятся властные отношения по установлению, введению, взиманию налогов и сборов в Российской Федерации, а также отношения, возникающие в процессе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правонарушения.</w:t>
      </w:r>
      <w:proofErr w:type="gramEnd"/>
      <w:r w:rsidRPr="002827E6">
        <w:t xml:space="preserve"> За все время ее существования, эта норма подвергалась неоднократной и, как представляет</w:t>
      </w:r>
      <w:r w:rsidR="00924100">
        <w:t>ся, вполне справедливой критике в силу существования объективных оснований для формирования предмета регулирования соответствующей отрасли законодательства.</w:t>
      </w:r>
      <w:r w:rsidRPr="002827E6">
        <w:t xml:space="preserve"> </w:t>
      </w:r>
      <w:r w:rsidR="00E02512" w:rsidRPr="002827E6">
        <w:t>Например, Д.В. </w:t>
      </w:r>
      <w:proofErr w:type="spellStart"/>
      <w:r w:rsidR="00E02512" w:rsidRPr="002827E6">
        <w:t>Тютин</w:t>
      </w:r>
      <w:proofErr w:type="spellEnd"/>
      <w:r w:rsidR="00E02512" w:rsidRPr="002827E6">
        <w:t xml:space="preserve"> справедливо отмечает, что «общественные отношения, регулируемые законодательством о налогах и сборах, в действительности выходят за рамки ст. 2 НК РФ», приводя в качестве примеров отношения по возврату излишне уплаченного (взысканного) налога и связанные с принудительным взысканием налоговой санкции</w:t>
      </w:r>
      <w:r w:rsidR="0057497C" w:rsidRPr="002827E6">
        <w:t xml:space="preserve"> </w:t>
      </w:r>
      <w:r w:rsidR="00E975F9" w:rsidRPr="002827E6">
        <w:t>[1]</w:t>
      </w:r>
      <w:r w:rsidR="00E02512" w:rsidRPr="002827E6">
        <w:t xml:space="preserve">. </w:t>
      </w:r>
    </w:p>
    <w:p w:rsidR="002827E6" w:rsidRPr="002827E6" w:rsidRDefault="002827E6" w:rsidP="002827E6">
      <w:pPr>
        <w:spacing w:line="360" w:lineRule="auto"/>
        <w:ind w:firstLine="708"/>
        <w:jc w:val="both"/>
      </w:pPr>
      <w:proofErr w:type="gramStart"/>
      <w:r w:rsidRPr="002827E6">
        <w:t xml:space="preserve">Если выйти за пределы НК РФ и «традиционного» понимания системы законодательства РФ о налогах и сборах, то можно увидеть, что значительное число обязанностей возложено законодателем в иных нормативных правовых актах на частных субъектов налоговых отношений, исходя из того, что эти лица с высокой степенью вероятности по результатам своей деятельности могут быть обременены обязанностью по </w:t>
      </w:r>
      <w:r w:rsidRPr="002827E6">
        <w:lastRenderedPageBreak/>
        <w:t>уплате налогов.</w:t>
      </w:r>
      <w:proofErr w:type="gramEnd"/>
      <w:r w:rsidRPr="002827E6">
        <w:t xml:space="preserve"> При этом цели возложения данных обязанностей в первую очередь связаны именно с надлежащим исполнением </w:t>
      </w:r>
      <w:r w:rsidR="00767E53">
        <w:t>этой обязанности</w:t>
      </w:r>
      <w:r w:rsidRPr="002827E6">
        <w:t>.</w:t>
      </w:r>
    </w:p>
    <w:p w:rsidR="002827E6" w:rsidRPr="002827E6" w:rsidRDefault="002827E6" w:rsidP="002827E6">
      <w:pPr>
        <w:spacing w:line="360" w:lineRule="auto"/>
        <w:ind w:firstLine="708"/>
        <w:jc w:val="both"/>
      </w:pPr>
      <w:r w:rsidRPr="002827E6">
        <w:t xml:space="preserve">Примером таких обязанностей, являющихся по своей </w:t>
      </w:r>
      <w:r w:rsidR="008F7E35">
        <w:t>природе</w:t>
      </w:r>
      <w:r w:rsidRPr="002827E6">
        <w:t xml:space="preserve"> налоговыми, является</w:t>
      </w:r>
      <w:r w:rsidR="00767E53">
        <w:t>, по нашему мнению,</w:t>
      </w:r>
      <w:r w:rsidRPr="002827E6">
        <w:t xml:space="preserve"> обязанность по применению контрольно-кассовой техники (далее – ККТ). </w:t>
      </w:r>
    </w:p>
    <w:p w:rsidR="002827E6" w:rsidRPr="002827E6" w:rsidRDefault="002827E6" w:rsidP="002827E6">
      <w:pPr>
        <w:spacing w:line="360" w:lineRule="auto"/>
        <w:ind w:firstLine="708"/>
        <w:jc w:val="both"/>
      </w:pPr>
      <w:r w:rsidRPr="002827E6">
        <w:t xml:space="preserve">Так, применение ККТ регламентируется ФЗ от 22 мая </w:t>
      </w:r>
      <w:smartTag w:uri="urn:schemas-microsoft-com:office:smarttags" w:element="metricconverter">
        <w:smartTagPr>
          <w:attr w:name="ProductID" w:val="2003 г"/>
        </w:smartTagPr>
        <w:r w:rsidRPr="002827E6">
          <w:t>2003 г</w:t>
        </w:r>
      </w:smartTag>
      <w:r w:rsidRPr="002827E6">
        <w:t>. № 54</w:t>
      </w:r>
      <w:r w:rsidRPr="002827E6">
        <w:noBreakHyphen/>
        <w:t>ФЗ «О применении контрольно–кассовой техники при осуществлении наличных денежных расчетов и (или) расчетов с использованием платежных карт»</w:t>
      </w:r>
      <w:r w:rsidR="00681B60">
        <w:t xml:space="preserve"> [2]</w:t>
      </w:r>
      <w:r w:rsidRPr="002827E6">
        <w:t>, который формально не относится к законодательству РФ о налогах и сборах. Однако такое положение не является общепринятым. В частности, Л.Б. </w:t>
      </w:r>
      <w:proofErr w:type="spellStart"/>
      <w:r w:rsidRPr="002827E6">
        <w:t>Хван</w:t>
      </w:r>
      <w:proofErr w:type="spellEnd"/>
      <w:r w:rsidRPr="002827E6">
        <w:t xml:space="preserve"> отмечает, что в законодательстве некоторых стран СНГ </w:t>
      </w:r>
      <w:proofErr w:type="gramStart"/>
      <w:r w:rsidRPr="002827E6">
        <w:t>контроль за</w:t>
      </w:r>
      <w:proofErr w:type="gramEnd"/>
      <w:r w:rsidRPr="002827E6">
        <w:t xml:space="preserve"> применением контрольно–кассовых машин рассматривается как форма налогового контроля</w:t>
      </w:r>
      <w:r w:rsidR="008F5772">
        <w:t xml:space="preserve"> [3]</w:t>
      </w:r>
      <w:r w:rsidRPr="002827E6">
        <w:t xml:space="preserve">. </w:t>
      </w:r>
      <w:proofErr w:type="gramStart"/>
      <w:r w:rsidRPr="002827E6">
        <w:t>Д.М. Щекин также подтверждает, что, например, в статье 517 НК Казахстана указано, что налоговый контроль осуществляется в следующих формах: 1) регистрационного учета налогоплательщиков; 2) учета объектов налогообложения и объектов, связанных с налогообложением;</w:t>
      </w:r>
      <w:proofErr w:type="gramEnd"/>
      <w:r w:rsidRPr="002827E6">
        <w:t xml:space="preserve"> 3) учета поступлений в бюджет; 4) учета плательщиков налога на добавленную стоимость; 5) налоговых проверок; 6) камерального контроля; 7) мониторинга финансово–хозяйственной деятельности налогоплательщиков; 8) правил применения контрольно–кассовых машин с фискальной памятью. Аналогичные формы налогового контроля указаны и в статье 36 НК Таджикистана. Как видно из этой статьи, формы налогового контроля могут быть весьма разнообразны и не включают в себя только действия налоговых органов в отношении налогоплательщиков и налоговых агентов</w:t>
      </w:r>
      <w:r w:rsidR="008F5772">
        <w:t xml:space="preserve"> [4]</w:t>
      </w:r>
      <w:r w:rsidRPr="002827E6">
        <w:t xml:space="preserve">. </w:t>
      </w:r>
      <w:proofErr w:type="gramStart"/>
      <w:r w:rsidRPr="002827E6">
        <w:t>А.И. Худяков и В.Ю. Шатов, анализируя налоговое законодательство Казахстана, аналогично квалифицируют проверки применения контрольно–кассовых машин с фискальной памятью как форму налогового контроля, определяя применение контрольно–кассовых машин как совокупность способов (операций), позволяющих практически прослеживать и исследовать ту часть процесса осуществления налогообложения, которые изменяются и приобретают статистические формы в процессе и в результате использования наличных денег</w:t>
      </w:r>
      <w:r w:rsidR="009A0CC6">
        <w:t xml:space="preserve"> [5]</w:t>
      </w:r>
      <w:r w:rsidRPr="002827E6">
        <w:t>.</w:t>
      </w:r>
      <w:proofErr w:type="gramEnd"/>
      <w:r w:rsidRPr="002827E6">
        <w:t xml:space="preserve"> </w:t>
      </w:r>
      <w:proofErr w:type="gramStart"/>
      <w:r w:rsidR="00767E53">
        <w:t>А.М. Дубинский</w:t>
      </w:r>
      <w:proofErr w:type="gramEnd"/>
      <w:r w:rsidR="00767E53">
        <w:t xml:space="preserve"> указывает, что «в Азербайджанской Республике проверка соблюдения правил </w:t>
      </w:r>
      <w:r w:rsidR="007F649B">
        <w:t xml:space="preserve">денежных расчетов с населением относится к оперативному налоговому контролю. В Украине проверки по вопросам соблюдения порядка осуществления расчетных операций и ведения кассовых операций являются фактически налоговыми проверками. В </w:t>
      </w:r>
      <w:proofErr w:type="spellStart"/>
      <w:r w:rsidR="007F649B">
        <w:t>Кыргызской</w:t>
      </w:r>
      <w:proofErr w:type="spellEnd"/>
      <w:r w:rsidR="007F649B">
        <w:t xml:space="preserve"> Республике проверка порядка применения контрольно-кассовых машин относится к рейдовому налоговому контролю. Более того, общие требования, касающиеся применения контрольно-кассовых машин с фискальной памятью, выделены в отдельной главе 14 НК </w:t>
      </w:r>
      <w:proofErr w:type="spellStart"/>
      <w:r w:rsidR="007F649B">
        <w:t>Кыргызской</w:t>
      </w:r>
      <w:proofErr w:type="spellEnd"/>
      <w:r w:rsidR="007F649B">
        <w:t xml:space="preserve"> республики»</w:t>
      </w:r>
      <w:r w:rsidR="007533B0">
        <w:t xml:space="preserve"> [6]</w:t>
      </w:r>
      <w:r w:rsidR="007F649B">
        <w:t xml:space="preserve">. </w:t>
      </w:r>
      <w:proofErr w:type="gramStart"/>
      <w:r w:rsidRPr="002827E6">
        <w:t xml:space="preserve">В связи с этим представляется вполне </w:t>
      </w:r>
      <w:r w:rsidRPr="002827E6">
        <w:lastRenderedPageBreak/>
        <w:t>логичным предложить, что подобные виды форм налогового контроля целесообразно закрепить и в законодательстве других стран СНГ на уровне законодательства о налогах и сборах и сборах.</w:t>
      </w:r>
      <w:proofErr w:type="gramEnd"/>
      <w:r w:rsidRPr="002827E6">
        <w:t xml:space="preserve"> Так, например, Г.С. </w:t>
      </w:r>
      <w:proofErr w:type="spellStart"/>
      <w:r w:rsidRPr="002827E6">
        <w:t>Айтхожина</w:t>
      </w:r>
      <w:proofErr w:type="spellEnd"/>
      <w:r w:rsidRPr="002827E6">
        <w:t xml:space="preserve"> предлагает ввести в НК РФ такую форму налогового контроля как оперативный рейд, мотивируя это тем, что уже в течение продолжительного времени имеет место практика отечественных налоговых органов по проведению рейдовых проверок в рамках контроля соблюдения хозяйствующими субъектами законодательства о ККТ</w:t>
      </w:r>
      <w:r w:rsidR="007533B0">
        <w:t xml:space="preserve"> [7]</w:t>
      </w:r>
      <w:r w:rsidRPr="002827E6">
        <w:t>.</w:t>
      </w:r>
    </w:p>
    <w:p w:rsidR="002827E6" w:rsidRPr="002827E6" w:rsidRDefault="002827E6" w:rsidP="002827E6">
      <w:pPr>
        <w:spacing w:line="360" w:lineRule="auto"/>
        <w:ind w:firstLine="708"/>
        <w:jc w:val="both"/>
      </w:pPr>
      <w:proofErr w:type="gramStart"/>
      <w:r w:rsidRPr="002827E6">
        <w:t xml:space="preserve">Комментируя акты </w:t>
      </w:r>
      <w:r w:rsidR="00404397">
        <w:t>Высшего Арбитражного Суда Российской Федерации</w:t>
      </w:r>
      <w:r w:rsidRPr="002827E6">
        <w:t xml:space="preserve"> по вопросам применения Федерального закона «О применении контрольно–кассовой техники при осуществлении наличных денежных расчетов и (или) расчетов с использованием платежных карт», Е.Е. Шевченко пришел к выводу, что применение и контрольно–кассовых машин и иных видов контрольно–кассовой техники подчинено единой цели – фиксации наличных денежных расчетов</w:t>
      </w:r>
      <w:r w:rsidR="00794F95">
        <w:t xml:space="preserve"> [8]</w:t>
      </w:r>
      <w:r w:rsidRPr="002827E6">
        <w:t>.</w:t>
      </w:r>
      <w:proofErr w:type="gramEnd"/>
      <w:r w:rsidRPr="002827E6">
        <w:t xml:space="preserve"> </w:t>
      </w:r>
      <w:proofErr w:type="gramStart"/>
      <w:r w:rsidRPr="002827E6">
        <w:t>Исходя из судебных актов, описывающих проблемы применения ККТ</w:t>
      </w:r>
      <w:proofErr w:type="gramEnd"/>
      <w:r w:rsidRPr="002827E6">
        <w:t xml:space="preserve">, </w:t>
      </w:r>
      <w:proofErr w:type="gramStart"/>
      <w:r w:rsidRPr="002827E6">
        <w:t>цель</w:t>
      </w:r>
      <w:proofErr w:type="gramEnd"/>
      <w:r w:rsidRPr="002827E6">
        <w:t xml:space="preserve"> введения соответствующих обязанностей оцени</w:t>
      </w:r>
      <w:r w:rsidR="0018531E">
        <w:t xml:space="preserve">вается аналогично. </w:t>
      </w:r>
      <w:proofErr w:type="gramStart"/>
      <w:r w:rsidR="0018531E">
        <w:t>Например, в П</w:t>
      </w:r>
      <w:r w:rsidRPr="002827E6">
        <w:t xml:space="preserve">остановлении </w:t>
      </w:r>
      <w:r w:rsidR="000B1D4D">
        <w:t>Конституционного Суда Российской Федерации</w:t>
      </w:r>
      <w:r w:rsidRPr="002827E6">
        <w:t xml:space="preserve"> от 12 мая 1998 г. № 14</w:t>
      </w:r>
      <w:r w:rsidRPr="002827E6">
        <w:noBreakHyphen/>
        <w:t>П разъяснено, что нормы Закона Российской Федерации «О применении контрольно–кассовых машин при осуществлении денежных расчетов с населением» имеют многофункциональное значение и направлены на обеспечение интересов граждан в области торговли и оказания услуг, защиту прав потребителя, а также на охрану установленного порядка торговли и оказания услуг, фискальных интересов государства</w:t>
      </w:r>
      <w:proofErr w:type="gramEnd"/>
      <w:r w:rsidRPr="002827E6">
        <w:t>, финансовой (в том числе налоговой) дисциплины</w:t>
      </w:r>
      <w:r w:rsidR="0018531E">
        <w:t xml:space="preserve"> [9]</w:t>
      </w:r>
      <w:r w:rsidRPr="002827E6">
        <w:t xml:space="preserve">. В постановлении Президиума </w:t>
      </w:r>
      <w:r w:rsidR="000B1D4D">
        <w:t>Высшего Арбитражного Суда Российской Федерации</w:t>
      </w:r>
      <w:r w:rsidRPr="002827E6">
        <w:t xml:space="preserve"> от 22 июня 2010 г. № 1130/10 отмечается, что мероприятия по </w:t>
      </w:r>
      <w:proofErr w:type="gramStart"/>
      <w:r w:rsidRPr="002827E6">
        <w:t>контролю за</w:t>
      </w:r>
      <w:proofErr w:type="gramEnd"/>
      <w:r w:rsidRPr="002827E6">
        <w:t xml:space="preserve"> соблюдением законодательства о применении контрольно–кассовой техники и контролю за производством и оборотом этилового спирта, спиртосодержащей, алкогольной и табачной продукции имеют в числе прочего налоговую и финансовую составляющие</w:t>
      </w:r>
      <w:r w:rsidR="00FE4A28">
        <w:t xml:space="preserve"> [10]</w:t>
      </w:r>
      <w:r w:rsidRPr="002827E6">
        <w:t>.</w:t>
      </w:r>
    </w:p>
    <w:p w:rsidR="002827E6" w:rsidRPr="002827E6" w:rsidRDefault="002827E6" w:rsidP="002827E6">
      <w:pPr>
        <w:spacing w:line="360" w:lineRule="auto"/>
        <w:ind w:firstLine="708"/>
        <w:jc w:val="both"/>
      </w:pPr>
      <w:r w:rsidRPr="002827E6">
        <w:t>Также в этой связи представляет интерес письмо ФНС России от 7 июня 2013 г. № АС</w:t>
      </w:r>
      <w:r w:rsidRPr="002827E6">
        <w:noBreakHyphen/>
        <w:t>4</w:t>
      </w:r>
      <w:r w:rsidRPr="002827E6">
        <w:noBreakHyphen/>
        <w:t>2/10459</w:t>
      </w:r>
      <w:r w:rsidR="00FE4A28">
        <w:t xml:space="preserve"> [11]</w:t>
      </w:r>
      <w:r w:rsidRPr="002827E6">
        <w:t xml:space="preserve">. </w:t>
      </w:r>
      <w:proofErr w:type="gramStart"/>
      <w:r w:rsidRPr="002827E6">
        <w:t>По мнению службы, в результате исполнения налоговыми органами полномочий по регистрации контрольно–кассовой техники, по контролю и надзору за соблюдением требований к контрольно–кассовой технике, порядком и условиями ее регистрации и применения, в налоговом органе собирается, систематизируется и хранится достаточный массив фискальных данных налогоплательщиков, который</w:t>
      </w:r>
      <w:proofErr w:type="gramEnd"/>
      <w:r w:rsidRPr="002827E6">
        <w:t xml:space="preserve"> </w:t>
      </w:r>
      <w:proofErr w:type="gramStart"/>
      <w:r w:rsidRPr="002827E6">
        <w:t>необходимо</w:t>
      </w:r>
      <w:proofErr w:type="gramEnd"/>
      <w:r w:rsidRPr="002827E6">
        <w:t xml:space="preserve"> использовать в целях налогового контроля. В частности, налоговым органам в целях проведения анализа и выявления рисков занижения налоговой базы помимо использования фискальных данных необходимо запрашивать у банков выписки по операциям на счетах налогоплательщиков в соответствии со статьей 86 НК РФ; в отношении деятельности </w:t>
      </w:r>
      <w:r w:rsidRPr="002827E6">
        <w:lastRenderedPageBreak/>
        <w:t>индивидуального предпринимателя сравнению подлежит сумма фискальных данных и выручки (дохода) от реализации товаров (работ, услуг), полученной (полученного) в безналичном порядке, и суммы, отраженные за соответствующий период в налоговых декларациях.</w:t>
      </w:r>
    </w:p>
    <w:p w:rsidR="002827E6" w:rsidRPr="002827E6" w:rsidRDefault="00385E44" w:rsidP="005303BA">
      <w:pPr>
        <w:spacing w:line="360" w:lineRule="auto"/>
        <w:ind w:firstLine="708"/>
        <w:jc w:val="both"/>
      </w:pPr>
      <w:r>
        <w:t xml:space="preserve">П. 2 ст. 1 </w:t>
      </w:r>
      <w:r w:rsidRPr="002827E6">
        <w:t>Федерального закона «О применении контрольно–кассовой техники при осуществлении наличных денежных расчетов и (или) расчетов с использованием платежных карт»</w:t>
      </w:r>
      <w:r>
        <w:t xml:space="preserve"> устанавливает цели применения ККТ: обеспечение интересов граждан и организаций, защита прав потребителей, а также обеспечение установленного порядка осуществления расчетов, полноты учета выручки в организациях и у индивидуальных предпринимателей. Как следует из содержания этой нормы, основное предназначение обеспечения организаций и предпринимателей – именно защита прав потребителей, а обеспечение расчетов и учет выручки – вторичны.</w:t>
      </w:r>
      <w:r w:rsidR="005303BA">
        <w:t xml:space="preserve"> В этой связи стоит отметить следующее. </w:t>
      </w:r>
      <w:proofErr w:type="gramStart"/>
      <w:r w:rsidR="005303BA">
        <w:t>В</w:t>
      </w:r>
      <w:r w:rsidR="002827E6" w:rsidRPr="002827E6">
        <w:t xml:space="preserve"> пункте 4 действующего уже более 20 лет Положения по применению контрольно–кассовых машин при осуществлении денежных расчетов с населением (утверждено Постановлением Совета Министров – Правительства РФ от 30 июля 1993 г. № 745) установлено, что организация, осуществляющая денежные расчеты с населением с применением контрольно–кассовых машин, обязана выдавать покупателям (клиентам) чек или вкладной (подкладной) документ, напечатанный контрольно–кассовой машиной.</w:t>
      </w:r>
      <w:proofErr w:type="gramEnd"/>
      <w:r w:rsidR="005303BA">
        <w:t xml:space="preserve"> </w:t>
      </w:r>
      <w:r w:rsidR="002827E6" w:rsidRPr="002827E6">
        <w:t>В выдаваемом покупателям (клиентам) чеке или вкладном (подкладном) документе должны быть отражены следующие реквизиты:</w:t>
      </w:r>
      <w:r w:rsidR="000B1D4D">
        <w:t xml:space="preserve"> </w:t>
      </w:r>
      <w:r w:rsidR="002827E6" w:rsidRPr="002827E6">
        <w:t>а) наименование организации;</w:t>
      </w:r>
      <w:r w:rsidR="000B1D4D">
        <w:t xml:space="preserve"> </w:t>
      </w:r>
      <w:r w:rsidR="002827E6" w:rsidRPr="002827E6">
        <w:t>б) идентификационный номер организации–налогоплательщика;</w:t>
      </w:r>
      <w:r w:rsidR="000B1D4D">
        <w:t xml:space="preserve"> </w:t>
      </w:r>
      <w:r w:rsidR="002827E6" w:rsidRPr="002827E6">
        <w:t>в) заводской номер контрольно–кассовой машины;</w:t>
      </w:r>
      <w:r w:rsidR="000B1D4D">
        <w:t xml:space="preserve"> </w:t>
      </w:r>
      <w:r w:rsidR="002827E6" w:rsidRPr="002827E6">
        <w:t>г) порядковый номер чека;</w:t>
      </w:r>
      <w:r w:rsidR="000B1D4D">
        <w:t xml:space="preserve"> </w:t>
      </w:r>
      <w:proofErr w:type="spellStart"/>
      <w:r w:rsidR="002827E6" w:rsidRPr="002827E6">
        <w:t>д</w:t>
      </w:r>
      <w:proofErr w:type="spellEnd"/>
      <w:r w:rsidR="002827E6" w:rsidRPr="002827E6">
        <w:t>) дата и время покупки (оказания услуги);</w:t>
      </w:r>
      <w:r w:rsidR="000B1D4D">
        <w:t xml:space="preserve"> </w:t>
      </w:r>
      <w:r w:rsidR="002827E6" w:rsidRPr="002827E6">
        <w:t>е) стоимость покупки (услуги);</w:t>
      </w:r>
      <w:r w:rsidR="000B1D4D">
        <w:t xml:space="preserve"> </w:t>
      </w:r>
      <w:r w:rsidR="002827E6" w:rsidRPr="002827E6">
        <w:t>ж) признак фискального режима.</w:t>
      </w:r>
      <w:r w:rsidR="005303BA">
        <w:t xml:space="preserve"> </w:t>
      </w:r>
      <w:r w:rsidR="002827E6" w:rsidRPr="002827E6">
        <w:t xml:space="preserve">Таким образом, в перечне нет такого обязательного требования, как наименование, а также количество проданного товара (работы, услуги). Выдача товарного чека с указанием наименования и количества товара как общее обязательное правило в законодательстве не указано. </w:t>
      </w:r>
      <w:proofErr w:type="gramStart"/>
      <w:r w:rsidR="002827E6" w:rsidRPr="002827E6">
        <w:t>При этом в силу статьи 493 ГК РФ, если иное не предусмотрено законом или договором розничной купли–продажи, в том числе условиями формуляров или иных стандартных форм, к которым присоединяется покупатель (статья 428), договор розничной купли–продажи считается заключенным в надлежащей форме с момента выдачи продавцом покупателю кассового или товарного чека или иного документа, подтверждающего оплату товара.</w:t>
      </w:r>
      <w:proofErr w:type="gramEnd"/>
      <w:r w:rsidR="002827E6" w:rsidRPr="002827E6">
        <w:t xml:space="preserve">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условий.</w:t>
      </w:r>
    </w:p>
    <w:p w:rsidR="002827E6" w:rsidRPr="002827E6" w:rsidRDefault="002827E6" w:rsidP="002827E6">
      <w:pPr>
        <w:spacing w:line="360" w:lineRule="auto"/>
        <w:ind w:firstLine="708"/>
        <w:jc w:val="both"/>
      </w:pPr>
      <w:r w:rsidRPr="002827E6">
        <w:t>Соответственно, если бы законодатель, вводя обязанность по применению ККТ, действительно был бы намерен защитить не только фискал</w:t>
      </w:r>
      <w:r w:rsidR="006B165A">
        <w:t xml:space="preserve">ьные интересы государства, но и, </w:t>
      </w:r>
      <w:r w:rsidR="006B165A">
        <w:lastRenderedPageBreak/>
        <w:t xml:space="preserve">в первую очередь, </w:t>
      </w:r>
      <w:r w:rsidRPr="002827E6">
        <w:t xml:space="preserve">права потребителей, в кассовом чеке в обязательном порядке было бы отражено наименование товара. Вследствие отсутствия в кассовом чеке данного обязательного реквизита нет ничего удивительного в том, что </w:t>
      </w:r>
      <w:proofErr w:type="gramStart"/>
      <w:r w:rsidRPr="002827E6">
        <w:t>имеет</w:t>
      </w:r>
      <w:proofErr w:type="gramEnd"/>
      <w:r w:rsidRPr="002827E6">
        <w:t xml:space="preserve"> </w:t>
      </w:r>
      <w:r w:rsidR="00731445">
        <w:t>сложилась</w:t>
      </w:r>
      <w:r w:rsidRPr="002827E6">
        <w:t xml:space="preserve"> судебная практика, не признающая кассовый чек достаточным доказательством приобретения конкретного товара у определенного продавца (в том числе постановления федеральных арбитражных судов Московского округа от 7 августа 2003 г. по делу № КГ</w:t>
      </w:r>
      <w:r w:rsidRPr="002827E6">
        <w:noBreakHyphen/>
        <w:t>А40/5295</w:t>
      </w:r>
      <w:r w:rsidRPr="002827E6">
        <w:noBreakHyphen/>
        <w:t>03</w:t>
      </w:r>
      <w:r w:rsidR="00DA34EC">
        <w:t xml:space="preserve"> [12]</w:t>
      </w:r>
      <w:r w:rsidRPr="002827E6">
        <w:t xml:space="preserve">, </w:t>
      </w:r>
      <w:proofErr w:type="spellStart"/>
      <w:r w:rsidRPr="002827E6">
        <w:t>Северо</w:t>
      </w:r>
      <w:proofErr w:type="spellEnd"/>
      <w:r w:rsidRPr="002827E6">
        <w:t>–Западного округа от 7 апреля 2010 г. по делу № А56–21511/2009</w:t>
      </w:r>
      <w:r w:rsidR="00DA34EC">
        <w:t xml:space="preserve"> [</w:t>
      </w:r>
      <w:proofErr w:type="gramStart"/>
      <w:r w:rsidR="00DA34EC">
        <w:t>13]</w:t>
      </w:r>
      <w:r w:rsidRPr="002827E6">
        <w:t xml:space="preserve"> и от 14 апреля 2010 г. по делу № А56–21497/2009</w:t>
      </w:r>
      <w:r w:rsidR="00DA34EC">
        <w:t xml:space="preserve"> [14]</w:t>
      </w:r>
      <w:r w:rsidRPr="002827E6">
        <w:t>, Уральского округа от 21 сентября 2010 г. № Ф09</w:t>
      </w:r>
      <w:r w:rsidRPr="002827E6">
        <w:noBreakHyphen/>
        <w:t>6874/10</w:t>
      </w:r>
      <w:r w:rsidRPr="002827E6">
        <w:noBreakHyphen/>
        <w:t>С6</w:t>
      </w:r>
      <w:r w:rsidR="00DA34EC">
        <w:t xml:space="preserve"> [15]</w:t>
      </w:r>
      <w:r w:rsidRPr="002827E6">
        <w:t>, Центрального округа от 30 июня 2010 г. по делу № А54</w:t>
      </w:r>
      <w:r w:rsidRPr="002827E6">
        <w:noBreakHyphen/>
        <w:t>3634/2009</w:t>
      </w:r>
      <w:r w:rsidRPr="002827E6">
        <w:noBreakHyphen/>
        <w:t>С15</w:t>
      </w:r>
      <w:r w:rsidR="00DA34EC">
        <w:t xml:space="preserve"> [16]</w:t>
      </w:r>
      <w:r w:rsidRPr="002827E6">
        <w:t xml:space="preserve"> и от 28 апреля 2010 г. № Ф10</w:t>
      </w:r>
      <w:r w:rsidRPr="002827E6">
        <w:noBreakHyphen/>
        <w:t>1479/10</w:t>
      </w:r>
      <w:r w:rsidR="00DA34EC">
        <w:t xml:space="preserve"> [17]</w:t>
      </w:r>
      <w:r w:rsidRPr="002827E6">
        <w:t>).</w:t>
      </w:r>
      <w:proofErr w:type="gramEnd"/>
      <w:r w:rsidRPr="002827E6">
        <w:t xml:space="preserve"> </w:t>
      </w:r>
      <w:proofErr w:type="gramStart"/>
      <w:r w:rsidRPr="002827E6">
        <w:t>Впрочем</w:t>
      </w:r>
      <w:proofErr w:type="gramEnd"/>
      <w:r w:rsidRPr="002827E6">
        <w:t xml:space="preserve"> нельзя не и противоположную практику (в том числе постановления Федеральных арбитражных судов </w:t>
      </w:r>
      <w:proofErr w:type="spellStart"/>
      <w:r w:rsidRPr="002827E6">
        <w:t>Волго</w:t>
      </w:r>
      <w:proofErr w:type="spellEnd"/>
      <w:r w:rsidRPr="002827E6">
        <w:t>–Вятского округа от 11 августа 2010 г. по делу № А79</w:t>
      </w:r>
      <w:r w:rsidRPr="002827E6">
        <w:noBreakHyphen/>
        <w:t>11511/2009</w:t>
      </w:r>
      <w:r w:rsidR="00DA34EC">
        <w:t xml:space="preserve"> [18]</w:t>
      </w:r>
      <w:r w:rsidRPr="002827E6">
        <w:t xml:space="preserve">, </w:t>
      </w:r>
      <w:proofErr w:type="spellStart"/>
      <w:r w:rsidRPr="002827E6">
        <w:t>Восточно</w:t>
      </w:r>
      <w:proofErr w:type="spellEnd"/>
      <w:r w:rsidRPr="002827E6">
        <w:t>–Сибирского округа от 13 января 2010 г. № А33</w:t>
      </w:r>
      <w:r w:rsidRPr="002827E6">
        <w:noBreakHyphen/>
        <w:t>7560/2009</w:t>
      </w:r>
      <w:r w:rsidR="00DA34EC">
        <w:t xml:space="preserve"> [19]</w:t>
      </w:r>
      <w:r w:rsidRPr="002827E6">
        <w:t>), что, как представляется, свидетельствует о том, что данный вопрос является скорее оценочным</w:t>
      </w:r>
      <w:r w:rsidR="00731445">
        <w:t>, при том</w:t>
      </w:r>
      <w:r w:rsidRPr="002827E6">
        <w:t xml:space="preserve"> что законодатель, реально беспокоясь о правах потребителей, легко мог бы значительно облегчить им бремя доказывания факта приобретения, введя в кассовый чек в качестве обязательного реквизита наименование товара (работы, услуги). Принципиальное отличие налоговых органов от потребителей в плоскости применения ККТ состоит в том, что налоговые органы, имея информацию, содержащуюся в кассовом чеке, вправе без особых разрешений инициировать и проводить проверку иных документов налогоплательщика, а потребители – нет.</w:t>
      </w:r>
    </w:p>
    <w:p w:rsidR="002827E6" w:rsidRPr="002827E6" w:rsidRDefault="002827E6" w:rsidP="002827E6">
      <w:pPr>
        <w:spacing w:line="360" w:lineRule="auto"/>
        <w:ind w:firstLine="708"/>
        <w:jc w:val="both"/>
      </w:pPr>
      <w:proofErr w:type="gramStart"/>
      <w:r w:rsidRPr="002827E6">
        <w:t>Нельзя не отметить, что финансово–экономическое обоснование проекта Федерального закона № 99074271</w:t>
      </w:r>
      <w:r w:rsidRPr="002827E6">
        <w:noBreakHyphen/>
        <w:t xml:space="preserve">2 «О применении контрольно–кассовой техники при осуществлении наличных денежных расчетов и (или) расчетов с использованием платежных карт» (впоследствии принятого в виде Федерального закона от 22 мая </w:t>
      </w:r>
      <w:smartTag w:uri="urn:schemas-microsoft-com:office:smarttags" w:element="metricconverter">
        <w:smartTagPr>
          <w:attr w:name="ProductID" w:val="2003 г"/>
        </w:smartTagPr>
        <w:r w:rsidRPr="002827E6">
          <w:t>2003 г</w:t>
        </w:r>
      </w:smartTag>
      <w:r w:rsidRPr="002827E6">
        <w:t>. № 54</w:t>
      </w:r>
      <w:r w:rsidRPr="002827E6">
        <w:noBreakHyphen/>
        <w:t>ФЗ «О применении контрольно–кассовой техники при осуществлении наличных денежных расчетов и (или) расчетов с использованием платежных карт») вообще не содержит каких–либо доводов о</w:t>
      </w:r>
      <w:proofErr w:type="gramEnd"/>
      <w:r w:rsidRPr="002827E6">
        <w:t xml:space="preserve"> том, что закон принимается в целях защиты прав потребителей. Все, что есть в данном обосновании, – доводы о том, что значительное число юридических и физических лиц, осуществляющих денежные расчеты с населением, не применяют контрольно–кассовые машины, в результате чего, по имеющимся оценкам, бюджет страны недополучает существенные суммы налоговых платежей.</w:t>
      </w:r>
    </w:p>
    <w:p w:rsidR="002827E6" w:rsidRPr="002827E6" w:rsidRDefault="002827E6" w:rsidP="00FD7DAC">
      <w:pPr>
        <w:spacing w:line="360" w:lineRule="auto"/>
        <w:ind w:firstLine="708"/>
        <w:jc w:val="both"/>
      </w:pPr>
      <w:proofErr w:type="gramStart"/>
      <w:r w:rsidRPr="002827E6">
        <w:t xml:space="preserve">Дополнительным, хотя и косвенным аргументом для вывода о том, что обязанность по применению ККТ слабо связана с защитой прав потребителей, является то, что в пункте 8 постановления Пленума </w:t>
      </w:r>
      <w:r w:rsidR="00330A69">
        <w:t>Высшего Арбитражного Суда Российской Федерации</w:t>
      </w:r>
      <w:r w:rsidRPr="002827E6">
        <w:t xml:space="preserve"> от 31 июля </w:t>
      </w:r>
      <w:r w:rsidRPr="002827E6">
        <w:lastRenderedPageBreak/>
        <w:t>2003 г. № 16 «О некоторых вопросах практики применения административной ответственности, предусмотренной статьей 14.5 Кодекса Российской Федерации об административных правонарушениях, за неприменение контрольно–кассовых машин»</w:t>
      </w:r>
      <w:r w:rsidR="00383B0A">
        <w:t xml:space="preserve"> [20</w:t>
      </w:r>
      <w:proofErr w:type="gramEnd"/>
      <w:r w:rsidR="00383B0A">
        <w:t>]</w:t>
      </w:r>
      <w:r w:rsidRPr="002827E6">
        <w:t xml:space="preserve"> </w:t>
      </w:r>
      <w:proofErr w:type="gramStart"/>
      <w:r w:rsidRPr="002827E6">
        <w:t xml:space="preserve">разъяснено следующее: при рассмотрении дел об оспаривании решений административных органов о привлечении к административной ответственности судам необходимо руководствоваться общим правилом, закрепленным в статье 4.5 </w:t>
      </w:r>
      <w:proofErr w:type="spellStart"/>
      <w:r w:rsidRPr="002827E6">
        <w:t>КоАП</w:t>
      </w:r>
      <w:proofErr w:type="spellEnd"/>
      <w:r w:rsidRPr="002827E6">
        <w:t> РФ, в соответствии с которым постановление о назначении административного наказания за продажу товаров (выполнение работ, оказание услуг) без применения контрольно–кассовой машины не может быть вынесено по истечении двух месяцев со дня совершения соответствующего правонарушения.</w:t>
      </w:r>
      <w:proofErr w:type="gramEnd"/>
      <w:r w:rsidR="00FD7DAC">
        <w:t xml:space="preserve"> </w:t>
      </w:r>
      <w:proofErr w:type="gramStart"/>
      <w:r w:rsidRPr="002827E6">
        <w:t xml:space="preserve">При этом в указанной статье 4.5 </w:t>
      </w:r>
      <w:proofErr w:type="spellStart"/>
      <w:r w:rsidRPr="002827E6">
        <w:t>КоАП</w:t>
      </w:r>
      <w:proofErr w:type="spellEnd"/>
      <w:r w:rsidRPr="002827E6">
        <w:t xml:space="preserve"> РФ (как на момент принятия данного постановления Пленума </w:t>
      </w:r>
      <w:r w:rsidR="00330A69">
        <w:t>Высшего Арбитражного Суда Российской Федерации</w:t>
      </w:r>
      <w:r w:rsidRPr="002827E6">
        <w:t>, так и в настоящее время) предусмотрено, что постановление по делу об административном правонарушении за нарушение законодательства Российской Федерации о защите прав потребителей не может быть вынесено по истечении одного года со дня совершения административного правонарушения</w:t>
      </w:r>
      <w:r w:rsidR="00383B0A">
        <w:t xml:space="preserve"> [21]</w:t>
      </w:r>
      <w:r w:rsidRPr="002827E6">
        <w:t>.</w:t>
      </w:r>
      <w:proofErr w:type="gramEnd"/>
    </w:p>
    <w:p w:rsidR="002827E6" w:rsidRPr="002827E6" w:rsidRDefault="002827E6" w:rsidP="002827E6">
      <w:pPr>
        <w:spacing w:line="360" w:lineRule="auto"/>
        <w:ind w:firstLine="708"/>
        <w:jc w:val="both"/>
      </w:pPr>
      <w:proofErr w:type="gramStart"/>
      <w:r w:rsidRPr="002827E6">
        <w:t>На основании изложенного, обязанность по применению ККТ введена в первую очередь для контроля налогооблагаемой наличной выручки потенциальных налогоплательщиков.</w:t>
      </w:r>
      <w:proofErr w:type="gramEnd"/>
      <w:r w:rsidRPr="002827E6">
        <w:t xml:space="preserve"> Прочие основания для возложения данной обязанности, в том числе защита прав потребителей, являются менее важными с точки зрения государства</w:t>
      </w:r>
      <w:r w:rsidR="00FD7DAC">
        <w:t xml:space="preserve">, несмотря на формулировку </w:t>
      </w:r>
      <w:proofErr w:type="gramStart"/>
      <w:r w:rsidR="00FD7DAC">
        <w:t>ч</w:t>
      </w:r>
      <w:proofErr w:type="gramEnd"/>
      <w:r w:rsidR="00FD7DAC">
        <w:t>. 2 ст. 1 соответствующего федерального закона</w:t>
      </w:r>
      <w:r w:rsidRPr="002827E6">
        <w:t>. Тот факт, что обязанность по применению ККТ урегулирована не в НК РФ, а в отдельном федеральном законе, скорее свидетельствует об определенных традициях в структурировании законодательства в России, чем о том, что данная обязанность не связана с налогообложением.</w:t>
      </w:r>
    </w:p>
    <w:p w:rsidR="002827E6" w:rsidRPr="002827E6" w:rsidRDefault="002827E6" w:rsidP="002827E6">
      <w:pPr>
        <w:spacing w:line="360" w:lineRule="auto"/>
        <w:ind w:firstLine="708"/>
        <w:jc w:val="both"/>
      </w:pPr>
      <w:r w:rsidRPr="002827E6">
        <w:t xml:space="preserve">По этой причине, как представляется, пункт 1 статьи 23 НК РФ вполне мог бы быть дополнен положением: налогоплательщики обязаны применять контрольно–кассовую технику, в случаях и в порядке, которые установлены федеральным законом. </w:t>
      </w:r>
      <w:proofErr w:type="gramStart"/>
      <w:r w:rsidRPr="002827E6">
        <w:t>Во всяком случае, в этом пункте изначально указано, что определенные налогоплательщики обязаны представлять в налоговый орган бухгалтерскую (финансовую) отчетность, а также в течение четырех лет обеспечивать сохранность данных бухгалтерского и налогового учета при том, что обязанность по ведению бухгалтерского учета всегда была установлена в отдельном федеральном законе, и законодатель прямо не указывает на то, что эта об</w:t>
      </w:r>
      <w:r w:rsidR="00AA021F">
        <w:t>язанность вводится, в том</w:t>
      </w:r>
      <w:proofErr w:type="gramEnd"/>
      <w:r w:rsidR="00AA021F">
        <w:t xml:space="preserve"> </w:t>
      </w:r>
      <w:proofErr w:type="gramStart"/>
      <w:r w:rsidR="00AA021F">
        <w:t>числе</w:t>
      </w:r>
      <w:proofErr w:type="gramEnd"/>
      <w:r w:rsidRPr="002827E6">
        <w:t xml:space="preserve"> в фискальных целях. </w:t>
      </w:r>
    </w:p>
    <w:p w:rsidR="002827E6" w:rsidRPr="002827E6" w:rsidRDefault="002827E6" w:rsidP="002827E6">
      <w:pPr>
        <w:spacing w:line="360" w:lineRule="auto"/>
        <w:ind w:firstLine="708"/>
        <w:jc w:val="both"/>
      </w:pPr>
      <w:r w:rsidRPr="002827E6">
        <w:t xml:space="preserve">Включение в НК РФ подобной нормы имеет явное практическое значение, которое состоит в следующем. Все обязанности налогоплательщиков определяются совокупностью </w:t>
      </w:r>
      <w:r w:rsidRPr="002827E6">
        <w:lastRenderedPageBreak/>
        <w:t xml:space="preserve">элементов налогообложения, которые могут быть установлены только законом. Однако в регламентации налоговой обязанности по применению ККТ акты органов власти, не являющихся законодательными (представительными), </w:t>
      </w:r>
      <w:r w:rsidR="00C115C9">
        <w:t xml:space="preserve">используются достаточно широко. </w:t>
      </w:r>
      <w:r w:rsidRPr="002827E6">
        <w:t>Непосредственно в указанном Федеральном законе (пункты 1 и 2 статьи 3) предусмотрено, что при осуществлении наличных денежных расчетов и (или) расчетов с использованием платежных карт на территории Российской Федерации применяются модели контрольно–кассовой техники, включенные в Государственный реестр. Порядок ведения Государственного реестра, требования к его структуре и составу сведений, а также федеральный орган исполнительной власти, уполномоченный осуществлять ведение Государственного реестра, определяются Правительством Российской Федерации.</w:t>
      </w:r>
    </w:p>
    <w:p w:rsidR="002827E6" w:rsidRPr="002827E6" w:rsidRDefault="002827E6" w:rsidP="002827E6">
      <w:pPr>
        <w:spacing w:line="360" w:lineRule="auto"/>
        <w:ind w:firstLine="708"/>
        <w:jc w:val="both"/>
      </w:pPr>
      <w:r w:rsidRPr="002827E6">
        <w:t xml:space="preserve">При этом изначально было принято Постановление Правительства РФ от 23 января 2007 г. № 39 «Об утверждении Правил ведения Государственного реестра </w:t>
      </w:r>
      <w:proofErr w:type="spellStart"/>
      <w:r w:rsidRPr="002827E6">
        <w:t>контрольно</w:t>
      </w:r>
      <w:r w:rsidRPr="002827E6">
        <w:noBreakHyphen/>
        <w:t>кассовой</w:t>
      </w:r>
      <w:proofErr w:type="spellEnd"/>
      <w:r w:rsidRPr="002827E6">
        <w:t xml:space="preserve"> техники, требований к его структуре и составу сведений»</w:t>
      </w:r>
      <w:r w:rsidR="00383B0A">
        <w:t xml:space="preserve"> [22]</w:t>
      </w:r>
      <w:r w:rsidRPr="002827E6">
        <w:t xml:space="preserve">. </w:t>
      </w:r>
      <w:proofErr w:type="gramStart"/>
      <w:r w:rsidRPr="002827E6">
        <w:t xml:space="preserve">На основании пункта 3 данных Правил, основанием для включения в Государственный реестр сведений о модели </w:t>
      </w:r>
      <w:proofErr w:type="spellStart"/>
      <w:r w:rsidRPr="002827E6">
        <w:t>контрольно</w:t>
      </w:r>
      <w:r w:rsidRPr="002827E6">
        <w:noBreakHyphen/>
        <w:t>кассовой</w:t>
      </w:r>
      <w:proofErr w:type="spellEnd"/>
      <w:r w:rsidRPr="002827E6">
        <w:t xml:space="preserve"> техники, исключения указанных сведений и внесения изменений в них является соответствующее решение Министерства промышленности</w:t>
      </w:r>
      <w:proofErr w:type="gramEnd"/>
      <w:r w:rsidRPr="002827E6">
        <w:t xml:space="preserve"> </w:t>
      </w:r>
      <w:proofErr w:type="gramStart"/>
      <w:r w:rsidRPr="002827E6">
        <w:t>и</w:t>
      </w:r>
      <w:proofErr w:type="gramEnd"/>
      <w:r w:rsidRPr="002827E6">
        <w:t xml:space="preserve"> торговли Российской Федерации. Впоследствии на основании постановления Правительства Российской Федерации от 28 декабря 2011 г. № 1168, полномочия по ведению Государственного реестра контрольно–кассовой техники переданы Федеральной налоговой службе России.</w:t>
      </w:r>
    </w:p>
    <w:p w:rsidR="002827E6" w:rsidRPr="002827E6" w:rsidRDefault="002827E6" w:rsidP="002827E6">
      <w:pPr>
        <w:spacing w:line="360" w:lineRule="auto"/>
        <w:ind w:firstLine="708"/>
        <w:jc w:val="both"/>
      </w:pPr>
      <w:r w:rsidRPr="002827E6">
        <w:t xml:space="preserve">Таким образом, ФНС России фактически определяет, какие именно модели ККТ могут применяться в России. Особый интерес представляет то, что приказы ФНС России (как, впрочем, и ранее – </w:t>
      </w:r>
      <w:proofErr w:type="spellStart"/>
      <w:r w:rsidRPr="002827E6">
        <w:t>Минпромторга</w:t>
      </w:r>
      <w:proofErr w:type="spellEnd"/>
      <w:r w:rsidRPr="002827E6">
        <w:t xml:space="preserve"> РФ), которыми ведется и корректируется реестр ККТ, далеко не всегда публикуются, а официально не публикуются вообще. </w:t>
      </w:r>
      <w:proofErr w:type="gramStart"/>
      <w:r w:rsidRPr="002827E6">
        <w:t xml:space="preserve">Например, на сегодняшний день в систематизированном виде информацию о моделях контрольно-кассовой техники, применяемых организациями и индивидуальными предпринимателями при осуществлении ими наличных денежных расчетов и (или) расчетов с использованием платежных карт в случаях продажи товаров, выполнения работ или оказания услуг можно получить на официальном сайте ФНС России по состоянию на 28 апреля 2015 г. (см.: </w:t>
      </w:r>
      <w:hyperlink r:id="rId8" w:history="1">
        <w:r w:rsidRPr="008A14E6">
          <w:rPr>
            <w:rStyle w:val="a6"/>
            <w:color w:val="auto"/>
            <w:u w:val="none"/>
          </w:rPr>
          <w:t>http://www.nalog.ru/rn77/related</w:t>
        </w:r>
        <w:proofErr w:type="gramEnd"/>
        <w:r w:rsidRPr="008A14E6">
          <w:rPr>
            <w:rStyle w:val="a6"/>
            <w:color w:val="auto"/>
            <w:u w:val="none"/>
          </w:rPr>
          <w:t>_</w:t>
        </w:r>
        <w:proofErr w:type="gramStart"/>
        <w:r w:rsidRPr="008A14E6">
          <w:rPr>
            <w:rStyle w:val="a6"/>
            <w:color w:val="auto"/>
            <w:u w:val="none"/>
          </w:rPr>
          <w:t>activities/registries/kkt/</w:t>
        </w:r>
      </w:hyperlink>
      <w:r w:rsidRPr="002827E6">
        <w:t>).</w:t>
      </w:r>
      <w:proofErr w:type="gramEnd"/>
      <w:r w:rsidRPr="002827E6">
        <w:t xml:space="preserve"> Этот документ содержит ссылки более чем на 40 приказов, которыми было принято решение о применении той или иной модели, а также скорректировано содержание соответствующего акта. Тем не менее, часть этих приказов не опубликована вообще (особенно за последние годы), часть – опубликована в неофициальных изданиях типа «Еженедельник промышленного роста», «Документы и </w:t>
      </w:r>
      <w:r w:rsidRPr="002827E6">
        <w:lastRenderedPageBreak/>
        <w:t>комментарии», «Экономика и жизнь». Таким образом, в виде официально опубликованного единого документа Государственного реестра ККТ в настоящее время не существует.</w:t>
      </w:r>
    </w:p>
    <w:p w:rsidR="002827E6" w:rsidRPr="002827E6" w:rsidRDefault="002827E6" w:rsidP="002827E6">
      <w:pPr>
        <w:spacing w:line="360" w:lineRule="auto"/>
        <w:ind w:firstLine="708"/>
        <w:jc w:val="both"/>
      </w:pPr>
      <w:r w:rsidRPr="002827E6">
        <w:t>При этом подобная ситуация продолжает существовать, несмотря на то, что, как следует из пункта 4 статьи 3 Закона о ККТ, Государственный реестр подлежит официальному опубликованию в установленном порядке. Изменения и дополнения, вносимые в Государственный реестр, подлежат официальному опубликованию в 10</w:t>
      </w:r>
      <w:r w:rsidRPr="002827E6">
        <w:noBreakHyphen/>
        <w:t>дневный срок со дня принятия таких изменений и дополнений.</w:t>
      </w:r>
    </w:p>
    <w:p w:rsidR="002827E6" w:rsidRPr="002827E6" w:rsidRDefault="002827E6" w:rsidP="00C977EB">
      <w:pPr>
        <w:spacing w:line="360" w:lineRule="auto"/>
        <w:ind w:firstLine="708"/>
        <w:jc w:val="both"/>
      </w:pPr>
      <w:proofErr w:type="gramStart"/>
      <w:r w:rsidRPr="002827E6">
        <w:t>В пункте 9 Указа Президента РФ 23 мая 1996 года № 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 установлено, что нормативные правовые акты федеральных органов исполнительной власти подлежат официальному опубликованию в «Российской газете» в течение десяти дней после дня их регистрации, а также в Бюллетене</w:t>
      </w:r>
      <w:proofErr w:type="gramEnd"/>
      <w:r w:rsidRPr="002827E6">
        <w:t xml:space="preserve"> нормативных актов федеральных органов исполнительной власти государственного учреждения – издательства «Юридическая литература» Администрации Президента Российской Федерации, который издается еженедельно. Официальным также является указанный Бюллетень, распространяемый в электронном виде федеральным государственным унитарным предприятием «Научно–технический центр правовой информации «Система» Федеральной службы охраны Российской Федерации, а также органами государственной охраны.</w:t>
      </w:r>
      <w:r w:rsidR="00C977EB">
        <w:t xml:space="preserve"> </w:t>
      </w:r>
      <w:r w:rsidRPr="002827E6">
        <w:t xml:space="preserve">Возможности такой официальной публикации, как размещение нормативного правового акта федерального министерства (службы) в «Интернете», данный нормативный правовой акт не предусматривает. </w:t>
      </w:r>
    </w:p>
    <w:p w:rsidR="002827E6" w:rsidRPr="002827E6" w:rsidRDefault="002827E6" w:rsidP="00C977EB">
      <w:pPr>
        <w:spacing w:line="360" w:lineRule="auto"/>
        <w:ind w:firstLine="708"/>
        <w:jc w:val="both"/>
      </w:pPr>
      <w:proofErr w:type="gramStart"/>
      <w:r w:rsidRPr="002827E6">
        <w:t xml:space="preserve">При этом в письме </w:t>
      </w:r>
      <w:proofErr w:type="spellStart"/>
      <w:r w:rsidRPr="002827E6">
        <w:t>Роспрома</w:t>
      </w:r>
      <w:proofErr w:type="spellEnd"/>
      <w:r w:rsidRPr="002827E6">
        <w:t xml:space="preserve"> от 28 апреля 2006 г. № СП</w:t>
      </w:r>
      <w:r w:rsidRPr="002827E6">
        <w:noBreakHyphen/>
        <w:t xml:space="preserve">1554/16 «О размещении на интернет–сайтах организаций сведений о контрольно–кассовых машинах, включенных в Государственный реестр» (официально не опубликовано) до официального опубликования в соответствии с требованиями пункта 4 статьи 3 Закона о ККТ Государственного реестра </w:t>
      </w:r>
      <w:proofErr w:type="spellStart"/>
      <w:r w:rsidRPr="002827E6">
        <w:t>контрольно</w:t>
      </w:r>
      <w:r w:rsidRPr="002827E6">
        <w:noBreakHyphen/>
        <w:t>кассовой</w:t>
      </w:r>
      <w:proofErr w:type="spellEnd"/>
      <w:r w:rsidRPr="002827E6">
        <w:t xml:space="preserve"> техники пользователям </w:t>
      </w:r>
      <w:proofErr w:type="spellStart"/>
      <w:r w:rsidRPr="002827E6">
        <w:t>контрольно</w:t>
      </w:r>
      <w:r w:rsidRPr="002827E6">
        <w:noBreakHyphen/>
        <w:t>кассовой</w:t>
      </w:r>
      <w:proofErr w:type="spellEnd"/>
      <w:r w:rsidRPr="002827E6">
        <w:t xml:space="preserve"> техники следует руководствоваться информацией о моделях (версиях) контрольно-кассовых машин, включенных в Государственный</w:t>
      </w:r>
      <w:proofErr w:type="gramEnd"/>
      <w:r w:rsidRPr="002827E6">
        <w:t xml:space="preserve"> реестр, размещенной на сайте </w:t>
      </w:r>
      <w:proofErr w:type="spellStart"/>
      <w:r w:rsidRPr="002827E6">
        <w:t>www.rosprom.gov.ru</w:t>
      </w:r>
      <w:proofErr w:type="spellEnd"/>
      <w:r w:rsidRPr="002827E6">
        <w:t xml:space="preserve"> и опубликованной в газете «Промышленный еженедельник» № 136 – 138, а в случае отсутствия интересующей информации в указанных источниках следует обращаться в адрес </w:t>
      </w:r>
      <w:proofErr w:type="spellStart"/>
      <w:r w:rsidRPr="002827E6">
        <w:t>Роспрома</w:t>
      </w:r>
      <w:proofErr w:type="spellEnd"/>
      <w:r w:rsidRPr="002827E6">
        <w:t> – федерального органа исполнительной власти, уполномоченного осуществлять ведение Государственного реестра контрольно–кассовой техники.</w:t>
      </w:r>
      <w:r w:rsidR="00C977EB">
        <w:t xml:space="preserve"> </w:t>
      </w:r>
      <w:r w:rsidRPr="002827E6">
        <w:t>В юридической литературе</w:t>
      </w:r>
      <w:r w:rsidR="00383B0A">
        <w:t xml:space="preserve"> [23]</w:t>
      </w:r>
      <w:r w:rsidRPr="002827E6">
        <w:t xml:space="preserve"> высказано мнение, что не имеется каких–либо оснований полагать, что в настоящее время Государственный реестр ККТ, утвержденный приказами </w:t>
      </w:r>
      <w:proofErr w:type="spellStart"/>
      <w:r w:rsidRPr="002827E6">
        <w:t>Роспрома</w:t>
      </w:r>
      <w:proofErr w:type="spellEnd"/>
      <w:r w:rsidRPr="002827E6">
        <w:t xml:space="preserve">, </w:t>
      </w:r>
      <w:r w:rsidRPr="002827E6">
        <w:lastRenderedPageBreak/>
        <w:t>зарегистрирован в установленном законом порядке и официально опубликован и, соответственно, подлежит применению.</w:t>
      </w:r>
    </w:p>
    <w:p w:rsidR="002827E6" w:rsidRPr="002827E6" w:rsidRDefault="002827E6" w:rsidP="00C977EB">
      <w:pPr>
        <w:spacing w:line="360" w:lineRule="auto"/>
        <w:ind w:firstLine="708"/>
        <w:jc w:val="both"/>
      </w:pPr>
      <w:proofErr w:type="gramStart"/>
      <w:r w:rsidRPr="002827E6">
        <w:t>Нельзя не отметить, что в силу пункта 17 Правил подготовки нормативных правовых актов федеральных органов исполнительной власти и их государственной регистрации (утв. постановлением Правительства РФ от 13 августа 1997 г. № 1009) акт, признанный Министерством юстиции Российской Федерации не нуждающимся в государственной регистрации, подлежит опубликованию в порядке, определяемом федеральным органом исполнительной власти, утвердившим акт.</w:t>
      </w:r>
      <w:proofErr w:type="gramEnd"/>
      <w:r w:rsidRPr="002827E6">
        <w:t xml:space="preserve"> При этом порядок вступления данного акта в силу также определяется федеральным органом исполнительной власти, издавшим акт</w:t>
      </w:r>
      <w:r w:rsidR="00383B0A">
        <w:t xml:space="preserve"> [24]</w:t>
      </w:r>
      <w:r w:rsidRPr="002827E6">
        <w:t>.</w:t>
      </w:r>
      <w:r w:rsidR="00C977EB">
        <w:t xml:space="preserve"> </w:t>
      </w:r>
      <w:r w:rsidRPr="002827E6">
        <w:t xml:space="preserve">Приказом </w:t>
      </w:r>
      <w:proofErr w:type="spellStart"/>
      <w:r w:rsidRPr="002827E6">
        <w:t>Минпромторга</w:t>
      </w:r>
      <w:proofErr w:type="spellEnd"/>
      <w:r w:rsidRPr="002827E6">
        <w:t> России от 28 апреля 2009 г. № 329 утвержден Порядок опубликования и вступления в силу актов Министерства промышленности и торговли Российской Федерации, признанных Министерством юстиции Российской Федерации не нуждающимися в государственной регистрации. В соответствии с этим Порядком акты Министерства промышленности и торговли Российской Федерации, признанные Министерством юстиции Российской Федерации не нуждающимися в государственной регистрации, подлежат опубликованию в газете «Промышленный еженедельник». Опубликование в газете «Промышленный еженедельник» актов Министерства промышленности и торговли Российской Федерации является официальной публикацией Министерства промышленности и торговли Российской Федерации</w:t>
      </w:r>
      <w:r w:rsidR="00383B0A">
        <w:t xml:space="preserve"> [25]</w:t>
      </w:r>
      <w:r w:rsidRPr="002827E6">
        <w:t>.</w:t>
      </w:r>
    </w:p>
    <w:p w:rsidR="002827E6" w:rsidRPr="002827E6" w:rsidRDefault="002827E6" w:rsidP="002827E6">
      <w:pPr>
        <w:spacing w:line="360" w:lineRule="auto"/>
        <w:ind w:firstLine="708"/>
        <w:jc w:val="both"/>
      </w:pPr>
      <w:r w:rsidRPr="002827E6">
        <w:t xml:space="preserve">Каких–либо сведений о том, что реестр ККТ и формирующие его приказы </w:t>
      </w:r>
      <w:proofErr w:type="spellStart"/>
      <w:r w:rsidRPr="002827E6">
        <w:t>Минпромторга</w:t>
      </w:r>
      <w:proofErr w:type="spellEnd"/>
      <w:r w:rsidRPr="002827E6">
        <w:t xml:space="preserve"> признаны Минюстом не нуждающимися в государственной регистрации, не имеется. Тем не менее, соответствующая своему времени версия Государственного реестра ККТ опубликована в газете «Промышленный еженедельник» (от 05–11 декабря 2005 г. № 40, от 12–18 декабря 2005 г. № 41, от 19–25 декабря 2005 г. № 42) на основании письма Федерального агентства по промышленности от 28 ноября 2005 г. № БА–857/16.</w:t>
      </w:r>
    </w:p>
    <w:p w:rsidR="002827E6" w:rsidRPr="002827E6" w:rsidRDefault="002827E6" w:rsidP="00C977EB">
      <w:pPr>
        <w:spacing w:line="360" w:lineRule="auto"/>
        <w:ind w:firstLine="708"/>
        <w:jc w:val="both"/>
      </w:pPr>
      <w:r w:rsidRPr="002827E6">
        <w:t>Что касается приказов ФНС России, то какого–либо нормативного акта указанной службы, определяющего «собственный» источник публикации нормативных актов, признанных Министерством юстиции Российской Федерации не нуждающимися в государственной регистрации, не имеется. Соответственно, не предполагается, что могут иметь место подобные нормативные правовые акты. Таким образом, все приказы ФНС России, регламентирующие Государственный реестр ККТ, должны быть официально опубликованы в «Российской газете» либо в «Бюллетене нормативных актов федеральных органов исполнительной власти».</w:t>
      </w:r>
      <w:r w:rsidR="00C977EB">
        <w:t xml:space="preserve"> </w:t>
      </w:r>
      <w:r w:rsidRPr="002827E6">
        <w:t xml:space="preserve">При этом в силу части 3 статьи 15 Конституции РФ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</w:t>
      </w:r>
      <w:r w:rsidRPr="002827E6">
        <w:lastRenderedPageBreak/>
        <w:t>сведения. Считать, что государственный реестр ККТ не затрагивает права, свободы и обязанности человека и гражданина, нет оснований.</w:t>
      </w:r>
    </w:p>
    <w:p w:rsidR="002827E6" w:rsidRPr="002827E6" w:rsidRDefault="002827E6" w:rsidP="002827E6">
      <w:pPr>
        <w:spacing w:line="360" w:lineRule="auto"/>
        <w:ind w:firstLine="708"/>
        <w:jc w:val="both"/>
      </w:pPr>
      <w:r w:rsidRPr="002827E6">
        <w:t>Таким образом, с учетом значительной стоимости ККТ, в настоящее время имеет место прямое на</w:t>
      </w:r>
      <w:r w:rsidR="00C977EB">
        <w:t>рушение статьи 15 Конституции Российской Федерации</w:t>
      </w:r>
      <w:r w:rsidRPr="002827E6">
        <w:t>, выражающееся в том, что государственный реестр ККТ не опубликован официально.</w:t>
      </w:r>
    </w:p>
    <w:p w:rsidR="002827E6" w:rsidRPr="002827E6" w:rsidRDefault="002827E6" w:rsidP="002827E6">
      <w:pPr>
        <w:spacing w:line="360" w:lineRule="auto"/>
        <w:ind w:firstLine="708"/>
        <w:jc w:val="both"/>
      </w:pPr>
      <w:proofErr w:type="gramStart"/>
      <w:r w:rsidRPr="002827E6">
        <w:t xml:space="preserve">Однако нельзя не учитывать, что в постановлении Президиума </w:t>
      </w:r>
      <w:r w:rsidR="00C977EB">
        <w:t>Высшего Арбитражного Суда Российской Федерации</w:t>
      </w:r>
      <w:r w:rsidR="00C977EB" w:rsidRPr="002827E6">
        <w:t xml:space="preserve"> </w:t>
      </w:r>
      <w:r w:rsidRPr="002827E6">
        <w:t>от 11 сентября 2012 г. № 4290/12 разъяснено, что обнародование путем опубликования нормативного правового акта в определенном законом официальном издании, сочетаемое с размещением актов на официальных сайтах в сети «Интернет», в настоящее время является общераспространенным и обеспечивает всем заинтересованным лицам возможность ознакомления с содержанием и реквизитами принятых</w:t>
      </w:r>
      <w:proofErr w:type="gramEnd"/>
      <w:r w:rsidRPr="002827E6">
        <w:t xml:space="preserve"> актов</w:t>
      </w:r>
      <w:r w:rsidR="00383B0A">
        <w:t xml:space="preserve"> [26]</w:t>
      </w:r>
      <w:r w:rsidRPr="002827E6">
        <w:t xml:space="preserve">. </w:t>
      </w:r>
      <w:proofErr w:type="gramStart"/>
      <w:r w:rsidRPr="002827E6">
        <w:t xml:space="preserve">В решении </w:t>
      </w:r>
      <w:r w:rsidR="003639B1">
        <w:t>Высшего Арбитражного Суда Российской Федерации</w:t>
      </w:r>
      <w:r w:rsidR="003639B1" w:rsidRPr="002827E6">
        <w:t xml:space="preserve"> </w:t>
      </w:r>
      <w:r w:rsidRPr="002827E6">
        <w:t>от 6 июня 2013 г. № ВАС</w:t>
      </w:r>
      <w:r w:rsidRPr="002827E6">
        <w:noBreakHyphen/>
        <w:t>3797/13 сделан неоднозначный вывод: оспариваемый приказ ФНС России был частично опубликован в сети «Интернет», хотя Правила подготовки нормативных правовых актов федеральных органов исполнительной власти и их государственной регистрации (утверждены постановлением Правительства РФ от 13 августа 1997г. № 1009) такого способа обнародования не предусматривали</w:t>
      </w:r>
      <w:r w:rsidR="00383B0A">
        <w:t xml:space="preserve"> [27]</w:t>
      </w:r>
      <w:r w:rsidRPr="002827E6">
        <w:t>.</w:t>
      </w:r>
      <w:proofErr w:type="gramEnd"/>
      <w:r w:rsidRPr="002827E6">
        <w:t xml:space="preserve"> Как полага</w:t>
      </w:r>
      <w:r w:rsidR="00383B0A">
        <w:t>л</w:t>
      </w:r>
      <w:r w:rsidRPr="002827E6">
        <w:t xml:space="preserve"> </w:t>
      </w:r>
      <w:r w:rsidR="00383B0A">
        <w:t>Высший Арбитражный Суд Рос</w:t>
      </w:r>
      <w:r w:rsidR="008A14E6">
        <w:t>с</w:t>
      </w:r>
      <w:r w:rsidR="00383B0A">
        <w:t>ийской Федерации</w:t>
      </w:r>
      <w:r w:rsidRPr="002827E6">
        <w:t xml:space="preserve">, опубликование оспариваемого приказа без приложений с указанием в опубликованном тексте приказа на размещение приложений к приказу № 1 – 11 на официальном сайте ФНС России и факт размещения этих документов на указанном сайте не свидетельствуют об официальном опубликовании нормативного правового акта в полном объеме. </w:t>
      </w:r>
      <w:proofErr w:type="gramStart"/>
      <w:r w:rsidRPr="002827E6">
        <w:t>Вместе с тем осуществленная публикация текста приказа с указанием на возможность ознакомиться с приложениями к нему на официальном сайте ФНС России, то есть на общедоступном официальном источнике информации, не нарушила прав заявителя на получение информации о принятом нормативном правовом акте и его содержании, не повлекла каких–либо негативных последствий для заявителя, поскольку он был информирован о принятии нормативного правового акта и</w:t>
      </w:r>
      <w:proofErr w:type="gramEnd"/>
      <w:r w:rsidRPr="002827E6">
        <w:t xml:space="preserve"> мог воспользоваться информацией, размещенной на официальном общедоступном сайте органа, принявшего этот акт.</w:t>
      </w:r>
    </w:p>
    <w:p w:rsidR="002827E6" w:rsidRDefault="002827E6" w:rsidP="002827E6">
      <w:pPr>
        <w:spacing w:line="360" w:lineRule="auto"/>
        <w:ind w:firstLine="708"/>
        <w:jc w:val="both"/>
      </w:pPr>
      <w:r w:rsidRPr="002827E6">
        <w:t xml:space="preserve">Таким образом, через </w:t>
      </w:r>
      <w:r w:rsidR="003639B1">
        <w:t>судебную практику</w:t>
      </w:r>
      <w:r w:rsidRPr="002827E6">
        <w:t xml:space="preserve"> в настоящее время существенно скорректирована практика применения статьи 15 Конституции РФ, вследствие чего ожидать, что Государственный реестр ККТ вообще будет официально опубликован, не приходится. </w:t>
      </w:r>
      <w:proofErr w:type="gramStart"/>
      <w:r w:rsidRPr="002827E6">
        <w:t xml:space="preserve">Кроме того, если он и будет опубликован официально надлежащим образом, то это может привлечь внимание и, в частности, потребовать однозначного разрешения вопросов на самом высоком уровне: а был ли он вообще ранее официально опубликован, и если нет, то на каком </w:t>
      </w:r>
      <w:r w:rsidRPr="002827E6">
        <w:lastRenderedPageBreak/>
        <w:t>основании с частных субъектов требовали применения ККТ и привлекали их к ответственности?</w:t>
      </w:r>
      <w:proofErr w:type="gramEnd"/>
    </w:p>
    <w:p w:rsidR="003639B1" w:rsidRPr="002827E6" w:rsidRDefault="003639B1" w:rsidP="002827E6">
      <w:pPr>
        <w:spacing w:line="360" w:lineRule="auto"/>
        <w:ind w:firstLine="708"/>
        <w:jc w:val="both"/>
      </w:pPr>
      <w:proofErr w:type="gramStart"/>
      <w:r>
        <w:t xml:space="preserve">Кроме того, как отмечает А.М. Дубинский, имела место попытка Законодательного Собрания </w:t>
      </w:r>
      <w:r w:rsidR="006077DD">
        <w:t>Краснодарского края провести законопроект об отнесении проверки правильности применения контрольно-кассовых машин к форме налогового контроля, которая не увенчалась успехом: в 2006 г. Государственной Думой РФ законопроект был отклонен</w:t>
      </w:r>
      <w:r w:rsidR="006077DD">
        <w:rPr>
          <w:rStyle w:val="a5"/>
        </w:rPr>
        <w:footnoteReference w:id="1"/>
      </w:r>
      <w:r w:rsidR="006077DD">
        <w:t>. Однако, учитывая последние тенденции развития налогового законодательства в 2015</w:t>
      </w:r>
      <w:r w:rsidR="00205F9D">
        <w:t>-2</w:t>
      </w:r>
      <w:r w:rsidR="006077DD">
        <w:t xml:space="preserve">017 годах, </w:t>
      </w:r>
      <w:r w:rsidR="00205F9D">
        <w:t>предполагающие дальнейшую его кодификацию (в частности, включение в состав налогового</w:t>
      </w:r>
      <w:proofErr w:type="gramEnd"/>
      <w:r w:rsidR="00205F9D">
        <w:t xml:space="preserve"> законодательства главы о страховых взносах, о торговом сборе и др.), вполне логичным было бы </w:t>
      </w:r>
      <w:r w:rsidR="008D1EBB">
        <w:t>продолжать избранную стратегию, тем более</w:t>
      </w:r>
      <w:proofErr w:type="gramStart"/>
      <w:r w:rsidR="008D1EBB">
        <w:t>,</w:t>
      </w:r>
      <w:proofErr w:type="gramEnd"/>
      <w:r w:rsidR="008D1EBB">
        <w:t xml:space="preserve"> что фактически законодатель начал реформу налогового контроля, например, введя новую его форму – налоговый мониторинг.</w:t>
      </w:r>
    </w:p>
    <w:p w:rsidR="00245507" w:rsidRPr="00245507" w:rsidRDefault="00245507" w:rsidP="00245507">
      <w:pPr>
        <w:spacing w:line="360" w:lineRule="auto"/>
        <w:jc w:val="center"/>
        <w:rPr>
          <w:i/>
        </w:rPr>
      </w:pPr>
      <w:r w:rsidRPr="00245507">
        <w:rPr>
          <w:i/>
        </w:rPr>
        <w:t>Список литературы</w:t>
      </w:r>
    </w:p>
    <w:p w:rsidR="008A14E6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>[1]</w:t>
      </w:r>
      <w:r w:rsidR="008A14E6" w:rsidRPr="00C528F0">
        <w:t> </w:t>
      </w:r>
      <w:proofErr w:type="spellStart"/>
      <w:r w:rsidR="008A14E6" w:rsidRPr="00C528F0">
        <w:t>Тютин</w:t>
      </w:r>
      <w:proofErr w:type="spellEnd"/>
      <w:r w:rsidR="008A14E6" w:rsidRPr="00C528F0">
        <w:t xml:space="preserve"> Д.В. Налоговое право: курс лекций [Электронный ресурс]. – Режим доступа: Справочная правовая система </w:t>
      </w:r>
      <w:proofErr w:type="spellStart"/>
      <w:r w:rsidR="008A14E6" w:rsidRPr="00C528F0">
        <w:t>КонсультантПлюс</w:t>
      </w:r>
      <w:proofErr w:type="spellEnd"/>
      <w:r w:rsidR="008A14E6" w:rsidRPr="00C528F0">
        <w:t>.</w:t>
      </w:r>
    </w:p>
    <w:p w:rsidR="00681B60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>[2]</w:t>
      </w:r>
      <w:r w:rsidR="00681B60" w:rsidRPr="00C528F0">
        <w:t xml:space="preserve"> Федеральный закон от 22 мая </w:t>
      </w:r>
      <w:smartTag w:uri="urn:schemas-microsoft-com:office:smarttags" w:element="metricconverter">
        <w:smartTagPr>
          <w:attr w:name="ProductID" w:val="2003 г"/>
        </w:smartTagPr>
        <w:r w:rsidR="00681B60" w:rsidRPr="00C528F0">
          <w:t>2003 г</w:t>
        </w:r>
      </w:smartTag>
      <w:r w:rsidR="00681B60" w:rsidRPr="00C528F0">
        <w:t>. № 54</w:t>
      </w:r>
      <w:r w:rsidR="00681B60" w:rsidRPr="00C528F0">
        <w:noBreakHyphen/>
        <w:t xml:space="preserve">ФЗ «О применении контрольно–кассовой техники при осуществлении наличных денежных расчетов и (или) расчетов с использованием платежных карт» // </w:t>
      </w:r>
      <w:r w:rsidR="00C528F0" w:rsidRPr="00C528F0">
        <w:t>Собрание законодательства Российской Федерации</w:t>
      </w:r>
      <w:r w:rsidR="00681B60" w:rsidRPr="00C528F0">
        <w:t>. 2003. № 21. Ст. 1957.</w:t>
      </w:r>
    </w:p>
    <w:p w:rsidR="008F5772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 xml:space="preserve">[3] </w:t>
      </w:r>
      <w:proofErr w:type="spellStart"/>
      <w:r w:rsidR="008F5772" w:rsidRPr="00C528F0">
        <w:t>Хван</w:t>
      </w:r>
      <w:proofErr w:type="spellEnd"/>
      <w:r w:rsidR="008F5772" w:rsidRPr="00C528F0">
        <w:t> Л.Б</w:t>
      </w:r>
      <w:r w:rsidR="008F5772" w:rsidRPr="00C528F0">
        <w:rPr>
          <w:i/>
        </w:rPr>
        <w:t>.</w:t>
      </w:r>
      <w:r w:rsidR="008F5772" w:rsidRPr="00C528F0">
        <w:t xml:space="preserve"> Хронометраж в системе налогового контроля: сравнительный анализ и правовой регуляции в странах Центральной Азии </w:t>
      </w:r>
      <w:r w:rsidR="008A14E6" w:rsidRPr="00C528F0">
        <w:t>// Налоги и финансовое право. 2011. № 4.</w:t>
      </w:r>
      <w:r w:rsidR="008F5772" w:rsidRPr="00C528F0">
        <w:t xml:space="preserve"> С. 258.</w:t>
      </w:r>
    </w:p>
    <w:p w:rsidR="008F5772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>[4]</w:t>
      </w:r>
      <w:r w:rsidR="00273D33" w:rsidRPr="00C528F0">
        <w:t> Щекин Д.М. Налоговое право государств-участников СНГ (общая часть): учебно</w:t>
      </w:r>
      <w:r w:rsidR="008A14E6" w:rsidRPr="00C528F0">
        <w:t>е пособие. - М.: Статут, 2008.</w:t>
      </w:r>
      <w:r w:rsidR="00273D33" w:rsidRPr="00C528F0">
        <w:t xml:space="preserve"> С. 262.</w:t>
      </w:r>
    </w:p>
    <w:p w:rsidR="009A0CC6" w:rsidRPr="00C528F0" w:rsidRDefault="00625376" w:rsidP="00625376">
      <w:pPr>
        <w:pStyle w:val="a3"/>
        <w:spacing w:line="360" w:lineRule="auto"/>
        <w:jc w:val="both"/>
        <w:rPr>
          <w:sz w:val="24"/>
          <w:szCs w:val="24"/>
        </w:rPr>
      </w:pPr>
      <w:r w:rsidRPr="00C528F0">
        <w:rPr>
          <w:sz w:val="24"/>
          <w:szCs w:val="24"/>
        </w:rPr>
        <w:t>[5]</w:t>
      </w:r>
      <w:r w:rsidR="009A0CC6" w:rsidRPr="00C528F0">
        <w:rPr>
          <w:sz w:val="24"/>
          <w:szCs w:val="24"/>
        </w:rPr>
        <w:t xml:space="preserve"> Худяков А.И., Шатов В.Ю. Налоговые правонарушения. - </w:t>
      </w:r>
      <w:proofErr w:type="spellStart"/>
      <w:r w:rsidR="009A0CC6" w:rsidRPr="00C528F0">
        <w:rPr>
          <w:sz w:val="24"/>
          <w:szCs w:val="24"/>
        </w:rPr>
        <w:t>Алматы</w:t>
      </w:r>
      <w:proofErr w:type="spellEnd"/>
      <w:r w:rsidR="009A0CC6" w:rsidRPr="00C528F0">
        <w:rPr>
          <w:sz w:val="24"/>
          <w:szCs w:val="24"/>
        </w:rPr>
        <w:t xml:space="preserve">: </w:t>
      </w:r>
      <w:r w:rsidR="008A14E6" w:rsidRPr="00C528F0">
        <w:rPr>
          <w:sz w:val="24"/>
          <w:szCs w:val="24"/>
        </w:rPr>
        <w:t xml:space="preserve">Издательство «Норма-К», 2008. </w:t>
      </w:r>
      <w:r w:rsidR="009A0CC6" w:rsidRPr="00C528F0">
        <w:rPr>
          <w:sz w:val="24"/>
          <w:szCs w:val="24"/>
        </w:rPr>
        <w:t>С. 332-333.</w:t>
      </w:r>
    </w:p>
    <w:p w:rsidR="007533B0" w:rsidRPr="00C528F0" w:rsidRDefault="00625376" w:rsidP="00625376">
      <w:pPr>
        <w:pStyle w:val="a3"/>
        <w:spacing w:line="360" w:lineRule="auto"/>
        <w:rPr>
          <w:sz w:val="24"/>
          <w:szCs w:val="24"/>
        </w:rPr>
      </w:pPr>
      <w:r w:rsidRPr="00C528F0">
        <w:rPr>
          <w:sz w:val="24"/>
          <w:szCs w:val="24"/>
        </w:rPr>
        <w:t>[6]</w:t>
      </w:r>
      <w:r w:rsidR="007533B0" w:rsidRPr="00C528F0">
        <w:rPr>
          <w:sz w:val="24"/>
          <w:szCs w:val="24"/>
        </w:rPr>
        <w:t> Дубинский А.М. Налоговые органы России: теория и практика финансового контроля: монография / отв. ред. С.В. Запо</w:t>
      </w:r>
      <w:r w:rsidR="008A14E6" w:rsidRPr="00C528F0">
        <w:rPr>
          <w:sz w:val="24"/>
          <w:szCs w:val="24"/>
        </w:rPr>
        <w:t xml:space="preserve">льский. – М.: КОНТРАКТ, 2014. </w:t>
      </w:r>
      <w:r w:rsidR="007533B0" w:rsidRPr="00C528F0">
        <w:rPr>
          <w:sz w:val="24"/>
          <w:szCs w:val="24"/>
        </w:rPr>
        <w:t>С. 66-67.</w:t>
      </w:r>
    </w:p>
    <w:p w:rsidR="007533B0" w:rsidRPr="00C528F0" w:rsidRDefault="00625376" w:rsidP="00625376">
      <w:pPr>
        <w:pStyle w:val="a3"/>
        <w:spacing w:line="360" w:lineRule="auto"/>
        <w:jc w:val="both"/>
        <w:rPr>
          <w:sz w:val="24"/>
          <w:szCs w:val="24"/>
        </w:rPr>
      </w:pPr>
      <w:r w:rsidRPr="00C528F0">
        <w:rPr>
          <w:sz w:val="24"/>
          <w:szCs w:val="24"/>
        </w:rPr>
        <w:t>[7]</w:t>
      </w:r>
      <w:r w:rsidR="007533B0" w:rsidRPr="00C528F0">
        <w:rPr>
          <w:sz w:val="24"/>
          <w:szCs w:val="24"/>
        </w:rPr>
        <w:t> </w:t>
      </w:r>
      <w:proofErr w:type="spellStart"/>
      <w:r w:rsidR="007533B0" w:rsidRPr="00C528F0">
        <w:rPr>
          <w:sz w:val="24"/>
          <w:szCs w:val="24"/>
        </w:rPr>
        <w:t>Айтхожина</w:t>
      </w:r>
      <w:proofErr w:type="spellEnd"/>
      <w:r w:rsidR="007533B0" w:rsidRPr="00C528F0">
        <w:rPr>
          <w:sz w:val="24"/>
          <w:szCs w:val="24"/>
        </w:rPr>
        <w:t xml:space="preserve"> Г.С. К вопросу </w:t>
      </w:r>
      <w:proofErr w:type="spellStart"/>
      <w:r w:rsidR="007533B0" w:rsidRPr="00C528F0">
        <w:rPr>
          <w:sz w:val="24"/>
          <w:szCs w:val="24"/>
        </w:rPr>
        <w:t>экономико</w:t>
      </w:r>
      <w:proofErr w:type="spellEnd"/>
      <w:r w:rsidR="007533B0" w:rsidRPr="00C528F0">
        <w:rPr>
          <w:sz w:val="24"/>
          <w:szCs w:val="24"/>
        </w:rPr>
        <w:t xml:space="preserve">–правового урегулирования форм налогового контроля </w:t>
      </w:r>
      <w:r w:rsidR="001809C0" w:rsidRPr="00C528F0">
        <w:rPr>
          <w:sz w:val="24"/>
          <w:szCs w:val="24"/>
        </w:rPr>
        <w:t xml:space="preserve">// Налоги и финансовое право. 2013. № 5. </w:t>
      </w:r>
      <w:r w:rsidR="007533B0" w:rsidRPr="00C528F0">
        <w:rPr>
          <w:sz w:val="24"/>
          <w:szCs w:val="24"/>
        </w:rPr>
        <w:t>С. 131.</w:t>
      </w:r>
    </w:p>
    <w:p w:rsidR="00794F95" w:rsidRPr="00C528F0" w:rsidRDefault="00625376" w:rsidP="00625376">
      <w:pPr>
        <w:pStyle w:val="a3"/>
        <w:spacing w:line="360" w:lineRule="auto"/>
        <w:jc w:val="both"/>
        <w:rPr>
          <w:sz w:val="24"/>
          <w:szCs w:val="24"/>
        </w:rPr>
      </w:pPr>
      <w:r w:rsidRPr="00C528F0">
        <w:rPr>
          <w:rStyle w:val="blk"/>
          <w:sz w:val="24"/>
          <w:szCs w:val="24"/>
        </w:rPr>
        <w:t>[8]</w:t>
      </w:r>
      <w:r w:rsidR="00794F95" w:rsidRPr="00C528F0">
        <w:rPr>
          <w:rStyle w:val="blk"/>
          <w:sz w:val="24"/>
          <w:szCs w:val="24"/>
        </w:rPr>
        <w:t xml:space="preserve"> Практика рассмотрения коммерческих споров: анализ и </w:t>
      </w:r>
      <w:proofErr w:type="gramStart"/>
      <w:r w:rsidR="00794F95" w:rsidRPr="00C528F0">
        <w:rPr>
          <w:rStyle w:val="blk"/>
          <w:sz w:val="24"/>
          <w:szCs w:val="24"/>
        </w:rPr>
        <w:t>комментарии постановлений</w:t>
      </w:r>
      <w:proofErr w:type="gramEnd"/>
      <w:r w:rsidR="00794F95" w:rsidRPr="00C528F0">
        <w:rPr>
          <w:rStyle w:val="blk"/>
          <w:sz w:val="24"/>
          <w:szCs w:val="24"/>
        </w:rPr>
        <w:t xml:space="preserve"> Пленума и обзоров Президиума Высшего Арбитражного Суда Российской Федерации (выпуск 12) / Под ред. Л.А. </w:t>
      </w:r>
      <w:proofErr w:type="spellStart"/>
      <w:r w:rsidR="00794F95" w:rsidRPr="00C528F0">
        <w:rPr>
          <w:rStyle w:val="blk"/>
          <w:sz w:val="24"/>
          <w:szCs w:val="24"/>
        </w:rPr>
        <w:t>Новоселовой</w:t>
      </w:r>
      <w:proofErr w:type="spellEnd"/>
      <w:r w:rsidR="00794F95" w:rsidRPr="00C528F0">
        <w:rPr>
          <w:rStyle w:val="blk"/>
          <w:sz w:val="24"/>
          <w:szCs w:val="24"/>
        </w:rPr>
        <w:t xml:space="preserve">, М.А. Рожковой. М.: Статут, 2010. </w:t>
      </w:r>
      <w:r w:rsidR="00794F95" w:rsidRPr="00C528F0">
        <w:rPr>
          <w:sz w:val="24"/>
          <w:szCs w:val="24"/>
        </w:rPr>
        <w:t>С. 176.</w:t>
      </w:r>
    </w:p>
    <w:p w:rsidR="0018531E" w:rsidRPr="00C528F0" w:rsidRDefault="00625376" w:rsidP="00625376">
      <w:pPr>
        <w:pStyle w:val="a3"/>
        <w:spacing w:line="360" w:lineRule="auto"/>
        <w:jc w:val="both"/>
        <w:rPr>
          <w:sz w:val="24"/>
          <w:szCs w:val="24"/>
        </w:rPr>
      </w:pPr>
      <w:proofErr w:type="gramStart"/>
      <w:r w:rsidRPr="00C528F0">
        <w:rPr>
          <w:sz w:val="24"/>
          <w:szCs w:val="24"/>
        </w:rPr>
        <w:lastRenderedPageBreak/>
        <w:t>[9]</w:t>
      </w:r>
      <w:r w:rsidR="0018531E" w:rsidRPr="00C528F0">
        <w:rPr>
          <w:sz w:val="24"/>
          <w:szCs w:val="24"/>
        </w:rPr>
        <w:t> Постановление Ко</w:t>
      </w:r>
      <w:r w:rsidR="006C6A10">
        <w:rPr>
          <w:sz w:val="24"/>
          <w:szCs w:val="24"/>
        </w:rPr>
        <w:t>нституционного Суда Российской Федерации</w:t>
      </w:r>
      <w:r w:rsidR="0018531E" w:rsidRPr="00C528F0">
        <w:rPr>
          <w:sz w:val="24"/>
          <w:szCs w:val="24"/>
        </w:rPr>
        <w:t xml:space="preserve"> от 12 мая 1998 г. № 14-П «По делу о проверке конституционности отдельных положений абзаца шестого статьи 6 и абзаца второго части первой статьи 7 Закона Российской Федерации от 18 июня 1993 года «О применении контрольно-кассовых машин при осуществлении денежных расчетов с населением» в связи с запросом Дмитровского районного суда Московской области и жалобами граждан</w:t>
      </w:r>
      <w:proofErr w:type="gramEnd"/>
      <w:r w:rsidR="0018531E" w:rsidRPr="00C528F0">
        <w:rPr>
          <w:sz w:val="24"/>
          <w:szCs w:val="24"/>
        </w:rPr>
        <w:t>» // Российская газета. 1998. № 96.</w:t>
      </w:r>
    </w:p>
    <w:p w:rsidR="00FE4A28" w:rsidRPr="00C528F0" w:rsidRDefault="00625376" w:rsidP="00625376">
      <w:pPr>
        <w:autoSpaceDE w:val="0"/>
        <w:autoSpaceDN w:val="0"/>
        <w:adjustRightInd w:val="0"/>
        <w:spacing w:line="360" w:lineRule="auto"/>
        <w:jc w:val="both"/>
      </w:pPr>
      <w:r w:rsidRPr="00C528F0">
        <w:t>[10]</w:t>
      </w:r>
      <w:r w:rsidR="0018531E" w:rsidRPr="00C528F0">
        <w:t> </w:t>
      </w:r>
      <w:r w:rsidR="00FE4A28" w:rsidRPr="00C528F0">
        <w:t xml:space="preserve">Постановление Президиума Высшего Арбитражного Суда </w:t>
      </w:r>
      <w:r w:rsidR="006C6A10">
        <w:t>Российской Федерации</w:t>
      </w:r>
      <w:r w:rsidR="00FE4A28" w:rsidRPr="00C528F0">
        <w:t xml:space="preserve"> от 22 июня 2010 г. № 1130/10 по делу № А40-85045/09-80-464 // Вестник </w:t>
      </w:r>
      <w:r w:rsidR="00C528F0" w:rsidRPr="00C528F0">
        <w:t>Высшего Арбитражного Суда Российской Федерации</w:t>
      </w:r>
      <w:r w:rsidR="00FE4A28" w:rsidRPr="00C528F0">
        <w:t>. 2010. № 10.</w:t>
      </w:r>
    </w:p>
    <w:p w:rsidR="00273D33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>[11]</w:t>
      </w:r>
      <w:r w:rsidR="00FE4A28" w:rsidRPr="00C528F0">
        <w:t> Письмо ФНС России от 07 июня 2013 г. № АС-4-2/10459 «Об использовании фискальных данных контрольно-кассовой техники при проведении мероприятий налогового контроля»</w:t>
      </w:r>
      <w:r w:rsidR="001809C0" w:rsidRPr="00C528F0">
        <w:t xml:space="preserve"> // Документ опубликован не был.</w:t>
      </w:r>
      <w:r w:rsidR="00FE4A28" w:rsidRPr="00C528F0">
        <w:t xml:space="preserve"> </w:t>
      </w:r>
      <w:r w:rsidR="001809C0" w:rsidRPr="00C528F0">
        <w:t xml:space="preserve">Режим доступа: Справочная правовая система </w:t>
      </w:r>
      <w:proofErr w:type="spellStart"/>
      <w:r w:rsidR="001809C0" w:rsidRPr="00C528F0">
        <w:t>КонсультантПлюс</w:t>
      </w:r>
      <w:proofErr w:type="spellEnd"/>
      <w:r w:rsidR="001809C0" w:rsidRPr="00C528F0">
        <w:t>.</w:t>
      </w:r>
    </w:p>
    <w:p w:rsidR="00FE4A28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>[12]</w:t>
      </w:r>
      <w:r w:rsidR="00FE4A28" w:rsidRPr="00C528F0">
        <w:t> </w:t>
      </w:r>
      <w:r w:rsidR="00DA34EC" w:rsidRPr="00C528F0">
        <w:t>Постановление Федерального Арбитражного Суда Московского округа от 7 августа 2003 г. по делу № КГ</w:t>
      </w:r>
      <w:r w:rsidR="00DA34EC" w:rsidRPr="00C528F0">
        <w:noBreakHyphen/>
        <w:t>А40/5295</w:t>
      </w:r>
      <w:r w:rsidR="00DA34EC" w:rsidRPr="00C528F0">
        <w:noBreakHyphen/>
        <w:t xml:space="preserve">03 // </w:t>
      </w:r>
      <w:r w:rsidR="001809C0" w:rsidRPr="00C528F0">
        <w:t xml:space="preserve">Документ опубликован не был. Режим доступа: Справочная правовая система </w:t>
      </w:r>
      <w:proofErr w:type="spellStart"/>
      <w:r w:rsidR="001809C0" w:rsidRPr="00C528F0">
        <w:t>КонсультантПлюс</w:t>
      </w:r>
      <w:proofErr w:type="spellEnd"/>
      <w:r w:rsidR="001809C0" w:rsidRPr="00C528F0">
        <w:t>.</w:t>
      </w:r>
    </w:p>
    <w:p w:rsidR="006E2E96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>[13]</w:t>
      </w:r>
      <w:r w:rsidR="00DA34EC" w:rsidRPr="00C528F0">
        <w:t> </w:t>
      </w:r>
      <w:r w:rsidR="006E2E96" w:rsidRPr="00C528F0">
        <w:t xml:space="preserve">Постановление Федерального Арбитражного Суда </w:t>
      </w:r>
      <w:proofErr w:type="spellStart"/>
      <w:r w:rsidR="006E2E96" w:rsidRPr="00C528F0">
        <w:t>Северо</w:t>
      </w:r>
      <w:proofErr w:type="spellEnd"/>
      <w:r w:rsidR="006E2E96" w:rsidRPr="00C528F0">
        <w:t>–Западного округа от 7 апреля 2010 г. по делу № А56–21511/2009</w:t>
      </w:r>
      <w:r w:rsidR="001809C0" w:rsidRPr="00C528F0">
        <w:t xml:space="preserve"> // // Документ опубликован не был. Режим доступа: Справочная правовая система </w:t>
      </w:r>
      <w:proofErr w:type="spellStart"/>
      <w:r w:rsidR="001809C0" w:rsidRPr="00C528F0">
        <w:t>КонсультантПлюс</w:t>
      </w:r>
      <w:proofErr w:type="spellEnd"/>
      <w:r w:rsidR="001809C0" w:rsidRPr="00C528F0">
        <w:t>.</w:t>
      </w:r>
    </w:p>
    <w:p w:rsidR="006E2E96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>[14]</w:t>
      </w:r>
      <w:r w:rsidR="006E2E96" w:rsidRPr="00C528F0">
        <w:t xml:space="preserve"> Постановление Федерального Арбитражного Суда </w:t>
      </w:r>
      <w:proofErr w:type="spellStart"/>
      <w:r w:rsidR="006E2E96" w:rsidRPr="00C528F0">
        <w:t>Северо</w:t>
      </w:r>
      <w:proofErr w:type="spellEnd"/>
      <w:r w:rsidR="006E2E96" w:rsidRPr="00C528F0">
        <w:t>–Западного округа от 14 апреля 2010 г. по делу № А56–21497/2009</w:t>
      </w:r>
      <w:r w:rsidR="001809C0" w:rsidRPr="00C528F0">
        <w:t xml:space="preserve"> // Документ опубликован не был. Режим доступа: Справочная правовая система </w:t>
      </w:r>
      <w:proofErr w:type="spellStart"/>
      <w:r w:rsidR="001809C0" w:rsidRPr="00C528F0">
        <w:t>КонсультантПлюс</w:t>
      </w:r>
      <w:proofErr w:type="spellEnd"/>
      <w:r w:rsidR="001809C0" w:rsidRPr="00C528F0">
        <w:t>.</w:t>
      </w:r>
    </w:p>
    <w:p w:rsidR="006E2E96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>[15]</w:t>
      </w:r>
      <w:r w:rsidR="006E2E96" w:rsidRPr="00C528F0">
        <w:t> Постановление Федерального Арбитражного Суда Уральского округа от 21 сентября 2010 г. № Ф09</w:t>
      </w:r>
      <w:r w:rsidR="006E2E96" w:rsidRPr="00C528F0">
        <w:noBreakHyphen/>
        <w:t>6874/10</w:t>
      </w:r>
      <w:r w:rsidR="006E2E96" w:rsidRPr="00C528F0">
        <w:noBreakHyphen/>
        <w:t>С6</w:t>
      </w:r>
      <w:r w:rsidR="001809C0" w:rsidRPr="00C528F0">
        <w:t xml:space="preserve"> // Документ опубликован не был. Режим доступа: Справочная правовая система </w:t>
      </w:r>
      <w:proofErr w:type="spellStart"/>
      <w:r w:rsidR="001809C0" w:rsidRPr="00C528F0">
        <w:t>КонсультантПлюс</w:t>
      </w:r>
      <w:proofErr w:type="spellEnd"/>
      <w:r w:rsidR="001809C0" w:rsidRPr="00C528F0">
        <w:t>.</w:t>
      </w:r>
    </w:p>
    <w:p w:rsidR="006E2E96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>[16]</w:t>
      </w:r>
      <w:r w:rsidR="006E2E96" w:rsidRPr="00C528F0">
        <w:t> Постановление Федерального Арбитражного Суда Центрального округа от 30 июня 2010 г. по делу № А54</w:t>
      </w:r>
      <w:r w:rsidR="006E2E96" w:rsidRPr="00C528F0">
        <w:noBreakHyphen/>
        <w:t>3634/2009</w:t>
      </w:r>
      <w:r w:rsidR="006E2E96" w:rsidRPr="00C528F0">
        <w:noBreakHyphen/>
        <w:t>С15</w:t>
      </w:r>
      <w:r w:rsidR="001809C0" w:rsidRPr="00C528F0">
        <w:t xml:space="preserve"> // Документ опубликован не был. Режим доступа: Справочная правовая система </w:t>
      </w:r>
      <w:proofErr w:type="spellStart"/>
      <w:r w:rsidR="001809C0" w:rsidRPr="00C528F0">
        <w:t>КонсультантПлюс</w:t>
      </w:r>
      <w:proofErr w:type="spellEnd"/>
      <w:r w:rsidR="001809C0" w:rsidRPr="00C528F0">
        <w:t>.</w:t>
      </w:r>
    </w:p>
    <w:p w:rsidR="00DA34EC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>[17]</w:t>
      </w:r>
      <w:r w:rsidR="006E2E96" w:rsidRPr="00C528F0">
        <w:t> Постановление Федерального Арбитражного Суда Центрального округа от 28 апреля 2010 г. № Ф10</w:t>
      </w:r>
      <w:r w:rsidR="006E2E96" w:rsidRPr="00C528F0">
        <w:noBreakHyphen/>
        <w:t>1479/10</w:t>
      </w:r>
      <w:r w:rsidR="001809C0" w:rsidRPr="00C528F0">
        <w:t xml:space="preserve"> // Документ опубликован не был. Режим доступа: Справочная правовая система </w:t>
      </w:r>
      <w:proofErr w:type="spellStart"/>
      <w:r w:rsidR="001809C0" w:rsidRPr="00C528F0">
        <w:t>КонсультантПлюс</w:t>
      </w:r>
      <w:proofErr w:type="spellEnd"/>
      <w:r w:rsidR="001809C0" w:rsidRPr="00C528F0">
        <w:t>.</w:t>
      </w:r>
    </w:p>
    <w:p w:rsidR="006E2E96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>[18]</w:t>
      </w:r>
      <w:r w:rsidR="006E2E96" w:rsidRPr="00C528F0">
        <w:t xml:space="preserve"> Постановление Федерального Арбитражного Суда </w:t>
      </w:r>
      <w:proofErr w:type="spellStart"/>
      <w:r w:rsidR="006E2E96" w:rsidRPr="00C528F0">
        <w:t>Волго</w:t>
      </w:r>
      <w:proofErr w:type="spellEnd"/>
      <w:r w:rsidR="006E2E96" w:rsidRPr="00C528F0">
        <w:t>–Вятского округа от 11 августа 2010 г. по делу № А79</w:t>
      </w:r>
      <w:r w:rsidR="006E2E96" w:rsidRPr="00C528F0">
        <w:noBreakHyphen/>
        <w:t>11511/2009</w:t>
      </w:r>
      <w:r w:rsidR="001809C0" w:rsidRPr="00C528F0">
        <w:t xml:space="preserve"> // Документ опубликован не был. Режим доступа: Справочная правовая система </w:t>
      </w:r>
      <w:proofErr w:type="spellStart"/>
      <w:r w:rsidR="001809C0" w:rsidRPr="00C528F0">
        <w:t>КонсультантПлюс</w:t>
      </w:r>
      <w:proofErr w:type="spellEnd"/>
      <w:r w:rsidR="001809C0" w:rsidRPr="00C528F0">
        <w:t>.</w:t>
      </w:r>
    </w:p>
    <w:p w:rsidR="006E2E96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lastRenderedPageBreak/>
        <w:t>[19]</w:t>
      </w:r>
      <w:r w:rsidR="006E2E96" w:rsidRPr="00C528F0">
        <w:t xml:space="preserve"> Постановление Федерального Арбитражного Суда </w:t>
      </w:r>
      <w:proofErr w:type="spellStart"/>
      <w:r w:rsidR="006E2E96" w:rsidRPr="00C528F0">
        <w:t>Восточно</w:t>
      </w:r>
      <w:proofErr w:type="spellEnd"/>
      <w:r w:rsidR="006E2E96" w:rsidRPr="00C528F0">
        <w:t>–Сибирского округа от 13 января 2010 г. № А33</w:t>
      </w:r>
      <w:r w:rsidR="006E2E96" w:rsidRPr="00C528F0">
        <w:noBreakHyphen/>
        <w:t>7560/2009</w:t>
      </w:r>
      <w:r w:rsidR="001809C0" w:rsidRPr="00C528F0">
        <w:t xml:space="preserve"> // Документ опубликован не был. Режим доступа: Справочная правовая система </w:t>
      </w:r>
      <w:proofErr w:type="spellStart"/>
      <w:r w:rsidR="001809C0" w:rsidRPr="00C528F0">
        <w:t>КонсультантПлюс</w:t>
      </w:r>
      <w:proofErr w:type="spellEnd"/>
      <w:r w:rsidR="001809C0" w:rsidRPr="00C528F0">
        <w:t>.</w:t>
      </w:r>
    </w:p>
    <w:p w:rsidR="006E2E96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>[20]</w:t>
      </w:r>
      <w:r w:rsidR="006E2E96" w:rsidRPr="00C528F0">
        <w:t> </w:t>
      </w:r>
      <w:r w:rsidR="008A14E6" w:rsidRPr="00C528F0">
        <w:t>Постановление Пленума Высшего Арбитражного Суда </w:t>
      </w:r>
      <w:r w:rsidR="006C6A10">
        <w:t>Российской Федерации</w:t>
      </w:r>
      <w:r w:rsidR="008A14E6" w:rsidRPr="00C528F0">
        <w:t xml:space="preserve"> от 31 июля </w:t>
      </w:r>
      <w:smartTag w:uri="urn:schemas-microsoft-com:office:smarttags" w:element="metricconverter">
        <w:smartTagPr>
          <w:attr w:name="ProductID" w:val="2003 г"/>
        </w:smartTagPr>
        <w:r w:rsidR="008A14E6" w:rsidRPr="00C528F0">
          <w:t>2003 г</w:t>
        </w:r>
      </w:smartTag>
      <w:r w:rsidR="008A14E6" w:rsidRPr="00C528F0">
        <w:t xml:space="preserve">. № 16 «О некоторых вопросах практики применения административной ответственности, предусмотренной статьей 14.5 Кодекса Российской Федерации об административных правонарушениях, за неприменение </w:t>
      </w:r>
      <w:proofErr w:type="spellStart"/>
      <w:r w:rsidR="008A14E6" w:rsidRPr="00C528F0">
        <w:t>контрольно</w:t>
      </w:r>
      <w:r w:rsidR="008A14E6" w:rsidRPr="00C528F0">
        <w:noBreakHyphen/>
        <w:t>кассовых</w:t>
      </w:r>
      <w:proofErr w:type="spellEnd"/>
      <w:r w:rsidR="008A14E6" w:rsidRPr="00C528F0">
        <w:t xml:space="preserve"> машин» // Вестник Высшего Арбитражного Суд</w:t>
      </w:r>
      <w:r w:rsidR="00C528F0" w:rsidRPr="00C528F0">
        <w:t>а Российской Федерации</w:t>
      </w:r>
      <w:r w:rsidR="008A14E6" w:rsidRPr="00C528F0">
        <w:t>. Специальное приложение. 2005. № 12.</w:t>
      </w:r>
    </w:p>
    <w:p w:rsidR="008A14E6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>[21]</w:t>
      </w:r>
      <w:r w:rsidR="008A14E6" w:rsidRPr="00C528F0">
        <w:t xml:space="preserve"> Кодекс Российской Федерации об административных правонарушениях от 30 декабря 2001 г. № 195-ФЗ // </w:t>
      </w:r>
      <w:r w:rsidR="00C528F0" w:rsidRPr="00C528F0">
        <w:t>Собрание законодательства Российской Федерации</w:t>
      </w:r>
      <w:r w:rsidR="008A14E6" w:rsidRPr="00C528F0">
        <w:t xml:space="preserve">. 2002. № 1 (ч. 1). </w:t>
      </w:r>
      <w:r w:rsidR="00C528F0" w:rsidRPr="00C528F0">
        <w:t>Ст. </w:t>
      </w:r>
      <w:r w:rsidR="008A14E6" w:rsidRPr="00C528F0">
        <w:t>1.</w:t>
      </w:r>
    </w:p>
    <w:p w:rsidR="008A14E6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>[22]</w:t>
      </w:r>
      <w:r w:rsidR="008A14E6" w:rsidRPr="00C528F0">
        <w:t> Постановление Правительства </w:t>
      </w:r>
      <w:r w:rsidR="006C6A10">
        <w:t>Российской Федерации</w:t>
      </w:r>
      <w:r w:rsidR="008A14E6" w:rsidRPr="00C528F0">
        <w:t xml:space="preserve"> от 23 января </w:t>
      </w:r>
      <w:smartTag w:uri="urn:schemas-microsoft-com:office:smarttags" w:element="metricconverter">
        <w:smartTagPr>
          <w:attr w:name="ProductID" w:val="2007 г"/>
        </w:smartTagPr>
        <w:r w:rsidR="008A14E6" w:rsidRPr="00C528F0">
          <w:t>2007 г</w:t>
        </w:r>
      </w:smartTag>
      <w:r w:rsidR="008A14E6" w:rsidRPr="00C528F0">
        <w:t xml:space="preserve">. № 39 «Об утверждении Правил ведения Государственного реестра </w:t>
      </w:r>
      <w:proofErr w:type="spellStart"/>
      <w:r w:rsidR="008A14E6" w:rsidRPr="00C528F0">
        <w:t>контрольно</w:t>
      </w:r>
      <w:r w:rsidR="008A14E6" w:rsidRPr="00C528F0">
        <w:noBreakHyphen/>
        <w:t>кассовой</w:t>
      </w:r>
      <w:proofErr w:type="spellEnd"/>
      <w:r w:rsidR="008A14E6" w:rsidRPr="00C528F0">
        <w:t xml:space="preserve"> техники, требований к его структуре и составу сведений» // </w:t>
      </w:r>
      <w:r w:rsidR="00C528F0" w:rsidRPr="00C528F0">
        <w:t>Собрание законодательства Российской Федерации</w:t>
      </w:r>
      <w:r w:rsidR="008A14E6" w:rsidRPr="00C528F0">
        <w:t>. 2007. № 5. Ст. 664.</w:t>
      </w:r>
    </w:p>
    <w:p w:rsidR="008A14E6" w:rsidRPr="00C528F0" w:rsidRDefault="00625376" w:rsidP="00625376">
      <w:pPr>
        <w:pStyle w:val="a3"/>
        <w:spacing w:line="360" w:lineRule="auto"/>
        <w:jc w:val="both"/>
        <w:rPr>
          <w:sz w:val="24"/>
          <w:szCs w:val="24"/>
        </w:rPr>
      </w:pPr>
      <w:proofErr w:type="gramStart"/>
      <w:r w:rsidRPr="00C528F0">
        <w:rPr>
          <w:sz w:val="24"/>
          <w:szCs w:val="24"/>
        </w:rPr>
        <w:t>[23]</w:t>
      </w:r>
      <w:r w:rsidR="008A14E6" w:rsidRPr="00C528F0">
        <w:rPr>
          <w:sz w:val="24"/>
          <w:szCs w:val="24"/>
        </w:rPr>
        <w:t xml:space="preserve"> Бондарчук А.А., Симонов М.В. Комментарий к Федеральному закону от 22 мая </w:t>
      </w:r>
      <w:smartTag w:uri="urn:schemas-microsoft-com:office:smarttags" w:element="metricconverter">
        <w:smartTagPr>
          <w:attr w:name="ProductID" w:val="2003 г"/>
        </w:smartTagPr>
        <w:r w:rsidR="008A14E6" w:rsidRPr="00C528F0">
          <w:rPr>
            <w:sz w:val="24"/>
            <w:szCs w:val="24"/>
          </w:rPr>
          <w:t>2003 г</w:t>
        </w:r>
      </w:smartTag>
      <w:r w:rsidR="008A14E6" w:rsidRPr="00C528F0">
        <w:rPr>
          <w:sz w:val="24"/>
          <w:szCs w:val="24"/>
        </w:rPr>
        <w:t>. № 54</w:t>
      </w:r>
      <w:r w:rsidR="008A14E6" w:rsidRPr="00C528F0">
        <w:rPr>
          <w:sz w:val="24"/>
          <w:szCs w:val="24"/>
        </w:rPr>
        <w:noBreakHyphen/>
        <w:t xml:space="preserve">ФЗ «О применении контрольно-кассовой техники при осуществлении наличных денежных расчетов и (или) расчетов с использованием платежных карт» (постатейный) // Подготовлен для системы </w:t>
      </w:r>
      <w:proofErr w:type="spellStart"/>
      <w:r w:rsidR="008A14E6" w:rsidRPr="00C528F0">
        <w:rPr>
          <w:sz w:val="24"/>
          <w:szCs w:val="24"/>
        </w:rPr>
        <w:t>КонсультантПлюс</w:t>
      </w:r>
      <w:proofErr w:type="spellEnd"/>
      <w:r w:rsidR="008A14E6" w:rsidRPr="00C528F0">
        <w:rPr>
          <w:sz w:val="24"/>
          <w:szCs w:val="24"/>
        </w:rPr>
        <w:t xml:space="preserve">, 2011; Морозов Г.Н. Применение </w:t>
      </w:r>
      <w:proofErr w:type="spellStart"/>
      <w:r w:rsidR="008A14E6" w:rsidRPr="00C528F0">
        <w:rPr>
          <w:sz w:val="24"/>
          <w:szCs w:val="24"/>
        </w:rPr>
        <w:t>контрольно</w:t>
      </w:r>
      <w:r w:rsidR="008A14E6" w:rsidRPr="00C528F0">
        <w:rPr>
          <w:sz w:val="24"/>
          <w:szCs w:val="24"/>
        </w:rPr>
        <w:noBreakHyphen/>
        <w:t>кассовой</w:t>
      </w:r>
      <w:proofErr w:type="spellEnd"/>
      <w:r w:rsidR="008A14E6" w:rsidRPr="00C528F0">
        <w:rPr>
          <w:sz w:val="24"/>
          <w:szCs w:val="24"/>
        </w:rPr>
        <w:t xml:space="preserve"> техники при использовании платежных терминалов // Налоговые споры: теория </w:t>
      </w:r>
      <w:r w:rsidR="00816555" w:rsidRPr="00C528F0">
        <w:rPr>
          <w:sz w:val="24"/>
          <w:szCs w:val="24"/>
        </w:rPr>
        <w:t xml:space="preserve">и практика. </w:t>
      </w:r>
      <w:r w:rsidR="008A14E6" w:rsidRPr="00C528F0">
        <w:rPr>
          <w:sz w:val="24"/>
          <w:szCs w:val="24"/>
        </w:rPr>
        <w:t>2008. № 4.</w:t>
      </w:r>
      <w:proofErr w:type="gramEnd"/>
      <w:r w:rsidR="00816555" w:rsidRPr="00C528F0">
        <w:rPr>
          <w:sz w:val="24"/>
          <w:szCs w:val="24"/>
        </w:rPr>
        <w:t xml:space="preserve"> </w:t>
      </w:r>
      <w:r w:rsidR="008A14E6" w:rsidRPr="00C528F0">
        <w:rPr>
          <w:sz w:val="24"/>
          <w:szCs w:val="24"/>
        </w:rPr>
        <w:t>С. 36.</w:t>
      </w:r>
    </w:p>
    <w:p w:rsidR="008A14E6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>[24]</w:t>
      </w:r>
      <w:r w:rsidR="008A14E6" w:rsidRPr="00C528F0">
        <w:t xml:space="preserve"> Постановление Правительства </w:t>
      </w:r>
      <w:r w:rsidR="006C6A10">
        <w:t>Российской Федерации</w:t>
      </w:r>
      <w:r w:rsidR="008A14E6" w:rsidRPr="00C528F0">
        <w:t xml:space="preserve"> от 13 августа </w:t>
      </w:r>
      <w:smartTag w:uri="urn:schemas-microsoft-com:office:smarttags" w:element="metricconverter">
        <w:smartTagPr>
          <w:attr w:name="ProductID" w:val="1997 г"/>
        </w:smartTagPr>
        <w:r w:rsidR="008A14E6" w:rsidRPr="00C528F0">
          <w:t>1997 г</w:t>
        </w:r>
      </w:smartTag>
      <w:r w:rsidR="008A14E6" w:rsidRPr="00C528F0">
        <w:t xml:space="preserve">. № 1009 «Об утверждении </w:t>
      </w:r>
      <w:proofErr w:type="gramStart"/>
      <w:r w:rsidR="008A14E6" w:rsidRPr="00C528F0">
        <w:t>Правил подготовки нормативных правовых актов федеральных органов исполнительной власти</w:t>
      </w:r>
      <w:proofErr w:type="gramEnd"/>
      <w:r w:rsidR="008A14E6" w:rsidRPr="00C528F0">
        <w:t xml:space="preserve"> и их государственной регистрации» // Собрание законод</w:t>
      </w:r>
      <w:r w:rsidR="00C528F0" w:rsidRPr="00C528F0">
        <w:t>ательства Российской Федерации</w:t>
      </w:r>
      <w:r w:rsidR="008A14E6" w:rsidRPr="00C528F0">
        <w:t>. 1997. № 33. Ст. 3895.</w:t>
      </w:r>
    </w:p>
    <w:p w:rsidR="008A14E6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t xml:space="preserve">[25] </w:t>
      </w:r>
      <w:r w:rsidR="008A14E6" w:rsidRPr="00C528F0">
        <w:t xml:space="preserve">Приказ Министерства промышленности и торговли </w:t>
      </w:r>
      <w:r w:rsidR="006C6A10">
        <w:t>Российской Федерации</w:t>
      </w:r>
      <w:r w:rsidR="008A14E6" w:rsidRPr="00C528F0">
        <w:t xml:space="preserve"> от 28 апреля 2009 г. № 329 «Об утверждении порядка опубликования и вступления в силу актов Министерства промышленности и торговли Российской Федерации, признанных Министерством юстиции Российской Федерации не нуждающимися в государственной регистрации» // Российская газета. 2009. № 104.</w:t>
      </w:r>
    </w:p>
    <w:p w:rsidR="008A14E6" w:rsidRPr="00C528F0" w:rsidRDefault="00625376" w:rsidP="00625376">
      <w:pPr>
        <w:pStyle w:val="a3"/>
        <w:spacing w:line="360" w:lineRule="auto"/>
        <w:jc w:val="both"/>
        <w:rPr>
          <w:sz w:val="24"/>
          <w:szCs w:val="24"/>
        </w:rPr>
      </w:pPr>
      <w:r w:rsidRPr="00C528F0">
        <w:rPr>
          <w:sz w:val="24"/>
          <w:szCs w:val="24"/>
        </w:rPr>
        <w:t>[26]</w:t>
      </w:r>
      <w:r w:rsidR="008A14E6" w:rsidRPr="00C528F0">
        <w:rPr>
          <w:sz w:val="24"/>
          <w:szCs w:val="24"/>
        </w:rPr>
        <w:t> Постановление Президиума Высшего Арбитражного Суда Российской Федерации от 11 сентября 2012 г. № 4290/12</w:t>
      </w:r>
      <w:r w:rsidR="00C528F0" w:rsidRPr="00C528F0">
        <w:rPr>
          <w:sz w:val="24"/>
          <w:szCs w:val="24"/>
        </w:rPr>
        <w:t xml:space="preserve"> // Документ опубликован не был. Режим доступа: Справочная правовая система </w:t>
      </w:r>
      <w:proofErr w:type="spellStart"/>
      <w:r w:rsidR="00C528F0" w:rsidRPr="00C528F0">
        <w:rPr>
          <w:sz w:val="24"/>
          <w:szCs w:val="24"/>
        </w:rPr>
        <w:t>КонсультантПлюс</w:t>
      </w:r>
      <w:proofErr w:type="spellEnd"/>
      <w:r w:rsidR="00C528F0" w:rsidRPr="00C528F0">
        <w:rPr>
          <w:sz w:val="24"/>
          <w:szCs w:val="24"/>
        </w:rPr>
        <w:t>.</w:t>
      </w:r>
    </w:p>
    <w:p w:rsidR="00FD7F2C" w:rsidRPr="00C528F0" w:rsidRDefault="00625376" w:rsidP="00625376">
      <w:pPr>
        <w:tabs>
          <w:tab w:val="left" w:pos="1260"/>
        </w:tabs>
        <w:spacing w:line="360" w:lineRule="auto"/>
        <w:jc w:val="both"/>
      </w:pPr>
      <w:r w:rsidRPr="00C528F0">
        <w:lastRenderedPageBreak/>
        <w:t>[27]</w:t>
      </w:r>
      <w:r w:rsidR="00FD7F2C" w:rsidRPr="00C528F0">
        <w:t> Правила подготовки нормативных правовых актов федеральных органов исполнительной власти и их государственной регистрации (утверждены постановлением Правительства РФ от 13 августа 1997г. № 1009)</w:t>
      </w:r>
      <w:r w:rsidR="00C528F0" w:rsidRPr="00C528F0">
        <w:t xml:space="preserve"> // </w:t>
      </w:r>
      <w:r w:rsidR="00C528F0" w:rsidRPr="00C528F0">
        <w:rPr>
          <w:rStyle w:val="blk"/>
        </w:rPr>
        <w:t>Собрание законодательства Российской Федерации. 1997. № 33. Ст. 3895.</w:t>
      </w:r>
    </w:p>
    <w:p w:rsidR="00F46104" w:rsidRPr="00C528F0" w:rsidRDefault="00625376" w:rsidP="00625376">
      <w:pPr>
        <w:pStyle w:val="a3"/>
        <w:spacing w:line="360" w:lineRule="auto"/>
        <w:rPr>
          <w:sz w:val="24"/>
          <w:szCs w:val="24"/>
        </w:rPr>
      </w:pPr>
      <w:r w:rsidRPr="00C528F0">
        <w:rPr>
          <w:sz w:val="24"/>
          <w:szCs w:val="24"/>
        </w:rPr>
        <w:t>[28]</w:t>
      </w:r>
      <w:r w:rsidR="00FD7F2C" w:rsidRPr="00C528F0">
        <w:rPr>
          <w:sz w:val="24"/>
          <w:szCs w:val="24"/>
        </w:rPr>
        <w:t> Дубинский А.М. Налоговые органы России: теория и практика финансового контроля: монография / отв. ред. С.В. Запо</w:t>
      </w:r>
      <w:r w:rsidR="00C528F0" w:rsidRPr="00C528F0">
        <w:rPr>
          <w:sz w:val="24"/>
          <w:szCs w:val="24"/>
        </w:rPr>
        <w:t xml:space="preserve">льский. – М.: КОНТРАКТ, 2014. </w:t>
      </w:r>
      <w:r w:rsidR="00FD7F2C" w:rsidRPr="00C528F0">
        <w:rPr>
          <w:sz w:val="24"/>
          <w:szCs w:val="24"/>
        </w:rPr>
        <w:t>С. 67.</w:t>
      </w:r>
    </w:p>
    <w:sectPr w:rsidR="00F46104" w:rsidRPr="00C528F0" w:rsidSect="007664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854" w:rsidRDefault="00E31854" w:rsidP="00C77A40">
      <w:r>
        <w:separator/>
      </w:r>
    </w:p>
  </w:endnote>
  <w:endnote w:type="continuationSeparator" w:id="0">
    <w:p w:rsidR="00E31854" w:rsidRDefault="00E31854" w:rsidP="00C77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854" w:rsidRDefault="00E31854" w:rsidP="00C77A40">
      <w:r>
        <w:separator/>
      </w:r>
    </w:p>
  </w:footnote>
  <w:footnote w:type="continuationSeparator" w:id="0">
    <w:p w:rsidR="00E31854" w:rsidRDefault="00E31854" w:rsidP="00C77A40">
      <w:r>
        <w:continuationSeparator/>
      </w:r>
    </w:p>
  </w:footnote>
  <w:footnote w:id="1">
    <w:p w:rsidR="006077DD" w:rsidRDefault="006077DD">
      <w:pPr>
        <w:pStyle w:val="a3"/>
      </w:pPr>
      <w:r>
        <w:rPr>
          <w:rStyle w:val="a5"/>
        </w:rPr>
        <w:footnoteRef/>
      </w:r>
      <w:r>
        <w:t xml:space="preserve"> Дубинский А.М. Налоговые органы России: теория и практика финансового контроля: монография / отв. ред. С.В. Запольский. – М.: КОНТРАКТ, 2014. – С. 67.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A40"/>
    <w:rsid w:val="0001158C"/>
    <w:rsid w:val="000B1D4D"/>
    <w:rsid w:val="001440A8"/>
    <w:rsid w:val="001809C0"/>
    <w:rsid w:val="0018531E"/>
    <w:rsid w:val="001C0585"/>
    <w:rsid w:val="00205F9D"/>
    <w:rsid w:val="00240DEE"/>
    <w:rsid w:val="00245507"/>
    <w:rsid w:val="002705BD"/>
    <w:rsid w:val="00273D33"/>
    <w:rsid w:val="002827E6"/>
    <w:rsid w:val="0028728B"/>
    <w:rsid w:val="00292486"/>
    <w:rsid w:val="003162A9"/>
    <w:rsid w:val="00330A69"/>
    <w:rsid w:val="00345650"/>
    <w:rsid w:val="003639B1"/>
    <w:rsid w:val="00383B0A"/>
    <w:rsid w:val="00385E44"/>
    <w:rsid w:val="003C58AA"/>
    <w:rsid w:val="003E465A"/>
    <w:rsid w:val="004013C4"/>
    <w:rsid w:val="00404397"/>
    <w:rsid w:val="00406C5E"/>
    <w:rsid w:val="00415E5D"/>
    <w:rsid w:val="005303BA"/>
    <w:rsid w:val="0053345C"/>
    <w:rsid w:val="0057497C"/>
    <w:rsid w:val="005A17CF"/>
    <w:rsid w:val="005A6B18"/>
    <w:rsid w:val="005D1FA3"/>
    <w:rsid w:val="00604659"/>
    <w:rsid w:val="00604D4E"/>
    <w:rsid w:val="006077DD"/>
    <w:rsid w:val="006147DE"/>
    <w:rsid w:val="00622AC9"/>
    <w:rsid w:val="00625376"/>
    <w:rsid w:val="006611DB"/>
    <w:rsid w:val="0068032F"/>
    <w:rsid w:val="00681B60"/>
    <w:rsid w:val="006A563A"/>
    <w:rsid w:val="006B165A"/>
    <w:rsid w:val="006C6A10"/>
    <w:rsid w:val="006E2E96"/>
    <w:rsid w:val="0071298F"/>
    <w:rsid w:val="00731445"/>
    <w:rsid w:val="007533B0"/>
    <w:rsid w:val="007664C2"/>
    <w:rsid w:val="00767E53"/>
    <w:rsid w:val="00794F95"/>
    <w:rsid w:val="007F649B"/>
    <w:rsid w:val="00816555"/>
    <w:rsid w:val="0086148C"/>
    <w:rsid w:val="00890F2C"/>
    <w:rsid w:val="008A14E6"/>
    <w:rsid w:val="008C2549"/>
    <w:rsid w:val="008D1EBB"/>
    <w:rsid w:val="008F5772"/>
    <w:rsid w:val="008F7E35"/>
    <w:rsid w:val="00905204"/>
    <w:rsid w:val="00924100"/>
    <w:rsid w:val="00936F37"/>
    <w:rsid w:val="009434C8"/>
    <w:rsid w:val="00944F75"/>
    <w:rsid w:val="009629C7"/>
    <w:rsid w:val="009A0CC6"/>
    <w:rsid w:val="009C4709"/>
    <w:rsid w:val="00A257F3"/>
    <w:rsid w:val="00A7783E"/>
    <w:rsid w:val="00AA021F"/>
    <w:rsid w:val="00AB6758"/>
    <w:rsid w:val="00AC60EF"/>
    <w:rsid w:val="00B449B2"/>
    <w:rsid w:val="00B649F5"/>
    <w:rsid w:val="00B96F12"/>
    <w:rsid w:val="00BE1C39"/>
    <w:rsid w:val="00C115C9"/>
    <w:rsid w:val="00C528F0"/>
    <w:rsid w:val="00C6190F"/>
    <w:rsid w:val="00C64571"/>
    <w:rsid w:val="00C77A40"/>
    <w:rsid w:val="00C96FCF"/>
    <w:rsid w:val="00C977EB"/>
    <w:rsid w:val="00D92D2F"/>
    <w:rsid w:val="00DA34EC"/>
    <w:rsid w:val="00E02512"/>
    <w:rsid w:val="00E31854"/>
    <w:rsid w:val="00E62F04"/>
    <w:rsid w:val="00E860FA"/>
    <w:rsid w:val="00E975F9"/>
    <w:rsid w:val="00EA13FF"/>
    <w:rsid w:val="00EE4331"/>
    <w:rsid w:val="00EF32B7"/>
    <w:rsid w:val="00F047EE"/>
    <w:rsid w:val="00F46104"/>
    <w:rsid w:val="00F621F3"/>
    <w:rsid w:val="00F77862"/>
    <w:rsid w:val="00FA433C"/>
    <w:rsid w:val="00FD7DAC"/>
    <w:rsid w:val="00FD7F2C"/>
    <w:rsid w:val="00FE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77A4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77A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C77A40"/>
    <w:rPr>
      <w:vertAlign w:val="superscript"/>
    </w:rPr>
  </w:style>
  <w:style w:type="character" w:customStyle="1" w:styleId="blk">
    <w:name w:val="blk"/>
    <w:basedOn w:val="a0"/>
    <w:rsid w:val="00E02512"/>
  </w:style>
  <w:style w:type="character" w:styleId="a6">
    <w:name w:val="Hyperlink"/>
    <w:basedOn w:val="a0"/>
    <w:uiPriority w:val="99"/>
    <w:unhideWhenUsed/>
    <w:rsid w:val="00604D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77/related_activities/registries/kk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tova.olg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5F64E-72ED-480F-814A-088BB829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14</Pages>
  <Words>5140</Words>
  <Characters>29301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86</cp:revision>
  <dcterms:created xsi:type="dcterms:W3CDTF">2017-01-24T07:19:00Z</dcterms:created>
  <dcterms:modified xsi:type="dcterms:W3CDTF">2017-02-10T18:48:00Z</dcterms:modified>
</cp:coreProperties>
</file>