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BA" w:rsidRPr="004F52AB" w:rsidRDefault="00191976" w:rsidP="00E814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ЦИФРОВИЗОВАННЫЙ </w:t>
      </w:r>
      <w:r w:rsidR="003A37A7">
        <w:rPr>
          <w:rFonts w:ascii="Times New Roman" w:hAnsi="Times New Roman" w:cs="Times New Roman"/>
          <w:b/>
          <w:sz w:val="24"/>
          <w:szCs w:val="24"/>
        </w:rPr>
        <w:t xml:space="preserve">ГУМАНИЗМ </w:t>
      </w:r>
      <w:r w:rsidR="00C45DBD" w:rsidRPr="00C45DBD">
        <w:rPr>
          <w:rStyle w:val="a6"/>
          <w:rFonts w:ascii="Times New Roman" w:hAnsi="Times New Roman" w:cs="Times New Roman"/>
          <w:b/>
          <w:sz w:val="24"/>
          <w:szCs w:val="24"/>
        </w:rPr>
        <w:footnoteReference w:customMarkFollows="1" w:id="1"/>
        <w:sym w:font="Symbol" w:char="F02A"/>
      </w:r>
    </w:p>
    <w:p w:rsidR="00B14D37" w:rsidRPr="00B14D37" w:rsidRDefault="00B14D37" w:rsidP="00B14D37">
      <w:pPr>
        <w:spacing w:after="0" w:line="240" w:lineRule="auto"/>
        <w:jc w:val="right"/>
        <w:rPr>
          <w:rFonts w:ascii="Times New Roman" w:hAnsi="Times New Roman" w:cs="Times New Roman"/>
          <w:i/>
          <w:sz w:val="24"/>
          <w:szCs w:val="24"/>
        </w:rPr>
      </w:pPr>
      <w:r w:rsidRPr="00B14D37">
        <w:rPr>
          <w:rFonts w:ascii="Times New Roman" w:hAnsi="Times New Roman" w:cs="Times New Roman"/>
          <w:i/>
          <w:sz w:val="24"/>
          <w:szCs w:val="24"/>
        </w:rPr>
        <w:t>Г.Л.</w:t>
      </w:r>
      <w:r w:rsidR="00715AA1">
        <w:rPr>
          <w:rFonts w:ascii="Times New Roman" w:hAnsi="Times New Roman" w:cs="Times New Roman"/>
          <w:i/>
          <w:sz w:val="24"/>
          <w:szCs w:val="24"/>
        </w:rPr>
        <w:t>Т</w:t>
      </w:r>
      <w:r w:rsidR="003A37A7">
        <w:rPr>
          <w:rFonts w:ascii="Times New Roman" w:hAnsi="Times New Roman" w:cs="Times New Roman"/>
          <w:i/>
          <w:sz w:val="24"/>
          <w:szCs w:val="24"/>
        </w:rPr>
        <w:t>УЛЬЧИНСКИЙ</w:t>
      </w:r>
    </w:p>
    <w:p w:rsidR="003A37A7" w:rsidRPr="006275A2" w:rsidRDefault="003A37A7" w:rsidP="003A37A7">
      <w:pPr>
        <w:spacing w:after="0" w:line="360" w:lineRule="auto"/>
        <w:ind w:firstLine="708"/>
        <w:jc w:val="both"/>
        <w:rPr>
          <w:rFonts w:ascii="Times New Roman" w:hAnsi="Times New Roman"/>
          <w:b/>
          <w:sz w:val="24"/>
          <w:szCs w:val="24"/>
        </w:rPr>
      </w:pPr>
      <w:r w:rsidRPr="006275A2">
        <w:rPr>
          <w:rFonts w:ascii="Times New Roman" w:hAnsi="Times New Roman"/>
          <w:b/>
          <w:sz w:val="24"/>
          <w:szCs w:val="24"/>
        </w:rPr>
        <w:t>Аннотация</w:t>
      </w:r>
    </w:p>
    <w:p w:rsidR="003A37A7" w:rsidRDefault="009B4FE7" w:rsidP="00F1469E">
      <w:pPr>
        <w:spacing w:after="0" w:line="360" w:lineRule="auto"/>
        <w:ind w:firstLine="708"/>
        <w:jc w:val="both"/>
        <w:rPr>
          <w:rFonts w:ascii="Times New Roman" w:hAnsi="Times New Roman"/>
          <w:sz w:val="24"/>
          <w:szCs w:val="24"/>
        </w:rPr>
      </w:pPr>
      <w:r w:rsidRPr="009B4FE7">
        <w:rPr>
          <w:rFonts w:ascii="Times New Roman" w:hAnsi="Times New Roman"/>
          <w:sz w:val="24"/>
          <w:szCs w:val="24"/>
        </w:rPr>
        <w:t>Гуманитарная мысль еще не сталкивалась с такими вызовами, как в наши дни. Если биотехнологии наметили перспективы «</w:t>
      </w:r>
      <w:proofErr w:type="spellStart"/>
      <w:r w:rsidRPr="009B4FE7">
        <w:rPr>
          <w:rFonts w:ascii="Times New Roman" w:hAnsi="Times New Roman"/>
          <w:sz w:val="24"/>
          <w:szCs w:val="24"/>
        </w:rPr>
        <w:t>постчеловеческой</w:t>
      </w:r>
      <w:proofErr w:type="spellEnd"/>
      <w:r w:rsidRPr="009B4FE7">
        <w:rPr>
          <w:rFonts w:ascii="Times New Roman" w:hAnsi="Times New Roman"/>
          <w:sz w:val="24"/>
          <w:szCs w:val="24"/>
        </w:rPr>
        <w:t xml:space="preserve">» </w:t>
      </w:r>
      <w:proofErr w:type="spellStart"/>
      <w:r w:rsidRPr="009B4FE7">
        <w:rPr>
          <w:rFonts w:ascii="Times New Roman" w:hAnsi="Times New Roman"/>
          <w:sz w:val="24"/>
          <w:szCs w:val="24"/>
        </w:rPr>
        <w:t>персонологии</w:t>
      </w:r>
      <w:proofErr w:type="spellEnd"/>
      <w:r w:rsidRPr="009B4FE7">
        <w:rPr>
          <w:rFonts w:ascii="Times New Roman" w:hAnsi="Times New Roman"/>
          <w:sz w:val="24"/>
          <w:szCs w:val="24"/>
        </w:rPr>
        <w:t xml:space="preserve">, отделяя ее от </w:t>
      </w:r>
      <w:proofErr w:type="spellStart"/>
      <w:r w:rsidRPr="009B4FE7">
        <w:rPr>
          <w:rFonts w:ascii="Times New Roman" w:hAnsi="Times New Roman"/>
          <w:sz w:val="24"/>
          <w:szCs w:val="24"/>
        </w:rPr>
        <w:t>антропоморфности</w:t>
      </w:r>
      <w:proofErr w:type="spellEnd"/>
      <w:r w:rsidRPr="009B4FE7">
        <w:rPr>
          <w:rFonts w:ascii="Times New Roman" w:hAnsi="Times New Roman"/>
          <w:sz w:val="24"/>
          <w:szCs w:val="24"/>
        </w:rPr>
        <w:t xml:space="preserve"> вменяемой личности, то </w:t>
      </w:r>
      <w:proofErr w:type="spellStart"/>
      <w:r w:rsidRPr="009B4FE7">
        <w:rPr>
          <w:rFonts w:ascii="Times New Roman" w:hAnsi="Times New Roman"/>
          <w:sz w:val="24"/>
          <w:szCs w:val="24"/>
        </w:rPr>
        <w:t>цифровизация</w:t>
      </w:r>
      <w:proofErr w:type="spellEnd"/>
      <w:r w:rsidRPr="009B4FE7">
        <w:rPr>
          <w:rFonts w:ascii="Times New Roman" w:hAnsi="Times New Roman"/>
          <w:sz w:val="24"/>
          <w:szCs w:val="24"/>
        </w:rPr>
        <w:t xml:space="preserve"> и роботизация практически всех сфер социальной практики выводит на первый план идею </w:t>
      </w:r>
      <w:proofErr w:type="spellStart"/>
      <w:r w:rsidRPr="009B4FE7">
        <w:rPr>
          <w:rFonts w:ascii="Times New Roman" w:hAnsi="Times New Roman"/>
          <w:sz w:val="24"/>
          <w:szCs w:val="24"/>
        </w:rPr>
        <w:t>гомодицеи</w:t>
      </w:r>
      <w:proofErr w:type="spellEnd"/>
      <w:r w:rsidRPr="009B4FE7">
        <w:rPr>
          <w:rFonts w:ascii="Times New Roman" w:hAnsi="Times New Roman"/>
          <w:sz w:val="24"/>
          <w:szCs w:val="24"/>
        </w:rPr>
        <w:t xml:space="preserve"> – оправдания необходимости существования человека. В статье представлены четыре блока вызовов гуманитарному знанию: (1) достижения медицины, протезирования, трансплантологии и генной инженерии, наметившие отделение вменяемого субъекта от традиционной </w:t>
      </w:r>
      <w:proofErr w:type="spellStart"/>
      <w:r w:rsidRPr="009B4FE7">
        <w:rPr>
          <w:rFonts w:ascii="Times New Roman" w:hAnsi="Times New Roman"/>
          <w:sz w:val="24"/>
          <w:szCs w:val="24"/>
        </w:rPr>
        <w:t>антропоморфности</w:t>
      </w:r>
      <w:proofErr w:type="spellEnd"/>
      <w:r w:rsidRPr="009B4FE7">
        <w:rPr>
          <w:rFonts w:ascii="Times New Roman" w:hAnsi="Times New Roman"/>
          <w:sz w:val="24"/>
          <w:szCs w:val="24"/>
        </w:rPr>
        <w:t xml:space="preserve"> («</w:t>
      </w:r>
      <w:proofErr w:type="spellStart"/>
      <w:r w:rsidRPr="009B4FE7">
        <w:rPr>
          <w:rFonts w:ascii="Times New Roman" w:hAnsi="Times New Roman"/>
          <w:sz w:val="24"/>
          <w:szCs w:val="24"/>
        </w:rPr>
        <w:t>постчеловеческая</w:t>
      </w:r>
      <w:proofErr w:type="spellEnd"/>
      <w:r w:rsidRPr="009B4FE7">
        <w:rPr>
          <w:rFonts w:ascii="Times New Roman" w:hAnsi="Times New Roman"/>
          <w:sz w:val="24"/>
          <w:szCs w:val="24"/>
        </w:rPr>
        <w:t xml:space="preserve">» </w:t>
      </w:r>
      <w:proofErr w:type="spellStart"/>
      <w:r w:rsidRPr="009B4FE7">
        <w:rPr>
          <w:rFonts w:ascii="Times New Roman" w:hAnsi="Times New Roman"/>
          <w:sz w:val="24"/>
          <w:szCs w:val="24"/>
        </w:rPr>
        <w:t>персонология</w:t>
      </w:r>
      <w:proofErr w:type="spellEnd"/>
      <w:r w:rsidRPr="009B4FE7">
        <w:rPr>
          <w:rFonts w:ascii="Times New Roman" w:hAnsi="Times New Roman"/>
          <w:sz w:val="24"/>
          <w:szCs w:val="24"/>
        </w:rPr>
        <w:t xml:space="preserve">); (2) исследования </w:t>
      </w:r>
      <w:proofErr w:type="spellStart"/>
      <w:r w:rsidRPr="009B4FE7">
        <w:rPr>
          <w:rFonts w:ascii="Times New Roman" w:hAnsi="Times New Roman"/>
          <w:sz w:val="24"/>
          <w:szCs w:val="24"/>
        </w:rPr>
        <w:t>нейро</w:t>
      </w:r>
      <w:proofErr w:type="spellEnd"/>
      <w:r w:rsidRPr="009B4FE7">
        <w:rPr>
          <w:rFonts w:ascii="Times New Roman" w:hAnsi="Times New Roman"/>
          <w:sz w:val="24"/>
          <w:szCs w:val="24"/>
        </w:rPr>
        <w:t xml:space="preserve">-физиологии мозга, выдвинувшие новые аргументы против свободы воли; (3) издержки непродуманной пропаганды прав человека; (4) </w:t>
      </w:r>
      <w:proofErr w:type="spellStart"/>
      <w:r w:rsidRPr="009B4FE7">
        <w:rPr>
          <w:rFonts w:ascii="Times New Roman" w:hAnsi="Times New Roman"/>
          <w:sz w:val="24"/>
          <w:szCs w:val="24"/>
        </w:rPr>
        <w:t>цифровизация</w:t>
      </w:r>
      <w:proofErr w:type="spellEnd"/>
      <w:r w:rsidRPr="009B4FE7">
        <w:rPr>
          <w:rFonts w:ascii="Times New Roman" w:hAnsi="Times New Roman"/>
          <w:sz w:val="24"/>
          <w:szCs w:val="24"/>
        </w:rPr>
        <w:t xml:space="preserve"> практически всех социально-культурных практик – от экономики и военного дела до образования и функционирования власти. Именно </w:t>
      </w:r>
      <w:proofErr w:type="spellStart"/>
      <w:r w:rsidRPr="009B4FE7">
        <w:rPr>
          <w:rFonts w:ascii="Times New Roman" w:hAnsi="Times New Roman"/>
          <w:sz w:val="24"/>
          <w:szCs w:val="24"/>
        </w:rPr>
        <w:t>цифровизация</w:t>
      </w:r>
      <w:proofErr w:type="spellEnd"/>
      <w:r w:rsidRPr="009B4FE7">
        <w:rPr>
          <w:rFonts w:ascii="Times New Roman" w:hAnsi="Times New Roman"/>
          <w:sz w:val="24"/>
          <w:szCs w:val="24"/>
        </w:rPr>
        <w:t xml:space="preserve"> пронизывает все эти «поля </w:t>
      </w:r>
      <w:proofErr w:type="spellStart"/>
      <w:r w:rsidRPr="009B4FE7">
        <w:rPr>
          <w:rFonts w:ascii="Times New Roman" w:hAnsi="Times New Roman"/>
          <w:sz w:val="24"/>
          <w:szCs w:val="24"/>
        </w:rPr>
        <w:t>проблематизации</w:t>
      </w:r>
      <w:proofErr w:type="spellEnd"/>
      <w:r w:rsidRPr="009B4FE7">
        <w:rPr>
          <w:rFonts w:ascii="Times New Roman" w:hAnsi="Times New Roman"/>
          <w:sz w:val="24"/>
          <w:szCs w:val="24"/>
        </w:rPr>
        <w:t xml:space="preserve">», задавая их общую концептуальную и технологическую платформу. В этой связи встает вопрос о гуманитарной экспертизе современных технологий и реализуемых с их помощью проектов образования, коммуникации, управления. Речь идет об экспертизе не только последствий или также хода, или даже возможности реализации таких проектов, но и самой их необходимости. Важны критерии и нацеленность такой экспертизы. Очевидно, что она не может быть направлена только на сохранение биологического вида </w:t>
      </w:r>
      <w:proofErr w:type="spellStart"/>
      <w:r w:rsidRPr="009B4FE7">
        <w:rPr>
          <w:rFonts w:ascii="Times New Roman" w:hAnsi="Times New Roman"/>
          <w:sz w:val="24"/>
          <w:szCs w:val="24"/>
        </w:rPr>
        <w:t>homo</w:t>
      </w:r>
      <w:proofErr w:type="spellEnd"/>
      <w:r w:rsidRPr="009B4FE7">
        <w:rPr>
          <w:rFonts w:ascii="Times New Roman" w:hAnsi="Times New Roman"/>
          <w:sz w:val="24"/>
          <w:szCs w:val="24"/>
        </w:rPr>
        <w:t xml:space="preserve"> </w:t>
      </w:r>
      <w:proofErr w:type="spellStart"/>
      <w:r w:rsidRPr="009B4FE7">
        <w:rPr>
          <w:rFonts w:ascii="Times New Roman" w:hAnsi="Times New Roman"/>
          <w:sz w:val="24"/>
          <w:szCs w:val="24"/>
        </w:rPr>
        <w:t>sapiens</w:t>
      </w:r>
      <w:proofErr w:type="spellEnd"/>
      <w:r w:rsidRPr="009B4FE7">
        <w:rPr>
          <w:rFonts w:ascii="Times New Roman" w:hAnsi="Times New Roman"/>
          <w:sz w:val="24"/>
          <w:szCs w:val="24"/>
        </w:rPr>
        <w:t xml:space="preserve"> и условий его выживания. В ситуации, когда ставятся под сомнение свобода и свобода воли, возникает парадоксальный выбор: что важнее - </w:t>
      </w:r>
      <w:proofErr w:type="spellStart"/>
      <w:r w:rsidRPr="009B4FE7">
        <w:rPr>
          <w:rFonts w:ascii="Times New Roman" w:hAnsi="Times New Roman"/>
          <w:sz w:val="24"/>
          <w:szCs w:val="24"/>
        </w:rPr>
        <w:t>Homo</w:t>
      </w:r>
      <w:proofErr w:type="spellEnd"/>
      <w:r w:rsidRPr="009B4FE7">
        <w:rPr>
          <w:rFonts w:ascii="Times New Roman" w:hAnsi="Times New Roman"/>
          <w:sz w:val="24"/>
          <w:szCs w:val="24"/>
        </w:rPr>
        <w:t xml:space="preserve"> или </w:t>
      </w:r>
      <w:proofErr w:type="spellStart"/>
      <w:r w:rsidRPr="009B4FE7">
        <w:rPr>
          <w:rFonts w:ascii="Times New Roman" w:hAnsi="Times New Roman"/>
          <w:sz w:val="24"/>
          <w:szCs w:val="24"/>
        </w:rPr>
        <w:t>sapiens</w:t>
      </w:r>
      <w:proofErr w:type="spellEnd"/>
      <w:r w:rsidRPr="009B4FE7">
        <w:rPr>
          <w:rFonts w:ascii="Times New Roman" w:hAnsi="Times New Roman"/>
          <w:sz w:val="24"/>
          <w:szCs w:val="24"/>
        </w:rPr>
        <w:t xml:space="preserve">? Настала пора четкого различения понятий гуманизма и гуманитарности, включая в последнюю и </w:t>
      </w:r>
      <w:proofErr w:type="spellStart"/>
      <w:r w:rsidRPr="009B4FE7">
        <w:rPr>
          <w:rFonts w:ascii="Times New Roman" w:hAnsi="Times New Roman"/>
          <w:sz w:val="24"/>
          <w:szCs w:val="24"/>
        </w:rPr>
        <w:t>постчеловеческую</w:t>
      </w:r>
      <w:proofErr w:type="spellEnd"/>
      <w:r w:rsidRPr="009B4FE7">
        <w:rPr>
          <w:rFonts w:ascii="Times New Roman" w:hAnsi="Times New Roman"/>
          <w:sz w:val="24"/>
          <w:szCs w:val="24"/>
        </w:rPr>
        <w:t xml:space="preserve"> </w:t>
      </w:r>
      <w:proofErr w:type="spellStart"/>
      <w:r w:rsidRPr="009B4FE7">
        <w:rPr>
          <w:rFonts w:ascii="Times New Roman" w:hAnsi="Times New Roman"/>
          <w:sz w:val="24"/>
          <w:szCs w:val="24"/>
        </w:rPr>
        <w:t>персонологию</w:t>
      </w:r>
      <w:proofErr w:type="spellEnd"/>
      <w:r w:rsidRPr="009B4FE7">
        <w:rPr>
          <w:rFonts w:ascii="Times New Roman" w:hAnsi="Times New Roman"/>
          <w:sz w:val="24"/>
          <w:szCs w:val="24"/>
        </w:rPr>
        <w:t xml:space="preserve">. Если гуманитарность – </w:t>
      </w:r>
      <w:proofErr w:type="spellStart"/>
      <w:r w:rsidRPr="009B4FE7">
        <w:rPr>
          <w:rFonts w:ascii="Times New Roman" w:hAnsi="Times New Roman"/>
          <w:sz w:val="24"/>
          <w:szCs w:val="24"/>
        </w:rPr>
        <w:t>персонология</w:t>
      </w:r>
      <w:proofErr w:type="spellEnd"/>
      <w:r w:rsidRPr="009B4FE7">
        <w:rPr>
          <w:rFonts w:ascii="Times New Roman" w:hAnsi="Times New Roman"/>
          <w:sz w:val="24"/>
          <w:szCs w:val="24"/>
        </w:rPr>
        <w:t xml:space="preserve"> свободного духа, то гуманизму, похоже, место рядом с экономизмом и национализмом – формами ограниченной гуманитарности. Этот широкий спектр проблем требует осмысления не только их содержания, но методологии гуманитарных наук, их перспектив позиционирования в современном социуме. </w:t>
      </w:r>
    </w:p>
    <w:p w:rsidR="003A37A7" w:rsidRPr="003A37A7" w:rsidRDefault="003A37A7" w:rsidP="003A37A7">
      <w:pPr>
        <w:spacing w:after="0" w:line="360" w:lineRule="auto"/>
        <w:jc w:val="both"/>
        <w:rPr>
          <w:rFonts w:ascii="Times New Roman" w:hAnsi="Times New Roman"/>
          <w:sz w:val="24"/>
          <w:szCs w:val="24"/>
        </w:rPr>
      </w:pPr>
      <w:r w:rsidRPr="00191976">
        <w:rPr>
          <w:rFonts w:ascii="Times New Roman" w:hAnsi="Times New Roman"/>
          <w:sz w:val="24"/>
          <w:szCs w:val="24"/>
        </w:rPr>
        <w:tab/>
      </w:r>
      <w:r w:rsidRPr="003A37A7">
        <w:rPr>
          <w:rFonts w:ascii="Times New Roman" w:hAnsi="Times New Roman"/>
          <w:b/>
          <w:sz w:val="24"/>
          <w:szCs w:val="24"/>
        </w:rPr>
        <w:t>Ключевые слова:</w:t>
      </w:r>
      <w:r w:rsidRPr="003A37A7">
        <w:rPr>
          <w:rFonts w:ascii="Times New Roman" w:hAnsi="Times New Roman"/>
          <w:sz w:val="24"/>
          <w:szCs w:val="24"/>
        </w:rPr>
        <w:t xml:space="preserve"> гуманизм, гуманитарность, ответственность, свобода, </w:t>
      </w:r>
      <w:proofErr w:type="spellStart"/>
      <w:r w:rsidRPr="003A37A7">
        <w:rPr>
          <w:rFonts w:ascii="Times New Roman" w:hAnsi="Times New Roman"/>
          <w:sz w:val="24"/>
          <w:szCs w:val="24"/>
        </w:rPr>
        <w:t>цифровизация</w:t>
      </w:r>
      <w:proofErr w:type="spellEnd"/>
      <w:r w:rsidRPr="003A37A7">
        <w:rPr>
          <w:rFonts w:ascii="Times New Roman" w:hAnsi="Times New Roman"/>
          <w:sz w:val="24"/>
          <w:szCs w:val="24"/>
        </w:rPr>
        <w:t xml:space="preserve">, цифровые технологии  </w:t>
      </w:r>
    </w:p>
    <w:p w:rsidR="003A37A7" w:rsidRPr="003A37A7" w:rsidRDefault="003A37A7" w:rsidP="003A37A7">
      <w:pPr>
        <w:spacing w:after="0" w:line="360" w:lineRule="auto"/>
        <w:ind w:firstLine="708"/>
        <w:rPr>
          <w:rFonts w:ascii="Times New Roman" w:hAnsi="Times New Roman"/>
          <w:color w:val="000000" w:themeColor="text1"/>
          <w:sz w:val="24"/>
          <w:szCs w:val="24"/>
        </w:rPr>
      </w:pPr>
      <w:proofErr w:type="spellStart"/>
      <w:r w:rsidRPr="003A37A7">
        <w:rPr>
          <w:rFonts w:ascii="Times New Roman" w:hAnsi="Times New Roman"/>
          <w:b/>
          <w:sz w:val="24"/>
          <w:szCs w:val="24"/>
        </w:rPr>
        <w:lastRenderedPageBreak/>
        <w:t>Тульчинский</w:t>
      </w:r>
      <w:proofErr w:type="spellEnd"/>
      <w:r w:rsidRPr="003A37A7">
        <w:rPr>
          <w:rFonts w:ascii="Times New Roman" w:hAnsi="Times New Roman"/>
          <w:b/>
          <w:sz w:val="24"/>
          <w:szCs w:val="24"/>
        </w:rPr>
        <w:t xml:space="preserve"> Григорий Львович</w:t>
      </w:r>
      <w:r w:rsidRPr="003A37A7">
        <w:rPr>
          <w:rFonts w:ascii="Times New Roman" w:hAnsi="Times New Roman"/>
          <w:sz w:val="24"/>
          <w:szCs w:val="24"/>
        </w:rPr>
        <w:t xml:space="preserve"> – доктор философских наук, профессор, Санкт-Петербургский государственный университет; НИУ Высшая школа экономики – Санкт-Петербург</w:t>
      </w:r>
      <w:r w:rsidR="00B80AEA">
        <w:rPr>
          <w:rFonts w:ascii="Times New Roman" w:hAnsi="Times New Roman"/>
          <w:sz w:val="24"/>
          <w:szCs w:val="24"/>
        </w:rPr>
        <w:t>.</w:t>
      </w:r>
      <w:r w:rsidRPr="003A37A7">
        <w:rPr>
          <w:rFonts w:ascii="Times New Roman" w:hAnsi="Times New Roman"/>
          <w:sz w:val="24"/>
          <w:szCs w:val="24"/>
        </w:rPr>
        <w:t xml:space="preserve"> Заслуженный деятель науки России</w:t>
      </w:r>
      <w:r w:rsidRPr="003A37A7">
        <w:rPr>
          <w:rFonts w:ascii="Times New Roman" w:hAnsi="Times New Roman"/>
          <w:color w:val="000000" w:themeColor="text1"/>
          <w:sz w:val="24"/>
          <w:szCs w:val="24"/>
        </w:rPr>
        <w:t>;</w:t>
      </w:r>
    </w:p>
    <w:p w:rsidR="003A37A7" w:rsidRPr="003A37A7" w:rsidRDefault="003A37A7" w:rsidP="003A37A7">
      <w:pPr>
        <w:spacing w:after="0" w:line="360" w:lineRule="auto"/>
        <w:rPr>
          <w:rFonts w:ascii="Times New Roman" w:hAnsi="Times New Roman"/>
          <w:sz w:val="24"/>
          <w:szCs w:val="24"/>
        </w:rPr>
      </w:pPr>
      <w:proofErr w:type="spellStart"/>
      <w:r w:rsidRPr="003A37A7">
        <w:rPr>
          <w:rFonts w:ascii="Times New Roman" w:hAnsi="Times New Roman"/>
          <w:sz w:val="24"/>
          <w:szCs w:val="24"/>
          <w:lang w:val="en-US"/>
        </w:rPr>
        <w:t>gtul</w:t>
      </w:r>
      <w:proofErr w:type="spellEnd"/>
      <w:r w:rsidRPr="003A37A7">
        <w:rPr>
          <w:rFonts w:ascii="Times New Roman" w:hAnsi="Times New Roman"/>
          <w:sz w:val="24"/>
          <w:szCs w:val="24"/>
        </w:rPr>
        <w:t>@</w:t>
      </w:r>
      <w:r w:rsidRPr="003A37A7">
        <w:rPr>
          <w:rFonts w:ascii="Times New Roman" w:hAnsi="Times New Roman"/>
          <w:sz w:val="24"/>
          <w:szCs w:val="24"/>
          <w:lang w:val="en-US"/>
        </w:rPr>
        <w:t>mail</w:t>
      </w:r>
      <w:r w:rsidRPr="003A37A7">
        <w:rPr>
          <w:rFonts w:ascii="Times New Roman" w:hAnsi="Times New Roman"/>
          <w:sz w:val="24"/>
          <w:szCs w:val="24"/>
        </w:rPr>
        <w:t>.</w:t>
      </w:r>
      <w:proofErr w:type="spellStart"/>
      <w:r w:rsidRPr="003A37A7">
        <w:rPr>
          <w:rFonts w:ascii="Times New Roman" w:hAnsi="Times New Roman"/>
          <w:sz w:val="24"/>
          <w:szCs w:val="24"/>
          <w:lang w:val="en-US"/>
        </w:rPr>
        <w:t>ru</w:t>
      </w:r>
      <w:proofErr w:type="spellEnd"/>
    </w:p>
    <w:p w:rsidR="003A37A7" w:rsidRPr="003A37A7" w:rsidRDefault="003A37A7" w:rsidP="003A37A7">
      <w:pPr>
        <w:spacing w:after="0" w:line="360" w:lineRule="auto"/>
        <w:rPr>
          <w:rFonts w:ascii="Times New Roman" w:hAnsi="Times New Roman"/>
          <w:sz w:val="24"/>
          <w:szCs w:val="24"/>
        </w:rPr>
      </w:pPr>
    </w:p>
    <w:p w:rsidR="003A37A7" w:rsidRPr="006275A2" w:rsidRDefault="003A37A7" w:rsidP="003A37A7">
      <w:pPr>
        <w:pStyle w:val="a7"/>
        <w:tabs>
          <w:tab w:val="num" w:pos="360"/>
          <w:tab w:val="left" w:pos="810"/>
        </w:tabs>
        <w:ind w:firstLine="709"/>
        <w:rPr>
          <w:color w:val="000000"/>
          <w:shd w:val="clear" w:color="auto" w:fill="FFFFFF"/>
        </w:rPr>
      </w:pPr>
      <w:r w:rsidRPr="003A37A7">
        <w:rPr>
          <w:b/>
          <w:color w:val="000000"/>
          <w:shd w:val="clear" w:color="auto" w:fill="FFFFFF"/>
        </w:rPr>
        <w:t>Цитирование</w:t>
      </w:r>
      <w:r w:rsidRPr="003A37A7">
        <w:rPr>
          <w:color w:val="000000"/>
          <w:shd w:val="clear" w:color="auto" w:fill="FFFFFF"/>
        </w:rPr>
        <w:t xml:space="preserve">: </w:t>
      </w:r>
      <w:r w:rsidRPr="003A37A7">
        <w:rPr>
          <w:i/>
          <w:color w:val="000000"/>
          <w:shd w:val="clear" w:color="auto" w:fill="FFFFFF"/>
        </w:rPr>
        <w:t xml:space="preserve">ТУЛЬЧИНСКИЙ Г.Л. </w:t>
      </w:r>
      <w:r w:rsidRPr="003A37A7">
        <w:rPr>
          <w:color w:val="000000"/>
          <w:shd w:val="clear" w:color="auto" w:fill="FFFFFF"/>
        </w:rPr>
        <w:t xml:space="preserve"> Гуманизм </w:t>
      </w:r>
      <w:proofErr w:type="spellStart"/>
      <w:r w:rsidRPr="003A37A7">
        <w:rPr>
          <w:color w:val="000000"/>
          <w:shd w:val="clear" w:color="auto" w:fill="FFFFFF"/>
        </w:rPr>
        <w:t>цифровизованной</w:t>
      </w:r>
      <w:proofErr w:type="spellEnd"/>
      <w:r w:rsidRPr="003A37A7">
        <w:rPr>
          <w:color w:val="000000"/>
          <w:shd w:val="clear" w:color="auto" w:fill="FFFFFF"/>
        </w:rPr>
        <w:t xml:space="preserve"> ответственности // Философские науки. 2018. </w:t>
      </w:r>
      <w:proofErr w:type="gramStart"/>
      <w:r w:rsidRPr="003A37A7">
        <w:rPr>
          <w:color w:val="000000"/>
          <w:shd w:val="clear" w:color="auto" w:fill="FFFFFF"/>
        </w:rPr>
        <w:t>№ .</w:t>
      </w:r>
      <w:proofErr w:type="gramEnd"/>
      <w:r w:rsidRPr="003A37A7">
        <w:rPr>
          <w:color w:val="000000"/>
          <w:shd w:val="clear" w:color="auto" w:fill="FFFFFF"/>
        </w:rPr>
        <w:t xml:space="preserve"> С.</w:t>
      </w:r>
    </w:p>
    <w:p w:rsidR="004D4F5D" w:rsidRPr="004F52AB" w:rsidRDefault="004D4F5D" w:rsidP="00AC42FC">
      <w:pPr>
        <w:spacing w:after="0" w:line="240" w:lineRule="auto"/>
        <w:rPr>
          <w:rFonts w:ascii="Times New Roman" w:hAnsi="Times New Roman" w:cs="Times New Roman"/>
          <w:sz w:val="24"/>
          <w:szCs w:val="24"/>
        </w:rPr>
      </w:pPr>
    </w:p>
    <w:p w:rsidR="001750B3" w:rsidRDefault="001750B3" w:rsidP="003A37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Ранее неоднократно, в том числе и на страницах «Философских наук» доводилось принимать участие в обсуждении перспектив гуманитарного знания, его востребованности и позиционирования в современном информационном обществе массового потребления. Действительно, экспансия естественных и точных наук, на первый взгляд снижает значение и востребованность гуманитарных наук. Однако, как представляется, многое зависит от переосмысления самими гуманитариями своего места в науке, образовании, да и социальной жизни в целом. </w:t>
      </w:r>
    </w:p>
    <w:p w:rsidR="00116C99" w:rsidRPr="00B16E23" w:rsidRDefault="00BB2BFC" w:rsidP="003A37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Налицо сложившаяся противоречивость современной социально-культурной ситуации. С одной стороны – нарастающая тенденция акцентуации социального опыта к роли личности, как </w:t>
      </w:r>
      <w:r w:rsidR="00361B59" w:rsidRPr="004F52AB">
        <w:rPr>
          <w:rFonts w:ascii="Times New Roman" w:hAnsi="Times New Roman" w:cs="Times New Roman"/>
          <w:sz w:val="24"/>
          <w:szCs w:val="24"/>
        </w:rPr>
        <w:t>источнику, средству и результату реализации этого опыта.</w:t>
      </w:r>
      <w:r>
        <w:rPr>
          <w:rFonts w:ascii="Times New Roman" w:hAnsi="Times New Roman" w:cs="Times New Roman"/>
          <w:sz w:val="24"/>
          <w:szCs w:val="24"/>
        </w:rPr>
        <w:t xml:space="preserve"> Этот сдвиг фокусировки внимания от представлений о сущем к способам познания, а затем – к </w:t>
      </w:r>
      <w:r w:rsidR="00116C99">
        <w:rPr>
          <w:rFonts w:ascii="Times New Roman" w:hAnsi="Times New Roman" w:cs="Times New Roman"/>
          <w:sz w:val="24"/>
          <w:szCs w:val="24"/>
        </w:rPr>
        <w:t>ценностно-нормативным установкам</w:t>
      </w:r>
      <w:r>
        <w:rPr>
          <w:rFonts w:ascii="Times New Roman" w:hAnsi="Times New Roman" w:cs="Times New Roman"/>
          <w:sz w:val="24"/>
          <w:szCs w:val="24"/>
        </w:rPr>
        <w:t xml:space="preserve">, определяющим эти способы </w:t>
      </w:r>
      <w:r w:rsidR="00116C99">
        <w:rPr>
          <w:rFonts w:ascii="Times New Roman" w:hAnsi="Times New Roman" w:cs="Times New Roman"/>
          <w:sz w:val="24"/>
          <w:szCs w:val="24"/>
        </w:rPr>
        <w:t xml:space="preserve">и, наконец – к носителю этих установок, социализированной личности, прослеживается в науке и искусстве, технологических разработках и философии. </w:t>
      </w:r>
      <w:r w:rsidR="00B16E23">
        <w:rPr>
          <w:rFonts w:ascii="Times New Roman" w:hAnsi="Times New Roman" w:cs="Times New Roman"/>
          <w:sz w:val="24"/>
          <w:szCs w:val="24"/>
          <w:lang w:val="en-US"/>
        </w:rPr>
        <w:t>C</w:t>
      </w:r>
      <w:r w:rsidR="00B16E23" w:rsidRPr="00B16E23">
        <w:rPr>
          <w:rFonts w:ascii="Times New Roman" w:hAnsi="Times New Roman" w:cs="Times New Roman"/>
          <w:sz w:val="24"/>
          <w:szCs w:val="24"/>
        </w:rPr>
        <w:t xml:space="preserve"> </w:t>
      </w:r>
      <w:r w:rsidR="00B16E23">
        <w:rPr>
          <w:rFonts w:ascii="Times New Roman" w:hAnsi="Times New Roman" w:cs="Times New Roman"/>
          <w:sz w:val="24"/>
          <w:szCs w:val="24"/>
        </w:rPr>
        <w:t xml:space="preserve">другой стороны – </w:t>
      </w:r>
      <w:r w:rsidR="00B16E23" w:rsidRPr="00B16E23">
        <w:rPr>
          <w:rFonts w:ascii="Times New Roman" w:hAnsi="Times New Roman" w:cs="Times New Roman"/>
          <w:sz w:val="24"/>
          <w:szCs w:val="24"/>
        </w:rPr>
        <w:t xml:space="preserve">накапливалась и накопилась критическая масса нового опыта </w:t>
      </w:r>
      <w:r w:rsidR="00B16E23">
        <w:rPr>
          <w:rFonts w:ascii="Times New Roman" w:hAnsi="Times New Roman" w:cs="Times New Roman"/>
          <w:sz w:val="24"/>
          <w:szCs w:val="24"/>
        </w:rPr>
        <w:t xml:space="preserve">, в котором достижения научно-технического прогресса, динамика реального рынка труда, практик образования становятся все более остро воспринимаемым вызовом не только гуманитарному знанию и профессиональной, даже жизненной компетентности, но просто экзистенциальным вызовом человеку, как существу, наделенному разумом, плоды которого оборачиваются против их создателя.    </w:t>
      </w:r>
    </w:p>
    <w:p w:rsidR="00B16E23" w:rsidRPr="00B16E23" w:rsidRDefault="00116C99" w:rsidP="00B16E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16E23" w:rsidRPr="00B16E23">
        <w:rPr>
          <w:rFonts w:ascii="Times New Roman" w:hAnsi="Times New Roman" w:cs="Times New Roman"/>
          <w:sz w:val="24"/>
          <w:szCs w:val="24"/>
        </w:rPr>
        <w:t xml:space="preserve">Вызовы эти, несмотря на то, что проявлялись в разных сферах общественной жизни, и связаны они с различными практиками, их </w:t>
      </w:r>
      <w:r w:rsidR="00B16E23">
        <w:rPr>
          <w:rFonts w:ascii="Times New Roman" w:hAnsi="Times New Roman" w:cs="Times New Roman"/>
          <w:sz w:val="24"/>
          <w:szCs w:val="24"/>
        </w:rPr>
        <w:t xml:space="preserve">объединяет именно </w:t>
      </w:r>
      <w:proofErr w:type="spellStart"/>
      <w:r w:rsidR="00B16E23">
        <w:rPr>
          <w:rFonts w:ascii="Times New Roman" w:hAnsi="Times New Roman" w:cs="Times New Roman"/>
          <w:sz w:val="24"/>
          <w:szCs w:val="24"/>
        </w:rPr>
        <w:t>проблематизация</w:t>
      </w:r>
      <w:proofErr w:type="spellEnd"/>
      <w:r w:rsidR="00B16E23">
        <w:rPr>
          <w:rFonts w:ascii="Times New Roman" w:hAnsi="Times New Roman" w:cs="Times New Roman"/>
          <w:sz w:val="24"/>
          <w:szCs w:val="24"/>
        </w:rPr>
        <w:t xml:space="preserve"> гуманитарности, </w:t>
      </w:r>
      <w:r w:rsidR="00B16E23" w:rsidRPr="00B16E23">
        <w:rPr>
          <w:rFonts w:ascii="Times New Roman" w:hAnsi="Times New Roman" w:cs="Times New Roman"/>
          <w:sz w:val="24"/>
          <w:szCs w:val="24"/>
        </w:rPr>
        <w:t>резко меняю</w:t>
      </w:r>
      <w:r w:rsidR="00B16E23">
        <w:rPr>
          <w:rFonts w:ascii="Times New Roman" w:hAnsi="Times New Roman" w:cs="Times New Roman"/>
          <w:sz w:val="24"/>
          <w:szCs w:val="24"/>
        </w:rPr>
        <w:t xml:space="preserve">щая </w:t>
      </w:r>
      <w:r w:rsidR="00B16E23" w:rsidRPr="00B16E23">
        <w:rPr>
          <w:rFonts w:ascii="Times New Roman" w:hAnsi="Times New Roman" w:cs="Times New Roman"/>
          <w:sz w:val="24"/>
          <w:szCs w:val="24"/>
        </w:rPr>
        <w:t>смысловую картину мира</w:t>
      </w:r>
      <w:r w:rsidR="00B16E23">
        <w:rPr>
          <w:rFonts w:ascii="Times New Roman" w:hAnsi="Times New Roman" w:cs="Times New Roman"/>
          <w:sz w:val="24"/>
          <w:szCs w:val="24"/>
        </w:rPr>
        <w:t xml:space="preserve">. </w:t>
      </w:r>
    </w:p>
    <w:p w:rsidR="00B16E23" w:rsidRPr="00B16E23" w:rsidRDefault="00B16E23" w:rsidP="00B16E23">
      <w:pPr>
        <w:spacing w:after="0" w:line="360" w:lineRule="auto"/>
        <w:ind w:firstLine="708"/>
        <w:jc w:val="both"/>
        <w:rPr>
          <w:rFonts w:ascii="Times New Roman" w:hAnsi="Times New Roman" w:cs="Times New Roman"/>
          <w:sz w:val="24"/>
          <w:szCs w:val="24"/>
        </w:rPr>
      </w:pPr>
      <w:r w:rsidRPr="00B16E23">
        <w:rPr>
          <w:rFonts w:ascii="Times New Roman" w:hAnsi="Times New Roman" w:cs="Times New Roman"/>
          <w:sz w:val="24"/>
          <w:szCs w:val="24"/>
        </w:rPr>
        <w:t xml:space="preserve">Обозначим четыре блока таких проблем – в порядке их вхождения в пространство публичного обсуждения: (1) достижения медицины, протезирования, трансплантологии и генной инженерии, наметившие отделение вменяемого субъекта от традиционной </w:t>
      </w:r>
      <w:proofErr w:type="spellStart"/>
      <w:r w:rsidRPr="00B16E23">
        <w:rPr>
          <w:rFonts w:ascii="Times New Roman" w:hAnsi="Times New Roman" w:cs="Times New Roman"/>
          <w:sz w:val="24"/>
          <w:szCs w:val="24"/>
        </w:rPr>
        <w:t>антропоморфности</w:t>
      </w:r>
      <w:proofErr w:type="spellEnd"/>
      <w:r w:rsidRPr="00B16E23">
        <w:rPr>
          <w:rFonts w:ascii="Times New Roman" w:hAnsi="Times New Roman" w:cs="Times New Roman"/>
          <w:sz w:val="24"/>
          <w:szCs w:val="24"/>
        </w:rPr>
        <w:t xml:space="preserve"> («</w:t>
      </w:r>
      <w:proofErr w:type="spellStart"/>
      <w:r w:rsidRPr="00B16E23">
        <w:rPr>
          <w:rFonts w:ascii="Times New Roman" w:hAnsi="Times New Roman" w:cs="Times New Roman"/>
          <w:sz w:val="24"/>
          <w:szCs w:val="24"/>
        </w:rPr>
        <w:t>постчеловеческая</w:t>
      </w:r>
      <w:proofErr w:type="spellEnd"/>
      <w:r w:rsidRPr="00B16E23">
        <w:rPr>
          <w:rFonts w:ascii="Times New Roman" w:hAnsi="Times New Roman" w:cs="Times New Roman"/>
          <w:sz w:val="24"/>
          <w:szCs w:val="24"/>
        </w:rPr>
        <w:t xml:space="preserve">» </w:t>
      </w:r>
      <w:proofErr w:type="spellStart"/>
      <w:r w:rsidRPr="00B16E23">
        <w:rPr>
          <w:rFonts w:ascii="Times New Roman" w:hAnsi="Times New Roman" w:cs="Times New Roman"/>
          <w:sz w:val="24"/>
          <w:szCs w:val="24"/>
        </w:rPr>
        <w:t>персонология</w:t>
      </w:r>
      <w:proofErr w:type="spellEnd"/>
      <w:r w:rsidRPr="00B16E23">
        <w:rPr>
          <w:rFonts w:ascii="Times New Roman" w:hAnsi="Times New Roman" w:cs="Times New Roman"/>
          <w:sz w:val="24"/>
          <w:szCs w:val="24"/>
        </w:rPr>
        <w:t xml:space="preserve">); (2) исследования </w:t>
      </w:r>
      <w:proofErr w:type="spellStart"/>
      <w:r w:rsidRPr="00B16E23">
        <w:rPr>
          <w:rFonts w:ascii="Times New Roman" w:hAnsi="Times New Roman" w:cs="Times New Roman"/>
          <w:sz w:val="24"/>
          <w:szCs w:val="24"/>
        </w:rPr>
        <w:t>нейро</w:t>
      </w:r>
      <w:proofErr w:type="spellEnd"/>
      <w:r w:rsidRPr="00B16E23">
        <w:rPr>
          <w:rFonts w:ascii="Times New Roman" w:hAnsi="Times New Roman" w:cs="Times New Roman"/>
          <w:sz w:val="24"/>
          <w:szCs w:val="24"/>
        </w:rPr>
        <w:t xml:space="preserve">-физиологии мозга, выдвинувшие новые аргументы против свободы воли; (3) издержки непродуманной пропаганды прав человека; (4) </w:t>
      </w:r>
      <w:proofErr w:type="spellStart"/>
      <w:r w:rsidRPr="00B16E23">
        <w:rPr>
          <w:rFonts w:ascii="Times New Roman" w:hAnsi="Times New Roman" w:cs="Times New Roman"/>
          <w:sz w:val="24"/>
          <w:szCs w:val="24"/>
        </w:rPr>
        <w:t>цифровизация</w:t>
      </w:r>
      <w:proofErr w:type="spellEnd"/>
      <w:r w:rsidRPr="00B16E23">
        <w:rPr>
          <w:rFonts w:ascii="Times New Roman" w:hAnsi="Times New Roman" w:cs="Times New Roman"/>
          <w:sz w:val="24"/>
          <w:szCs w:val="24"/>
        </w:rPr>
        <w:t xml:space="preserve"> практически всех социально-</w:t>
      </w:r>
      <w:r w:rsidRPr="00B16E23">
        <w:rPr>
          <w:rFonts w:ascii="Times New Roman" w:hAnsi="Times New Roman" w:cs="Times New Roman"/>
          <w:sz w:val="24"/>
          <w:szCs w:val="24"/>
        </w:rPr>
        <w:lastRenderedPageBreak/>
        <w:t>культурных практик – от экономики и военного дела до образования и функционирования власти.</w:t>
      </w:r>
      <w:r w:rsidR="00FA0380">
        <w:rPr>
          <w:rFonts w:ascii="Times New Roman" w:hAnsi="Times New Roman" w:cs="Times New Roman"/>
          <w:sz w:val="24"/>
          <w:szCs w:val="24"/>
        </w:rPr>
        <w:t xml:space="preserve"> Именно </w:t>
      </w:r>
      <w:proofErr w:type="spellStart"/>
      <w:r w:rsidR="00FA0380">
        <w:rPr>
          <w:rFonts w:ascii="Times New Roman" w:hAnsi="Times New Roman" w:cs="Times New Roman"/>
          <w:sz w:val="24"/>
          <w:szCs w:val="24"/>
        </w:rPr>
        <w:t>цифровизация</w:t>
      </w:r>
      <w:proofErr w:type="spellEnd"/>
      <w:r w:rsidR="00FA0380">
        <w:rPr>
          <w:rFonts w:ascii="Times New Roman" w:hAnsi="Times New Roman" w:cs="Times New Roman"/>
          <w:sz w:val="24"/>
          <w:szCs w:val="24"/>
        </w:rPr>
        <w:t xml:space="preserve"> пронизывает все эти «поля </w:t>
      </w:r>
      <w:proofErr w:type="spellStart"/>
      <w:r w:rsidR="00FA0380">
        <w:rPr>
          <w:rFonts w:ascii="Times New Roman" w:hAnsi="Times New Roman" w:cs="Times New Roman"/>
          <w:sz w:val="24"/>
          <w:szCs w:val="24"/>
        </w:rPr>
        <w:t>проблематизации</w:t>
      </w:r>
      <w:proofErr w:type="spellEnd"/>
      <w:r w:rsidR="00FA0380">
        <w:rPr>
          <w:rFonts w:ascii="Times New Roman" w:hAnsi="Times New Roman" w:cs="Times New Roman"/>
          <w:sz w:val="24"/>
          <w:szCs w:val="24"/>
        </w:rPr>
        <w:t xml:space="preserve">», задавая их общую концептуальную и технологическую платформу. </w:t>
      </w:r>
    </w:p>
    <w:p w:rsidR="00FA0380" w:rsidRPr="00FA0380" w:rsidRDefault="00FA0380" w:rsidP="00FA0380">
      <w:pPr>
        <w:spacing w:after="0" w:line="360" w:lineRule="auto"/>
        <w:ind w:firstLine="708"/>
        <w:jc w:val="both"/>
        <w:rPr>
          <w:rFonts w:ascii="Times New Roman" w:hAnsi="Times New Roman" w:cs="Times New Roman"/>
          <w:b/>
          <w:i/>
          <w:sz w:val="24"/>
          <w:szCs w:val="24"/>
        </w:rPr>
      </w:pPr>
      <w:proofErr w:type="spellStart"/>
      <w:r w:rsidRPr="00FA0380">
        <w:rPr>
          <w:rFonts w:ascii="Times New Roman" w:hAnsi="Times New Roman" w:cs="Times New Roman"/>
          <w:b/>
          <w:i/>
          <w:sz w:val="24"/>
          <w:szCs w:val="24"/>
        </w:rPr>
        <w:t>Неантропо</w:t>
      </w:r>
      <w:r>
        <w:rPr>
          <w:rFonts w:ascii="Times New Roman" w:hAnsi="Times New Roman" w:cs="Times New Roman"/>
          <w:b/>
          <w:i/>
          <w:sz w:val="24"/>
          <w:szCs w:val="24"/>
        </w:rPr>
        <w:t>м</w:t>
      </w:r>
      <w:r w:rsidRPr="00FA0380">
        <w:rPr>
          <w:rFonts w:ascii="Times New Roman" w:hAnsi="Times New Roman" w:cs="Times New Roman"/>
          <w:b/>
          <w:i/>
          <w:sz w:val="24"/>
          <w:szCs w:val="24"/>
        </w:rPr>
        <w:t>ор</w:t>
      </w:r>
      <w:r>
        <w:rPr>
          <w:rFonts w:ascii="Times New Roman" w:hAnsi="Times New Roman" w:cs="Times New Roman"/>
          <w:b/>
          <w:i/>
          <w:sz w:val="24"/>
          <w:szCs w:val="24"/>
        </w:rPr>
        <w:t>ф</w:t>
      </w:r>
      <w:r w:rsidRPr="00FA0380">
        <w:rPr>
          <w:rFonts w:ascii="Times New Roman" w:hAnsi="Times New Roman" w:cs="Times New Roman"/>
          <w:b/>
          <w:i/>
          <w:sz w:val="24"/>
          <w:szCs w:val="24"/>
        </w:rPr>
        <w:t>ная</w:t>
      </w:r>
      <w:proofErr w:type="spellEnd"/>
      <w:r w:rsidRPr="00FA0380">
        <w:rPr>
          <w:rFonts w:ascii="Times New Roman" w:hAnsi="Times New Roman" w:cs="Times New Roman"/>
          <w:b/>
          <w:i/>
          <w:sz w:val="24"/>
          <w:szCs w:val="24"/>
        </w:rPr>
        <w:t xml:space="preserve"> (</w:t>
      </w:r>
      <w:proofErr w:type="spellStart"/>
      <w:r w:rsidRPr="00FA0380">
        <w:rPr>
          <w:rFonts w:ascii="Times New Roman" w:hAnsi="Times New Roman" w:cs="Times New Roman"/>
          <w:b/>
          <w:i/>
          <w:sz w:val="24"/>
          <w:szCs w:val="24"/>
        </w:rPr>
        <w:t>постчеловеческая</w:t>
      </w:r>
      <w:proofErr w:type="spellEnd"/>
      <w:r w:rsidRPr="00FA0380">
        <w:rPr>
          <w:rFonts w:ascii="Times New Roman" w:hAnsi="Times New Roman" w:cs="Times New Roman"/>
          <w:b/>
          <w:i/>
          <w:sz w:val="24"/>
          <w:szCs w:val="24"/>
        </w:rPr>
        <w:t xml:space="preserve">) </w:t>
      </w:r>
      <w:proofErr w:type="spellStart"/>
      <w:r w:rsidRPr="00FA0380">
        <w:rPr>
          <w:rFonts w:ascii="Times New Roman" w:hAnsi="Times New Roman" w:cs="Times New Roman"/>
          <w:b/>
          <w:i/>
          <w:sz w:val="24"/>
          <w:szCs w:val="24"/>
        </w:rPr>
        <w:t>персонология</w:t>
      </w:r>
      <w:proofErr w:type="spellEnd"/>
    </w:p>
    <w:p w:rsidR="00FA0380" w:rsidRPr="00FA0380" w:rsidRDefault="00FA0380" w:rsidP="00FA0380">
      <w:pPr>
        <w:spacing w:after="0" w:line="360" w:lineRule="auto"/>
        <w:ind w:firstLine="708"/>
        <w:jc w:val="both"/>
        <w:rPr>
          <w:rFonts w:ascii="Times New Roman" w:hAnsi="Times New Roman" w:cs="Times New Roman"/>
          <w:sz w:val="24"/>
          <w:szCs w:val="24"/>
        </w:rPr>
      </w:pPr>
      <w:r w:rsidRPr="00FA0380">
        <w:rPr>
          <w:rFonts w:ascii="Times New Roman" w:hAnsi="Times New Roman" w:cs="Times New Roman"/>
          <w:sz w:val="24"/>
          <w:szCs w:val="24"/>
        </w:rPr>
        <w:tab/>
        <w:t xml:space="preserve">Пластические операции, трансплантации органов, протезирование предоставили человеку широчайшие возможности: тело из «темницы души» на глазах превратилось в аналог одежды. Его можно не только украшать, но совершенствовать, менять – вплоть до смены пола. И не все общества эту практику одобряют, фактически лишая личность свободы гендерного самоопределения. А программирование рождения детей с определенными генетическими характеристиками создают предпосылки закрепления разрывов в социальном статусе уже на генетическом уровне. </w:t>
      </w:r>
    </w:p>
    <w:p w:rsidR="00FA0380" w:rsidRPr="00FA0380" w:rsidRDefault="00FA0380" w:rsidP="00FA0380">
      <w:pPr>
        <w:spacing w:after="0" w:line="360" w:lineRule="auto"/>
        <w:ind w:firstLine="708"/>
        <w:jc w:val="both"/>
        <w:rPr>
          <w:rFonts w:ascii="Times New Roman" w:hAnsi="Times New Roman" w:cs="Times New Roman"/>
          <w:sz w:val="24"/>
          <w:szCs w:val="24"/>
        </w:rPr>
      </w:pPr>
      <w:r w:rsidRPr="00FA0380">
        <w:rPr>
          <w:rFonts w:ascii="Times New Roman" w:hAnsi="Times New Roman" w:cs="Times New Roman"/>
          <w:sz w:val="24"/>
          <w:szCs w:val="24"/>
        </w:rPr>
        <w:t xml:space="preserve">Зачатие </w:t>
      </w:r>
      <w:proofErr w:type="spellStart"/>
      <w:r w:rsidRPr="00FA0380">
        <w:rPr>
          <w:rFonts w:ascii="Times New Roman" w:hAnsi="Times New Roman" w:cs="Times New Roman"/>
          <w:sz w:val="24"/>
          <w:szCs w:val="24"/>
        </w:rPr>
        <w:t>in</w:t>
      </w:r>
      <w:proofErr w:type="spellEnd"/>
      <w:r w:rsidRPr="00FA0380">
        <w:rPr>
          <w:rFonts w:ascii="Times New Roman" w:hAnsi="Times New Roman" w:cs="Times New Roman"/>
          <w:sz w:val="24"/>
          <w:szCs w:val="24"/>
        </w:rPr>
        <w:t xml:space="preserve"> </w:t>
      </w:r>
      <w:proofErr w:type="spellStart"/>
      <w:r w:rsidRPr="00FA0380">
        <w:rPr>
          <w:rFonts w:ascii="Times New Roman" w:hAnsi="Times New Roman" w:cs="Times New Roman"/>
          <w:sz w:val="24"/>
          <w:szCs w:val="24"/>
        </w:rPr>
        <w:t>vitro</w:t>
      </w:r>
      <w:proofErr w:type="spellEnd"/>
      <w:r w:rsidRPr="00FA0380">
        <w:rPr>
          <w:rFonts w:ascii="Times New Roman" w:hAnsi="Times New Roman" w:cs="Times New Roman"/>
          <w:sz w:val="24"/>
          <w:szCs w:val="24"/>
        </w:rPr>
        <w:t xml:space="preserve"> с использованием банков яйцеклеток и спермы, клонирование, другие возможности   генной инженерии и яйцеклеток, клонирование порождают все большую неоднозначность традиционных правовых, этических и религиозных представлений. Так, с христианской точки зрения в практике клонирования человек претендует на роль Творца. И человеком ли будет клон? Если – да, то кто будет считаться его родителями? А если – нет, то будет ли преступлением его убийство? Будет ли клонированный человек иметь статус человека? Поэтому, вслед за осуждением клонирования человек большинством религиозных конфессий, Парламентская Ассамблея Совета Европы по правам человека и биомедицине запретила практику создания человеческой особи, идентичной другой – живой или мертвой. Но, например, в рамках индуистских (как и буддистских) представлений, такие запреты оснований не имеют.  </w:t>
      </w:r>
    </w:p>
    <w:p w:rsidR="00FA0380" w:rsidRPr="00FA0380" w:rsidRDefault="00FA0380" w:rsidP="00FA0380">
      <w:pPr>
        <w:spacing w:after="0" w:line="360" w:lineRule="auto"/>
        <w:ind w:firstLine="708"/>
        <w:jc w:val="both"/>
        <w:rPr>
          <w:rFonts w:ascii="Times New Roman" w:hAnsi="Times New Roman" w:cs="Times New Roman"/>
          <w:sz w:val="24"/>
          <w:szCs w:val="24"/>
        </w:rPr>
      </w:pPr>
      <w:r w:rsidRPr="00FA0380">
        <w:rPr>
          <w:rFonts w:ascii="Times New Roman" w:hAnsi="Times New Roman" w:cs="Times New Roman"/>
          <w:sz w:val="24"/>
          <w:szCs w:val="24"/>
        </w:rPr>
        <w:t>Не менее острые дискуссии вызвала практика выращивания органов и живых тканей из стволовых клеток, полученных из специально выращенных эмбрионов.  Римская католическая церковь объявила морально неприемлемыми любые манипуляции с живыми человеческими эмбрионами. Правительство США отказалось от финансовой поддержки таких исследований. Главный аргумент этих запретов чисто этико-</w:t>
      </w:r>
      <w:proofErr w:type="spellStart"/>
      <w:r w:rsidRPr="00FA0380">
        <w:rPr>
          <w:rFonts w:ascii="Times New Roman" w:hAnsi="Times New Roman" w:cs="Times New Roman"/>
          <w:sz w:val="24"/>
          <w:szCs w:val="24"/>
        </w:rPr>
        <w:t>персонологический</w:t>
      </w:r>
      <w:proofErr w:type="spellEnd"/>
      <w:r w:rsidRPr="00FA0380">
        <w:rPr>
          <w:rFonts w:ascii="Times New Roman" w:hAnsi="Times New Roman" w:cs="Times New Roman"/>
          <w:sz w:val="24"/>
          <w:szCs w:val="24"/>
        </w:rPr>
        <w:t xml:space="preserve"> – оценка таких практик как бесчеловечное обращение с людьми, вплоть до убийства. Но являются ли используемые эмбрионы личностями, распространяются ли на них этические и правовые нормы? И если в запрете доращивать до рождения клонированные эмбрионы, они трактуются как тождественные человеку-донору, то почему в использовании как биоматериала, они приобретают самоценную индивидуальность? Морально-правовая персонификация сталкивается с противоречием. Не говоря уже об отправляемых на помойку ежегодно сотнях тысяч живых человеческих эмбрионов, являвшихся материалом </w:t>
      </w:r>
      <w:r w:rsidRPr="00FA0380">
        <w:rPr>
          <w:rFonts w:ascii="Times New Roman" w:hAnsi="Times New Roman" w:cs="Times New Roman"/>
          <w:sz w:val="24"/>
          <w:szCs w:val="24"/>
        </w:rPr>
        <w:lastRenderedPageBreak/>
        <w:t xml:space="preserve">лечения некоторых форм бесплодия. Это «отходы», или «биоматериал», для спасения других жизней, или жертвы бесчеловечных технологий? </w:t>
      </w:r>
    </w:p>
    <w:p w:rsidR="00FA0380" w:rsidRPr="00FA0380" w:rsidRDefault="00FA0380" w:rsidP="00FA0380">
      <w:pPr>
        <w:spacing w:after="0" w:line="360" w:lineRule="auto"/>
        <w:ind w:firstLine="708"/>
        <w:jc w:val="both"/>
        <w:rPr>
          <w:rFonts w:ascii="Times New Roman" w:hAnsi="Times New Roman" w:cs="Times New Roman"/>
          <w:sz w:val="24"/>
          <w:szCs w:val="24"/>
        </w:rPr>
      </w:pPr>
      <w:r w:rsidRPr="00FA0380">
        <w:rPr>
          <w:rFonts w:ascii="Times New Roman" w:hAnsi="Times New Roman" w:cs="Times New Roman"/>
          <w:sz w:val="24"/>
          <w:szCs w:val="24"/>
        </w:rPr>
        <w:t xml:space="preserve">На этом фоне в политическую проблему превратился аборт – практика, еще в середине ХХ века </w:t>
      </w:r>
      <w:proofErr w:type="spellStart"/>
      <w:r w:rsidRPr="00FA0380">
        <w:rPr>
          <w:rFonts w:ascii="Times New Roman" w:hAnsi="Times New Roman" w:cs="Times New Roman"/>
          <w:sz w:val="24"/>
          <w:szCs w:val="24"/>
        </w:rPr>
        <w:t>рассматривавшаяся</w:t>
      </w:r>
      <w:proofErr w:type="spellEnd"/>
      <w:r w:rsidRPr="00FA0380">
        <w:rPr>
          <w:rFonts w:ascii="Times New Roman" w:hAnsi="Times New Roman" w:cs="Times New Roman"/>
          <w:sz w:val="24"/>
          <w:szCs w:val="24"/>
        </w:rPr>
        <w:t xml:space="preserve"> как проявление свободного волеизъявления потенциальной матери, как тест </w:t>
      </w:r>
      <w:proofErr w:type="spellStart"/>
      <w:r w:rsidRPr="00FA0380">
        <w:rPr>
          <w:rFonts w:ascii="Times New Roman" w:hAnsi="Times New Roman" w:cs="Times New Roman"/>
          <w:sz w:val="24"/>
          <w:szCs w:val="24"/>
        </w:rPr>
        <w:t>либералистско</w:t>
      </w:r>
      <w:proofErr w:type="spellEnd"/>
      <w:r w:rsidRPr="00FA0380">
        <w:rPr>
          <w:rFonts w:ascii="Times New Roman" w:hAnsi="Times New Roman" w:cs="Times New Roman"/>
          <w:sz w:val="24"/>
          <w:szCs w:val="24"/>
        </w:rPr>
        <w:t xml:space="preserve">-феминистской морали. Теперь морально-правовая квалификация прерывания беременности оказалась связанной с вопросом – на какой стадии (недель или даже дней) развития плода он может считаться человеческим индивидом. Что раскололо лагерь либералов: одни продолжают отдавать преимущество праву женщины на самоопределение, другие отдают приоритет защите права на жизнь эмбрионов. А радикалы покушаются на жизнь врачей, практикующих аборты. </w:t>
      </w:r>
    </w:p>
    <w:p w:rsidR="00FA0380" w:rsidRPr="00FA0380" w:rsidRDefault="00FA0380" w:rsidP="00FA0380">
      <w:pPr>
        <w:spacing w:after="0" w:line="360" w:lineRule="auto"/>
        <w:ind w:firstLine="708"/>
        <w:jc w:val="both"/>
        <w:rPr>
          <w:rFonts w:ascii="Times New Roman" w:hAnsi="Times New Roman" w:cs="Times New Roman"/>
          <w:sz w:val="24"/>
          <w:szCs w:val="24"/>
        </w:rPr>
      </w:pPr>
      <w:r w:rsidRPr="00FA0380">
        <w:rPr>
          <w:rFonts w:ascii="Times New Roman" w:hAnsi="Times New Roman" w:cs="Times New Roman"/>
          <w:sz w:val="24"/>
          <w:szCs w:val="24"/>
        </w:rPr>
        <w:t xml:space="preserve">Не менее острые проблемы породили и достижения фармакологии. Общедоступны препараты, позволяющие корректировать поведение. Тем самым излишне бойкому школьнику можно просто дать лекарство. Родители, педагоги, да и он сам освобождаются от ответственности, заботы о воспитании самодисциплины. Место педагогического таланта, заботы и внимания, работы ума и души занимают визит к врачу и оплата рецепта </w:t>
      </w:r>
      <w:proofErr w:type="spellStart"/>
      <w:r w:rsidRPr="00FA0380">
        <w:rPr>
          <w:rFonts w:ascii="Times New Roman" w:hAnsi="Times New Roman" w:cs="Times New Roman"/>
          <w:sz w:val="24"/>
          <w:szCs w:val="24"/>
        </w:rPr>
        <w:t>риталина</w:t>
      </w:r>
      <w:proofErr w:type="spellEnd"/>
      <w:r w:rsidRPr="00FA0380">
        <w:rPr>
          <w:rFonts w:ascii="Times New Roman" w:hAnsi="Times New Roman" w:cs="Times New Roman"/>
          <w:sz w:val="24"/>
          <w:szCs w:val="24"/>
        </w:rPr>
        <w:t xml:space="preserve">. </w:t>
      </w:r>
    </w:p>
    <w:p w:rsidR="00FA0380" w:rsidRPr="00FA0380" w:rsidRDefault="00FA0380" w:rsidP="00FA0380">
      <w:pPr>
        <w:spacing w:after="0" w:line="360" w:lineRule="auto"/>
        <w:ind w:firstLine="708"/>
        <w:jc w:val="both"/>
        <w:rPr>
          <w:rFonts w:ascii="Times New Roman" w:hAnsi="Times New Roman" w:cs="Times New Roman"/>
          <w:sz w:val="24"/>
          <w:szCs w:val="24"/>
        </w:rPr>
      </w:pPr>
      <w:r w:rsidRPr="00FA0380">
        <w:rPr>
          <w:rFonts w:ascii="Times New Roman" w:hAnsi="Times New Roman" w:cs="Times New Roman"/>
          <w:sz w:val="24"/>
          <w:szCs w:val="24"/>
        </w:rPr>
        <w:t>Существо проблем в приведенных выше примерах не просто этическое – речь идет о вменяемом субъекте морали и права, идентификация которого в европейской традиции совпадает с проявлениями свободы воли, самосознания. Эти проявления связываются с личностью, а границы свободы и ответственности – с границами кожно-</w:t>
      </w:r>
      <w:proofErr w:type="spellStart"/>
      <w:r w:rsidRPr="00FA0380">
        <w:rPr>
          <w:rFonts w:ascii="Times New Roman" w:hAnsi="Times New Roman" w:cs="Times New Roman"/>
          <w:sz w:val="24"/>
          <w:szCs w:val="24"/>
        </w:rPr>
        <w:t>ворлосяного</w:t>
      </w:r>
      <w:proofErr w:type="spellEnd"/>
      <w:r w:rsidRPr="00FA0380">
        <w:rPr>
          <w:rFonts w:ascii="Times New Roman" w:hAnsi="Times New Roman" w:cs="Times New Roman"/>
          <w:sz w:val="24"/>
          <w:szCs w:val="24"/>
        </w:rPr>
        <w:t xml:space="preserve"> покрова человеческого индивида. Но сегодня – где и когда личность? Психологи, даже педагоги и уже юристы сходятся в признании </w:t>
      </w:r>
      <w:proofErr w:type="spellStart"/>
      <w:r w:rsidRPr="00FA0380">
        <w:rPr>
          <w:rFonts w:ascii="Times New Roman" w:hAnsi="Times New Roman" w:cs="Times New Roman"/>
          <w:sz w:val="24"/>
          <w:szCs w:val="24"/>
        </w:rPr>
        <w:t>пренатальной</w:t>
      </w:r>
      <w:proofErr w:type="spellEnd"/>
      <w:r w:rsidRPr="00FA0380">
        <w:rPr>
          <w:rFonts w:ascii="Times New Roman" w:hAnsi="Times New Roman" w:cs="Times New Roman"/>
          <w:sz w:val="24"/>
          <w:szCs w:val="24"/>
        </w:rPr>
        <w:t xml:space="preserve"> (внутриутробной) стадии развития личности. Поневоле вспоминается ленинская соратница </w:t>
      </w:r>
      <w:proofErr w:type="spellStart"/>
      <w:r w:rsidRPr="00FA0380">
        <w:rPr>
          <w:rFonts w:ascii="Times New Roman" w:hAnsi="Times New Roman" w:cs="Times New Roman"/>
          <w:sz w:val="24"/>
          <w:szCs w:val="24"/>
        </w:rPr>
        <w:t>О.Лепешинская</w:t>
      </w:r>
      <w:proofErr w:type="spellEnd"/>
      <w:r w:rsidRPr="00FA0380">
        <w:rPr>
          <w:rFonts w:ascii="Times New Roman" w:hAnsi="Times New Roman" w:cs="Times New Roman"/>
          <w:sz w:val="24"/>
          <w:szCs w:val="24"/>
        </w:rPr>
        <w:t xml:space="preserve">, ставшая в советское время известным биологом и занимавшаяся воспитанием зиготы. Шутки шутками, но складывается впечатление, что еще немного и можно будет говорить о </w:t>
      </w:r>
      <w:proofErr w:type="spellStart"/>
      <w:r w:rsidRPr="00FA0380">
        <w:rPr>
          <w:rFonts w:ascii="Times New Roman" w:hAnsi="Times New Roman" w:cs="Times New Roman"/>
          <w:sz w:val="24"/>
          <w:szCs w:val="24"/>
        </w:rPr>
        <w:t>презиготной</w:t>
      </w:r>
      <w:proofErr w:type="spellEnd"/>
      <w:r w:rsidRPr="00FA0380">
        <w:rPr>
          <w:rFonts w:ascii="Times New Roman" w:hAnsi="Times New Roman" w:cs="Times New Roman"/>
          <w:sz w:val="24"/>
          <w:szCs w:val="24"/>
        </w:rPr>
        <w:t xml:space="preserve"> стадии развития личности, от чего уже рукой подать до представлений о карме.   </w:t>
      </w:r>
    </w:p>
    <w:p w:rsidR="00FA0380" w:rsidRPr="00FA0380" w:rsidRDefault="00FA0380" w:rsidP="00FA0380">
      <w:pPr>
        <w:spacing w:after="0" w:line="360" w:lineRule="auto"/>
        <w:ind w:firstLine="708"/>
        <w:jc w:val="both"/>
        <w:rPr>
          <w:rFonts w:ascii="Times New Roman" w:hAnsi="Times New Roman" w:cs="Times New Roman"/>
          <w:sz w:val="24"/>
          <w:szCs w:val="24"/>
        </w:rPr>
      </w:pPr>
      <w:r w:rsidRPr="00FA0380">
        <w:rPr>
          <w:rFonts w:ascii="Times New Roman" w:hAnsi="Times New Roman" w:cs="Times New Roman"/>
          <w:sz w:val="24"/>
          <w:szCs w:val="24"/>
        </w:rPr>
        <w:t>Границы свободы и ответственности утрачивают ясность и четкость, которую они приобрели в Новое и Новейшее время. Вменяемое «Я» становится некоей «точкой сборки» свободы и самосознания</w:t>
      </w:r>
      <w:r>
        <w:rPr>
          <w:rFonts w:ascii="Times New Roman" w:hAnsi="Times New Roman" w:cs="Times New Roman"/>
          <w:sz w:val="24"/>
          <w:szCs w:val="24"/>
        </w:rPr>
        <w:t xml:space="preserve"> (почти буквально – воплощенным «трансцендентальным субъектом» </w:t>
      </w:r>
      <w:proofErr w:type="spellStart"/>
      <w:r w:rsidRPr="00FA0380">
        <w:rPr>
          <w:rFonts w:ascii="Times New Roman" w:hAnsi="Times New Roman" w:cs="Times New Roman"/>
          <w:sz w:val="24"/>
          <w:szCs w:val="24"/>
        </w:rPr>
        <w:t>Э.Гуссерл</w:t>
      </w:r>
      <w:r>
        <w:rPr>
          <w:rFonts w:ascii="Times New Roman" w:hAnsi="Times New Roman" w:cs="Times New Roman"/>
          <w:sz w:val="24"/>
          <w:szCs w:val="24"/>
        </w:rPr>
        <w:t>я</w:t>
      </w:r>
      <w:proofErr w:type="spellEnd"/>
      <w:r>
        <w:rPr>
          <w:rFonts w:ascii="Times New Roman" w:hAnsi="Times New Roman" w:cs="Times New Roman"/>
          <w:sz w:val="24"/>
          <w:szCs w:val="24"/>
        </w:rPr>
        <w:t>)</w:t>
      </w:r>
      <w:r w:rsidRPr="00FA0380">
        <w:rPr>
          <w:rFonts w:ascii="Times New Roman" w:hAnsi="Times New Roman" w:cs="Times New Roman"/>
          <w:sz w:val="24"/>
          <w:szCs w:val="24"/>
        </w:rPr>
        <w:t xml:space="preserve">. И тут его подстерегают другие вызовы. </w:t>
      </w:r>
    </w:p>
    <w:p w:rsidR="00FA0380" w:rsidRPr="00FA0380" w:rsidRDefault="00FA0380" w:rsidP="00FA0380">
      <w:pPr>
        <w:spacing w:after="0" w:line="360" w:lineRule="auto"/>
        <w:ind w:firstLine="708"/>
        <w:jc w:val="both"/>
        <w:rPr>
          <w:rFonts w:ascii="Times New Roman" w:hAnsi="Times New Roman" w:cs="Times New Roman"/>
          <w:b/>
          <w:i/>
          <w:sz w:val="24"/>
          <w:szCs w:val="24"/>
        </w:rPr>
      </w:pPr>
      <w:r w:rsidRPr="00FA0380">
        <w:rPr>
          <w:rFonts w:ascii="Times New Roman" w:hAnsi="Times New Roman" w:cs="Times New Roman"/>
          <w:b/>
          <w:i/>
          <w:sz w:val="24"/>
          <w:szCs w:val="24"/>
        </w:rPr>
        <w:t>Каузальность против самосознания</w:t>
      </w:r>
    </w:p>
    <w:p w:rsidR="00FA0380" w:rsidRPr="00FA0380" w:rsidRDefault="00FA0380" w:rsidP="00FA0380">
      <w:pPr>
        <w:spacing w:after="0" w:line="360" w:lineRule="auto"/>
        <w:ind w:firstLine="708"/>
        <w:jc w:val="both"/>
        <w:rPr>
          <w:rFonts w:ascii="Times New Roman" w:hAnsi="Times New Roman" w:cs="Times New Roman"/>
          <w:sz w:val="24"/>
          <w:szCs w:val="24"/>
        </w:rPr>
      </w:pPr>
      <w:r w:rsidRPr="00FA0380">
        <w:rPr>
          <w:rFonts w:ascii="Times New Roman" w:hAnsi="Times New Roman" w:cs="Times New Roman"/>
          <w:sz w:val="24"/>
          <w:szCs w:val="24"/>
        </w:rPr>
        <w:t xml:space="preserve">Экспансия </w:t>
      </w:r>
      <w:proofErr w:type="spellStart"/>
      <w:r w:rsidRPr="00FA0380">
        <w:rPr>
          <w:rFonts w:ascii="Times New Roman" w:hAnsi="Times New Roman" w:cs="Times New Roman"/>
          <w:sz w:val="24"/>
          <w:szCs w:val="24"/>
        </w:rPr>
        <w:t>science</w:t>
      </w:r>
      <w:proofErr w:type="spellEnd"/>
      <w:r w:rsidRPr="00FA0380">
        <w:rPr>
          <w:rFonts w:ascii="Times New Roman" w:hAnsi="Times New Roman" w:cs="Times New Roman"/>
          <w:sz w:val="24"/>
          <w:szCs w:val="24"/>
        </w:rPr>
        <w:t xml:space="preserve"> на сферу </w:t>
      </w:r>
      <w:proofErr w:type="spellStart"/>
      <w:r w:rsidRPr="00FA0380">
        <w:rPr>
          <w:rFonts w:ascii="Times New Roman" w:hAnsi="Times New Roman" w:cs="Times New Roman"/>
          <w:sz w:val="24"/>
          <w:szCs w:val="24"/>
        </w:rPr>
        <w:t>humanities</w:t>
      </w:r>
      <w:proofErr w:type="spellEnd"/>
      <w:r w:rsidRPr="00FA0380">
        <w:rPr>
          <w:rFonts w:ascii="Times New Roman" w:hAnsi="Times New Roman" w:cs="Times New Roman"/>
          <w:sz w:val="24"/>
          <w:szCs w:val="24"/>
        </w:rPr>
        <w:t xml:space="preserve"> продолжилась в наши дни на материале изучения мозга, искусственного интеллекта, которые дали новые аргументы отрицанию свободы и свободы воли, или, как минимум, их производности. Как показывает уже целый корпус исследований, данные электрохимической активности мозга позволяют </w:t>
      </w:r>
      <w:r w:rsidRPr="00FA0380">
        <w:rPr>
          <w:rFonts w:ascii="Times New Roman" w:hAnsi="Times New Roman" w:cs="Times New Roman"/>
          <w:sz w:val="24"/>
          <w:szCs w:val="24"/>
        </w:rPr>
        <w:lastRenderedPageBreak/>
        <w:t>предсказывать произвольные действия человека до того, как он сам осознает свое намерение, это действие совершить [</w:t>
      </w:r>
      <w:proofErr w:type="spellStart"/>
      <w:r w:rsidRPr="00FA0380">
        <w:rPr>
          <w:rFonts w:ascii="Times New Roman" w:hAnsi="Times New Roman" w:cs="Times New Roman"/>
          <w:sz w:val="24"/>
          <w:szCs w:val="24"/>
        </w:rPr>
        <w:t>Libet</w:t>
      </w:r>
      <w:proofErr w:type="spellEnd"/>
      <w:r w:rsidRPr="00FA0380">
        <w:rPr>
          <w:rFonts w:ascii="Times New Roman" w:hAnsi="Times New Roman" w:cs="Times New Roman"/>
          <w:sz w:val="24"/>
          <w:szCs w:val="24"/>
        </w:rPr>
        <w:t xml:space="preserve"> 1985; </w:t>
      </w:r>
      <w:proofErr w:type="spellStart"/>
      <w:r w:rsidRPr="00FA0380">
        <w:rPr>
          <w:rFonts w:ascii="Times New Roman" w:hAnsi="Times New Roman" w:cs="Times New Roman"/>
          <w:sz w:val="24"/>
          <w:szCs w:val="24"/>
        </w:rPr>
        <w:t>Haggard</w:t>
      </w:r>
      <w:proofErr w:type="spellEnd"/>
      <w:r w:rsidRPr="00FA0380">
        <w:rPr>
          <w:rFonts w:ascii="Times New Roman" w:hAnsi="Times New Roman" w:cs="Times New Roman"/>
          <w:sz w:val="24"/>
          <w:szCs w:val="24"/>
        </w:rPr>
        <w:t xml:space="preserve"> 2008; </w:t>
      </w:r>
      <w:proofErr w:type="spellStart"/>
      <w:r w:rsidRPr="00FA0380">
        <w:rPr>
          <w:rFonts w:ascii="Times New Roman" w:hAnsi="Times New Roman" w:cs="Times New Roman"/>
          <w:sz w:val="24"/>
          <w:szCs w:val="24"/>
        </w:rPr>
        <w:t>Trevena</w:t>
      </w:r>
      <w:proofErr w:type="spellEnd"/>
      <w:r w:rsidRPr="00FA0380">
        <w:rPr>
          <w:rFonts w:ascii="Times New Roman" w:hAnsi="Times New Roman" w:cs="Times New Roman"/>
          <w:sz w:val="24"/>
          <w:szCs w:val="24"/>
        </w:rPr>
        <w:t xml:space="preserve">, </w:t>
      </w:r>
      <w:proofErr w:type="spellStart"/>
      <w:r w:rsidRPr="00FA0380">
        <w:rPr>
          <w:rFonts w:ascii="Times New Roman" w:hAnsi="Times New Roman" w:cs="Times New Roman"/>
          <w:sz w:val="24"/>
          <w:szCs w:val="24"/>
        </w:rPr>
        <w:t>Miller</w:t>
      </w:r>
      <w:proofErr w:type="spellEnd"/>
      <w:r w:rsidRPr="00FA0380">
        <w:rPr>
          <w:rFonts w:ascii="Times New Roman" w:hAnsi="Times New Roman" w:cs="Times New Roman"/>
          <w:sz w:val="24"/>
          <w:szCs w:val="24"/>
        </w:rPr>
        <w:t xml:space="preserve"> 2009; </w:t>
      </w:r>
      <w:proofErr w:type="spellStart"/>
      <w:r w:rsidRPr="00FA0380">
        <w:rPr>
          <w:rFonts w:ascii="Times New Roman" w:hAnsi="Times New Roman" w:cs="Times New Roman"/>
          <w:sz w:val="24"/>
          <w:szCs w:val="24"/>
        </w:rPr>
        <w:t>Wegner</w:t>
      </w:r>
      <w:proofErr w:type="spellEnd"/>
      <w:r w:rsidRPr="00FA0380">
        <w:rPr>
          <w:rFonts w:ascii="Times New Roman" w:hAnsi="Times New Roman" w:cs="Times New Roman"/>
          <w:sz w:val="24"/>
          <w:szCs w:val="24"/>
        </w:rPr>
        <w:t xml:space="preserve"> 2002].  Этот зазор между нейрохимической активацией и осознанием мотива открывает возможность внешнего воздействия, неосознаваемой личностью манипуляции ее поведением: электрическая стимуляция </w:t>
      </w:r>
      <w:proofErr w:type="spellStart"/>
      <w:r w:rsidRPr="00FA0380">
        <w:rPr>
          <w:rFonts w:ascii="Times New Roman" w:hAnsi="Times New Roman" w:cs="Times New Roman"/>
          <w:sz w:val="24"/>
          <w:szCs w:val="24"/>
        </w:rPr>
        <w:t>премоторной</w:t>
      </w:r>
      <w:proofErr w:type="spellEnd"/>
      <w:r w:rsidRPr="00FA0380">
        <w:rPr>
          <w:rFonts w:ascii="Times New Roman" w:hAnsi="Times New Roman" w:cs="Times New Roman"/>
          <w:sz w:val="24"/>
          <w:szCs w:val="24"/>
        </w:rPr>
        <w:t xml:space="preserve"> области коры головного мозга вызывает у человека осознанное намерение к совершению определенного действия и даже его осуществление. </w:t>
      </w:r>
    </w:p>
    <w:p w:rsidR="00FA0380" w:rsidRPr="00FA0380" w:rsidRDefault="00FA0380" w:rsidP="00FA0380">
      <w:pPr>
        <w:spacing w:after="0" w:line="360" w:lineRule="auto"/>
        <w:ind w:firstLine="708"/>
        <w:jc w:val="both"/>
        <w:rPr>
          <w:rFonts w:ascii="Times New Roman" w:hAnsi="Times New Roman" w:cs="Times New Roman"/>
          <w:sz w:val="24"/>
          <w:szCs w:val="24"/>
        </w:rPr>
      </w:pPr>
      <w:r w:rsidRPr="00FA0380">
        <w:rPr>
          <w:rFonts w:ascii="Times New Roman" w:hAnsi="Times New Roman" w:cs="Times New Roman"/>
          <w:sz w:val="24"/>
          <w:szCs w:val="24"/>
        </w:rPr>
        <w:t xml:space="preserve">Тем самым, традиционная философская проблема о соотношении каузальности и свободы воли </w:t>
      </w:r>
      <w:proofErr w:type="gramStart"/>
      <w:r w:rsidRPr="00FA0380">
        <w:rPr>
          <w:rFonts w:ascii="Times New Roman" w:hAnsi="Times New Roman" w:cs="Times New Roman"/>
          <w:sz w:val="24"/>
          <w:szCs w:val="24"/>
        </w:rPr>
        <w:t xml:space="preserve">предстает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модифицированной формулировке </w:t>
      </w:r>
      <w:proofErr w:type="spellStart"/>
      <w:r w:rsidRPr="00FA0380">
        <w:rPr>
          <w:rFonts w:ascii="Times New Roman" w:hAnsi="Times New Roman" w:cs="Times New Roman"/>
          <w:sz w:val="24"/>
          <w:szCs w:val="24"/>
        </w:rPr>
        <w:t>Б.Спинозы</w:t>
      </w:r>
      <w:proofErr w:type="spellEnd"/>
      <w:r w:rsidRPr="00FA0380">
        <w:rPr>
          <w:rFonts w:ascii="Times New Roman" w:hAnsi="Times New Roman" w:cs="Times New Roman"/>
          <w:sz w:val="24"/>
          <w:szCs w:val="24"/>
        </w:rPr>
        <w:t xml:space="preserve">, считавшего, что человеческие существа, в силу каузальной детерминированности сущего, лишены свободы воли, необходимой для моральной ответственности [Спиноза 2012]. Если до XVIII столетия споры о свободе и свободе воли были связаны с теодицей – как и зачем Всесильный, Всезнающий и Всемогущий допускает свободу выбора, то в позапрошлом веке, вопрос сместился в контекст причинно-следственных отношений и связей явлений. Действительно, свободны ли мы, если все предопределено, не важно – Божественной волей или природной каузальностью? И какая может быть в этом случае ответственность за поступки? </w:t>
      </w:r>
    </w:p>
    <w:p w:rsidR="00FA0380" w:rsidRPr="00FA0380" w:rsidRDefault="00FA0380" w:rsidP="00FA0380">
      <w:pPr>
        <w:spacing w:after="0" w:line="360" w:lineRule="auto"/>
        <w:ind w:firstLine="708"/>
        <w:jc w:val="both"/>
        <w:rPr>
          <w:rFonts w:ascii="Times New Roman" w:hAnsi="Times New Roman" w:cs="Times New Roman"/>
          <w:sz w:val="24"/>
          <w:szCs w:val="24"/>
        </w:rPr>
      </w:pPr>
      <w:r w:rsidRPr="00FA0380">
        <w:rPr>
          <w:rFonts w:ascii="Times New Roman" w:hAnsi="Times New Roman" w:cs="Times New Roman"/>
          <w:sz w:val="24"/>
          <w:szCs w:val="24"/>
        </w:rPr>
        <w:t>Жесткий детерминизм редуцирует обращение с людьми к обращению с прочими объектами живой и неживой природы. А если все происходящее – следствие каузальности, то нет никаких оснований для некоей самосознающей «самости», а значит – для права, морали, воспитания, в основе которых, как уже говорилось, лежит «презумпция» ответственности за свободные решения. Поэтому, или «об этом лучше никому не рассказывать, иначе обществу конец» [</w:t>
      </w:r>
      <w:proofErr w:type="spellStart"/>
      <w:r w:rsidRPr="00FA0380">
        <w:rPr>
          <w:rFonts w:ascii="Times New Roman" w:hAnsi="Times New Roman" w:cs="Times New Roman"/>
          <w:sz w:val="24"/>
          <w:szCs w:val="24"/>
        </w:rPr>
        <w:t>Smilansky</w:t>
      </w:r>
      <w:proofErr w:type="spellEnd"/>
      <w:r w:rsidRPr="00FA0380">
        <w:rPr>
          <w:rFonts w:ascii="Times New Roman" w:hAnsi="Times New Roman" w:cs="Times New Roman"/>
          <w:sz w:val="24"/>
          <w:szCs w:val="24"/>
        </w:rPr>
        <w:t xml:space="preserve"> 2000], или пересмотреть право и мораль в плане более гуманного отношения к девиациям, ошибкам и промахам [</w:t>
      </w:r>
      <w:proofErr w:type="spellStart"/>
      <w:r w:rsidRPr="00FA0380">
        <w:rPr>
          <w:rFonts w:ascii="Times New Roman" w:hAnsi="Times New Roman" w:cs="Times New Roman"/>
          <w:sz w:val="24"/>
          <w:szCs w:val="24"/>
        </w:rPr>
        <w:t>Pereboom</w:t>
      </w:r>
      <w:proofErr w:type="spellEnd"/>
      <w:r w:rsidRPr="00FA0380">
        <w:rPr>
          <w:rFonts w:ascii="Times New Roman" w:hAnsi="Times New Roman" w:cs="Times New Roman"/>
          <w:sz w:val="24"/>
          <w:szCs w:val="24"/>
        </w:rPr>
        <w:t xml:space="preserve"> 2001], что тоже буквально в духе </w:t>
      </w:r>
      <w:proofErr w:type="spellStart"/>
      <w:r w:rsidRPr="00FA0380">
        <w:rPr>
          <w:rFonts w:ascii="Times New Roman" w:hAnsi="Times New Roman" w:cs="Times New Roman"/>
          <w:sz w:val="24"/>
          <w:szCs w:val="24"/>
        </w:rPr>
        <w:t>спинозистской</w:t>
      </w:r>
      <w:proofErr w:type="spellEnd"/>
      <w:r w:rsidRPr="00FA0380">
        <w:rPr>
          <w:rFonts w:ascii="Times New Roman" w:hAnsi="Times New Roman" w:cs="Times New Roman"/>
          <w:sz w:val="24"/>
          <w:szCs w:val="24"/>
        </w:rPr>
        <w:t xml:space="preserve"> максимы: не плакать и не смеяться, но понимать. </w:t>
      </w:r>
    </w:p>
    <w:p w:rsidR="00FA0380" w:rsidRPr="00FA0380" w:rsidRDefault="00FA0380" w:rsidP="00FA0380">
      <w:pPr>
        <w:spacing w:after="0" w:line="360" w:lineRule="auto"/>
        <w:ind w:firstLine="708"/>
        <w:jc w:val="both"/>
        <w:rPr>
          <w:rFonts w:ascii="Times New Roman" w:hAnsi="Times New Roman" w:cs="Times New Roman"/>
          <w:sz w:val="24"/>
          <w:szCs w:val="24"/>
        </w:rPr>
      </w:pPr>
      <w:r w:rsidRPr="00FA0380">
        <w:rPr>
          <w:rFonts w:ascii="Times New Roman" w:hAnsi="Times New Roman" w:cs="Times New Roman"/>
          <w:sz w:val="24"/>
          <w:szCs w:val="24"/>
        </w:rPr>
        <w:t xml:space="preserve">Парадокс ситуации со стоит в том, что свобода – главная идея и ценность либерализма, мировоззрения, связанного с развитием науки и позитивизмом, оспаривается именно </w:t>
      </w:r>
      <w:proofErr w:type="spellStart"/>
      <w:r w:rsidRPr="00FA0380">
        <w:rPr>
          <w:rFonts w:ascii="Times New Roman" w:hAnsi="Times New Roman" w:cs="Times New Roman"/>
          <w:sz w:val="24"/>
          <w:szCs w:val="24"/>
        </w:rPr>
        <w:t>позитивистски</w:t>
      </w:r>
      <w:proofErr w:type="spellEnd"/>
      <w:r w:rsidRPr="00FA0380">
        <w:rPr>
          <w:rFonts w:ascii="Times New Roman" w:hAnsi="Times New Roman" w:cs="Times New Roman"/>
          <w:sz w:val="24"/>
          <w:szCs w:val="24"/>
        </w:rPr>
        <w:t xml:space="preserve"> ориентированной наукой. По крайней мере, можно согласиться, что </w:t>
      </w:r>
      <w:proofErr w:type="spellStart"/>
      <w:r w:rsidRPr="00FA0380">
        <w:rPr>
          <w:rFonts w:ascii="Times New Roman" w:hAnsi="Times New Roman" w:cs="Times New Roman"/>
          <w:sz w:val="24"/>
          <w:szCs w:val="24"/>
        </w:rPr>
        <w:t>либертарианству</w:t>
      </w:r>
      <w:proofErr w:type="spellEnd"/>
      <w:r w:rsidRPr="00FA0380">
        <w:rPr>
          <w:rFonts w:ascii="Times New Roman" w:hAnsi="Times New Roman" w:cs="Times New Roman"/>
          <w:sz w:val="24"/>
          <w:szCs w:val="24"/>
        </w:rPr>
        <w:t xml:space="preserve">, восходящему к дуализму </w:t>
      </w:r>
      <w:proofErr w:type="spellStart"/>
      <w:r w:rsidRPr="00FA0380">
        <w:rPr>
          <w:rFonts w:ascii="Times New Roman" w:hAnsi="Times New Roman" w:cs="Times New Roman"/>
          <w:sz w:val="24"/>
          <w:szCs w:val="24"/>
        </w:rPr>
        <w:t>Р.Декарта</w:t>
      </w:r>
      <w:proofErr w:type="spellEnd"/>
      <w:r w:rsidRPr="00FA0380">
        <w:rPr>
          <w:rFonts w:ascii="Times New Roman" w:hAnsi="Times New Roman" w:cs="Times New Roman"/>
          <w:sz w:val="24"/>
          <w:szCs w:val="24"/>
        </w:rPr>
        <w:t xml:space="preserve"> и </w:t>
      </w:r>
      <w:proofErr w:type="spellStart"/>
      <w:r w:rsidRPr="00FA0380">
        <w:rPr>
          <w:rFonts w:ascii="Times New Roman" w:hAnsi="Times New Roman" w:cs="Times New Roman"/>
          <w:sz w:val="24"/>
          <w:szCs w:val="24"/>
        </w:rPr>
        <w:t>юмовским</w:t>
      </w:r>
      <w:proofErr w:type="spellEnd"/>
      <w:r w:rsidRPr="00FA0380">
        <w:rPr>
          <w:rFonts w:ascii="Times New Roman" w:hAnsi="Times New Roman" w:cs="Times New Roman"/>
          <w:sz w:val="24"/>
          <w:szCs w:val="24"/>
        </w:rPr>
        <w:t xml:space="preserve"> ограничениям познания причинности, все труднее найти «домик для души и свободы [Мишура 2016, с.53-54].</w:t>
      </w:r>
    </w:p>
    <w:p w:rsidR="00B443A2" w:rsidRPr="008611F3" w:rsidRDefault="00B443A2" w:rsidP="00B443A2">
      <w:pPr>
        <w:spacing w:after="0" w:line="360" w:lineRule="auto"/>
        <w:ind w:firstLine="708"/>
        <w:rPr>
          <w:rFonts w:ascii="Times New Roman" w:hAnsi="Times New Roman" w:cs="Times New Roman"/>
          <w:b/>
          <w:i/>
          <w:sz w:val="24"/>
          <w:szCs w:val="24"/>
        </w:rPr>
      </w:pPr>
      <w:r w:rsidRPr="008611F3">
        <w:rPr>
          <w:rFonts w:ascii="Times New Roman" w:hAnsi="Times New Roman" w:cs="Times New Roman"/>
          <w:b/>
          <w:i/>
          <w:sz w:val="24"/>
          <w:szCs w:val="24"/>
        </w:rPr>
        <w:t>Права человека: перспектива институционального склероза</w:t>
      </w:r>
    </w:p>
    <w:p w:rsidR="00B443A2" w:rsidRDefault="00B443A2" w:rsidP="00B443A2">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За последние три года открылся еще один портал вызова свободе – и опять-таки в традиционном концептуальном и правовом поле, традиционно считавшемся вотчиной либерализма. А наиболее ярко этот вызов проявился в центре производства смысловой картины мира постиндустриального общества массового потребления – в Голливуде. Речь </w:t>
      </w:r>
      <w:r>
        <w:rPr>
          <w:rFonts w:ascii="Times New Roman" w:hAnsi="Times New Roman" w:cs="Times New Roman"/>
          <w:sz w:val="24"/>
          <w:szCs w:val="24"/>
        </w:rPr>
        <w:lastRenderedPageBreak/>
        <w:t xml:space="preserve">идет о лавине обвинений в </w:t>
      </w:r>
      <w:proofErr w:type="spellStart"/>
      <w:r>
        <w:rPr>
          <w:rFonts w:ascii="Times New Roman" w:hAnsi="Times New Roman" w:cs="Times New Roman"/>
          <w:sz w:val="24"/>
          <w:szCs w:val="24"/>
        </w:rPr>
        <w:t>харассменте</w:t>
      </w:r>
      <w:proofErr w:type="spellEnd"/>
      <w:r>
        <w:rPr>
          <w:rFonts w:ascii="Times New Roman" w:hAnsi="Times New Roman" w:cs="Times New Roman"/>
          <w:sz w:val="24"/>
          <w:szCs w:val="24"/>
        </w:rPr>
        <w:t xml:space="preserve">, иногда с давностью в несколько десятилетий. Разумеется, это безобразие практиковалась и практикуется не только на «фабрике грез» – существование этого «социального лифта» в театре, офис-менеджменте хорошо известно. Думается, что нынешняя вспышка обвинений, признаний, судебных исков обусловлена не только и даже не столько торжеством идей феминизма. </w:t>
      </w:r>
    </w:p>
    <w:p w:rsidR="00B443A2" w:rsidRDefault="00B443A2" w:rsidP="00B443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семье знакомых, ожидавшей второго ребенка, восьмилетний первенец заявил своим родителям, что рождение второго ребенка нарушит его права, и пояснил, что, поскольку родители с ним не советовались, постольку это их личный проект, и чтобы они не рассчитывали на его помощь. Многих, в свое время, заставило вздрогнуть обращение слепых супругов, ожидающих ребенка, к врачам с настоятельной просьбой обеспечить слепоту их будущего ребенка, чтобы обеспечить их и его право на сохранение и продолжение культуры, о которой зрячие не имеют представления. </w:t>
      </w:r>
    </w:p>
    <w:p w:rsidR="00B443A2" w:rsidRDefault="00B443A2" w:rsidP="00B443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Эти, вроде бы, совершенно разные случаи объединяет обида, </w:t>
      </w:r>
      <w:proofErr w:type="spellStart"/>
      <w:r>
        <w:rPr>
          <w:rFonts w:ascii="Times New Roman" w:hAnsi="Times New Roman" w:cs="Times New Roman"/>
          <w:sz w:val="24"/>
          <w:szCs w:val="24"/>
        </w:rPr>
        <w:t>рессентимент</w:t>
      </w:r>
      <w:proofErr w:type="spellEnd"/>
      <w:r>
        <w:rPr>
          <w:rFonts w:ascii="Times New Roman" w:hAnsi="Times New Roman" w:cs="Times New Roman"/>
          <w:sz w:val="24"/>
          <w:szCs w:val="24"/>
        </w:rPr>
        <w:t xml:space="preserve"> на ущемление прав. Борьба за права человека, провозглашенная в великом документе – Декларации прав человека – грандиозное цивилизационное достижение. Создание института уполномоченных по правам человека (омбудсменов) – одно из достижений на этом пути. В России практически в каждом регионе созданы офисы омбудсменов. Более того – созданы институты уполномоченных по правам детей, уполномоченного по правам малого и среднего бизнеса, уполномоченного по правам студентов. Активно обсуждается создание института по защите прав животных. И похоже число таких уполномоченных имеет тенденцию к расширению. Зато любой чинуша может послать пострадавшего к… уполномоченному по соответствующим правам. Короче говоря, на глазах полезное дело превращается в нечто странное и не очень понятное – а зачем тогда государство, общественные организации. </w:t>
      </w:r>
    </w:p>
    <w:p w:rsidR="00B443A2" w:rsidRDefault="00B443A2" w:rsidP="00B443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Плохо продуманная пропаганда прав человека, похоже оборачивается не только «институциональным склерозом»</w:t>
      </w:r>
      <w:r w:rsidR="007A589C" w:rsidRPr="007A589C">
        <w:rPr>
          <w:rFonts w:ascii="Times New Roman" w:hAnsi="Times New Roman" w:cs="Times New Roman"/>
          <w:sz w:val="24"/>
          <w:szCs w:val="24"/>
        </w:rPr>
        <w:t xml:space="preserve"> [</w:t>
      </w:r>
      <w:r w:rsidR="007A589C">
        <w:rPr>
          <w:rFonts w:ascii="Times New Roman" w:hAnsi="Times New Roman" w:cs="Times New Roman"/>
          <w:sz w:val="24"/>
          <w:szCs w:val="24"/>
          <w:lang w:val="en-US"/>
        </w:rPr>
        <w:t>Olson</w:t>
      </w:r>
      <w:r w:rsidR="007A589C" w:rsidRPr="007A589C">
        <w:rPr>
          <w:rFonts w:ascii="Times New Roman" w:hAnsi="Times New Roman" w:cs="Times New Roman"/>
          <w:sz w:val="24"/>
          <w:szCs w:val="24"/>
        </w:rPr>
        <w:t xml:space="preserve"> 1971]</w:t>
      </w:r>
      <w:r>
        <w:rPr>
          <w:rFonts w:ascii="Times New Roman" w:hAnsi="Times New Roman" w:cs="Times New Roman"/>
          <w:sz w:val="24"/>
          <w:szCs w:val="24"/>
        </w:rPr>
        <w:t xml:space="preserve">, но и очевидным дисбалансом прав и ответственности.  </w:t>
      </w:r>
    </w:p>
    <w:p w:rsidR="00B443A2" w:rsidRDefault="00B443A2" w:rsidP="00B443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вот тут мы, похоже, подходим к самому главному – общему знаменателю и основанию обозначенных вызовов. </w:t>
      </w:r>
    </w:p>
    <w:p w:rsidR="00B16E23" w:rsidRPr="00B443A2" w:rsidRDefault="00B443A2" w:rsidP="003A37A7">
      <w:pPr>
        <w:spacing w:after="0" w:line="360" w:lineRule="auto"/>
        <w:ind w:firstLine="708"/>
        <w:jc w:val="both"/>
        <w:rPr>
          <w:rFonts w:ascii="Times New Roman" w:hAnsi="Times New Roman" w:cs="Times New Roman"/>
          <w:b/>
          <w:i/>
          <w:sz w:val="24"/>
          <w:szCs w:val="24"/>
        </w:rPr>
      </w:pPr>
      <w:proofErr w:type="spellStart"/>
      <w:r w:rsidRPr="00B443A2">
        <w:rPr>
          <w:rFonts w:ascii="Times New Roman" w:hAnsi="Times New Roman" w:cs="Times New Roman"/>
          <w:b/>
          <w:i/>
          <w:sz w:val="24"/>
          <w:szCs w:val="24"/>
        </w:rPr>
        <w:t>Цифровизация</w:t>
      </w:r>
      <w:proofErr w:type="spellEnd"/>
      <w:r w:rsidRPr="00B443A2">
        <w:rPr>
          <w:rFonts w:ascii="Times New Roman" w:hAnsi="Times New Roman" w:cs="Times New Roman"/>
          <w:b/>
          <w:i/>
          <w:sz w:val="24"/>
          <w:szCs w:val="24"/>
        </w:rPr>
        <w:t xml:space="preserve"> коммуникации: «</w:t>
      </w:r>
      <w:proofErr w:type="spellStart"/>
      <w:r w:rsidRPr="00B443A2">
        <w:rPr>
          <w:rFonts w:ascii="Times New Roman" w:hAnsi="Times New Roman" w:cs="Times New Roman"/>
          <w:b/>
          <w:i/>
          <w:sz w:val="24"/>
          <w:szCs w:val="24"/>
        </w:rPr>
        <w:t>лайкать</w:t>
      </w:r>
      <w:proofErr w:type="spellEnd"/>
      <w:r w:rsidRPr="00B443A2">
        <w:rPr>
          <w:rFonts w:ascii="Times New Roman" w:hAnsi="Times New Roman" w:cs="Times New Roman"/>
          <w:b/>
          <w:i/>
          <w:sz w:val="24"/>
          <w:szCs w:val="24"/>
        </w:rPr>
        <w:t xml:space="preserve"> и банить»</w:t>
      </w:r>
    </w:p>
    <w:p w:rsidR="004046AE" w:rsidRPr="007A589C" w:rsidRDefault="00B443A2" w:rsidP="004046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Упомянутый выше «институциональный склероз»</w:t>
      </w:r>
      <w:r w:rsidR="007A589C" w:rsidRPr="007A589C">
        <w:rPr>
          <w:rFonts w:ascii="Times New Roman" w:hAnsi="Times New Roman" w:cs="Times New Roman"/>
          <w:sz w:val="24"/>
          <w:szCs w:val="24"/>
        </w:rPr>
        <w:t xml:space="preserve"> </w:t>
      </w:r>
      <w:r w:rsidR="007A589C">
        <w:rPr>
          <w:rFonts w:ascii="Times New Roman" w:hAnsi="Times New Roman" w:cs="Times New Roman"/>
          <w:sz w:val="24"/>
          <w:szCs w:val="24"/>
        </w:rPr>
        <w:t xml:space="preserve">закрепляется в современных практиках коммуникации. </w:t>
      </w:r>
      <w:r w:rsidR="004046AE">
        <w:rPr>
          <w:rFonts w:ascii="Times New Roman" w:hAnsi="Times New Roman" w:cs="Times New Roman"/>
          <w:sz w:val="24"/>
          <w:szCs w:val="24"/>
        </w:rPr>
        <w:t xml:space="preserve">Возрастающие обилие и скорости трансляции информации, ситуация открытого доступа и постоянной включенности в коммуникацию превышают человеческие возможности, вынуждают фильтровать информацию, упрощать ее, доверяя верификацию неким лидерам мнений. В социальных сетях сформируются сообщества, </w:t>
      </w:r>
      <w:r w:rsidR="004046AE">
        <w:rPr>
          <w:rFonts w:ascii="Times New Roman" w:hAnsi="Times New Roman" w:cs="Times New Roman"/>
          <w:sz w:val="24"/>
          <w:szCs w:val="24"/>
        </w:rPr>
        <w:lastRenderedPageBreak/>
        <w:t xml:space="preserve">участники которых ставят друг другу «лайки», отторгая всякое другое мнение. </w:t>
      </w:r>
      <w:r w:rsidR="00180AFF" w:rsidRPr="00180AFF">
        <w:rPr>
          <w:rFonts w:ascii="Times New Roman" w:hAnsi="Times New Roman" w:cs="Times New Roman"/>
          <w:sz w:val="24"/>
          <w:szCs w:val="24"/>
        </w:rPr>
        <w:t xml:space="preserve">Люди привыкают </w:t>
      </w:r>
      <w:r w:rsidR="00180AFF">
        <w:rPr>
          <w:rFonts w:ascii="Times New Roman" w:hAnsi="Times New Roman" w:cs="Times New Roman"/>
          <w:sz w:val="24"/>
          <w:szCs w:val="24"/>
        </w:rPr>
        <w:t>«</w:t>
      </w:r>
      <w:proofErr w:type="spellStart"/>
      <w:r w:rsidR="00180AFF" w:rsidRPr="00180AFF">
        <w:rPr>
          <w:rFonts w:ascii="Times New Roman" w:hAnsi="Times New Roman" w:cs="Times New Roman"/>
          <w:sz w:val="24"/>
          <w:szCs w:val="24"/>
        </w:rPr>
        <w:t>лайкать</w:t>
      </w:r>
      <w:proofErr w:type="spellEnd"/>
      <w:r w:rsidR="00180AFF" w:rsidRPr="00180AFF">
        <w:rPr>
          <w:rFonts w:ascii="Times New Roman" w:hAnsi="Times New Roman" w:cs="Times New Roman"/>
          <w:sz w:val="24"/>
          <w:szCs w:val="24"/>
        </w:rPr>
        <w:t xml:space="preserve"> и банить</w:t>
      </w:r>
      <w:r w:rsidR="00180AFF">
        <w:rPr>
          <w:rFonts w:ascii="Times New Roman" w:hAnsi="Times New Roman" w:cs="Times New Roman"/>
          <w:sz w:val="24"/>
          <w:szCs w:val="24"/>
        </w:rPr>
        <w:t>»</w:t>
      </w:r>
      <w:r w:rsidR="00180AFF" w:rsidRPr="00180AFF">
        <w:rPr>
          <w:rFonts w:ascii="Times New Roman" w:hAnsi="Times New Roman" w:cs="Times New Roman"/>
          <w:sz w:val="24"/>
          <w:szCs w:val="24"/>
        </w:rPr>
        <w:t xml:space="preserve">.  Слушать и читать другую точку зрения </w:t>
      </w:r>
      <w:r w:rsidR="00180AFF">
        <w:rPr>
          <w:rFonts w:ascii="Times New Roman" w:hAnsi="Times New Roman" w:cs="Times New Roman"/>
          <w:sz w:val="24"/>
          <w:szCs w:val="24"/>
        </w:rPr>
        <w:t>у них нет ни времени, ни уже и навыков</w:t>
      </w:r>
      <w:r w:rsidR="00180AFF" w:rsidRPr="00180AFF">
        <w:rPr>
          <w:rFonts w:ascii="Times New Roman" w:hAnsi="Times New Roman" w:cs="Times New Roman"/>
          <w:sz w:val="24"/>
          <w:szCs w:val="24"/>
        </w:rPr>
        <w:t xml:space="preserve"> аргументированно обосновывать</w:t>
      </w:r>
      <w:r w:rsidR="00180AFF">
        <w:rPr>
          <w:rFonts w:ascii="Times New Roman" w:hAnsi="Times New Roman" w:cs="Times New Roman"/>
          <w:sz w:val="24"/>
          <w:szCs w:val="24"/>
        </w:rPr>
        <w:t xml:space="preserve"> и отстаивать свою точку зрения. </w:t>
      </w:r>
      <w:r w:rsidR="004046AE">
        <w:rPr>
          <w:rFonts w:ascii="Times New Roman" w:hAnsi="Times New Roman" w:cs="Times New Roman"/>
          <w:sz w:val="24"/>
          <w:szCs w:val="24"/>
        </w:rPr>
        <w:t>Складывающаяся практика «</w:t>
      </w:r>
      <w:proofErr w:type="spellStart"/>
      <w:r w:rsidR="004046AE">
        <w:rPr>
          <w:rFonts w:ascii="Times New Roman" w:hAnsi="Times New Roman" w:cs="Times New Roman"/>
          <w:sz w:val="24"/>
          <w:szCs w:val="24"/>
        </w:rPr>
        <w:t>лайкать</w:t>
      </w:r>
      <w:proofErr w:type="spellEnd"/>
      <w:r w:rsidR="004046AE">
        <w:rPr>
          <w:rFonts w:ascii="Times New Roman" w:hAnsi="Times New Roman" w:cs="Times New Roman"/>
          <w:sz w:val="24"/>
          <w:szCs w:val="24"/>
        </w:rPr>
        <w:t xml:space="preserve"> и банить» отучает от «длинных мыслей», от обсуждения, диалога, </w:t>
      </w:r>
      <w:r w:rsidR="00180AFF">
        <w:rPr>
          <w:rFonts w:ascii="Times New Roman" w:hAnsi="Times New Roman" w:cs="Times New Roman"/>
          <w:sz w:val="24"/>
          <w:szCs w:val="24"/>
        </w:rPr>
        <w:t xml:space="preserve">даже просто – </w:t>
      </w:r>
      <w:r w:rsidR="004046AE">
        <w:rPr>
          <w:rFonts w:ascii="Times New Roman" w:hAnsi="Times New Roman" w:cs="Times New Roman"/>
          <w:sz w:val="24"/>
          <w:szCs w:val="24"/>
        </w:rPr>
        <w:t xml:space="preserve">допущения иных точек зрения. </w:t>
      </w:r>
      <w:r w:rsidR="004046AE" w:rsidRPr="007A589C">
        <w:rPr>
          <w:rFonts w:ascii="Times New Roman" w:hAnsi="Times New Roman" w:cs="Times New Roman"/>
          <w:sz w:val="24"/>
          <w:szCs w:val="24"/>
        </w:rPr>
        <w:t xml:space="preserve">Это видно и по ТВ, где </w:t>
      </w:r>
      <w:r w:rsidR="004046AE">
        <w:rPr>
          <w:rFonts w:ascii="Times New Roman" w:hAnsi="Times New Roman" w:cs="Times New Roman"/>
          <w:sz w:val="24"/>
          <w:szCs w:val="24"/>
        </w:rPr>
        <w:t>аналитика давно уже признана «неформатной», а «</w:t>
      </w:r>
      <w:r w:rsidR="004046AE" w:rsidRPr="007A589C">
        <w:rPr>
          <w:rFonts w:ascii="Times New Roman" w:hAnsi="Times New Roman" w:cs="Times New Roman"/>
          <w:sz w:val="24"/>
          <w:szCs w:val="24"/>
        </w:rPr>
        <w:t>ток</w:t>
      </w:r>
      <w:r w:rsidR="004046AE">
        <w:rPr>
          <w:rFonts w:ascii="Times New Roman" w:hAnsi="Times New Roman" w:cs="Times New Roman"/>
          <w:sz w:val="24"/>
          <w:szCs w:val="24"/>
        </w:rPr>
        <w:t>»-</w:t>
      </w:r>
      <w:r w:rsidR="004046AE" w:rsidRPr="007A589C">
        <w:rPr>
          <w:rFonts w:ascii="Times New Roman" w:hAnsi="Times New Roman" w:cs="Times New Roman"/>
          <w:sz w:val="24"/>
          <w:szCs w:val="24"/>
        </w:rPr>
        <w:t>шоу</w:t>
      </w:r>
      <w:r w:rsidR="004046AE">
        <w:rPr>
          <w:rFonts w:ascii="Times New Roman" w:hAnsi="Times New Roman" w:cs="Times New Roman"/>
          <w:sz w:val="24"/>
          <w:szCs w:val="24"/>
        </w:rPr>
        <w:t xml:space="preserve"> </w:t>
      </w:r>
      <w:r w:rsidR="004046AE" w:rsidRPr="007A589C">
        <w:rPr>
          <w:rFonts w:ascii="Times New Roman" w:hAnsi="Times New Roman" w:cs="Times New Roman"/>
          <w:sz w:val="24"/>
          <w:szCs w:val="24"/>
        </w:rPr>
        <w:t xml:space="preserve">сводятся к выкрикиванию своей позиции и </w:t>
      </w:r>
      <w:r w:rsidR="00180AFF">
        <w:rPr>
          <w:rFonts w:ascii="Times New Roman" w:hAnsi="Times New Roman" w:cs="Times New Roman"/>
          <w:sz w:val="24"/>
          <w:szCs w:val="24"/>
        </w:rPr>
        <w:t xml:space="preserve">оскорблениям, агрессивной </w:t>
      </w:r>
      <w:r w:rsidR="004046AE" w:rsidRPr="007A589C">
        <w:rPr>
          <w:rFonts w:ascii="Times New Roman" w:hAnsi="Times New Roman" w:cs="Times New Roman"/>
          <w:sz w:val="24"/>
          <w:szCs w:val="24"/>
        </w:rPr>
        <w:t xml:space="preserve">ругани в адрес </w:t>
      </w:r>
      <w:r w:rsidR="004046AE">
        <w:rPr>
          <w:rFonts w:ascii="Times New Roman" w:hAnsi="Times New Roman" w:cs="Times New Roman"/>
          <w:sz w:val="24"/>
          <w:szCs w:val="24"/>
        </w:rPr>
        <w:t xml:space="preserve">оппонентов. </w:t>
      </w:r>
    </w:p>
    <w:p w:rsidR="00180AFF" w:rsidRPr="007A589C" w:rsidRDefault="004046AE" w:rsidP="00180AFF">
      <w:pPr>
        <w:spacing w:after="0" w:line="360" w:lineRule="auto"/>
        <w:ind w:firstLine="708"/>
        <w:jc w:val="both"/>
        <w:rPr>
          <w:rFonts w:ascii="Times New Roman" w:hAnsi="Times New Roman" w:cs="Times New Roman"/>
          <w:sz w:val="24"/>
          <w:szCs w:val="24"/>
        </w:rPr>
      </w:pPr>
      <w:r w:rsidRPr="007A589C">
        <w:rPr>
          <w:rFonts w:ascii="Times New Roman" w:hAnsi="Times New Roman" w:cs="Times New Roman"/>
          <w:sz w:val="24"/>
          <w:szCs w:val="24"/>
        </w:rPr>
        <w:t xml:space="preserve">Американская профессура жалуется, что студенты </w:t>
      </w:r>
      <w:r w:rsidR="00180AFF">
        <w:rPr>
          <w:rFonts w:ascii="Times New Roman" w:hAnsi="Times New Roman" w:cs="Times New Roman"/>
          <w:sz w:val="24"/>
          <w:szCs w:val="24"/>
        </w:rPr>
        <w:t>в</w:t>
      </w:r>
      <w:r w:rsidR="00180AFF" w:rsidRPr="007A589C">
        <w:rPr>
          <w:rFonts w:ascii="Times New Roman" w:hAnsi="Times New Roman" w:cs="Times New Roman"/>
          <w:sz w:val="24"/>
          <w:szCs w:val="24"/>
        </w:rPr>
        <w:t xml:space="preserve"> университетах не хотят слушать преподавателей с какой-то позицией, которая студентам не нравится</w:t>
      </w:r>
      <w:r w:rsidR="00180AFF">
        <w:rPr>
          <w:rFonts w:ascii="Times New Roman" w:hAnsi="Times New Roman" w:cs="Times New Roman"/>
          <w:sz w:val="24"/>
          <w:szCs w:val="24"/>
        </w:rPr>
        <w:t>.</w:t>
      </w:r>
      <w:r w:rsidR="00180AFF" w:rsidRPr="007A589C">
        <w:rPr>
          <w:rFonts w:ascii="Times New Roman" w:hAnsi="Times New Roman" w:cs="Times New Roman"/>
          <w:sz w:val="24"/>
          <w:szCs w:val="24"/>
        </w:rPr>
        <w:t xml:space="preserve"> </w:t>
      </w:r>
      <w:r w:rsidR="00180AFF" w:rsidRPr="004046AE">
        <w:rPr>
          <w:rFonts w:ascii="Times New Roman" w:hAnsi="Times New Roman" w:cs="Times New Roman"/>
          <w:sz w:val="24"/>
          <w:szCs w:val="24"/>
        </w:rPr>
        <w:t>Если они на занятиях слышат другое мнение, они предпр</w:t>
      </w:r>
      <w:r w:rsidR="00180AFF">
        <w:rPr>
          <w:rFonts w:ascii="Times New Roman" w:hAnsi="Times New Roman" w:cs="Times New Roman"/>
          <w:sz w:val="24"/>
          <w:szCs w:val="24"/>
        </w:rPr>
        <w:t>и</w:t>
      </w:r>
      <w:r w:rsidR="00180AFF" w:rsidRPr="004046AE">
        <w:rPr>
          <w:rFonts w:ascii="Times New Roman" w:hAnsi="Times New Roman" w:cs="Times New Roman"/>
          <w:sz w:val="24"/>
          <w:szCs w:val="24"/>
        </w:rPr>
        <w:t>нимают усилия по отстранению этого преподавателя</w:t>
      </w:r>
      <w:r w:rsidR="00180AFF">
        <w:rPr>
          <w:rFonts w:ascii="Times New Roman" w:hAnsi="Times New Roman" w:cs="Times New Roman"/>
          <w:sz w:val="24"/>
          <w:szCs w:val="24"/>
        </w:rPr>
        <w:t>. И это при том, что университеты традиционно считались вотчиной либерализма, а навыки диалога и публичного обсуждения, аргументации</w:t>
      </w:r>
      <w:r w:rsidR="00180AFF" w:rsidRPr="007A589C">
        <w:rPr>
          <w:rFonts w:ascii="Times New Roman" w:hAnsi="Times New Roman" w:cs="Times New Roman"/>
          <w:sz w:val="24"/>
          <w:szCs w:val="24"/>
        </w:rPr>
        <w:t xml:space="preserve"> </w:t>
      </w:r>
      <w:r w:rsidR="00180AFF">
        <w:rPr>
          <w:rFonts w:ascii="Times New Roman" w:hAnsi="Times New Roman" w:cs="Times New Roman"/>
          <w:sz w:val="24"/>
          <w:szCs w:val="24"/>
        </w:rPr>
        <w:t>–</w:t>
      </w:r>
      <w:r w:rsidR="00180AFF" w:rsidRPr="007A589C">
        <w:rPr>
          <w:rFonts w:ascii="Times New Roman" w:hAnsi="Times New Roman" w:cs="Times New Roman"/>
          <w:sz w:val="24"/>
          <w:szCs w:val="24"/>
        </w:rPr>
        <w:t xml:space="preserve"> основ</w:t>
      </w:r>
      <w:r w:rsidR="00180AFF">
        <w:rPr>
          <w:rFonts w:ascii="Times New Roman" w:hAnsi="Times New Roman" w:cs="Times New Roman"/>
          <w:sz w:val="24"/>
          <w:szCs w:val="24"/>
        </w:rPr>
        <w:t>ой</w:t>
      </w:r>
      <w:r w:rsidR="00180AFF" w:rsidRPr="007A589C">
        <w:rPr>
          <w:rFonts w:ascii="Times New Roman" w:hAnsi="Times New Roman" w:cs="Times New Roman"/>
          <w:sz w:val="24"/>
          <w:szCs w:val="24"/>
        </w:rPr>
        <w:t xml:space="preserve"> обучения</w:t>
      </w:r>
      <w:r w:rsidR="00180AFF">
        <w:rPr>
          <w:rFonts w:ascii="Times New Roman" w:hAnsi="Times New Roman" w:cs="Times New Roman"/>
          <w:sz w:val="24"/>
          <w:szCs w:val="24"/>
        </w:rPr>
        <w:t xml:space="preserve"> и школой либеральной </w:t>
      </w:r>
      <w:r w:rsidR="00180AFF" w:rsidRPr="007A589C">
        <w:rPr>
          <w:rFonts w:ascii="Times New Roman" w:hAnsi="Times New Roman" w:cs="Times New Roman"/>
          <w:sz w:val="24"/>
          <w:szCs w:val="24"/>
        </w:rPr>
        <w:t>демократии.</w:t>
      </w:r>
    </w:p>
    <w:p w:rsidR="007A589C" w:rsidRPr="007A589C" w:rsidRDefault="00180AFF" w:rsidP="007A58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Лайкать</w:t>
      </w:r>
      <w:proofErr w:type="spellEnd"/>
      <w:r>
        <w:rPr>
          <w:rFonts w:ascii="Times New Roman" w:hAnsi="Times New Roman" w:cs="Times New Roman"/>
          <w:sz w:val="24"/>
          <w:szCs w:val="24"/>
        </w:rPr>
        <w:t xml:space="preserve"> и банить» – </w:t>
      </w:r>
      <w:r w:rsidR="007A589C" w:rsidRPr="007A589C">
        <w:rPr>
          <w:rFonts w:ascii="Times New Roman" w:hAnsi="Times New Roman" w:cs="Times New Roman"/>
          <w:sz w:val="24"/>
          <w:szCs w:val="24"/>
        </w:rPr>
        <w:t xml:space="preserve">не единомыслие. Это </w:t>
      </w:r>
      <w:r>
        <w:rPr>
          <w:rFonts w:ascii="Times New Roman" w:hAnsi="Times New Roman" w:cs="Times New Roman"/>
          <w:sz w:val="24"/>
          <w:szCs w:val="24"/>
        </w:rPr>
        <w:t xml:space="preserve">– </w:t>
      </w:r>
      <w:proofErr w:type="spellStart"/>
      <w:r w:rsidR="007A589C" w:rsidRPr="007A589C">
        <w:rPr>
          <w:rFonts w:ascii="Times New Roman" w:hAnsi="Times New Roman" w:cs="Times New Roman"/>
          <w:sz w:val="24"/>
          <w:szCs w:val="24"/>
        </w:rPr>
        <w:t>единонемыслие</w:t>
      </w:r>
      <w:proofErr w:type="spellEnd"/>
      <w:r w:rsidR="007A589C" w:rsidRPr="007A589C">
        <w:rPr>
          <w:rFonts w:ascii="Times New Roman" w:hAnsi="Times New Roman" w:cs="Times New Roman"/>
          <w:sz w:val="24"/>
          <w:szCs w:val="24"/>
        </w:rPr>
        <w:t xml:space="preserve">. Никаких обсуждений. </w:t>
      </w:r>
      <w:r>
        <w:rPr>
          <w:rFonts w:ascii="Times New Roman" w:hAnsi="Times New Roman" w:cs="Times New Roman"/>
          <w:sz w:val="24"/>
          <w:szCs w:val="24"/>
        </w:rPr>
        <w:t>Только л</w:t>
      </w:r>
      <w:r w:rsidR="007A589C" w:rsidRPr="007A589C">
        <w:rPr>
          <w:rFonts w:ascii="Times New Roman" w:hAnsi="Times New Roman" w:cs="Times New Roman"/>
          <w:sz w:val="24"/>
          <w:szCs w:val="24"/>
        </w:rPr>
        <w:t xml:space="preserve">озунг и прямое действие. </w:t>
      </w:r>
      <w:r>
        <w:rPr>
          <w:rFonts w:ascii="Times New Roman" w:hAnsi="Times New Roman" w:cs="Times New Roman"/>
          <w:sz w:val="24"/>
          <w:szCs w:val="24"/>
        </w:rPr>
        <w:t xml:space="preserve">Никаких нарративов – торжество </w:t>
      </w:r>
      <w:proofErr w:type="spellStart"/>
      <w:r>
        <w:rPr>
          <w:rFonts w:ascii="Times New Roman" w:hAnsi="Times New Roman" w:cs="Times New Roman"/>
          <w:sz w:val="24"/>
          <w:szCs w:val="24"/>
        </w:rPr>
        <w:t>п</w:t>
      </w:r>
      <w:r w:rsidR="007A589C" w:rsidRPr="007A589C">
        <w:rPr>
          <w:rFonts w:ascii="Times New Roman" w:hAnsi="Times New Roman" w:cs="Times New Roman"/>
          <w:sz w:val="24"/>
          <w:szCs w:val="24"/>
        </w:rPr>
        <w:t>ерформативност</w:t>
      </w:r>
      <w:r>
        <w:rPr>
          <w:rFonts w:ascii="Times New Roman" w:hAnsi="Times New Roman" w:cs="Times New Roman"/>
          <w:sz w:val="24"/>
          <w:szCs w:val="24"/>
        </w:rPr>
        <w:t>и</w:t>
      </w:r>
      <w:proofErr w:type="spellEnd"/>
      <w:r w:rsidR="007A589C" w:rsidRPr="007A589C">
        <w:rPr>
          <w:rFonts w:ascii="Times New Roman" w:hAnsi="Times New Roman" w:cs="Times New Roman"/>
          <w:sz w:val="24"/>
          <w:szCs w:val="24"/>
        </w:rPr>
        <w:t>. Не обсуждение, а осуждение</w:t>
      </w:r>
      <w:r>
        <w:rPr>
          <w:rFonts w:ascii="Times New Roman" w:hAnsi="Times New Roman" w:cs="Times New Roman"/>
          <w:sz w:val="24"/>
          <w:szCs w:val="24"/>
        </w:rPr>
        <w:t xml:space="preserve"> (и</w:t>
      </w:r>
      <w:r w:rsidR="007A589C" w:rsidRPr="007A589C">
        <w:rPr>
          <w:rFonts w:ascii="Times New Roman" w:hAnsi="Times New Roman" w:cs="Times New Roman"/>
          <w:sz w:val="24"/>
          <w:szCs w:val="24"/>
        </w:rPr>
        <w:t>ли одобрение</w:t>
      </w:r>
      <w:r>
        <w:rPr>
          <w:rFonts w:ascii="Times New Roman" w:hAnsi="Times New Roman" w:cs="Times New Roman"/>
          <w:sz w:val="24"/>
          <w:szCs w:val="24"/>
        </w:rPr>
        <w:t>)</w:t>
      </w:r>
      <w:r w:rsidR="007A589C" w:rsidRPr="007A589C">
        <w:rPr>
          <w:rFonts w:ascii="Times New Roman" w:hAnsi="Times New Roman" w:cs="Times New Roman"/>
          <w:sz w:val="24"/>
          <w:szCs w:val="24"/>
        </w:rPr>
        <w:t xml:space="preserve">. </w:t>
      </w:r>
      <w:r>
        <w:rPr>
          <w:rFonts w:ascii="Times New Roman" w:hAnsi="Times New Roman" w:cs="Times New Roman"/>
          <w:sz w:val="24"/>
          <w:szCs w:val="24"/>
        </w:rPr>
        <w:t>До боли в сердце знакомая практика социальной коммуникации</w:t>
      </w:r>
      <w:r w:rsidR="007E0216">
        <w:rPr>
          <w:rFonts w:ascii="Times New Roman" w:hAnsi="Times New Roman" w:cs="Times New Roman"/>
          <w:sz w:val="24"/>
          <w:szCs w:val="24"/>
        </w:rPr>
        <w:t>.</w:t>
      </w:r>
    </w:p>
    <w:p w:rsidR="007A589C" w:rsidRPr="009556C7" w:rsidRDefault="007E0216" w:rsidP="007E02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если в тоталитарных обществах практика «лозунга и прямого действия» подкреплялась и дополнялась прямым насилием и запугиванием, то теперь агрессию и насилию </w:t>
      </w:r>
      <w:r>
        <w:rPr>
          <w:rFonts w:ascii="Times New Roman" w:hAnsi="Times New Roman" w:cs="Times New Roman"/>
          <w:sz w:val="24"/>
          <w:szCs w:val="24"/>
          <w:lang w:val="en-US"/>
        </w:rPr>
        <w:t>off</w:t>
      </w:r>
      <w:r w:rsidRPr="007E0216">
        <w:rPr>
          <w:rFonts w:ascii="Times New Roman" w:hAnsi="Times New Roman" w:cs="Times New Roman"/>
          <w:sz w:val="24"/>
          <w:szCs w:val="24"/>
        </w:rPr>
        <w:t xml:space="preserve"> </w:t>
      </w:r>
      <w:r>
        <w:rPr>
          <w:rFonts w:ascii="Times New Roman" w:hAnsi="Times New Roman" w:cs="Times New Roman"/>
          <w:sz w:val="24"/>
          <w:szCs w:val="24"/>
          <w:lang w:val="en-US"/>
        </w:rPr>
        <w:t>line</w:t>
      </w:r>
      <w:r>
        <w:rPr>
          <w:rFonts w:ascii="Times New Roman" w:hAnsi="Times New Roman" w:cs="Times New Roman"/>
          <w:sz w:val="24"/>
          <w:szCs w:val="24"/>
        </w:rPr>
        <w:t xml:space="preserve"> предшествует упрощение и агрессия </w:t>
      </w:r>
      <w:r>
        <w:rPr>
          <w:rFonts w:ascii="Times New Roman" w:hAnsi="Times New Roman" w:cs="Times New Roman"/>
          <w:sz w:val="24"/>
          <w:szCs w:val="24"/>
          <w:lang w:val="en-US"/>
        </w:rPr>
        <w:t>on</w:t>
      </w:r>
      <w:r w:rsidRPr="007E0216">
        <w:rPr>
          <w:rFonts w:ascii="Times New Roman" w:hAnsi="Times New Roman" w:cs="Times New Roman"/>
          <w:sz w:val="24"/>
          <w:szCs w:val="24"/>
        </w:rPr>
        <w:t xml:space="preserve"> </w:t>
      </w:r>
      <w:r>
        <w:rPr>
          <w:rFonts w:ascii="Times New Roman" w:hAnsi="Times New Roman" w:cs="Times New Roman"/>
          <w:sz w:val="24"/>
          <w:szCs w:val="24"/>
          <w:lang w:val="en-US"/>
        </w:rPr>
        <w:t>line</w:t>
      </w:r>
      <w:r w:rsidRPr="007E0216">
        <w:rPr>
          <w:rFonts w:ascii="Times New Roman" w:hAnsi="Times New Roman" w:cs="Times New Roman"/>
          <w:sz w:val="24"/>
          <w:szCs w:val="24"/>
        </w:rPr>
        <w:t xml:space="preserve">. </w:t>
      </w:r>
      <w:r>
        <w:rPr>
          <w:rFonts w:ascii="Times New Roman" w:hAnsi="Times New Roman" w:cs="Times New Roman"/>
          <w:sz w:val="24"/>
          <w:szCs w:val="24"/>
        </w:rPr>
        <w:t>Более того, как показывают исследования мозговой активности, п</w:t>
      </w:r>
      <w:r w:rsidR="007A589C" w:rsidRPr="007A589C">
        <w:rPr>
          <w:rFonts w:ascii="Times New Roman" w:hAnsi="Times New Roman" w:cs="Times New Roman"/>
          <w:sz w:val="24"/>
          <w:szCs w:val="24"/>
        </w:rPr>
        <w:t>ри работе с экранами, даже с клавиатурой, активируются только зрительные центры. Префронтальные зоны лобных долей мозга практически не активируются</w:t>
      </w:r>
      <w:r>
        <w:rPr>
          <w:rFonts w:ascii="Times New Roman" w:hAnsi="Times New Roman" w:cs="Times New Roman"/>
          <w:sz w:val="24"/>
          <w:szCs w:val="24"/>
        </w:rPr>
        <w:t>, а</w:t>
      </w:r>
      <w:r w:rsidR="007A589C" w:rsidRPr="007A589C">
        <w:rPr>
          <w:rFonts w:ascii="Times New Roman" w:hAnsi="Times New Roman" w:cs="Times New Roman"/>
          <w:sz w:val="24"/>
          <w:szCs w:val="24"/>
        </w:rPr>
        <w:t xml:space="preserve"> именно они отвечают за память (=сознание), речь, аргументацию. </w:t>
      </w:r>
      <w:r>
        <w:rPr>
          <w:rFonts w:ascii="Times New Roman" w:hAnsi="Times New Roman" w:cs="Times New Roman"/>
          <w:sz w:val="24"/>
          <w:szCs w:val="24"/>
        </w:rPr>
        <w:t>Практика «</w:t>
      </w:r>
      <w:proofErr w:type="spellStart"/>
      <w:r>
        <w:rPr>
          <w:rFonts w:ascii="Times New Roman" w:hAnsi="Times New Roman" w:cs="Times New Roman"/>
          <w:sz w:val="24"/>
          <w:szCs w:val="24"/>
        </w:rPr>
        <w:t>лайкать</w:t>
      </w:r>
      <w:proofErr w:type="spellEnd"/>
      <w:r>
        <w:rPr>
          <w:rFonts w:ascii="Times New Roman" w:hAnsi="Times New Roman" w:cs="Times New Roman"/>
          <w:sz w:val="24"/>
          <w:szCs w:val="24"/>
        </w:rPr>
        <w:t xml:space="preserve"> и банить», реализуемая нажатием опций, не требует </w:t>
      </w:r>
      <w:proofErr w:type="spellStart"/>
      <w:r>
        <w:rPr>
          <w:rFonts w:ascii="Times New Roman" w:hAnsi="Times New Roman" w:cs="Times New Roman"/>
          <w:sz w:val="24"/>
          <w:szCs w:val="24"/>
        </w:rPr>
        <w:t>наррации</w:t>
      </w:r>
      <w:proofErr w:type="spellEnd"/>
      <w:r>
        <w:rPr>
          <w:rFonts w:ascii="Times New Roman" w:hAnsi="Times New Roman" w:cs="Times New Roman"/>
          <w:sz w:val="24"/>
          <w:szCs w:val="24"/>
        </w:rPr>
        <w:t>, без которой память ни формируется, ни реализуется. Ее место занимает «ага-узнавание» в сочетании с эмоцией «</w:t>
      </w:r>
      <w:r w:rsidR="007A589C" w:rsidRPr="007A589C">
        <w:rPr>
          <w:rFonts w:ascii="Times New Roman" w:hAnsi="Times New Roman" w:cs="Times New Roman"/>
          <w:sz w:val="24"/>
          <w:szCs w:val="24"/>
        </w:rPr>
        <w:t>наш-не наш</w:t>
      </w:r>
      <w:r>
        <w:rPr>
          <w:rFonts w:ascii="Times New Roman" w:hAnsi="Times New Roman" w:cs="Times New Roman"/>
          <w:sz w:val="24"/>
          <w:szCs w:val="24"/>
        </w:rPr>
        <w:t>»</w:t>
      </w:r>
      <w:r w:rsidR="007A589C" w:rsidRPr="007A589C">
        <w:rPr>
          <w:rFonts w:ascii="Times New Roman" w:hAnsi="Times New Roman" w:cs="Times New Roman"/>
          <w:sz w:val="24"/>
          <w:szCs w:val="24"/>
        </w:rPr>
        <w:t xml:space="preserve">, </w:t>
      </w:r>
      <w:r>
        <w:rPr>
          <w:rFonts w:ascii="Times New Roman" w:hAnsi="Times New Roman" w:cs="Times New Roman"/>
          <w:sz w:val="24"/>
          <w:szCs w:val="24"/>
        </w:rPr>
        <w:t>«</w:t>
      </w:r>
      <w:r w:rsidR="007A589C" w:rsidRPr="007A589C">
        <w:rPr>
          <w:rFonts w:ascii="Times New Roman" w:hAnsi="Times New Roman" w:cs="Times New Roman"/>
          <w:sz w:val="24"/>
          <w:szCs w:val="24"/>
        </w:rPr>
        <w:t>опасно-не опасно</w:t>
      </w:r>
      <w:r>
        <w:rPr>
          <w:rFonts w:ascii="Times New Roman" w:hAnsi="Times New Roman" w:cs="Times New Roman"/>
          <w:sz w:val="24"/>
          <w:szCs w:val="24"/>
        </w:rPr>
        <w:t xml:space="preserve">». </w:t>
      </w:r>
      <w:r w:rsidR="009556C7">
        <w:rPr>
          <w:rFonts w:ascii="Times New Roman" w:hAnsi="Times New Roman" w:cs="Times New Roman"/>
          <w:sz w:val="24"/>
          <w:szCs w:val="24"/>
        </w:rPr>
        <w:t xml:space="preserve">Если человек, как носитель сознания, в отличие от животного, просто сканирующего реальность, являющегося его частью, обладает способностью «заглядывать за экран», обладая опытом объяснения имманентного с помощью трансцендентного (мифов, теоретических конструктов и т.п.), то сейчас он все более и более удовлетворяется сканированием готовых образов. </w:t>
      </w:r>
      <w:r>
        <w:rPr>
          <w:rFonts w:ascii="Times New Roman" w:hAnsi="Times New Roman" w:cs="Times New Roman"/>
          <w:sz w:val="24"/>
          <w:szCs w:val="24"/>
        </w:rPr>
        <w:t xml:space="preserve">Возникает отчетливая перспектива «новой животности», о которой по другому поводу писал </w:t>
      </w:r>
      <w:proofErr w:type="spellStart"/>
      <w:r>
        <w:rPr>
          <w:rFonts w:ascii="Times New Roman" w:hAnsi="Times New Roman" w:cs="Times New Roman"/>
          <w:sz w:val="24"/>
          <w:szCs w:val="24"/>
        </w:rPr>
        <w:t>Дж.Агамбен</w:t>
      </w:r>
      <w:proofErr w:type="spellEnd"/>
      <w:r>
        <w:rPr>
          <w:rFonts w:ascii="Times New Roman" w:hAnsi="Times New Roman" w:cs="Times New Roman"/>
          <w:sz w:val="24"/>
          <w:szCs w:val="24"/>
        </w:rPr>
        <w:t xml:space="preserve">. </w:t>
      </w:r>
      <w:r w:rsidR="009556C7">
        <w:rPr>
          <w:rFonts w:ascii="Times New Roman" w:hAnsi="Times New Roman" w:cs="Times New Roman"/>
          <w:sz w:val="24"/>
          <w:szCs w:val="24"/>
        </w:rPr>
        <w:t xml:space="preserve">Не случайно падает статистика выдачи патентов в США, как и статистика </w:t>
      </w:r>
      <w:r w:rsidR="009556C7">
        <w:rPr>
          <w:rFonts w:ascii="Times New Roman" w:hAnsi="Times New Roman" w:cs="Times New Roman"/>
          <w:sz w:val="24"/>
          <w:szCs w:val="24"/>
          <w:lang w:val="en-US"/>
        </w:rPr>
        <w:t>IQ</w:t>
      </w:r>
      <w:r w:rsidR="009556C7">
        <w:rPr>
          <w:rFonts w:ascii="Times New Roman" w:hAnsi="Times New Roman" w:cs="Times New Roman"/>
          <w:sz w:val="24"/>
          <w:szCs w:val="24"/>
        </w:rPr>
        <w:t xml:space="preserve">. </w:t>
      </w:r>
    </w:p>
    <w:p w:rsidR="009556C7" w:rsidRPr="008611F3" w:rsidRDefault="009556C7" w:rsidP="009556C7">
      <w:pPr>
        <w:spacing w:after="0" w:line="360" w:lineRule="auto"/>
        <w:rPr>
          <w:rFonts w:ascii="Times New Roman" w:hAnsi="Times New Roman" w:cs="Times New Roman"/>
          <w:b/>
          <w:i/>
          <w:sz w:val="24"/>
          <w:szCs w:val="24"/>
        </w:rPr>
      </w:pPr>
      <w:proofErr w:type="spellStart"/>
      <w:r w:rsidRPr="008611F3">
        <w:rPr>
          <w:rFonts w:ascii="Times New Roman" w:hAnsi="Times New Roman" w:cs="Times New Roman"/>
          <w:b/>
          <w:i/>
          <w:sz w:val="24"/>
          <w:szCs w:val="24"/>
        </w:rPr>
        <w:t>Цифровизация</w:t>
      </w:r>
      <w:proofErr w:type="spellEnd"/>
      <w:r w:rsidRPr="008611F3">
        <w:rPr>
          <w:rFonts w:ascii="Times New Roman" w:hAnsi="Times New Roman" w:cs="Times New Roman"/>
          <w:b/>
          <w:i/>
          <w:sz w:val="24"/>
          <w:szCs w:val="24"/>
        </w:rPr>
        <w:t xml:space="preserve"> и проблема гуманитарной экспертизы</w:t>
      </w:r>
    </w:p>
    <w:p w:rsidR="009556C7" w:rsidRPr="006275A2" w:rsidRDefault="009556C7" w:rsidP="009556C7">
      <w:pPr>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lastRenderedPageBreak/>
        <w:t>Цифровизация</w:t>
      </w:r>
      <w:proofErr w:type="spellEnd"/>
      <w:r>
        <w:rPr>
          <w:rFonts w:ascii="Times New Roman" w:hAnsi="Times New Roman"/>
          <w:sz w:val="24"/>
          <w:szCs w:val="24"/>
        </w:rPr>
        <w:t xml:space="preserve"> – суть </w:t>
      </w:r>
      <w:r w:rsidRPr="006275A2">
        <w:rPr>
          <w:rFonts w:ascii="Times New Roman" w:hAnsi="Times New Roman"/>
          <w:sz w:val="24"/>
          <w:szCs w:val="24"/>
        </w:rPr>
        <w:t>разработк</w:t>
      </w:r>
      <w:r>
        <w:rPr>
          <w:rFonts w:ascii="Times New Roman" w:hAnsi="Times New Roman"/>
          <w:sz w:val="24"/>
          <w:szCs w:val="24"/>
        </w:rPr>
        <w:t>а</w:t>
      </w:r>
      <w:r w:rsidRPr="006275A2">
        <w:rPr>
          <w:rFonts w:ascii="Times New Roman" w:hAnsi="Times New Roman"/>
          <w:sz w:val="24"/>
          <w:szCs w:val="24"/>
        </w:rPr>
        <w:t xml:space="preserve"> и </w:t>
      </w:r>
      <w:r>
        <w:rPr>
          <w:rFonts w:ascii="Times New Roman" w:hAnsi="Times New Roman"/>
          <w:sz w:val="24"/>
          <w:szCs w:val="24"/>
        </w:rPr>
        <w:t xml:space="preserve">применения </w:t>
      </w:r>
      <w:r w:rsidRPr="006275A2">
        <w:rPr>
          <w:rFonts w:ascii="Times New Roman" w:hAnsi="Times New Roman"/>
          <w:sz w:val="24"/>
          <w:szCs w:val="24"/>
        </w:rPr>
        <w:t xml:space="preserve">технологий, </w:t>
      </w:r>
      <w:r>
        <w:rPr>
          <w:rFonts w:ascii="Times New Roman" w:hAnsi="Times New Roman"/>
          <w:sz w:val="24"/>
          <w:szCs w:val="24"/>
        </w:rPr>
        <w:t xml:space="preserve">использующих идеи дискретности, вычислимости, программируемости, </w:t>
      </w:r>
      <w:proofErr w:type="spellStart"/>
      <w:r>
        <w:rPr>
          <w:rFonts w:ascii="Times New Roman" w:hAnsi="Times New Roman"/>
          <w:sz w:val="24"/>
          <w:szCs w:val="24"/>
        </w:rPr>
        <w:t>алгоритмичности</w:t>
      </w:r>
      <w:proofErr w:type="spellEnd"/>
      <w:r>
        <w:rPr>
          <w:rFonts w:ascii="Times New Roman" w:hAnsi="Times New Roman"/>
          <w:sz w:val="24"/>
          <w:szCs w:val="24"/>
        </w:rPr>
        <w:t>.</w:t>
      </w:r>
      <w:r w:rsidRPr="006275A2">
        <w:rPr>
          <w:rFonts w:ascii="Times New Roman" w:hAnsi="Times New Roman"/>
          <w:sz w:val="24"/>
          <w:szCs w:val="24"/>
        </w:rPr>
        <w:t xml:space="preserve"> </w:t>
      </w:r>
      <w:r>
        <w:rPr>
          <w:rFonts w:ascii="Times New Roman" w:hAnsi="Times New Roman"/>
          <w:sz w:val="24"/>
          <w:szCs w:val="24"/>
        </w:rPr>
        <w:t xml:space="preserve">В ней выражается сущность современной цивилизации, она пронизывает ее во всех проявлениях: в компьютерах и коммуникации, образовании и биотехнологиях, </w:t>
      </w:r>
      <w:proofErr w:type="spellStart"/>
      <w:r>
        <w:rPr>
          <w:rFonts w:ascii="Times New Roman" w:hAnsi="Times New Roman"/>
          <w:sz w:val="24"/>
          <w:szCs w:val="24"/>
        </w:rPr>
        <w:t>нанотехнологии</w:t>
      </w:r>
      <w:proofErr w:type="spellEnd"/>
      <w:r>
        <w:rPr>
          <w:rFonts w:ascii="Times New Roman" w:hAnsi="Times New Roman"/>
          <w:sz w:val="24"/>
          <w:szCs w:val="24"/>
        </w:rPr>
        <w:t xml:space="preserve"> и астрофизике, экспертных системах и </w:t>
      </w:r>
      <w:r w:rsidRPr="006275A2">
        <w:rPr>
          <w:rFonts w:ascii="Times New Roman" w:hAnsi="Times New Roman"/>
          <w:sz w:val="24"/>
          <w:szCs w:val="24"/>
        </w:rPr>
        <w:t>Интернет</w:t>
      </w:r>
      <w:r>
        <w:rPr>
          <w:rFonts w:ascii="Times New Roman" w:hAnsi="Times New Roman"/>
          <w:sz w:val="24"/>
          <w:szCs w:val="24"/>
        </w:rPr>
        <w:t>е</w:t>
      </w:r>
      <w:r w:rsidRPr="006275A2">
        <w:rPr>
          <w:rFonts w:ascii="Times New Roman" w:hAnsi="Times New Roman"/>
          <w:sz w:val="24"/>
          <w:szCs w:val="24"/>
        </w:rPr>
        <w:t xml:space="preserve"> вещей (</w:t>
      </w:r>
      <w:proofErr w:type="spellStart"/>
      <w:r w:rsidRPr="006275A2">
        <w:rPr>
          <w:rFonts w:ascii="Times New Roman" w:hAnsi="Times New Roman"/>
          <w:sz w:val="24"/>
          <w:szCs w:val="24"/>
          <w:lang w:val="en-US"/>
        </w:rPr>
        <w:t>IoT</w:t>
      </w:r>
      <w:proofErr w:type="spellEnd"/>
      <w:r w:rsidRPr="006275A2">
        <w:rPr>
          <w:rFonts w:ascii="Times New Roman" w:hAnsi="Times New Roman"/>
          <w:sz w:val="24"/>
          <w:szCs w:val="24"/>
        </w:rPr>
        <w:t>), беспилотных автомобил</w:t>
      </w:r>
      <w:r>
        <w:rPr>
          <w:rFonts w:ascii="Times New Roman" w:hAnsi="Times New Roman"/>
          <w:sz w:val="24"/>
          <w:szCs w:val="24"/>
        </w:rPr>
        <w:t xml:space="preserve">ях и </w:t>
      </w:r>
      <w:r w:rsidRPr="006275A2">
        <w:rPr>
          <w:rFonts w:ascii="Times New Roman" w:hAnsi="Times New Roman"/>
          <w:sz w:val="24"/>
          <w:szCs w:val="24"/>
        </w:rPr>
        <w:t>«умн</w:t>
      </w:r>
      <w:r>
        <w:rPr>
          <w:rFonts w:ascii="Times New Roman" w:hAnsi="Times New Roman"/>
          <w:sz w:val="24"/>
          <w:szCs w:val="24"/>
        </w:rPr>
        <w:t>ых</w:t>
      </w:r>
      <w:r w:rsidRPr="006275A2">
        <w:rPr>
          <w:rFonts w:ascii="Times New Roman" w:hAnsi="Times New Roman"/>
          <w:sz w:val="24"/>
          <w:szCs w:val="24"/>
        </w:rPr>
        <w:t xml:space="preserve"> города</w:t>
      </w:r>
      <w:r>
        <w:rPr>
          <w:rFonts w:ascii="Times New Roman" w:hAnsi="Times New Roman"/>
          <w:sz w:val="24"/>
          <w:szCs w:val="24"/>
        </w:rPr>
        <w:t>х</w:t>
      </w:r>
      <w:r w:rsidRPr="006275A2">
        <w:rPr>
          <w:rFonts w:ascii="Times New Roman" w:hAnsi="Times New Roman"/>
          <w:sz w:val="24"/>
          <w:szCs w:val="24"/>
        </w:rPr>
        <w:t>».</w:t>
      </w:r>
    </w:p>
    <w:p w:rsidR="009556C7" w:rsidRPr="006275A2" w:rsidRDefault="009556C7" w:rsidP="009556C7">
      <w:pPr>
        <w:spacing w:after="0" w:line="360" w:lineRule="auto"/>
        <w:ind w:firstLine="708"/>
        <w:jc w:val="both"/>
        <w:rPr>
          <w:rFonts w:ascii="Times New Roman" w:hAnsi="Times New Roman"/>
          <w:sz w:val="24"/>
          <w:szCs w:val="24"/>
        </w:rPr>
      </w:pPr>
      <w:r w:rsidRPr="006275A2">
        <w:rPr>
          <w:rFonts w:ascii="Times New Roman" w:hAnsi="Times New Roman"/>
          <w:sz w:val="24"/>
          <w:szCs w:val="24"/>
        </w:rPr>
        <w:t xml:space="preserve">Разработка и реализация таких систем радикально меняют </w:t>
      </w:r>
      <w:r>
        <w:rPr>
          <w:rFonts w:ascii="Times New Roman" w:hAnsi="Times New Roman"/>
          <w:sz w:val="24"/>
          <w:szCs w:val="24"/>
        </w:rPr>
        <w:t xml:space="preserve">весь </w:t>
      </w:r>
      <w:r w:rsidRPr="006275A2">
        <w:rPr>
          <w:rFonts w:ascii="Times New Roman" w:hAnsi="Times New Roman"/>
          <w:sz w:val="24"/>
          <w:szCs w:val="24"/>
        </w:rPr>
        <w:t>образ жизни: экономику, занятость, коммуникации, образование, практик</w:t>
      </w:r>
      <w:r>
        <w:rPr>
          <w:rFonts w:ascii="Times New Roman" w:hAnsi="Times New Roman"/>
          <w:sz w:val="24"/>
          <w:szCs w:val="24"/>
        </w:rPr>
        <w:t>и</w:t>
      </w:r>
      <w:r w:rsidRPr="006275A2">
        <w:rPr>
          <w:rFonts w:ascii="Times New Roman" w:hAnsi="Times New Roman"/>
          <w:sz w:val="24"/>
          <w:szCs w:val="24"/>
        </w:rPr>
        <w:t xml:space="preserve"> общения, чтения, письма</w:t>
      </w:r>
      <w:r>
        <w:rPr>
          <w:rFonts w:ascii="Times New Roman" w:hAnsi="Times New Roman"/>
          <w:sz w:val="24"/>
          <w:szCs w:val="24"/>
        </w:rPr>
        <w:t>, личную жизнь</w:t>
      </w:r>
      <w:r w:rsidRPr="006275A2">
        <w:rPr>
          <w:rFonts w:ascii="Times New Roman" w:hAnsi="Times New Roman"/>
          <w:sz w:val="24"/>
          <w:szCs w:val="24"/>
        </w:rPr>
        <w:t xml:space="preserve">. </w:t>
      </w:r>
      <w:r>
        <w:rPr>
          <w:rFonts w:ascii="Times New Roman" w:hAnsi="Times New Roman"/>
          <w:sz w:val="24"/>
          <w:szCs w:val="24"/>
        </w:rPr>
        <w:t xml:space="preserve">Интеграция цифровых технологий с </w:t>
      </w:r>
      <w:proofErr w:type="spellStart"/>
      <w:r>
        <w:rPr>
          <w:rFonts w:ascii="Times New Roman" w:hAnsi="Times New Roman"/>
          <w:sz w:val="24"/>
          <w:szCs w:val="24"/>
        </w:rPr>
        <w:t>упоминавшимися</w:t>
      </w:r>
      <w:proofErr w:type="spellEnd"/>
      <w:r>
        <w:rPr>
          <w:rFonts w:ascii="Times New Roman" w:hAnsi="Times New Roman"/>
          <w:sz w:val="24"/>
          <w:szCs w:val="24"/>
        </w:rPr>
        <w:t xml:space="preserve"> выше биотехнологиями, нейропсихологией, медициной, коммуникацией усиливает в разы вызовы привычным представлениям о занятости, досуге, авторском праве, интеллектуальной собственности. </w:t>
      </w:r>
      <w:proofErr w:type="spellStart"/>
      <w:r>
        <w:rPr>
          <w:rFonts w:ascii="Times New Roman" w:hAnsi="Times New Roman"/>
          <w:sz w:val="24"/>
          <w:szCs w:val="24"/>
        </w:rPr>
        <w:t>Криптоваплюты</w:t>
      </w:r>
      <w:proofErr w:type="spellEnd"/>
      <w:r>
        <w:rPr>
          <w:rFonts w:ascii="Times New Roman" w:hAnsi="Times New Roman"/>
          <w:sz w:val="24"/>
          <w:szCs w:val="24"/>
        </w:rPr>
        <w:t xml:space="preserve"> и </w:t>
      </w:r>
      <w:proofErr w:type="spellStart"/>
      <w:r>
        <w:rPr>
          <w:rFonts w:ascii="Times New Roman" w:hAnsi="Times New Roman"/>
          <w:sz w:val="24"/>
          <w:szCs w:val="24"/>
        </w:rPr>
        <w:t>блокчейн</w:t>
      </w:r>
      <w:proofErr w:type="spellEnd"/>
      <w:r>
        <w:rPr>
          <w:rFonts w:ascii="Times New Roman" w:hAnsi="Times New Roman"/>
          <w:sz w:val="24"/>
          <w:szCs w:val="24"/>
        </w:rPr>
        <w:t xml:space="preserve"> у нас на глазах изменили финансовую систему. Роботизация в сочетании с информационно-коммуникативными технологиями освобождает миллионы рабочих мест. </w:t>
      </w:r>
      <w:proofErr w:type="spellStart"/>
      <w:r>
        <w:rPr>
          <w:rFonts w:ascii="Times New Roman" w:hAnsi="Times New Roman"/>
          <w:sz w:val="24"/>
          <w:szCs w:val="24"/>
        </w:rPr>
        <w:t>Блокчейн</w:t>
      </w:r>
      <w:proofErr w:type="spellEnd"/>
      <w:r>
        <w:rPr>
          <w:rFonts w:ascii="Times New Roman" w:hAnsi="Times New Roman"/>
          <w:sz w:val="24"/>
          <w:szCs w:val="24"/>
        </w:rPr>
        <w:t xml:space="preserve"> претендует на замену экспертизы, </w:t>
      </w:r>
      <w:r w:rsidRPr="006275A2">
        <w:rPr>
          <w:rFonts w:ascii="Times New Roman" w:hAnsi="Times New Roman"/>
          <w:bCs/>
          <w:iCs/>
          <w:sz w:val="24"/>
          <w:szCs w:val="24"/>
        </w:rPr>
        <w:t xml:space="preserve">нотариат, </w:t>
      </w:r>
      <w:r>
        <w:rPr>
          <w:rFonts w:ascii="Times New Roman" w:hAnsi="Times New Roman"/>
          <w:bCs/>
          <w:iCs/>
          <w:sz w:val="24"/>
          <w:szCs w:val="24"/>
        </w:rPr>
        <w:t xml:space="preserve">а то и </w:t>
      </w:r>
      <w:proofErr w:type="spellStart"/>
      <w:r w:rsidRPr="006275A2">
        <w:rPr>
          <w:rFonts w:ascii="Times New Roman" w:hAnsi="Times New Roman"/>
          <w:bCs/>
          <w:iCs/>
          <w:sz w:val="24"/>
          <w:szCs w:val="24"/>
        </w:rPr>
        <w:t>правоприменени</w:t>
      </w:r>
      <w:r>
        <w:rPr>
          <w:rFonts w:ascii="Times New Roman" w:hAnsi="Times New Roman"/>
          <w:bCs/>
          <w:iCs/>
          <w:sz w:val="24"/>
          <w:szCs w:val="24"/>
        </w:rPr>
        <w:t>я</w:t>
      </w:r>
      <w:proofErr w:type="spellEnd"/>
      <w:r>
        <w:rPr>
          <w:rFonts w:ascii="Times New Roman" w:hAnsi="Times New Roman"/>
          <w:bCs/>
          <w:iCs/>
          <w:sz w:val="24"/>
          <w:szCs w:val="24"/>
        </w:rPr>
        <w:t xml:space="preserve">. Под вопросом традиционные форматы образования.  Применение дополненной реальности в формате 3.0 раскрыло новые возможности в науке, искусстве, туризме. Социальные сети дали невиданные ранее </w:t>
      </w:r>
      <w:r w:rsidRPr="006275A2">
        <w:rPr>
          <w:rFonts w:ascii="Times New Roman" w:hAnsi="Times New Roman"/>
          <w:sz w:val="24"/>
          <w:szCs w:val="24"/>
        </w:rPr>
        <w:t>возможности самовыражения и социального позиционирования</w:t>
      </w:r>
      <w:r>
        <w:rPr>
          <w:rFonts w:ascii="Times New Roman" w:hAnsi="Times New Roman"/>
          <w:sz w:val="24"/>
          <w:szCs w:val="24"/>
        </w:rPr>
        <w:t>.</w:t>
      </w:r>
      <w:r w:rsidRPr="006275A2">
        <w:rPr>
          <w:rFonts w:ascii="Times New Roman" w:hAnsi="Times New Roman"/>
          <w:sz w:val="24"/>
          <w:szCs w:val="24"/>
        </w:rPr>
        <w:t xml:space="preserve"> </w:t>
      </w:r>
    </w:p>
    <w:p w:rsidR="009556C7" w:rsidRPr="006275A2" w:rsidRDefault="009556C7" w:rsidP="009556C7">
      <w:pPr>
        <w:spacing w:after="0" w:line="360" w:lineRule="auto"/>
        <w:ind w:firstLine="708"/>
        <w:jc w:val="both"/>
        <w:rPr>
          <w:rFonts w:ascii="Times New Roman" w:hAnsi="Times New Roman"/>
          <w:sz w:val="24"/>
          <w:szCs w:val="24"/>
        </w:rPr>
      </w:pPr>
      <w:r>
        <w:rPr>
          <w:rFonts w:ascii="Times New Roman" w:hAnsi="Times New Roman"/>
          <w:sz w:val="24"/>
          <w:szCs w:val="24"/>
        </w:rPr>
        <w:t xml:space="preserve">Все это, с одной стороны, делает </w:t>
      </w:r>
      <w:r w:rsidRPr="006275A2">
        <w:rPr>
          <w:rFonts w:ascii="Times New Roman" w:hAnsi="Times New Roman"/>
          <w:sz w:val="24"/>
          <w:szCs w:val="24"/>
        </w:rPr>
        <w:t>жизнь все более комфортной.</w:t>
      </w:r>
      <w:r>
        <w:rPr>
          <w:rFonts w:ascii="Times New Roman" w:hAnsi="Times New Roman"/>
          <w:sz w:val="24"/>
          <w:szCs w:val="24"/>
        </w:rPr>
        <w:t xml:space="preserve"> Современное </w:t>
      </w:r>
      <w:r w:rsidRPr="006275A2">
        <w:rPr>
          <w:rFonts w:ascii="Times New Roman" w:hAnsi="Times New Roman"/>
          <w:sz w:val="24"/>
          <w:szCs w:val="24"/>
        </w:rPr>
        <w:t xml:space="preserve">«сетевое информационное постиндустриальное общество массового потребления» буквально </w:t>
      </w:r>
      <w:r>
        <w:rPr>
          <w:rFonts w:ascii="Times New Roman" w:hAnsi="Times New Roman"/>
          <w:sz w:val="24"/>
          <w:szCs w:val="24"/>
        </w:rPr>
        <w:t xml:space="preserve">воплощает </w:t>
      </w:r>
      <w:r w:rsidRPr="006275A2">
        <w:rPr>
          <w:rFonts w:ascii="Times New Roman" w:hAnsi="Times New Roman"/>
          <w:sz w:val="24"/>
          <w:szCs w:val="24"/>
        </w:rPr>
        <w:t>велик</w:t>
      </w:r>
      <w:r>
        <w:rPr>
          <w:rFonts w:ascii="Times New Roman" w:hAnsi="Times New Roman"/>
          <w:sz w:val="24"/>
          <w:szCs w:val="24"/>
        </w:rPr>
        <w:t>ий</w:t>
      </w:r>
      <w:r w:rsidRPr="006275A2">
        <w:rPr>
          <w:rFonts w:ascii="Times New Roman" w:hAnsi="Times New Roman"/>
          <w:sz w:val="24"/>
          <w:szCs w:val="24"/>
        </w:rPr>
        <w:t xml:space="preserve"> проект гуманизма Просвещения с его лозунгами «Все во имя человека!», «Все на благо человека!», «Человек есть мера всех вещей!». И мы знаем этого человека – это каждый из нас. </w:t>
      </w:r>
      <w:r>
        <w:rPr>
          <w:rFonts w:ascii="Times New Roman" w:hAnsi="Times New Roman"/>
          <w:sz w:val="24"/>
          <w:szCs w:val="24"/>
        </w:rPr>
        <w:t xml:space="preserve">Технологически может быть удовлетворена и даже стимулирована </w:t>
      </w:r>
      <w:r w:rsidRPr="006275A2">
        <w:rPr>
          <w:rFonts w:ascii="Times New Roman" w:hAnsi="Times New Roman"/>
          <w:sz w:val="24"/>
          <w:szCs w:val="24"/>
        </w:rPr>
        <w:t>люб</w:t>
      </w:r>
      <w:r>
        <w:rPr>
          <w:rFonts w:ascii="Times New Roman" w:hAnsi="Times New Roman"/>
          <w:sz w:val="24"/>
          <w:szCs w:val="24"/>
        </w:rPr>
        <w:t>ая</w:t>
      </w:r>
      <w:r w:rsidRPr="006275A2">
        <w:rPr>
          <w:rFonts w:ascii="Times New Roman" w:hAnsi="Times New Roman"/>
          <w:sz w:val="24"/>
          <w:szCs w:val="24"/>
        </w:rPr>
        <w:t xml:space="preserve"> потребность. </w:t>
      </w:r>
      <w:r>
        <w:rPr>
          <w:rFonts w:ascii="Times New Roman" w:hAnsi="Times New Roman"/>
          <w:sz w:val="24"/>
          <w:szCs w:val="24"/>
        </w:rPr>
        <w:t>Сегментация некоторых рынков достигает индивида: тюнинг автомобиля</w:t>
      </w:r>
      <w:r w:rsidRPr="006275A2">
        <w:rPr>
          <w:rFonts w:ascii="Times New Roman" w:hAnsi="Times New Roman"/>
          <w:sz w:val="24"/>
          <w:szCs w:val="24"/>
        </w:rPr>
        <w:t xml:space="preserve">, архитектура </w:t>
      </w:r>
      <w:r>
        <w:rPr>
          <w:rFonts w:ascii="Times New Roman" w:hAnsi="Times New Roman"/>
          <w:sz w:val="24"/>
          <w:szCs w:val="24"/>
        </w:rPr>
        <w:t>программного обеспечения,</w:t>
      </w:r>
      <w:r w:rsidRPr="006275A2">
        <w:rPr>
          <w:rFonts w:ascii="Times New Roman" w:hAnsi="Times New Roman"/>
          <w:sz w:val="24"/>
          <w:szCs w:val="24"/>
        </w:rPr>
        <w:t xml:space="preserve"> </w:t>
      </w:r>
      <w:proofErr w:type="spellStart"/>
      <w:r w:rsidRPr="006275A2">
        <w:rPr>
          <w:rFonts w:ascii="Times New Roman" w:hAnsi="Times New Roman"/>
          <w:sz w:val="24"/>
          <w:szCs w:val="24"/>
        </w:rPr>
        <w:t>фэшн</w:t>
      </w:r>
      <w:proofErr w:type="spellEnd"/>
      <w:r w:rsidRPr="006275A2">
        <w:rPr>
          <w:rFonts w:ascii="Times New Roman" w:hAnsi="Times New Roman"/>
          <w:sz w:val="24"/>
          <w:szCs w:val="24"/>
        </w:rPr>
        <w:t xml:space="preserve"> – все предельно </w:t>
      </w:r>
      <w:proofErr w:type="spellStart"/>
      <w:r w:rsidRPr="006275A2">
        <w:rPr>
          <w:rFonts w:ascii="Times New Roman" w:hAnsi="Times New Roman"/>
          <w:sz w:val="24"/>
          <w:szCs w:val="24"/>
        </w:rPr>
        <w:t>идивидуализируется</w:t>
      </w:r>
      <w:proofErr w:type="spellEnd"/>
      <w:r w:rsidRPr="006275A2">
        <w:rPr>
          <w:rFonts w:ascii="Times New Roman" w:hAnsi="Times New Roman"/>
          <w:sz w:val="24"/>
          <w:szCs w:val="24"/>
        </w:rPr>
        <w:t xml:space="preserve">.     </w:t>
      </w:r>
    </w:p>
    <w:p w:rsidR="009556C7" w:rsidRDefault="009556C7" w:rsidP="009556C7">
      <w:pPr>
        <w:spacing w:after="0" w:line="360" w:lineRule="auto"/>
        <w:ind w:firstLine="708"/>
        <w:jc w:val="both"/>
        <w:rPr>
          <w:rFonts w:ascii="Times New Roman" w:hAnsi="Times New Roman"/>
          <w:sz w:val="24"/>
          <w:szCs w:val="24"/>
        </w:rPr>
      </w:pPr>
      <w:r>
        <w:rPr>
          <w:rFonts w:ascii="Times New Roman" w:hAnsi="Times New Roman"/>
          <w:sz w:val="24"/>
          <w:szCs w:val="24"/>
        </w:rPr>
        <w:t xml:space="preserve">С другой стороны, </w:t>
      </w:r>
      <w:r w:rsidRPr="009B29ED">
        <w:rPr>
          <w:rFonts w:ascii="Times New Roman" w:hAnsi="Times New Roman"/>
          <w:sz w:val="24"/>
          <w:szCs w:val="24"/>
        </w:rPr>
        <w:t xml:space="preserve">нарастают </w:t>
      </w:r>
      <w:proofErr w:type="spellStart"/>
      <w:r w:rsidRPr="009B29ED">
        <w:rPr>
          <w:rFonts w:ascii="Times New Roman" w:hAnsi="Times New Roman"/>
          <w:sz w:val="24"/>
          <w:szCs w:val="24"/>
        </w:rPr>
        <w:t>разделенность</w:t>
      </w:r>
      <w:proofErr w:type="spellEnd"/>
      <w:r w:rsidRPr="009B29ED">
        <w:rPr>
          <w:rFonts w:ascii="Times New Roman" w:hAnsi="Times New Roman"/>
          <w:sz w:val="24"/>
          <w:szCs w:val="24"/>
        </w:rPr>
        <w:t>, манипулирование, новые неравенства, недоверие, контроль, тревожность, страхи, нетерпимость, а то и агрессия, чреватые напряжением и конфликтностью. Обилие информации оборачивается ее фильтрацией, прозрачность – нежелательной доступностью.</w:t>
      </w:r>
      <w:r>
        <w:rPr>
          <w:rFonts w:ascii="Times New Roman" w:hAnsi="Times New Roman"/>
          <w:sz w:val="24"/>
          <w:szCs w:val="24"/>
        </w:rPr>
        <w:t xml:space="preserve"> </w:t>
      </w:r>
      <w:r w:rsidRPr="009B29ED">
        <w:rPr>
          <w:rFonts w:ascii="Times New Roman" w:hAnsi="Times New Roman"/>
          <w:sz w:val="24"/>
          <w:szCs w:val="24"/>
        </w:rPr>
        <w:t xml:space="preserve"> </w:t>
      </w:r>
    </w:p>
    <w:p w:rsidR="009556C7" w:rsidRPr="009B29ED" w:rsidRDefault="009556C7" w:rsidP="009556C7">
      <w:pPr>
        <w:spacing w:after="0" w:line="360" w:lineRule="auto"/>
        <w:ind w:firstLine="708"/>
        <w:jc w:val="both"/>
        <w:rPr>
          <w:rFonts w:ascii="Times New Roman" w:hAnsi="Times New Roman"/>
          <w:sz w:val="24"/>
          <w:szCs w:val="24"/>
        </w:rPr>
      </w:pPr>
      <w:r w:rsidRPr="009B29ED">
        <w:rPr>
          <w:rFonts w:ascii="Times New Roman" w:hAnsi="Times New Roman"/>
          <w:sz w:val="24"/>
          <w:szCs w:val="24"/>
        </w:rPr>
        <w:t xml:space="preserve">Усугубляют ситуацию </w:t>
      </w:r>
      <w:r w:rsidRPr="009B29ED">
        <w:rPr>
          <w:rFonts w:ascii="Times New Roman" w:hAnsi="Times New Roman" w:cs="Times New Roman"/>
          <w:sz w:val="24"/>
          <w:szCs w:val="24"/>
        </w:rPr>
        <w:t xml:space="preserve">маркетинговые практики </w:t>
      </w:r>
      <w:r w:rsidRPr="009B29ED">
        <w:rPr>
          <w:rFonts w:ascii="Times New Roman" w:hAnsi="Times New Roman" w:cs="Times New Roman"/>
          <w:sz w:val="24"/>
          <w:szCs w:val="24"/>
          <w:lang w:val="en-US"/>
        </w:rPr>
        <w:t>nudge</w:t>
      </w:r>
      <w:r w:rsidRPr="009B29ED">
        <w:rPr>
          <w:rFonts w:ascii="Times New Roman" w:hAnsi="Times New Roman" w:cs="Times New Roman"/>
          <w:sz w:val="24"/>
          <w:szCs w:val="24"/>
        </w:rPr>
        <w:t xml:space="preserve"> (подталкивания) с использованием </w:t>
      </w:r>
      <w:r w:rsidRPr="009B29ED">
        <w:rPr>
          <w:rFonts w:ascii="Times New Roman" w:hAnsi="Times New Roman" w:cs="Times New Roman"/>
          <w:sz w:val="24"/>
          <w:szCs w:val="24"/>
          <w:lang w:val="en-US"/>
        </w:rPr>
        <w:t>Big</w:t>
      </w:r>
      <w:r w:rsidRPr="009B29ED">
        <w:rPr>
          <w:rFonts w:ascii="Times New Roman" w:hAnsi="Times New Roman" w:cs="Times New Roman"/>
          <w:sz w:val="24"/>
          <w:szCs w:val="24"/>
        </w:rPr>
        <w:t xml:space="preserve"> </w:t>
      </w:r>
      <w:r w:rsidRPr="009B29ED">
        <w:rPr>
          <w:rFonts w:ascii="Times New Roman" w:hAnsi="Times New Roman" w:cs="Times New Roman"/>
          <w:sz w:val="24"/>
          <w:szCs w:val="24"/>
          <w:lang w:val="en-US"/>
        </w:rPr>
        <w:t>Data</w:t>
      </w:r>
      <w:r w:rsidRPr="009B29ED">
        <w:rPr>
          <w:rFonts w:ascii="Times New Roman" w:hAnsi="Times New Roman" w:cs="Times New Roman"/>
          <w:sz w:val="24"/>
          <w:szCs w:val="24"/>
        </w:rPr>
        <w:t xml:space="preserve"> и </w:t>
      </w:r>
      <w:proofErr w:type="spellStart"/>
      <w:r w:rsidRPr="009B29ED">
        <w:rPr>
          <w:rFonts w:ascii="Times New Roman" w:hAnsi="Times New Roman" w:cs="Times New Roman"/>
          <w:color w:val="000000"/>
          <w:sz w:val="24"/>
          <w:szCs w:val="24"/>
          <w:lang w:val="en-US"/>
        </w:rPr>
        <w:t>IoT</w:t>
      </w:r>
      <w:proofErr w:type="spellEnd"/>
      <w:r w:rsidRPr="009B29ED">
        <w:rPr>
          <w:rFonts w:ascii="Times New Roman" w:hAnsi="Times New Roman" w:cs="Times New Roman"/>
          <w:color w:val="000000"/>
          <w:sz w:val="24"/>
          <w:szCs w:val="24"/>
        </w:rPr>
        <w:t>, когда маркетинговые программы оказываются знающими нас лучше, чем мы сами. Разумеется, эти технологии опираются на объективистской «фундаме</w:t>
      </w:r>
      <w:r>
        <w:rPr>
          <w:rFonts w:ascii="Times New Roman" w:hAnsi="Times New Roman" w:cs="Times New Roman"/>
          <w:color w:val="000000"/>
          <w:sz w:val="24"/>
          <w:szCs w:val="24"/>
        </w:rPr>
        <w:t>н</w:t>
      </w:r>
      <w:r w:rsidRPr="009B29ED">
        <w:rPr>
          <w:rFonts w:ascii="Times New Roman" w:hAnsi="Times New Roman" w:cs="Times New Roman"/>
          <w:color w:val="000000"/>
          <w:sz w:val="24"/>
          <w:szCs w:val="24"/>
        </w:rPr>
        <w:t xml:space="preserve">тальной ошибке атрибуции» (отождествлении мотивации и реальных действий): факт, что я зашел в магазин сантехники, не означает, что мне постоянно нужна сантехника. </w:t>
      </w:r>
      <w:r w:rsidRPr="009B29ED">
        <w:rPr>
          <w:rFonts w:ascii="Times New Roman" w:hAnsi="Times New Roman" w:cs="Times New Roman"/>
          <w:color w:val="000000"/>
          <w:sz w:val="24"/>
          <w:szCs w:val="24"/>
        </w:rPr>
        <w:lastRenderedPageBreak/>
        <w:t xml:space="preserve">Но накопление Больших Данных о каждом из нас увеличивает вероятность снижения ошибки. </w:t>
      </w:r>
    </w:p>
    <w:p w:rsidR="009556C7" w:rsidRDefault="009556C7" w:rsidP="009556C7">
      <w:pPr>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Многими и неоднократно обращалось внимание на то, что современное общество утратило образ будущего – даже место научной фантастики заняло </w:t>
      </w:r>
      <w:proofErr w:type="spellStart"/>
      <w:r>
        <w:rPr>
          <w:rFonts w:ascii="Times New Roman" w:hAnsi="Times New Roman" w:cs="Times New Roman"/>
          <w:sz w:val="24"/>
          <w:szCs w:val="24"/>
        </w:rPr>
        <w:t>фэнтези</w:t>
      </w:r>
      <w:proofErr w:type="spellEnd"/>
      <w:r>
        <w:rPr>
          <w:rFonts w:ascii="Times New Roman" w:hAnsi="Times New Roman" w:cs="Times New Roman"/>
          <w:sz w:val="24"/>
          <w:szCs w:val="24"/>
        </w:rPr>
        <w:t xml:space="preserve"> с его средневековой стилистикой. В искусстве царит маньеризм с </w:t>
      </w:r>
      <w:proofErr w:type="spellStart"/>
      <w:r>
        <w:rPr>
          <w:rFonts w:ascii="Times New Roman" w:hAnsi="Times New Roman" w:cs="Times New Roman"/>
          <w:sz w:val="24"/>
          <w:szCs w:val="24"/>
        </w:rPr>
        <w:t>фрактализацией</w:t>
      </w:r>
      <w:proofErr w:type="spellEnd"/>
      <w:r>
        <w:rPr>
          <w:rFonts w:ascii="Times New Roman" w:hAnsi="Times New Roman" w:cs="Times New Roman"/>
          <w:sz w:val="24"/>
          <w:szCs w:val="24"/>
        </w:rPr>
        <w:t xml:space="preserve"> прошлого: </w:t>
      </w:r>
      <w:proofErr w:type="spellStart"/>
      <w:r>
        <w:rPr>
          <w:rFonts w:ascii="Times New Roman" w:hAnsi="Times New Roman" w:cs="Times New Roman"/>
          <w:sz w:val="24"/>
          <w:szCs w:val="24"/>
        </w:rPr>
        <w:t>сериальность</w:t>
      </w:r>
      <w:proofErr w:type="spellEnd"/>
      <w:r>
        <w:rPr>
          <w:rFonts w:ascii="Times New Roman" w:hAnsi="Times New Roman" w:cs="Times New Roman"/>
          <w:sz w:val="24"/>
          <w:szCs w:val="24"/>
        </w:rPr>
        <w:t xml:space="preserve">, сиквелы, </w:t>
      </w:r>
      <w:proofErr w:type="spellStart"/>
      <w:r>
        <w:rPr>
          <w:rFonts w:ascii="Times New Roman" w:hAnsi="Times New Roman" w:cs="Times New Roman"/>
          <w:sz w:val="24"/>
          <w:szCs w:val="24"/>
        </w:rPr>
        <w:t>приквелы</w:t>
      </w:r>
      <w:proofErr w:type="spellEnd"/>
      <w:r>
        <w:rPr>
          <w:rFonts w:ascii="Times New Roman" w:hAnsi="Times New Roman" w:cs="Times New Roman"/>
          <w:sz w:val="24"/>
          <w:szCs w:val="24"/>
        </w:rPr>
        <w:t xml:space="preserve">, пародии… Похоже, это общество боится будущего – хотя бы потому, что боится потерять настоящее. Примером может служить </w:t>
      </w:r>
      <w:r w:rsidRPr="006275A2">
        <w:rPr>
          <w:rFonts w:ascii="Times New Roman" w:hAnsi="Times New Roman"/>
          <w:sz w:val="24"/>
          <w:szCs w:val="24"/>
        </w:rPr>
        <w:t xml:space="preserve">разгорающаяся дискуссия о вхождении человечества в формат сингулярности, </w:t>
      </w:r>
      <w:proofErr w:type="spellStart"/>
      <w:r w:rsidRPr="006275A2">
        <w:rPr>
          <w:rFonts w:ascii="Times New Roman" w:hAnsi="Times New Roman"/>
          <w:sz w:val="24"/>
          <w:szCs w:val="24"/>
        </w:rPr>
        <w:t>постчеловечности</w:t>
      </w:r>
      <w:proofErr w:type="spellEnd"/>
      <w:r w:rsidRPr="006275A2">
        <w:rPr>
          <w:rFonts w:ascii="Times New Roman" w:hAnsi="Times New Roman"/>
          <w:sz w:val="24"/>
          <w:szCs w:val="24"/>
        </w:rPr>
        <w:t xml:space="preserve"> и т.п. </w:t>
      </w:r>
    </w:p>
    <w:p w:rsidR="009556C7" w:rsidRPr="002812BA" w:rsidRDefault="009556C7" w:rsidP="009556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Акцент трактовка знаменитой проблемы, выраженной </w:t>
      </w:r>
      <w:proofErr w:type="spellStart"/>
      <w:r>
        <w:rPr>
          <w:rFonts w:ascii="Times New Roman" w:hAnsi="Times New Roman" w:cs="Times New Roman"/>
          <w:sz w:val="24"/>
          <w:szCs w:val="24"/>
        </w:rPr>
        <w:t>Р.Раскольниковым</w:t>
      </w:r>
      <w:proofErr w:type="spellEnd"/>
      <w:r>
        <w:rPr>
          <w:rFonts w:ascii="Times New Roman" w:hAnsi="Times New Roman" w:cs="Times New Roman"/>
          <w:sz w:val="24"/>
          <w:szCs w:val="24"/>
        </w:rPr>
        <w:t xml:space="preserve"> в «Преступлении и наказании» </w:t>
      </w:r>
      <w:proofErr w:type="spellStart"/>
      <w:r>
        <w:rPr>
          <w:rFonts w:ascii="Times New Roman" w:hAnsi="Times New Roman" w:cs="Times New Roman"/>
          <w:sz w:val="24"/>
          <w:szCs w:val="24"/>
        </w:rPr>
        <w:t>Ф.М.Достоевского</w:t>
      </w:r>
      <w:proofErr w:type="spellEnd"/>
      <w:r>
        <w:rPr>
          <w:rFonts w:ascii="Times New Roman" w:hAnsi="Times New Roman" w:cs="Times New Roman"/>
          <w:sz w:val="24"/>
          <w:szCs w:val="24"/>
        </w:rPr>
        <w:t xml:space="preserve"> </w:t>
      </w:r>
      <w:r w:rsidRPr="002812BA">
        <w:rPr>
          <w:rFonts w:ascii="Times New Roman" w:hAnsi="Times New Roman" w:cs="Times New Roman"/>
          <w:sz w:val="24"/>
          <w:szCs w:val="24"/>
        </w:rPr>
        <w:t>– «Тварь ли я дрожащая или право имею?»</w:t>
      </w:r>
      <w:r>
        <w:rPr>
          <w:rFonts w:ascii="Times New Roman" w:hAnsi="Times New Roman" w:cs="Times New Roman"/>
          <w:sz w:val="24"/>
          <w:szCs w:val="24"/>
        </w:rPr>
        <w:t xml:space="preserve"> – сместился </w:t>
      </w:r>
      <w:r w:rsidRPr="002812BA">
        <w:rPr>
          <w:rFonts w:ascii="Times New Roman" w:hAnsi="Times New Roman" w:cs="Times New Roman"/>
          <w:sz w:val="24"/>
          <w:szCs w:val="24"/>
        </w:rPr>
        <w:t xml:space="preserve">с претензии «право иметь» (в </w:t>
      </w:r>
      <w:proofErr w:type="spellStart"/>
      <w:r w:rsidRPr="002812BA">
        <w:rPr>
          <w:rFonts w:ascii="Times New Roman" w:hAnsi="Times New Roman" w:cs="Times New Roman"/>
          <w:sz w:val="24"/>
          <w:szCs w:val="24"/>
        </w:rPr>
        <w:t>т.ч</w:t>
      </w:r>
      <w:proofErr w:type="spellEnd"/>
      <w:r w:rsidRPr="002812BA">
        <w:rPr>
          <w:rFonts w:ascii="Times New Roman" w:hAnsi="Times New Roman" w:cs="Times New Roman"/>
          <w:sz w:val="24"/>
          <w:szCs w:val="24"/>
        </w:rPr>
        <w:t xml:space="preserve">. – на насилие, вплоть до убийства) на «тварь дрожащую», </w:t>
      </w:r>
      <w:r>
        <w:rPr>
          <w:rFonts w:ascii="Times New Roman" w:hAnsi="Times New Roman" w:cs="Times New Roman"/>
          <w:sz w:val="24"/>
          <w:szCs w:val="24"/>
        </w:rPr>
        <w:t xml:space="preserve">безвольно претерпевающую зависимость. </w:t>
      </w:r>
      <w:r w:rsidRPr="002812BA">
        <w:rPr>
          <w:rFonts w:ascii="Times New Roman" w:hAnsi="Times New Roman" w:cs="Times New Roman"/>
          <w:sz w:val="24"/>
          <w:szCs w:val="24"/>
        </w:rPr>
        <w:t>Может ли человек «поступить иначе», «жить по своей глупой воле»? Вопрос этот приобрел неожиданную практическую актуальность в перспективе роботизации и интернета вещей (</w:t>
      </w:r>
      <w:proofErr w:type="spellStart"/>
      <w:r w:rsidRPr="002812BA">
        <w:rPr>
          <w:rFonts w:ascii="Times New Roman" w:hAnsi="Times New Roman" w:cs="Times New Roman"/>
          <w:sz w:val="24"/>
          <w:szCs w:val="24"/>
          <w:lang w:val="en-US"/>
        </w:rPr>
        <w:t>IoT</w:t>
      </w:r>
      <w:proofErr w:type="spellEnd"/>
      <w:r w:rsidRPr="002812BA">
        <w:rPr>
          <w:rFonts w:ascii="Times New Roman" w:hAnsi="Times New Roman" w:cs="Times New Roman"/>
          <w:sz w:val="24"/>
          <w:szCs w:val="24"/>
        </w:rPr>
        <w:t xml:space="preserve">), порождающих массовое сокращение занятости и перспективу «безусловного пособия». </w:t>
      </w:r>
    </w:p>
    <w:p w:rsidR="009556C7" w:rsidRDefault="009556C7" w:rsidP="009556C7">
      <w:pPr>
        <w:spacing w:after="0" w:line="360" w:lineRule="auto"/>
        <w:ind w:firstLine="708"/>
        <w:jc w:val="both"/>
        <w:rPr>
          <w:rFonts w:ascii="Times New Roman" w:hAnsi="Times New Roman"/>
          <w:sz w:val="24"/>
          <w:szCs w:val="24"/>
        </w:rPr>
      </w:pPr>
      <w:proofErr w:type="spellStart"/>
      <w:r>
        <w:rPr>
          <w:rFonts w:ascii="Times New Roman" w:hAnsi="Times New Roman" w:cs="Times New Roman"/>
          <w:sz w:val="24"/>
          <w:szCs w:val="24"/>
        </w:rPr>
        <w:t>Аларм</w:t>
      </w:r>
      <w:proofErr w:type="spellEnd"/>
      <w:r>
        <w:rPr>
          <w:rFonts w:ascii="Times New Roman" w:hAnsi="Times New Roman" w:cs="Times New Roman"/>
          <w:sz w:val="24"/>
          <w:szCs w:val="24"/>
        </w:rPr>
        <w:t xml:space="preserve">, </w:t>
      </w:r>
      <w:r w:rsidRPr="006275A2">
        <w:rPr>
          <w:rFonts w:ascii="Times New Roman" w:hAnsi="Times New Roman"/>
          <w:sz w:val="24"/>
          <w:szCs w:val="24"/>
        </w:rPr>
        <w:t>тревожные и даже панические настроения</w:t>
      </w:r>
      <w:r>
        <w:rPr>
          <w:rFonts w:ascii="Times New Roman" w:hAnsi="Times New Roman"/>
          <w:sz w:val="24"/>
          <w:szCs w:val="24"/>
        </w:rPr>
        <w:t xml:space="preserve">, </w:t>
      </w:r>
      <w:proofErr w:type="spellStart"/>
      <w:r>
        <w:rPr>
          <w:rFonts w:ascii="Times New Roman" w:hAnsi="Times New Roman"/>
          <w:sz w:val="24"/>
          <w:szCs w:val="24"/>
        </w:rPr>
        <w:t>хорроризация</w:t>
      </w:r>
      <w:proofErr w:type="spellEnd"/>
      <w:r w:rsidRPr="006275A2">
        <w:rPr>
          <w:rFonts w:ascii="Times New Roman" w:hAnsi="Times New Roman"/>
          <w:sz w:val="24"/>
          <w:szCs w:val="24"/>
        </w:rPr>
        <w:t xml:space="preserve"> широко представлены в медиа, социальных сетях, звучат на научных конференциях. </w:t>
      </w:r>
      <w:r>
        <w:rPr>
          <w:rFonts w:ascii="Times New Roman" w:hAnsi="Times New Roman"/>
          <w:sz w:val="24"/>
          <w:szCs w:val="24"/>
        </w:rPr>
        <w:t xml:space="preserve">Политика все больше сводится к обеспечению безопасности – не только военной, антитеррористической, но и информационной, сырьевой, медицинской и т.п. </w:t>
      </w:r>
      <w:proofErr w:type="spellStart"/>
      <w:r>
        <w:rPr>
          <w:rFonts w:ascii="Times New Roman" w:hAnsi="Times New Roman"/>
          <w:sz w:val="24"/>
          <w:szCs w:val="24"/>
        </w:rPr>
        <w:t>Гипер-педалированная</w:t>
      </w:r>
      <w:proofErr w:type="spellEnd"/>
      <w:r>
        <w:rPr>
          <w:rFonts w:ascii="Times New Roman" w:hAnsi="Times New Roman"/>
          <w:sz w:val="24"/>
          <w:szCs w:val="24"/>
        </w:rPr>
        <w:t xml:space="preserve"> безопасность (не только «пакет Яровой», и не только в России) дает исключительные возможности для контроля, к котором сводится реализация </w:t>
      </w:r>
      <w:proofErr w:type="spellStart"/>
      <w:r>
        <w:rPr>
          <w:rFonts w:ascii="Times New Roman" w:hAnsi="Times New Roman"/>
          <w:sz w:val="24"/>
          <w:szCs w:val="24"/>
        </w:rPr>
        <w:t>справедлдивости</w:t>
      </w:r>
      <w:proofErr w:type="spellEnd"/>
      <w:r>
        <w:rPr>
          <w:rFonts w:ascii="Times New Roman" w:hAnsi="Times New Roman"/>
          <w:sz w:val="24"/>
          <w:szCs w:val="24"/>
        </w:rPr>
        <w:t xml:space="preserve">. В своих последних публикациях, опираясь на свежие данные </w:t>
      </w:r>
      <w:r>
        <w:rPr>
          <w:rFonts w:ascii="Times New Roman" w:hAnsi="Times New Roman"/>
          <w:sz w:val="24"/>
          <w:szCs w:val="24"/>
          <w:lang w:val="en-US"/>
        </w:rPr>
        <w:t>World</w:t>
      </w:r>
      <w:r w:rsidRPr="0028358E">
        <w:rPr>
          <w:rFonts w:ascii="Times New Roman" w:hAnsi="Times New Roman"/>
          <w:sz w:val="24"/>
          <w:szCs w:val="24"/>
        </w:rPr>
        <w:t xml:space="preserve"> </w:t>
      </w:r>
      <w:r>
        <w:rPr>
          <w:rFonts w:ascii="Times New Roman" w:hAnsi="Times New Roman"/>
          <w:sz w:val="24"/>
          <w:szCs w:val="24"/>
          <w:lang w:val="en-US"/>
        </w:rPr>
        <w:t>Value</w:t>
      </w:r>
      <w:r w:rsidRPr="0028358E">
        <w:rPr>
          <w:rFonts w:ascii="Times New Roman" w:hAnsi="Times New Roman"/>
          <w:sz w:val="24"/>
          <w:szCs w:val="24"/>
        </w:rPr>
        <w:t xml:space="preserve"> </w:t>
      </w:r>
      <w:r>
        <w:rPr>
          <w:rFonts w:ascii="Times New Roman" w:hAnsi="Times New Roman"/>
          <w:sz w:val="24"/>
          <w:szCs w:val="24"/>
          <w:lang w:val="en-US"/>
        </w:rPr>
        <w:t>Survey</w:t>
      </w:r>
      <w:r>
        <w:rPr>
          <w:rFonts w:ascii="Times New Roman" w:hAnsi="Times New Roman"/>
          <w:sz w:val="24"/>
          <w:szCs w:val="24"/>
        </w:rPr>
        <w:t xml:space="preserve">, </w:t>
      </w:r>
      <w:proofErr w:type="spellStart"/>
      <w:r>
        <w:rPr>
          <w:rFonts w:ascii="Times New Roman" w:hAnsi="Times New Roman"/>
          <w:sz w:val="24"/>
          <w:szCs w:val="24"/>
        </w:rPr>
        <w:t>Р.Инглхарт</w:t>
      </w:r>
      <w:proofErr w:type="spellEnd"/>
      <w:r>
        <w:rPr>
          <w:rFonts w:ascii="Times New Roman" w:hAnsi="Times New Roman"/>
          <w:sz w:val="24"/>
          <w:szCs w:val="24"/>
        </w:rPr>
        <w:t xml:space="preserve"> пишет (</w:t>
      </w:r>
      <w:proofErr w:type="spellStart"/>
      <w:r>
        <w:rPr>
          <w:rFonts w:ascii="Times New Roman" w:hAnsi="Times New Roman"/>
          <w:sz w:val="24"/>
          <w:szCs w:val="24"/>
        </w:rPr>
        <w:t>Инглхарт</w:t>
      </w:r>
      <w:proofErr w:type="spellEnd"/>
      <w:r>
        <w:rPr>
          <w:rFonts w:ascii="Times New Roman" w:hAnsi="Times New Roman"/>
          <w:sz w:val="24"/>
          <w:szCs w:val="24"/>
        </w:rPr>
        <w:t xml:space="preserve"> 2018, с.334) об оборачивании тренда человеческого развития в «развитых странах»: от вектора к свободе на вектор к безопасности, с соответствующей динамикой нормотворчества. </w:t>
      </w:r>
    </w:p>
    <w:p w:rsidR="009556C7" w:rsidRPr="00E23C20" w:rsidRDefault="009556C7" w:rsidP="009556C7">
      <w:pPr>
        <w:spacing w:after="0" w:line="360" w:lineRule="auto"/>
        <w:ind w:firstLine="708"/>
        <w:jc w:val="both"/>
        <w:rPr>
          <w:rFonts w:ascii="Times New Roman" w:hAnsi="Times New Roman" w:cs="Times New Roman"/>
          <w:sz w:val="24"/>
          <w:szCs w:val="24"/>
        </w:rPr>
      </w:pPr>
      <w:r w:rsidRPr="009B29ED">
        <w:rPr>
          <w:rFonts w:ascii="Times New Roman" w:hAnsi="Times New Roman" w:cs="Times New Roman"/>
          <w:color w:val="000000"/>
          <w:sz w:val="24"/>
          <w:szCs w:val="24"/>
        </w:rPr>
        <w:t xml:space="preserve">Такой гуманизм, в конечном счете, ничем не лучше техницизма. Обе версии на практике оборачиваются тоталитарными антиутопиями в духе оруэлловского Большого Брата или </w:t>
      </w:r>
      <w:r w:rsidRPr="009B29ED">
        <w:rPr>
          <w:rFonts w:ascii="Times New Roman" w:hAnsi="Times New Roman"/>
          <w:sz w:val="24"/>
          <w:szCs w:val="24"/>
        </w:rPr>
        <w:t xml:space="preserve">«Шоу </w:t>
      </w:r>
      <w:proofErr w:type="spellStart"/>
      <w:r w:rsidRPr="009B29ED">
        <w:rPr>
          <w:rFonts w:ascii="Times New Roman" w:hAnsi="Times New Roman"/>
          <w:sz w:val="24"/>
          <w:szCs w:val="24"/>
        </w:rPr>
        <w:t>Трумана</w:t>
      </w:r>
      <w:proofErr w:type="spellEnd"/>
      <w:r w:rsidRPr="009B29ED">
        <w:rPr>
          <w:rFonts w:ascii="Times New Roman" w:hAnsi="Times New Roman"/>
          <w:sz w:val="24"/>
          <w:szCs w:val="24"/>
        </w:rPr>
        <w:t>».</w:t>
      </w:r>
      <w:r>
        <w:rPr>
          <w:rFonts w:ascii="Times New Roman" w:hAnsi="Times New Roman"/>
          <w:sz w:val="24"/>
          <w:szCs w:val="24"/>
        </w:rPr>
        <w:t xml:space="preserve"> Это – во-первых. А во-вторых – такой объективизм и радикальная каузальность </w:t>
      </w:r>
      <w:r w:rsidRPr="00B64E5A">
        <w:rPr>
          <w:rFonts w:ascii="Times New Roman" w:hAnsi="Times New Roman" w:cs="Times New Roman"/>
          <w:color w:val="000000"/>
          <w:sz w:val="24"/>
          <w:szCs w:val="24"/>
        </w:rPr>
        <w:t>смыка</w:t>
      </w:r>
      <w:r>
        <w:rPr>
          <w:rFonts w:ascii="Times New Roman" w:hAnsi="Times New Roman" w:cs="Times New Roman"/>
          <w:color w:val="000000"/>
          <w:sz w:val="24"/>
          <w:szCs w:val="24"/>
        </w:rPr>
        <w:t xml:space="preserve">ются с практиками в духе </w:t>
      </w:r>
      <w:proofErr w:type="spellStart"/>
      <w:r>
        <w:rPr>
          <w:rFonts w:ascii="Times New Roman" w:hAnsi="Times New Roman" w:cs="Times New Roman"/>
          <w:color w:val="000000"/>
          <w:sz w:val="24"/>
          <w:szCs w:val="24"/>
          <w:lang w:val="en-US"/>
        </w:rPr>
        <w:t>NewAge</w:t>
      </w:r>
      <w:proofErr w:type="spellEnd"/>
      <w:r>
        <w:rPr>
          <w:rFonts w:ascii="Times New Roman" w:hAnsi="Times New Roman" w:cs="Times New Roman"/>
          <w:color w:val="000000"/>
          <w:sz w:val="24"/>
          <w:szCs w:val="24"/>
        </w:rPr>
        <w:t xml:space="preserve">, направленными на «расширение сознания», отказа от самости, </w:t>
      </w:r>
      <w:r w:rsidRPr="00B64E5A">
        <w:rPr>
          <w:rFonts w:ascii="Times New Roman" w:hAnsi="Times New Roman" w:cs="Times New Roman"/>
          <w:color w:val="000000"/>
          <w:sz w:val="24"/>
          <w:szCs w:val="24"/>
        </w:rPr>
        <w:t>«цепляния» за идентичность</w:t>
      </w:r>
      <w:r>
        <w:rPr>
          <w:rFonts w:ascii="Times New Roman" w:hAnsi="Times New Roman" w:cs="Times New Roman"/>
          <w:color w:val="000000"/>
          <w:sz w:val="24"/>
          <w:szCs w:val="24"/>
        </w:rPr>
        <w:t>. К</w:t>
      </w:r>
      <w:r w:rsidRPr="00B64E5A">
        <w:rPr>
          <w:rFonts w:ascii="Times New Roman" w:hAnsi="Times New Roman" w:cs="Times New Roman"/>
          <w:color w:val="000000"/>
          <w:sz w:val="24"/>
          <w:szCs w:val="24"/>
        </w:rPr>
        <w:t>райн</w:t>
      </w:r>
      <w:r>
        <w:rPr>
          <w:rFonts w:ascii="Times New Roman" w:hAnsi="Times New Roman" w:cs="Times New Roman"/>
          <w:color w:val="000000"/>
          <w:sz w:val="24"/>
          <w:szCs w:val="24"/>
        </w:rPr>
        <w:t xml:space="preserve">ий </w:t>
      </w:r>
      <w:r w:rsidRPr="00B64E5A">
        <w:rPr>
          <w:rFonts w:ascii="Times New Roman" w:hAnsi="Times New Roman" w:cs="Times New Roman"/>
          <w:color w:val="000000"/>
          <w:sz w:val="24"/>
          <w:szCs w:val="24"/>
        </w:rPr>
        <w:t>объективизм и крайн</w:t>
      </w:r>
      <w:r>
        <w:rPr>
          <w:rFonts w:ascii="Times New Roman" w:hAnsi="Times New Roman" w:cs="Times New Roman"/>
          <w:color w:val="000000"/>
          <w:sz w:val="24"/>
          <w:szCs w:val="24"/>
        </w:rPr>
        <w:t>ий</w:t>
      </w:r>
      <w:r w:rsidRPr="00B64E5A">
        <w:rPr>
          <w:rFonts w:ascii="Times New Roman" w:hAnsi="Times New Roman" w:cs="Times New Roman"/>
          <w:color w:val="000000"/>
          <w:sz w:val="24"/>
          <w:szCs w:val="24"/>
        </w:rPr>
        <w:t xml:space="preserve"> субъективизм</w:t>
      </w:r>
      <w:r>
        <w:rPr>
          <w:rFonts w:ascii="Times New Roman" w:hAnsi="Times New Roman" w:cs="Times New Roman"/>
          <w:color w:val="000000"/>
          <w:sz w:val="24"/>
          <w:szCs w:val="24"/>
        </w:rPr>
        <w:t xml:space="preserve"> трактовок </w:t>
      </w:r>
      <w:r w:rsidRPr="00B64E5A">
        <w:rPr>
          <w:rFonts w:ascii="Times New Roman" w:hAnsi="Times New Roman" w:cs="Times New Roman"/>
          <w:color w:val="000000"/>
          <w:sz w:val="24"/>
          <w:szCs w:val="24"/>
        </w:rPr>
        <w:t xml:space="preserve">самосознания «от третьего лица» и «от первого лица» – сходятся. Путь к счастью в обоих случаях </w:t>
      </w:r>
      <w:r>
        <w:rPr>
          <w:rFonts w:ascii="Times New Roman" w:hAnsi="Times New Roman" w:cs="Times New Roman"/>
          <w:color w:val="000000"/>
          <w:sz w:val="24"/>
          <w:szCs w:val="24"/>
        </w:rPr>
        <w:t xml:space="preserve">– полная деперсонализация, </w:t>
      </w:r>
      <w:r w:rsidRPr="00B64E5A">
        <w:rPr>
          <w:rFonts w:ascii="Times New Roman" w:hAnsi="Times New Roman" w:cs="Times New Roman"/>
          <w:color w:val="000000"/>
          <w:sz w:val="24"/>
          <w:szCs w:val="24"/>
        </w:rPr>
        <w:t>элиминации субъекта самосознания и ответственности</w:t>
      </w:r>
      <w:r>
        <w:rPr>
          <w:rFonts w:ascii="Times New Roman" w:hAnsi="Times New Roman" w:cs="Times New Roman"/>
          <w:color w:val="000000"/>
          <w:sz w:val="24"/>
          <w:szCs w:val="24"/>
        </w:rPr>
        <w:t xml:space="preserve">. </w:t>
      </w:r>
    </w:p>
    <w:p w:rsidR="009556C7" w:rsidRPr="00646B52" w:rsidRDefault="009556C7" w:rsidP="009556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этой связи н</w:t>
      </w:r>
      <w:r w:rsidRPr="008611F3">
        <w:rPr>
          <w:rFonts w:ascii="Times New Roman" w:hAnsi="Times New Roman" w:cs="Times New Roman"/>
          <w:sz w:val="24"/>
          <w:szCs w:val="24"/>
        </w:rPr>
        <w:t>еоднократно поднимался и поднимается вопрос о гуманитарной экспертизе современных технологий</w:t>
      </w:r>
      <w:r>
        <w:rPr>
          <w:rFonts w:ascii="Times New Roman" w:hAnsi="Times New Roman" w:cs="Times New Roman"/>
          <w:sz w:val="24"/>
          <w:szCs w:val="24"/>
        </w:rPr>
        <w:t xml:space="preserve"> </w:t>
      </w:r>
      <w:r w:rsidRPr="008611F3">
        <w:rPr>
          <w:rFonts w:ascii="Times New Roman" w:hAnsi="Times New Roman" w:cs="Times New Roman"/>
          <w:sz w:val="24"/>
          <w:szCs w:val="24"/>
        </w:rPr>
        <w:t>и реализуемых с их помощью проектов</w:t>
      </w:r>
      <w:r w:rsidRPr="00B14D37">
        <w:rPr>
          <w:rFonts w:ascii="Times New Roman" w:hAnsi="Times New Roman" w:cs="Times New Roman"/>
          <w:sz w:val="24"/>
          <w:szCs w:val="24"/>
        </w:rPr>
        <w:t xml:space="preserve"> </w:t>
      </w:r>
      <w:r>
        <w:rPr>
          <w:rFonts w:ascii="Times New Roman" w:hAnsi="Times New Roman" w:cs="Times New Roman"/>
          <w:sz w:val="24"/>
          <w:szCs w:val="24"/>
        </w:rPr>
        <w:t xml:space="preserve">образования, </w:t>
      </w:r>
      <w:r>
        <w:rPr>
          <w:rFonts w:ascii="Times New Roman" w:hAnsi="Times New Roman" w:cs="Times New Roman"/>
          <w:sz w:val="24"/>
          <w:szCs w:val="24"/>
        </w:rPr>
        <w:lastRenderedPageBreak/>
        <w:t>коммуникации, управления.</w:t>
      </w:r>
      <w:r w:rsidRPr="008611F3">
        <w:rPr>
          <w:rFonts w:ascii="Times New Roman" w:hAnsi="Times New Roman" w:cs="Times New Roman"/>
          <w:sz w:val="24"/>
          <w:szCs w:val="24"/>
        </w:rPr>
        <w:t xml:space="preserve"> Причем – экспертизе не только последствий или также хода, или даже возможности реализации таких проектов, но и самой их необходимости. Важность экспертизы понятна, но каковы их критерии? В ситуации, когда ставятся под сомнение свобода и свобода воли – на что может быть направлена гуманитарная экспертиза? Неужели только на сохранение биологического вида </w:t>
      </w:r>
      <w:r w:rsidRPr="008611F3">
        <w:rPr>
          <w:rFonts w:ascii="Times New Roman" w:hAnsi="Times New Roman" w:cs="Times New Roman"/>
          <w:sz w:val="24"/>
          <w:szCs w:val="24"/>
          <w:lang w:val="en-US"/>
        </w:rPr>
        <w:t>homo</w:t>
      </w:r>
      <w:r w:rsidRPr="008611F3">
        <w:rPr>
          <w:rFonts w:ascii="Times New Roman" w:hAnsi="Times New Roman" w:cs="Times New Roman"/>
          <w:sz w:val="24"/>
          <w:szCs w:val="24"/>
        </w:rPr>
        <w:t xml:space="preserve"> </w:t>
      </w:r>
      <w:r w:rsidRPr="008611F3">
        <w:rPr>
          <w:rFonts w:ascii="Times New Roman" w:hAnsi="Times New Roman" w:cs="Times New Roman"/>
          <w:sz w:val="24"/>
          <w:szCs w:val="24"/>
          <w:lang w:val="en-US"/>
        </w:rPr>
        <w:t>sapiens</w:t>
      </w:r>
      <w:r w:rsidRPr="008611F3">
        <w:rPr>
          <w:rFonts w:ascii="Times New Roman" w:hAnsi="Times New Roman" w:cs="Times New Roman"/>
          <w:sz w:val="24"/>
          <w:szCs w:val="24"/>
        </w:rPr>
        <w:t xml:space="preserve"> и условий его выживания? </w:t>
      </w:r>
      <w:r w:rsidRPr="008611F3">
        <w:rPr>
          <w:rFonts w:ascii="Times New Roman" w:hAnsi="Times New Roman" w:cs="Times New Roman"/>
          <w:sz w:val="24"/>
          <w:szCs w:val="24"/>
          <w:lang w:val="en-US"/>
        </w:rPr>
        <w:t>Homo</w:t>
      </w:r>
      <w:r w:rsidRPr="008611F3">
        <w:rPr>
          <w:rFonts w:ascii="Times New Roman" w:hAnsi="Times New Roman" w:cs="Times New Roman"/>
          <w:sz w:val="24"/>
          <w:szCs w:val="24"/>
        </w:rPr>
        <w:t xml:space="preserve"> нужны ограничения и гарантии от </w:t>
      </w:r>
      <w:r w:rsidRPr="008611F3">
        <w:rPr>
          <w:rFonts w:ascii="Times New Roman" w:hAnsi="Times New Roman" w:cs="Times New Roman"/>
          <w:sz w:val="24"/>
          <w:szCs w:val="24"/>
          <w:lang w:val="en-US"/>
        </w:rPr>
        <w:t>sapiens</w:t>
      </w:r>
      <w:r w:rsidRPr="008611F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Галапагосы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К.Воннегута</w:t>
      </w:r>
      <w:proofErr w:type="spellEnd"/>
      <w:r>
        <w:rPr>
          <w:rFonts w:ascii="Times New Roman" w:hAnsi="Times New Roman" w:cs="Times New Roman"/>
          <w:sz w:val="24"/>
          <w:szCs w:val="24"/>
        </w:rPr>
        <w:t xml:space="preserve"> – пророческий текст?</w:t>
      </w:r>
    </w:p>
    <w:p w:rsidR="009556C7" w:rsidRPr="00C86A02" w:rsidRDefault="009556C7" w:rsidP="009556C7">
      <w:pPr>
        <w:pStyle w:val="aa"/>
        <w:spacing w:before="0" w:beforeAutospacing="0" w:after="0" w:afterAutospacing="0" w:line="360" w:lineRule="auto"/>
        <w:jc w:val="both"/>
        <w:rPr>
          <w:b/>
          <w:i/>
        </w:rPr>
      </w:pPr>
      <w:r w:rsidRPr="00C86A02">
        <w:rPr>
          <w:b/>
          <w:i/>
        </w:rPr>
        <w:t>Шаг вперед-два шага назад</w:t>
      </w:r>
      <w:r>
        <w:rPr>
          <w:b/>
          <w:i/>
        </w:rPr>
        <w:t>: первичность ответственности</w:t>
      </w:r>
      <w:r w:rsidRPr="00C86A02">
        <w:rPr>
          <w:b/>
          <w:i/>
        </w:rPr>
        <w:t xml:space="preserve"> или </w:t>
      </w:r>
      <w:r>
        <w:rPr>
          <w:b/>
          <w:i/>
        </w:rPr>
        <w:t>с</w:t>
      </w:r>
      <w:r w:rsidRPr="00C86A02">
        <w:rPr>
          <w:b/>
          <w:i/>
        </w:rPr>
        <w:t>вобода как эпифеномен культуры</w:t>
      </w:r>
    </w:p>
    <w:p w:rsidR="009556C7" w:rsidRDefault="009556C7" w:rsidP="009556C7">
      <w:pPr>
        <w:pStyle w:val="aa"/>
        <w:spacing w:before="0" w:beforeAutospacing="0" w:after="0" w:afterAutospacing="0" w:line="360" w:lineRule="auto"/>
        <w:ind w:firstLine="708"/>
        <w:jc w:val="both"/>
      </w:pPr>
      <w:r>
        <w:t xml:space="preserve">Думается, «домик» для души и свободы, все-таки сохраняется. Разумеется, все ментальные процессы и состояния, конечно же, реализуются в мозговом субстрате. По состоянию современных данных мотивы представимы в виде нейронных сетей, формирование которых детерминировано опытом, включением в социальные практики. Повторение опыта закрепляет сети, формируя память, чему способствует и формирование миелиновой оболочки нервных волокон. И тогда свобода воли оказывается связанной с социализацией личности. Дело не в свободе воли, а в факторах формирования ее носителя и </w:t>
      </w:r>
      <w:proofErr w:type="spellStart"/>
      <w:r>
        <w:t>актора</w:t>
      </w:r>
      <w:proofErr w:type="spellEnd"/>
      <w:r>
        <w:t xml:space="preserve">. И это уже общеизвестный эмпирический факт – сознание </w:t>
      </w:r>
      <w:r w:rsidRPr="006A76A2">
        <w:t>(«чувствилище</w:t>
      </w:r>
      <w:r>
        <w:t xml:space="preserve"> свободы</w:t>
      </w:r>
      <w:r w:rsidRPr="006A76A2">
        <w:t xml:space="preserve">») обретаются только в обществе, </w:t>
      </w:r>
      <w:r>
        <w:t xml:space="preserve">в результате коммуникации – </w:t>
      </w:r>
      <w:r w:rsidRPr="006A76A2">
        <w:t>«загрузки», «инсталляции», «</w:t>
      </w:r>
      <w:proofErr w:type="spellStart"/>
      <w:r w:rsidRPr="006A76A2">
        <w:t>вращивания</w:t>
      </w:r>
      <w:proofErr w:type="spellEnd"/>
      <w:r w:rsidRPr="006A76A2">
        <w:t>»</w:t>
      </w:r>
      <w:r w:rsidRPr="00BE54BC">
        <w:t xml:space="preserve"> </w:t>
      </w:r>
      <w:r w:rsidRPr="003A2DBF">
        <w:t>[</w:t>
      </w:r>
      <w:r>
        <w:t>Выготский 1999</w:t>
      </w:r>
      <w:r w:rsidRPr="003A2DBF">
        <w:t>]</w:t>
      </w:r>
      <w:r w:rsidRPr="006A76A2">
        <w:t xml:space="preserve"> программ социально-культурного опыта. </w:t>
      </w:r>
    </w:p>
    <w:p w:rsidR="009556C7" w:rsidRDefault="009556C7" w:rsidP="009556C7">
      <w:pPr>
        <w:pStyle w:val="aa"/>
        <w:spacing w:before="0" w:beforeAutospacing="0" w:after="0" w:afterAutospacing="0" w:line="360" w:lineRule="auto"/>
        <w:ind w:firstLine="708"/>
        <w:jc w:val="both"/>
      </w:pPr>
      <w:r w:rsidRPr="006A76A2">
        <w:t>В</w:t>
      </w:r>
      <w:r>
        <w:t xml:space="preserve">оспитание и образование, поощрения и наказания, связанные с ними </w:t>
      </w:r>
      <w:r w:rsidRPr="006A76A2">
        <w:t xml:space="preserve">запреты, убеждения, принуждения, </w:t>
      </w:r>
      <w:r>
        <w:t xml:space="preserve">подражания – вся система социализации – </w:t>
      </w:r>
      <w:r w:rsidRPr="006A76A2">
        <w:t xml:space="preserve">вырывает нас из причинно-следственных связей, перекручивая и замыкая их, как в ленте Мебиуса, на нас самих, превращая нас в </w:t>
      </w:r>
      <w:r w:rsidRPr="006A76A2">
        <w:rPr>
          <w:lang w:val="en-US"/>
        </w:rPr>
        <w:t>causa</w:t>
      </w:r>
      <w:r w:rsidRPr="006A76A2">
        <w:t xml:space="preserve"> </w:t>
      </w:r>
      <w:r w:rsidRPr="006A76A2">
        <w:rPr>
          <w:lang w:val="en-US"/>
        </w:rPr>
        <w:t>sui</w:t>
      </w:r>
      <w:r w:rsidRPr="006A76A2">
        <w:t>. Это не чашка упала</w:t>
      </w:r>
      <w:r>
        <w:t xml:space="preserve"> и разбилась</w:t>
      </w:r>
      <w:r w:rsidRPr="006A76A2">
        <w:t xml:space="preserve"> – это ты </w:t>
      </w:r>
      <w:r>
        <w:t xml:space="preserve">сделал. </w:t>
      </w:r>
      <w:r w:rsidRPr="006A76A2">
        <w:t>Мог уронить, мог не уронить</w:t>
      </w:r>
      <w:r>
        <w:t xml:space="preserve"> – уронил</w:t>
      </w:r>
      <w:r w:rsidRPr="006A76A2">
        <w:t>.</w:t>
      </w:r>
      <w:r>
        <w:t xml:space="preserve"> Ты.  И это принципиально важно: </w:t>
      </w:r>
      <w:r w:rsidRPr="006A76A2">
        <w:t>«другие» грузят нас ответственностью, вменяя вменяемость</w:t>
      </w:r>
      <w:r>
        <w:t>.</w:t>
      </w:r>
      <w:r w:rsidRPr="006A76A2">
        <w:t xml:space="preserve"> </w:t>
      </w:r>
      <w:r>
        <w:t>С</w:t>
      </w:r>
      <w:r w:rsidRPr="006A76A2">
        <w:t xml:space="preserve">вобода – результат вменения ответственности. </w:t>
      </w:r>
    </w:p>
    <w:p w:rsidR="009556C7" w:rsidRDefault="009556C7" w:rsidP="009556C7">
      <w:pPr>
        <w:pStyle w:val="aa"/>
        <w:spacing w:before="0" w:beforeAutospacing="0" w:after="0" w:afterAutospacing="0" w:line="360" w:lineRule="auto"/>
        <w:ind w:firstLine="708"/>
        <w:jc w:val="both"/>
      </w:pPr>
      <w:r>
        <w:t>И</w:t>
      </w:r>
      <w:r w:rsidRPr="006A76A2">
        <w:t>значальная связь свободы и ответственности</w:t>
      </w:r>
      <w:r>
        <w:t xml:space="preserve"> хорошо известна, их г</w:t>
      </w:r>
      <w:r w:rsidRPr="006A76A2">
        <w:t>раницы совпадают, как две стороны одного листа бумаги</w:t>
      </w:r>
      <w:r>
        <w:t xml:space="preserve">: там, где человек свободен, за то он и </w:t>
      </w:r>
      <w:proofErr w:type="spellStart"/>
      <w:r>
        <w:t>отвественнен</w:t>
      </w:r>
      <w:proofErr w:type="spellEnd"/>
      <w:r>
        <w:t xml:space="preserve">, и наоборот – </w:t>
      </w:r>
      <w:proofErr w:type="spellStart"/>
      <w:r>
        <w:t>ответственнен</w:t>
      </w:r>
      <w:proofErr w:type="spellEnd"/>
      <w:r>
        <w:t xml:space="preserve"> он только там и за то, относительно чего он свободен. Но, если бы был возможен спор </w:t>
      </w:r>
      <w:proofErr w:type="spellStart"/>
      <w:r>
        <w:t>Н.А.Бердяева</w:t>
      </w:r>
      <w:proofErr w:type="spellEnd"/>
      <w:r>
        <w:t xml:space="preserve">, утверждавшего первичность свободы, и </w:t>
      </w:r>
      <w:proofErr w:type="spellStart"/>
      <w:r>
        <w:t>М.М.Бахтина</w:t>
      </w:r>
      <w:proofErr w:type="spellEnd"/>
      <w:r>
        <w:t xml:space="preserve">, утверждавшего первичность ответственности, прав </w:t>
      </w:r>
      <w:proofErr w:type="spellStart"/>
      <w:r>
        <w:t>М.М.Бахтин</w:t>
      </w:r>
      <w:proofErr w:type="spellEnd"/>
      <w:r>
        <w:t xml:space="preserve"> </w:t>
      </w:r>
      <w:r w:rsidRPr="003A2DBF">
        <w:t>[</w:t>
      </w:r>
      <w:r>
        <w:t>Бахтин 1986</w:t>
      </w:r>
      <w:r w:rsidRPr="003A2DBF">
        <w:t>]</w:t>
      </w:r>
      <w:r>
        <w:t>. Свобода – в</w:t>
      </w:r>
      <w:r w:rsidRPr="006A76A2">
        <w:t xml:space="preserve"> любой ипостаси – как «от первого лица» (в личностно-</w:t>
      </w:r>
      <w:proofErr w:type="spellStart"/>
      <w:r w:rsidRPr="006A76A2">
        <w:t>персонологической</w:t>
      </w:r>
      <w:proofErr w:type="spellEnd"/>
      <w:r w:rsidRPr="006A76A2">
        <w:t xml:space="preserve"> феноменологии), так и «от третьего лица» (в нормативно-ценностной социальности) </w:t>
      </w:r>
      <w:r>
        <w:t xml:space="preserve">является </w:t>
      </w:r>
      <w:r w:rsidRPr="006A76A2">
        <w:t>эпифеноменом культуры</w:t>
      </w:r>
      <w:r>
        <w:t xml:space="preserve">, как условия и </w:t>
      </w:r>
      <w:proofErr w:type="gramStart"/>
      <w:r w:rsidRPr="006A76A2">
        <w:t>механизма</w:t>
      </w:r>
      <w:proofErr w:type="gramEnd"/>
      <w:r>
        <w:t xml:space="preserve"> </w:t>
      </w:r>
      <w:proofErr w:type="spellStart"/>
      <w:r w:rsidRPr="006A76A2">
        <w:t>социо</w:t>
      </w:r>
      <w:proofErr w:type="spellEnd"/>
      <w:r w:rsidRPr="006A76A2">
        <w:t xml:space="preserve">- и </w:t>
      </w:r>
      <w:proofErr w:type="spellStart"/>
      <w:r w:rsidRPr="006A76A2">
        <w:t>персоно</w:t>
      </w:r>
      <w:proofErr w:type="spellEnd"/>
      <w:r w:rsidRPr="006A76A2">
        <w:t>-генеза</w:t>
      </w:r>
      <w:r w:rsidRPr="00D00FC4">
        <w:t xml:space="preserve"> [</w:t>
      </w:r>
      <w:proofErr w:type="spellStart"/>
      <w:r>
        <w:t>Тульчинский</w:t>
      </w:r>
      <w:proofErr w:type="spellEnd"/>
      <w:r w:rsidRPr="00D00FC4">
        <w:t xml:space="preserve"> 2006]</w:t>
      </w:r>
      <w:r w:rsidRPr="006A76A2">
        <w:rPr>
          <w:color w:val="000000"/>
          <w:shd w:val="clear" w:color="auto" w:fill="FFFFFF"/>
        </w:rPr>
        <w:t>.</w:t>
      </w:r>
      <w:r w:rsidRPr="006A76A2">
        <w:t xml:space="preserve"> </w:t>
      </w:r>
      <w:r>
        <w:t xml:space="preserve">Однако этот </w:t>
      </w:r>
      <w:r w:rsidRPr="006A76A2">
        <w:t>эпифеномен</w:t>
      </w:r>
      <w:r>
        <w:t>, будучи закрепленным в памяти,</w:t>
      </w:r>
      <w:r w:rsidRPr="006A76A2">
        <w:t xml:space="preserve"> </w:t>
      </w:r>
      <w:r>
        <w:t xml:space="preserve">отличает человека от животного, давая </w:t>
      </w:r>
      <w:r w:rsidRPr="006A76A2">
        <w:t xml:space="preserve">возможность выйти в другое измерение, </w:t>
      </w:r>
      <w:proofErr w:type="spellStart"/>
      <w:r w:rsidRPr="006A76A2">
        <w:t>трансцендировать</w:t>
      </w:r>
      <w:proofErr w:type="spellEnd"/>
      <w:r w:rsidRPr="006A76A2">
        <w:t xml:space="preserve"> в иное, наделя</w:t>
      </w:r>
      <w:r>
        <w:t>я</w:t>
      </w:r>
      <w:r w:rsidRPr="006A76A2">
        <w:t xml:space="preserve"> способностью действовать </w:t>
      </w:r>
      <w:r>
        <w:t>«</w:t>
      </w:r>
      <w:r w:rsidRPr="006A76A2">
        <w:t>вопреки</w:t>
      </w:r>
      <w:r>
        <w:t>»</w:t>
      </w:r>
      <w:r w:rsidRPr="006A76A2">
        <w:t xml:space="preserve"> миру.</w:t>
      </w:r>
      <w:r w:rsidRPr="00A16813">
        <w:t xml:space="preserve"> </w:t>
      </w:r>
      <w:r w:rsidRPr="006A76A2">
        <w:t xml:space="preserve">Свобода не </w:t>
      </w:r>
      <w:r w:rsidRPr="006A76A2">
        <w:lastRenderedPageBreak/>
        <w:t>столько познанная необходимость</w:t>
      </w:r>
      <w:r>
        <w:t xml:space="preserve"> (как вслед за </w:t>
      </w:r>
      <w:proofErr w:type="spellStart"/>
      <w:r>
        <w:t>Б.Спинозой</w:t>
      </w:r>
      <w:proofErr w:type="spellEnd"/>
      <w:r>
        <w:t xml:space="preserve"> утверждал </w:t>
      </w:r>
      <w:proofErr w:type="spellStart"/>
      <w:r>
        <w:t>Ф.Энгельс</w:t>
      </w:r>
      <w:proofErr w:type="spellEnd"/>
      <w:r>
        <w:t>)</w:t>
      </w:r>
      <w:r w:rsidRPr="006A76A2">
        <w:t>,</w:t>
      </w:r>
      <w:r>
        <w:t xml:space="preserve"> </w:t>
      </w:r>
      <w:r w:rsidRPr="006A76A2">
        <w:t>сколько осознанная возможность</w:t>
      </w:r>
      <w:r>
        <w:t xml:space="preserve">. </w:t>
      </w:r>
    </w:p>
    <w:p w:rsidR="009556C7" w:rsidRPr="006A76A2" w:rsidRDefault="009556C7" w:rsidP="009556C7">
      <w:pPr>
        <w:pStyle w:val="aa"/>
        <w:spacing w:before="0" w:beforeAutospacing="0" w:after="0" w:afterAutospacing="0" w:line="360" w:lineRule="auto"/>
        <w:ind w:firstLine="708"/>
        <w:jc w:val="both"/>
      </w:pPr>
      <w:r>
        <w:t>Осваивая социально-культурный опыт, че</w:t>
      </w:r>
      <w:r w:rsidRPr="006A76A2">
        <w:t xml:space="preserve">ловек становится способным, подобно </w:t>
      </w:r>
      <w:proofErr w:type="spellStart"/>
      <w:r w:rsidRPr="006A76A2">
        <w:t>хоббиту</w:t>
      </w:r>
      <w:proofErr w:type="spellEnd"/>
      <w:r w:rsidRPr="006A76A2">
        <w:t xml:space="preserve"> </w:t>
      </w:r>
      <w:proofErr w:type="spellStart"/>
      <w:r w:rsidRPr="006A76A2">
        <w:t>Бильбо</w:t>
      </w:r>
      <w:proofErr w:type="spellEnd"/>
      <w:r w:rsidRPr="006A76A2">
        <w:t xml:space="preserve"> </w:t>
      </w:r>
      <w:proofErr w:type="spellStart"/>
      <w:r w:rsidRPr="006A76A2">
        <w:t>Бэггинсу</w:t>
      </w:r>
      <w:proofErr w:type="spellEnd"/>
      <w:r w:rsidRPr="006A76A2">
        <w:t xml:space="preserve"> из </w:t>
      </w:r>
      <w:proofErr w:type="spellStart"/>
      <w:r w:rsidRPr="006A76A2">
        <w:t>фэнтези</w:t>
      </w:r>
      <w:proofErr w:type="spellEnd"/>
      <w:r w:rsidRPr="006A76A2">
        <w:t xml:space="preserve"> </w:t>
      </w:r>
      <w:proofErr w:type="spellStart"/>
      <w:r w:rsidRPr="006A76A2">
        <w:t>Д.Толкиена</w:t>
      </w:r>
      <w:proofErr w:type="spellEnd"/>
      <w:r w:rsidRPr="006A76A2">
        <w:t xml:space="preserve">, совершить путешествие «туда и обратно». Туда – из мира сущего в трансцендентный мир </w:t>
      </w:r>
      <w:proofErr w:type="spellStart"/>
      <w:r w:rsidRPr="006A76A2">
        <w:t>сверхреального</w:t>
      </w:r>
      <w:proofErr w:type="spellEnd"/>
      <w:r w:rsidRPr="006A76A2">
        <w:t xml:space="preserve"> возможного. И обратно – из мира возможного в мир сущего. </w:t>
      </w:r>
    </w:p>
    <w:p w:rsidR="009556C7" w:rsidRPr="00B64E5A" w:rsidRDefault="009556C7" w:rsidP="009556C7">
      <w:pPr>
        <w:spacing w:after="0" w:line="360" w:lineRule="auto"/>
        <w:ind w:firstLine="708"/>
        <w:jc w:val="both"/>
        <w:rPr>
          <w:rFonts w:ascii="Times New Roman" w:hAnsi="Times New Roman" w:cs="Times New Roman"/>
          <w:sz w:val="24"/>
          <w:szCs w:val="24"/>
        </w:rPr>
      </w:pPr>
      <w:r w:rsidRPr="006A76A2">
        <w:rPr>
          <w:rFonts w:ascii="Times New Roman" w:hAnsi="Times New Roman" w:cs="Times New Roman"/>
          <w:sz w:val="24"/>
          <w:szCs w:val="24"/>
        </w:rPr>
        <w:t xml:space="preserve">Сознание, разум – вторичны по отношению к ответственности, выражая меру ее осознания.  А значит – и меру свободы – одного из проявлений сознания, открываемого только в нем и с его помощью. Чем в </w:t>
      </w:r>
      <w:r w:rsidRPr="00FE48D4">
        <w:rPr>
          <w:rFonts w:ascii="Times New Roman" w:hAnsi="Times New Roman" w:cs="Times New Roman"/>
          <w:sz w:val="24"/>
          <w:szCs w:val="24"/>
        </w:rPr>
        <w:t xml:space="preserve">большей степени личность интеллектуально развита, чем шире горизонт ее знаний, тем в большей степени она осознает возможные последствия своих действий и поступков. Но «изначальная ответственность» есть не </w:t>
      </w:r>
      <w:r w:rsidRPr="00FE48D4">
        <w:rPr>
          <w:rFonts w:ascii="Times New Roman" w:hAnsi="Times New Roman" w:cs="Times New Roman"/>
          <w:color w:val="000000"/>
          <w:sz w:val="24"/>
          <w:szCs w:val="24"/>
        </w:rPr>
        <w:t>следствие свободного выбора</w:t>
      </w:r>
      <w:r>
        <w:rPr>
          <w:rFonts w:ascii="Times New Roman" w:hAnsi="Times New Roman" w:cs="Times New Roman"/>
          <w:color w:val="000000"/>
          <w:sz w:val="24"/>
          <w:szCs w:val="24"/>
        </w:rPr>
        <w:t xml:space="preserve"> </w:t>
      </w:r>
      <w:r w:rsidRPr="00D00FC4">
        <w:rPr>
          <w:rFonts w:ascii="Times New Roman" w:hAnsi="Times New Roman" w:cs="Times New Roman"/>
          <w:color w:val="000000"/>
          <w:sz w:val="24"/>
          <w:szCs w:val="24"/>
        </w:rPr>
        <w:t>[</w:t>
      </w:r>
      <w:proofErr w:type="spellStart"/>
      <w:r w:rsidRPr="00D00FC4">
        <w:rPr>
          <w:rFonts w:ascii="Times New Roman" w:hAnsi="Times New Roman" w:cs="Times New Roman"/>
          <w:color w:val="000000"/>
          <w:sz w:val="24"/>
          <w:szCs w:val="24"/>
        </w:rPr>
        <w:t>Кейн</w:t>
      </w:r>
      <w:proofErr w:type="spellEnd"/>
      <w:r w:rsidRPr="00D00FC4">
        <w:rPr>
          <w:rFonts w:ascii="Times New Roman" w:hAnsi="Times New Roman" w:cs="Times New Roman"/>
          <w:color w:val="000000"/>
          <w:sz w:val="24"/>
          <w:szCs w:val="24"/>
        </w:rPr>
        <w:t xml:space="preserve"> 2016</w:t>
      </w:r>
      <w:r>
        <w:rPr>
          <w:rFonts w:ascii="Times New Roman" w:hAnsi="Times New Roman" w:cs="Times New Roman"/>
          <w:color w:val="000000"/>
          <w:sz w:val="24"/>
          <w:szCs w:val="24"/>
        </w:rPr>
        <w:t>, с.109</w:t>
      </w:r>
      <w:r w:rsidRPr="00D00FC4">
        <w:rPr>
          <w:rFonts w:ascii="Times New Roman" w:hAnsi="Times New Roman" w:cs="Times New Roman"/>
          <w:color w:val="000000"/>
          <w:sz w:val="24"/>
          <w:szCs w:val="24"/>
        </w:rPr>
        <w:t>]</w:t>
      </w:r>
      <w:r w:rsidRPr="00FE48D4">
        <w:rPr>
          <w:rFonts w:ascii="Times New Roman" w:hAnsi="Times New Roman" w:cs="Times New Roman"/>
          <w:color w:val="000000"/>
          <w:sz w:val="24"/>
          <w:szCs w:val="24"/>
        </w:rPr>
        <w:t xml:space="preserve">, а предопределяет его. При этом важна мысль о </w:t>
      </w:r>
      <w:r w:rsidRPr="00FE48D4">
        <w:rPr>
          <w:rFonts w:ascii="Times New Roman" w:hAnsi="Times New Roman" w:cs="Times New Roman"/>
          <w:sz w:val="24"/>
          <w:szCs w:val="24"/>
        </w:rPr>
        <w:t xml:space="preserve">личности как «незавершенном персонаже», развивающейся </w:t>
      </w:r>
      <w:r w:rsidRPr="00FE48D4">
        <w:rPr>
          <w:rFonts w:ascii="Times New Roman" w:hAnsi="Times New Roman" w:cs="Times New Roman"/>
          <w:color w:val="000000"/>
          <w:sz w:val="24"/>
          <w:szCs w:val="24"/>
        </w:rPr>
        <w:t>в</w:t>
      </w:r>
      <w:r w:rsidRPr="00FE48D4">
        <w:rPr>
          <w:rFonts w:ascii="Times New Roman" w:hAnsi="Times New Roman" w:cs="Times New Roman"/>
          <w:sz w:val="24"/>
          <w:szCs w:val="24"/>
        </w:rPr>
        <w:t xml:space="preserve"> прохождения жизненных ситуаций, развилок выбора</w:t>
      </w:r>
      <w:r w:rsidRPr="00685DC6">
        <w:rPr>
          <w:rFonts w:ascii="Times New Roman" w:hAnsi="Times New Roman" w:cs="Times New Roman"/>
          <w:sz w:val="24"/>
          <w:szCs w:val="24"/>
        </w:rPr>
        <w:t xml:space="preserve"> [</w:t>
      </w:r>
      <w:proofErr w:type="spellStart"/>
      <w:r w:rsidRPr="00685DC6">
        <w:rPr>
          <w:rFonts w:ascii="Times New Roman" w:hAnsi="Times New Roman" w:cs="Times New Roman"/>
          <w:sz w:val="24"/>
          <w:szCs w:val="24"/>
        </w:rPr>
        <w:t>Кейн</w:t>
      </w:r>
      <w:proofErr w:type="spellEnd"/>
      <w:r w:rsidRPr="00685DC6">
        <w:rPr>
          <w:rFonts w:ascii="Times New Roman" w:hAnsi="Times New Roman" w:cs="Times New Roman"/>
          <w:sz w:val="24"/>
          <w:szCs w:val="24"/>
        </w:rPr>
        <w:t xml:space="preserve"> 2016, </w:t>
      </w:r>
      <w:r w:rsidRPr="00685DC6">
        <w:rPr>
          <w:rFonts w:ascii="Times New Roman" w:hAnsi="Times New Roman" w:cs="Times New Roman"/>
          <w:sz w:val="24"/>
          <w:szCs w:val="24"/>
          <w:lang w:val="en-US"/>
        </w:rPr>
        <w:t>c</w:t>
      </w:r>
      <w:r w:rsidRPr="00685DC6">
        <w:rPr>
          <w:rFonts w:ascii="Times New Roman" w:hAnsi="Times New Roman" w:cs="Times New Roman"/>
          <w:sz w:val="24"/>
          <w:szCs w:val="24"/>
        </w:rPr>
        <w:t>.125]</w:t>
      </w:r>
      <w:r w:rsidRPr="00FE48D4">
        <w:rPr>
          <w:rFonts w:ascii="Times New Roman" w:hAnsi="Times New Roman" w:cs="Times New Roman"/>
          <w:sz w:val="24"/>
          <w:szCs w:val="24"/>
        </w:rPr>
        <w:t>. Если научное знание выражается в нарративах</w:t>
      </w:r>
      <w:r w:rsidRPr="00B64E5A">
        <w:rPr>
          <w:rFonts w:ascii="Times New Roman" w:hAnsi="Times New Roman" w:cs="Times New Roman"/>
          <w:sz w:val="24"/>
          <w:szCs w:val="24"/>
        </w:rPr>
        <w:t xml:space="preserve">, то причинный детерминизм </w:t>
      </w:r>
      <w:r w:rsidRPr="00B64E5A">
        <w:rPr>
          <w:rFonts w:ascii="Times New Roman" w:hAnsi="Times New Roman" w:cs="Times New Roman"/>
          <w:sz w:val="24"/>
          <w:szCs w:val="24"/>
          <w:lang w:val="en-US"/>
        </w:rPr>
        <w:t>science</w:t>
      </w:r>
      <w:r w:rsidRPr="00B64E5A">
        <w:rPr>
          <w:rFonts w:ascii="Times New Roman" w:hAnsi="Times New Roman" w:cs="Times New Roman"/>
          <w:sz w:val="24"/>
          <w:szCs w:val="24"/>
        </w:rPr>
        <w:t xml:space="preserve"> и свобода воли </w:t>
      </w:r>
      <w:r w:rsidRPr="00B64E5A">
        <w:rPr>
          <w:rFonts w:ascii="Times New Roman" w:hAnsi="Times New Roman" w:cs="Times New Roman"/>
          <w:sz w:val="24"/>
          <w:szCs w:val="24"/>
          <w:lang w:val="en-US"/>
        </w:rPr>
        <w:t>humanities</w:t>
      </w:r>
      <w:r w:rsidRPr="00B64E5A">
        <w:rPr>
          <w:rFonts w:ascii="Times New Roman" w:hAnsi="Times New Roman" w:cs="Times New Roman"/>
          <w:sz w:val="24"/>
          <w:szCs w:val="24"/>
        </w:rPr>
        <w:t xml:space="preserve"> – нарративы разных уровней</w:t>
      </w:r>
      <w:r w:rsidRPr="00BB287B">
        <w:rPr>
          <w:rFonts w:ascii="Times New Roman" w:hAnsi="Times New Roman" w:cs="Times New Roman"/>
          <w:sz w:val="24"/>
          <w:szCs w:val="24"/>
        </w:rPr>
        <w:t xml:space="preserve"> [</w:t>
      </w:r>
      <w:proofErr w:type="spellStart"/>
      <w:r>
        <w:rPr>
          <w:rFonts w:ascii="Times New Roman" w:hAnsi="Times New Roman" w:cs="Times New Roman"/>
          <w:sz w:val="24"/>
          <w:szCs w:val="24"/>
        </w:rPr>
        <w:t>Тульчинский</w:t>
      </w:r>
      <w:proofErr w:type="spellEnd"/>
      <w:r>
        <w:rPr>
          <w:rFonts w:ascii="Times New Roman" w:hAnsi="Times New Roman" w:cs="Times New Roman"/>
          <w:sz w:val="24"/>
          <w:szCs w:val="24"/>
        </w:rPr>
        <w:t xml:space="preserve"> 2017</w:t>
      </w:r>
      <w:r w:rsidRPr="00BB287B">
        <w:rPr>
          <w:rFonts w:ascii="Times New Roman" w:hAnsi="Times New Roman" w:cs="Times New Roman"/>
          <w:sz w:val="24"/>
          <w:szCs w:val="24"/>
        </w:rPr>
        <w:t>]</w:t>
      </w:r>
      <w:r w:rsidRPr="00B64E5A">
        <w:rPr>
          <w:rFonts w:ascii="Times New Roman" w:hAnsi="Times New Roman" w:cs="Times New Roman"/>
          <w:sz w:val="24"/>
          <w:szCs w:val="24"/>
        </w:rPr>
        <w:t xml:space="preserve">.   </w:t>
      </w:r>
    </w:p>
    <w:p w:rsidR="009556C7" w:rsidRPr="00B64E5A" w:rsidRDefault="009556C7" w:rsidP="009556C7">
      <w:pPr>
        <w:spacing w:after="0" w:line="360" w:lineRule="auto"/>
        <w:ind w:firstLine="708"/>
        <w:jc w:val="both"/>
        <w:rPr>
          <w:rFonts w:ascii="Times New Roman" w:hAnsi="Times New Roman" w:cs="Times New Roman"/>
          <w:sz w:val="24"/>
          <w:szCs w:val="24"/>
        </w:rPr>
      </w:pPr>
      <w:r w:rsidRPr="00B64E5A">
        <w:rPr>
          <w:rFonts w:ascii="Times New Roman" w:hAnsi="Times New Roman" w:cs="Times New Roman"/>
          <w:sz w:val="24"/>
          <w:szCs w:val="24"/>
        </w:rPr>
        <w:t xml:space="preserve">Тогда получается, что, делая «шаг вперед – два шага назад», уступая экспансии </w:t>
      </w:r>
      <w:r w:rsidRPr="00B64E5A">
        <w:rPr>
          <w:rFonts w:ascii="Times New Roman" w:hAnsi="Times New Roman" w:cs="Times New Roman"/>
          <w:sz w:val="24"/>
          <w:szCs w:val="24"/>
          <w:lang w:val="en-US"/>
        </w:rPr>
        <w:t>science</w:t>
      </w:r>
      <w:r w:rsidRPr="00B64E5A">
        <w:rPr>
          <w:rFonts w:ascii="Times New Roman" w:hAnsi="Times New Roman" w:cs="Times New Roman"/>
          <w:sz w:val="24"/>
          <w:szCs w:val="24"/>
        </w:rPr>
        <w:t xml:space="preserve">, гуманитарность сохраняет «домик» души и свободы. Это именно человеческое измерение бытия. А детерминизм не исключает возможность свободного решения. Более того, знание причин явлений открывает возможности конструктивной деятельности, выбора способа действия, принятия решения, наконец – творчества. </w:t>
      </w:r>
      <w:r w:rsidR="006959BC">
        <w:rPr>
          <w:rFonts w:ascii="Times New Roman" w:hAnsi="Times New Roman" w:cs="Times New Roman"/>
          <w:sz w:val="24"/>
          <w:szCs w:val="24"/>
        </w:rPr>
        <w:t>Д</w:t>
      </w:r>
      <w:r w:rsidRPr="00B64E5A">
        <w:rPr>
          <w:rFonts w:ascii="Times New Roman" w:hAnsi="Times New Roman" w:cs="Times New Roman"/>
          <w:sz w:val="24"/>
          <w:szCs w:val="24"/>
        </w:rPr>
        <w:t>етерминизм</w:t>
      </w:r>
      <w:r w:rsidR="006959BC">
        <w:rPr>
          <w:rFonts w:ascii="Times New Roman" w:hAnsi="Times New Roman" w:cs="Times New Roman"/>
          <w:sz w:val="24"/>
          <w:szCs w:val="24"/>
        </w:rPr>
        <w:t xml:space="preserve">, знание каузальности </w:t>
      </w:r>
      <w:r w:rsidRPr="00B64E5A">
        <w:rPr>
          <w:rFonts w:ascii="Times New Roman" w:hAnsi="Times New Roman" w:cs="Times New Roman"/>
          <w:sz w:val="24"/>
          <w:szCs w:val="24"/>
        </w:rPr>
        <w:t>просто необходим</w:t>
      </w:r>
      <w:r w:rsidR="006959BC">
        <w:rPr>
          <w:rFonts w:ascii="Times New Roman" w:hAnsi="Times New Roman" w:cs="Times New Roman"/>
          <w:sz w:val="24"/>
          <w:szCs w:val="24"/>
        </w:rPr>
        <w:t>ы</w:t>
      </w:r>
      <w:r w:rsidRPr="00B64E5A">
        <w:rPr>
          <w:rFonts w:ascii="Times New Roman" w:hAnsi="Times New Roman" w:cs="Times New Roman"/>
          <w:sz w:val="24"/>
          <w:szCs w:val="24"/>
        </w:rPr>
        <w:t xml:space="preserve"> – как для простой ориентации, так и для реализации замыслов. </w:t>
      </w:r>
    </w:p>
    <w:p w:rsidR="009556C7" w:rsidRPr="008611F3" w:rsidRDefault="009556C7" w:rsidP="009556C7">
      <w:pPr>
        <w:spacing w:after="0" w:line="360" w:lineRule="auto"/>
        <w:rPr>
          <w:rFonts w:ascii="Times New Roman" w:hAnsi="Times New Roman" w:cs="Times New Roman"/>
          <w:b/>
          <w:i/>
          <w:sz w:val="24"/>
          <w:szCs w:val="24"/>
        </w:rPr>
      </w:pPr>
      <w:r w:rsidRPr="008611F3">
        <w:rPr>
          <w:rFonts w:ascii="Times New Roman" w:hAnsi="Times New Roman" w:cs="Times New Roman"/>
          <w:b/>
          <w:i/>
          <w:sz w:val="24"/>
          <w:szCs w:val="24"/>
        </w:rPr>
        <w:t>Вместо заключения</w:t>
      </w:r>
      <w:r>
        <w:rPr>
          <w:rFonts w:ascii="Times New Roman" w:hAnsi="Times New Roman" w:cs="Times New Roman"/>
          <w:b/>
          <w:i/>
          <w:sz w:val="24"/>
          <w:szCs w:val="24"/>
        </w:rPr>
        <w:t>: несколько промежуточных выводов</w:t>
      </w:r>
    </w:p>
    <w:p w:rsidR="009556C7" w:rsidRDefault="009556C7" w:rsidP="009556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C72721">
        <w:rPr>
          <w:rFonts w:ascii="Times New Roman" w:hAnsi="Times New Roman" w:cs="Times New Roman"/>
          <w:sz w:val="24"/>
          <w:szCs w:val="24"/>
        </w:rPr>
        <w:t xml:space="preserve"> </w:t>
      </w:r>
      <w:r w:rsidRPr="008611F3">
        <w:rPr>
          <w:rFonts w:ascii="Times New Roman" w:hAnsi="Times New Roman" w:cs="Times New Roman"/>
          <w:sz w:val="24"/>
          <w:szCs w:val="24"/>
        </w:rPr>
        <w:t xml:space="preserve">Главная особенность </w:t>
      </w:r>
      <w:r w:rsidR="006959BC">
        <w:rPr>
          <w:rFonts w:ascii="Times New Roman" w:hAnsi="Times New Roman" w:cs="Times New Roman"/>
          <w:sz w:val="24"/>
          <w:szCs w:val="24"/>
        </w:rPr>
        <w:t xml:space="preserve">современной </w:t>
      </w:r>
      <w:r w:rsidRPr="008611F3">
        <w:rPr>
          <w:rFonts w:ascii="Times New Roman" w:hAnsi="Times New Roman" w:cs="Times New Roman"/>
          <w:sz w:val="24"/>
          <w:szCs w:val="24"/>
        </w:rPr>
        <w:t xml:space="preserve">ситуации – не просто необходимость выработки нового концептуального аппарата, расширения терминологических, языковых, средств его выражения, а в определении сути гуманитарности – что есть человек? Где и когда он человек? Фактически, мы имеем дело с проблемой </w:t>
      </w:r>
      <w:proofErr w:type="spellStart"/>
      <w:r w:rsidRPr="008611F3">
        <w:rPr>
          <w:rFonts w:ascii="Times New Roman" w:hAnsi="Times New Roman" w:cs="Times New Roman"/>
          <w:sz w:val="24"/>
          <w:szCs w:val="24"/>
        </w:rPr>
        <w:t>гомодицеи</w:t>
      </w:r>
      <w:proofErr w:type="spellEnd"/>
      <w:r w:rsidRPr="008611F3">
        <w:rPr>
          <w:rFonts w:ascii="Times New Roman" w:hAnsi="Times New Roman" w:cs="Times New Roman"/>
          <w:sz w:val="24"/>
          <w:szCs w:val="24"/>
        </w:rPr>
        <w:t xml:space="preserve"> – оправдания бытия человека перед лицом радикальных вызовов, ставящих под сомнение необходимость его существования. С таким вызовом гуманитарная мысль еще не сталкивалась. </w:t>
      </w:r>
    </w:p>
    <w:p w:rsidR="009556C7" w:rsidRPr="008611F3" w:rsidRDefault="009556C7" w:rsidP="009556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8611F3">
        <w:rPr>
          <w:rFonts w:ascii="Times New Roman" w:hAnsi="Times New Roman" w:cs="Times New Roman"/>
          <w:sz w:val="24"/>
          <w:szCs w:val="24"/>
        </w:rPr>
        <w:t xml:space="preserve">Похоже, настала пора четкого различения понятий гуманизма и гуманитарности, включая в последнюю и </w:t>
      </w:r>
      <w:proofErr w:type="spellStart"/>
      <w:r w:rsidRPr="008611F3">
        <w:rPr>
          <w:rFonts w:ascii="Times New Roman" w:hAnsi="Times New Roman" w:cs="Times New Roman"/>
          <w:sz w:val="24"/>
          <w:szCs w:val="24"/>
        </w:rPr>
        <w:t>постчеловеческую</w:t>
      </w:r>
      <w:proofErr w:type="spellEnd"/>
      <w:r w:rsidRPr="008611F3">
        <w:rPr>
          <w:rFonts w:ascii="Times New Roman" w:hAnsi="Times New Roman" w:cs="Times New Roman"/>
          <w:sz w:val="24"/>
          <w:szCs w:val="24"/>
        </w:rPr>
        <w:t xml:space="preserve"> </w:t>
      </w:r>
      <w:proofErr w:type="spellStart"/>
      <w:r w:rsidRPr="008611F3">
        <w:rPr>
          <w:rFonts w:ascii="Times New Roman" w:hAnsi="Times New Roman" w:cs="Times New Roman"/>
          <w:sz w:val="24"/>
          <w:szCs w:val="24"/>
        </w:rPr>
        <w:t>персонологию</w:t>
      </w:r>
      <w:proofErr w:type="spellEnd"/>
      <w:r w:rsidRPr="008611F3">
        <w:rPr>
          <w:rFonts w:ascii="Times New Roman" w:hAnsi="Times New Roman" w:cs="Times New Roman"/>
          <w:sz w:val="24"/>
          <w:szCs w:val="24"/>
        </w:rPr>
        <w:t xml:space="preserve">. Если гуманитарность – </w:t>
      </w:r>
      <w:proofErr w:type="spellStart"/>
      <w:r w:rsidRPr="008611F3">
        <w:rPr>
          <w:rFonts w:ascii="Times New Roman" w:hAnsi="Times New Roman" w:cs="Times New Roman"/>
          <w:sz w:val="24"/>
          <w:szCs w:val="24"/>
        </w:rPr>
        <w:t>персонология</w:t>
      </w:r>
      <w:proofErr w:type="spellEnd"/>
      <w:r w:rsidRPr="008611F3">
        <w:rPr>
          <w:rFonts w:ascii="Times New Roman" w:hAnsi="Times New Roman" w:cs="Times New Roman"/>
          <w:sz w:val="24"/>
          <w:szCs w:val="24"/>
        </w:rPr>
        <w:t xml:space="preserve"> свободного духа, то гуманизму, похоже, место рядом с экономизмом и национализмом – формами ограниченной гуманитарности. </w:t>
      </w:r>
    </w:p>
    <w:p w:rsidR="009556C7" w:rsidRPr="008611F3" w:rsidRDefault="009556C7" w:rsidP="009556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(4) «Уступка» позитивистскому детерминизму (упомянутые «ш</w:t>
      </w:r>
      <w:r w:rsidRPr="008611F3">
        <w:rPr>
          <w:rFonts w:ascii="Times New Roman" w:hAnsi="Times New Roman" w:cs="Times New Roman"/>
          <w:sz w:val="24"/>
          <w:szCs w:val="24"/>
        </w:rPr>
        <w:t>аг вперед – два шага назад</w:t>
      </w:r>
      <w:r>
        <w:rPr>
          <w:rFonts w:ascii="Times New Roman" w:hAnsi="Times New Roman" w:cs="Times New Roman"/>
          <w:sz w:val="24"/>
          <w:szCs w:val="24"/>
        </w:rPr>
        <w:t xml:space="preserve">») позволяет не только глубже понять природу гуманитарности (первичность ответственности и </w:t>
      </w:r>
      <w:proofErr w:type="spellStart"/>
      <w:r>
        <w:rPr>
          <w:rFonts w:ascii="Times New Roman" w:hAnsi="Times New Roman" w:cs="Times New Roman"/>
          <w:sz w:val="24"/>
          <w:szCs w:val="24"/>
        </w:rPr>
        <w:t>эпифеноменальность</w:t>
      </w:r>
      <w:proofErr w:type="spellEnd"/>
      <w:r>
        <w:rPr>
          <w:rFonts w:ascii="Times New Roman" w:hAnsi="Times New Roman" w:cs="Times New Roman"/>
          <w:sz w:val="24"/>
          <w:szCs w:val="24"/>
        </w:rPr>
        <w:t xml:space="preserve"> свободы), но и открывает возможности ясной понятной </w:t>
      </w:r>
      <w:proofErr w:type="spellStart"/>
      <w:r>
        <w:rPr>
          <w:rFonts w:ascii="Times New Roman" w:hAnsi="Times New Roman" w:cs="Times New Roman"/>
          <w:sz w:val="24"/>
          <w:szCs w:val="24"/>
        </w:rPr>
        <w:t>междисциплинарности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операционализировать</w:t>
      </w:r>
      <w:proofErr w:type="spellEnd"/>
      <w:r>
        <w:rPr>
          <w:rFonts w:ascii="Times New Roman" w:hAnsi="Times New Roman" w:cs="Times New Roman"/>
          <w:sz w:val="24"/>
          <w:szCs w:val="24"/>
        </w:rPr>
        <w:t xml:space="preserve"> концепты свободы и ответственности, открывая новую степень вменяемости гуманитарного знания и, одновременно, сферу его востребованности. </w:t>
      </w:r>
    </w:p>
    <w:p w:rsidR="009556C7" w:rsidRDefault="009556C7" w:rsidP="009556C7">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t>(5) Способы познани</w:t>
      </w:r>
      <w:r w:rsidR="006959BC">
        <w:rPr>
          <w:rFonts w:ascii="Times New Roman" w:hAnsi="Times New Roman" w:cs="Times New Roman"/>
          <w:sz w:val="24"/>
          <w:szCs w:val="24"/>
        </w:rPr>
        <w:t>я</w:t>
      </w:r>
      <w:r>
        <w:rPr>
          <w:rFonts w:ascii="Times New Roman" w:hAnsi="Times New Roman" w:cs="Times New Roman"/>
          <w:sz w:val="24"/>
          <w:szCs w:val="24"/>
        </w:rPr>
        <w:t xml:space="preserve"> </w:t>
      </w:r>
      <w:r w:rsidRPr="00703596">
        <w:rPr>
          <w:rFonts w:ascii="Times New Roman" w:hAnsi="Times New Roman" w:cs="Times New Roman"/>
          <w:bCs/>
          <w:sz w:val="24"/>
          <w:szCs w:val="24"/>
        </w:rPr>
        <w:t>не</w:t>
      </w:r>
      <w:r>
        <w:rPr>
          <w:rFonts w:ascii="Times New Roman" w:hAnsi="Times New Roman" w:cs="Times New Roman"/>
          <w:bCs/>
          <w:sz w:val="24"/>
          <w:szCs w:val="24"/>
        </w:rPr>
        <w:t xml:space="preserve"> сводятся </w:t>
      </w:r>
      <w:r w:rsidRPr="00703596">
        <w:rPr>
          <w:rFonts w:ascii="Times New Roman" w:hAnsi="Times New Roman" w:cs="Times New Roman"/>
          <w:bCs/>
          <w:sz w:val="24"/>
          <w:szCs w:val="24"/>
        </w:rPr>
        <w:t xml:space="preserve">к методологии естественных и точных наук. Во-первых, в социальных, политических, исторических исследованиях чревато элиминацией собственно </w:t>
      </w:r>
      <w:proofErr w:type="spellStart"/>
      <w:r w:rsidRPr="00703596">
        <w:rPr>
          <w:rFonts w:ascii="Times New Roman" w:hAnsi="Times New Roman" w:cs="Times New Roman"/>
          <w:bCs/>
          <w:sz w:val="24"/>
          <w:szCs w:val="24"/>
        </w:rPr>
        <w:t>акторов</w:t>
      </w:r>
      <w:proofErr w:type="spellEnd"/>
      <w:r w:rsidRPr="00703596">
        <w:rPr>
          <w:rFonts w:ascii="Times New Roman" w:hAnsi="Times New Roman" w:cs="Times New Roman"/>
          <w:bCs/>
          <w:sz w:val="24"/>
          <w:szCs w:val="24"/>
        </w:rPr>
        <w:t xml:space="preserve">, наделенных сознанием и мотивацией, а значит – волей. Во-вторых, </w:t>
      </w:r>
      <w:r>
        <w:rPr>
          <w:rFonts w:ascii="Times New Roman" w:hAnsi="Times New Roman" w:cs="Times New Roman"/>
          <w:bCs/>
          <w:sz w:val="24"/>
          <w:szCs w:val="24"/>
        </w:rPr>
        <w:t xml:space="preserve">сами естествознание и точные науки </w:t>
      </w:r>
      <w:r w:rsidRPr="00703596">
        <w:rPr>
          <w:rFonts w:ascii="Times New Roman" w:hAnsi="Times New Roman" w:cs="Times New Roman"/>
          <w:bCs/>
          <w:sz w:val="24"/>
          <w:szCs w:val="24"/>
        </w:rPr>
        <w:t xml:space="preserve">зависят от конструктивной концептуальной активности познающего субъекта. </w:t>
      </w:r>
      <w:r>
        <w:rPr>
          <w:rFonts w:ascii="Times New Roman" w:hAnsi="Times New Roman" w:cs="Times New Roman"/>
          <w:bCs/>
          <w:sz w:val="24"/>
          <w:szCs w:val="24"/>
        </w:rPr>
        <w:t xml:space="preserve">И вообще, не только личная жизнь каждого из нас, но и политика, и наука, </w:t>
      </w:r>
      <w:r w:rsidRPr="00703596">
        <w:rPr>
          <w:rFonts w:ascii="Times New Roman" w:hAnsi="Times New Roman" w:cs="Times New Roman"/>
          <w:bCs/>
          <w:sz w:val="24"/>
          <w:szCs w:val="24"/>
        </w:rPr>
        <w:t xml:space="preserve">да и </w:t>
      </w:r>
      <w:r>
        <w:rPr>
          <w:rFonts w:ascii="Times New Roman" w:hAnsi="Times New Roman" w:cs="Times New Roman"/>
          <w:bCs/>
          <w:sz w:val="24"/>
          <w:szCs w:val="24"/>
        </w:rPr>
        <w:t xml:space="preserve">вся история в целом </w:t>
      </w:r>
      <w:r w:rsidRPr="00703596">
        <w:rPr>
          <w:rFonts w:ascii="Times New Roman" w:hAnsi="Times New Roman" w:cs="Times New Roman"/>
          <w:bCs/>
          <w:sz w:val="24"/>
          <w:szCs w:val="24"/>
        </w:rPr>
        <w:t>– по самой своей сути, ни что иное, как равнодействующая воль.</w:t>
      </w:r>
    </w:p>
    <w:p w:rsidR="00DD21CE" w:rsidRPr="000B2BCC" w:rsidRDefault="00DD21CE" w:rsidP="003A37A7">
      <w:pPr>
        <w:spacing w:after="0" w:line="360" w:lineRule="auto"/>
        <w:jc w:val="both"/>
        <w:rPr>
          <w:rFonts w:ascii="Times New Roman" w:hAnsi="Times New Roman" w:cs="Times New Roman"/>
          <w:bCs/>
          <w:sz w:val="24"/>
          <w:szCs w:val="24"/>
        </w:rPr>
      </w:pPr>
    </w:p>
    <w:p w:rsidR="00361B59" w:rsidRPr="00432F47" w:rsidRDefault="003A37A7" w:rsidP="00432F47">
      <w:pPr>
        <w:spacing w:after="0" w:line="360" w:lineRule="auto"/>
        <w:jc w:val="center"/>
        <w:rPr>
          <w:rFonts w:ascii="Times New Roman" w:hAnsi="Times New Roman" w:cs="Times New Roman"/>
          <w:b/>
          <w:i/>
          <w:sz w:val="24"/>
          <w:szCs w:val="24"/>
        </w:rPr>
      </w:pPr>
      <w:r w:rsidRPr="00432F47">
        <w:rPr>
          <w:rFonts w:ascii="Times New Roman" w:hAnsi="Times New Roman" w:cs="Times New Roman"/>
          <w:b/>
          <w:i/>
          <w:sz w:val="24"/>
          <w:szCs w:val="24"/>
        </w:rPr>
        <w:t>Л</w:t>
      </w:r>
      <w:r w:rsidR="00432F47" w:rsidRPr="00432F47">
        <w:rPr>
          <w:rFonts w:ascii="Times New Roman" w:hAnsi="Times New Roman" w:cs="Times New Roman"/>
          <w:b/>
          <w:i/>
          <w:sz w:val="24"/>
          <w:szCs w:val="24"/>
        </w:rPr>
        <w:t>ИТЕРАТУРА</w:t>
      </w:r>
    </w:p>
    <w:p w:rsidR="001B42E5" w:rsidRDefault="001B42E5" w:rsidP="001B42E5">
      <w:pPr>
        <w:pStyle w:val="a4"/>
        <w:spacing w:line="360" w:lineRule="auto"/>
        <w:ind w:firstLine="708"/>
      </w:pPr>
      <w:r>
        <w:rPr>
          <w:color w:val="000000"/>
          <w:shd w:val="clear" w:color="auto" w:fill="FFFFFF"/>
        </w:rPr>
        <w:t xml:space="preserve">Бахтин 1986 – </w:t>
      </w:r>
      <w:r w:rsidRPr="001B42E5">
        <w:rPr>
          <w:i/>
          <w:color w:val="000000"/>
          <w:shd w:val="clear" w:color="auto" w:fill="FFFFFF"/>
        </w:rPr>
        <w:t>Бахтин М.М.</w:t>
      </w:r>
      <w:r w:rsidRPr="00D66BCC">
        <w:rPr>
          <w:color w:val="000000"/>
          <w:shd w:val="clear" w:color="auto" w:fill="FFFFFF"/>
        </w:rPr>
        <w:t xml:space="preserve"> </w:t>
      </w:r>
      <w:r w:rsidRPr="00D66BCC">
        <w:rPr>
          <w:shd w:val="clear" w:color="auto" w:fill="FFFFFF"/>
        </w:rPr>
        <w:t>К</w:t>
      </w:r>
      <w:r w:rsidRPr="00D66BCC">
        <w:rPr>
          <w:rStyle w:val="apple-converted-space"/>
          <w:shd w:val="clear" w:color="auto" w:fill="FFFFFF"/>
        </w:rPr>
        <w:t> </w:t>
      </w:r>
      <w:r w:rsidRPr="00D66BCC">
        <w:rPr>
          <w:rStyle w:val="a9"/>
          <w:bCs/>
          <w:i w:val="0"/>
          <w:iCs w:val="0"/>
          <w:shd w:val="clear" w:color="auto" w:fill="FFFFFF"/>
        </w:rPr>
        <w:t>философии поступка</w:t>
      </w:r>
      <w:r w:rsidRPr="00D66BCC">
        <w:rPr>
          <w:rStyle w:val="apple-converted-space"/>
          <w:shd w:val="clear" w:color="auto" w:fill="FFFFFF"/>
        </w:rPr>
        <w:t> </w:t>
      </w:r>
      <w:r w:rsidRPr="00D66BCC">
        <w:rPr>
          <w:shd w:val="clear" w:color="auto" w:fill="FFFFFF"/>
        </w:rPr>
        <w:t>// Философия и социология науки и техники. Ежегодник. 1984–1985. М.: Наука, 1986, с.80-160</w:t>
      </w:r>
      <w:r>
        <w:rPr>
          <w:shd w:val="clear" w:color="auto" w:fill="FFFFFF"/>
        </w:rPr>
        <w:t>.</w:t>
      </w:r>
    </w:p>
    <w:p w:rsidR="001B42E5" w:rsidRDefault="001B42E5" w:rsidP="001B42E5">
      <w:pPr>
        <w:pStyle w:val="a4"/>
        <w:spacing w:line="360" w:lineRule="auto"/>
        <w:ind w:firstLine="708"/>
      </w:pPr>
      <w:r w:rsidRPr="001B42E5">
        <w:rPr>
          <w:color w:val="000000"/>
          <w:shd w:val="clear" w:color="auto" w:fill="FFFFFF"/>
        </w:rPr>
        <w:t>Выготский 1999</w:t>
      </w:r>
      <w:r>
        <w:rPr>
          <w:color w:val="000000"/>
          <w:shd w:val="clear" w:color="auto" w:fill="FFFFFF"/>
        </w:rPr>
        <w:t xml:space="preserve"> – </w:t>
      </w:r>
      <w:r w:rsidRPr="001B42E5">
        <w:rPr>
          <w:i/>
          <w:color w:val="000000"/>
          <w:shd w:val="clear" w:color="auto" w:fill="FFFFFF"/>
        </w:rPr>
        <w:t>Выготский Л.С</w:t>
      </w:r>
      <w:r w:rsidRPr="001B42E5">
        <w:rPr>
          <w:i/>
          <w:color w:val="545454"/>
          <w:shd w:val="clear" w:color="auto" w:fill="FFFFFF"/>
        </w:rPr>
        <w:t>.</w:t>
      </w:r>
      <w:r w:rsidRPr="00D66BCC">
        <w:rPr>
          <w:rStyle w:val="apple-converted-space"/>
          <w:color w:val="545454"/>
          <w:shd w:val="clear" w:color="auto" w:fill="FFFFFF"/>
        </w:rPr>
        <w:t> </w:t>
      </w:r>
      <w:r w:rsidRPr="00D66BCC">
        <w:rPr>
          <w:rStyle w:val="a9"/>
          <w:bCs/>
          <w:i w:val="0"/>
          <w:iCs w:val="0"/>
          <w:shd w:val="clear" w:color="auto" w:fill="FFFFFF"/>
        </w:rPr>
        <w:t>Мышление и речь</w:t>
      </w:r>
      <w:r w:rsidRPr="00D66BCC">
        <w:rPr>
          <w:shd w:val="clear" w:color="auto" w:fill="FFFFFF"/>
        </w:rPr>
        <w:t>. М.: Лабиринт, 1999</w:t>
      </w:r>
      <w:r>
        <w:rPr>
          <w:shd w:val="clear" w:color="auto" w:fill="FFFFFF"/>
        </w:rPr>
        <w:t>.</w:t>
      </w:r>
      <w:r>
        <w:t xml:space="preserve"> </w:t>
      </w:r>
    </w:p>
    <w:p w:rsidR="001B42E5" w:rsidRPr="00E15825" w:rsidRDefault="001B42E5" w:rsidP="001B42E5">
      <w:pPr>
        <w:pStyle w:val="1"/>
        <w:shd w:val="clear" w:color="auto" w:fill="FFFFFF"/>
        <w:spacing w:before="0" w:line="360" w:lineRule="auto"/>
        <w:ind w:firstLine="708"/>
        <w:rPr>
          <w:rFonts w:ascii="Times New Roman" w:eastAsia="Times New Roman" w:hAnsi="Times New Roman" w:cs="Times New Roman"/>
          <w:color w:val="auto"/>
          <w:spacing w:val="2"/>
          <w:kern w:val="36"/>
          <w:sz w:val="20"/>
          <w:szCs w:val="20"/>
          <w:lang w:eastAsia="ru-RU"/>
        </w:rPr>
      </w:pPr>
      <w:proofErr w:type="spellStart"/>
      <w:r>
        <w:rPr>
          <w:rFonts w:ascii="Times New Roman" w:hAnsi="Times New Roman" w:cs="Times New Roman"/>
          <w:color w:val="auto"/>
          <w:sz w:val="20"/>
          <w:szCs w:val="20"/>
        </w:rPr>
        <w:t>Инглхарт</w:t>
      </w:r>
      <w:proofErr w:type="spellEnd"/>
      <w:r>
        <w:rPr>
          <w:rFonts w:ascii="Times New Roman" w:hAnsi="Times New Roman" w:cs="Times New Roman"/>
          <w:color w:val="auto"/>
          <w:sz w:val="20"/>
          <w:szCs w:val="20"/>
        </w:rPr>
        <w:t xml:space="preserve"> 2018 – </w:t>
      </w:r>
      <w:proofErr w:type="spellStart"/>
      <w:r w:rsidRPr="001B42E5">
        <w:rPr>
          <w:rFonts w:ascii="Times New Roman" w:hAnsi="Times New Roman" w:cs="Times New Roman"/>
          <w:i/>
          <w:color w:val="auto"/>
          <w:sz w:val="20"/>
          <w:szCs w:val="20"/>
        </w:rPr>
        <w:t>Инглхарт</w:t>
      </w:r>
      <w:proofErr w:type="spellEnd"/>
      <w:r w:rsidRPr="001B42E5">
        <w:rPr>
          <w:rFonts w:ascii="Times New Roman" w:hAnsi="Times New Roman" w:cs="Times New Roman"/>
          <w:i/>
          <w:color w:val="auto"/>
          <w:sz w:val="20"/>
          <w:szCs w:val="20"/>
        </w:rPr>
        <w:t xml:space="preserve"> Р. </w:t>
      </w:r>
      <w:r w:rsidRPr="00E15825">
        <w:rPr>
          <w:rFonts w:ascii="Times New Roman" w:eastAsia="Times New Roman" w:hAnsi="Times New Roman" w:cs="Times New Roman"/>
          <w:color w:val="auto"/>
          <w:spacing w:val="2"/>
          <w:kern w:val="36"/>
          <w:sz w:val="20"/>
          <w:szCs w:val="20"/>
          <w:lang w:eastAsia="ru-RU"/>
        </w:rPr>
        <w:t>Культурная эволюция. Как изменяются человеческие мотивации и как это меняет мир</w:t>
      </w:r>
      <w:r>
        <w:rPr>
          <w:rFonts w:ascii="Times New Roman" w:eastAsia="Times New Roman" w:hAnsi="Times New Roman" w:cs="Times New Roman"/>
          <w:color w:val="auto"/>
          <w:spacing w:val="2"/>
          <w:kern w:val="36"/>
          <w:sz w:val="20"/>
          <w:szCs w:val="20"/>
          <w:lang w:eastAsia="ru-RU"/>
        </w:rPr>
        <w:t>. М.: Мысль, 2018. – 334 с.</w:t>
      </w:r>
    </w:p>
    <w:p w:rsidR="001B42E5" w:rsidRDefault="001B42E5" w:rsidP="001B42E5">
      <w:pPr>
        <w:pStyle w:val="a4"/>
        <w:spacing w:line="360" w:lineRule="auto"/>
        <w:ind w:firstLine="708"/>
      </w:pPr>
      <w:proofErr w:type="spellStart"/>
      <w:r>
        <w:t>Кейн</w:t>
      </w:r>
      <w:proofErr w:type="spellEnd"/>
      <w:r>
        <w:t xml:space="preserve"> 2016 - </w:t>
      </w:r>
      <w:proofErr w:type="spellStart"/>
      <w:r w:rsidRPr="001B42E5">
        <w:rPr>
          <w:i/>
        </w:rPr>
        <w:t>Кейн</w:t>
      </w:r>
      <w:proofErr w:type="spellEnd"/>
      <w:r w:rsidRPr="001B42E5">
        <w:rPr>
          <w:i/>
        </w:rPr>
        <w:t xml:space="preserve"> Р.</w:t>
      </w:r>
      <w:r w:rsidRPr="00D66BCC">
        <w:t xml:space="preserve"> Поступать «по своей собственной воле»: современные размышления о древней философской проблеме. // Логос. 2016, Т.26, № 5, с.</w:t>
      </w:r>
      <w:r>
        <w:t>109.</w:t>
      </w:r>
    </w:p>
    <w:p w:rsidR="001B42E5" w:rsidRPr="003A37A7" w:rsidRDefault="001B42E5" w:rsidP="001B42E5">
      <w:pPr>
        <w:pStyle w:val="a4"/>
        <w:spacing w:line="360" w:lineRule="auto"/>
        <w:ind w:firstLine="708"/>
      </w:pPr>
      <w:r>
        <w:t xml:space="preserve">Мишура 2016 – </w:t>
      </w:r>
      <w:r w:rsidRPr="001B42E5">
        <w:rPr>
          <w:i/>
        </w:rPr>
        <w:t>Мишура А.</w:t>
      </w:r>
      <w:r w:rsidRPr="003A37A7">
        <w:t xml:space="preserve"> </w:t>
      </w:r>
      <w:r w:rsidRPr="00B905F2">
        <w:t>Поле</w:t>
      </w:r>
      <w:r w:rsidRPr="003A37A7">
        <w:t xml:space="preserve"> </w:t>
      </w:r>
      <w:r w:rsidRPr="00B905F2">
        <w:t>битвы</w:t>
      </w:r>
      <w:r w:rsidRPr="003A37A7">
        <w:t xml:space="preserve">: </w:t>
      </w:r>
      <w:r w:rsidRPr="00B905F2">
        <w:t>свобода</w:t>
      </w:r>
      <w:r w:rsidRPr="003A37A7">
        <w:t xml:space="preserve"> </w:t>
      </w:r>
      <w:r w:rsidRPr="00B905F2">
        <w:t>воли</w:t>
      </w:r>
      <w:r w:rsidRPr="003A37A7">
        <w:t xml:space="preserve">. // </w:t>
      </w:r>
      <w:r w:rsidRPr="00B905F2">
        <w:t>Логос</w:t>
      </w:r>
      <w:r w:rsidRPr="003A37A7">
        <w:t xml:space="preserve">, 2016, </w:t>
      </w:r>
      <w:r w:rsidRPr="00B905F2">
        <w:t>т</w:t>
      </w:r>
      <w:r w:rsidRPr="003A37A7">
        <w:t xml:space="preserve">.26, № 5, </w:t>
      </w:r>
      <w:r w:rsidRPr="00B905F2">
        <w:t>с</w:t>
      </w:r>
      <w:r w:rsidRPr="003A37A7">
        <w:t>.53-54.</w:t>
      </w:r>
    </w:p>
    <w:p w:rsidR="001B42E5" w:rsidRPr="00120783" w:rsidRDefault="001B42E5" w:rsidP="001B42E5">
      <w:pPr>
        <w:pStyle w:val="a4"/>
        <w:spacing w:line="360" w:lineRule="auto"/>
        <w:ind w:firstLine="708"/>
        <w:rPr>
          <w:i/>
        </w:rPr>
      </w:pPr>
      <w:r>
        <w:t xml:space="preserve">Спиноза 2012 – </w:t>
      </w:r>
      <w:r w:rsidRPr="001B42E5">
        <w:rPr>
          <w:i/>
        </w:rPr>
        <w:t>Спиноза</w:t>
      </w:r>
      <w:r w:rsidRPr="00120783">
        <w:rPr>
          <w:i/>
        </w:rPr>
        <w:t xml:space="preserve"> </w:t>
      </w:r>
      <w:r w:rsidRPr="001B42E5">
        <w:rPr>
          <w:i/>
        </w:rPr>
        <w:t>Б</w:t>
      </w:r>
      <w:r w:rsidRPr="00120783">
        <w:rPr>
          <w:i/>
        </w:rPr>
        <w:t>.</w:t>
      </w:r>
      <w:r w:rsidRPr="00120783">
        <w:rPr>
          <w:rStyle w:val="a9"/>
          <w:i w:val="0"/>
        </w:rPr>
        <w:t xml:space="preserve"> </w:t>
      </w:r>
      <w:r w:rsidRPr="00C87F4D">
        <w:rPr>
          <w:rStyle w:val="a9"/>
          <w:i w:val="0"/>
        </w:rPr>
        <w:t>Этика</w:t>
      </w:r>
      <w:r w:rsidRPr="00120783">
        <w:rPr>
          <w:rStyle w:val="a9"/>
          <w:i w:val="0"/>
        </w:rPr>
        <w:t xml:space="preserve">. </w:t>
      </w:r>
      <w:r w:rsidRPr="00C87F4D">
        <w:rPr>
          <w:rStyle w:val="a9"/>
          <w:i w:val="0"/>
        </w:rPr>
        <w:t>М</w:t>
      </w:r>
      <w:r w:rsidRPr="00120783">
        <w:rPr>
          <w:rStyle w:val="a9"/>
          <w:i w:val="0"/>
        </w:rPr>
        <w:t xml:space="preserve">.: </w:t>
      </w:r>
      <w:r w:rsidRPr="00C87F4D">
        <w:rPr>
          <w:rStyle w:val="a9"/>
          <w:i w:val="0"/>
        </w:rPr>
        <w:t>Азбука</w:t>
      </w:r>
      <w:r w:rsidRPr="00120783">
        <w:rPr>
          <w:rStyle w:val="a9"/>
          <w:i w:val="0"/>
        </w:rPr>
        <w:t>-</w:t>
      </w:r>
      <w:r w:rsidRPr="00C87F4D">
        <w:rPr>
          <w:rStyle w:val="a9"/>
          <w:i w:val="0"/>
        </w:rPr>
        <w:t>Аттикус</w:t>
      </w:r>
      <w:r w:rsidRPr="00120783">
        <w:rPr>
          <w:rStyle w:val="a9"/>
          <w:i w:val="0"/>
        </w:rPr>
        <w:t>, 2012.</w:t>
      </w:r>
    </w:p>
    <w:p w:rsidR="001B42E5" w:rsidRDefault="001B42E5" w:rsidP="001B42E5">
      <w:pPr>
        <w:pStyle w:val="a4"/>
        <w:spacing w:line="360" w:lineRule="auto"/>
        <w:ind w:firstLine="708"/>
      </w:pPr>
      <w:proofErr w:type="spellStart"/>
      <w:r>
        <w:t>Тульчинский</w:t>
      </w:r>
      <w:proofErr w:type="spellEnd"/>
      <w:r>
        <w:t xml:space="preserve"> 2006 – </w:t>
      </w:r>
      <w:proofErr w:type="spellStart"/>
      <w:r w:rsidRPr="001B42E5">
        <w:rPr>
          <w:i/>
        </w:rPr>
        <w:t>Тульчинский</w:t>
      </w:r>
      <w:proofErr w:type="spellEnd"/>
      <w:r w:rsidRPr="001B42E5">
        <w:rPr>
          <w:i/>
        </w:rPr>
        <w:t xml:space="preserve"> Г.Л.</w:t>
      </w:r>
      <w:r w:rsidRPr="00D66BCC">
        <w:t xml:space="preserve"> О природе свободы. // Вопросы философии. 2006, № 4, с.19-28.</w:t>
      </w:r>
    </w:p>
    <w:p w:rsidR="001B42E5" w:rsidRPr="009B4FE7" w:rsidRDefault="001B42E5" w:rsidP="001B42E5">
      <w:pPr>
        <w:pStyle w:val="a4"/>
        <w:spacing w:line="360" w:lineRule="auto"/>
        <w:ind w:firstLine="708"/>
        <w:rPr>
          <w:lang w:val="en-US"/>
        </w:rPr>
      </w:pPr>
      <w:proofErr w:type="spellStart"/>
      <w:r>
        <w:t>Тульчинский</w:t>
      </w:r>
      <w:proofErr w:type="spellEnd"/>
      <w:r>
        <w:t xml:space="preserve"> 2017 – </w:t>
      </w:r>
      <w:proofErr w:type="spellStart"/>
      <w:r w:rsidRPr="001B42E5">
        <w:rPr>
          <w:i/>
        </w:rPr>
        <w:t>Тульчинский</w:t>
      </w:r>
      <w:proofErr w:type="spellEnd"/>
      <w:r w:rsidRPr="001B42E5">
        <w:rPr>
          <w:i/>
        </w:rPr>
        <w:t xml:space="preserve"> Г.Л.</w:t>
      </w:r>
      <w:r w:rsidRPr="00D66BCC">
        <w:t xml:space="preserve"> Объяснение в политической науке: конструктивизм </w:t>
      </w:r>
      <w:r w:rsidRPr="00D66BCC">
        <w:rPr>
          <w:lang w:val="en-US"/>
        </w:rPr>
        <w:t>vs</w:t>
      </w:r>
      <w:r w:rsidRPr="00D66BCC">
        <w:t xml:space="preserve"> позитивизм. // Публичная политика. </w:t>
      </w:r>
      <w:proofErr w:type="gramStart"/>
      <w:r w:rsidRPr="009B4FE7">
        <w:rPr>
          <w:lang w:val="en-US"/>
        </w:rPr>
        <w:t>2017</w:t>
      </w:r>
      <w:proofErr w:type="gramEnd"/>
      <w:r w:rsidRPr="009B4FE7">
        <w:rPr>
          <w:lang w:val="en-US"/>
        </w:rPr>
        <w:t xml:space="preserve">, № 1, </w:t>
      </w:r>
      <w:r w:rsidRPr="00D66BCC">
        <w:rPr>
          <w:lang w:val="en-US"/>
        </w:rPr>
        <w:t>c</w:t>
      </w:r>
      <w:r w:rsidRPr="009B4FE7">
        <w:rPr>
          <w:lang w:val="en-US"/>
        </w:rPr>
        <w:t>.76-98.</w:t>
      </w:r>
    </w:p>
    <w:p w:rsidR="001B42E5" w:rsidRDefault="001B42E5" w:rsidP="001B42E5">
      <w:pPr>
        <w:pStyle w:val="aa"/>
        <w:spacing w:before="0" w:beforeAutospacing="0" w:after="0" w:afterAutospacing="0" w:line="360" w:lineRule="auto"/>
        <w:ind w:firstLine="708"/>
        <w:rPr>
          <w:sz w:val="20"/>
          <w:szCs w:val="20"/>
          <w:lang w:val="en-US"/>
        </w:rPr>
      </w:pPr>
      <w:r>
        <w:rPr>
          <w:color w:val="000000"/>
          <w:sz w:val="20"/>
          <w:szCs w:val="20"/>
          <w:lang w:val="en-US"/>
        </w:rPr>
        <w:t xml:space="preserve">Haggard 2008 – </w:t>
      </w:r>
      <w:r w:rsidRPr="00C87F4D">
        <w:rPr>
          <w:rStyle w:val="a9"/>
          <w:i w:val="0"/>
          <w:color w:val="000000"/>
          <w:sz w:val="20"/>
          <w:szCs w:val="20"/>
          <w:lang w:val="en-US"/>
        </w:rPr>
        <w:t>Haggard P.</w:t>
      </w:r>
      <w:r w:rsidRPr="00B905F2">
        <w:rPr>
          <w:rStyle w:val="apple-converted-space"/>
          <w:rFonts w:eastAsia="MS Mincho"/>
          <w:color w:val="000000"/>
          <w:sz w:val="20"/>
          <w:szCs w:val="20"/>
          <w:lang w:val="en-US"/>
        </w:rPr>
        <w:t> </w:t>
      </w:r>
      <w:r w:rsidRPr="00B905F2">
        <w:rPr>
          <w:sz w:val="20"/>
          <w:szCs w:val="20"/>
          <w:lang w:val="en-US"/>
        </w:rPr>
        <w:t xml:space="preserve">Human volition: Towards a neuroscience of will // Nature Reviews Neuroscience. 2008. Vol. 9, No.12, pp. 934–946; </w:t>
      </w:r>
    </w:p>
    <w:p w:rsidR="00432F47" w:rsidRDefault="007A589C" w:rsidP="00432F47">
      <w:pPr>
        <w:pStyle w:val="aa"/>
        <w:spacing w:before="0" w:beforeAutospacing="0" w:after="0" w:afterAutospacing="0" w:line="360" w:lineRule="auto"/>
        <w:ind w:firstLine="708"/>
        <w:rPr>
          <w:color w:val="000000"/>
          <w:sz w:val="20"/>
          <w:szCs w:val="20"/>
          <w:lang w:val="en-US"/>
        </w:rPr>
      </w:pPr>
      <w:proofErr w:type="spellStart"/>
      <w:r>
        <w:rPr>
          <w:rStyle w:val="a9"/>
          <w:i w:val="0"/>
          <w:color w:val="000000"/>
          <w:sz w:val="20"/>
          <w:szCs w:val="20"/>
          <w:lang w:val="en-US"/>
        </w:rPr>
        <w:t>Libet</w:t>
      </w:r>
      <w:proofErr w:type="spellEnd"/>
      <w:r>
        <w:rPr>
          <w:rStyle w:val="a9"/>
          <w:i w:val="0"/>
          <w:color w:val="000000"/>
          <w:sz w:val="20"/>
          <w:szCs w:val="20"/>
          <w:lang w:val="en-US"/>
        </w:rPr>
        <w:t xml:space="preserve"> 1</w:t>
      </w:r>
      <w:r w:rsidR="00432F47">
        <w:rPr>
          <w:rStyle w:val="a9"/>
          <w:i w:val="0"/>
          <w:color w:val="000000"/>
          <w:sz w:val="20"/>
          <w:szCs w:val="20"/>
          <w:lang w:val="en-US"/>
        </w:rPr>
        <w:t xml:space="preserve">985 – </w:t>
      </w:r>
      <w:proofErr w:type="spellStart"/>
      <w:r w:rsidR="003A37A7" w:rsidRPr="00432F47">
        <w:rPr>
          <w:rStyle w:val="a9"/>
          <w:color w:val="000000"/>
          <w:sz w:val="20"/>
          <w:szCs w:val="20"/>
          <w:lang w:val="en-US"/>
        </w:rPr>
        <w:t>Libet</w:t>
      </w:r>
      <w:proofErr w:type="spellEnd"/>
      <w:r w:rsidR="003A37A7" w:rsidRPr="00432F47">
        <w:rPr>
          <w:rStyle w:val="a9"/>
          <w:color w:val="000000"/>
          <w:sz w:val="20"/>
          <w:szCs w:val="20"/>
          <w:lang w:val="en-US"/>
        </w:rPr>
        <w:t xml:space="preserve"> B</w:t>
      </w:r>
      <w:r w:rsidR="003A37A7" w:rsidRPr="00432F47">
        <w:rPr>
          <w:sz w:val="20"/>
          <w:szCs w:val="20"/>
          <w:lang w:val="en-US"/>
        </w:rPr>
        <w:t>.</w:t>
      </w:r>
      <w:r w:rsidR="003A37A7" w:rsidRPr="00B905F2">
        <w:rPr>
          <w:sz w:val="20"/>
          <w:szCs w:val="20"/>
          <w:lang w:val="en-US"/>
        </w:rPr>
        <w:t xml:space="preserve"> Unconscious Cerebral Initiative and the Role of Conscious Will in Voluntary Action // Behavioral and Brain Sciences. 1985. Vol.</w:t>
      </w:r>
      <w:r w:rsidR="003A37A7" w:rsidRPr="00B905F2">
        <w:rPr>
          <w:rStyle w:val="apple-converted-space"/>
          <w:rFonts w:eastAsia="MS Mincho"/>
          <w:color w:val="000000"/>
          <w:sz w:val="20"/>
          <w:szCs w:val="20"/>
          <w:lang w:val="en-US"/>
        </w:rPr>
        <w:t> </w:t>
      </w:r>
      <w:r w:rsidR="003A37A7" w:rsidRPr="00B905F2">
        <w:rPr>
          <w:sz w:val="20"/>
          <w:szCs w:val="20"/>
          <w:lang w:val="en-US"/>
        </w:rPr>
        <w:t>8, No. 4, pp. 529–566;</w:t>
      </w:r>
      <w:r w:rsidR="003A37A7" w:rsidRPr="00B905F2">
        <w:rPr>
          <w:color w:val="000000"/>
          <w:sz w:val="20"/>
          <w:szCs w:val="20"/>
          <w:lang w:val="en-US"/>
        </w:rPr>
        <w:t xml:space="preserve"> </w:t>
      </w:r>
    </w:p>
    <w:p w:rsidR="007A589C" w:rsidRDefault="007A589C" w:rsidP="001B42E5">
      <w:pPr>
        <w:pStyle w:val="a4"/>
        <w:spacing w:line="360" w:lineRule="auto"/>
        <w:ind w:firstLine="708"/>
        <w:rPr>
          <w:rStyle w:val="a9"/>
          <w:i w:val="0"/>
          <w:color w:val="000000"/>
          <w:lang w:val="en-US"/>
        </w:rPr>
      </w:pPr>
      <w:r>
        <w:rPr>
          <w:rStyle w:val="a9"/>
          <w:i w:val="0"/>
          <w:color w:val="000000"/>
          <w:lang w:val="en-US"/>
        </w:rPr>
        <w:t xml:space="preserve">Olson 1971 – </w:t>
      </w:r>
      <w:r w:rsidRPr="007A589C">
        <w:rPr>
          <w:rStyle w:val="a9"/>
          <w:color w:val="000000"/>
          <w:lang w:val="en-US"/>
        </w:rPr>
        <w:t xml:space="preserve">Olson, </w:t>
      </w:r>
      <w:proofErr w:type="spellStart"/>
      <w:r w:rsidRPr="007A589C">
        <w:rPr>
          <w:rStyle w:val="a9"/>
          <w:color w:val="000000"/>
          <w:lang w:val="en-US"/>
        </w:rPr>
        <w:t>Mancur</w:t>
      </w:r>
      <w:proofErr w:type="spellEnd"/>
      <w:r w:rsidRPr="007A589C">
        <w:rPr>
          <w:rStyle w:val="a9"/>
          <w:color w:val="000000"/>
          <w:lang w:val="en-US"/>
        </w:rPr>
        <w:t xml:space="preserve"> </w:t>
      </w:r>
      <w:r>
        <w:rPr>
          <w:rStyle w:val="a9"/>
          <w:color w:val="000000"/>
          <w:lang w:val="en-US"/>
        </w:rPr>
        <w:t>Jr.</w:t>
      </w:r>
      <w:r w:rsidRPr="007A589C">
        <w:rPr>
          <w:rStyle w:val="a9"/>
          <w:i w:val="0"/>
          <w:color w:val="000000"/>
          <w:lang w:val="en-US"/>
        </w:rPr>
        <w:t xml:space="preserve"> The Logic of Collective Action: Public Goods and the Theory of Groups, Harvard University Press</w:t>
      </w:r>
      <w:r>
        <w:rPr>
          <w:rStyle w:val="a9"/>
          <w:i w:val="0"/>
          <w:color w:val="000000"/>
          <w:lang w:val="en-US"/>
        </w:rPr>
        <w:t xml:space="preserve">. </w:t>
      </w:r>
    </w:p>
    <w:p w:rsidR="001B42E5" w:rsidRPr="00B905F2" w:rsidRDefault="001B42E5" w:rsidP="001B42E5">
      <w:pPr>
        <w:pStyle w:val="a4"/>
        <w:spacing w:line="360" w:lineRule="auto"/>
        <w:ind w:firstLine="708"/>
        <w:rPr>
          <w:lang w:val="en-US"/>
        </w:rPr>
      </w:pPr>
      <w:proofErr w:type="spellStart"/>
      <w:r>
        <w:rPr>
          <w:rStyle w:val="a9"/>
          <w:i w:val="0"/>
          <w:color w:val="000000"/>
          <w:lang w:val="en-US"/>
        </w:rPr>
        <w:t>Pereboom</w:t>
      </w:r>
      <w:proofErr w:type="spellEnd"/>
      <w:r>
        <w:rPr>
          <w:rStyle w:val="a9"/>
          <w:i w:val="0"/>
          <w:color w:val="000000"/>
          <w:lang w:val="en-US"/>
        </w:rPr>
        <w:t xml:space="preserve"> 2001 – </w:t>
      </w:r>
      <w:proofErr w:type="spellStart"/>
      <w:r w:rsidRPr="001B42E5">
        <w:rPr>
          <w:rStyle w:val="a9"/>
          <w:color w:val="000000"/>
          <w:lang w:val="en-US"/>
        </w:rPr>
        <w:t>Pereboom</w:t>
      </w:r>
      <w:proofErr w:type="spellEnd"/>
      <w:r w:rsidRPr="001B42E5">
        <w:rPr>
          <w:rStyle w:val="a9"/>
          <w:color w:val="000000"/>
          <w:lang w:val="en-US"/>
        </w:rPr>
        <w:t xml:space="preserve"> D.</w:t>
      </w:r>
      <w:r w:rsidRPr="00C87F4D">
        <w:rPr>
          <w:rStyle w:val="apple-converted-space"/>
          <w:iCs/>
          <w:color w:val="000000"/>
          <w:lang w:val="en-US"/>
        </w:rPr>
        <w:t> </w:t>
      </w:r>
      <w:r w:rsidRPr="00C87F4D">
        <w:rPr>
          <w:color w:val="000000"/>
          <w:lang w:val="en-US"/>
        </w:rPr>
        <w:t>Living</w:t>
      </w:r>
      <w:r w:rsidRPr="00B905F2">
        <w:rPr>
          <w:color w:val="000000"/>
          <w:lang w:val="en-US"/>
        </w:rPr>
        <w:t xml:space="preserve"> Without Free Will. Cambridge: Cambridge University Press, 2001.</w:t>
      </w:r>
    </w:p>
    <w:p w:rsidR="001B42E5" w:rsidRPr="00B905F2" w:rsidRDefault="001B42E5" w:rsidP="001B42E5">
      <w:pPr>
        <w:pStyle w:val="a4"/>
        <w:spacing w:line="360" w:lineRule="auto"/>
        <w:ind w:firstLine="708"/>
        <w:rPr>
          <w:lang w:val="en-US"/>
        </w:rPr>
      </w:pPr>
      <w:proofErr w:type="spellStart"/>
      <w:r>
        <w:rPr>
          <w:lang w:val="en-US"/>
        </w:rPr>
        <w:t>Smilansky</w:t>
      </w:r>
      <w:proofErr w:type="spellEnd"/>
      <w:r>
        <w:rPr>
          <w:lang w:val="en-US"/>
        </w:rPr>
        <w:t xml:space="preserve"> 2000 – </w:t>
      </w:r>
      <w:proofErr w:type="spellStart"/>
      <w:r w:rsidRPr="001B42E5">
        <w:rPr>
          <w:i/>
          <w:lang w:val="en-US"/>
        </w:rPr>
        <w:t>Smilansky</w:t>
      </w:r>
      <w:proofErr w:type="spellEnd"/>
      <w:r w:rsidRPr="001B42E5">
        <w:rPr>
          <w:i/>
          <w:lang w:val="en-US"/>
        </w:rPr>
        <w:t xml:space="preserve"> S.</w:t>
      </w:r>
      <w:r w:rsidRPr="00B905F2">
        <w:rPr>
          <w:lang w:val="en-US"/>
        </w:rPr>
        <w:t xml:space="preserve"> Free Will and Illusion. Oxford: Oxford </w:t>
      </w:r>
      <w:proofErr w:type="spellStart"/>
      <w:r w:rsidRPr="00B905F2">
        <w:rPr>
          <w:lang w:val="en-US"/>
        </w:rPr>
        <w:t>Univ.Press</w:t>
      </w:r>
      <w:proofErr w:type="spellEnd"/>
      <w:r w:rsidRPr="00B905F2">
        <w:rPr>
          <w:lang w:val="en-US"/>
        </w:rPr>
        <w:t>, 2000.</w:t>
      </w:r>
    </w:p>
    <w:p w:rsidR="001B42E5" w:rsidRDefault="00432F47" w:rsidP="00432F47">
      <w:pPr>
        <w:pStyle w:val="aa"/>
        <w:spacing w:before="0" w:beforeAutospacing="0" w:after="0" w:afterAutospacing="0" w:line="360" w:lineRule="auto"/>
        <w:ind w:firstLine="708"/>
        <w:rPr>
          <w:color w:val="000000"/>
          <w:sz w:val="20"/>
          <w:szCs w:val="20"/>
          <w:lang w:val="en-US"/>
        </w:rPr>
      </w:pPr>
      <w:r>
        <w:rPr>
          <w:sz w:val="20"/>
          <w:szCs w:val="20"/>
          <w:lang w:val="en-US"/>
        </w:rPr>
        <w:t xml:space="preserve">Trevena, Miller 2009 – </w:t>
      </w:r>
      <w:r w:rsidR="003A37A7" w:rsidRPr="001B42E5">
        <w:rPr>
          <w:rStyle w:val="a9"/>
          <w:color w:val="000000"/>
          <w:sz w:val="20"/>
          <w:szCs w:val="20"/>
          <w:lang w:val="en-US"/>
        </w:rPr>
        <w:t>Trevena J., Miller J.</w:t>
      </w:r>
      <w:r w:rsidR="003A37A7" w:rsidRPr="00B905F2">
        <w:rPr>
          <w:rStyle w:val="apple-converted-space"/>
          <w:rFonts w:eastAsia="MS Mincho"/>
          <w:color w:val="000000"/>
          <w:sz w:val="20"/>
          <w:szCs w:val="20"/>
          <w:lang w:val="en-US"/>
        </w:rPr>
        <w:t> </w:t>
      </w:r>
      <w:r w:rsidR="003A37A7" w:rsidRPr="00B905F2">
        <w:rPr>
          <w:color w:val="000000"/>
          <w:sz w:val="20"/>
          <w:szCs w:val="20"/>
          <w:lang w:val="en-US"/>
        </w:rPr>
        <w:t xml:space="preserve">Brain preparation before a voluntary action: Evidence against unconscious movement initiation // Consciousness and Cognition. 2009. Vol. 19, No.1, pp. 447–456; </w:t>
      </w:r>
    </w:p>
    <w:p w:rsidR="003A37A7" w:rsidRPr="00B905F2" w:rsidRDefault="001B42E5" w:rsidP="00432F47">
      <w:pPr>
        <w:pStyle w:val="aa"/>
        <w:spacing w:before="0" w:beforeAutospacing="0" w:after="0" w:afterAutospacing="0" w:line="360" w:lineRule="auto"/>
        <w:ind w:firstLine="708"/>
        <w:rPr>
          <w:sz w:val="20"/>
          <w:szCs w:val="20"/>
          <w:lang w:val="en-US"/>
        </w:rPr>
      </w:pPr>
      <w:r>
        <w:rPr>
          <w:color w:val="000000"/>
          <w:sz w:val="20"/>
          <w:szCs w:val="20"/>
          <w:lang w:val="en-US"/>
        </w:rPr>
        <w:t xml:space="preserve">Wegner 2002 – </w:t>
      </w:r>
      <w:r w:rsidR="003A37A7" w:rsidRPr="001B42E5">
        <w:rPr>
          <w:i/>
          <w:sz w:val="20"/>
          <w:szCs w:val="20"/>
          <w:lang w:val="en-US"/>
        </w:rPr>
        <w:t xml:space="preserve">Wegner D. </w:t>
      </w:r>
      <w:r w:rsidR="003A37A7" w:rsidRPr="00B905F2">
        <w:rPr>
          <w:sz w:val="20"/>
          <w:szCs w:val="20"/>
          <w:lang w:val="en-US"/>
        </w:rPr>
        <w:t xml:space="preserve">The Illusion of Conscious Will. Cambridge, MA: MIT Press, 2002. </w:t>
      </w:r>
    </w:p>
    <w:p w:rsidR="003A37A7" w:rsidRPr="00C72721" w:rsidRDefault="003A37A7" w:rsidP="003A37A7">
      <w:pPr>
        <w:spacing w:after="0" w:line="360" w:lineRule="auto"/>
        <w:rPr>
          <w:rFonts w:ascii="Times New Roman" w:hAnsi="Times New Roman" w:cs="Times New Roman"/>
          <w:sz w:val="24"/>
          <w:szCs w:val="24"/>
          <w:lang w:val="en-US"/>
        </w:rPr>
      </w:pPr>
    </w:p>
    <w:p w:rsidR="003A37A7" w:rsidRPr="006275A2" w:rsidRDefault="003A37A7" w:rsidP="001056FA">
      <w:pPr>
        <w:spacing w:after="0" w:line="360" w:lineRule="auto"/>
        <w:ind w:firstLine="708"/>
        <w:jc w:val="both"/>
        <w:rPr>
          <w:rFonts w:ascii="Times New Roman" w:hAnsi="Times New Roman"/>
          <w:b/>
          <w:sz w:val="24"/>
          <w:szCs w:val="24"/>
          <w:lang w:val="en-US"/>
        </w:rPr>
      </w:pPr>
      <w:r w:rsidRPr="00D00FC4">
        <w:rPr>
          <w:rFonts w:ascii="Times New Roman" w:hAnsi="Times New Roman"/>
          <w:b/>
          <w:sz w:val="24"/>
          <w:szCs w:val="24"/>
          <w:lang w:val="en-US"/>
        </w:rPr>
        <w:t>DIGITALIZ</w:t>
      </w:r>
      <w:r w:rsidR="00D00FC4" w:rsidRPr="00D00FC4">
        <w:rPr>
          <w:rFonts w:ascii="Times New Roman" w:hAnsi="Times New Roman"/>
          <w:b/>
          <w:sz w:val="24"/>
          <w:szCs w:val="24"/>
          <w:lang w:val="en-US"/>
        </w:rPr>
        <w:t xml:space="preserve">ED </w:t>
      </w:r>
      <w:r w:rsidR="00191976" w:rsidRPr="00D00FC4">
        <w:rPr>
          <w:rFonts w:ascii="Times New Roman" w:hAnsi="Times New Roman"/>
          <w:b/>
          <w:sz w:val="24"/>
          <w:szCs w:val="24"/>
          <w:lang w:val="en-US"/>
        </w:rPr>
        <w:t>HUMANISM</w:t>
      </w:r>
      <w:r w:rsidR="00191976" w:rsidRPr="00D00FC4">
        <w:rPr>
          <w:rFonts w:ascii="Times New Roman" w:hAnsi="Times New Roman"/>
          <w:b/>
          <w:sz w:val="24"/>
          <w:szCs w:val="24"/>
          <w:lang w:val="en-US"/>
        </w:rPr>
        <w:t xml:space="preserve"> </w:t>
      </w:r>
      <w:bookmarkStart w:id="0" w:name="_GoBack"/>
      <w:bookmarkEnd w:id="0"/>
    </w:p>
    <w:p w:rsidR="003A37A7" w:rsidRPr="006275A2" w:rsidRDefault="003A37A7" w:rsidP="001056FA">
      <w:pPr>
        <w:spacing w:after="0" w:line="360" w:lineRule="auto"/>
        <w:ind w:firstLine="708"/>
        <w:jc w:val="both"/>
        <w:rPr>
          <w:rFonts w:ascii="Times New Roman" w:hAnsi="Times New Roman"/>
          <w:i/>
          <w:sz w:val="24"/>
          <w:szCs w:val="24"/>
          <w:lang w:val="en-US"/>
        </w:rPr>
      </w:pPr>
      <w:r w:rsidRPr="006275A2">
        <w:rPr>
          <w:rFonts w:ascii="Times New Roman" w:hAnsi="Times New Roman"/>
          <w:i/>
          <w:sz w:val="24"/>
          <w:szCs w:val="24"/>
          <w:lang w:val="en-US"/>
        </w:rPr>
        <w:t xml:space="preserve">TULCHINSKII G.L. </w:t>
      </w:r>
    </w:p>
    <w:p w:rsidR="003A37A7" w:rsidRPr="006275A2" w:rsidRDefault="003A37A7" w:rsidP="001056FA">
      <w:pPr>
        <w:spacing w:after="0" w:line="360" w:lineRule="auto"/>
        <w:ind w:firstLine="708"/>
        <w:jc w:val="both"/>
        <w:rPr>
          <w:rFonts w:ascii="Times New Roman" w:hAnsi="Times New Roman"/>
          <w:b/>
          <w:sz w:val="24"/>
          <w:szCs w:val="24"/>
          <w:lang w:val="en-US"/>
        </w:rPr>
      </w:pPr>
      <w:r w:rsidRPr="006275A2">
        <w:rPr>
          <w:rFonts w:ascii="Times New Roman" w:hAnsi="Times New Roman"/>
          <w:b/>
          <w:sz w:val="24"/>
          <w:szCs w:val="24"/>
          <w:lang w:val="en-US"/>
        </w:rPr>
        <w:t>Summary</w:t>
      </w:r>
    </w:p>
    <w:p w:rsidR="00F1469E" w:rsidRDefault="00116C99" w:rsidP="003A37A7">
      <w:pPr>
        <w:spacing w:after="0" w:line="360" w:lineRule="auto"/>
        <w:ind w:firstLine="708"/>
        <w:jc w:val="both"/>
        <w:rPr>
          <w:rFonts w:ascii="Times New Roman" w:hAnsi="Times New Roman"/>
          <w:sz w:val="24"/>
          <w:szCs w:val="24"/>
          <w:lang w:val="en-US"/>
        </w:rPr>
      </w:pPr>
      <w:r w:rsidRPr="00116C99">
        <w:rPr>
          <w:rFonts w:ascii="Times New Roman" w:hAnsi="Times New Roman"/>
          <w:sz w:val="24"/>
          <w:szCs w:val="24"/>
          <w:lang w:val="en-US"/>
        </w:rPr>
        <w:t>Humanitarian thought has not yet encountered such challenges as in our day. If biotechnology outlined the perspectives of “</w:t>
      </w:r>
      <w:proofErr w:type="spellStart"/>
      <w:r w:rsidRPr="00116C99">
        <w:rPr>
          <w:rFonts w:ascii="Times New Roman" w:hAnsi="Times New Roman"/>
          <w:sz w:val="24"/>
          <w:szCs w:val="24"/>
          <w:lang w:val="en-US"/>
        </w:rPr>
        <w:t>posthuman</w:t>
      </w:r>
      <w:proofErr w:type="spellEnd"/>
      <w:r w:rsidRPr="00116C99">
        <w:rPr>
          <w:rFonts w:ascii="Times New Roman" w:hAnsi="Times New Roman"/>
          <w:sz w:val="24"/>
          <w:szCs w:val="24"/>
          <w:lang w:val="en-US"/>
        </w:rPr>
        <w:t xml:space="preserve">” </w:t>
      </w:r>
      <w:proofErr w:type="spellStart"/>
      <w:r w:rsidRPr="00116C99">
        <w:rPr>
          <w:rFonts w:ascii="Times New Roman" w:hAnsi="Times New Roman"/>
          <w:sz w:val="24"/>
          <w:szCs w:val="24"/>
          <w:lang w:val="en-US"/>
        </w:rPr>
        <w:t>personology</w:t>
      </w:r>
      <w:proofErr w:type="spellEnd"/>
      <w:r w:rsidRPr="00116C99">
        <w:rPr>
          <w:rFonts w:ascii="Times New Roman" w:hAnsi="Times New Roman"/>
          <w:sz w:val="24"/>
          <w:szCs w:val="24"/>
          <w:lang w:val="en-US"/>
        </w:rPr>
        <w:t xml:space="preserve">, separating it from the anthropomorphic nature of a sane person, then digitalization and </w:t>
      </w:r>
      <w:proofErr w:type="spellStart"/>
      <w:r w:rsidRPr="00116C99">
        <w:rPr>
          <w:rFonts w:ascii="Times New Roman" w:hAnsi="Times New Roman"/>
          <w:sz w:val="24"/>
          <w:szCs w:val="24"/>
          <w:lang w:val="en-US"/>
        </w:rPr>
        <w:t>robotization</w:t>
      </w:r>
      <w:proofErr w:type="spellEnd"/>
      <w:r w:rsidRPr="00116C99">
        <w:rPr>
          <w:rFonts w:ascii="Times New Roman" w:hAnsi="Times New Roman"/>
          <w:sz w:val="24"/>
          <w:szCs w:val="24"/>
          <w:lang w:val="en-US"/>
        </w:rPr>
        <w:t xml:space="preserve"> of almost all spheres of social practice bring to the fore the idea of </w:t>
      </w:r>
      <w:proofErr w:type="spellStart"/>
      <w:r w:rsidRPr="00116C99">
        <w:rPr>
          <w:rFonts w:ascii="Times New Roman" w:hAnsi="Times New Roman"/>
          <w:sz w:val="24"/>
          <w:szCs w:val="24"/>
          <w:lang w:val="en-US"/>
        </w:rPr>
        <w:t>homodice</w:t>
      </w:r>
      <w:proofErr w:type="spellEnd"/>
      <w:r w:rsidRPr="00116C99">
        <w:rPr>
          <w:rFonts w:ascii="Times New Roman" w:hAnsi="Times New Roman"/>
          <w:sz w:val="24"/>
          <w:szCs w:val="24"/>
          <w:lang w:val="en-US"/>
        </w:rPr>
        <w:t xml:space="preserve"> - justifying the need for human existence. </w:t>
      </w:r>
      <w:proofErr w:type="gramStart"/>
      <w:r w:rsidR="009A743F" w:rsidRPr="009A743F">
        <w:rPr>
          <w:rFonts w:ascii="Times New Roman" w:hAnsi="Times New Roman"/>
          <w:sz w:val="24"/>
          <w:szCs w:val="24"/>
          <w:lang w:val="en-US"/>
        </w:rPr>
        <w:t xml:space="preserve">The article presents four blocks of challenges to humanitarian knowledge: (1) advances in medicine, prosthetics, </w:t>
      </w:r>
      <w:proofErr w:type="spellStart"/>
      <w:r w:rsidR="009A743F" w:rsidRPr="009A743F">
        <w:rPr>
          <w:rFonts w:ascii="Times New Roman" w:hAnsi="Times New Roman"/>
          <w:sz w:val="24"/>
          <w:szCs w:val="24"/>
          <w:lang w:val="en-US"/>
        </w:rPr>
        <w:t>transplantology</w:t>
      </w:r>
      <w:proofErr w:type="spellEnd"/>
      <w:r w:rsidR="009A743F" w:rsidRPr="009A743F">
        <w:rPr>
          <w:rFonts w:ascii="Times New Roman" w:hAnsi="Times New Roman"/>
          <w:sz w:val="24"/>
          <w:szCs w:val="24"/>
          <w:lang w:val="en-US"/>
        </w:rPr>
        <w:t xml:space="preserve"> and genetic engineering, which outlined the separation of a sane subject from traditional anthropomorphism (“</w:t>
      </w:r>
      <w:proofErr w:type="spellStart"/>
      <w:r w:rsidR="009A743F" w:rsidRPr="009A743F">
        <w:rPr>
          <w:rFonts w:ascii="Times New Roman" w:hAnsi="Times New Roman"/>
          <w:sz w:val="24"/>
          <w:szCs w:val="24"/>
          <w:lang w:val="en-US"/>
        </w:rPr>
        <w:t>posthuman</w:t>
      </w:r>
      <w:proofErr w:type="spellEnd"/>
      <w:r w:rsidR="009A743F" w:rsidRPr="009A743F">
        <w:rPr>
          <w:rFonts w:ascii="Times New Roman" w:hAnsi="Times New Roman"/>
          <w:sz w:val="24"/>
          <w:szCs w:val="24"/>
          <w:lang w:val="en-US"/>
        </w:rPr>
        <w:t xml:space="preserve">” </w:t>
      </w:r>
      <w:proofErr w:type="spellStart"/>
      <w:r w:rsidR="009A743F" w:rsidRPr="009A743F">
        <w:rPr>
          <w:rFonts w:ascii="Times New Roman" w:hAnsi="Times New Roman"/>
          <w:sz w:val="24"/>
          <w:szCs w:val="24"/>
          <w:lang w:val="en-US"/>
        </w:rPr>
        <w:t>personology</w:t>
      </w:r>
      <w:proofErr w:type="spellEnd"/>
      <w:r w:rsidR="009A743F" w:rsidRPr="009A743F">
        <w:rPr>
          <w:rFonts w:ascii="Times New Roman" w:hAnsi="Times New Roman"/>
          <w:sz w:val="24"/>
          <w:szCs w:val="24"/>
          <w:lang w:val="en-US"/>
        </w:rPr>
        <w:t>); (2) studies of the neuro-physiology of the brain, which advanced new arguments against free will; (3) costs of ill-considered propaganda of human rights; (4) digitization of virtually all socio-cultural practices - from economics and military affairs to the formation and functioning of power.</w:t>
      </w:r>
      <w:proofErr w:type="gramEnd"/>
      <w:r w:rsidR="009A743F" w:rsidRPr="009A743F">
        <w:rPr>
          <w:rFonts w:ascii="Times New Roman" w:hAnsi="Times New Roman"/>
          <w:sz w:val="24"/>
          <w:szCs w:val="24"/>
          <w:lang w:val="en-US"/>
        </w:rPr>
        <w:t xml:space="preserve"> It is digitalization that permeates all these “fields of </w:t>
      </w:r>
      <w:proofErr w:type="spellStart"/>
      <w:r w:rsidR="009A743F" w:rsidRPr="009A743F">
        <w:rPr>
          <w:rFonts w:ascii="Times New Roman" w:hAnsi="Times New Roman"/>
          <w:sz w:val="24"/>
          <w:szCs w:val="24"/>
          <w:lang w:val="en-US"/>
        </w:rPr>
        <w:t>problematization</w:t>
      </w:r>
      <w:proofErr w:type="spellEnd"/>
      <w:r w:rsidR="009A743F" w:rsidRPr="009A743F">
        <w:rPr>
          <w:rFonts w:ascii="Times New Roman" w:hAnsi="Times New Roman"/>
          <w:sz w:val="24"/>
          <w:szCs w:val="24"/>
          <w:lang w:val="en-US"/>
        </w:rPr>
        <w:t xml:space="preserve">”, setting their common conceptual and technological platform. In this regard, the question arises of the humanitarian examination of modern technologies and the projects of education, communication and management implemented with their help. We are talking about the examination of not only the consequences or also the progress, or even the possibility of implementing such projects, but also their very need. An important task is the focus of such expertise, its criteria. Obviously, it cannot be directed only at the preservation of the biological species of </w:t>
      </w:r>
      <w:proofErr w:type="gramStart"/>
      <w:r w:rsidR="009A743F" w:rsidRPr="009A743F">
        <w:rPr>
          <w:rFonts w:ascii="Times New Roman" w:hAnsi="Times New Roman"/>
          <w:sz w:val="24"/>
          <w:szCs w:val="24"/>
          <w:lang w:val="en-US"/>
        </w:rPr>
        <w:t>homo</w:t>
      </w:r>
      <w:proofErr w:type="gramEnd"/>
      <w:r w:rsidR="009A743F" w:rsidRPr="009A743F">
        <w:rPr>
          <w:rFonts w:ascii="Times New Roman" w:hAnsi="Times New Roman"/>
          <w:sz w:val="24"/>
          <w:szCs w:val="24"/>
          <w:lang w:val="en-US"/>
        </w:rPr>
        <w:t xml:space="preserve"> sapiens and the conditions of its survival. Paradoxical choice arises in a situation where freedom and free will </w:t>
      </w:r>
      <w:proofErr w:type="gramStart"/>
      <w:r w:rsidR="009A743F" w:rsidRPr="009A743F">
        <w:rPr>
          <w:rFonts w:ascii="Times New Roman" w:hAnsi="Times New Roman"/>
          <w:sz w:val="24"/>
          <w:szCs w:val="24"/>
          <w:lang w:val="en-US"/>
        </w:rPr>
        <w:t>are questioned</w:t>
      </w:r>
      <w:proofErr w:type="gramEnd"/>
      <w:r w:rsidR="009A743F" w:rsidRPr="009A743F">
        <w:rPr>
          <w:rFonts w:ascii="Times New Roman" w:hAnsi="Times New Roman"/>
          <w:sz w:val="24"/>
          <w:szCs w:val="24"/>
          <w:lang w:val="en-US"/>
        </w:rPr>
        <w:t xml:space="preserve">: which is more important - Homo or sapiens? It is time for a clear distinction between the concepts of humanism and humanitarian, including in the last and </w:t>
      </w:r>
      <w:proofErr w:type="spellStart"/>
      <w:r w:rsidR="009A743F" w:rsidRPr="009A743F">
        <w:rPr>
          <w:rFonts w:ascii="Times New Roman" w:hAnsi="Times New Roman"/>
          <w:sz w:val="24"/>
          <w:szCs w:val="24"/>
          <w:lang w:val="en-US"/>
        </w:rPr>
        <w:t>posthuman</w:t>
      </w:r>
      <w:proofErr w:type="spellEnd"/>
      <w:r w:rsidR="009A743F" w:rsidRPr="009A743F">
        <w:rPr>
          <w:rFonts w:ascii="Times New Roman" w:hAnsi="Times New Roman"/>
          <w:sz w:val="24"/>
          <w:szCs w:val="24"/>
          <w:lang w:val="en-US"/>
        </w:rPr>
        <w:t xml:space="preserve"> </w:t>
      </w:r>
      <w:proofErr w:type="spellStart"/>
      <w:r w:rsidR="009A743F" w:rsidRPr="009A743F">
        <w:rPr>
          <w:rFonts w:ascii="Times New Roman" w:hAnsi="Times New Roman"/>
          <w:sz w:val="24"/>
          <w:szCs w:val="24"/>
          <w:lang w:val="en-US"/>
        </w:rPr>
        <w:t>personology</w:t>
      </w:r>
      <w:proofErr w:type="spellEnd"/>
      <w:r w:rsidR="009A743F" w:rsidRPr="009A743F">
        <w:rPr>
          <w:rFonts w:ascii="Times New Roman" w:hAnsi="Times New Roman"/>
          <w:sz w:val="24"/>
          <w:szCs w:val="24"/>
          <w:lang w:val="en-US"/>
        </w:rPr>
        <w:t xml:space="preserve">. If humanitarianism is the </w:t>
      </w:r>
      <w:proofErr w:type="spellStart"/>
      <w:r w:rsidR="009A743F" w:rsidRPr="009A743F">
        <w:rPr>
          <w:rFonts w:ascii="Times New Roman" w:hAnsi="Times New Roman"/>
          <w:sz w:val="24"/>
          <w:szCs w:val="24"/>
          <w:lang w:val="en-US"/>
        </w:rPr>
        <w:t>personology</w:t>
      </w:r>
      <w:proofErr w:type="spellEnd"/>
      <w:r w:rsidR="009A743F" w:rsidRPr="009A743F">
        <w:rPr>
          <w:rFonts w:ascii="Times New Roman" w:hAnsi="Times New Roman"/>
          <w:sz w:val="24"/>
          <w:szCs w:val="24"/>
          <w:lang w:val="en-US"/>
        </w:rPr>
        <w:t xml:space="preserve"> of the free spirit, then humanism seems to be a place next to </w:t>
      </w:r>
      <w:proofErr w:type="spellStart"/>
      <w:r w:rsidR="009A743F" w:rsidRPr="009A743F">
        <w:rPr>
          <w:rFonts w:ascii="Times New Roman" w:hAnsi="Times New Roman"/>
          <w:sz w:val="24"/>
          <w:szCs w:val="24"/>
          <w:lang w:val="en-US"/>
        </w:rPr>
        <w:t>economism</w:t>
      </w:r>
      <w:proofErr w:type="spellEnd"/>
      <w:r w:rsidR="009A743F" w:rsidRPr="009A743F">
        <w:rPr>
          <w:rFonts w:ascii="Times New Roman" w:hAnsi="Times New Roman"/>
          <w:sz w:val="24"/>
          <w:szCs w:val="24"/>
          <w:lang w:val="en-US"/>
        </w:rPr>
        <w:t xml:space="preserve"> and nationalism — as forms of limited humanitarianism.</w:t>
      </w:r>
      <w:r w:rsidR="009A743F">
        <w:rPr>
          <w:rFonts w:ascii="Times New Roman" w:hAnsi="Times New Roman"/>
          <w:sz w:val="24"/>
          <w:szCs w:val="24"/>
          <w:lang w:val="en-US"/>
        </w:rPr>
        <w:t xml:space="preserve"> </w:t>
      </w:r>
      <w:r w:rsidRPr="00116C99">
        <w:rPr>
          <w:rFonts w:ascii="Times New Roman" w:hAnsi="Times New Roman"/>
          <w:sz w:val="24"/>
          <w:szCs w:val="24"/>
          <w:lang w:val="en-US"/>
        </w:rPr>
        <w:t xml:space="preserve">This wide range of problems requires understanding not only their content, also the methodology of the humanities, their perspectives for positioning in modern society. </w:t>
      </w:r>
    </w:p>
    <w:p w:rsidR="003A37A7" w:rsidRPr="006275A2" w:rsidRDefault="003A37A7" w:rsidP="001056FA">
      <w:pPr>
        <w:pStyle w:val="a4"/>
        <w:ind w:firstLine="708"/>
        <w:rPr>
          <w:sz w:val="24"/>
          <w:szCs w:val="24"/>
          <w:lang w:val="en-US"/>
        </w:rPr>
      </w:pPr>
      <w:r w:rsidRPr="006275A2">
        <w:rPr>
          <w:b/>
          <w:sz w:val="24"/>
          <w:szCs w:val="24"/>
          <w:lang w:val="en-US"/>
        </w:rPr>
        <w:t xml:space="preserve">Keywords: </w:t>
      </w:r>
      <w:r w:rsidR="00971944">
        <w:rPr>
          <w:sz w:val="24"/>
          <w:szCs w:val="24"/>
          <w:lang w:val="en-US"/>
        </w:rPr>
        <w:t xml:space="preserve">digitalization, </w:t>
      </w:r>
      <w:r w:rsidR="00971944" w:rsidRPr="006275A2">
        <w:rPr>
          <w:sz w:val="24"/>
          <w:szCs w:val="24"/>
          <w:lang w:val="en-US"/>
        </w:rPr>
        <w:t>digital technologies,</w:t>
      </w:r>
      <w:r w:rsidR="00971944">
        <w:rPr>
          <w:sz w:val="24"/>
          <w:szCs w:val="24"/>
          <w:lang w:val="en-US"/>
        </w:rPr>
        <w:t xml:space="preserve"> freedom, humanism, h</w:t>
      </w:r>
      <w:r w:rsidRPr="006275A2">
        <w:rPr>
          <w:sz w:val="24"/>
          <w:szCs w:val="24"/>
          <w:lang w:val="en-US"/>
        </w:rPr>
        <w:t>umanit</w:t>
      </w:r>
      <w:r w:rsidR="00971944">
        <w:rPr>
          <w:sz w:val="24"/>
          <w:szCs w:val="24"/>
          <w:lang w:val="en-US"/>
        </w:rPr>
        <w:t>ies</w:t>
      </w:r>
      <w:r w:rsidRPr="006275A2">
        <w:rPr>
          <w:sz w:val="24"/>
          <w:szCs w:val="24"/>
          <w:lang w:val="en-US"/>
        </w:rPr>
        <w:t xml:space="preserve">, </w:t>
      </w:r>
      <w:r w:rsidR="00971944">
        <w:rPr>
          <w:sz w:val="24"/>
          <w:szCs w:val="24"/>
          <w:lang w:val="en-US"/>
        </w:rPr>
        <w:t>responsibility</w:t>
      </w:r>
    </w:p>
    <w:p w:rsidR="003A37A7" w:rsidRPr="006275A2" w:rsidRDefault="003A37A7" w:rsidP="003A37A7">
      <w:pPr>
        <w:pStyle w:val="a4"/>
        <w:rPr>
          <w:sz w:val="24"/>
          <w:szCs w:val="24"/>
          <w:lang w:val="en-US"/>
        </w:rPr>
      </w:pPr>
    </w:p>
    <w:p w:rsidR="003A37A7" w:rsidRPr="006275A2" w:rsidRDefault="003A37A7" w:rsidP="003A37A7">
      <w:pPr>
        <w:spacing w:after="0" w:line="240" w:lineRule="auto"/>
        <w:ind w:firstLine="708"/>
        <w:rPr>
          <w:rFonts w:ascii="Times New Roman" w:hAnsi="Times New Roman"/>
          <w:sz w:val="24"/>
          <w:szCs w:val="24"/>
          <w:lang w:val="en-US"/>
        </w:rPr>
      </w:pPr>
      <w:proofErr w:type="spellStart"/>
      <w:r w:rsidRPr="006275A2">
        <w:rPr>
          <w:rFonts w:ascii="Times New Roman" w:hAnsi="Times New Roman"/>
          <w:b/>
          <w:sz w:val="24"/>
          <w:szCs w:val="24"/>
          <w:lang w:val="en-US"/>
        </w:rPr>
        <w:t>Tulchinskii</w:t>
      </w:r>
      <w:proofErr w:type="spellEnd"/>
      <w:r w:rsidRPr="006275A2">
        <w:rPr>
          <w:rFonts w:ascii="Times New Roman" w:hAnsi="Times New Roman"/>
          <w:b/>
          <w:sz w:val="24"/>
          <w:szCs w:val="24"/>
          <w:lang w:val="en-US"/>
        </w:rPr>
        <w:t xml:space="preserve">, </w:t>
      </w:r>
      <w:proofErr w:type="spellStart"/>
      <w:r w:rsidRPr="006275A2">
        <w:rPr>
          <w:rFonts w:ascii="Times New Roman" w:hAnsi="Times New Roman"/>
          <w:b/>
          <w:sz w:val="24"/>
          <w:szCs w:val="24"/>
          <w:lang w:val="en-US"/>
        </w:rPr>
        <w:t>Grigorii</w:t>
      </w:r>
      <w:proofErr w:type="spellEnd"/>
      <w:r w:rsidRPr="006275A2">
        <w:rPr>
          <w:rFonts w:ascii="Times New Roman" w:hAnsi="Times New Roman"/>
          <w:b/>
          <w:sz w:val="24"/>
          <w:szCs w:val="24"/>
          <w:lang w:val="en-US"/>
        </w:rPr>
        <w:t xml:space="preserve"> </w:t>
      </w:r>
      <w:proofErr w:type="spellStart"/>
      <w:r w:rsidRPr="006275A2">
        <w:rPr>
          <w:rFonts w:ascii="Times New Roman" w:hAnsi="Times New Roman"/>
          <w:b/>
          <w:sz w:val="24"/>
          <w:szCs w:val="24"/>
          <w:lang w:val="en-US"/>
        </w:rPr>
        <w:t>Lvovich</w:t>
      </w:r>
      <w:proofErr w:type="spellEnd"/>
      <w:r w:rsidRPr="006275A2">
        <w:rPr>
          <w:rFonts w:ascii="Times New Roman" w:hAnsi="Times New Roman"/>
          <w:sz w:val="24"/>
          <w:szCs w:val="24"/>
          <w:lang w:val="en-US"/>
        </w:rPr>
        <w:t xml:space="preserve"> – Doctor of Philosophy, Professor, Saint Petersburg University</w:t>
      </w:r>
      <w:r w:rsidR="001B42E5" w:rsidRPr="001B42E5">
        <w:rPr>
          <w:rFonts w:ascii="Times New Roman" w:hAnsi="Times New Roman"/>
          <w:sz w:val="24"/>
          <w:szCs w:val="24"/>
          <w:lang w:val="en-US"/>
        </w:rPr>
        <w:t>;</w:t>
      </w:r>
      <w:r w:rsidRPr="006275A2">
        <w:rPr>
          <w:rFonts w:ascii="Times New Roman" w:hAnsi="Times New Roman"/>
          <w:sz w:val="24"/>
          <w:szCs w:val="24"/>
          <w:lang w:val="en-US"/>
        </w:rPr>
        <w:t xml:space="preserve"> NRU Higher School of Economics - St. Petersburg</w:t>
      </w:r>
      <w:r w:rsidR="001B42E5" w:rsidRPr="001B42E5">
        <w:rPr>
          <w:rFonts w:ascii="Times New Roman" w:hAnsi="Times New Roman"/>
          <w:sz w:val="24"/>
          <w:szCs w:val="24"/>
          <w:lang w:val="en-US"/>
        </w:rPr>
        <w:t>.</w:t>
      </w:r>
      <w:r w:rsidRPr="006275A2">
        <w:rPr>
          <w:rFonts w:ascii="Times New Roman" w:hAnsi="Times New Roman"/>
          <w:sz w:val="24"/>
          <w:szCs w:val="24"/>
          <w:lang w:val="en-US"/>
        </w:rPr>
        <w:t xml:space="preserve"> Honored Scientist of Russia. </w:t>
      </w:r>
    </w:p>
    <w:p w:rsidR="003A37A7" w:rsidRPr="006275A2" w:rsidRDefault="003A37A7" w:rsidP="003A37A7">
      <w:pPr>
        <w:spacing w:after="0" w:line="240" w:lineRule="auto"/>
        <w:rPr>
          <w:rFonts w:ascii="Times New Roman" w:hAnsi="Times New Roman"/>
          <w:sz w:val="24"/>
          <w:szCs w:val="24"/>
          <w:lang w:val="en-US"/>
        </w:rPr>
      </w:pPr>
      <w:r w:rsidRPr="006275A2">
        <w:rPr>
          <w:rFonts w:ascii="Times New Roman" w:hAnsi="Times New Roman"/>
          <w:sz w:val="24"/>
          <w:szCs w:val="24"/>
          <w:lang w:val="en-US"/>
        </w:rPr>
        <w:t>gtul@mail.ru</w:t>
      </w:r>
    </w:p>
    <w:p w:rsidR="003A37A7" w:rsidRPr="003A37A7" w:rsidRDefault="003A37A7" w:rsidP="003A37A7">
      <w:pPr>
        <w:pStyle w:val="a4"/>
        <w:rPr>
          <w:sz w:val="24"/>
          <w:szCs w:val="24"/>
          <w:lang w:val="en-US"/>
        </w:rPr>
      </w:pPr>
    </w:p>
    <w:p w:rsidR="003A37A7" w:rsidRPr="006275A2" w:rsidRDefault="003A37A7" w:rsidP="003A37A7">
      <w:pPr>
        <w:pStyle w:val="a7"/>
        <w:tabs>
          <w:tab w:val="left" w:pos="993"/>
        </w:tabs>
        <w:ind w:firstLine="567"/>
        <w:rPr>
          <w:lang w:val="en-US"/>
        </w:rPr>
      </w:pPr>
      <w:r w:rsidRPr="006275A2">
        <w:rPr>
          <w:b/>
          <w:lang w:val="en-US"/>
        </w:rPr>
        <w:t>Citation:</w:t>
      </w:r>
      <w:r w:rsidRPr="006275A2">
        <w:rPr>
          <w:lang w:val="en-US"/>
        </w:rPr>
        <w:t xml:space="preserve"> </w:t>
      </w:r>
      <w:r w:rsidRPr="006275A2">
        <w:rPr>
          <w:i/>
          <w:lang w:val="en-US"/>
        </w:rPr>
        <w:t>TULCHINSKII G.L.</w:t>
      </w:r>
      <w:r w:rsidRPr="006275A2">
        <w:rPr>
          <w:lang w:val="en-US"/>
        </w:rPr>
        <w:t xml:space="preserve"> (2018) </w:t>
      </w:r>
      <w:r w:rsidR="00191976">
        <w:rPr>
          <w:lang w:val="en-US"/>
        </w:rPr>
        <w:t>D</w:t>
      </w:r>
      <w:r w:rsidR="00191976">
        <w:rPr>
          <w:lang w:val="en-US"/>
        </w:rPr>
        <w:t>igitalized</w:t>
      </w:r>
      <w:r w:rsidR="00191976">
        <w:rPr>
          <w:lang w:val="en-US"/>
        </w:rPr>
        <w:t xml:space="preserve"> Humanism</w:t>
      </w:r>
      <w:r w:rsidRPr="006275A2">
        <w:rPr>
          <w:lang w:val="en-US"/>
        </w:rPr>
        <w:t xml:space="preserve">. In: </w:t>
      </w:r>
      <w:r w:rsidRPr="006275A2">
        <w:rPr>
          <w:i/>
          <w:lang w:val="en-US"/>
        </w:rPr>
        <w:t>Philosophical Sciences</w:t>
      </w:r>
      <w:r w:rsidRPr="006275A2">
        <w:rPr>
          <w:lang w:val="en-US"/>
        </w:rPr>
        <w:t>. 201</w:t>
      </w:r>
      <w:r w:rsidR="001750B3">
        <w:rPr>
          <w:lang w:val="en-US"/>
        </w:rPr>
        <w:t>8</w:t>
      </w:r>
      <w:proofErr w:type="gramStart"/>
      <w:r w:rsidR="001750B3">
        <w:rPr>
          <w:lang w:val="en-US"/>
        </w:rPr>
        <w:t>……</w:t>
      </w:r>
      <w:proofErr w:type="gramEnd"/>
      <w:r w:rsidRPr="006275A2">
        <w:rPr>
          <w:lang w:val="en-US"/>
        </w:rPr>
        <w:t xml:space="preserve"> </w:t>
      </w:r>
      <w:r w:rsidR="001750B3" w:rsidRPr="001750B3">
        <w:rPr>
          <w:lang w:val="en-US"/>
        </w:rPr>
        <w:t>V</w:t>
      </w:r>
      <w:r w:rsidRPr="006275A2">
        <w:rPr>
          <w:lang w:val="en-US"/>
        </w:rPr>
        <w:t xml:space="preserve">ol. </w:t>
      </w:r>
      <w:r w:rsidR="001750B3">
        <w:rPr>
          <w:lang w:val="en-US"/>
        </w:rPr>
        <w:t>…</w:t>
      </w:r>
      <w:proofErr w:type="gramStart"/>
      <w:r w:rsidR="001750B3">
        <w:rPr>
          <w:lang w:val="en-US"/>
        </w:rPr>
        <w:t xml:space="preserve">. </w:t>
      </w:r>
      <w:r w:rsidRPr="006275A2">
        <w:rPr>
          <w:lang w:val="en-US"/>
        </w:rPr>
        <w:t>,</w:t>
      </w:r>
      <w:proofErr w:type="gramEnd"/>
      <w:r w:rsidRPr="006275A2">
        <w:rPr>
          <w:lang w:val="en-US"/>
        </w:rPr>
        <w:t xml:space="preserve"> pp.</w:t>
      </w:r>
    </w:p>
    <w:p w:rsidR="003A37A7" w:rsidRPr="006275A2" w:rsidRDefault="003A37A7" w:rsidP="003A37A7">
      <w:pPr>
        <w:pStyle w:val="ad"/>
        <w:spacing w:before="0" w:beforeAutospacing="0" w:after="0" w:afterAutospacing="0"/>
        <w:ind w:firstLine="720"/>
        <w:rPr>
          <w:lang w:val="en-US"/>
        </w:rPr>
      </w:pPr>
    </w:p>
    <w:p w:rsidR="003A37A7" w:rsidRPr="006275A2" w:rsidRDefault="003A37A7" w:rsidP="003A37A7">
      <w:pPr>
        <w:tabs>
          <w:tab w:val="num" w:pos="720"/>
        </w:tabs>
        <w:spacing w:line="360" w:lineRule="auto"/>
        <w:ind w:firstLine="709"/>
        <w:jc w:val="center"/>
        <w:rPr>
          <w:rStyle w:val="af0"/>
          <w:rFonts w:ascii="Times New Roman" w:hAnsi="Times New Roman"/>
          <w:i/>
          <w:sz w:val="20"/>
          <w:szCs w:val="20"/>
          <w:lang w:val="en-US"/>
        </w:rPr>
      </w:pPr>
      <w:r w:rsidRPr="006275A2">
        <w:rPr>
          <w:rStyle w:val="af0"/>
          <w:rFonts w:ascii="Times New Roman" w:hAnsi="Times New Roman"/>
          <w:i/>
          <w:sz w:val="20"/>
          <w:szCs w:val="20"/>
          <w:lang w:val="en-US"/>
        </w:rPr>
        <w:lastRenderedPageBreak/>
        <w:t>REFERENCES</w:t>
      </w:r>
    </w:p>
    <w:p w:rsidR="00BE54BC" w:rsidRPr="000B1A87" w:rsidRDefault="00BE54BC" w:rsidP="00BE54BC">
      <w:pPr>
        <w:pStyle w:val="a4"/>
        <w:spacing w:line="360" w:lineRule="auto"/>
        <w:ind w:firstLine="708"/>
        <w:rPr>
          <w:lang w:val="en-US"/>
        </w:rPr>
      </w:pPr>
      <w:r>
        <w:rPr>
          <w:color w:val="000000"/>
          <w:shd w:val="clear" w:color="auto" w:fill="FFFFFF"/>
          <w:lang w:val="en-US"/>
        </w:rPr>
        <w:t>Bakhtin</w:t>
      </w:r>
      <w:r w:rsidR="000B1A87">
        <w:rPr>
          <w:color w:val="000000"/>
          <w:shd w:val="clear" w:color="auto" w:fill="FFFFFF"/>
          <w:lang w:val="en-US"/>
        </w:rPr>
        <w:t>,</w:t>
      </w:r>
      <w:r w:rsidRPr="00BE54BC">
        <w:rPr>
          <w:color w:val="000000"/>
          <w:shd w:val="clear" w:color="auto" w:fill="FFFFFF"/>
          <w:lang w:val="en-US"/>
        </w:rPr>
        <w:t xml:space="preserve"> </w:t>
      </w:r>
      <w:r>
        <w:rPr>
          <w:color w:val="000000"/>
          <w:shd w:val="clear" w:color="auto" w:fill="FFFFFF"/>
          <w:lang w:val="en-US"/>
        </w:rPr>
        <w:t>M</w:t>
      </w:r>
      <w:r w:rsidRPr="00BE54BC">
        <w:rPr>
          <w:color w:val="000000"/>
          <w:shd w:val="clear" w:color="auto" w:fill="FFFFFF"/>
          <w:lang w:val="en-US"/>
        </w:rPr>
        <w:t>.</w:t>
      </w:r>
      <w:r>
        <w:rPr>
          <w:color w:val="000000"/>
          <w:shd w:val="clear" w:color="auto" w:fill="FFFFFF"/>
          <w:lang w:val="en-US"/>
        </w:rPr>
        <w:t>M</w:t>
      </w:r>
      <w:r w:rsidRPr="00BE54BC">
        <w:rPr>
          <w:color w:val="000000"/>
          <w:shd w:val="clear" w:color="auto" w:fill="FFFFFF"/>
          <w:lang w:val="en-US"/>
        </w:rPr>
        <w:t xml:space="preserve">. (1986) </w:t>
      </w:r>
      <w:r>
        <w:rPr>
          <w:color w:val="000000"/>
          <w:shd w:val="clear" w:color="auto" w:fill="FFFFFF"/>
          <w:lang w:val="en-US"/>
        </w:rPr>
        <w:t>K</w:t>
      </w:r>
      <w:r w:rsidRPr="00BE54BC">
        <w:rPr>
          <w:color w:val="000000"/>
          <w:shd w:val="clear" w:color="auto" w:fill="FFFFFF"/>
          <w:lang w:val="en-US"/>
        </w:rPr>
        <w:t xml:space="preserve"> </w:t>
      </w:r>
      <w:proofErr w:type="spellStart"/>
      <w:r>
        <w:rPr>
          <w:color w:val="000000"/>
          <w:shd w:val="clear" w:color="auto" w:fill="FFFFFF"/>
          <w:lang w:val="en-US"/>
        </w:rPr>
        <w:t>folosofii</w:t>
      </w:r>
      <w:proofErr w:type="spellEnd"/>
      <w:r w:rsidRPr="00BE54BC">
        <w:rPr>
          <w:color w:val="000000"/>
          <w:shd w:val="clear" w:color="auto" w:fill="FFFFFF"/>
          <w:lang w:val="en-US"/>
        </w:rPr>
        <w:t xml:space="preserve"> </w:t>
      </w:r>
      <w:proofErr w:type="spellStart"/>
      <w:r>
        <w:rPr>
          <w:color w:val="000000"/>
          <w:shd w:val="clear" w:color="auto" w:fill="FFFFFF"/>
          <w:lang w:val="en-US"/>
        </w:rPr>
        <w:t>postupka</w:t>
      </w:r>
      <w:proofErr w:type="spellEnd"/>
      <w:r w:rsidRPr="00BE54BC">
        <w:rPr>
          <w:color w:val="000000"/>
          <w:shd w:val="clear" w:color="auto" w:fill="FFFFFF"/>
          <w:lang w:val="en-US"/>
        </w:rPr>
        <w:t xml:space="preserve"> </w:t>
      </w:r>
      <w:r>
        <w:rPr>
          <w:color w:val="000000"/>
          <w:shd w:val="clear" w:color="auto" w:fill="FFFFFF"/>
          <w:lang w:val="en-US"/>
        </w:rPr>
        <w:t>[</w:t>
      </w:r>
      <w:r w:rsidRPr="00BE54BC">
        <w:rPr>
          <w:color w:val="000000"/>
          <w:shd w:val="clear" w:color="auto" w:fill="FFFFFF"/>
          <w:lang w:val="en-US"/>
        </w:rPr>
        <w:t>To the philosophy of the act</w:t>
      </w:r>
      <w:r>
        <w:rPr>
          <w:color w:val="000000"/>
          <w:shd w:val="clear" w:color="auto" w:fill="FFFFFF"/>
          <w:lang w:val="en-US"/>
        </w:rPr>
        <w:t xml:space="preserve">] In: </w:t>
      </w:r>
      <w:proofErr w:type="spellStart"/>
      <w:r>
        <w:rPr>
          <w:color w:val="000000"/>
          <w:shd w:val="clear" w:color="auto" w:fill="FFFFFF"/>
          <w:lang w:val="en-US"/>
        </w:rPr>
        <w:t>Filosofija</w:t>
      </w:r>
      <w:proofErr w:type="spellEnd"/>
      <w:r>
        <w:rPr>
          <w:color w:val="000000"/>
          <w:shd w:val="clear" w:color="auto" w:fill="FFFFFF"/>
          <w:lang w:val="en-US"/>
        </w:rPr>
        <w:t xml:space="preserve"> </w:t>
      </w:r>
      <w:proofErr w:type="spellStart"/>
      <w:r>
        <w:rPr>
          <w:color w:val="000000"/>
          <w:shd w:val="clear" w:color="auto" w:fill="FFFFFF"/>
          <w:lang w:val="en-US"/>
        </w:rPr>
        <w:t>i</w:t>
      </w:r>
      <w:proofErr w:type="spellEnd"/>
      <w:r>
        <w:rPr>
          <w:color w:val="000000"/>
          <w:shd w:val="clear" w:color="auto" w:fill="FFFFFF"/>
          <w:lang w:val="en-US"/>
        </w:rPr>
        <w:t xml:space="preserve"> </w:t>
      </w:r>
      <w:proofErr w:type="spellStart"/>
      <w:r>
        <w:rPr>
          <w:color w:val="000000"/>
          <w:shd w:val="clear" w:color="auto" w:fill="FFFFFF"/>
          <w:lang w:val="en-US"/>
        </w:rPr>
        <w:t>sociologija</w:t>
      </w:r>
      <w:proofErr w:type="spellEnd"/>
      <w:r>
        <w:rPr>
          <w:color w:val="000000"/>
          <w:shd w:val="clear" w:color="auto" w:fill="FFFFFF"/>
          <w:lang w:val="en-US"/>
        </w:rPr>
        <w:t xml:space="preserve"> </w:t>
      </w:r>
      <w:proofErr w:type="spellStart"/>
      <w:r>
        <w:rPr>
          <w:color w:val="000000"/>
          <w:shd w:val="clear" w:color="auto" w:fill="FFFFFF"/>
          <w:lang w:val="en-US"/>
        </w:rPr>
        <w:t>nauki</w:t>
      </w:r>
      <w:proofErr w:type="spellEnd"/>
      <w:r>
        <w:rPr>
          <w:color w:val="000000"/>
          <w:shd w:val="clear" w:color="auto" w:fill="FFFFFF"/>
          <w:lang w:val="en-US"/>
        </w:rPr>
        <w:t xml:space="preserve"> </w:t>
      </w:r>
      <w:proofErr w:type="spellStart"/>
      <w:r>
        <w:rPr>
          <w:color w:val="000000"/>
          <w:shd w:val="clear" w:color="auto" w:fill="FFFFFF"/>
          <w:lang w:val="en-US"/>
        </w:rPr>
        <w:t>i</w:t>
      </w:r>
      <w:proofErr w:type="spellEnd"/>
      <w:r>
        <w:rPr>
          <w:color w:val="000000"/>
          <w:shd w:val="clear" w:color="auto" w:fill="FFFFFF"/>
          <w:lang w:val="en-US"/>
        </w:rPr>
        <w:t xml:space="preserve"> </w:t>
      </w:r>
      <w:proofErr w:type="spellStart"/>
      <w:r>
        <w:rPr>
          <w:color w:val="000000"/>
          <w:shd w:val="clear" w:color="auto" w:fill="FFFFFF"/>
          <w:lang w:val="en-US"/>
        </w:rPr>
        <w:t>tekhniki</w:t>
      </w:r>
      <w:proofErr w:type="spellEnd"/>
      <w:r>
        <w:rPr>
          <w:color w:val="000000"/>
          <w:shd w:val="clear" w:color="auto" w:fill="FFFFFF"/>
          <w:lang w:val="en-US"/>
        </w:rPr>
        <w:t xml:space="preserve">. </w:t>
      </w:r>
      <w:proofErr w:type="spellStart"/>
      <w:r>
        <w:rPr>
          <w:color w:val="000000"/>
          <w:shd w:val="clear" w:color="auto" w:fill="FFFFFF"/>
          <w:lang w:val="en-US"/>
        </w:rPr>
        <w:t>Ezhegodnik</w:t>
      </w:r>
      <w:proofErr w:type="spellEnd"/>
      <w:r w:rsidRPr="00120783">
        <w:rPr>
          <w:color w:val="000000"/>
          <w:shd w:val="clear" w:color="auto" w:fill="FFFFFF"/>
          <w:lang w:val="en-US"/>
        </w:rPr>
        <w:t xml:space="preserve">. 1984-1985. </w:t>
      </w:r>
      <w:proofErr w:type="spellStart"/>
      <w:r>
        <w:rPr>
          <w:color w:val="000000"/>
          <w:shd w:val="clear" w:color="auto" w:fill="FFFFFF"/>
          <w:lang w:val="en-US"/>
        </w:rPr>
        <w:t>Moskow</w:t>
      </w:r>
      <w:proofErr w:type="spellEnd"/>
      <w:r w:rsidR="000B1A87">
        <w:rPr>
          <w:color w:val="000000"/>
          <w:shd w:val="clear" w:color="auto" w:fill="FFFFFF"/>
          <w:lang w:val="en-US"/>
        </w:rPr>
        <w:t>:</w:t>
      </w:r>
      <w:r w:rsidRPr="000B1A87">
        <w:rPr>
          <w:color w:val="000000"/>
          <w:shd w:val="clear" w:color="auto" w:fill="FFFFFF"/>
          <w:lang w:val="en-US"/>
        </w:rPr>
        <w:t xml:space="preserve"> </w:t>
      </w:r>
      <w:proofErr w:type="spellStart"/>
      <w:r>
        <w:rPr>
          <w:color w:val="000000"/>
          <w:shd w:val="clear" w:color="auto" w:fill="FFFFFF"/>
          <w:lang w:val="en-US"/>
        </w:rPr>
        <w:t>Nauka</w:t>
      </w:r>
      <w:proofErr w:type="spellEnd"/>
      <w:r w:rsidRPr="000B1A87">
        <w:rPr>
          <w:color w:val="000000"/>
          <w:shd w:val="clear" w:color="auto" w:fill="FFFFFF"/>
          <w:lang w:val="en-US"/>
        </w:rPr>
        <w:t xml:space="preserve">, 1986, </w:t>
      </w:r>
      <w:r>
        <w:rPr>
          <w:color w:val="000000"/>
          <w:shd w:val="clear" w:color="auto" w:fill="FFFFFF"/>
          <w:lang w:val="en-US"/>
        </w:rPr>
        <w:t>p</w:t>
      </w:r>
      <w:r w:rsidRPr="000B1A87">
        <w:rPr>
          <w:color w:val="000000"/>
          <w:shd w:val="clear" w:color="auto" w:fill="FFFFFF"/>
          <w:lang w:val="en-US"/>
        </w:rPr>
        <w:t>.8</w:t>
      </w:r>
      <w:r>
        <w:rPr>
          <w:color w:val="000000"/>
          <w:shd w:val="clear" w:color="auto" w:fill="FFFFFF"/>
          <w:lang w:val="en-US"/>
        </w:rPr>
        <w:t>0-</w:t>
      </w:r>
      <w:r w:rsidRPr="000B1A87">
        <w:rPr>
          <w:color w:val="000000"/>
          <w:shd w:val="clear" w:color="auto" w:fill="FFFFFF"/>
          <w:lang w:val="en-US"/>
        </w:rPr>
        <w:t xml:space="preserve">160. </w:t>
      </w:r>
      <w:r w:rsidR="000B1A87">
        <w:rPr>
          <w:color w:val="000000"/>
          <w:shd w:val="clear" w:color="auto" w:fill="FFFFFF"/>
          <w:lang w:val="en-US"/>
        </w:rPr>
        <w:t>(In Russian)</w:t>
      </w:r>
      <w:r w:rsidRPr="000B1A87">
        <w:rPr>
          <w:color w:val="000000"/>
          <w:shd w:val="clear" w:color="auto" w:fill="FFFFFF"/>
          <w:lang w:val="en-US"/>
        </w:rPr>
        <w:t xml:space="preserve">  </w:t>
      </w:r>
    </w:p>
    <w:p w:rsidR="00C72721" w:rsidRDefault="00C72721" w:rsidP="00C72721">
      <w:pPr>
        <w:pStyle w:val="aa"/>
        <w:spacing w:before="0" w:beforeAutospacing="0" w:after="0" w:afterAutospacing="0" w:line="360" w:lineRule="auto"/>
        <w:ind w:firstLine="708"/>
        <w:rPr>
          <w:rStyle w:val="a9"/>
          <w:rFonts w:eastAsia="MS Mincho"/>
          <w:i w:val="0"/>
          <w:color w:val="000000"/>
          <w:lang w:val="en-US"/>
        </w:rPr>
      </w:pPr>
      <w:r w:rsidRPr="005103F8">
        <w:rPr>
          <w:rStyle w:val="a9"/>
          <w:rFonts w:eastAsia="MS Mincho"/>
          <w:i w:val="0"/>
          <w:color w:val="000000"/>
          <w:sz w:val="20"/>
          <w:szCs w:val="20"/>
          <w:lang w:val="en-US"/>
        </w:rPr>
        <w:t>Haggard</w:t>
      </w:r>
      <w:r>
        <w:rPr>
          <w:rStyle w:val="a9"/>
          <w:rFonts w:eastAsia="MS Mincho"/>
          <w:i w:val="0"/>
          <w:color w:val="000000"/>
          <w:lang w:val="en-US"/>
        </w:rPr>
        <w:t>,</w:t>
      </w:r>
      <w:r w:rsidRPr="005103F8">
        <w:rPr>
          <w:rStyle w:val="a9"/>
          <w:rFonts w:eastAsia="MS Mincho"/>
          <w:i w:val="0"/>
          <w:color w:val="000000"/>
          <w:sz w:val="20"/>
          <w:szCs w:val="20"/>
          <w:lang w:val="en-US"/>
        </w:rPr>
        <w:t xml:space="preserve"> </w:t>
      </w:r>
      <w:r>
        <w:rPr>
          <w:rStyle w:val="a9"/>
          <w:rFonts w:eastAsia="MS Mincho"/>
          <w:i w:val="0"/>
          <w:color w:val="000000"/>
          <w:lang w:val="en-US"/>
        </w:rPr>
        <w:t>P. (</w:t>
      </w:r>
      <w:r w:rsidRPr="005103F8">
        <w:rPr>
          <w:rStyle w:val="a9"/>
          <w:rFonts w:eastAsia="MS Mincho"/>
          <w:i w:val="0"/>
          <w:color w:val="000000"/>
          <w:sz w:val="20"/>
          <w:szCs w:val="20"/>
          <w:lang w:val="en-US"/>
        </w:rPr>
        <w:t>2008</w:t>
      </w:r>
      <w:r>
        <w:rPr>
          <w:rStyle w:val="a9"/>
          <w:rFonts w:eastAsia="MS Mincho"/>
          <w:i w:val="0"/>
          <w:color w:val="000000"/>
          <w:lang w:val="en-US"/>
        </w:rPr>
        <w:t>)</w:t>
      </w:r>
      <w:r w:rsidRPr="005103F8">
        <w:rPr>
          <w:rStyle w:val="a9"/>
          <w:rFonts w:eastAsia="MS Mincho"/>
          <w:i w:val="0"/>
          <w:color w:val="000000"/>
          <w:sz w:val="20"/>
          <w:szCs w:val="20"/>
          <w:lang w:val="en-US"/>
        </w:rPr>
        <w:t xml:space="preserve"> Human volition: Towards a neuroscience of will</w:t>
      </w:r>
      <w:r w:rsidR="000B1A87">
        <w:rPr>
          <w:rStyle w:val="a9"/>
          <w:rFonts w:eastAsia="MS Mincho"/>
          <w:i w:val="0"/>
          <w:color w:val="000000"/>
          <w:sz w:val="20"/>
          <w:szCs w:val="20"/>
          <w:lang w:val="en-US"/>
        </w:rPr>
        <w:t>. In:</w:t>
      </w:r>
      <w:r>
        <w:rPr>
          <w:rStyle w:val="a9"/>
          <w:rFonts w:eastAsia="MS Mincho"/>
          <w:i w:val="0"/>
          <w:color w:val="000000"/>
          <w:lang w:val="en-US"/>
        </w:rPr>
        <w:t xml:space="preserve"> </w:t>
      </w:r>
      <w:r w:rsidRPr="005103F8">
        <w:rPr>
          <w:rStyle w:val="a9"/>
          <w:rFonts w:eastAsia="MS Mincho"/>
          <w:color w:val="000000"/>
          <w:sz w:val="20"/>
          <w:szCs w:val="20"/>
          <w:lang w:val="en-US"/>
        </w:rPr>
        <w:t xml:space="preserve"> Nature Reviews Neuroscience. </w:t>
      </w:r>
      <w:r w:rsidRPr="005103F8">
        <w:rPr>
          <w:rStyle w:val="a9"/>
          <w:rFonts w:eastAsia="MS Mincho"/>
          <w:i w:val="0"/>
          <w:color w:val="000000"/>
          <w:sz w:val="20"/>
          <w:szCs w:val="20"/>
          <w:lang w:val="en-US"/>
        </w:rPr>
        <w:t xml:space="preserve">2008. Vol. 9, No.12, pp. 934–946; </w:t>
      </w:r>
    </w:p>
    <w:p w:rsidR="00C72721" w:rsidRPr="00C72721" w:rsidRDefault="00C72721" w:rsidP="00C72721">
      <w:pPr>
        <w:pStyle w:val="1"/>
        <w:shd w:val="clear" w:color="auto" w:fill="FFFFFF"/>
        <w:spacing w:before="0" w:line="360" w:lineRule="auto"/>
        <w:ind w:firstLine="708"/>
        <w:rPr>
          <w:rFonts w:ascii="Times New Roman" w:eastAsia="Times New Roman" w:hAnsi="Times New Roman" w:cs="Times New Roman"/>
          <w:color w:val="auto"/>
          <w:spacing w:val="2"/>
          <w:kern w:val="36"/>
          <w:sz w:val="20"/>
          <w:szCs w:val="20"/>
          <w:lang w:val="en-US" w:eastAsia="ru-RU"/>
        </w:rPr>
      </w:pPr>
      <w:proofErr w:type="spellStart"/>
      <w:r w:rsidRPr="00C72721">
        <w:rPr>
          <w:rFonts w:ascii="Times New Roman" w:hAnsi="Times New Roman" w:cs="Times New Roman"/>
          <w:color w:val="auto"/>
          <w:sz w:val="20"/>
          <w:szCs w:val="20"/>
          <w:lang w:val="en-US"/>
        </w:rPr>
        <w:t>Inglehart</w:t>
      </w:r>
      <w:proofErr w:type="spellEnd"/>
      <w:r w:rsidR="000B1A87">
        <w:rPr>
          <w:rFonts w:ascii="Times New Roman" w:hAnsi="Times New Roman" w:cs="Times New Roman"/>
          <w:color w:val="auto"/>
          <w:sz w:val="20"/>
          <w:szCs w:val="20"/>
          <w:lang w:val="en-US"/>
        </w:rPr>
        <w:t>,</w:t>
      </w:r>
      <w:r w:rsidRPr="00C72721">
        <w:rPr>
          <w:rFonts w:ascii="Times New Roman" w:hAnsi="Times New Roman" w:cs="Times New Roman"/>
          <w:color w:val="auto"/>
          <w:sz w:val="20"/>
          <w:szCs w:val="20"/>
          <w:lang w:val="en-US"/>
        </w:rPr>
        <w:t xml:space="preserve"> R.F</w:t>
      </w:r>
      <w:r>
        <w:rPr>
          <w:rFonts w:ascii="Times New Roman" w:hAnsi="Times New Roman" w:cs="Times New Roman"/>
          <w:color w:val="auto"/>
          <w:sz w:val="20"/>
          <w:szCs w:val="20"/>
          <w:lang w:val="en-US"/>
        </w:rPr>
        <w:t>. (2018)</w:t>
      </w:r>
      <w:r w:rsidRPr="00C72721">
        <w:rPr>
          <w:rFonts w:ascii="Times New Roman" w:hAnsi="Times New Roman" w:cs="Times New Roman"/>
          <w:i/>
          <w:color w:val="auto"/>
          <w:sz w:val="20"/>
          <w:szCs w:val="20"/>
          <w:lang w:val="en-US"/>
        </w:rPr>
        <w:t xml:space="preserve"> </w:t>
      </w:r>
      <w:proofErr w:type="spellStart"/>
      <w:r w:rsidRPr="00C72721">
        <w:rPr>
          <w:rFonts w:ascii="Times New Roman" w:hAnsi="Times New Roman" w:cs="Times New Roman"/>
          <w:i/>
          <w:color w:val="auto"/>
          <w:sz w:val="20"/>
          <w:szCs w:val="20"/>
          <w:lang w:val="en-US"/>
        </w:rPr>
        <w:t>Kulturnaja</w:t>
      </w:r>
      <w:proofErr w:type="spellEnd"/>
      <w:r w:rsidRPr="00C72721">
        <w:rPr>
          <w:rFonts w:ascii="Times New Roman" w:hAnsi="Times New Roman" w:cs="Times New Roman"/>
          <w:i/>
          <w:color w:val="auto"/>
          <w:sz w:val="20"/>
          <w:szCs w:val="20"/>
          <w:lang w:val="en-US"/>
        </w:rPr>
        <w:t xml:space="preserve"> </w:t>
      </w:r>
      <w:proofErr w:type="spellStart"/>
      <w:r w:rsidRPr="00C72721">
        <w:rPr>
          <w:rFonts w:ascii="Times New Roman" w:hAnsi="Times New Roman" w:cs="Times New Roman"/>
          <w:i/>
          <w:color w:val="auto"/>
          <w:sz w:val="20"/>
          <w:szCs w:val="20"/>
          <w:lang w:val="en-US"/>
        </w:rPr>
        <w:t>evolutsija</w:t>
      </w:r>
      <w:proofErr w:type="spellEnd"/>
      <w:r w:rsidRPr="00C72721">
        <w:rPr>
          <w:rFonts w:ascii="Times New Roman" w:hAnsi="Times New Roman" w:cs="Times New Roman"/>
          <w:color w:val="auto"/>
          <w:sz w:val="20"/>
          <w:szCs w:val="20"/>
          <w:lang w:val="en-US"/>
        </w:rPr>
        <w:t xml:space="preserve"> [Cultural Evolution] Moscow: </w:t>
      </w:r>
      <w:proofErr w:type="spellStart"/>
      <w:r w:rsidRPr="00C72721">
        <w:rPr>
          <w:rFonts w:ascii="Times New Roman" w:hAnsi="Times New Roman" w:cs="Times New Roman"/>
          <w:color w:val="auto"/>
          <w:sz w:val="20"/>
          <w:szCs w:val="20"/>
          <w:lang w:val="en-US"/>
        </w:rPr>
        <w:t>Mysl</w:t>
      </w:r>
      <w:proofErr w:type="spellEnd"/>
      <w:r w:rsidRPr="00C72721">
        <w:rPr>
          <w:rFonts w:ascii="Times New Roman" w:hAnsi="Times New Roman" w:cs="Times New Roman"/>
          <w:color w:val="auto"/>
          <w:sz w:val="20"/>
          <w:szCs w:val="20"/>
          <w:lang w:val="en-US"/>
        </w:rPr>
        <w:t>, 2018. 347 P.</w:t>
      </w:r>
      <w:r>
        <w:rPr>
          <w:rFonts w:ascii="Times New Roman" w:hAnsi="Times New Roman" w:cs="Times New Roman"/>
          <w:color w:val="auto"/>
          <w:sz w:val="20"/>
          <w:szCs w:val="20"/>
          <w:lang w:val="en-US"/>
        </w:rPr>
        <w:t xml:space="preserve"> (In Russian)</w:t>
      </w:r>
    </w:p>
    <w:p w:rsidR="00EA21A9" w:rsidRPr="00EA21A9" w:rsidRDefault="00EA21A9" w:rsidP="00EA21A9">
      <w:pPr>
        <w:pStyle w:val="a4"/>
        <w:spacing w:line="360" w:lineRule="auto"/>
        <w:ind w:firstLine="708"/>
        <w:rPr>
          <w:lang w:val="en-US"/>
        </w:rPr>
      </w:pPr>
      <w:r>
        <w:rPr>
          <w:lang w:val="en-US"/>
        </w:rPr>
        <w:t>Kane</w:t>
      </w:r>
      <w:r w:rsidRPr="00EA21A9">
        <w:rPr>
          <w:lang w:val="en-US"/>
        </w:rPr>
        <w:t xml:space="preserve">, </w:t>
      </w:r>
      <w:r>
        <w:rPr>
          <w:lang w:val="en-US"/>
        </w:rPr>
        <w:t>R</w:t>
      </w:r>
      <w:r w:rsidRPr="00EA21A9">
        <w:rPr>
          <w:lang w:val="en-US"/>
        </w:rPr>
        <w:t xml:space="preserve">. (2016) </w:t>
      </w:r>
      <w:proofErr w:type="spellStart"/>
      <w:r>
        <w:rPr>
          <w:lang w:val="en-US"/>
        </w:rPr>
        <w:t>Postupat</w:t>
      </w:r>
      <w:proofErr w:type="spellEnd"/>
      <w:r w:rsidRPr="00EA21A9">
        <w:rPr>
          <w:lang w:val="en-US"/>
        </w:rPr>
        <w:t>’ “</w:t>
      </w:r>
      <w:proofErr w:type="spellStart"/>
      <w:r>
        <w:rPr>
          <w:lang w:val="en-US"/>
        </w:rPr>
        <w:t>po</w:t>
      </w:r>
      <w:proofErr w:type="spellEnd"/>
      <w:r w:rsidRPr="00EA21A9">
        <w:rPr>
          <w:lang w:val="en-US"/>
        </w:rPr>
        <w:t xml:space="preserve"> </w:t>
      </w:r>
      <w:proofErr w:type="spellStart"/>
      <w:r>
        <w:rPr>
          <w:lang w:val="en-US"/>
        </w:rPr>
        <w:t>sobstvennoj</w:t>
      </w:r>
      <w:proofErr w:type="spellEnd"/>
      <w:r w:rsidRPr="00EA21A9">
        <w:rPr>
          <w:lang w:val="en-US"/>
        </w:rPr>
        <w:t xml:space="preserve"> </w:t>
      </w:r>
      <w:r>
        <w:rPr>
          <w:lang w:val="en-US"/>
        </w:rPr>
        <w:t>vole</w:t>
      </w:r>
      <w:r w:rsidRPr="00EA21A9">
        <w:rPr>
          <w:lang w:val="en-US"/>
        </w:rPr>
        <w:t xml:space="preserve">”: </w:t>
      </w:r>
      <w:proofErr w:type="spellStart"/>
      <w:r>
        <w:rPr>
          <w:lang w:val="en-US"/>
        </w:rPr>
        <w:t>sovremennye</w:t>
      </w:r>
      <w:proofErr w:type="spellEnd"/>
      <w:r w:rsidRPr="00EA21A9">
        <w:rPr>
          <w:lang w:val="en-US"/>
        </w:rPr>
        <w:t xml:space="preserve"> </w:t>
      </w:r>
      <w:proofErr w:type="spellStart"/>
      <w:r>
        <w:rPr>
          <w:lang w:val="en-US"/>
        </w:rPr>
        <w:t>razmyshlenija</w:t>
      </w:r>
      <w:proofErr w:type="spellEnd"/>
      <w:r w:rsidRPr="00EA21A9">
        <w:rPr>
          <w:lang w:val="en-US"/>
        </w:rPr>
        <w:t xml:space="preserve"> </w:t>
      </w:r>
      <w:r>
        <w:rPr>
          <w:lang w:val="en-US"/>
        </w:rPr>
        <w:t>o</w:t>
      </w:r>
      <w:r w:rsidRPr="00EA21A9">
        <w:rPr>
          <w:lang w:val="en-US"/>
        </w:rPr>
        <w:t xml:space="preserve"> </w:t>
      </w:r>
      <w:proofErr w:type="spellStart"/>
      <w:r>
        <w:rPr>
          <w:lang w:val="en-US"/>
        </w:rPr>
        <w:t>drevnej</w:t>
      </w:r>
      <w:proofErr w:type="spellEnd"/>
      <w:r w:rsidRPr="00EA21A9">
        <w:rPr>
          <w:lang w:val="en-US"/>
        </w:rPr>
        <w:t xml:space="preserve"> </w:t>
      </w:r>
      <w:proofErr w:type="spellStart"/>
      <w:r>
        <w:rPr>
          <w:lang w:val="en-US"/>
        </w:rPr>
        <w:t>filosifskoj</w:t>
      </w:r>
      <w:proofErr w:type="spellEnd"/>
      <w:r w:rsidRPr="00EA21A9">
        <w:rPr>
          <w:lang w:val="en-US"/>
        </w:rPr>
        <w:t xml:space="preserve"> </w:t>
      </w:r>
      <w:r>
        <w:rPr>
          <w:lang w:val="en-US"/>
        </w:rPr>
        <w:t>problem</w:t>
      </w:r>
      <w:r w:rsidRPr="00EA21A9">
        <w:rPr>
          <w:lang w:val="en-US"/>
        </w:rPr>
        <w:t xml:space="preserve"> [A</w:t>
      </w:r>
      <w:r>
        <w:rPr>
          <w:lang w:val="en-US"/>
        </w:rPr>
        <w:t xml:space="preserve">cting “of one’s own free will”: modern reflections on an ancient philosophical problem] In: </w:t>
      </w:r>
      <w:r w:rsidRPr="00EA21A9">
        <w:rPr>
          <w:i/>
          <w:lang w:val="en-US"/>
        </w:rPr>
        <w:t>Logos</w:t>
      </w:r>
      <w:r>
        <w:rPr>
          <w:lang w:val="en-US"/>
        </w:rPr>
        <w:t xml:space="preserve">. </w:t>
      </w:r>
      <w:proofErr w:type="gramStart"/>
      <w:r w:rsidRPr="00EA21A9">
        <w:rPr>
          <w:lang w:val="en-US"/>
        </w:rPr>
        <w:t>2016</w:t>
      </w:r>
      <w:proofErr w:type="gramEnd"/>
      <w:r w:rsidRPr="00EA21A9">
        <w:rPr>
          <w:lang w:val="en-US"/>
        </w:rPr>
        <w:t xml:space="preserve">, </w:t>
      </w:r>
      <w:r>
        <w:rPr>
          <w:lang w:val="en-US"/>
        </w:rPr>
        <w:t>Vol</w:t>
      </w:r>
      <w:r w:rsidRPr="00EA21A9">
        <w:rPr>
          <w:lang w:val="en-US"/>
        </w:rPr>
        <w:t xml:space="preserve">.26, </w:t>
      </w:r>
      <w:r>
        <w:rPr>
          <w:lang w:val="en-US"/>
        </w:rPr>
        <w:t>No</w:t>
      </w:r>
      <w:r w:rsidRPr="00EA21A9">
        <w:rPr>
          <w:lang w:val="en-US"/>
        </w:rPr>
        <w:t>. 5</w:t>
      </w:r>
      <w:r>
        <w:rPr>
          <w:lang w:val="en-US"/>
        </w:rPr>
        <w:t>, p.105-130</w:t>
      </w:r>
      <w:r w:rsidRPr="00EA21A9">
        <w:rPr>
          <w:lang w:val="en-US"/>
        </w:rPr>
        <w:t>.</w:t>
      </w:r>
      <w:r>
        <w:rPr>
          <w:lang w:val="en-US"/>
        </w:rPr>
        <w:t xml:space="preserve"> (In Russian)</w:t>
      </w:r>
    </w:p>
    <w:p w:rsidR="00C72721" w:rsidRPr="00DD21CE" w:rsidRDefault="00C72721" w:rsidP="00C72721">
      <w:pPr>
        <w:pStyle w:val="aa"/>
        <w:spacing w:before="0" w:beforeAutospacing="0" w:after="0" w:afterAutospacing="0" w:line="360" w:lineRule="auto"/>
        <w:ind w:firstLine="708"/>
        <w:rPr>
          <w:color w:val="000000"/>
          <w:sz w:val="20"/>
          <w:szCs w:val="20"/>
          <w:lang w:val="en-US"/>
        </w:rPr>
      </w:pPr>
      <w:proofErr w:type="spellStart"/>
      <w:r w:rsidRPr="00DD21CE">
        <w:rPr>
          <w:rStyle w:val="a9"/>
          <w:i w:val="0"/>
          <w:color w:val="000000"/>
          <w:sz w:val="20"/>
          <w:szCs w:val="20"/>
          <w:lang w:val="en-US"/>
        </w:rPr>
        <w:t>Libet</w:t>
      </w:r>
      <w:proofErr w:type="spellEnd"/>
      <w:r w:rsidRPr="00DD21CE">
        <w:rPr>
          <w:rStyle w:val="a9"/>
          <w:i w:val="0"/>
          <w:color w:val="000000"/>
          <w:sz w:val="20"/>
          <w:szCs w:val="20"/>
          <w:lang w:val="en-US"/>
        </w:rPr>
        <w:t xml:space="preserve">, B (2985) </w:t>
      </w:r>
      <w:r w:rsidRPr="00DD21CE">
        <w:rPr>
          <w:sz w:val="20"/>
          <w:szCs w:val="20"/>
          <w:lang w:val="en-US"/>
        </w:rPr>
        <w:t xml:space="preserve">Unconscious Cerebral Initiative and the Role of Conscious Will in Voluntary Action. In: </w:t>
      </w:r>
      <w:r w:rsidRPr="00DD21CE">
        <w:rPr>
          <w:i/>
          <w:sz w:val="20"/>
          <w:szCs w:val="20"/>
          <w:lang w:val="en-US"/>
        </w:rPr>
        <w:t>Behavioral and Brain Sciences.</w:t>
      </w:r>
      <w:r w:rsidRPr="00DD21CE">
        <w:rPr>
          <w:sz w:val="20"/>
          <w:szCs w:val="20"/>
          <w:lang w:val="en-US"/>
        </w:rPr>
        <w:t xml:space="preserve"> 1985. Vol.</w:t>
      </w:r>
      <w:r w:rsidRPr="00DD21CE">
        <w:rPr>
          <w:rStyle w:val="apple-converted-space"/>
          <w:rFonts w:eastAsia="MS Mincho"/>
          <w:color w:val="000000"/>
          <w:sz w:val="20"/>
          <w:szCs w:val="20"/>
          <w:lang w:val="en-US"/>
        </w:rPr>
        <w:t> </w:t>
      </w:r>
      <w:r w:rsidRPr="00DD21CE">
        <w:rPr>
          <w:sz w:val="20"/>
          <w:szCs w:val="20"/>
          <w:lang w:val="en-US"/>
        </w:rPr>
        <w:t>8, No. 4, pp. 529–566;</w:t>
      </w:r>
      <w:r w:rsidRPr="00DD21CE">
        <w:rPr>
          <w:color w:val="000000"/>
          <w:sz w:val="20"/>
          <w:szCs w:val="20"/>
          <w:lang w:val="en-US"/>
        </w:rPr>
        <w:t xml:space="preserve"> </w:t>
      </w:r>
    </w:p>
    <w:p w:rsidR="00044CF3" w:rsidRPr="00DD21CE" w:rsidRDefault="00044CF3" w:rsidP="00044CF3">
      <w:pPr>
        <w:pStyle w:val="a4"/>
        <w:spacing w:line="360" w:lineRule="auto"/>
        <w:ind w:firstLine="708"/>
        <w:rPr>
          <w:lang w:val="en-US"/>
        </w:rPr>
      </w:pPr>
      <w:proofErr w:type="spellStart"/>
      <w:r w:rsidRPr="00DD21CE">
        <w:rPr>
          <w:lang w:val="en-US"/>
        </w:rPr>
        <w:t>Mishura</w:t>
      </w:r>
      <w:proofErr w:type="spellEnd"/>
      <w:r w:rsidRPr="00DD21CE">
        <w:rPr>
          <w:lang w:val="en-US"/>
        </w:rPr>
        <w:t xml:space="preserve">, A. (2016) Pole </w:t>
      </w:r>
      <w:proofErr w:type="spellStart"/>
      <w:r w:rsidRPr="00DD21CE">
        <w:rPr>
          <w:lang w:val="en-US"/>
        </w:rPr>
        <w:t>bitvy</w:t>
      </w:r>
      <w:proofErr w:type="spellEnd"/>
      <w:r w:rsidRPr="00DD21CE">
        <w:rPr>
          <w:lang w:val="en-US"/>
        </w:rPr>
        <w:t xml:space="preserve">: </w:t>
      </w:r>
      <w:proofErr w:type="spellStart"/>
      <w:r w:rsidRPr="00DD21CE">
        <w:rPr>
          <w:lang w:val="en-US"/>
        </w:rPr>
        <w:t>svoboda</w:t>
      </w:r>
      <w:proofErr w:type="spellEnd"/>
      <w:r w:rsidRPr="00DD21CE">
        <w:rPr>
          <w:lang w:val="en-US"/>
        </w:rPr>
        <w:t xml:space="preserve"> </w:t>
      </w:r>
      <w:proofErr w:type="spellStart"/>
      <w:r w:rsidRPr="00DD21CE">
        <w:rPr>
          <w:lang w:val="en-US"/>
        </w:rPr>
        <w:t>voli</w:t>
      </w:r>
      <w:proofErr w:type="spellEnd"/>
      <w:r w:rsidRPr="00DD21CE">
        <w:rPr>
          <w:lang w:val="en-US"/>
        </w:rPr>
        <w:t xml:space="preserve"> [Battlefield: free will] In: </w:t>
      </w:r>
      <w:r w:rsidRPr="00DD21CE">
        <w:rPr>
          <w:i/>
          <w:lang w:val="en-US"/>
        </w:rPr>
        <w:t>Logos,</w:t>
      </w:r>
      <w:r w:rsidRPr="00DD21CE">
        <w:rPr>
          <w:lang w:val="en-US"/>
        </w:rPr>
        <w:t xml:space="preserve"> 2016, Vol.26, No. 5, p.53-54.</w:t>
      </w:r>
      <w:r w:rsidR="00EA21A9" w:rsidRPr="00DD21CE">
        <w:rPr>
          <w:lang w:val="en-US"/>
        </w:rPr>
        <w:t xml:space="preserve"> (In Russian)</w:t>
      </w:r>
    </w:p>
    <w:p w:rsidR="007A589C" w:rsidRDefault="007A589C" w:rsidP="00C72721">
      <w:pPr>
        <w:pStyle w:val="a4"/>
        <w:spacing w:line="360" w:lineRule="auto"/>
        <w:ind w:firstLine="708"/>
        <w:rPr>
          <w:rStyle w:val="a9"/>
          <w:i w:val="0"/>
          <w:color w:val="000000"/>
          <w:lang w:val="en-US"/>
        </w:rPr>
      </w:pPr>
      <w:r w:rsidRPr="007A589C">
        <w:rPr>
          <w:rStyle w:val="a9"/>
          <w:i w:val="0"/>
          <w:color w:val="000000"/>
          <w:lang w:val="en-US"/>
        </w:rPr>
        <w:t xml:space="preserve">Olson, </w:t>
      </w:r>
      <w:proofErr w:type="spellStart"/>
      <w:r w:rsidRPr="007A589C">
        <w:rPr>
          <w:rStyle w:val="a9"/>
          <w:i w:val="0"/>
          <w:color w:val="000000"/>
          <w:lang w:val="en-US"/>
        </w:rPr>
        <w:t>Mancur</w:t>
      </w:r>
      <w:proofErr w:type="spellEnd"/>
      <w:r w:rsidRPr="007A589C">
        <w:rPr>
          <w:rStyle w:val="a9"/>
          <w:i w:val="0"/>
          <w:color w:val="000000"/>
          <w:lang w:val="en-US"/>
        </w:rPr>
        <w:t xml:space="preserve"> Jr. </w:t>
      </w:r>
      <w:r>
        <w:rPr>
          <w:rStyle w:val="a9"/>
          <w:i w:val="0"/>
          <w:color w:val="000000"/>
          <w:lang w:val="en-US"/>
        </w:rPr>
        <w:t xml:space="preserve">(1971) </w:t>
      </w:r>
      <w:r w:rsidRPr="007A589C">
        <w:rPr>
          <w:rStyle w:val="a9"/>
          <w:color w:val="000000"/>
          <w:lang w:val="en-US"/>
        </w:rPr>
        <w:t>The Logic of Collective Action: Public Goods and the Theory of Groups</w:t>
      </w:r>
      <w:r w:rsidRPr="007A589C">
        <w:rPr>
          <w:rStyle w:val="a9"/>
          <w:i w:val="0"/>
          <w:color w:val="000000"/>
          <w:lang w:val="en-US"/>
        </w:rPr>
        <w:t>, Harvard University Press</w:t>
      </w:r>
      <w:r>
        <w:rPr>
          <w:rStyle w:val="a9"/>
          <w:i w:val="0"/>
          <w:color w:val="000000"/>
          <w:lang w:val="en-US"/>
        </w:rPr>
        <w:t xml:space="preserve"> 1971</w:t>
      </w:r>
      <w:proofErr w:type="gramStart"/>
      <w:r>
        <w:rPr>
          <w:rStyle w:val="a9"/>
          <w:i w:val="0"/>
          <w:color w:val="000000"/>
          <w:lang w:val="en-US"/>
        </w:rPr>
        <w:t>.</w:t>
      </w:r>
      <w:r w:rsidRPr="007A589C">
        <w:rPr>
          <w:rStyle w:val="a9"/>
          <w:i w:val="0"/>
          <w:color w:val="000000"/>
          <w:lang w:val="en-US"/>
        </w:rPr>
        <w:t>.</w:t>
      </w:r>
      <w:proofErr w:type="gramEnd"/>
      <w:r w:rsidRPr="007A589C">
        <w:rPr>
          <w:rStyle w:val="a9"/>
          <w:i w:val="0"/>
          <w:color w:val="000000"/>
          <w:lang w:val="en-US"/>
        </w:rPr>
        <w:t xml:space="preserve"> </w:t>
      </w:r>
    </w:p>
    <w:p w:rsidR="00C72721" w:rsidRPr="00B905F2" w:rsidRDefault="00C72721" w:rsidP="00C72721">
      <w:pPr>
        <w:pStyle w:val="a4"/>
        <w:spacing w:line="360" w:lineRule="auto"/>
        <w:ind w:firstLine="708"/>
        <w:rPr>
          <w:lang w:val="en-US"/>
        </w:rPr>
      </w:pPr>
      <w:proofErr w:type="spellStart"/>
      <w:r>
        <w:rPr>
          <w:rStyle w:val="a9"/>
          <w:i w:val="0"/>
          <w:color w:val="000000"/>
          <w:lang w:val="en-US"/>
        </w:rPr>
        <w:t>Pereboom</w:t>
      </w:r>
      <w:proofErr w:type="spellEnd"/>
      <w:r>
        <w:rPr>
          <w:rStyle w:val="a9"/>
          <w:i w:val="0"/>
          <w:color w:val="000000"/>
          <w:lang w:val="en-US"/>
        </w:rPr>
        <w:t>, D. (2001)</w:t>
      </w:r>
      <w:r w:rsidRPr="00971944">
        <w:rPr>
          <w:rStyle w:val="apple-converted-space"/>
          <w:i/>
          <w:iCs/>
          <w:color w:val="000000"/>
          <w:lang w:val="en-US"/>
        </w:rPr>
        <w:t> </w:t>
      </w:r>
      <w:r w:rsidRPr="00971944">
        <w:rPr>
          <w:i/>
          <w:color w:val="000000"/>
          <w:lang w:val="en-US"/>
        </w:rPr>
        <w:t xml:space="preserve">Living Without Free Will. </w:t>
      </w:r>
      <w:r w:rsidRPr="00B905F2">
        <w:rPr>
          <w:color w:val="000000"/>
          <w:lang w:val="en-US"/>
        </w:rPr>
        <w:t>Cambridge: Cambridge University Press, 2001.</w:t>
      </w:r>
    </w:p>
    <w:p w:rsidR="00C72721" w:rsidRPr="00B905F2" w:rsidRDefault="00C72721" w:rsidP="00C72721">
      <w:pPr>
        <w:pStyle w:val="a4"/>
        <w:spacing w:line="360" w:lineRule="auto"/>
        <w:ind w:firstLine="708"/>
        <w:rPr>
          <w:lang w:val="en-US"/>
        </w:rPr>
      </w:pPr>
      <w:proofErr w:type="spellStart"/>
      <w:r>
        <w:rPr>
          <w:lang w:val="en-US"/>
        </w:rPr>
        <w:t>Smilansky</w:t>
      </w:r>
      <w:proofErr w:type="spellEnd"/>
      <w:r>
        <w:rPr>
          <w:lang w:val="en-US"/>
        </w:rPr>
        <w:t>, S. (2000)</w:t>
      </w:r>
      <w:r w:rsidRPr="00B905F2">
        <w:rPr>
          <w:lang w:val="en-US"/>
        </w:rPr>
        <w:t xml:space="preserve"> </w:t>
      </w:r>
      <w:r w:rsidRPr="00971944">
        <w:rPr>
          <w:i/>
          <w:lang w:val="en-US"/>
        </w:rPr>
        <w:t>Free Will and Illusion.</w:t>
      </w:r>
      <w:r w:rsidRPr="00B905F2">
        <w:rPr>
          <w:lang w:val="en-US"/>
        </w:rPr>
        <w:t xml:space="preserve"> Oxford: Oxford </w:t>
      </w:r>
      <w:proofErr w:type="spellStart"/>
      <w:r w:rsidRPr="00B905F2">
        <w:rPr>
          <w:lang w:val="en-US"/>
        </w:rPr>
        <w:t>Univ.Press</w:t>
      </w:r>
      <w:proofErr w:type="spellEnd"/>
      <w:r w:rsidRPr="00B905F2">
        <w:rPr>
          <w:lang w:val="en-US"/>
        </w:rPr>
        <w:t>, 2000.</w:t>
      </w:r>
    </w:p>
    <w:p w:rsidR="00C72721" w:rsidRDefault="00C72721" w:rsidP="00C72721">
      <w:pPr>
        <w:spacing w:after="0" w:line="360" w:lineRule="auto"/>
        <w:ind w:firstLine="708"/>
        <w:rPr>
          <w:rFonts w:ascii="Times New Roman" w:hAnsi="Times New Roman" w:cs="Times New Roman"/>
          <w:iCs/>
          <w:sz w:val="20"/>
          <w:szCs w:val="20"/>
          <w:shd w:val="clear" w:color="auto" w:fill="FFFFFF"/>
          <w:lang w:val="en-US" w:eastAsia="ru-RU"/>
        </w:rPr>
      </w:pPr>
      <w:r>
        <w:rPr>
          <w:rFonts w:ascii="Times New Roman" w:hAnsi="Times New Roman" w:cs="Times New Roman"/>
          <w:iCs/>
          <w:sz w:val="20"/>
          <w:szCs w:val="20"/>
          <w:shd w:val="clear" w:color="auto" w:fill="FFFFFF"/>
          <w:lang w:val="en-US" w:eastAsia="ru-RU"/>
        </w:rPr>
        <w:t xml:space="preserve">Spinoza, B. 2012) </w:t>
      </w:r>
      <w:proofErr w:type="spellStart"/>
      <w:r w:rsidRPr="00C72721">
        <w:rPr>
          <w:rFonts w:ascii="Times New Roman" w:hAnsi="Times New Roman" w:cs="Times New Roman"/>
          <w:i/>
          <w:iCs/>
          <w:sz w:val="20"/>
          <w:szCs w:val="20"/>
          <w:shd w:val="clear" w:color="auto" w:fill="FFFFFF"/>
          <w:lang w:val="en-US" w:eastAsia="ru-RU"/>
        </w:rPr>
        <w:t>Etika</w:t>
      </w:r>
      <w:proofErr w:type="spellEnd"/>
      <w:r>
        <w:rPr>
          <w:rFonts w:ascii="Times New Roman" w:hAnsi="Times New Roman" w:cs="Times New Roman"/>
          <w:iCs/>
          <w:sz w:val="20"/>
          <w:szCs w:val="20"/>
          <w:shd w:val="clear" w:color="auto" w:fill="FFFFFF"/>
          <w:lang w:val="en-US" w:eastAsia="ru-RU"/>
        </w:rPr>
        <w:t xml:space="preserve"> [</w:t>
      </w:r>
      <w:r w:rsidRPr="00C72721">
        <w:rPr>
          <w:rFonts w:ascii="Times New Roman" w:hAnsi="Times New Roman" w:cs="Times New Roman"/>
          <w:iCs/>
          <w:sz w:val="20"/>
          <w:szCs w:val="20"/>
          <w:shd w:val="clear" w:color="auto" w:fill="FFFFFF"/>
          <w:lang w:val="en-US" w:eastAsia="ru-RU"/>
        </w:rPr>
        <w:t>Et</w:t>
      </w:r>
      <w:r>
        <w:rPr>
          <w:rFonts w:ascii="Times New Roman" w:hAnsi="Times New Roman" w:cs="Times New Roman"/>
          <w:iCs/>
          <w:sz w:val="20"/>
          <w:szCs w:val="20"/>
          <w:shd w:val="clear" w:color="auto" w:fill="FFFFFF"/>
          <w:lang w:val="en-US" w:eastAsia="ru-RU"/>
        </w:rPr>
        <w:t>h</w:t>
      </w:r>
      <w:r w:rsidRPr="00C72721">
        <w:rPr>
          <w:rFonts w:ascii="Times New Roman" w:hAnsi="Times New Roman" w:cs="Times New Roman"/>
          <w:iCs/>
          <w:sz w:val="20"/>
          <w:szCs w:val="20"/>
          <w:shd w:val="clear" w:color="auto" w:fill="FFFFFF"/>
          <w:lang w:val="en-US" w:eastAsia="ru-RU"/>
        </w:rPr>
        <w:t>ics</w:t>
      </w:r>
      <w:r>
        <w:rPr>
          <w:rFonts w:ascii="Times New Roman" w:hAnsi="Times New Roman" w:cs="Times New Roman"/>
          <w:iCs/>
          <w:sz w:val="20"/>
          <w:szCs w:val="20"/>
          <w:shd w:val="clear" w:color="auto" w:fill="FFFFFF"/>
          <w:lang w:val="en-US" w:eastAsia="ru-RU"/>
        </w:rPr>
        <w:t xml:space="preserve">]. Moscow: </w:t>
      </w:r>
      <w:proofErr w:type="spellStart"/>
      <w:r>
        <w:rPr>
          <w:rFonts w:ascii="Times New Roman" w:hAnsi="Times New Roman" w:cs="Times New Roman"/>
          <w:iCs/>
          <w:sz w:val="20"/>
          <w:szCs w:val="20"/>
          <w:shd w:val="clear" w:color="auto" w:fill="FFFFFF"/>
          <w:lang w:val="en-US" w:eastAsia="ru-RU"/>
        </w:rPr>
        <w:t>Azbuka-Attikus</w:t>
      </w:r>
      <w:proofErr w:type="spellEnd"/>
      <w:r>
        <w:rPr>
          <w:rFonts w:ascii="Times New Roman" w:hAnsi="Times New Roman" w:cs="Times New Roman"/>
          <w:iCs/>
          <w:sz w:val="20"/>
          <w:szCs w:val="20"/>
          <w:shd w:val="clear" w:color="auto" w:fill="FFFFFF"/>
          <w:lang w:val="en-US" w:eastAsia="ru-RU"/>
        </w:rPr>
        <w:t xml:space="preserve">, 2012. (In Russian) </w:t>
      </w:r>
    </w:p>
    <w:p w:rsidR="00C72721" w:rsidRDefault="00C72721" w:rsidP="00C72721">
      <w:pPr>
        <w:pStyle w:val="aa"/>
        <w:spacing w:before="0" w:beforeAutospacing="0" w:after="0" w:afterAutospacing="0" w:line="360" w:lineRule="auto"/>
        <w:ind w:firstLine="708"/>
        <w:rPr>
          <w:color w:val="000000"/>
          <w:sz w:val="20"/>
          <w:szCs w:val="20"/>
          <w:lang w:val="en-US"/>
        </w:rPr>
      </w:pPr>
      <w:r w:rsidRPr="00971944">
        <w:rPr>
          <w:rStyle w:val="a9"/>
          <w:i w:val="0"/>
          <w:color w:val="000000"/>
          <w:sz w:val="20"/>
          <w:szCs w:val="20"/>
          <w:lang w:val="en-US"/>
        </w:rPr>
        <w:t>Trevena</w:t>
      </w:r>
      <w:r>
        <w:rPr>
          <w:rStyle w:val="a9"/>
          <w:i w:val="0"/>
          <w:color w:val="000000"/>
          <w:sz w:val="20"/>
          <w:szCs w:val="20"/>
          <w:lang w:val="en-US"/>
        </w:rPr>
        <w:t>,</w:t>
      </w:r>
      <w:r w:rsidRPr="00971944">
        <w:rPr>
          <w:rStyle w:val="a9"/>
          <w:i w:val="0"/>
          <w:color w:val="000000"/>
          <w:sz w:val="20"/>
          <w:szCs w:val="20"/>
          <w:lang w:val="en-US"/>
        </w:rPr>
        <w:t xml:space="preserve"> J., Miller</w:t>
      </w:r>
      <w:r>
        <w:rPr>
          <w:rStyle w:val="a9"/>
          <w:i w:val="0"/>
          <w:color w:val="000000"/>
          <w:sz w:val="20"/>
          <w:szCs w:val="20"/>
          <w:lang w:val="en-US"/>
        </w:rPr>
        <w:t>,</w:t>
      </w:r>
      <w:r w:rsidRPr="00971944">
        <w:rPr>
          <w:rStyle w:val="a9"/>
          <w:i w:val="0"/>
          <w:color w:val="000000"/>
          <w:sz w:val="20"/>
          <w:szCs w:val="20"/>
          <w:lang w:val="en-US"/>
        </w:rPr>
        <w:t xml:space="preserve"> J</w:t>
      </w:r>
      <w:r w:rsidRPr="001B42E5">
        <w:rPr>
          <w:rStyle w:val="a9"/>
          <w:color w:val="000000"/>
          <w:sz w:val="20"/>
          <w:szCs w:val="20"/>
          <w:lang w:val="en-US"/>
        </w:rPr>
        <w:t>.</w:t>
      </w:r>
      <w:r w:rsidRPr="00B905F2">
        <w:rPr>
          <w:rStyle w:val="apple-converted-space"/>
          <w:rFonts w:eastAsia="MS Mincho"/>
          <w:color w:val="000000"/>
          <w:sz w:val="20"/>
          <w:szCs w:val="20"/>
          <w:lang w:val="en-US"/>
        </w:rPr>
        <w:t> </w:t>
      </w:r>
      <w:r>
        <w:rPr>
          <w:rStyle w:val="apple-converted-space"/>
          <w:rFonts w:eastAsia="MS Mincho"/>
          <w:color w:val="000000"/>
          <w:sz w:val="20"/>
          <w:szCs w:val="20"/>
          <w:lang w:val="en-US"/>
        </w:rPr>
        <w:t xml:space="preserve">(2009) </w:t>
      </w:r>
      <w:r w:rsidRPr="00B905F2">
        <w:rPr>
          <w:color w:val="000000"/>
          <w:sz w:val="20"/>
          <w:szCs w:val="20"/>
          <w:lang w:val="en-US"/>
        </w:rPr>
        <w:t>Brain preparation before a voluntary action: Evidence against unconscious movement initiation</w:t>
      </w:r>
      <w:r>
        <w:rPr>
          <w:color w:val="000000"/>
          <w:sz w:val="20"/>
          <w:szCs w:val="20"/>
          <w:lang w:val="en-US"/>
        </w:rPr>
        <w:t>. In:</w:t>
      </w:r>
      <w:r w:rsidRPr="00B905F2">
        <w:rPr>
          <w:color w:val="000000"/>
          <w:sz w:val="20"/>
          <w:szCs w:val="20"/>
          <w:lang w:val="en-US"/>
        </w:rPr>
        <w:t xml:space="preserve"> </w:t>
      </w:r>
      <w:r w:rsidRPr="00971944">
        <w:rPr>
          <w:i/>
          <w:color w:val="000000"/>
          <w:sz w:val="20"/>
          <w:szCs w:val="20"/>
          <w:lang w:val="en-US"/>
        </w:rPr>
        <w:t>Consciousness and Cognition.</w:t>
      </w:r>
      <w:r w:rsidRPr="00B905F2">
        <w:rPr>
          <w:color w:val="000000"/>
          <w:sz w:val="20"/>
          <w:szCs w:val="20"/>
          <w:lang w:val="en-US"/>
        </w:rPr>
        <w:t xml:space="preserve"> 2009. Vol. 19, No.1, pp. 447–456; </w:t>
      </w:r>
    </w:p>
    <w:p w:rsidR="00D00FC4" w:rsidRPr="00D00FC4" w:rsidRDefault="00D00FC4" w:rsidP="00D00FC4">
      <w:pPr>
        <w:pStyle w:val="a4"/>
        <w:spacing w:line="360" w:lineRule="auto"/>
        <w:ind w:firstLine="708"/>
        <w:rPr>
          <w:lang w:val="en-US"/>
        </w:rPr>
      </w:pPr>
      <w:proofErr w:type="spellStart"/>
      <w:r>
        <w:rPr>
          <w:lang w:val="en-US"/>
        </w:rPr>
        <w:t>Tulchinskii</w:t>
      </w:r>
      <w:proofErr w:type="spellEnd"/>
      <w:r w:rsidRPr="003A2DBF">
        <w:rPr>
          <w:lang w:val="en-US"/>
        </w:rPr>
        <w:t xml:space="preserve">, </w:t>
      </w:r>
      <w:r>
        <w:rPr>
          <w:lang w:val="en-US"/>
        </w:rPr>
        <w:t>G</w:t>
      </w:r>
      <w:r w:rsidRPr="003A2DBF">
        <w:rPr>
          <w:lang w:val="en-US"/>
        </w:rPr>
        <w:t>.</w:t>
      </w:r>
      <w:r>
        <w:rPr>
          <w:lang w:val="en-US"/>
        </w:rPr>
        <w:t>L</w:t>
      </w:r>
      <w:r w:rsidRPr="003A2DBF">
        <w:rPr>
          <w:lang w:val="en-US"/>
        </w:rPr>
        <w:t xml:space="preserve">. (2006) </w:t>
      </w:r>
      <w:r>
        <w:rPr>
          <w:lang w:val="en-US"/>
        </w:rPr>
        <w:t>O</w:t>
      </w:r>
      <w:r w:rsidRPr="003A2DBF">
        <w:rPr>
          <w:lang w:val="en-US"/>
        </w:rPr>
        <w:t xml:space="preserve"> </w:t>
      </w:r>
      <w:proofErr w:type="spellStart"/>
      <w:r>
        <w:rPr>
          <w:lang w:val="en-US"/>
        </w:rPr>
        <w:t>prirode</w:t>
      </w:r>
      <w:proofErr w:type="spellEnd"/>
      <w:r w:rsidRPr="003A2DBF">
        <w:rPr>
          <w:lang w:val="en-US"/>
        </w:rPr>
        <w:t xml:space="preserve"> </w:t>
      </w:r>
      <w:proofErr w:type="spellStart"/>
      <w:r>
        <w:rPr>
          <w:lang w:val="en-US"/>
        </w:rPr>
        <w:t>svobody</w:t>
      </w:r>
      <w:proofErr w:type="spellEnd"/>
      <w:r>
        <w:rPr>
          <w:lang w:val="en-US"/>
        </w:rPr>
        <w:t>.</w:t>
      </w:r>
      <w:r w:rsidR="00EA21A9">
        <w:rPr>
          <w:lang w:val="en-US"/>
        </w:rPr>
        <w:t xml:space="preserve"> </w:t>
      </w:r>
      <w:r>
        <w:rPr>
          <w:lang w:val="en-US"/>
        </w:rPr>
        <w:t>[About nature of freedom]  In</w:t>
      </w:r>
      <w:r w:rsidRPr="00D00FC4">
        <w:rPr>
          <w:lang w:val="en-US"/>
        </w:rPr>
        <w:t xml:space="preserve">: </w:t>
      </w:r>
      <w:proofErr w:type="spellStart"/>
      <w:r w:rsidRPr="00D00FC4">
        <w:rPr>
          <w:i/>
          <w:lang w:val="en-US"/>
        </w:rPr>
        <w:t>Voprosy</w:t>
      </w:r>
      <w:proofErr w:type="spellEnd"/>
      <w:r w:rsidRPr="00D00FC4">
        <w:rPr>
          <w:i/>
          <w:lang w:val="en-US"/>
        </w:rPr>
        <w:t xml:space="preserve"> </w:t>
      </w:r>
      <w:proofErr w:type="spellStart"/>
      <w:r w:rsidRPr="00D00FC4">
        <w:rPr>
          <w:i/>
          <w:lang w:val="en-US"/>
        </w:rPr>
        <w:t>filosofii</w:t>
      </w:r>
      <w:proofErr w:type="spellEnd"/>
      <w:r>
        <w:rPr>
          <w:lang w:val="en-US"/>
        </w:rPr>
        <w:t xml:space="preserve">. </w:t>
      </w:r>
      <w:proofErr w:type="gramStart"/>
      <w:r w:rsidRPr="00D00FC4">
        <w:rPr>
          <w:lang w:val="en-US"/>
        </w:rPr>
        <w:t>2006</w:t>
      </w:r>
      <w:proofErr w:type="gramEnd"/>
      <w:r w:rsidRPr="00D00FC4">
        <w:rPr>
          <w:lang w:val="en-US"/>
        </w:rPr>
        <w:t>,</w:t>
      </w:r>
      <w:r>
        <w:rPr>
          <w:lang w:val="en-US"/>
        </w:rPr>
        <w:t xml:space="preserve"> No.</w:t>
      </w:r>
      <w:r w:rsidRPr="00D00FC4">
        <w:rPr>
          <w:lang w:val="en-US"/>
        </w:rPr>
        <w:t xml:space="preserve">4, </w:t>
      </w:r>
      <w:r>
        <w:rPr>
          <w:lang w:val="en-US"/>
        </w:rPr>
        <w:t>p</w:t>
      </w:r>
      <w:r w:rsidRPr="00D00FC4">
        <w:rPr>
          <w:lang w:val="en-US"/>
        </w:rPr>
        <w:t>.19-28.</w:t>
      </w:r>
      <w:r w:rsidR="00EA21A9" w:rsidRPr="00EA21A9">
        <w:rPr>
          <w:lang w:val="en-US"/>
        </w:rPr>
        <w:t xml:space="preserve"> </w:t>
      </w:r>
      <w:r w:rsidR="00EA21A9">
        <w:rPr>
          <w:lang w:val="en-US"/>
        </w:rPr>
        <w:t>(In Russian)</w:t>
      </w:r>
    </w:p>
    <w:p w:rsidR="00BB287B" w:rsidRPr="00BB287B" w:rsidRDefault="00BB287B" w:rsidP="00BB287B">
      <w:pPr>
        <w:pStyle w:val="a4"/>
        <w:spacing w:line="360" w:lineRule="auto"/>
        <w:ind w:firstLine="708"/>
        <w:rPr>
          <w:lang w:val="en-US"/>
        </w:rPr>
      </w:pPr>
      <w:proofErr w:type="spellStart"/>
      <w:r>
        <w:rPr>
          <w:lang w:val="en-US"/>
        </w:rPr>
        <w:t>Tulchinskii</w:t>
      </w:r>
      <w:proofErr w:type="spellEnd"/>
      <w:r w:rsidRPr="00EA21A9">
        <w:rPr>
          <w:lang w:val="en-US"/>
        </w:rPr>
        <w:t xml:space="preserve">, </w:t>
      </w:r>
      <w:r>
        <w:rPr>
          <w:lang w:val="en-US"/>
        </w:rPr>
        <w:t>G</w:t>
      </w:r>
      <w:r w:rsidRPr="00EA21A9">
        <w:rPr>
          <w:lang w:val="en-US"/>
        </w:rPr>
        <w:t xml:space="preserve">. (2017) </w:t>
      </w:r>
      <w:proofErr w:type="spellStart"/>
      <w:r>
        <w:rPr>
          <w:lang w:val="en-US"/>
        </w:rPr>
        <w:t>Objasnenie</w:t>
      </w:r>
      <w:proofErr w:type="spellEnd"/>
      <w:r w:rsidRPr="00EA21A9">
        <w:rPr>
          <w:lang w:val="en-US"/>
        </w:rPr>
        <w:t xml:space="preserve"> </w:t>
      </w:r>
      <w:r>
        <w:rPr>
          <w:lang w:val="en-US"/>
        </w:rPr>
        <w:t>v</w:t>
      </w:r>
      <w:r w:rsidRPr="00EA21A9">
        <w:rPr>
          <w:lang w:val="en-US"/>
        </w:rPr>
        <w:t xml:space="preserve"> </w:t>
      </w:r>
      <w:proofErr w:type="spellStart"/>
      <w:r>
        <w:rPr>
          <w:lang w:val="en-US"/>
        </w:rPr>
        <w:t>politicheskoj</w:t>
      </w:r>
      <w:proofErr w:type="spellEnd"/>
      <w:r w:rsidRPr="00EA21A9">
        <w:rPr>
          <w:lang w:val="en-US"/>
        </w:rPr>
        <w:t xml:space="preserve"> </w:t>
      </w:r>
      <w:proofErr w:type="spellStart"/>
      <w:r>
        <w:rPr>
          <w:lang w:val="en-US"/>
        </w:rPr>
        <w:t>nauke</w:t>
      </w:r>
      <w:proofErr w:type="spellEnd"/>
      <w:r w:rsidRPr="00EA21A9">
        <w:rPr>
          <w:lang w:val="en-US"/>
        </w:rPr>
        <w:t xml:space="preserve">: </w:t>
      </w:r>
      <w:proofErr w:type="spellStart"/>
      <w:r>
        <w:rPr>
          <w:lang w:val="en-US"/>
        </w:rPr>
        <w:t>konstruktivism</w:t>
      </w:r>
      <w:proofErr w:type="spellEnd"/>
      <w:r w:rsidRPr="00EA21A9">
        <w:rPr>
          <w:lang w:val="en-US"/>
        </w:rPr>
        <w:t xml:space="preserve"> </w:t>
      </w:r>
      <w:r>
        <w:rPr>
          <w:lang w:val="en-US"/>
        </w:rPr>
        <w:t>vs</w:t>
      </w:r>
      <w:r w:rsidRPr="00EA21A9">
        <w:rPr>
          <w:lang w:val="en-US"/>
        </w:rPr>
        <w:t xml:space="preserve">. </w:t>
      </w:r>
      <w:r>
        <w:rPr>
          <w:lang w:val="en-US"/>
        </w:rPr>
        <w:t>Positivism</w:t>
      </w:r>
      <w:r w:rsidRPr="00EA21A9">
        <w:rPr>
          <w:lang w:val="en-US"/>
        </w:rPr>
        <w:t xml:space="preserve"> [</w:t>
      </w:r>
      <w:r>
        <w:rPr>
          <w:lang w:val="en-US"/>
        </w:rPr>
        <w:t>Explanation</w:t>
      </w:r>
      <w:r w:rsidRPr="00EA21A9">
        <w:rPr>
          <w:lang w:val="en-US"/>
        </w:rPr>
        <w:t xml:space="preserve"> </w:t>
      </w:r>
      <w:r>
        <w:rPr>
          <w:lang w:val="en-US"/>
        </w:rPr>
        <w:t>in</w:t>
      </w:r>
      <w:r w:rsidRPr="00EA21A9">
        <w:rPr>
          <w:lang w:val="en-US"/>
        </w:rPr>
        <w:t xml:space="preserve"> </w:t>
      </w:r>
      <w:r>
        <w:rPr>
          <w:lang w:val="en-US"/>
        </w:rPr>
        <w:t>the</w:t>
      </w:r>
      <w:r w:rsidRPr="00EA21A9">
        <w:rPr>
          <w:lang w:val="en-US"/>
        </w:rPr>
        <w:t xml:space="preserve"> </w:t>
      </w:r>
      <w:r>
        <w:rPr>
          <w:lang w:val="en-US"/>
        </w:rPr>
        <w:t>political</w:t>
      </w:r>
      <w:r w:rsidRPr="00EA21A9">
        <w:rPr>
          <w:lang w:val="en-US"/>
        </w:rPr>
        <w:t xml:space="preserve"> </w:t>
      </w:r>
      <w:r>
        <w:rPr>
          <w:lang w:val="en-US"/>
        </w:rPr>
        <w:t>science</w:t>
      </w:r>
      <w:r w:rsidRPr="00EA21A9">
        <w:rPr>
          <w:lang w:val="en-US"/>
        </w:rPr>
        <w:t xml:space="preserve">: </w:t>
      </w:r>
      <w:r>
        <w:rPr>
          <w:lang w:val="en-US"/>
        </w:rPr>
        <w:t>constructivism</w:t>
      </w:r>
      <w:r w:rsidRPr="00EA21A9">
        <w:rPr>
          <w:lang w:val="en-US"/>
        </w:rPr>
        <w:t xml:space="preserve"> </w:t>
      </w:r>
      <w:r>
        <w:rPr>
          <w:lang w:val="en-US"/>
        </w:rPr>
        <w:t>vs</w:t>
      </w:r>
      <w:r w:rsidRPr="00EA21A9">
        <w:rPr>
          <w:lang w:val="en-US"/>
        </w:rPr>
        <w:t xml:space="preserve">. </w:t>
      </w:r>
      <w:r>
        <w:rPr>
          <w:lang w:val="en-US"/>
        </w:rPr>
        <w:t>Positivism</w:t>
      </w:r>
      <w:r w:rsidRPr="00EA21A9">
        <w:rPr>
          <w:lang w:val="en-US"/>
        </w:rPr>
        <w:t xml:space="preserve">] </w:t>
      </w:r>
      <w:r>
        <w:rPr>
          <w:lang w:val="en-US"/>
        </w:rPr>
        <w:t>In:</w:t>
      </w:r>
      <w:r w:rsidRPr="00EA21A9">
        <w:rPr>
          <w:lang w:val="en-US"/>
        </w:rPr>
        <w:t xml:space="preserve"> </w:t>
      </w:r>
      <w:proofErr w:type="spellStart"/>
      <w:r w:rsidRPr="00BB287B">
        <w:rPr>
          <w:i/>
          <w:lang w:val="en-US"/>
        </w:rPr>
        <w:t>Publichnaja</w:t>
      </w:r>
      <w:proofErr w:type="spellEnd"/>
      <w:r w:rsidRPr="00BB287B">
        <w:rPr>
          <w:i/>
          <w:lang w:val="en-US"/>
        </w:rPr>
        <w:t xml:space="preserve"> </w:t>
      </w:r>
      <w:proofErr w:type="spellStart"/>
      <w:r w:rsidRPr="00BB287B">
        <w:rPr>
          <w:i/>
          <w:lang w:val="en-US"/>
        </w:rPr>
        <w:t>politika</w:t>
      </w:r>
      <w:proofErr w:type="spellEnd"/>
      <w:r w:rsidRPr="00BB287B">
        <w:rPr>
          <w:lang w:val="en-US"/>
        </w:rPr>
        <w:t>.</w:t>
      </w:r>
      <w:r>
        <w:rPr>
          <w:lang w:val="en-US"/>
        </w:rPr>
        <w:t xml:space="preserve"> </w:t>
      </w:r>
      <w:r w:rsidRPr="00BB287B">
        <w:rPr>
          <w:lang w:val="en-US"/>
        </w:rPr>
        <w:t>2017,</w:t>
      </w:r>
      <w:r>
        <w:rPr>
          <w:lang w:val="en-US"/>
        </w:rPr>
        <w:t xml:space="preserve"> No</w:t>
      </w:r>
      <w:r w:rsidRPr="00BB287B">
        <w:rPr>
          <w:lang w:val="en-US"/>
        </w:rPr>
        <w:t xml:space="preserve">. 1, </w:t>
      </w:r>
      <w:r>
        <w:rPr>
          <w:lang w:val="en-US"/>
        </w:rPr>
        <w:t>p</w:t>
      </w:r>
      <w:r w:rsidRPr="00BB287B">
        <w:rPr>
          <w:lang w:val="en-US"/>
        </w:rPr>
        <w:t>.76-98.</w:t>
      </w:r>
    </w:p>
    <w:p w:rsidR="00044CF3" w:rsidRPr="00044CF3" w:rsidRDefault="00044CF3" w:rsidP="00044CF3">
      <w:pPr>
        <w:pStyle w:val="a4"/>
        <w:spacing w:line="360" w:lineRule="auto"/>
        <w:ind w:firstLine="708"/>
        <w:rPr>
          <w:lang w:val="en-US"/>
        </w:rPr>
      </w:pPr>
      <w:r>
        <w:rPr>
          <w:color w:val="000000"/>
          <w:shd w:val="clear" w:color="auto" w:fill="FFFFFF"/>
          <w:lang w:val="en-US"/>
        </w:rPr>
        <w:t>Vygotsky</w:t>
      </w:r>
      <w:r w:rsidRPr="00044CF3">
        <w:rPr>
          <w:color w:val="000000"/>
          <w:shd w:val="clear" w:color="auto" w:fill="FFFFFF"/>
          <w:lang w:val="en-US"/>
        </w:rPr>
        <w:t xml:space="preserve"> </w:t>
      </w:r>
      <w:r>
        <w:rPr>
          <w:color w:val="000000"/>
          <w:shd w:val="clear" w:color="auto" w:fill="FFFFFF"/>
          <w:lang w:val="en-US"/>
        </w:rPr>
        <w:t>L</w:t>
      </w:r>
      <w:r w:rsidRPr="00044CF3">
        <w:rPr>
          <w:color w:val="000000"/>
          <w:shd w:val="clear" w:color="auto" w:fill="FFFFFF"/>
          <w:lang w:val="en-US"/>
        </w:rPr>
        <w:t>.</w:t>
      </w:r>
      <w:r>
        <w:rPr>
          <w:color w:val="000000"/>
          <w:shd w:val="clear" w:color="auto" w:fill="FFFFFF"/>
          <w:lang w:val="en-US"/>
        </w:rPr>
        <w:t>S</w:t>
      </w:r>
      <w:r w:rsidRPr="00044CF3">
        <w:rPr>
          <w:color w:val="000000"/>
          <w:shd w:val="clear" w:color="auto" w:fill="FFFFFF"/>
          <w:lang w:val="en-US"/>
        </w:rPr>
        <w:t>. (</w:t>
      </w:r>
      <w:r>
        <w:rPr>
          <w:color w:val="000000"/>
          <w:shd w:val="clear" w:color="auto" w:fill="FFFFFF"/>
          <w:lang w:val="en-US"/>
        </w:rPr>
        <w:t>1999</w:t>
      </w:r>
      <w:r w:rsidRPr="00044CF3">
        <w:rPr>
          <w:color w:val="000000"/>
          <w:shd w:val="clear" w:color="auto" w:fill="FFFFFF"/>
          <w:lang w:val="en-US"/>
        </w:rPr>
        <w:t xml:space="preserve">) </w:t>
      </w:r>
      <w:proofErr w:type="spellStart"/>
      <w:r w:rsidRPr="00044CF3">
        <w:rPr>
          <w:i/>
          <w:color w:val="000000"/>
          <w:shd w:val="clear" w:color="auto" w:fill="FFFFFF"/>
          <w:lang w:val="en-US"/>
        </w:rPr>
        <w:t>Myshlenie</w:t>
      </w:r>
      <w:proofErr w:type="spellEnd"/>
      <w:r w:rsidRPr="00044CF3">
        <w:rPr>
          <w:i/>
          <w:color w:val="000000"/>
          <w:shd w:val="clear" w:color="auto" w:fill="FFFFFF"/>
          <w:lang w:val="en-US"/>
        </w:rPr>
        <w:t xml:space="preserve"> </w:t>
      </w:r>
      <w:proofErr w:type="spellStart"/>
      <w:r w:rsidRPr="00044CF3">
        <w:rPr>
          <w:i/>
          <w:color w:val="000000"/>
          <w:shd w:val="clear" w:color="auto" w:fill="FFFFFF"/>
          <w:lang w:val="en-US"/>
        </w:rPr>
        <w:t>i</w:t>
      </w:r>
      <w:proofErr w:type="spellEnd"/>
      <w:r w:rsidRPr="00044CF3">
        <w:rPr>
          <w:i/>
          <w:color w:val="000000"/>
          <w:shd w:val="clear" w:color="auto" w:fill="FFFFFF"/>
          <w:lang w:val="en-US"/>
        </w:rPr>
        <w:t xml:space="preserve"> </w:t>
      </w:r>
      <w:proofErr w:type="spellStart"/>
      <w:r w:rsidRPr="00044CF3">
        <w:rPr>
          <w:i/>
          <w:color w:val="000000"/>
          <w:shd w:val="clear" w:color="auto" w:fill="FFFFFF"/>
          <w:lang w:val="en-US"/>
        </w:rPr>
        <w:t>rech</w:t>
      </w:r>
      <w:proofErr w:type="spellEnd"/>
      <w:r w:rsidRPr="00044CF3">
        <w:rPr>
          <w:color w:val="000000"/>
          <w:shd w:val="clear" w:color="auto" w:fill="FFFFFF"/>
          <w:lang w:val="en-US"/>
        </w:rPr>
        <w:t xml:space="preserve"> [Thought and Speech] </w:t>
      </w:r>
      <w:r>
        <w:rPr>
          <w:color w:val="000000"/>
          <w:shd w:val="clear" w:color="auto" w:fill="FFFFFF"/>
          <w:lang w:val="en-US"/>
        </w:rPr>
        <w:t xml:space="preserve">Moscow: </w:t>
      </w:r>
      <w:proofErr w:type="spellStart"/>
      <w:r>
        <w:rPr>
          <w:color w:val="000000"/>
          <w:shd w:val="clear" w:color="auto" w:fill="FFFFFF"/>
          <w:lang w:val="en-US"/>
        </w:rPr>
        <w:t>Labirint</w:t>
      </w:r>
      <w:proofErr w:type="spellEnd"/>
      <w:r w:rsidRPr="00044CF3">
        <w:rPr>
          <w:shd w:val="clear" w:color="auto" w:fill="FFFFFF"/>
          <w:lang w:val="en-US"/>
        </w:rPr>
        <w:t xml:space="preserve">, </w:t>
      </w:r>
      <w:r>
        <w:rPr>
          <w:shd w:val="clear" w:color="auto" w:fill="FFFFFF"/>
          <w:lang w:val="en-US"/>
        </w:rPr>
        <w:t>1999</w:t>
      </w:r>
      <w:r w:rsidRPr="00044CF3">
        <w:rPr>
          <w:shd w:val="clear" w:color="auto" w:fill="FFFFFF"/>
          <w:lang w:val="en-US"/>
        </w:rPr>
        <w:t>.</w:t>
      </w:r>
      <w:r>
        <w:rPr>
          <w:color w:val="000000"/>
          <w:shd w:val="clear" w:color="auto" w:fill="FFFFFF"/>
          <w:lang w:val="en-US"/>
        </w:rPr>
        <w:t xml:space="preserve"> (In Russian)</w:t>
      </w:r>
    </w:p>
    <w:p w:rsidR="00D41161" w:rsidRPr="003A37A7" w:rsidRDefault="00C72721" w:rsidP="006959BC">
      <w:pPr>
        <w:pStyle w:val="aa"/>
        <w:spacing w:before="0" w:beforeAutospacing="0" w:after="0" w:afterAutospacing="0" w:line="360" w:lineRule="auto"/>
        <w:ind w:firstLine="708"/>
        <w:rPr>
          <w:lang w:val="en-US"/>
        </w:rPr>
      </w:pPr>
      <w:r>
        <w:rPr>
          <w:color w:val="000000"/>
          <w:sz w:val="20"/>
          <w:szCs w:val="20"/>
          <w:lang w:val="en-US"/>
        </w:rPr>
        <w:t>Wegner, D</w:t>
      </w:r>
      <w:r w:rsidR="000B1A87">
        <w:rPr>
          <w:color w:val="000000"/>
          <w:sz w:val="20"/>
          <w:szCs w:val="20"/>
          <w:lang w:val="en-US"/>
        </w:rPr>
        <w:t>.</w:t>
      </w:r>
      <w:r>
        <w:rPr>
          <w:color w:val="000000"/>
          <w:sz w:val="20"/>
          <w:szCs w:val="20"/>
          <w:lang w:val="en-US"/>
        </w:rPr>
        <w:t xml:space="preserve"> (2002) </w:t>
      </w:r>
      <w:proofErr w:type="gramStart"/>
      <w:r w:rsidRPr="00971944">
        <w:rPr>
          <w:i/>
          <w:sz w:val="20"/>
          <w:szCs w:val="20"/>
          <w:lang w:val="en-US"/>
        </w:rPr>
        <w:t>The</w:t>
      </w:r>
      <w:proofErr w:type="gramEnd"/>
      <w:r w:rsidRPr="00971944">
        <w:rPr>
          <w:i/>
          <w:sz w:val="20"/>
          <w:szCs w:val="20"/>
          <w:lang w:val="en-US"/>
        </w:rPr>
        <w:t xml:space="preserve"> Illusion of Conscious Will.</w:t>
      </w:r>
      <w:r w:rsidRPr="00B905F2">
        <w:rPr>
          <w:sz w:val="20"/>
          <w:szCs w:val="20"/>
          <w:lang w:val="en-US"/>
        </w:rPr>
        <w:t xml:space="preserve"> Cambridge, MA: MIT Press, 2002. </w:t>
      </w:r>
    </w:p>
    <w:sectPr w:rsidR="00D41161" w:rsidRPr="003A37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D4" w:rsidRDefault="00533DD4" w:rsidP="006271CF">
      <w:pPr>
        <w:spacing w:after="0" w:line="240" w:lineRule="auto"/>
      </w:pPr>
      <w:r>
        <w:separator/>
      </w:r>
    </w:p>
  </w:endnote>
  <w:endnote w:type="continuationSeparator" w:id="0">
    <w:p w:rsidR="00533DD4" w:rsidRDefault="00533DD4" w:rsidP="0062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D4" w:rsidRDefault="00533DD4" w:rsidP="006271CF">
      <w:pPr>
        <w:spacing w:after="0" w:line="240" w:lineRule="auto"/>
      </w:pPr>
      <w:r>
        <w:separator/>
      </w:r>
    </w:p>
  </w:footnote>
  <w:footnote w:type="continuationSeparator" w:id="0">
    <w:p w:rsidR="00533DD4" w:rsidRDefault="00533DD4" w:rsidP="006271CF">
      <w:pPr>
        <w:spacing w:after="0" w:line="240" w:lineRule="auto"/>
      </w:pPr>
      <w:r>
        <w:continuationSeparator/>
      </w:r>
    </w:p>
  </w:footnote>
  <w:footnote w:id="1">
    <w:p w:rsidR="00E478F9" w:rsidRDefault="00C45DBD" w:rsidP="00C45DBD">
      <w:pPr>
        <w:pStyle w:val="a4"/>
      </w:pPr>
      <w:r w:rsidRPr="00C45DBD">
        <w:rPr>
          <w:rStyle w:val="a6"/>
        </w:rPr>
        <w:sym w:font="Symbol" w:char="F02A"/>
      </w:r>
      <w:r>
        <w:t xml:space="preserve"> Работа выполнена в рамках исследования «Распределение знания в сетевом обществе: взаимодействие архаических и современных форм» при поддержке Российского фонда фундаментальных исс</w:t>
      </w:r>
      <w:r w:rsidR="00E478F9">
        <w:t>л</w:t>
      </w:r>
      <w:r>
        <w:t xml:space="preserve">едований </w:t>
      </w:r>
    </w:p>
    <w:p w:rsidR="00C45DBD" w:rsidRDefault="00C45DBD" w:rsidP="00C45DBD">
      <w:pPr>
        <w:pStyle w:val="a4"/>
      </w:pPr>
      <w:r>
        <w:t xml:space="preserve">№ </w:t>
      </w:r>
      <w:r w:rsidRPr="00C45DBD">
        <w:t>18-511-00018</w:t>
      </w:r>
      <w:r w:rsidR="00E478F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567"/>
    <w:multiLevelType w:val="hybridMultilevel"/>
    <w:tmpl w:val="66D46FDE"/>
    <w:lvl w:ilvl="0" w:tplc="E5568F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A77DC8"/>
    <w:multiLevelType w:val="hybridMultilevel"/>
    <w:tmpl w:val="3ED0467A"/>
    <w:lvl w:ilvl="0" w:tplc="E7CE4E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E5863CA"/>
    <w:multiLevelType w:val="hybridMultilevel"/>
    <w:tmpl w:val="3ED0467A"/>
    <w:lvl w:ilvl="0" w:tplc="E7CE4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5D"/>
    <w:rsid w:val="000176F8"/>
    <w:rsid w:val="00027663"/>
    <w:rsid w:val="0003238A"/>
    <w:rsid w:val="00044CF3"/>
    <w:rsid w:val="00067B89"/>
    <w:rsid w:val="00074520"/>
    <w:rsid w:val="000B1A87"/>
    <w:rsid w:val="000B2BCC"/>
    <w:rsid w:val="000F694E"/>
    <w:rsid w:val="000F7280"/>
    <w:rsid w:val="001056FA"/>
    <w:rsid w:val="00116C99"/>
    <w:rsid w:val="00120783"/>
    <w:rsid w:val="0016692A"/>
    <w:rsid w:val="001750B3"/>
    <w:rsid w:val="00180AFF"/>
    <w:rsid w:val="00185B24"/>
    <w:rsid w:val="00191976"/>
    <w:rsid w:val="001A7538"/>
    <w:rsid w:val="001B3E4D"/>
    <w:rsid w:val="001B42E5"/>
    <w:rsid w:val="00210BE5"/>
    <w:rsid w:val="00264543"/>
    <w:rsid w:val="00277FAF"/>
    <w:rsid w:val="002812BA"/>
    <w:rsid w:val="0028358E"/>
    <w:rsid w:val="00285191"/>
    <w:rsid w:val="002F467E"/>
    <w:rsid w:val="003172D7"/>
    <w:rsid w:val="00320188"/>
    <w:rsid w:val="00361B59"/>
    <w:rsid w:val="003756CB"/>
    <w:rsid w:val="00394F24"/>
    <w:rsid w:val="003A2DBF"/>
    <w:rsid w:val="003A37A7"/>
    <w:rsid w:val="003D7051"/>
    <w:rsid w:val="004046AE"/>
    <w:rsid w:val="00415390"/>
    <w:rsid w:val="00415761"/>
    <w:rsid w:val="00432F47"/>
    <w:rsid w:val="004817AF"/>
    <w:rsid w:val="00485FBA"/>
    <w:rsid w:val="004B3619"/>
    <w:rsid w:val="004D4F5D"/>
    <w:rsid w:val="004F0661"/>
    <w:rsid w:val="004F51C1"/>
    <w:rsid w:val="004F52AB"/>
    <w:rsid w:val="00504021"/>
    <w:rsid w:val="00533DD4"/>
    <w:rsid w:val="005356EA"/>
    <w:rsid w:val="00555498"/>
    <w:rsid w:val="005608C3"/>
    <w:rsid w:val="005711F6"/>
    <w:rsid w:val="005B134F"/>
    <w:rsid w:val="006271CF"/>
    <w:rsid w:val="00637002"/>
    <w:rsid w:val="00646B52"/>
    <w:rsid w:val="00664EB0"/>
    <w:rsid w:val="006706EF"/>
    <w:rsid w:val="00685DC6"/>
    <w:rsid w:val="006868D7"/>
    <w:rsid w:val="006900AC"/>
    <w:rsid w:val="006959BC"/>
    <w:rsid w:val="006A76A2"/>
    <w:rsid w:val="006D3983"/>
    <w:rsid w:val="006F4E89"/>
    <w:rsid w:val="00703596"/>
    <w:rsid w:val="00715AA1"/>
    <w:rsid w:val="00754EB8"/>
    <w:rsid w:val="0076503D"/>
    <w:rsid w:val="007A589C"/>
    <w:rsid w:val="007C1CE8"/>
    <w:rsid w:val="007C2D8D"/>
    <w:rsid w:val="007E0216"/>
    <w:rsid w:val="008275C5"/>
    <w:rsid w:val="00847516"/>
    <w:rsid w:val="008611F3"/>
    <w:rsid w:val="00933269"/>
    <w:rsid w:val="009556C7"/>
    <w:rsid w:val="00971944"/>
    <w:rsid w:val="009A743F"/>
    <w:rsid w:val="009B29ED"/>
    <w:rsid w:val="009B4FE7"/>
    <w:rsid w:val="009C3847"/>
    <w:rsid w:val="009E77D9"/>
    <w:rsid w:val="00A16813"/>
    <w:rsid w:val="00A461E4"/>
    <w:rsid w:val="00A612AA"/>
    <w:rsid w:val="00A82AB7"/>
    <w:rsid w:val="00AC42FC"/>
    <w:rsid w:val="00B062F0"/>
    <w:rsid w:val="00B14D37"/>
    <w:rsid w:val="00B16E23"/>
    <w:rsid w:val="00B219E3"/>
    <w:rsid w:val="00B27C82"/>
    <w:rsid w:val="00B41CD3"/>
    <w:rsid w:val="00B443A2"/>
    <w:rsid w:val="00B64E5A"/>
    <w:rsid w:val="00B64FE0"/>
    <w:rsid w:val="00B705A1"/>
    <w:rsid w:val="00B80AEA"/>
    <w:rsid w:val="00B905F2"/>
    <w:rsid w:val="00BA3F18"/>
    <w:rsid w:val="00BB287B"/>
    <w:rsid w:val="00BB2BFC"/>
    <w:rsid w:val="00BC13DE"/>
    <w:rsid w:val="00BE54BC"/>
    <w:rsid w:val="00C27DDB"/>
    <w:rsid w:val="00C342EF"/>
    <w:rsid w:val="00C45DBD"/>
    <w:rsid w:val="00C72721"/>
    <w:rsid w:val="00C86A02"/>
    <w:rsid w:val="00C876B4"/>
    <w:rsid w:val="00C87F4D"/>
    <w:rsid w:val="00C91456"/>
    <w:rsid w:val="00CA29D2"/>
    <w:rsid w:val="00CE43F1"/>
    <w:rsid w:val="00D00FC4"/>
    <w:rsid w:val="00D33D20"/>
    <w:rsid w:val="00D41161"/>
    <w:rsid w:val="00DD21CE"/>
    <w:rsid w:val="00DE17F5"/>
    <w:rsid w:val="00E122AF"/>
    <w:rsid w:val="00E12DD5"/>
    <w:rsid w:val="00E15825"/>
    <w:rsid w:val="00E305B7"/>
    <w:rsid w:val="00E40A9E"/>
    <w:rsid w:val="00E478F9"/>
    <w:rsid w:val="00E6126C"/>
    <w:rsid w:val="00E814D1"/>
    <w:rsid w:val="00EA11AF"/>
    <w:rsid w:val="00EA21A9"/>
    <w:rsid w:val="00EF69B1"/>
    <w:rsid w:val="00F1469E"/>
    <w:rsid w:val="00F310CC"/>
    <w:rsid w:val="00F72071"/>
    <w:rsid w:val="00F72A64"/>
    <w:rsid w:val="00F75B60"/>
    <w:rsid w:val="00F82CD7"/>
    <w:rsid w:val="00FA0380"/>
    <w:rsid w:val="00FE48D4"/>
    <w:rsid w:val="00FF4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8E03"/>
  <w15:docId w15:val="{33B2BEE9-CC62-4B70-9F07-DD258777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158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F5D"/>
    <w:pPr>
      <w:ind w:left="720"/>
      <w:contextualSpacing/>
    </w:pPr>
  </w:style>
  <w:style w:type="paragraph" w:styleId="a4">
    <w:name w:val="footnote text"/>
    <w:basedOn w:val="a"/>
    <w:link w:val="a5"/>
    <w:semiHidden/>
    <w:rsid w:val="006271CF"/>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eastAsia="ja-JP"/>
    </w:rPr>
  </w:style>
  <w:style w:type="character" w:customStyle="1" w:styleId="a5">
    <w:name w:val="Текст сноски Знак"/>
    <w:basedOn w:val="a0"/>
    <w:link w:val="a4"/>
    <w:rsid w:val="006271CF"/>
    <w:rPr>
      <w:rFonts w:ascii="Times New Roman" w:eastAsia="MS Mincho" w:hAnsi="Times New Roman" w:cs="Times New Roman"/>
      <w:sz w:val="20"/>
      <w:szCs w:val="20"/>
      <w:lang w:eastAsia="ja-JP"/>
    </w:rPr>
  </w:style>
  <w:style w:type="character" w:styleId="a6">
    <w:name w:val="footnote reference"/>
    <w:basedOn w:val="a0"/>
    <w:semiHidden/>
    <w:rsid w:val="006271CF"/>
    <w:rPr>
      <w:vertAlign w:val="superscript"/>
    </w:rPr>
  </w:style>
  <w:style w:type="paragraph" w:styleId="a7">
    <w:name w:val="Body Text"/>
    <w:basedOn w:val="a"/>
    <w:link w:val="a8"/>
    <w:rsid w:val="00754E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754EB8"/>
    <w:rPr>
      <w:rFonts w:ascii="Times New Roman" w:eastAsia="Times New Roman" w:hAnsi="Times New Roman" w:cs="Times New Roman"/>
      <w:sz w:val="24"/>
      <w:szCs w:val="20"/>
      <w:lang w:eastAsia="ru-RU"/>
    </w:rPr>
  </w:style>
  <w:style w:type="character" w:styleId="a9">
    <w:name w:val="Emphasis"/>
    <w:uiPriority w:val="20"/>
    <w:qFormat/>
    <w:rsid w:val="00933269"/>
    <w:rPr>
      <w:i/>
      <w:iCs/>
    </w:rPr>
  </w:style>
  <w:style w:type="paragraph" w:styleId="aa">
    <w:name w:val="endnote text"/>
    <w:basedOn w:val="a"/>
    <w:link w:val="ab"/>
    <w:rsid w:val="00933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концевой сноски Знак"/>
    <w:basedOn w:val="a0"/>
    <w:link w:val="aa"/>
    <w:rsid w:val="00933269"/>
    <w:rPr>
      <w:rFonts w:ascii="Times New Roman" w:eastAsia="Times New Roman" w:hAnsi="Times New Roman" w:cs="Times New Roman"/>
      <w:sz w:val="24"/>
      <w:szCs w:val="24"/>
      <w:lang w:eastAsia="ru-RU"/>
    </w:rPr>
  </w:style>
  <w:style w:type="character" w:styleId="ac">
    <w:name w:val="endnote reference"/>
    <w:semiHidden/>
    <w:rsid w:val="00933269"/>
    <w:rPr>
      <w:vertAlign w:val="superscript"/>
    </w:rPr>
  </w:style>
  <w:style w:type="character" w:customStyle="1" w:styleId="apple-converted-space">
    <w:name w:val="apple-converted-space"/>
    <w:basedOn w:val="a0"/>
    <w:rsid w:val="00B905F2"/>
  </w:style>
  <w:style w:type="character" w:customStyle="1" w:styleId="10">
    <w:name w:val="Заголовок 1 Знак"/>
    <w:basedOn w:val="a0"/>
    <w:link w:val="1"/>
    <w:uiPriority w:val="9"/>
    <w:rsid w:val="00E15825"/>
    <w:rPr>
      <w:rFonts w:asciiTheme="majorHAnsi" w:eastAsiaTheme="majorEastAsia" w:hAnsiTheme="majorHAnsi" w:cstheme="majorBidi"/>
      <w:color w:val="365F91" w:themeColor="accent1" w:themeShade="BF"/>
      <w:sz w:val="32"/>
      <w:szCs w:val="32"/>
    </w:rPr>
  </w:style>
  <w:style w:type="paragraph" w:styleId="ad">
    <w:name w:val="Normal (Web)"/>
    <w:basedOn w:val="a"/>
    <w:rsid w:val="003A3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uiPriority w:val="99"/>
    <w:rsid w:val="003A37A7"/>
    <w:rPr>
      <w:rFonts w:ascii="TimesNewRoman" w:hAnsi="TimesNewRoman" w:cs="Times New Roman"/>
      <w:color w:val="000000"/>
      <w:sz w:val="18"/>
      <w:szCs w:val="18"/>
    </w:rPr>
  </w:style>
  <w:style w:type="character" w:customStyle="1" w:styleId="ae">
    <w:name w:val="a"/>
    <w:basedOn w:val="a0"/>
    <w:rsid w:val="003A37A7"/>
    <w:rPr>
      <w:rFonts w:cs="Times New Roman"/>
    </w:rPr>
  </w:style>
  <w:style w:type="character" w:styleId="af">
    <w:name w:val="Hyperlink"/>
    <w:uiPriority w:val="99"/>
    <w:unhideWhenUsed/>
    <w:rsid w:val="003A37A7"/>
    <w:rPr>
      <w:color w:val="0000FF"/>
      <w:u w:val="single"/>
    </w:rPr>
  </w:style>
  <w:style w:type="character" w:styleId="af0">
    <w:name w:val="Strong"/>
    <w:qFormat/>
    <w:rsid w:val="003A3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0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08B5-1CC1-41A9-86CF-8B85B8F9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5324</Words>
  <Characters>30349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Тульчинский Григорий Львович</dc:creator>
  <cp:lastModifiedBy>user</cp:lastModifiedBy>
  <cp:revision>4</cp:revision>
  <dcterms:created xsi:type="dcterms:W3CDTF">2018-11-26T21:03:00Z</dcterms:created>
  <dcterms:modified xsi:type="dcterms:W3CDTF">2018-12-21T21:32:00Z</dcterms:modified>
</cp:coreProperties>
</file>