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12" w:rsidRPr="00443198" w:rsidRDefault="00EE0881" w:rsidP="00B82CF0">
      <w:pPr>
        <w:ind w:firstLine="709"/>
        <w:jc w:val="center"/>
        <w:rPr>
          <w:b/>
        </w:rPr>
      </w:pPr>
      <w:r w:rsidRPr="00443198">
        <w:rPr>
          <w:b/>
        </w:rPr>
        <w:t>Теоретико-методологические проблемы компаративных исследований социально-гуманитарных аспектов развития бизнеса</w:t>
      </w:r>
      <w:r w:rsidR="00557C4C">
        <w:rPr>
          <w:rStyle w:val="a4"/>
          <w:b/>
        </w:rPr>
        <w:footnoteReference w:id="1"/>
      </w:r>
    </w:p>
    <w:p w:rsidR="00EE0881" w:rsidRDefault="00EE0881" w:rsidP="00B82CF0">
      <w:pPr>
        <w:ind w:firstLine="709"/>
        <w:jc w:val="both"/>
      </w:pPr>
    </w:p>
    <w:p w:rsidR="00C559D2" w:rsidRDefault="00C559D2" w:rsidP="00C559D2">
      <w:r>
        <w:t>Статья</w:t>
      </w:r>
      <w:r w:rsidRPr="00744D07">
        <w:t xml:space="preserve"> </w:t>
      </w:r>
      <w:r w:rsidRPr="00061C45">
        <w:rPr>
          <w:i/>
        </w:rPr>
        <w:t>А.Г. Эфендиева</w:t>
      </w:r>
      <w:r>
        <w:t xml:space="preserve">, профессора кафедры УЧР, ординарного профессора НИУ ВШЭ, директора Центра исследований социальной организации фирмы, и </w:t>
      </w:r>
      <w:r w:rsidRPr="00061C45">
        <w:rPr>
          <w:i/>
        </w:rPr>
        <w:t>П.С. Сорокина</w:t>
      </w:r>
      <w:r>
        <w:t>, научного сотрудника Центра исследований социальной организации фирмы, аспиранта 3-го года обучения с кафедры УЧР, факультета менеджмента НИУ ВШЭ.</w:t>
      </w:r>
    </w:p>
    <w:p w:rsidR="00C559D2" w:rsidRDefault="00C559D2" w:rsidP="00C559D2"/>
    <w:p w:rsidR="00C559D2" w:rsidRPr="00B246EC" w:rsidRDefault="00C559D2" w:rsidP="00C559D2">
      <w:r>
        <w:t>УДК 316.4</w:t>
      </w:r>
      <w:r w:rsidRPr="00B246EC">
        <w:t>:</w:t>
      </w:r>
      <w:r>
        <w:t xml:space="preserve"> 316.4.05; 316.4.063</w:t>
      </w:r>
      <w:r w:rsidRPr="00B246EC">
        <w:t>.</w:t>
      </w:r>
    </w:p>
    <w:p w:rsidR="00C559D2" w:rsidRDefault="00C559D2" w:rsidP="00C559D2"/>
    <w:p w:rsidR="00C559D2" w:rsidRDefault="00C559D2" w:rsidP="00C559D2">
      <w:pPr>
        <w:rPr>
          <w:b/>
          <w:sz w:val="28"/>
          <w:szCs w:val="28"/>
        </w:rPr>
      </w:pPr>
      <w:r w:rsidRPr="00061C45">
        <w:rPr>
          <w:b/>
          <w:sz w:val="28"/>
          <w:szCs w:val="28"/>
        </w:rPr>
        <w:t>Теоретико-методологические проблемы компаративных исследований социально-гуманитарных аспектов развития бизнеса</w:t>
      </w:r>
    </w:p>
    <w:p w:rsidR="00C559D2" w:rsidRPr="00061C45" w:rsidRDefault="00C559D2" w:rsidP="00C559D2">
      <w:pPr>
        <w:rPr>
          <w:b/>
          <w:sz w:val="28"/>
          <w:szCs w:val="28"/>
        </w:rPr>
      </w:pPr>
    </w:p>
    <w:p w:rsidR="00C559D2" w:rsidRDefault="00C559D2" w:rsidP="00C55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носит проблемно-постановочный характер. На основе анализа современного научного дискурса, а также собственного опыта эмпирических и теоретических исследований, авторы выделяют наиболее актуальные теоретико-методологические проблемы в сфере компаративных исследований социально-гуманитарных аспектов развития бизнеса. Рассматриваются пути преодоления тех ограничений, которые характеризуют современные сравнительные исследования в изучаемой области. Предлагаемые авторами решения </w:t>
      </w:r>
      <w:proofErr w:type="gramStart"/>
      <w:r>
        <w:rPr>
          <w:sz w:val="28"/>
          <w:szCs w:val="28"/>
        </w:rPr>
        <w:t>получают теоретическое обоснование и иллюстрируются</w:t>
      </w:r>
      <w:proofErr w:type="gramEnd"/>
      <w:r>
        <w:rPr>
          <w:sz w:val="28"/>
          <w:szCs w:val="28"/>
        </w:rPr>
        <w:t xml:space="preserve"> эмпирическими примерами.</w:t>
      </w:r>
    </w:p>
    <w:p w:rsidR="00C559D2" w:rsidRDefault="00C559D2" w:rsidP="00C559D2">
      <w:pPr>
        <w:jc w:val="both"/>
        <w:rPr>
          <w:sz w:val="28"/>
          <w:szCs w:val="28"/>
        </w:rPr>
      </w:pPr>
    </w:p>
    <w:p w:rsidR="00C559D2" w:rsidRDefault="00C559D2" w:rsidP="00C559D2">
      <w:pPr>
        <w:jc w:val="both"/>
        <w:rPr>
          <w:sz w:val="28"/>
          <w:szCs w:val="28"/>
        </w:rPr>
      </w:pPr>
      <w:r>
        <w:rPr>
          <w:sz w:val="28"/>
          <w:szCs w:val="28"/>
        </w:rPr>
        <w:t>Ключевые слова: компаративные исследования, методология, социально-гуманитарные аспекты развития бизнеса, российский бизнес.</w:t>
      </w:r>
    </w:p>
    <w:p w:rsidR="00C559D2" w:rsidRPr="005716FA" w:rsidRDefault="00C559D2" w:rsidP="00C559D2">
      <w:pPr>
        <w:jc w:val="both"/>
        <w:rPr>
          <w:b/>
          <w:sz w:val="28"/>
          <w:szCs w:val="28"/>
        </w:rPr>
      </w:pPr>
    </w:p>
    <w:p w:rsidR="00C559D2" w:rsidRDefault="00C559D2" w:rsidP="00C559D2">
      <w:pPr>
        <w:jc w:val="both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Theoretical and methodological problems in comparative research in social and human aspects of business’ development.</w:t>
      </w:r>
      <w:proofErr w:type="gramEnd"/>
      <w:r>
        <w:rPr>
          <w:b/>
          <w:sz w:val="28"/>
          <w:szCs w:val="28"/>
          <w:lang w:val="en-US"/>
        </w:rPr>
        <w:t xml:space="preserve"> </w:t>
      </w:r>
    </w:p>
    <w:p w:rsidR="00C559D2" w:rsidRDefault="00C559D2" w:rsidP="00C559D2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C559D2" w:rsidRPr="00F404F8" w:rsidRDefault="00C559D2" w:rsidP="00C559D2">
      <w:pPr>
        <w:jc w:val="both"/>
        <w:rPr>
          <w:b/>
          <w:sz w:val="28"/>
          <w:szCs w:val="28"/>
          <w:lang w:val="en-US"/>
        </w:rPr>
      </w:pPr>
      <w:r w:rsidRPr="00F404F8">
        <w:rPr>
          <w:rStyle w:val="hps"/>
          <w:sz w:val="28"/>
          <w:szCs w:val="28"/>
          <w:lang/>
        </w:rPr>
        <w:t xml:space="preserve">The </w:t>
      </w:r>
      <w:r w:rsidRPr="00F404F8">
        <w:rPr>
          <w:rStyle w:val="hps"/>
          <w:sz w:val="28"/>
          <w:szCs w:val="28"/>
          <w:lang w:val="en-US"/>
        </w:rPr>
        <w:t>paper has</w:t>
      </w:r>
      <w:r w:rsidRPr="00F404F8">
        <w:rPr>
          <w:sz w:val="28"/>
          <w:szCs w:val="28"/>
          <w:lang/>
        </w:rPr>
        <w:t xml:space="preserve"> </w:t>
      </w:r>
      <w:r w:rsidRPr="00F404F8">
        <w:rPr>
          <w:rStyle w:val="hpsatn"/>
          <w:sz w:val="28"/>
          <w:szCs w:val="28"/>
          <w:lang/>
        </w:rPr>
        <w:t>problem-</w:t>
      </w:r>
      <w:r w:rsidRPr="00F404F8">
        <w:rPr>
          <w:sz w:val="28"/>
          <w:szCs w:val="28"/>
          <w:lang/>
        </w:rPr>
        <w:t xml:space="preserve">stating </w:t>
      </w:r>
      <w:r w:rsidRPr="00F404F8">
        <w:rPr>
          <w:rStyle w:val="hps"/>
          <w:sz w:val="28"/>
          <w:szCs w:val="28"/>
          <w:lang/>
        </w:rPr>
        <w:t>nature.</w:t>
      </w:r>
      <w:r w:rsidRPr="00F404F8">
        <w:rPr>
          <w:sz w:val="28"/>
          <w:szCs w:val="28"/>
          <w:lang/>
        </w:rPr>
        <w:t xml:space="preserve"> </w:t>
      </w:r>
      <w:r w:rsidRPr="00F404F8">
        <w:rPr>
          <w:rStyle w:val="hps"/>
          <w:sz w:val="28"/>
          <w:szCs w:val="28"/>
          <w:lang/>
        </w:rPr>
        <w:t>On the basis of</w:t>
      </w:r>
      <w:r w:rsidRPr="00F404F8">
        <w:rPr>
          <w:sz w:val="28"/>
          <w:szCs w:val="28"/>
          <w:lang/>
        </w:rPr>
        <w:t xml:space="preserve"> contemporary</w:t>
      </w:r>
      <w:r w:rsidRPr="00F404F8">
        <w:rPr>
          <w:rStyle w:val="hps"/>
          <w:sz w:val="28"/>
          <w:szCs w:val="28"/>
          <w:lang/>
        </w:rPr>
        <w:t xml:space="preserve"> scientific</w:t>
      </w:r>
      <w:r w:rsidRPr="00F404F8">
        <w:rPr>
          <w:sz w:val="28"/>
          <w:szCs w:val="28"/>
          <w:lang/>
        </w:rPr>
        <w:t xml:space="preserve"> </w:t>
      </w:r>
      <w:r w:rsidRPr="00F404F8">
        <w:rPr>
          <w:rStyle w:val="hps"/>
          <w:sz w:val="28"/>
          <w:szCs w:val="28"/>
          <w:lang/>
        </w:rPr>
        <w:t>discourse</w:t>
      </w:r>
      <w:r w:rsidRPr="00F404F8">
        <w:rPr>
          <w:sz w:val="28"/>
          <w:szCs w:val="28"/>
          <w:lang/>
        </w:rPr>
        <w:t xml:space="preserve">, as well as their </w:t>
      </w:r>
      <w:r w:rsidRPr="00F404F8">
        <w:rPr>
          <w:rStyle w:val="hps"/>
          <w:sz w:val="28"/>
          <w:szCs w:val="28"/>
          <w:lang/>
        </w:rPr>
        <w:t>own experience</w:t>
      </w:r>
      <w:r w:rsidRPr="00F404F8">
        <w:rPr>
          <w:sz w:val="28"/>
          <w:szCs w:val="28"/>
          <w:lang/>
        </w:rPr>
        <w:t xml:space="preserve"> </w:t>
      </w:r>
      <w:r w:rsidRPr="00F404F8">
        <w:rPr>
          <w:rStyle w:val="hps"/>
          <w:sz w:val="28"/>
          <w:szCs w:val="28"/>
          <w:lang/>
        </w:rPr>
        <w:t>of empirical</w:t>
      </w:r>
      <w:r w:rsidRPr="00F404F8">
        <w:rPr>
          <w:sz w:val="28"/>
          <w:szCs w:val="28"/>
          <w:lang/>
        </w:rPr>
        <w:t xml:space="preserve"> </w:t>
      </w:r>
      <w:r w:rsidRPr="00F404F8">
        <w:rPr>
          <w:rStyle w:val="hps"/>
          <w:sz w:val="28"/>
          <w:szCs w:val="28"/>
          <w:lang/>
        </w:rPr>
        <w:t>and theoretical research</w:t>
      </w:r>
      <w:r w:rsidRPr="00F404F8">
        <w:rPr>
          <w:sz w:val="28"/>
          <w:szCs w:val="28"/>
          <w:lang/>
        </w:rPr>
        <w:t xml:space="preserve">, </w:t>
      </w:r>
      <w:r w:rsidRPr="00F404F8">
        <w:rPr>
          <w:rStyle w:val="hps"/>
          <w:sz w:val="28"/>
          <w:szCs w:val="28"/>
          <w:lang/>
        </w:rPr>
        <w:t>the authors identify</w:t>
      </w:r>
      <w:r w:rsidRPr="00F404F8">
        <w:rPr>
          <w:sz w:val="28"/>
          <w:szCs w:val="28"/>
          <w:lang/>
        </w:rPr>
        <w:t xml:space="preserve"> </w:t>
      </w:r>
      <w:r w:rsidRPr="00F404F8">
        <w:rPr>
          <w:rStyle w:val="hps"/>
          <w:sz w:val="28"/>
          <w:szCs w:val="28"/>
          <w:lang/>
        </w:rPr>
        <w:t>the most relevant</w:t>
      </w:r>
      <w:r w:rsidRPr="00F404F8">
        <w:rPr>
          <w:sz w:val="28"/>
          <w:szCs w:val="28"/>
          <w:lang/>
        </w:rPr>
        <w:t xml:space="preserve"> </w:t>
      </w:r>
      <w:r w:rsidRPr="00F404F8">
        <w:rPr>
          <w:rStyle w:val="hps"/>
          <w:sz w:val="28"/>
          <w:szCs w:val="28"/>
          <w:lang/>
        </w:rPr>
        <w:t>theoretical and methodological</w:t>
      </w:r>
      <w:r w:rsidRPr="00F404F8">
        <w:rPr>
          <w:sz w:val="28"/>
          <w:szCs w:val="28"/>
          <w:lang/>
        </w:rPr>
        <w:t xml:space="preserve"> </w:t>
      </w:r>
      <w:r w:rsidRPr="00F404F8">
        <w:rPr>
          <w:rStyle w:val="hps"/>
          <w:sz w:val="28"/>
          <w:szCs w:val="28"/>
          <w:lang/>
        </w:rPr>
        <w:t>issues</w:t>
      </w:r>
      <w:r w:rsidRPr="00F404F8">
        <w:rPr>
          <w:sz w:val="28"/>
          <w:szCs w:val="28"/>
          <w:lang/>
        </w:rPr>
        <w:t xml:space="preserve"> </w:t>
      </w:r>
      <w:r w:rsidRPr="00F404F8">
        <w:rPr>
          <w:rStyle w:val="hps"/>
          <w:sz w:val="28"/>
          <w:szCs w:val="28"/>
          <w:lang/>
        </w:rPr>
        <w:t>in</w:t>
      </w:r>
      <w:r w:rsidRPr="00F404F8">
        <w:rPr>
          <w:sz w:val="28"/>
          <w:szCs w:val="28"/>
          <w:lang/>
        </w:rPr>
        <w:t xml:space="preserve"> </w:t>
      </w:r>
      <w:r w:rsidRPr="00F404F8">
        <w:rPr>
          <w:rStyle w:val="hps"/>
          <w:sz w:val="28"/>
          <w:szCs w:val="28"/>
          <w:lang/>
        </w:rPr>
        <w:t>comparative studies</w:t>
      </w:r>
      <w:r w:rsidRPr="00F404F8">
        <w:rPr>
          <w:sz w:val="28"/>
          <w:szCs w:val="28"/>
          <w:lang/>
        </w:rPr>
        <w:t xml:space="preserve"> </w:t>
      </w:r>
      <w:r w:rsidRPr="00F404F8">
        <w:rPr>
          <w:rStyle w:val="hps"/>
          <w:sz w:val="28"/>
          <w:szCs w:val="28"/>
          <w:lang/>
        </w:rPr>
        <w:t>of social and</w:t>
      </w:r>
      <w:r w:rsidRPr="00F404F8">
        <w:rPr>
          <w:sz w:val="28"/>
          <w:szCs w:val="28"/>
          <w:lang/>
        </w:rPr>
        <w:t xml:space="preserve"> </w:t>
      </w:r>
      <w:r w:rsidRPr="00F404F8">
        <w:rPr>
          <w:rStyle w:val="hps"/>
          <w:sz w:val="28"/>
          <w:szCs w:val="28"/>
          <w:lang/>
        </w:rPr>
        <w:t>human aspects</w:t>
      </w:r>
      <w:r w:rsidRPr="00F404F8">
        <w:rPr>
          <w:sz w:val="28"/>
          <w:szCs w:val="28"/>
          <w:lang/>
        </w:rPr>
        <w:t xml:space="preserve"> </w:t>
      </w:r>
      <w:r w:rsidRPr="00F404F8">
        <w:rPr>
          <w:rStyle w:val="hps"/>
          <w:sz w:val="28"/>
          <w:szCs w:val="28"/>
          <w:lang/>
        </w:rPr>
        <w:t>of business development.</w:t>
      </w:r>
      <w:r w:rsidRPr="00F404F8">
        <w:rPr>
          <w:sz w:val="28"/>
          <w:szCs w:val="28"/>
          <w:lang/>
        </w:rPr>
        <w:t xml:space="preserve"> </w:t>
      </w:r>
      <w:r w:rsidRPr="00F404F8">
        <w:rPr>
          <w:rStyle w:val="hps"/>
          <w:sz w:val="28"/>
          <w:szCs w:val="28"/>
          <w:lang/>
        </w:rPr>
        <w:t>The ways</w:t>
      </w:r>
      <w:r w:rsidRPr="00F404F8">
        <w:rPr>
          <w:sz w:val="28"/>
          <w:szCs w:val="28"/>
          <w:lang/>
        </w:rPr>
        <w:t xml:space="preserve"> </w:t>
      </w:r>
      <w:r w:rsidRPr="00F404F8">
        <w:rPr>
          <w:rStyle w:val="hps"/>
          <w:sz w:val="28"/>
          <w:szCs w:val="28"/>
          <w:lang/>
        </w:rPr>
        <w:t>of overcoming</w:t>
      </w:r>
      <w:r w:rsidRPr="00F404F8">
        <w:rPr>
          <w:sz w:val="28"/>
          <w:szCs w:val="28"/>
          <w:lang/>
        </w:rPr>
        <w:t xml:space="preserve"> </w:t>
      </w:r>
      <w:r w:rsidRPr="00F404F8">
        <w:rPr>
          <w:rStyle w:val="hps"/>
          <w:sz w:val="28"/>
          <w:szCs w:val="28"/>
          <w:lang/>
        </w:rPr>
        <w:t>the limitations</w:t>
      </w:r>
      <w:r w:rsidRPr="00F404F8">
        <w:rPr>
          <w:sz w:val="28"/>
          <w:szCs w:val="28"/>
          <w:lang/>
        </w:rPr>
        <w:t xml:space="preserve"> which</w:t>
      </w:r>
      <w:r w:rsidRPr="00F404F8">
        <w:rPr>
          <w:rStyle w:val="hps"/>
          <w:sz w:val="28"/>
          <w:szCs w:val="28"/>
          <w:lang/>
        </w:rPr>
        <w:t xml:space="preserve"> characterize the</w:t>
      </w:r>
      <w:r w:rsidRPr="00F404F8">
        <w:rPr>
          <w:sz w:val="28"/>
          <w:szCs w:val="28"/>
          <w:lang/>
        </w:rPr>
        <w:t xml:space="preserve"> </w:t>
      </w:r>
      <w:r w:rsidRPr="00F404F8">
        <w:rPr>
          <w:rStyle w:val="hps"/>
          <w:sz w:val="28"/>
          <w:szCs w:val="28"/>
          <w:lang/>
        </w:rPr>
        <w:t>modern</w:t>
      </w:r>
      <w:r w:rsidRPr="00F404F8">
        <w:rPr>
          <w:sz w:val="28"/>
          <w:szCs w:val="28"/>
          <w:lang/>
        </w:rPr>
        <w:t xml:space="preserve"> </w:t>
      </w:r>
      <w:r w:rsidRPr="00F404F8">
        <w:rPr>
          <w:rStyle w:val="hps"/>
          <w:sz w:val="28"/>
          <w:szCs w:val="28"/>
          <w:lang/>
        </w:rPr>
        <w:t xml:space="preserve">comparative </w:t>
      </w:r>
      <w:proofErr w:type="gramStart"/>
      <w:r w:rsidRPr="00F404F8">
        <w:rPr>
          <w:rStyle w:val="hps"/>
          <w:sz w:val="28"/>
          <w:szCs w:val="28"/>
          <w:lang/>
        </w:rPr>
        <w:t>research</w:t>
      </w:r>
      <w:proofErr w:type="gramEnd"/>
      <w:r w:rsidRPr="00F404F8">
        <w:rPr>
          <w:sz w:val="28"/>
          <w:szCs w:val="28"/>
          <w:lang/>
        </w:rPr>
        <w:t xml:space="preserve"> </w:t>
      </w:r>
      <w:r w:rsidRPr="00F404F8">
        <w:rPr>
          <w:rStyle w:val="hps"/>
          <w:sz w:val="28"/>
          <w:szCs w:val="28"/>
          <w:lang/>
        </w:rPr>
        <w:t>in the area of study are discussed</w:t>
      </w:r>
      <w:r w:rsidRPr="00F404F8">
        <w:rPr>
          <w:sz w:val="28"/>
          <w:szCs w:val="28"/>
          <w:lang/>
        </w:rPr>
        <w:t xml:space="preserve">. </w:t>
      </w:r>
      <w:r w:rsidRPr="00F404F8">
        <w:rPr>
          <w:rStyle w:val="hps"/>
          <w:sz w:val="28"/>
          <w:szCs w:val="28"/>
          <w:lang/>
        </w:rPr>
        <w:t>The proposed</w:t>
      </w:r>
      <w:r w:rsidRPr="00F404F8">
        <w:rPr>
          <w:sz w:val="28"/>
          <w:szCs w:val="28"/>
          <w:lang/>
        </w:rPr>
        <w:t xml:space="preserve"> </w:t>
      </w:r>
      <w:r w:rsidRPr="00F404F8">
        <w:rPr>
          <w:rStyle w:val="hps"/>
          <w:sz w:val="28"/>
          <w:szCs w:val="28"/>
          <w:lang/>
        </w:rPr>
        <w:t>solutions</w:t>
      </w:r>
      <w:r w:rsidRPr="00F404F8">
        <w:rPr>
          <w:sz w:val="28"/>
          <w:szCs w:val="28"/>
          <w:lang/>
        </w:rPr>
        <w:t xml:space="preserve"> </w:t>
      </w:r>
      <w:r w:rsidRPr="00F404F8">
        <w:rPr>
          <w:rStyle w:val="hps"/>
          <w:sz w:val="28"/>
          <w:szCs w:val="28"/>
          <w:lang/>
        </w:rPr>
        <w:t>are given the theoretical</w:t>
      </w:r>
      <w:r w:rsidRPr="00F404F8">
        <w:rPr>
          <w:sz w:val="28"/>
          <w:szCs w:val="28"/>
          <w:lang/>
        </w:rPr>
        <w:t xml:space="preserve"> </w:t>
      </w:r>
      <w:r w:rsidRPr="00F404F8">
        <w:rPr>
          <w:rStyle w:val="hps"/>
          <w:sz w:val="28"/>
          <w:szCs w:val="28"/>
          <w:lang/>
        </w:rPr>
        <w:t>rationale and</w:t>
      </w:r>
      <w:r w:rsidRPr="00F404F8">
        <w:rPr>
          <w:sz w:val="28"/>
          <w:szCs w:val="28"/>
          <w:lang/>
        </w:rPr>
        <w:t xml:space="preserve"> </w:t>
      </w:r>
      <w:r w:rsidRPr="00F404F8">
        <w:rPr>
          <w:rStyle w:val="hps"/>
          <w:sz w:val="28"/>
          <w:szCs w:val="28"/>
          <w:lang/>
        </w:rPr>
        <w:t>empirical</w:t>
      </w:r>
      <w:r w:rsidRPr="00F404F8">
        <w:rPr>
          <w:sz w:val="28"/>
          <w:szCs w:val="28"/>
          <w:lang/>
        </w:rPr>
        <w:t xml:space="preserve"> </w:t>
      </w:r>
      <w:r w:rsidRPr="00F404F8">
        <w:rPr>
          <w:rStyle w:val="hps"/>
          <w:sz w:val="28"/>
          <w:szCs w:val="28"/>
          <w:lang/>
        </w:rPr>
        <w:t>examples</w:t>
      </w:r>
      <w:r w:rsidRPr="00F404F8">
        <w:rPr>
          <w:sz w:val="28"/>
          <w:szCs w:val="28"/>
          <w:lang/>
        </w:rPr>
        <w:t>.</w:t>
      </w:r>
    </w:p>
    <w:p w:rsidR="00C559D2" w:rsidRDefault="00C559D2" w:rsidP="00C559D2">
      <w:pPr>
        <w:jc w:val="both"/>
        <w:rPr>
          <w:b/>
          <w:sz w:val="28"/>
          <w:szCs w:val="28"/>
          <w:lang w:val="en-US"/>
        </w:rPr>
      </w:pPr>
    </w:p>
    <w:p w:rsidR="00C559D2" w:rsidRPr="00C64607" w:rsidRDefault="00C559D2" w:rsidP="00C559D2">
      <w:pPr>
        <w:jc w:val="both"/>
        <w:rPr>
          <w:sz w:val="28"/>
          <w:szCs w:val="28"/>
          <w:lang w:val="en-US"/>
        </w:rPr>
      </w:pPr>
      <w:r w:rsidRPr="00C64607">
        <w:rPr>
          <w:sz w:val="28"/>
          <w:szCs w:val="28"/>
          <w:lang w:val="en-US"/>
        </w:rPr>
        <w:t>Key words:</w:t>
      </w:r>
      <w:r>
        <w:rPr>
          <w:sz w:val="28"/>
          <w:szCs w:val="28"/>
          <w:lang w:val="en-US"/>
        </w:rPr>
        <w:t xml:space="preserve"> comparative research</w:t>
      </w:r>
      <w:r w:rsidRPr="00C64607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methodology,</w:t>
      </w:r>
      <w:r w:rsidRPr="00C64607">
        <w:rPr>
          <w:sz w:val="28"/>
          <w:szCs w:val="28"/>
          <w:lang w:val="en-US"/>
        </w:rPr>
        <w:t xml:space="preserve"> social</w:t>
      </w:r>
      <w:r>
        <w:rPr>
          <w:sz w:val="28"/>
          <w:szCs w:val="28"/>
          <w:lang w:val="en-US"/>
        </w:rPr>
        <w:t xml:space="preserve"> and human aspects of business </w:t>
      </w:r>
      <w:r w:rsidRPr="00C64607">
        <w:rPr>
          <w:sz w:val="28"/>
          <w:szCs w:val="28"/>
          <w:lang w:val="en-US"/>
        </w:rPr>
        <w:t>development, Russian business.</w:t>
      </w:r>
    </w:p>
    <w:p w:rsidR="00C559D2" w:rsidRDefault="00C559D2" w:rsidP="00B82CF0">
      <w:pPr>
        <w:ind w:firstLine="709"/>
        <w:jc w:val="both"/>
      </w:pPr>
    </w:p>
    <w:p w:rsidR="00C559D2" w:rsidRPr="00C559D2" w:rsidRDefault="00C559D2" w:rsidP="00B82CF0">
      <w:pPr>
        <w:ind w:firstLine="709"/>
        <w:jc w:val="both"/>
      </w:pPr>
    </w:p>
    <w:p w:rsidR="00692D79" w:rsidRDefault="00EE0881" w:rsidP="00B82CF0">
      <w:pPr>
        <w:ind w:firstLine="709"/>
        <w:jc w:val="both"/>
      </w:pPr>
      <w:r>
        <w:t xml:space="preserve">Сравнение как метод научного познания социальной действительности и обоснования тех или иных </w:t>
      </w:r>
      <w:r w:rsidR="00F11F04">
        <w:t xml:space="preserve">теоретических </w:t>
      </w:r>
      <w:r>
        <w:t xml:space="preserve">обобщений является одним из самых </w:t>
      </w:r>
      <w:r>
        <w:lastRenderedPageBreak/>
        <w:t>результативных и широко используемых в социальной наук</w:t>
      </w:r>
      <w:r w:rsidR="00443198">
        <w:t>е</w:t>
      </w:r>
      <w:r w:rsidR="00F11F04">
        <w:t xml:space="preserve"> исследовательских приемов</w:t>
      </w:r>
      <w:r>
        <w:t>.</w:t>
      </w:r>
      <w:r w:rsidR="00190176">
        <w:t xml:space="preserve"> </w:t>
      </w:r>
      <w:r w:rsidR="00CA4020">
        <w:t>По мнению о</w:t>
      </w:r>
      <w:r w:rsidR="00190176">
        <w:t>сновоположник</w:t>
      </w:r>
      <w:r w:rsidR="00CA4020">
        <w:t>а</w:t>
      </w:r>
      <w:r w:rsidR="00190176">
        <w:t xml:space="preserve"> </w:t>
      </w:r>
      <w:r w:rsidR="006676A4">
        <w:t xml:space="preserve">современного </w:t>
      </w:r>
      <w:r w:rsidR="00093E57">
        <w:t>социально</w:t>
      </w:r>
      <w:r w:rsidR="006676A4">
        <w:t>го знания</w:t>
      </w:r>
      <w:r w:rsidR="00CA4020">
        <w:t xml:space="preserve"> Эмиля</w:t>
      </w:r>
      <w:r>
        <w:t xml:space="preserve"> </w:t>
      </w:r>
      <w:r w:rsidR="00692D79">
        <w:t>Дюркгейм</w:t>
      </w:r>
      <w:r w:rsidR="00CA4020">
        <w:t>а,</w:t>
      </w:r>
      <w:r w:rsidR="00692D79">
        <w:t xml:space="preserve"> сравнительная соци</w:t>
      </w:r>
      <w:r w:rsidR="00093E57">
        <w:t>альная наука - это социальная наука</w:t>
      </w:r>
      <w:r w:rsidR="00A95975">
        <w:t xml:space="preserve"> как таковая</w:t>
      </w:r>
      <w:r w:rsidR="00692D79">
        <w:t xml:space="preserve">. Французский </w:t>
      </w:r>
      <w:r w:rsidR="00093E57">
        <w:t xml:space="preserve">ученый считал, что без сравнения </w:t>
      </w:r>
      <w:r w:rsidR="00692D79">
        <w:t>социальных явлений в разных обществах и</w:t>
      </w:r>
      <w:r w:rsidR="00A95975">
        <w:t xml:space="preserve"> в разное время</w:t>
      </w:r>
      <w:r w:rsidR="00093E57">
        <w:t xml:space="preserve"> исследование теряет</w:t>
      </w:r>
      <w:r w:rsidR="00692D79">
        <w:t xml:space="preserve"> свой смысл и научное значение</w:t>
      </w:r>
      <w:r w:rsidR="0053715D">
        <w:t xml:space="preserve"> </w:t>
      </w:r>
      <w:r w:rsidR="0053715D" w:rsidRPr="0053715D">
        <w:t>[</w:t>
      </w:r>
      <w:r w:rsidR="0053715D">
        <w:t>Дюркгейм, 1987</w:t>
      </w:r>
      <w:r w:rsidR="0053715D" w:rsidRPr="0053715D">
        <w:t>]</w:t>
      </w:r>
      <w:r w:rsidR="00692D79">
        <w:t xml:space="preserve">. </w:t>
      </w:r>
    </w:p>
    <w:p w:rsidR="00737DE5" w:rsidRDefault="00681B1A" w:rsidP="00B82CF0">
      <w:pPr>
        <w:ind w:firstLine="709"/>
        <w:jc w:val="both"/>
      </w:pPr>
      <w:r>
        <w:t>В современной науке широко распростран</w:t>
      </w:r>
      <w:r w:rsidR="00A95975">
        <w:t>ено мнение, что сравнительный</w:t>
      </w:r>
      <w:r w:rsidR="00EE0881">
        <w:t xml:space="preserve"> </w:t>
      </w:r>
      <w:r w:rsidR="00A95975">
        <w:t xml:space="preserve">(или как его еще называют </w:t>
      </w:r>
      <w:proofErr w:type="gramStart"/>
      <w:r w:rsidR="00A95975" w:rsidRPr="00A95975">
        <w:rPr>
          <w:i/>
        </w:rPr>
        <w:t>компаративный</w:t>
      </w:r>
      <w:r w:rsidR="00A95975">
        <w:t xml:space="preserve">) </w:t>
      </w:r>
      <w:proofErr w:type="gramEnd"/>
      <w:r w:rsidR="00EE0881">
        <w:t>метод</w:t>
      </w:r>
      <w:r w:rsidR="002903AA">
        <w:t xml:space="preserve"> характеризует </w:t>
      </w:r>
      <w:r w:rsidR="002903AA" w:rsidRPr="00CA4020">
        <w:t>особая «интеллектуальная сила»</w:t>
      </w:r>
      <w:r w:rsidR="0053715D">
        <w:t xml:space="preserve"> </w:t>
      </w:r>
      <w:r w:rsidR="0053715D" w:rsidRPr="0053715D">
        <w:t>[</w:t>
      </w:r>
      <w:r w:rsidR="0053715D">
        <w:rPr>
          <w:lang w:val="en-US"/>
        </w:rPr>
        <w:t>Peterson</w:t>
      </w:r>
      <w:r w:rsidR="0053715D" w:rsidRPr="0053715D">
        <w:t>, 2005]</w:t>
      </w:r>
      <w:r w:rsidR="002903AA" w:rsidRPr="00CA4020">
        <w:t xml:space="preserve">. Данный метод </w:t>
      </w:r>
      <w:proofErr w:type="gramStart"/>
      <w:r w:rsidR="002903AA" w:rsidRPr="00CA4020">
        <w:t>и</w:t>
      </w:r>
      <w:proofErr w:type="gramEnd"/>
      <w:r w:rsidR="002903AA" w:rsidRPr="00CA4020">
        <w:t xml:space="preserve"> правда способен</w:t>
      </w:r>
      <w:r w:rsidR="00EE0881" w:rsidRPr="00CA4020">
        <w:t xml:space="preserve"> подвигнуть к поиску новых, ранее неизвестных аргументов и доказательств</w:t>
      </w:r>
      <w:r w:rsidR="002903AA" w:rsidRPr="00CA4020">
        <w:t>, и, возможно, потому исторически вызывал большой интерес научного сообщества</w:t>
      </w:r>
      <w:r w:rsidR="00EE0881" w:rsidRPr="00CA4020">
        <w:t xml:space="preserve">. </w:t>
      </w:r>
    </w:p>
    <w:p w:rsidR="001F432B" w:rsidRDefault="009B78BD" w:rsidP="00B82CF0">
      <w:pPr>
        <w:ind w:firstLine="709"/>
        <w:jc w:val="both"/>
      </w:pPr>
      <w:r>
        <w:t>Компаративное и</w:t>
      </w:r>
      <w:r w:rsidR="00EE0881">
        <w:t>сследование также может иметь и сравнительно-исторический ракурс</w:t>
      </w:r>
      <w:r w:rsidR="00681B1A">
        <w:t xml:space="preserve"> – то есть</w:t>
      </w:r>
      <w:r w:rsidR="00093E57">
        <w:t xml:space="preserve"> применять социально-исторический анализ для более глубокого понимания прошлого и современного состояния различных обществ</w:t>
      </w:r>
      <w:r w:rsidR="00EE0881">
        <w:t>.</w:t>
      </w:r>
      <w:r w:rsidR="001F432B">
        <w:t xml:space="preserve"> Такая форма </w:t>
      </w:r>
      <w:r w:rsidR="006676A4">
        <w:t>изучения</w:t>
      </w:r>
      <w:r w:rsidR="001F432B">
        <w:t xml:space="preserve"> является одним из наиболее сложных и требовательных к теоретической и эмпирической грамотности </w:t>
      </w:r>
      <w:r w:rsidR="001F432B" w:rsidRPr="00CA4020">
        <w:t xml:space="preserve">исследователя форматов научного поиска, но наряду с этим и </w:t>
      </w:r>
      <w:proofErr w:type="gramStart"/>
      <w:r w:rsidR="001F432B" w:rsidRPr="00CA4020">
        <w:t>высоко продуктивным</w:t>
      </w:r>
      <w:proofErr w:type="gramEnd"/>
      <w:r w:rsidR="001F432B" w:rsidRPr="00CA4020">
        <w:t xml:space="preserve"> инструментом последнего</w:t>
      </w:r>
      <w:r w:rsidR="0053715D" w:rsidRPr="0053715D">
        <w:t xml:space="preserve"> [</w:t>
      </w:r>
      <w:r w:rsidR="0053715D">
        <w:rPr>
          <w:lang w:val="en-US"/>
        </w:rPr>
        <w:t>Pfaff</w:t>
      </w:r>
      <w:r w:rsidR="0053715D" w:rsidRPr="0053715D">
        <w:t xml:space="preserve">, </w:t>
      </w:r>
      <w:r w:rsidR="0053715D">
        <w:rPr>
          <w:lang w:val="en-US"/>
        </w:rPr>
        <w:t>Kiser</w:t>
      </w:r>
      <w:r w:rsidR="0053715D" w:rsidRPr="0053715D">
        <w:t>, 2003]</w:t>
      </w:r>
      <w:r w:rsidR="001F432B">
        <w:t>.</w:t>
      </w:r>
    </w:p>
    <w:p w:rsidR="00681B1A" w:rsidRDefault="001F432B" w:rsidP="00B82CF0">
      <w:pPr>
        <w:ind w:firstLine="709"/>
        <w:jc w:val="both"/>
      </w:pPr>
      <w:r>
        <w:t xml:space="preserve"> </w:t>
      </w:r>
      <w:r w:rsidR="00EE0881">
        <w:t>Наше внимание в данной работе сосредоточено на проблемах компаративистики в сфере социального устройства бизнеса</w:t>
      </w:r>
      <w:r w:rsidR="00681B1A">
        <w:t>. Причем в первую очередь нас интересует сравнение бизнеса в различных странах и</w:t>
      </w:r>
      <w:r w:rsidR="00EE0881">
        <w:t xml:space="preserve"> обществах.</w:t>
      </w:r>
      <w:r w:rsidR="00E81272">
        <w:t xml:space="preserve"> Т</w:t>
      </w:r>
      <w:r w:rsidR="00681B1A">
        <w:t>акой фокус внимания обусловлен</w:t>
      </w:r>
      <w:r w:rsidR="00E81272">
        <w:t>, в частности,</w:t>
      </w:r>
      <w:r w:rsidR="00681B1A">
        <w:t xml:space="preserve"> нашим исследовательским опытом в изучении социальной организации </w:t>
      </w:r>
      <w:r w:rsidR="009B78BD">
        <w:t xml:space="preserve">отечественного </w:t>
      </w:r>
      <w:r w:rsidR="00681B1A">
        <w:t>бизнеса</w:t>
      </w:r>
      <w:r w:rsidR="00E81272">
        <w:t xml:space="preserve">. Мировой опыт компаративных исследований в сфере социально-гуманитарных проблем развития бизнеса также показывает наличие серьезных методологических </w:t>
      </w:r>
      <w:r w:rsidR="00E81272" w:rsidRPr="00CA4020">
        <w:t>проблем</w:t>
      </w:r>
      <w:r w:rsidR="0053715D" w:rsidRPr="0053715D">
        <w:t xml:space="preserve"> [</w:t>
      </w:r>
      <w:r w:rsidR="0053715D">
        <w:rPr>
          <w:lang w:val="en-US"/>
        </w:rPr>
        <w:t>Scheuch</w:t>
      </w:r>
      <w:r w:rsidR="0053715D" w:rsidRPr="0053715D">
        <w:t xml:space="preserve">, 1989, </w:t>
      </w:r>
      <w:r w:rsidR="0053715D">
        <w:rPr>
          <w:lang w:val="en-US"/>
        </w:rPr>
        <w:t>Steinmetz</w:t>
      </w:r>
      <w:r w:rsidR="0053715D" w:rsidRPr="0053715D">
        <w:t>, 2011]</w:t>
      </w:r>
      <w:r w:rsidR="00E81272" w:rsidRPr="00CA4020">
        <w:t>, требующих</w:t>
      </w:r>
      <w:r w:rsidR="009F3BB3" w:rsidRPr="00CA4020">
        <w:t>, на наш взгляд,</w:t>
      </w:r>
      <w:r w:rsidR="00E81272" w:rsidRPr="00CA4020">
        <w:t xml:space="preserve"> глубокого осмысления с позиций теории познания, а также социологических взглядов и подходов.</w:t>
      </w:r>
      <w:r w:rsidR="00E81272">
        <w:t xml:space="preserve">  </w:t>
      </w:r>
      <w:r w:rsidR="00EE0881">
        <w:t xml:space="preserve"> </w:t>
      </w:r>
    </w:p>
    <w:p w:rsidR="001B601C" w:rsidRDefault="00EE0881" w:rsidP="00B82CF0">
      <w:pPr>
        <w:ind w:firstLine="709"/>
        <w:jc w:val="both"/>
      </w:pPr>
      <w:proofErr w:type="gramStart"/>
      <w:r>
        <w:t>Исследуемые нами методологические и теоретические вопросы и принципы компаративных исследований применимы, прежде все</w:t>
      </w:r>
      <w:r w:rsidR="009B78BD">
        <w:t xml:space="preserve">го, для решения </w:t>
      </w:r>
      <w:r>
        <w:t>задач</w:t>
      </w:r>
      <w:r w:rsidR="009B78BD">
        <w:t xml:space="preserve"> в проблемной области </w:t>
      </w:r>
      <w:r w:rsidR="00093E57">
        <w:t xml:space="preserve">международных исследований </w:t>
      </w:r>
      <w:r w:rsidR="009B78BD">
        <w:t>социальной организации бизнеса.</w:t>
      </w:r>
      <w:proofErr w:type="gramEnd"/>
      <w:r w:rsidR="009B78BD">
        <w:t xml:space="preserve"> Вместе с тем</w:t>
      </w:r>
      <w:r>
        <w:t xml:space="preserve"> </w:t>
      </w:r>
      <w:r w:rsidR="009B78BD">
        <w:t>(</w:t>
      </w:r>
      <w:r>
        <w:t xml:space="preserve">и в этом мы </w:t>
      </w:r>
      <w:r w:rsidR="009B78BD">
        <w:t>испыт</w:t>
      </w:r>
      <w:r>
        <w:t>ываем определенную уверенность</w:t>
      </w:r>
      <w:r w:rsidR="009B78BD">
        <w:t>)</w:t>
      </w:r>
      <w:r>
        <w:t xml:space="preserve">, </w:t>
      </w:r>
      <w:r w:rsidR="009B78BD">
        <w:t xml:space="preserve">высказанные ниже идеи </w:t>
      </w:r>
      <w:r>
        <w:t>могут</w:t>
      </w:r>
      <w:r w:rsidR="009B78BD">
        <w:t xml:space="preserve"> быть </w:t>
      </w:r>
      <w:proofErr w:type="gramStart"/>
      <w:r w:rsidR="009B78BD">
        <w:t>обсуждены и использованы</w:t>
      </w:r>
      <w:proofErr w:type="gramEnd"/>
      <w:r w:rsidR="009B78BD">
        <w:t xml:space="preserve"> также </w:t>
      </w:r>
      <w:r w:rsidR="00E81272">
        <w:t>при</w:t>
      </w:r>
      <w:r w:rsidR="009B78BD">
        <w:t xml:space="preserve"> решении более широкого круга </w:t>
      </w:r>
      <w:r>
        <w:t>задач компаративного познания социальных явлений</w:t>
      </w:r>
      <w:r w:rsidR="009B78BD">
        <w:t xml:space="preserve"> различной природы</w:t>
      </w:r>
      <w:r>
        <w:t>.</w:t>
      </w:r>
    </w:p>
    <w:p w:rsidR="00B82CF0" w:rsidRDefault="009B78BD" w:rsidP="00B82CF0">
      <w:pPr>
        <w:ind w:firstLine="709"/>
        <w:jc w:val="both"/>
      </w:pPr>
      <w:r>
        <w:t>Настоящая</w:t>
      </w:r>
      <w:r w:rsidR="001B601C">
        <w:t xml:space="preserve"> работ</w:t>
      </w:r>
      <w:r>
        <w:t>а</w:t>
      </w:r>
      <w:r w:rsidR="001B601C">
        <w:t xml:space="preserve"> </w:t>
      </w:r>
      <w:r>
        <w:t xml:space="preserve">посвящена </w:t>
      </w:r>
      <w:r w:rsidR="001B601C">
        <w:t>анализ</w:t>
      </w:r>
      <w:r>
        <w:t>у</w:t>
      </w:r>
      <w:r w:rsidR="001B601C">
        <w:t xml:space="preserve"> ряд</w:t>
      </w:r>
      <w:r>
        <w:t>а</w:t>
      </w:r>
      <w:r w:rsidR="001B601C">
        <w:t xml:space="preserve"> вопросов </w:t>
      </w:r>
      <w:r w:rsidR="001B601C" w:rsidRPr="001B601C">
        <w:rPr>
          <w:u w:val="single"/>
        </w:rPr>
        <w:t>фундаментального</w:t>
      </w:r>
      <w:r w:rsidR="001B601C">
        <w:t xml:space="preserve"> характера, затрагивающих </w:t>
      </w:r>
      <w:r w:rsidR="001B601C" w:rsidRPr="001B601C">
        <w:rPr>
          <w:u w:val="single"/>
        </w:rPr>
        <w:t>исходные</w:t>
      </w:r>
      <w:r w:rsidR="001B601C">
        <w:t xml:space="preserve"> принципы компаративных исследований социально-гуманитарных аспектов развития бизнеса. Мы </w:t>
      </w:r>
      <w:r w:rsidR="001B601C" w:rsidRPr="00CA4020">
        <w:t>согласны с мнением</w:t>
      </w:r>
      <w:r w:rsidR="0053715D" w:rsidRPr="0053715D">
        <w:t xml:space="preserve"> [</w:t>
      </w:r>
      <w:r w:rsidR="0053715D">
        <w:rPr>
          <w:lang w:val="en-US"/>
        </w:rPr>
        <w:t>Ibid</w:t>
      </w:r>
      <w:r w:rsidR="0053715D" w:rsidRPr="0053715D">
        <w:t>.]</w:t>
      </w:r>
      <w:r w:rsidR="001B601C">
        <w:t xml:space="preserve"> о том, что для гармоничного развития компаративистики </w:t>
      </w:r>
      <w:r w:rsidR="00CA4020">
        <w:t>в сфере</w:t>
      </w:r>
      <w:r w:rsidR="001B601C">
        <w:t xml:space="preserve"> </w:t>
      </w:r>
      <w:r w:rsidR="00CA4020">
        <w:t xml:space="preserve">управления человеческими ресурсами (и шире, </w:t>
      </w:r>
      <w:r w:rsidR="001B601C">
        <w:t>социальной организации бизнеса</w:t>
      </w:r>
      <w:r w:rsidR="00CA4020">
        <w:t>)</w:t>
      </w:r>
      <w:r w:rsidR="001B601C">
        <w:t xml:space="preserve"> сегодня необходимо серьезное продвижение в отношении ряда теоретико-методологических </w:t>
      </w:r>
      <w:r w:rsidR="005E723F">
        <w:t>проблем</w:t>
      </w:r>
      <w:r w:rsidR="001B601C">
        <w:t xml:space="preserve">. Без их решения количество сравнительных эмпирических данных не </w:t>
      </w:r>
      <w:r w:rsidR="005E723F">
        <w:t xml:space="preserve">может </w:t>
      </w:r>
      <w:r w:rsidR="001B601C">
        <w:t>обеспечи</w:t>
      </w:r>
      <w:r w:rsidR="005E723F">
        <w:t>ть</w:t>
      </w:r>
      <w:r w:rsidR="001B601C">
        <w:t xml:space="preserve"> </w:t>
      </w:r>
      <w:r w:rsidR="005E723F">
        <w:t>комплексное</w:t>
      </w:r>
      <w:r w:rsidR="001B601C">
        <w:t xml:space="preserve"> понимани</w:t>
      </w:r>
      <w:r w:rsidR="005E723F">
        <w:t>е</w:t>
      </w:r>
      <w:r w:rsidR="001B601C">
        <w:t xml:space="preserve"> основных закономерностей развития социальной среды</w:t>
      </w:r>
      <w:r w:rsidR="001B601C" w:rsidRPr="001B601C">
        <w:t xml:space="preserve"> </w:t>
      </w:r>
      <w:r w:rsidR="001B601C">
        <w:t xml:space="preserve">бизнеса. </w:t>
      </w:r>
    </w:p>
    <w:p w:rsidR="009F439E" w:rsidRDefault="005E723F" w:rsidP="00B82CF0">
      <w:pPr>
        <w:ind w:firstLine="709"/>
        <w:jc w:val="both"/>
      </w:pPr>
      <w:r>
        <w:t>Подчеркнем, что з</w:t>
      </w:r>
      <w:r w:rsidR="001B601C">
        <w:t xml:space="preserve">адачи, которые мы перед собой ставим в данной работе, скорее носят </w:t>
      </w:r>
      <w:r>
        <w:t>проблемно-</w:t>
      </w:r>
      <w:r w:rsidR="001B601C">
        <w:t>постановочный характер,</w:t>
      </w:r>
      <w:r>
        <w:t xml:space="preserve"> нежели чем дают однозначные ответы на принципиальные вопросы. М</w:t>
      </w:r>
      <w:r w:rsidR="001B601C">
        <w:t xml:space="preserve">ы </w:t>
      </w:r>
      <w:r>
        <w:t>умыш</w:t>
      </w:r>
      <w:r w:rsidR="001B601C">
        <w:t xml:space="preserve">ленно пронизали наши </w:t>
      </w:r>
      <w:r>
        <w:t>соображения</w:t>
      </w:r>
      <w:r w:rsidR="001B601C">
        <w:t xml:space="preserve"> тонусом </w:t>
      </w:r>
      <w:r w:rsidR="001B601C" w:rsidRPr="001B601C">
        <w:rPr>
          <w:u w:val="single"/>
        </w:rPr>
        <w:t>дискуссионности</w:t>
      </w:r>
      <w:r w:rsidR="00282922">
        <w:rPr>
          <w:u w:val="single"/>
        </w:rPr>
        <w:t>,</w:t>
      </w:r>
      <w:r w:rsidR="00282922">
        <w:t xml:space="preserve"> которая</w:t>
      </w:r>
      <w:r>
        <w:t>, как нам кажется,</w:t>
      </w:r>
      <w:r w:rsidR="00282922">
        <w:t xml:space="preserve"> всегда </w:t>
      </w:r>
      <w:r>
        <w:t>способствует</w:t>
      </w:r>
      <w:r w:rsidR="00282922">
        <w:t xml:space="preserve"> прояснени</w:t>
      </w:r>
      <w:r>
        <w:t>ю</w:t>
      </w:r>
      <w:r w:rsidR="00282922">
        <w:t xml:space="preserve"> фундаментальных проблем научного исследования. </w:t>
      </w:r>
    </w:p>
    <w:p w:rsidR="009F439E" w:rsidRDefault="009F439E" w:rsidP="00B82CF0">
      <w:pPr>
        <w:ind w:firstLine="709"/>
        <w:jc w:val="both"/>
      </w:pPr>
    </w:p>
    <w:p w:rsidR="00B82CF0" w:rsidRDefault="009F439E" w:rsidP="00B82CF0">
      <w:pPr>
        <w:ind w:firstLine="709"/>
        <w:jc w:val="both"/>
      </w:pPr>
      <w:r>
        <w:t>Ис</w:t>
      </w:r>
      <w:r w:rsidR="009C77A0">
        <w:t xml:space="preserve">ходный вопрос, решению которого, мы надеемся, будет </w:t>
      </w:r>
      <w:r w:rsidR="00016AF5">
        <w:t>способствовать изложенная нами совокупность идей</w:t>
      </w:r>
      <w:r w:rsidR="00E81272">
        <w:t>,</w:t>
      </w:r>
      <w:r w:rsidR="00016AF5">
        <w:t xml:space="preserve"> состоит в</w:t>
      </w:r>
      <w:r>
        <w:t xml:space="preserve"> том, какова </w:t>
      </w:r>
      <w:r w:rsidRPr="009F439E">
        <w:rPr>
          <w:u w:val="single"/>
        </w:rPr>
        <w:t>главная цель</w:t>
      </w:r>
      <w:r>
        <w:t xml:space="preserve"> компаративистики?</w:t>
      </w:r>
    </w:p>
    <w:p w:rsidR="00016AF5" w:rsidRDefault="009F439E" w:rsidP="00B82CF0">
      <w:pPr>
        <w:ind w:firstLine="709"/>
        <w:jc w:val="both"/>
      </w:pPr>
      <w:r>
        <w:t>Нередко анализ и интерпретация полученных в ходе компаративных исследований эмпир</w:t>
      </w:r>
      <w:r w:rsidR="00016AF5">
        <w:t>ических данных преследует одну задачу</w:t>
      </w:r>
      <w:r>
        <w:t xml:space="preserve">: описать различия, зафиксировать </w:t>
      </w:r>
      <w:r w:rsidRPr="009F439E">
        <w:rPr>
          <w:u w:val="single"/>
        </w:rPr>
        <w:t>специфические черты</w:t>
      </w:r>
      <w:r>
        <w:t>, присущие</w:t>
      </w:r>
      <w:r w:rsidR="00016AF5">
        <w:t xml:space="preserve"> тем или иным элементам</w:t>
      </w:r>
      <w:r>
        <w:t xml:space="preserve"> социальной организации бизнеса</w:t>
      </w:r>
      <w:r w:rsidR="00016AF5">
        <w:t xml:space="preserve"> в конкретных обществах. Зачастую предметом </w:t>
      </w:r>
      <w:proofErr w:type="gramStart"/>
      <w:r w:rsidR="00093E57">
        <w:t>подобных</w:t>
      </w:r>
      <w:proofErr w:type="gramEnd"/>
      <w:r w:rsidR="00093E57">
        <w:t xml:space="preserve"> исследований</w:t>
      </w:r>
      <w:r w:rsidR="00016AF5">
        <w:t xml:space="preserve"> </w:t>
      </w:r>
      <w:r w:rsidR="00016AF5">
        <w:lastRenderedPageBreak/>
        <w:t>становится деловая</w:t>
      </w:r>
      <w:r>
        <w:t xml:space="preserve"> культур</w:t>
      </w:r>
      <w:r w:rsidR="00016AF5">
        <w:t>а</w:t>
      </w:r>
      <w:r>
        <w:t xml:space="preserve"> того или иного общества</w:t>
      </w:r>
      <w:r w:rsidR="00E0078C">
        <w:t>, которая рассматривается или как самостоятельный предмет исследования</w:t>
      </w:r>
      <w:r w:rsidR="00016AF5">
        <w:t xml:space="preserve"> </w:t>
      </w:r>
      <w:r w:rsidR="00E0078C">
        <w:t>(Г. Хофштеде</w:t>
      </w:r>
      <w:r w:rsidR="0053715D" w:rsidRPr="0053715D">
        <w:t xml:space="preserve"> [</w:t>
      </w:r>
      <w:r w:rsidR="0053715D">
        <w:rPr>
          <w:lang w:val="en-US"/>
        </w:rPr>
        <w:t>Migliore</w:t>
      </w:r>
      <w:r w:rsidR="0053715D" w:rsidRPr="0053715D">
        <w:t>, 2011]</w:t>
      </w:r>
      <w:r w:rsidR="00E0078C">
        <w:t>), или как фактор, обуславливающий корпоративную культуру (Ф. Тромпенаарс</w:t>
      </w:r>
      <w:r w:rsidR="0053715D" w:rsidRPr="0053715D">
        <w:t xml:space="preserve"> [</w:t>
      </w:r>
      <w:r w:rsidR="0053715D">
        <w:rPr>
          <w:lang w:val="en-US"/>
        </w:rPr>
        <w:t>Trompenaars</w:t>
      </w:r>
      <w:r w:rsidR="0053715D" w:rsidRPr="0053715D">
        <w:t>, 1994]</w:t>
      </w:r>
      <w:r w:rsidR="00E0078C">
        <w:t>)</w:t>
      </w:r>
      <w:r>
        <w:t xml:space="preserve">. </w:t>
      </w:r>
      <w:r w:rsidR="00093E57">
        <w:t>Общей чертой остается преимущественно описательный характер научных результатов исследований.</w:t>
      </w:r>
      <w:r w:rsidR="002A2C84">
        <w:t xml:space="preserve"> Такой описательностью, на наш взгляд, характеризуются</w:t>
      </w:r>
      <w:r w:rsidR="00016AF5">
        <w:t xml:space="preserve"> не только</w:t>
      </w:r>
      <w:r w:rsidR="002A2C84">
        <w:t xml:space="preserve"> классические исследования </w:t>
      </w:r>
      <w:r w:rsidR="00E0078C">
        <w:t xml:space="preserve">Г. </w:t>
      </w:r>
      <w:r w:rsidR="002A2C84" w:rsidRPr="00AA3D42">
        <w:t>Хофштеда</w:t>
      </w:r>
      <w:r w:rsidR="00E0078C" w:rsidRPr="00AA3D42">
        <w:t xml:space="preserve"> и Ф. Тромпенаарса</w:t>
      </w:r>
      <w:r w:rsidR="002A2C84" w:rsidRPr="00AA3D42">
        <w:t xml:space="preserve">, </w:t>
      </w:r>
      <w:r w:rsidR="00016AF5" w:rsidRPr="00AA3D42">
        <w:t xml:space="preserve">но и </w:t>
      </w:r>
      <w:r w:rsidR="00E0078C" w:rsidRPr="00AA3D42">
        <w:t xml:space="preserve">такие международные </w:t>
      </w:r>
      <w:r w:rsidR="00662CB0" w:rsidRPr="00AA3D42">
        <w:t>проекты</w:t>
      </w:r>
      <w:r w:rsidR="00E0078C" w:rsidRPr="00AA3D42">
        <w:t xml:space="preserve"> как</w:t>
      </w:r>
      <w:r w:rsidR="0053715D" w:rsidRPr="0053715D">
        <w:t xml:space="preserve"> </w:t>
      </w:r>
      <w:r w:rsidR="0053715D" w:rsidRPr="00AA3D42">
        <w:rPr>
          <w:lang w:val="en-US"/>
        </w:rPr>
        <w:t>CRANET</w:t>
      </w:r>
      <w:r w:rsidR="0053715D" w:rsidRPr="0053715D">
        <w:t xml:space="preserve"> [</w:t>
      </w:r>
      <w:r w:rsidR="0053715D">
        <w:rPr>
          <w:lang w:val="en-US"/>
        </w:rPr>
        <w:t>Steinmetz</w:t>
      </w:r>
      <w:r w:rsidR="0053715D" w:rsidRPr="0053715D">
        <w:t xml:space="preserve">, 2011] </w:t>
      </w:r>
      <w:r w:rsidR="0053715D">
        <w:t>и</w:t>
      </w:r>
      <w:r w:rsidR="00662CB0" w:rsidRPr="00AA3D42">
        <w:t xml:space="preserve"> </w:t>
      </w:r>
      <w:r w:rsidR="00662CB0" w:rsidRPr="00AA3D42">
        <w:rPr>
          <w:lang w:val="en-US"/>
        </w:rPr>
        <w:t>GLOBE</w:t>
      </w:r>
      <w:r w:rsidR="0053715D" w:rsidRPr="0053715D">
        <w:t xml:space="preserve"> [</w:t>
      </w:r>
      <w:r w:rsidR="0053715D">
        <w:rPr>
          <w:lang w:val="en-US"/>
        </w:rPr>
        <w:t>McCrae</w:t>
      </w:r>
      <w:r w:rsidR="0053715D" w:rsidRPr="0053715D">
        <w:t xml:space="preserve"> </w:t>
      </w:r>
      <w:r w:rsidR="0053715D">
        <w:rPr>
          <w:lang w:val="en-US"/>
        </w:rPr>
        <w:t>et</w:t>
      </w:r>
      <w:r w:rsidR="0053715D" w:rsidRPr="0053715D">
        <w:t xml:space="preserve">. </w:t>
      </w:r>
      <w:r w:rsidR="0053715D">
        <w:rPr>
          <w:lang w:val="en-US"/>
        </w:rPr>
        <w:t>al</w:t>
      </w:r>
      <w:r w:rsidR="0053715D" w:rsidRPr="0053715D">
        <w:t>., 2008]</w:t>
      </w:r>
      <w:r w:rsidR="002A2C84" w:rsidRPr="00AA3D42">
        <w:t>.</w:t>
      </w:r>
      <w:r w:rsidR="00016AF5">
        <w:t xml:space="preserve"> </w:t>
      </w:r>
    </w:p>
    <w:p w:rsidR="00153F93" w:rsidRDefault="007D4EFD" w:rsidP="00B82CF0">
      <w:pPr>
        <w:ind w:firstLine="709"/>
        <w:jc w:val="both"/>
      </w:pPr>
      <w:r>
        <w:t>Н</w:t>
      </w:r>
      <w:r w:rsidR="00153F93">
        <w:t>а наш взгляд,</w:t>
      </w:r>
      <w:r w:rsidR="00533DD3">
        <w:t xml:space="preserve"> по мере накопления </w:t>
      </w:r>
      <w:r w:rsidR="00CA4020">
        <w:t xml:space="preserve">мировым сообществом </w:t>
      </w:r>
      <w:r w:rsidR="00533DD3">
        <w:t xml:space="preserve">опыта компаративных исследований, </w:t>
      </w:r>
      <w:r w:rsidR="00153F93">
        <w:t>становится все более актуальной задача более глубок</w:t>
      </w:r>
      <w:r w:rsidR="0069456C">
        <w:t>о</w:t>
      </w:r>
      <w:r w:rsidR="00153F93">
        <w:t xml:space="preserve">го </w:t>
      </w:r>
      <w:r w:rsidR="0069456C">
        <w:t xml:space="preserve">постижения </w:t>
      </w:r>
      <w:r w:rsidR="00AF4526">
        <w:t xml:space="preserve">фундаментальных </w:t>
      </w:r>
      <w:r w:rsidR="0069456C">
        <w:t>проблем</w:t>
      </w:r>
      <w:r w:rsidR="00153F93">
        <w:t xml:space="preserve">, </w:t>
      </w:r>
      <w:r w:rsidR="0069456C">
        <w:t xml:space="preserve">а именно </w:t>
      </w:r>
      <w:r w:rsidR="00153F93">
        <w:t>переход от</w:t>
      </w:r>
      <w:r w:rsidR="00533DD3">
        <w:t xml:space="preserve"> </w:t>
      </w:r>
      <w:r w:rsidR="00153F93">
        <w:t xml:space="preserve">фиксации </w:t>
      </w:r>
      <w:r w:rsidR="00533DD3">
        <w:t>внешн</w:t>
      </w:r>
      <w:r w:rsidR="00153F93">
        <w:t>их</w:t>
      </w:r>
      <w:r w:rsidR="00533DD3">
        <w:t xml:space="preserve"> </w:t>
      </w:r>
      <w:r w:rsidR="00153F93">
        <w:t xml:space="preserve">различий к изучению тех </w:t>
      </w:r>
      <w:r w:rsidR="00153F93" w:rsidRPr="00153F93">
        <w:rPr>
          <w:u w:val="single"/>
        </w:rPr>
        <w:t>сущностных</w:t>
      </w:r>
      <w:r w:rsidR="00153F93">
        <w:t xml:space="preserve"> элементов социальной организации бизнеса, </w:t>
      </w:r>
      <w:r w:rsidR="00533DD3" w:rsidRPr="00153F93">
        <w:rPr>
          <w:u w:val="single"/>
        </w:rPr>
        <w:t>проявления</w:t>
      </w:r>
      <w:r w:rsidR="00533DD3" w:rsidRPr="00672D59">
        <w:t xml:space="preserve"> </w:t>
      </w:r>
      <w:r w:rsidR="00153F93">
        <w:t>которых были предметом</w:t>
      </w:r>
      <w:r w:rsidR="00E66CEE">
        <w:t xml:space="preserve"> внимания</w:t>
      </w:r>
      <w:r w:rsidR="00153F93">
        <w:t xml:space="preserve"> первых исследователей-компаративистов.</w:t>
      </w:r>
    </w:p>
    <w:p w:rsidR="00533DD3" w:rsidRDefault="00153F93" w:rsidP="00B82CF0">
      <w:pPr>
        <w:ind w:firstLine="709"/>
        <w:jc w:val="both"/>
      </w:pPr>
      <w:r>
        <w:t xml:space="preserve"> </w:t>
      </w:r>
      <w:r w:rsidR="00533DD3">
        <w:t>В основе этого продвижения</w:t>
      </w:r>
      <w:r w:rsidR="00CA4020">
        <w:t>, по нашему мнению, должен лежа</w:t>
      </w:r>
      <w:r w:rsidR="0069456C">
        <w:t>т</w:t>
      </w:r>
      <w:r w:rsidR="00CA4020">
        <w:t>ь</w:t>
      </w:r>
      <w:r w:rsidR="0069456C">
        <w:t xml:space="preserve"> поиск</w:t>
      </w:r>
      <w:r w:rsidR="00533DD3">
        <w:t xml:space="preserve"> ответа на с</w:t>
      </w:r>
      <w:r w:rsidR="0069456C">
        <w:t>а</w:t>
      </w:r>
      <w:r w:rsidR="00533DD3">
        <w:t>краментальный вопрос: в чем суть изучаемых явлений, проявление которых с</w:t>
      </w:r>
      <w:r w:rsidR="00672D59">
        <w:t>толь многогран</w:t>
      </w:r>
      <w:r w:rsidR="00AF4526">
        <w:t>но, разнообразно?</w:t>
      </w:r>
      <w:r w:rsidR="00533DD3">
        <w:t xml:space="preserve"> </w:t>
      </w:r>
      <w:r w:rsidR="00AF4526">
        <w:t>К</w:t>
      </w:r>
      <w:r w:rsidR="00533DD3">
        <w:t>аковы общие, универсальные закономерности развития эт</w:t>
      </w:r>
      <w:r w:rsidR="00AF4526">
        <w:t>их стержневых характеристик, признаков и тенденций</w:t>
      </w:r>
      <w:r w:rsidR="00533DD3">
        <w:t xml:space="preserve">? Не случайно </w:t>
      </w:r>
      <w:r w:rsidR="00533DD3" w:rsidRPr="00672D59">
        <w:t>Уити</w:t>
      </w:r>
      <w:r w:rsidR="00727B15" w:rsidRPr="00672D59">
        <w:t>нг</w:t>
      </w:r>
      <w:r w:rsidR="0053715D" w:rsidRPr="0053715D">
        <w:t xml:space="preserve"> [</w:t>
      </w:r>
      <w:r w:rsidR="0053715D">
        <w:rPr>
          <w:lang w:val="en-US"/>
        </w:rPr>
        <w:t>Whiting</w:t>
      </w:r>
      <w:r w:rsidR="0053715D" w:rsidRPr="0053715D">
        <w:t>, 1968]</w:t>
      </w:r>
      <w:r w:rsidR="00533DD3" w:rsidRPr="00672D59">
        <w:t>, Доус</w:t>
      </w:r>
      <w:r w:rsidR="00727B15" w:rsidRPr="00672D59">
        <w:t>он</w:t>
      </w:r>
      <w:r w:rsidR="0053715D" w:rsidRPr="0053715D">
        <w:t xml:space="preserve"> [</w:t>
      </w:r>
      <w:r w:rsidR="0053715D">
        <w:rPr>
          <w:lang w:val="en-US"/>
        </w:rPr>
        <w:t>Dawson</w:t>
      </w:r>
      <w:r w:rsidR="0053715D" w:rsidRPr="0053715D">
        <w:t>, 1971]</w:t>
      </w:r>
      <w:r w:rsidR="00727B15" w:rsidRPr="00672D59">
        <w:t>, Бер</w:t>
      </w:r>
      <w:r w:rsidR="00257D88">
        <w:t>р</w:t>
      </w:r>
      <w:r w:rsidR="00727B15" w:rsidRPr="00672D59">
        <w:t>и и Дасен</w:t>
      </w:r>
      <w:r w:rsidR="00A44476" w:rsidRPr="00A44476">
        <w:t xml:space="preserve"> [</w:t>
      </w:r>
      <w:r w:rsidR="00A44476">
        <w:rPr>
          <w:lang w:val="en-US"/>
        </w:rPr>
        <w:t>Berry</w:t>
      </w:r>
      <w:r w:rsidR="00A44476" w:rsidRPr="00A44476">
        <w:t xml:space="preserve"> </w:t>
      </w:r>
      <w:r w:rsidR="00A44476">
        <w:rPr>
          <w:lang w:val="en-US"/>
        </w:rPr>
        <w:t>and</w:t>
      </w:r>
      <w:r w:rsidR="00A44476" w:rsidRPr="00A44476">
        <w:t xml:space="preserve"> </w:t>
      </w:r>
      <w:r w:rsidR="00A44476">
        <w:rPr>
          <w:lang w:val="en-US"/>
        </w:rPr>
        <w:t>Dasen</w:t>
      </w:r>
      <w:r w:rsidR="00A44476" w:rsidRPr="00A44476">
        <w:t>, 1974]</w:t>
      </w:r>
      <w:r w:rsidR="00CA4020">
        <w:t xml:space="preserve"> </w:t>
      </w:r>
      <w:r w:rsidR="00533DD3" w:rsidRPr="00672D59">
        <w:t>подчеркивали, что использую</w:t>
      </w:r>
      <w:r w:rsidR="0069456C" w:rsidRPr="00672D59">
        <w:t>т</w:t>
      </w:r>
      <w:r w:rsidR="00533DD3">
        <w:t xml:space="preserve"> данные, которые получены в исследованиях разных народов со всего мира для проверки гипотез, которые касаются человеческого поведения и его универсальных законов. </w:t>
      </w:r>
    </w:p>
    <w:p w:rsidR="002A2C84" w:rsidRDefault="002A2C84" w:rsidP="00B82CF0">
      <w:pPr>
        <w:ind w:firstLine="709"/>
        <w:jc w:val="both"/>
      </w:pPr>
    </w:p>
    <w:p w:rsidR="009740A8" w:rsidRDefault="009740A8" w:rsidP="00B82CF0">
      <w:pPr>
        <w:ind w:firstLine="709"/>
        <w:jc w:val="both"/>
      </w:pPr>
      <w:r>
        <w:t>В з</w:t>
      </w:r>
      <w:r w:rsidR="00AF4526">
        <w:t xml:space="preserve">ависимости от </w:t>
      </w:r>
      <w:r>
        <w:t xml:space="preserve">подхода к рассмотрению тех или иных эмпирических фактов, их интерпретация может кардинальным образом различаться. Приведем пример из нашей исследовательской практики.   </w:t>
      </w:r>
    </w:p>
    <w:p w:rsidR="00F44A14" w:rsidRDefault="009740A8" w:rsidP="00B82CF0">
      <w:pPr>
        <w:ind w:firstLine="709"/>
        <w:jc w:val="both"/>
      </w:pPr>
      <w:r>
        <w:t>Наш</w:t>
      </w:r>
      <w:r w:rsidR="002A2C84">
        <w:t xml:space="preserve"> опыт изучения социально-гуманитарных аспектов развития российского бизнеса выявил такие факты как широкое распространение фамилизма, клан</w:t>
      </w:r>
      <w:r>
        <w:t>о</w:t>
      </w:r>
      <w:r w:rsidR="002A2C84">
        <w:t>вости при трудоуст</w:t>
      </w:r>
      <w:r>
        <w:t xml:space="preserve">ройстве и карьерном </w:t>
      </w:r>
      <w:r w:rsidRPr="00AA3D42">
        <w:t>продвижении</w:t>
      </w:r>
      <w:r w:rsidR="00D664C8">
        <w:t xml:space="preserve"> </w:t>
      </w:r>
      <w:r w:rsidR="00A44476" w:rsidRPr="00A44476">
        <w:t>[</w:t>
      </w:r>
      <w:r w:rsidR="00A44476">
        <w:t>Эфендиев и др., 2011</w:t>
      </w:r>
      <w:r w:rsidR="00A44476" w:rsidRPr="00A44476">
        <w:t>]</w:t>
      </w:r>
      <w:r w:rsidRPr="00AA3D42">
        <w:t>.</w:t>
      </w:r>
      <w:r>
        <w:t xml:space="preserve"> </w:t>
      </w:r>
      <w:r w:rsidR="00422D1C">
        <w:t xml:space="preserve">Указанные характеристики оказались особенно характерными для </w:t>
      </w:r>
      <w:r w:rsidR="002A2C84">
        <w:t>престижных (высокооплачиваемых) отрасл</w:t>
      </w:r>
      <w:r w:rsidR="00422D1C">
        <w:t>ей</w:t>
      </w:r>
      <w:r w:rsidR="002A2C84">
        <w:t xml:space="preserve">, </w:t>
      </w:r>
      <w:r w:rsidR="00422D1C">
        <w:t>а также для</w:t>
      </w:r>
      <w:r w:rsidR="002A2C84">
        <w:t xml:space="preserve"> </w:t>
      </w:r>
      <w:r w:rsidR="00422D1C">
        <w:t xml:space="preserve">назначений на </w:t>
      </w:r>
      <w:r w:rsidR="002A2C84">
        <w:t>достаточно высоки</w:t>
      </w:r>
      <w:r w:rsidR="00422D1C">
        <w:t>е (высокооплачиваемые) должности.  Также была зафиксирована н</w:t>
      </w:r>
      <w:r w:rsidR="002A2C84">
        <w:t>едооценка таких меритократических показателей  как образование по профилю работы, квалификация</w:t>
      </w:r>
      <w:r w:rsidR="00422D1C">
        <w:t xml:space="preserve">, опыт работы по специальности и др. Наконец, показана </w:t>
      </w:r>
      <w:r w:rsidR="00F44A14">
        <w:t>высокая степ</w:t>
      </w:r>
      <w:r w:rsidR="00422D1C">
        <w:t>е</w:t>
      </w:r>
      <w:r w:rsidR="00F44A14">
        <w:t xml:space="preserve">нь готовности работников </w:t>
      </w:r>
      <w:r w:rsidR="00422D1C">
        <w:t>к смирению в ситуации</w:t>
      </w:r>
      <w:r w:rsidR="00F44A14">
        <w:t xml:space="preserve"> </w:t>
      </w:r>
      <w:r w:rsidR="00422D1C">
        <w:t>нарушения</w:t>
      </w:r>
      <w:r w:rsidR="00F44A14">
        <w:t xml:space="preserve"> руководителями моральных и правовых норм. В целом зафиксировано доминирование авторитарных моделей руководства в жизн</w:t>
      </w:r>
      <w:r w:rsidR="00912AF3">
        <w:t xml:space="preserve">и российских </w:t>
      </w:r>
      <w:proofErr w:type="gramStart"/>
      <w:r w:rsidR="00912AF3">
        <w:t>бизнес-организаций</w:t>
      </w:r>
      <w:proofErr w:type="gramEnd"/>
      <w:r w:rsidR="00A44476">
        <w:t xml:space="preserve"> </w:t>
      </w:r>
      <w:r w:rsidR="00A44476" w:rsidRPr="00A44476">
        <w:t>[</w:t>
      </w:r>
      <w:r w:rsidR="00A44476">
        <w:t>Эфендиев, Ребров, 2011</w:t>
      </w:r>
      <w:r w:rsidR="00A44476" w:rsidRPr="00A44476">
        <w:t>]</w:t>
      </w:r>
      <w:r w:rsidR="00F44A14" w:rsidRPr="00912AF3">
        <w:t>.</w:t>
      </w:r>
    </w:p>
    <w:p w:rsidR="00F44A14" w:rsidRDefault="00422D1C" w:rsidP="00B82CF0">
      <w:pPr>
        <w:ind w:firstLine="709"/>
        <w:jc w:val="both"/>
      </w:pPr>
      <w:proofErr w:type="gramStart"/>
      <w:r>
        <w:t>Результаты наших исследований</w:t>
      </w:r>
      <w:r w:rsidR="00F44A14">
        <w:t xml:space="preserve"> </w:t>
      </w:r>
      <w:r w:rsidR="00912AF3">
        <w:t>ставят</w:t>
      </w:r>
      <w:r w:rsidR="00F44A14">
        <w:t xml:space="preserve"> проблему того, насколько данные явления составляют специфику именно российского бизнеса</w:t>
      </w:r>
      <w:r>
        <w:t>,</w:t>
      </w:r>
      <w:r w:rsidR="00F44A14">
        <w:t xml:space="preserve"> или</w:t>
      </w:r>
      <w:r>
        <w:t xml:space="preserve"> же в них</w:t>
      </w:r>
      <w:r w:rsidR="00912AF3">
        <w:t xml:space="preserve"> (по крайней мере, в некоторых из них)</w:t>
      </w:r>
      <w:r>
        <w:t xml:space="preserve"> выражаются</w:t>
      </w:r>
      <w:r w:rsidR="00F44A14">
        <w:t xml:space="preserve"> </w:t>
      </w:r>
      <w:r>
        <w:t xml:space="preserve"> общи</w:t>
      </w:r>
      <w:r w:rsidR="00F44A14">
        <w:t>е для любого</w:t>
      </w:r>
      <w:r>
        <w:t xml:space="preserve"> национального</w:t>
      </w:r>
      <w:r w:rsidR="00F44A14">
        <w:t xml:space="preserve"> бизнеса явления</w:t>
      </w:r>
      <w:r>
        <w:t>, тенденции и процессы</w:t>
      </w:r>
      <w:r w:rsidR="00F44A14">
        <w:t>.</w:t>
      </w:r>
      <w:proofErr w:type="gramEnd"/>
      <w:r w:rsidR="00F44A14">
        <w:t xml:space="preserve"> </w:t>
      </w:r>
      <w:proofErr w:type="gramStart"/>
      <w:r w:rsidR="00F44A14">
        <w:t>Можно сказать, что</w:t>
      </w:r>
      <w:r>
        <w:t xml:space="preserve"> на сегодняшний день </w:t>
      </w:r>
      <w:r w:rsidR="00964CE3">
        <w:t xml:space="preserve">потребность в </w:t>
      </w:r>
      <w:r>
        <w:t>компаративны</w:t>
      </w:r>
      <w:r w:rsidR="00964CE3">
        <w:t>х исследованиях</w:t>
      </w:r>
      <w:r>
        <w:t xml:space="preserve"> по вопросам социально-гуманитарного развити</w:t>
      </w:r>
      <w:r w:rsidR="00E271C6">
        <w:t xml:space="preserve">я бизнеса </w:t>
      </w:r>
      <w:r w:rsidR="00964CE3">
        <w:t>выстрадана</w:t>
      </w:r>
      <w:r w:rsidR="00E271C6">
        <w:t xml:space="preserve"> </w:t>
      </w:r>
      <w:r>
        <w:t xml:space="preserve">результатами проведенных </w:t>
      </w:r>
      <w:r w:rsidR="00C62893">
        <w:t xml:space="preserve">силами авторского коллектива </w:t>
      </w:r>
      <w:r>
        <w:t>эмпирических исследований</w:t>
      </w:r>
      <w:r w:rsidR="00964CE3">
        <w:t xml:space="preserve"> в России</w:t>
      </w:r>
      <w:r w:rsidR="00F44A14">
        <w:t>.</w:t>
      </w:r>
      <w:proofErr w:type="gramEnd"/>
      <w:r w:rsidR="00F44A14">
        <w:t xml:space="preserve"> </w:t>
      </w:r>
      <w:r w:rsidR="00964CE3">
        <w:t>Т</w:t>
      </w:r>
      <w:r w:rsidR="00F44A14">
        <w:t>олько опираясь на результаты</w:t>
      </w:r>
      <w:r>
        <w:t xml:space="preserve"> новых</w:t>
      </w:r>
      <w:r w:rsidR="00F44A14">
        <w:t xml:space="preserve"> компара</w:t>
      </w:r>
      <w:r w:rsidR="00CB730F">
        <w:t>тивных исследований можно</w:t>
      </w:r>
      <w:r w:rsidR="00F44A14">
        <w:t xml:space="preserve">: 1) </w:t>
      </w:r>
      <w:r w:rsidR="00CB730F">
        <w:t xml:space="preserve">понять </w:t>
      </w:r>
      <w:r w:rsidR="00F44A14">
        <w:t>основные принципы социальной организации бизнеса как особого</w:t>
      </w:r>
      <w:r>
        <w:t xml:space="preserve"> рода</w:t>
      </w:r>
      <w:r w:rsidR="00F44A14">
        <w:t xml:space="preserve"> </w:t>
      </w:r>
      <w:r>
        <w:t xml:space="preserve">социального </w:t>
      </w:r>
      <w:r w:rsidR="00F44A14">
        <w:t xml:space="preserve">явления, 2) </w:t>
      </w:r>
      <w:r w:rsidR="00CB730F">
        <w:t xml:space="preserve">определить </w:t>
      </w:r>
      <w:r>
        <w:t xml:space="preserve">своеобразие отечественного </w:t>
      </w:r>
      <w:r w:rsidR="00F44A14">
        <w:t>бизнеса</w:t>
      </w:r>
      <w:r w:rsidR="00AF4526">
        <w:t xml:space="preserve"> в ряду других национальных экономик</w:t>
      </w:r>
      <w:r w:rsidR="00C62893">
        <w:t>,</w:t>
      </w:r>
      <w:r w:rsidR="00F44A14">
        <w:t xml:space="preserve"> 3) ответить на  вопрос о социальной зрелости тех конкретных</w:t>
      </w:r>
      <w:r w:rsidR="00CB730F">
        <w:t xml:space="preserve"> </w:t>
      </w:r>
      <w:r w:rsidR="00F44A14">
        <w:t>форм, в которых существ</w:t>
      </w:r>
      <w:r w:rsidR="00CB730F">
        <w:t>уе</w:t>
      </w:r>
      <w:r w:rsidR="00F44A14">
        <w:t>т российский бизнес.</w:t>
      </w:r>
    </w:p>
    <w:p w:rsidR="00F44A14" w:rsidRDefault="00F44A14" w:rsidP="00B82CF0">
      <w:pPr>
        <w:ind w:firstLine="709"/>
        <w:jc w:val="both"/>
      </w:pPr>
    </w:p>
    <w:p w:rsidR="006641E6" w:rsidRDefault="006641E6" w:rsidP="00B82CF0">
      <w:pPr>
        <w:ind w:firstLine="709"/>
        <w:jc w:val="both"/>
      </w:pPr>
      <w:r>
        <w:t>Ориентированность на выявление универсальных закономерностей развития социальной организации бизнеса предполагает преодоление серии интеллектуальных затруднений, барьеров теоретического и методологического порядка, без чего затруднительно продвижение нашего анализа. Мы определяем следующую повестку д</w:t>
      </w:r>
      <w:r w:rsidR="00964CE3">
        <w:t>н</w:t>
      </w:r>
      <w:r>
        <w:t xml:space="preserve">я </w:t>
      </w:r>
      <w:r>
        <w:lastRenderedPageBreak/>
        <w:t>научного поиска ответов на наиболее важные, ключевые в методологическом и теоретическом отношении вопросы:</w:t>
      </w:r>
    </w:p>
    <w:p w:rsidR="006641E6" w:rsidRDefault="006641E6" w:rsidP="00B82CF0">
      <w:pPr>
        <w:ind w:firstLine="709"/>
        <w:jc w:val="both"/>
      </w:pPr>
      <w:r>
        <w:t xml:space="preserve">- Какая теоретико-методологическая парадигма (подход) наиболее </w:t>
      </w:r>
      <w:r w:rsidR="007A1B63">
        <w:t>применим для решения этих задач?</w:t>
      </w:r>
    </w:p>
    <w:p w:rsidR="00684A22" w:rsidRDefault="006641E6" w:rsidP="00B82CF0">
      <w:pPr>
        <w:ind w:firstLine="709"/>
        <w:jc w:val="both"/>
      </w:pPr>
      <w:r>
        <w:t xml:space="preserve">Выбор исследовательской парадигмы </w:t>
      </w:r>
      <w:r w:rsidR="00311A8B">
        <w:t>упирается в принципиальный вопрос о трактовке</w:t>
      </w:r>
      <w:r>
        <w:t xml:space="preserve"> социальных явлений: </w:t>
      </w:r>
      <w:r w:rsidR="007A1B63">
        <w:t xml:space="preserve">будем ли мы </w:t>
      </w:r>
      <w:r w:rsidR="00311A8B">
        <w:t>поним</w:t>
      </w:r>
      <w:r w:rsidR="007A1B63">
        <w:t xml:space="preserve">ать социальное </w:t>
      </w:r>
      <w:r>
        <w:t xml:space="preserve">как </w:t>
      </w:r>
      <w:r w:rsidR="00684A22">
        <w:t>цельное</w:t>
      </w:r>
      <w:r w:rsidR="007A1B63">
        <w:t xml:space="preserve"> и внутренне не дифференцированное</w:t>
      </w:r>
      <w:r w:rsidR="00762914">
        <w:t xml:space="preserve"> е</w:t>
      </w:r>
      <w:r w:rsidR="00C116F7">
        <w:t>динство, имеющее не только определенную</w:t>
      </w:r>
      <w:r w:rsidR="00762914">
        <w:t xml:space="preserve"> логику функционирования, но также и </w:t>
      </w:r>
      <w:r w:rsidR="00C116F7">
        <w:t>общие формы ее проявления</w:t>
      </w:r>
      <w:r w:rsidR="007A1B63">
        <w:t xml:space="preserve">? Или </w:t>
      </w:r>
      <w:r w:rsidR="00311A8B">
        <w:t xml:space="preserve">же социальное – это </w:t>
      </w:r>
      <w:r w:rsidR="007A1B63">
        <w:t xml:space="preserve"> целое, объединенное общей логикой развития, но вн</w:t>
      </w:r>
      <w:r w:rsidR="00311A8B">
        <w:t>утренне неоднородное? Возможна и другая трактовка: социальное как</w:t>
      </w:r>
      <w:r w:rsidR="007A1B63">
        <w:t xml:space="preserve"> атомически разбросанное, необъединенное единой логикой своего существования</w:t>
      </w:r>
      <w:r w:rsidR="00311A8B">
        <w:t>, множество отдельных феноменов.</w:t>
      </w:r>
    </w:p>
    <w:p w:rsidR="00C116F7" w:rsidRDefault="00311A8B" w:rsidP="00B82CF0">
      <w:pPr>
        <w:ind w:firstLine="709"/>
        <w:jc w:val="both"/>
      </w:pPr>
      <w:r>
        <w:t xml:space="preserve">В том случае, если мы </w:t>
      </w:r>
      <w:r w:rsidR="00C116F7">
        <w:t xml:space="preserve">допускаем существование некоего (пусть в существенной степени неоднородного) единства в логике развития социальной организации бизнеса, возникает следующий вопрос: </w:t>
      </w:r>
    </w:p>
    <w:p w:rsidR="00684A22" w:rsidRDefault="00684A22" w:rsidP="00B82CF0">
      <w:pPr>
        <w:ind w:firstLine="709"/>
        <w:jc w:val="both"/>
      </w:pPr>
      <w:r>
        <w:t xml:space="preserve">- Какие исследовательские процедуры необходимо осуществлять, чтобы </w:t>
      </w:r>
      <w:r w:rsidR="00C116F7">
        <w:t xml:space="preserve">выявить, </w:t>
      </w:r>
      <w:r w:rsidR="00C116F7" w:rsidRPr="00311A8B">
        <w:rPr>
          <w:u w:val="single"/>
        </w:rPr>
        <w:t xml:space="preserve">уловить </w:t>
      </w:r>
      <w:r>
        <w:t>в разнообразии сравниваемых социальных явлений</w:t>
      </w:r>
      <w:r w:rsidR="00C116F7">
        <w:t xml:space="preserve"> (обладающих множеством различий в конкретных исторических формах своего существования) то</w:t>
      </w:r>
      <w:r>
        <w:t xml:space="preserve"> универсальное, всеобщее</w:t>
      </w:r>
      <w:r w:rsidR="00C116F7">
        <w:t>, что делает их частью единого процесса развития социальной организации бизнеса в макро (общесоциетальном) масштабе?</w:t>
      </w:r>
    </w:p>
    <w:p w:rsidR="00946134" w:rsidRDefault="00C116F7" w:rsidP="00B82CF0">
      <w:pPr>
        <w:ind w:firstLine="709"/>
        <w:jc w:val="both"/>
      </w:pPr>
      <w:r>
        <w:t>- Каков предел познавательных возможностей в</w:t>
      </w:r>
      <w:r w:rsidR="002472CA">
        <w:t xml:space="preserve"> сравнении и</w:t>
      </w:r>
      <w:r>
        <w:t xml:space="preserve"> сопоставлении явлений (иными словами, где утрачивается способность научного доказательства принадлежности тех или иных феноменов или отдельных признаков к конкретной стадии развития социальной организации бизнеса?). </w:t>
      </w:r>
    </w:p>
    <w:p w:rsidR="00684A22" w:rsidRDefault="00684A22" w:rsidP="00B82CF0">
      <w:pPr>
        <w:ind w:firstLine="709"/>
        <w:jc w:val="both"/>
      </w:pPr>
      <w:r>
        <w:t>- Можно ли сказать, что феномены, которые  подлежат компаративному анализу в сфере социальной организации бизнеса</w:t>
      </w:r>
      <w:r w:rsidR="00A24336">
        <w:t>,</w:t>
      </w:r>
      <w:r>
        <w:t xml:space="preserve"> по своей онтологической природе</w:t>
      </w:r>
      <w:r w:rsidR="00A24336">
        <w:t xml:space="preserve"> представляют собой </w:t>
      </w:r>
      <w:r>
        <w:t xml:space="preserve">преимущественно </w:t>
      </w:r>
      <w:r w:rsidR="00A24336">
        <w:t xml:space="preserve">культурно-символическое явление? Иными словами, в какой степени предмет компаративистики конституируется феноменами «культуры», которые носят </w:t>
      </w:r>
      <w:r w:rsidR="00C62893">
        <w:t>во многом</w:t>
      </w:r>
      <w:r w:rsidR="00A24336">
        <w:t xml:space="preserve"> абстрактный характер</w:t>
      </w:r>
      <w:r w:rsidR="00C62893">
        <w:t>,</w:t>
      </w:r>
      <w:r w:rsidR="00A24336">
        <w:t xml:space="preserve"> и существуют в форме «ценностей», «ориентаций», «мнений», «значений»? И в какой мере предметом данной проблемной области могут (и должны) быть социальные институты, то есть системы практик поведения, норм и стандартов социального взаимодействия, носящие принудительный характер по отношению к практической деятельности социального актора?  </w:t>
      </w:r>
    </w:p>
    <w:p w:rsidR="00684A22" w:rsidRDefault="00684A22" w:rsidP="00B82CF0">
      <w:pPr>
        <w:ind w:firstLine="709"/>
        <w:jc w:val="both"/>
      </w:pPr>
    </w:p>
    <w:p w:rsidR="00684A22" w:rsidRDefault="00684A22" w:rsidP="00B82CF0">
      <w:pPr>
        <w:ind w:firstLine="709"/>
        <w:jc w:val="both"/>
      </w:pPr>
      <w:r>
        <w:t>Не меньший интерес представляют и вопросы сугубо методологического</w:t>
      </w:r>
      <w:r w:rsidR="00A24336">
        <w:t xml:space="preserve"> и методического</w:t>
      </w:r>
      <w:r>
        <w:t xml:space="preserve"> порядка:</w:t>
      </w:r>
    </w:p>
    <w:p w:rsidR="00684A22" w:rsidRDefault="00684A22" w:rsidP="00B82CF0">
      <w:pPr>
        <w:ind w:firstLine="709"/>
        <w:jc w:val="both"/>
      </w:pPr>
      <w:r>
        <w:t>- Каким требования</w:t>
      </w:r>
      <w:r w:rsidR="00A24336">
        <w:t xml:space="preserve">м должна отвечать </w:t>
      </w:r>
      <w:r>
        <w:t>выборка компаративного исследования социально-гуманитарных проблем бизнеса</w:t>
      </w:r>
      <w:r w:rsidR="00A24336">
        <w:t xml:space="preserve">? Имеются </w:t>
      </w:r>
      <w:proofErr w:type="gramStart"/>
      <w:r w:rsidR="00A24336">
        <w:t>ввиду</w:t>
      </w:r>
      <w:proofErr w:type="gramEnd"/>
      <w:r w:rsidR="00A24336">
        <w:t xml:space="preserve"> </w:t>
      </w:r>
      <w:proofErr w:type="gramStart"/>
      <w:r w:rsidR="00A24336">
        <w:t>возможные</w:t>
      </w:r>
      <w:proofErr w:type="gramEnd"/>
      <w:r w:rsidR="00A24336">
        <w:t xml:space="preserve"> дополнительные требования к формированию выборке в случае проведения компаративного исследования между явлениями, относящимися к различным макро-социетальным с</w:t>
      </w:r>
      <w:r w:rsidR="005B4C99">
        <w:t>редам</w:t>
      </w:r>
      <w:r w:rsidR="00B82CF0">
        <w:t>.</w:t>
      </w:r>
      <w:r w:rsidR="00A24336">
        <w:t xml:space="preserve"> </w:t>
      </w:r>
    </w:p>
    <w:p w:rsidR="006641E6" w:rsidRDefault="00684A22" w:rsidP="00B82CF0">
      <w:pPr>
        <w:ind w:firstLine="709"/>
        <w:jc w:val="both"/>
      </w:pPr>
      <w:proofErr w:type="gramStart"/>
      <w:r>
        <w:t>-</w:t>
      </w:r>
      <w:r w:rsidR="00B82CF0">
        <w:t xml:space="preserve"> </w:t>
      </w:r>
      <w:r w:rsidR="00A24336">
        <w:t>К</w:t>
      </w:r>
      <w:r>
        <w:t>аковы по своей природе гипотезы, положенные в основу компаративного исследования, нацеленного на выявление всеобщих закономерностей развития социальной организации бизнеса, а не только (и не столько) на фиксацию различий, специфических черт, характерных для социального устр</w:t>
      </w:r>
      <w:r w:rsidR="005B4C99">
        <w:t>ойства бизнеса в разных странах?</w:t>
      </w:r>
      <w:proofErr w:type="gramEnd"/>
      <w:r w:rsidR="005B4C99">
        <w:t xml:space="preserve"> В данном случае мы говорим о возможной потребности в выработке специальных требований к компаративным исследованиям фундаментальной направленности.  </w:t>
      </w:r>
      <w:r>
        <w:t xml:space="preserve"> </w:t>
      </w:r>
    </w:p>
    <w:p w:rsidR="00C62893" w:rsidRDefault="00C62893" w:rsidP="00B82CF0">
      <w:pPr>
        <w:ind w:firstLine="709"/>
        <w:jc w:val="both"/>
      </w:pPr>
    </w:p>
    <w:p w:rsidR="006641E6" w:rsidRDefault="00C62893" w:rsidP="00B82CF0">
      <w:pPr>
        <w:ind w:firstLine="709"/>
        <w:jc w:val="both"/>
      </w:pPr>
      <w:r>
        <w:t>Представленная выше повестка дня носит программно-ориентирующий характер</w:t>
      </w:r>
      <w:r w:rsidR="00CF0BD6">
        <w:t>,</w:t>
      </w:r>
      <w:r>
        <w:t xml:space="preserve"> и, мы надеемся, выступит в качестве стимула для дальнейших дискуссий в научном сообществе по проблемам компаративистики</w:t>
      </w:r>
      <w:r w:rsidR="005850CD">
        <w:t xml:space="preserve"> в области социально-гуманитарных аспектов развития бизнеса</w:t>
      </w:r>
      <w:r>
        <w:t xml:space="preserve">. </w:t>
      </w:r>
      <w:r w:rsidR="00CF0BD6">
        <w:t>К сожалению,</w:t>
      </w:r>
      <w:r>
        <w:t xml:space="preserve"> не можем в рамках настоящей работы </w:t>
      </w:r>
      <w:r w:rsidR="00CF0BD6">
        <w:t>представить</w:t>
      </w:r>
      <w:r>
        <w:t xml:space="preserve"> наши </w:t>
      </w:r>
      <w:r w:rsidR="00CF0BD6">
        <w:t>разработки</w:t>
      </w:r>
      <w:r>
        <w:t xml:space="preserve"> по каждому из пунктов повестки, </w:t>
      </w:r>
      <w:r w:rsidR="005850CD">
        <w:t xml:space="preserve">однако </w:t>
      </w:r>
      <w:r>
        <w:t xml:space="preserve">некоторые, самые узловые проблемы </w:t>
      </w:r>
      <w:r w:rsidR="005850CD">
        <w:t xml:space="preserve">и возможные пути их решения </w:t>
      </w:r>
      <w:r>
        <w:t xml:space="preserve">будут </w:t>
      </w:r>
      <w:r w:rsidR="005850CD">
        <w:t>освящены</w:t>
      </w:r>
      <w:r>
        <w:t xml:space="preserve"> ниже.</w:t>
      </w:r>
    </w:p>
    <w:p w:rsidR="00C62893" w:rsidRDefault="00C62893" w:rsidP="00B82CF0">
      <w:pPr>
        <w:ind w:firstLine="709"/>
        <w:jc w:val="both"/>
      </w:pPr>
    </w:p>
    <w:p w:rsidR="00311A8B" w:rsidRDefault="00311A8B" w:rsidP="00B82CF0">
      <w:pPr>
        <w:autoSpaceDE w:val="0"/>
        <w:autoSpaceDN w:val="0"/>
        <w:adjustRightInd w:val="0"/>
        <w:spacing w:after="200"/>
        <w:ind w:firstLine="709"/>
        <w:jc w:val="center"/>
      </w:pPr>
      <w:r>
        <w:t>***</w:t>
      </w:r>
    </w:p>
    <w:p w:rsidR="00311A8B" w:rsidRDefault="00C62893" w:rsidP="00B82CF0">
      <w:pPr>
        <w:autoSpaceDE w:val="0"/>
        <w:autoSpaceDN w:val="0"/>
        <w:adjustRightInd w:val="0"/>
        <w:spacing w:after="200"/>
        <w:ind w:firstLine="709"/>
        <w:jc w:val="both"/>
      </w:pPr>
      <w:r>
        <w:t xml:space="preserve">Итак, </w:t>
      </w:r>
      <w:r w:rsidR="00CF0BD6">
        <w:t xml:space="preserve">мы </w:t>
      </w:r>
      <w:r>
        <w:t>п</w:t>
      </w:r>
      <w:r w:rsidR="00311A8B">
        <w:t>остараемся кратко</w:t>
      </w:r>
      <w:r w:rsidR="00CF0BD6">
        <w:t xml:space="preserve"> изложить наши соображения по ключевым вопросам в области компаративных исследований социально-гуманитарных аспектов развития бизнеса</w:t>
      </w:r>
      <w:r w:rsidR="00311A8B">
        <w:t>.</w:t>
      </w:r>
    </w:p>
    <w:p w:rsidR="00FA62F5" w:rsidRDefault="00FA62F5" w:rsidP="00B82CF0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</w:t>
      </w:r>
      <w:r w:rsidR="00E66CEE">
        <w:rPr>
          <w:rFonts w:ascii="Times New Roman CYR" w:hAnsi="Times New Roman CYR" w:cs="Times New Roman CYR"/>
        </w:rPr>
        <w:t>научном сообществе</w:t>
      </w:r>
      <w:r>
        <w:rPr>
          <w:rFonts w:ascii="Times New Roman CYR" w:hAnsi="Times New Roman CYR" w:cs="Times New Roman CYR"/>
        </w:rPr>
        <w:t xml:space="preserve"> </w:t>
      </w:r>
      <w:r w:rsidR="00E66CEE">
        <w:rPr>
          <w:rFonts w:ascii="Times New Roman CYR" w:hAnsi="Times New Roman CYR" w:cs="Times New Roman CYR"/>
        </w:rPr>
        <w:t>исторически сложились</w:t>
      </w:r>
      <w:r>
        <w:rPr>
          <w:rFonts w:ascii="Times New Roman CYR" w:hAnsi="Times New Roman CYR" w:cs="Times New Roman CYR"/>
        </w:rPr>
        <w:t xml:space="preserve"> три основных подхода к </w:t>
      </w:r>
      <w:r w:rsidRPr="005850CD">
        <w:rPr>
          <w:rFonts w:ascii="Times New Roman CYR" w:hAnsi="Times New Roman CYR" w:cs="Times New Roman CYR"/>
        </w:rPr>
        <w:t xml:space="preserve">компаративному </w:t>
      </w:r>
      <w:proofErr w:type="gramStart"/>
      <w:r w:rsidRPr="005850CD">
        <w:rPr>
          <w:rFonts w:ascii="Times New Roman CYR" w:hAnsi="Times New Roman CYR" w:cs="Times New Roman CYR"/>
        </w:rPr>
        <w:t>кросс-культурному</w:t>
      </w:r>
      <w:proofErr w:type="gramEnd"/>
      <w:r w:rsidRPr="005850CD">
        <w:rPr>
          <w:rFonts w:ascii="Times New Roman CYR" w:hAnsi="Times New Roman CYR" w:cs="Times New Roman CYR"/>
        </w:rPr>
        <w:t xml:space="preserve"> анализу, которые носят</w:t>
      </w:r>
      <w:r w:rsidR="005850CD" w:rsidRPr="005850CD">
        <w:rPr>
          <w:rFonts w:ascii="Times New Roman CYR" w:hAnsi="Times New Roman CYR" w:cs="Times New Roman CYR"/>
        </w:rPr>
        <w:t xml:space="preserve"> отчасти</w:t>
      </w:r>
      <w:r w:rsidRPr="005850CD">
        <w:rPr>
          <w:rFonts w:ascii="Times New Roman CYR" w:hAnsi="Times New Roman CYR" w:cs="Times New Roman CYR"/>
        </w:rPr>
        <w:t xml:space="preserve"> научно-мир</w:t>
      </w:r>
      <w:r w:rsidR="00E2003E">
        <w:rPr>
          <w:rFonts w:ascii="Times New Roman CYR" w:hAnsi="Times New Roman CYR" w:cs="Times New Roman CYR"/>
        </w:rPr>
        <w:t>овоззренческий, парадигмальный</w:t>
      </w:r>
      <w:r w:rsidRPr="005850CD">
        <w:rPr>
          <w:rFonts w:ascii="Times New Roman CYR" w:hAnsi="Times New Roman CYR" w:cs="Times New Roman CYR"/>
        </w:rPr>
        <w:t xml:space="preserve"> характер:</w:t>
      </w:r>
      <w:r>
        <w:rPr>
          <w:rFonts w:ascii="Times New Roman CYR" w:hAnsi="Times New Roman CYR" w:cs="Times New Roman CYR"/>
        </w:rPr>
        <w:t xml:space="preserve"> абсолютизм, релятивизм, универсализм</w:t>
      </w:r>
      <w:r w:rsidR="00A44476">
        <w:rPr>
          <w:rFonts w:ascii="Times New Roman CYR" w:hAnsi="Times New Roman CYR" w:cs="Times New Roman CYR"/>
        </w:rPr>
        <w:t xml:space="preserve"> </w:t>
      </w:r>
      <w:r w:rsidR="00A44476" w:rsidRPr="00A44476">
        <w:rPr>
          <w:rFonts w:ascii="Times New Roman CYR" w:hAnsi="Times New Roman CYR" w:cs="Times New Roman CYR"/>
        </w:rPr>
        <w:t>[</w:t>
      </w:r>
      <w:r w:rsidR="00A44476">
        <w:rPr>
          <w:rFonts w:ascii="Times New Roman CYR" w:hAnsi="Times New Roman CYR" w:cs="Times New Roman CYR"/>
          <w:lang w:val="en-US"/>
        </w:rPr>
        <w:t>Berry</w:t>
      </w:r>
      <w:r w:rsidR="00A44476" w:rsidRPr="00A44476">
        <w:rPr>
          <w:rFonts w:ascii="Times New Roman CYR" w:hAnsi="Times New Roman CYR" w:cs="Times New Roman CYR"/>
        </w:rPr>
        <w:t xml:space="preserve"> </w:t>
      </w:r>
      <w:r w:rsidR="00A44476">
        <w:rPr>
          <w:rFonts w:ascii="Times New Roman CYR" w:hAnsi="Times New Roman CYR" w:cs="Times New Roman CYR"/>
          <w:lang w:val="en-US"/>
        </w:rPr>
        <w:t>et</w:t>
      </w:r>
      <w:r w:rsidR="00A44476" w:rsidRPr="00A44476">
        <w:rPr>
          <w:rFonts w:ascii="Times New Roman CYR" w:hAnsi="Times New Roman CYR" w:cs="Times New Roman CYR"/>
        </w:rPr>
        <w:t xml:space="preserve">. </w:t>
      </w:r>
      <w:r w:rsidR="00A44476">
        <w:rPr>
          <w:rFonts w:ascii="Times New Roman CYR" w:hAnsi="Times New Roman CYR" w:cs="Times New Roman CYR"/>
          <w:lang w:val="en-US"/>
        </w:rPr>
        <w:t>al</w:t>
      </w:r>
      <w:r w:rsidR="00A44476">
        <w:rPr>
          <w:rFonts w:ascii="Times New Roman CYR" w:hAnsi="Times New Roman CYR" w:cs="Times New Roman CYR"/>
        </w:rPr>
        <w:t>.</w:t>
      </w:r>
      <w:r w:rsidR="00A44476" w:rsidRPr="00A44476">
        <w:rPr>
          <w:rFonts w:ascii="Times New Roman CYR" w:hAnsi="Times New Roman CYR" w:cs="Times New Roman CYR"/>
        </w:rPr>
        <w:t>, 1992]</w:t>
      </w:r>
      <w:r>
        <w:rPr>
          <w:rFonts w:ascii="Times New Roman CYR" w:hAnsi="Times New Roman CYR" w:cs="Times New Roman CYR"/>
        </w:rPr>
        <w:t xml:space="preserve">. </w:t>
      </w:r>
      <w:r w:rsidR="00E66CEE"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тметим, что в трудах</w:t>
      </w:r>
      <w:r w:rsidR="005850CD">
        <w:rPr>
          <w:rFonts w:ascii="Times New Roman CYR" w:hAnsi="Times New Roman CYR" w:cs="Times New Roman CYR"/>
        </w:rPr>
        <w:t xml:space="preserve"> авторов</w:t>
      </w:r>
      <w:r>
        <w:rPr>
          <w:rFonts w:ascii="Times New Roman CYR" w:hAnsi="Times New Roman CYR" w:cs="Times New Roman CYR"/>
        </w:rPr>
        <w:t xml:space="preserve"> эти подходы могут реализовываться в явном или скрытом виде, провозглашаться прямо или же проявляться контекстуально (в примененных в исследовании приемах, методов, характера умозаключений и т.д.). </w:t>
      </w:r>
    </w:p>
    <w:p w:rsidR="00FA62F5" w:rsidRDefault="00635CB8" w:rsidP="00B82CF0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</w:t>
      </w:r>
      <w:r w:rsidR="00FA62F5">
        <w:rPr>
          <w:rFonts w:ascii="Times New Roman CYR" w:hAnsi="Times New Roman CYR" w:cs="Times New Roman CYR"/>
        </w:rPr>
        <w:t>рамках</w:t>
      </w:r>
      <w:r w:rsidR="00BA1A54">
        <w:rPr>
          <w:rFonts w:ascii="Times New Roman CYR" w:hAnsi="Times New Roman CYR" w:cs="Times New Roman CYR"/>
        </w:rPr>
        <w:t xml:space="preserve"> классического</w:t>
      </w:r>
      <w:r w:rsidR="00FA62F5">
        <w:rPr>
          <w:rFonts w:ascii="Times New Roman CYR" w:hAnsi="Times New Roman CYR" w:cs="Times New Roman CYR"/>
        </w:rPr>
        <w:t xml:space="preserve"> </w:t>
      </w:r>
      <w:r w:rsidR="00FA62F5" w:rsidRPr="007041A2">
        <w:rPr>
          <w:rFonts w:ascii="Times New Roman CYR" w:hAnsi="Times New Roman CYR" w:cs="Times New Roman CYR"/>
          <w:b/>
          <w:u w:val="single"/>
        </w:rPr>
        <w:t>абсолюти</w:t>
      </w:r>
      <w:r w:rsidR="00FA62F5">
        <w:rPr>
          <w:rFonts w:ascii="Times New Roman CYR" w:hAnsi="Times New Roman CYR" w:cs="Times New Roman CYR"/>
          <w:b/>
          <w:u w:val="single"/>
        </w:rPr>
        <w:t>сткого подхода</w:t>
      </w:r>
      <w:r w:rsidR="00FA62F5">
        <w:rPr>
          <w:rFonts w:ascii="Times New Roman CYR" w:hAnsi="Times New Roman CYR" w:cs="Times New Roman CYR"/>
        </w:rPr>
        <w:t xml:space="preserve"> утверждается, что функционирование и развитие </w:t>
      </w:r>
      <w:r w:rsidR="008734F4">
        <w:rPr>
          <w:rFonts w:ascii="Times New Roman CYR" w:hAnsi="Times New Roman CYR" w:cs="Times New Roman CYR"/>
        </w:rPr>
        <w:t xml:space="preserve">социально-психологических и </w:t>
      </w:r>
      <w:r w:rsidR="00FA62F5">
        <w:rPr>
          <w:rFonts w:ascii="Times New Roman CYR" w:hAnsi="Times New Roman CYR" w:cs="Times New Roman CYR"/>
        </w:rPr>
        <w:t xml:space="preserve">социокультурных феноменов во всех обществах </w:t>
      </w:r>
      <w:r w:rsidR="008734F4">
        <w:rPr>
          <w:rFonts w:ascii="Times New Roman CYR" w:hAnsi="Times New Roman CYR" w:cs="Times New Roman CYR"/>
        </w:rPr>
        <w:t>подчинено единой логике</w:t>
      </w:r>
      <w:r w:rsidR="00A44476" w:rsidRPr="00A44476">
        <w:rPr>
          <w:rFonts w:ascii="Times New Roman CYR" w:hAnsi="Times New Roman CYR" w:cs="Times New Roman CYR"/>
        </w:rPr>
        <w:t xml:space="preserve"> [</w:t>
      </w:r>
      <w:r w:rsidR="00A44476">
        <w:rPr>
          <w:rFonts w:ascii="Times New Roman CYR" w:hAnsi="Times New Roman CYR" w:cs="Times New Roman CYR"/>
          <w:lang w:val="en-US"/>
        </w:rPr>
        <w:t>Berry</w:t>
      </w:r>
      <w:r w:rsidR="00A44476" w:rsidRPr="00A44476">
        <w:rPr>
          <w:rFonts w:ascii="Times New Roman CYR" w:hAnsi="Times New Roman CYR" w:cs="Times New Roman CYR"/>
        </w:rPr>
        <w:t xml:space="preserve"> </w:t>
      </w:r>
      <w:r w:rsidR="00A44476">
        <w:rPr>
          <w:rFonts w:ascii="Times New Roman CYR" w:hAnsi="Times New Roman CYR" w:cs="Times New Roman CYR"/>
          <w:lang w:val="en-US"/>
        </w:rPr>
        <w:t>et</w:t>
      </w:r>
      <w:r w:rsidR="00A44476" w:rsidRPr="00A44476">
        <w:rPr>
          <w:rFonts w:ascii="Times New Roman CYR" w:hAnsi="Times New Roman CYR" w:cs="Times New Roman CYR"/>
        </w:rPr>
        <w:t xml:space="preserve">. </w:t>
      </w:r>
      <w:r w:rsidR="00A44476">
        <w:rPr>
          <w:rFonts w:ascii="Times New Roman CYR" w:hAnsi="Times New Roman CYR" w:cs="Times New Roman CYR"/>
          <w:lang w:val="en-US"/>
        </w:rPr>
        <w:t>al</w:t>
      </w:r>
      <w:r w:rsidR="00A44476" w:rsidRPr="00A44476">
        <w:rPr>
          <w:rFonts w:ascii="Times New Roman CYR" w:hAnsi="Times New Roman CYR" w:cs="Times New Roman CYR"/>
        </w:rPr>
        <w:t>., 1992]</w:t>
      </w:r>
      <w:r w:rsidR="00FA62F5">
        <w:rPr>
          <w:rFonts w:ascii="Times New Roman CYR" w:hAnsi="Times New Roman CYR" w:cs="Times New Roman CYR"/>
        </w:rPr>
        <w:t>.  В рамках данного подхода фактически элиминируется значение культуры, как фактора, способного существенно изменять значение, смысл одного и того же внешнего проявления</w:t>
      </w:r>
      <w:r w:rsidR="008A216A">
        <w:rPr>
          <w:rFonts w:ascii="Times New Roman CYR" w:hAnsi="Times New Roman CYR" w:cs="Times New Roman CYR"/>
        </w:rPr>
        <w:t xml:space="preserve"> индивидуальной активности</w:t>
      </w:r>
      <w:r w:rsidR="00FA62F5">
        <w:rPr>
          <w:rFonts w:ascii="Times New Roman CYR" w:hAnsi="Times New Roman CYR" w:cs="Times New Roman CYR"/>
        </w:rPr>
        <w:t xml:space="preserve"> в контексте той или иной социальной среды. Интерпретация эмпирических фактов проводится</w:t>
      </w:r>
      <w:r w:rsidR="005850CD">
        <w:rPr>
          <w:rFonts w:ascii="Times New Roman CYR" w:hAnsi="Times New Roman CYR" w:cs="Times New Roman CYR"/>
        </w:rPr>
        <w:t>, фактически,</w:t>
      </w:r>
      <w:r w:rsidR="00FA62F5">
        <w:rPr>
          <w:rFonts w:ascii="Times New Roman CYR" w:hAnsi="Times New Roman CYR" w:cs="Times New Roman CYR"/>
        </w:rPr>
        <w:t xml:space="preserve"> без учета культурной обусловленности поведения людей, их мотивов и </w:t>
      </w:r>
      <w:r w:rsidR="00195D00" w:rsidRPr="00342F85">
        <w:rPr>
          <w:rFonts w:ascii="Times New Roman CYR" w:hAnsi="Times New Roman CYR" w:cs="Times New Roman CYR"/>
        </w:rPr>
        <w:t>практик</w:t>
      </w:r>
      <w:r w:rsidR="00195D00">
        <w:rPr>
          <w:rFonts w:ascii="Times New Roman CYR" w:hAnsi="Times New Roman CYR" w:cs="Times New Roman CYR"/>
        </w:rPr>
        <w:t xml:space="preserve"> </w:t>
      </w:r>
      <w:r w:rsidR="00FA62F5">
        <w:rPr>
          <w:rFonts w:ascii="Times New Roman CYR" w:hAnsi="Times New Roman CYR" w:cs="Times New Roman CYR"/>
        </w:rPr>
        <w:t xml:space="preserve">поведения. </w:t>
      </w:r>
      <w:r w:rsidR="005850CD">
        <w:rPr>
          <w:rFonts w:ascii="Times New Roman CYR" w:hAnsi="Times New Roman CYR" w:cs="Times New Roman CYR"/>
        </w:rPr>
        <w:t>В процедурах сравнения п</w:t>
      </w:r>
      <w:r w:rsidR="00FA62F5">
        <w:rPr>
          <w:rFonts w:ascii="Times New Roman CYR" w:hAnsi="Times New Roman CYR" w:cs="Times New Roman CYR"/>
        </w:rPr>
        <w:t>рименяется единая (как считают приверженцы  абсолютизма) шкала общечеловеческих значений и ценностей</w:t>
      </w:r>
      <w:r w:rsidR="008A216A">
        <w:rPr>
          <w:rFonts w:ascii="Times New Roman CYR" w:hAnsi="Times New Roman CYR" w:cs="Times New Roman CYR"/>
        </w:rPr>
        <w:t>, что встречает широкую критику в научной общественности</w:t>
      </w:r>
      <w:r w:rsidR="00A44476" w:rsidRPr="00A44476">
        <w:rPr>
          <w:rFonts w:ascii="Times New Roman CYR" w:hAnsi="Times New Roman CYR" w:cs="Times New Roman CYR"/>
        </w:rPr>
        <w:t xml:space="preserve"> [</w:t>
      </w:r>
      <w:r w:rsidR="00A44476">
        <w:rPr>
          <w:rFonts w:ascii="Times New Roman CYR" w:hAnsi="Times New Roman CYR" w:cs="Times New Roman CYR"/>
          <w:lang w:val="en-US"/>
        </w:rPr>
        <w:t>Adams</w:t>
      </w:r>
      <w:r w:rsidR="00A44476" w:rsidRPr="00A44476">
        <w:rPr>
          <w:rFonts w:ascii="Times New Roman CYR" w:hAnsi="Times New Roman CYR" w:cs="Times New Roman CYR"/>
        </w:rPr>
        <w:t xml:space="preserve"> </w:t>
      </w:r>
      <w:r w:rsidR="00A44476">
        <w:rPr>
          <w:rFonts w:ascii="Times New Roman CYR" w:hAnsi="Times New Roman CYR" w:cs="Times New Roman CYR"/>
          <w:lang w:val="en-US"/>
        </w:rPr>
        <w:t>and</w:t>
      </w:r>
      <w:r w:rsidR="00A44476" w:rsidRPr="00A44476">
        <w:rPr>
          <w:rFonts w:ascii="Times New Roman CYR" w:hAnsi="Times New Roman CYR" w:cs="Times New Roman CYR"/>
        </w:rPr>
        <w:t xml:space="preserve"> </w:t>
      </w:r>
      <w:r w:rsidR="00A44476">
        <w:rPr>
          <w:rFonts w:ascii="Times New Roman CYR" w:hAnsi="Times New Roman CYR" w:cs="Times New Roman CYR"/>
          <w:lang w:val="en-US"/>
        </w:rPr>
        <w:t>Hanna</w:t>
      </w:r>
      <w:r w:rsidR="00A44476" w:rsidRPr="00A44476">
        <w:rPr>
          <w:rFonts w:ascii="Times New Roman CYR" w:hAnsi="Times New Roman CYR" w:cs="Times New Roman CYR"/>
        </w:rPr>
        <w:t>, 2012]</w:t>
      </w:r>
      <w:r w:rsidR="00FA62F5">
        <w:rPr>
          <w:rFonts w:ascii="Times New Roman CYR" w:hAnsi="Times New Roman CYR" w:cs="Times New Roman CYR"/>
        </w:rPr>
        <w:t>. На самом деле, эта шкала носит преимущественно европоцентри</w:t>
      </w:r>
      <w:r w:rsidR="00964CE3">
        <w:rPr>
          <w:rFonts w:ascii="Times New Roman CYR" w:hAnsi="Times New Roman CYR" w:cs="Times New Roman CYR"/>
        </w:rPr>
        <w:t>ст</w:t>
      </w:r>
      <w:r w:rsidR="00FA62F5">
        <w:rPr>
          <w:rFonts w:ascii="Times New Roman CYR" w:hAnsi="Times New Roman CYR" w:cs="Times New Roman CYR"/>
        </w:rPr>
        <w:t>кий характер, все измеряется, оценивается лишь в её рамках</w:t>
      </w:r>
      <w:r w:rsidR="00A44476" w:rsidRPr="00A44476">
        <w:rPr>
          <w:rFonts w:ascii="Times New Roman CYR" w:hAnsi="Times New Roman CYR" w:cs="Times New Roman CYR"/>
        </w:rPr>
        <w:t xml:space="preserve"> [</w:t>
      </w:r>
      <w:r w:rsidR="00A44476">
        <w:rPr>
          <w:rFonts w:ascii="Times New Roman CYR" w:hAnsi="Times New Roman CYR" w:cs="Times New Roman CYR"/>
          <w:lang w:val="en-US"/>
        </w:rPr>
        <w:t>Ibid</w:t>
      </w:r>
      <w:r w:rsidR="00A44476" w:rsidRPr="00A44476">
        <w:rPr>
          <w:rFonts w:ascii="Times New Roman CYR" w:hAnsi="Times New Roman CYR" w:cs="Times New Roman CYR"/>
        </w:rPr>
        <w:t>.]</w:t>
      </w:r>
      <w:r w:rsidR="00FA62F5">
        <w:rPr>
          <w:rFonts w:ascii="Times New Roman CYR" w:hAnsi="Times New Roman CYR" w:cs="Times New Roman CYR"/>
        </w:rPr>
        <w:t>. Таким образом, стремление втиснуть все много</w:t>
      </w:r>
      <w:r w:rsidR="00342F85">
        <w:rPr>
          <w:rFonts w:ascii="Times New Roman CYR" w:hAnsi="Times New Roman CYR" w:cs="Times New Roman CYR"/>
        </w:rPr>
        <w:t>о</w:t>
      </w:r>
      <w:r w:rsidR="00FA62F5">
        <w:rPr>
          <w:rFonts w:ascii="Times New Roman CYR" w:hAnsi="Times New Roman CYR" w:cs="Times New Roman CYR"/>
        </w:rPr>
        <w:t xml:space="preserve">бразие социально-культурных </w:t>
      </w:r>
      <w:r w:rsidR="00FA62F5" w:rsidRPr="00342F85">
        <w:rPr>
          <w:rFonts w:ascii="Times New Roman CYR" w:hAnsi="Times New Roman CYR" w:cs="Times New Roman CYR"/>
        </w:rPr>
        <w:t>форм в рамки европоцентризма приводит к тому, что</w:t>
      </w:r>
      <w:r w:rsidR="00FA62F5">
        <w:rPr>
          <w:rFonts w:ascii="Times New Roman CYR" w:hAnsi="Times New Roman CYR" w:cs="Times New Roman CYR"/>
        </w:rPr>
        <w:t xml:space="preserve"> всеобщие и универсальные законы развития общества и его отдельных сфер трактуются предельно прямолинейно. Абсолютизм</w:t>
      </w:r>
      <w:r w:rsidR="00342F85">
        <w:rPr>
          <w:rFonts w:ascii="Times New Roman CYR" w:hAnsi="Times New Roman CYR" w:cs="Times New Roman CYR"/>
        </w:rPr>
        <w:t>,</w:t>
      </w:r>
      <w:r w:rsidR="00FA62F5">
        <w:rPr>
          <w:rFonts w:ascii="Times New Roman CYR" w:hAnsi="Times New Roman CYR" w:cs="Times New Roman CYR"/>
        </w:rPr>
        <w:t xml:space="preserve"> так или иначе</w:t>
      </w:r>
      <w:r w:rsidR="00342F85">
        <w:rPr>
          <w:rFonts w:ascii="Times New Roman CYR" w:hAnsi="Times New Roman CYR" w:cs="Times New Roman CYR"/>
        </w:rPr>
        <w:t>,</w:t>
      </w:r>
      <w:r w:rsidR="00FA62F5">
        <w:rPr>
          <w:rFonts w:ascii="Times New Roman CYR" w:hAnsi="Times New Roman CYR" w:cs="Times New Roman CYR"/>
        </w:rPr>
        <w:t xml:space="preserve"> оказывается неспособным </w:t>
      </w:r>
      <w:r w:rsidR="00FA62F5" w:rsidRPr="00964CE3">
        <w:rPr>
          <w:rFonts w:ascii="Times New Roman CYR" w:hAnsi="Times New Roman CYR" w:cs="Times New Roman CYR"/>
          <w:u w:val="single"/>
        </w:rPr>
        <w:t>схватить подлинно</w:t>
      </w:r>
      <w:r w:rsidR="00FA62F5">
        <w:rPr>
          <w:rFonts w:ascii="Times New Roman CYR" w:hAnsi="Times New Roman CYR" w:cs="Times New Roman CYR"/>
        </w:rPr>
        <w:t xml:space="preserve"> </w:t>
      </w:r>
      <w:proofErr w:type="gramStart"/>
      <w:r w:rsidR="00FA62F5">
        <w:rPr>
          <w:rFonts w:ascii="Times New Roman CYR" w:hAnsi="Times New Roman CYR" w:cs="Times New Roman CYR"/>
        </w:rPr>
        <w:t>всеобщее</w:t>
      </w:r>
      <w:proofErr w:type="gramEnd"/>
      <w:r w:rsidR="00FA62F5">
        <w:rPr>
          <w:rFonts w:ascii="Times New Roman CYR" w:hAnsi="Times New Roman CYR" w:cs="Times New Roman CYR"/>
        </w:rPr>
        <w:t>, которое проявляется в предельном многообразии культурно-исторических форм.</w:t>
      </w:r>
    </w:p>
    <w:p w:rsidR="00FA62F5" w:rsidRDefault="00FA62F5" w:rsidP="00B82CF0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u w:val="single"/>
        </w:rPr>
        <w:t>Релятивизм</w:t>
      </w:r>
      <w:r>
        <w:rPr>
          <w:rFonts w:ascii="Times New Roman CYR" w:hAnsi="Times New Roman CYR" w:cs="Times New Roman CYR"/>
        </w:rPr>
        <w:t xml:space="preserve"> </w:t>
      </w:r>
      <w:r w:rsidR="008A216A">
        <w:rPr>
          <w:rFonts w:ascii="Times New Roman CYR" w:hAnsi="Times New Roman CYR" w:cs="Times New Roman CYR"/>
        </w:rPr>
        <w:t>(или как его также называют исследователи социальных аспектов развития бизнеса «контекстуализм»</w:t>
      </w:r>
      <w:r w:rsidR="00A44476" w:rsidRPr="00A44476">
        <w:rPr>
          <w:rFonts w:ascii="Times New Roman CYR" w:hAnsi="Times New Roman CYR" w:cs="Times New Roman CYR"/>
        </w:rPr>
        <w:t xml:space="preserve"> [</w:t>
      </w:r>
      <w:r w:rsidR="00A44476">
        <w:rPr>
          <w:rFonts w:ascii="Times New Roman CYR" w:hAnsi="Times New Roman CYR" w:cs="Times New Roman CYR"/>
          <w:lang w:val="en-US"/>
        </w:rPr>
        <w:t>Mayrhofer</w:t>
      </w:r>
      <w:r w:rsidR="00A44476" w:rsidRPr="00A44476">
        <w:rPr>
          <w:rFonts w:ascii="Times New Roman CYR" w:hAnsi="Times New Roman CYR" w:cs="Times New Roman CYR"/>
        </w:rPr>
        <w:t xml:space="preserve"> </w:t>
      </w:r>
      <w:r w:rsidR="00A44476">
        <w:rPr>
          <w:rFonts w:ascii="Times New Roman CYR" w:hAnsi="Times New Roman CYR" w:cs="Times New Roman CYR"/>
          <w:lang w:val="en-US"/>
        </w:rPr>
        <w:t>et</w:t>
      </w:r>
      <w:r w:rsidR="00A44476" w:rsidRPr="00A44476">
        <w:rPr>
          <w:rFonts w:ascii="Times New Roman CYR" w:hAnsi="Times New Roman CYR" w:cs="Times New Roman CYR"/>
        </w:rPr>
        <w:t xml:space="preserve">. </w:t>
      </w:r>
      <w:r w:rsidR="00A44476">
        <w:rPr>
          <w:rFonts w:ascii="Times New Roman CYR" w:hAnsi="Times New Roman CYR" w:cs="Times New Roman CYR"/>
          <w:lang w:val="en-US"/>
        </w:rPr>
        <w:t>al</w:t>
      </w:r>
      <w:r w:rsidR="00A44476" w:rsidRPr="00A44476">
        <w:rPr>
          <w:rFonts w:ascii="Times New Roman CYR" w:hAnsi="Times New Roman CYR" w:cs="Times New Roman CYR"/>
        </w:rPr>
        <w:t>., 2000]</w:t>
      </w:r>
      <w:r w:rsidR="008A216A">
        <w:rPr>
          <w:rFonts w:ascii="Times New Roman CYR" w:hAnsi="Times New Roman CYR" w:cs="Times New Roman CYR"/>
        </w:rPr>
        <w:t xml:space="preserve">) </w:t>
      </w:r>
      <w:r>
        <w:rPr>
          <w:rFonts w:ascii="Times New Roman CYR" w:hAnsi="Times New Roman CYR" w:cs="Times New Roman CYR"/>
        </w:rPr>
        <w:t xml:space="preserve">старается понять социально-культурные феномены и структуры на основании представлений тех агентов, которые эти явления и структуры воспроизводят. </w:t>
      </w:r>
      <w:r w:rsidR="008A216A">
        <w:rPr>
          <w:rFonts w:ascii="Times New Roman CYR" w:hAnsi="Times New Roman CYR" w:cs="Times New Roman CYR"/>
        </w:rPr>
        <w:t>В социологии одним из наиболее известных сторонников данного подхода является Пьер Бурдье</w:t>
      </w:r>
      <w:r w:rsidR="00A44476" w:rsidRPr="00A44476">
        <w:rPr>
          <w:rFonts w:ascii="Times New Roman CYR" w:hAnsi="Times New Roman CYR" w:cs="Times New Roman CYR"/>
        </w:rPr>
        <w:t xml:space="preserve"> [</w:t>
      </w:r>
      <w:r w:rsidR="00A44476">
        <w:rPr>
          <w:rFonts w:ascii="Times New Roman CYR" w:hAnsi="Times New Roman CYR" w:cs="Times New Roman CYR"/>
          <w:lang w:val="en-US"/>
        </w:rPr>
        <w:t>Bourdieu</w:t>
      </w:r>
      <w:r w:rsidR="00A44476" w:rsidRPr="00A44476">
        <w:rPr>
          <w:rFonts w:ascii="Times New Roman CYR" w:hAnsi="Times New Roman CYR" w:cs="Times New Roman CYR"/>
        </w:rPr>
        <w:t>, 2005]</w:t>
      </w:r>
      <w:r w:rsidR="008A216A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Любое общество  рассматривается как самореферентное</w:t>
      </w:r>
      <w:r w:rsidR="00342F85">
        <w:rPr>
          <w:rFonts w:ascii="Times New Roman CYR" w:hAnsi="Times New Roman CYR" w:cs="Times New Roman CYR"/>
        </w:rPr>
        <w:t xml:space="preserve"> и</w:t>
      </w:r>
      <w:r>
        <w:rPr>
          <w:rFonts w:ascii="Times New Roman CYR" w:hAnsi="Times New Roman CYR" w:cs="Times New Roman CYR"/>
        </w:rPr>
        <w:t xml:space="preserve"> внутренне самодостаточное уникальное целое. В рамках релятивисткой парадигмы крайне затруднено соотнесение различных социальных систем и их элементов по признаку исторической зрелости, развитости, эффективности и т.д. Релятивистская парадигма  порождает  на практике </w:t>
      </w:r>
      <w:r w:rsidRPr="00413288">
        <w:t>«</w:t>
      </w:r>
      <w:r>
        <w:rPr>
          <w:rFonts w:ascii="Times New Roman CYR" w:hAnsi="Times New Roman CYR" w:cs="Times New Roman CYR"/>
        </w:rPr>
        <w:t>Безбрежную толерантность</w:t>
      </w:r>
      <w:r w:rsidRPr="00413288">
        <w:t xml:space="preserve">» </w:t>
      </w:r>
      <w:r w:rsidRPr="00342F85">
        <w:t>(</w:t>
      </w:r>
      <w:r w:rsidR="00964CE3">
        <w:t>связанную с популярной идеологией мультикультурализма</w:t>
      </w:r>
      <w:r w:rsidR="00A44476" w:rsidRPr="00A44476">
        <w:t xml:space="preserve"> [</w:t>
      </w:r>
      <w:r w:rsidR="00A44476">
        <w:t>Бенхабиб, 2003</w:t>
      </w:r>
      <w:r w:rsidR="00A44476" w:rsidRPr="00A44476">
        <w:t>]</w:t>
      </w:r>
      <w:r>
        <w:t>). В частности, следствием данного подхода могут быть попытки</w:t>
      </w:r>
      <w:r w:rsidRPr="00413288">
        <w:t xml:space="preserve"> «</w:t>
      </w:r>
      <w:r>
        <w:rPr>
          <w:rFonts w:ascii="Times New Roman CYR" w:hAnsi="Times New Roman CYR" w:cs="Times New Roman CYR"/>
        </w:rPr>
        <w:t>оправдать</w:t>
      </w:r>
      <w:r w:rsidRPr="00413288">
        <w:t xml:space="preserve">» </w:t>
      </w:r>
      <w:r>
        <w:t>(</w:t>
      </w:r>
      <w:r>
        <w:rPr>
          <w:rFonts w:ascii="Times New Roman CYR" w:hAnsi="Times New Roman CYR" w:cs="Times New Roman CYR"/>
        </w:rPr>
        <w:t xml:space="preserve">а не только объяснить) такие социальные практики, как </w:t>
      </w:r>
      <w:r w:rsidRPr="00413288">
        <w:t>«</w:t>
      </w:r>
      <w:r>
        <w:rPr>
          <w:rFonts w:ascii="Times New Roman CYR" w:hAnsi="Times New Roman CYR" w:cs="Times New Roman CYR"/>
        </w:rPr>
        <w:t>кровная месть</w:t>
      </w:r>
      <w:r w:rsidRPr="00413288">
        <w:t>»</w:t>
      </w:r>
      <w:r>
        <w:rPr>
          <w:rFonts w:ascii="Times New Roman CYR" w:hAnsi="Times New Roman CYR" w:cs="Times New Roman CYR"/>
        </w:rPr>
        <w:t xml:space="preserve">. Последняя в рамках крайнего релятивизма </w:t>
      </w:r>
      <w:r w:rsidR="00342F85">
        <w:rPr>
          <w:rFonts w:ascii="Times New Roman CYR" w:hAnsi="Times New Roman CYR" w:cs="Times New Roman CYR"/>
        </w:rPr>
        <w:t xml:space="preserve">может </w:t>
      </w:r>
      <w:r>
        <w:rPr>
          <w:rFonts w:ascii="Times New Roman CYR" w:hAnsi="Times New Roman CYR" w:cs="Times New Roman CYR"/>
        </w:rPr>
        <w:t>тракт</w:t>
      </w:r>
      <w:r w:rsidR="00342F85">
        <w:rPr>
          <w:rFonts w:ascii="Times New Roman CYR" w:hAnsi="Times New Roman CYR" w:cs="Times New Roman CYR"/>
        </w:rPr>
        <w:t>ова</w:t>
      </w:r>
      <w:r>
        <w:rPr>
          <w:rFonts w:ascii="Times New Roman CYR" w:hAnsi="Times New Roman CYR" w:cs="Times New Roman CYR"/>
        </w:rPr>
        <w:t>т</w:t>
      </w:r>
      <w:r w:rsidR="00342F85">
        <w:rPr>
          <w:rFonts w:ascii="Times New Roman CYR" w:hAnsi="Times New Roman CYR" w:cs="Times New Roman CYR"/>
        </w:rPr>
        <w:t>ь</w:t>
      </w:r>
      <w:r>
        <w:rPr>
          <w:rFonts w:ascii="Times New Roman CYR" w:hAnsi="Times New Roman CYR" w:cs="Times New Roman CYR"/>
        </w:rPr>
        <w:t xml:space="preserve">ся как культурно обусловленная форма социальных отношений, а не как механизм, обеспечивающий поддержание социального порядка в условиях </w:t>
      </w:r>
      <w:r w:rsidR="00964CE3">
        <w:rPr>
          <w:rFonts w:ascii="Times New Roman CYR" w:hAnsi="Times New Roman CYR" w:cs="Times New Roman CYR"/>
        </w:rPr>
        <w:t xml:space="preserve">неразвитости </w:t>
      </w:r>
      <w:r>
        <w:rPr>
          <w:rFonts w:ascii="Times New Roman CYR" w:hAnsi="Times New Roman CYR" w:cs="Times New Roman CYR"/>
        </w:rPr>
        <w:t xml:space="preserve">инструментов социального контроля (в первую очередь, институтов государства).  </w:t>
      </w:r>
    </w:p>
    <w:p w:rsidR="00FA62F5" w:rsidRDefault="00FA62F5" w:rsidP="00B82CF0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своем </w:t>
      </w:r>
      <w:r w:rsidRPr="00413288">
        <w:t>«</w:t>
      </w:r>
      <w:r>
        <w:rPr>
          <w:rFonts w:ascii="Times New Roman CYR" w:hAnsi="Times New Roman CYR" w:cs="Times New Roman CYR"/>
        </w:rPr>
        <w:t>любовании</w:t>
      </w:r>
      <w:r w:rsidRPr="00413288">
        <w:t xml:space="preserve">» </w:t>
      </w:r>
      <w:r>
        <w:rPr>
          <w:rFonts w:ascii="Times New Roman CYR" w:hAnsi="Times New Roman CYR" w:cs="Times New Roman CYR"/>
        </w:rPr>
        <w:t xml:space="preserve">уникальностью, неповторимостью различных обществ и народов релятивизм переходит определенную границу. Снижаются возможности науки выделить в этом многообразии подлинно </w:t>
      </w:r>
      <w:proofErr w:type="gramStart"/>
      <w:r>
        <w:rPr>
          <w:rFonts w:ascii="Times New Roman CYR" w:hAnsi="Times New Roman CYR" w:cs="Times New Roman CYR"/>
        </w:rPr>
        <w:t>устойчивое</w:t>
      </w:r>
      <w:proofErr w:type="gramEnd"/>
      <w:r>
        <w:rPr>
          <w:rFonts w:ascii="Times New Roman CYR" w:hAnsi="Times New Roman CYR" w:cs="Times New Roman CYR"/>
        </w:rPr>
        <w:t xml:space="preserve">, всеобщее. </w:t>
      </w:r>
    </w:p>
    <w:p w:rsidR="00FA62F5" w:rsidRDefault="00FA62F5" w:rsidP="00B82CF0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u w:val="single"/>
        </w:rPr>
        <w:lastRenderedPageBreak/>
        <w:t>Универсализм</w:t>
      </w:r>
      <w:r w:rsidR="00CF61DC" w:rsidRPr="00CF61DC">
        <w:rPr>
          <w:rFonts w:ascii="Times New Roman CYR" w:hAnsi="Times New Roman CYR" w:cs="Times New Roman CYR"/>
          <w:b/>
          <w:bCs/>
        </w:rPr>
        <w:t xml:space="preserve"> </w:t>
      </w:r>
      <w:r w:rsidR="00CF61DC">
        <w:rPr>
          <w:rFonts w:ascii="Times New Roman CYR" w:hAnsi="Times New Roman CYR" w:cs="Times New Roman CYR"/>
          <w:bCs/>
        </w:rPr>
        <w:t xml:space="preserve">как </w:t>
      </w:r>
      <w:r w:rsidR="005850CD">
        <w:rPr>
          <w:rFonts w:ascii="Times New Roman CYR" w:hAnsi="Times New Roman CYR" w:cs="Times New Roman CYR"/>
          <w:bCs/>
        </w:rPr>
        <w:t>еще одно направление</w:t>
      </w:r>
      <w:r w:rsidR="00CF61DC">
        <w:rPr>
          <w:rFonts w:ascii="Times New Roman CYR" w:hAnsi="Times New Roman CYR" w:cs="Times New Roman CYR"/>
          <w:bCs/>
        </w:rPr>
        <w:t xml:space="preserve"> научного исследования сложно описать как нечто целостное и внутренне не дифференцированное. «Универсализм» как парадигму исследовательского поиска упоминают такие авторы как Майрхофер, </w:t>
      </w:r>
      <w:r w:rsidR="00A44476">
        <w:rPr>
          <w:rFonts w:ascii="Times New Roman CYR" w:hAnsi="Times New Roman CYR" w:cs="Times New Roman CYR"/>
          <w:bCs/>
        </w:rPr>
        <w:t xml:space="preserve">Ихол </w:t>
      </w:r>
      <w:r w:rsidR="00A44476" w:rsidRPr="00A44476">
        <w:rPr>
          <w:rFonts w:ascii="Times New Roman CYR" w:hAnsi="Times New Roman CYR" w:cs="Times New Roman CYR"/>
          <w:bCs/>
        </w:rPr>
        <w:t>[</w:t>
      </w:r>
      <w:r w:rsidR="00A44476">
        <w:rPr>
          <w:rFonts w:ascii="Times New Roman CYR" w:hAnsi="Times New Roman CYR" w:cs="Times New Roman CYR"/>
          <w:bCs/>
          <w:lang w:val="en-US"/>
        </w:rPr>
        <w:t>Uichol</w:t>
      </w:r>
      <w:r w:rsidR="00A44476">
        <w:rPr>
          <w:rFonts w:ascii="Times New Roman CYR" w:hAnsi="Times New Roman CYR" w:cs="Times New Roman CYR"/>
          <w:bCs/>
        </w:rPr>
        <w:t>, 2000</w:t>
      </w:r>
      <w:r w:rsidR="00A44476" w:rsidRPr="00A44476">
        <w:rPr>
          <w:rFonts w:ascii="Times New Roman CYR" w:hAnsi="Times New Roman CYR" w:cs="Times New Roman CYR"/>
          <w:bCs/>
        </w:rPr>
        <w:t>]</w:t>
      </w:r>
      <w:r w:rsidR="00CF61DC">
        <w:rPr>
          <w:rFonts w:ascii="Times New Roman CYR" w:hAnsi="Times New Roman CYR" w:cs="Times New Roman CYR"/>
          <w:bCs/>
        </w:rPr>
        <w:t xml:space="preserve"> и другие ученые. В настоящей работе мы будем придерживаться трактовки, предложенной Берри и др.</w:t>
      </w:r>
      <w:r w:rsidR="00A44476">
        <w:rPr>
          <w:rFonts w:ascii="Times New Roman CYR" w:hAnsi="Times New Roman CYR" w:cs="Times New Roman CYR"/>
          <w:bCs/>
        </w:rPr>
        <w:t xml:space="preserve"> </w:t>
      </w:r>
      <w:r w:rsidR="00A44476" w:rsidRPr="00A44476">
        <w:rPr>
          <w:rFonts w:ascii="Times New Roman CYR" w:hAnsi="Times New Roman CYR" w:cs="Times New Roman CYR"/>
          <w:bCs/>
        </w:rPr>
        <w:t>[</w:t>
      </w:r>
      <w:r w:rsidR="00A44476">
        <w:rPr>
          <w:rFonts w:ascii="Times New Roman CYR" w:hAnsi="Times New Roman CYR" w:cs="Times New Roman CYR"/>
          <w:bCs/>
          <w:lang w:val="en-US"/>
        </w:rPr>
        <w:t>Berry</w:t>
      </w:r>
      <w:r w:rsidR="00A44476" w:rsidRPr="00A44476">
        <w:rPr>
          <w:rFonts w:ascii="Times New Roman CYR" w:hAnsi="Times New Roman CYR" w:cs="Times New Roman CYR"/>
          <w:bCs/>
        </w:rPr>
        <w:t xml:space="preserve"> </w:t>
      </w:r>
      <w:r w:rsidR="00A44476">
        <w:rPr>
          <w:rFonts w:ascii="Times New Roman CYR" w:hAnsi="Times New Roman CYR" w:cs="Times New Roman CYR"/>
          <w:bCs/>
          <w:lang w:val="en-US"/>
        </w:rPr>
        <w:t>et</w:t>
      </w:r>
      <w:r w:rsidR="00A44476" w:rsidRPr="00A44476">
        <w:rPr>
          <w:rFonts w:ascii="Times New Roman CYR" w:hAnsi="Times New Roman CYR" w:cs="Times New Roman CYR"/>
          <w:bCs/>
        </w:rPr>
        <w:t xml:space="preserve">. </w:t>
      </w:r>
      <w:r w:rsidR="00A44476">
        <w:rPr>
          <w:rFonts w:ascii="Times New Roman CYR" w:hAnsi="Times New Roman CYR" w:cs="Times New Roman CYR"/>
          <w:bCs/>
          <w:lang w:val="en-US"/>
        </w:rPr>
        <w:t>al</w:t>
      </w:r>
      <w:r w:rsidR="00A44476" w:rsidRPr="00A44476">
        <w:rPr>
          <w:rFonts w:ascii="Times New Roman CYR" w:hAnsi="Times New Roman CYR" w:cs="Times New Roman CYR"/>
          <w:bCs/>
        </w:rPr>
        <w:t xml:space="preserve">., </w:t>
      </w:r>
      <w:r w:rsidR="00A44476">
        <w:rPr>
          <w:rFonts w:ascii="Times New Roman CYR" w:hAnsi="Times New Roman CYR" w:cs="Times New Roman CYR"/>
          <w:bCs/>
          <w:lang w:val="en-US"/>
        </w:rPr>
        <w:t>1992</w:t>
      </w:r>
      <w:r w:rsidR="00A44476" w:rsidRPr="00A44476">
        <w:rPr>
          <w:rFonts w:ascii="Times New Roman CYR" w:hAnsi="Times New Roman CYR" w:cs="Times New Roman CYR"/>
          <w:bCs/>
        </w:rPr>
        <w:t>]</w:t>
      </w:r>
      <w:r w:rsidR="005850CD">
        <w:rPr>
          <w:rFonts w:ascii="Times New Roman CYR" w:hAnsi="Times New Roman CYR" w:cs="Times New Roman CYR"/>
          <w:bCs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="00CF61DC">
        <w:rPr>
          <w:rFonts w:ascii="Times New Roman CYR" w:hAnsi="Times New Roman CYR" w:cs="Times New Roman CYR"/>
        </w:rPr>
        <w:t xml:space="preserve">Согласно взгляду этих авторов, универсализм </w:t>
      </w:r>
      <w:r>
        <w:rPr>
          <w:rFonts w:ascii="Times New Roman CYR" w:hAnsi="Times New Roman CYR" w:cs="Times New Roman CYR"/>
        </w:rPr>
        <w:t xml:space="preserve">как парадигма научно-исследовательской деятельности с одной стороны, признает наличие общего в развитии социально-культурных феноменов – и это позволяет их соотносить в едином контексте. С другой стороны, универсализм не отрицает значение культуры как формы </w:t>
      </w:r>
      <w:r>
        <w:rPr>
          <w:rFonts w:ascii="Times New Roman CYR" w:hAnsi="Times New Roman CYR" w:cs="Times New Roman CYR"/>
          <w:u w:val="single"/>
        </w:rPr>
        <w:t>символической адаптации</w:t>
      </w:r>
      <w:r>
        <w:rPr>
          <w:rFonts w:ascii="Times New Roman CYR" w:hAnsi="Times New Roman CYR" w:cs="Times New Roman CYR"/>
        </w:rPr>
        <w:t xml:space="preserve">, учитывающей не только условия и ограничения, связанные </w:t>
      </w:r>
      <w:proofErr w:type="gramStart"/>
      <w:r>
        <w:rPr>
          <w:rFonts w:ascii="Times New Roman CYR" w:hAnsi="Times New Roman CYR" w:cs="Times New Roman CYR"/>
        </w:rPr>
        <w:t>со</w:t>
      </w:r>
      <w:proofErr w:type="gramEnd"/>
      <w:r>
        <w:rPr>
          <w:rFonts w:ascii="Times New Roman CYR" w:hAnsi="Times New Roman CYR" w:cs="Times New Roman CYR"/>
        </w:rPr>
        <w:t xml:space="preserve"> всеобщими законами социального развития, но и </w:t>
      </w:r>
      <w:r w:rsidRPr="00342F85">
        <w:rPr>
          <w:rFonts w:ascii="Times New Roman CYR" w:hAnsi="Times New Roman CYR" w:cs="Times New Roman CYR"/>
        </w:rPr>
        <w:t>конкретные, культурно-обусловленные характеристики восприятия мира в конкретной общности. Таким образом, исследователь получает возможность понять, разглядеть то или иное общество в контексте</w:t>
      </w:r>
      <w:r>
        <w:rPr>
          <w:rFonts w:ascii="Times New Roman CYR" w:hAnsi="Times New Roman CYR" w:cs="Times New Roman CYR"/>
        </w:rPr>
        <w:t xml:space="preserve"> его собственного места в мире, его истории и т.д. Универсализм толкует социальные феномены, нормы, практики одновременно и как проявление </w:t>
      </w:r>
      <w:proofErr w:type="gramStart"/>
      <w:r w:rsidRPr="00EC5771">
        <w:rPr>
          <w:rFonts w:ascii="Times New Roman CYR" w:hAnsi="Times New Roman CYR" w:cs="Times New Roman CYR"/>
          <w:i/>
        </w:rPr>
        <w:t>специфического</w:t>
      </w:r>
      <w:proofErr w:type="gramEnd"/>
      <w:r>
        <w:rPr>
          <w:rFonts w:ascii="Times New Roman CYR" w:hAnsi="Times New Roman CYR" w:cs="Times New Roman CYR"/>
        </w:rPr>
        <w:t xml:space="preserve">, и как носителей </w:t>
      </w:r>
      <w:r w:rsidRPr="00EC5771">
        <w:rPr>
          <w:rFonts w:ascii="Times New Roman CYR" w:hAnsi="Times New Roman CYR" w:cs="Times New Roman CYR"/>
          <w:i/>
        </w:rPr>
        <w:t>всеобщего, универсального</w:t>
      </w:r>
      <w:r>
        <w:rPr>
          <w:rFonts w:ascii="Times New Roman CYR" w:hAnsi="Times New Roman CYR" w:cs="Times New Roman CYR"/>
        </w:rPr>
        <w:t xml:space="preserve">. Мы </w:t>
      </w:r>
      <w:r w:rsidR="00CF61DC">
        <w:rPr>
          <w:rFonts w:ascii="Times New Roman CYR" w:hAnsi="Times New Roman CYR" w:cs="Times New Roman CYR"/>
        </w:rPr>
        <w:t>развиваем наши идеи в рамках</w:t>
      </w:r>
      <w:r>
        <w:rPr>
          <w:rFonts w:ascii="Times New Roman CYR" w:hAnsi="Times New Roman CYR" w:cs="Times New Roman CYR"/>
        </w:rPr>
        <w:t xml:space="preserve"> данной парадигмы</w:t>
      </w:r>
      <w:r w:rsidR="00CF61DC">
        <w:rPr>
          <w:rFonts w:ascii="Times New Roman CYR" w:hAnsi="Times New Roman CYR" w:cs="Times New Roman CYR"/>
        </w:rPr>
        <w:t xml:space="preserve"> в изложенном выше</w:t>
      </w:r>
      <w:r w:rsidR="00FD4F8C">
        <w:rPr>
          <w:rFonts w:ascii="Times New Roman CYR" w:hAnsi="Times New Roman CYR" w:cs="Times New Roman CYR"/>
        </w:rPr>
        <w:t xml:space="preserve"> ее</w:t>
      </w:r>
      <w:r w:rsidR="00CF61DC">
        <w:rPr>
          <w:rFonts w:ascii="Times New Roman CYR" w:hAnsi="Times New Roman CYR" w:cs="Times New Roman CYR"/>
        </w:rPr>
        <w:t xml:space="preserve"> понимании</w:t>
      </w:r>
      <w:r>
        <w:rPr>
          <w:rFonts w:ascii="Times New Roman CYR" w:hAnsi="Times New Roman CYR" w:cs="Times New Roman CYR"/>
        </w:rPr>
        <w:t xml:space="preserve">. </w:t>
      </w:r>
    </w:p>
    <w:p w:rsidR="00FA62F5" w:rsidRDefault="00CF61DC" w:rsidP="00B82CF0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Универсализм</w:t>
      </w:r>
      <w:r w:rsidR="00FA62F5">
        <w:rPr>
          <w:rFonts w:ascii="Times New Roman CYR" w:hAnsi="Times New Roman CYR" w:cs="Times New Roman CYR"/>
        </w:rPr>
        <w:t xml:space="preserve"> воспринимается нами не просто как </w:t>
      </w:r>
      <w:r w:rsidR="00FA62F5" w:rsidRPr="00413288">
        <w:t>«</w:t>
      </w:r>
      <w:r w:rsidR="00FA62F5">
        <w:rPr>
          <w:rFonts w:ascii="Times New Roman CYR" w:hAnsi="Times New Roman CYR" w:cs="Times New Roman CYR"/>
        </w:rPr>
        <w:t>нечто среднее</w:t>
      </w:r>
      <w:r w:rsidR="00DE6BA9">
        <w:t>»</w:t>
      </w:r>
      <w:r w:rsidR="00A44476" w:rsidRPr="00A44476">
        <w:t xml:space="preserve"> [</w:t>
      </w:r>
      <w:r w:rsidR="00A44476">
        <w:rPr>
          <w:lang w:val="en-US"/>
        </w:rPr>
        <w:t>Ibid</w:t>
      </w:r>
      <w:r w:rsidR="00A44476" w:rsidRPr="00A44476">
        <w:t>.]</w:t>
      </w:r>
      <w:r w:rsidR="00DE6BA9">
        <w:t xml:space="preserve"> </w:t>
      </w:r>
      <w:r w:rsidR="00FA62F5">
        <w:rPr>
          <w:rFonts w:ascii="Times New Roman CYR" w:hAnsi="Times New Roman CYR" w:cs="Times New Roman CYR"/>
        </w:rPr>
        <w:t>между абсолютизмом и релятивизмом, а как парадигма, которая наиболее адекватна главным задачам компаративистики</w:t>
      </w:r>
      <w:r w:rsidR="00FD4F8C">
        <w:rPr>
          <w:rFonts w:ascii="Times New Roman CYR" w:hAnsi="Times New Roman CYR" w:cs="Times New Roman CYR"/>
        </w:rPr>
        <w:t>,</w:t>
      </w:r>
      <w:r w:rsidR="00FA62F5">
        <w:rPr>
          <w:rFonts w:ascii="Times New Roman CYR" w:hAnsi="Times New Roman CYR" w:cs="Times New Roman CYR"/>
        </w:rPr>
        <w:t xml:space="preserve"> и способна преодолеть опасность </w:t>
      </w:r>
      <w:r w:rsidR="00FA62F5">
        <w:rPr>
          <w:rFonts w:ascii="Times New Roman CYR" w:hAnsi="Times New Roman CYR" w:cs="Times New Roman CYR"/>
          <w:b/>
          <w:bCs/>
          <w:u w:val="single"/>
        </w:rPr>
        <w:t>однобокости</w:t>
      </w:r>
      <w:r w:rsidR="00FA62F5">
        <w:rPr>
          <w:rFonts w:ascii="Times New Roman CYR" w:hAnsi="Times New Roman CYR" w:cs="Times New Roman CYR"/>
        </w:rPr>
        <w:t xml:space="preserve"> в трактовке социально-культурных явлений, присущих различным народам, странам, что не удалось преодолеть абсолютизму и релятивизму.  </w:t>
      </w:r>
    </w:p>
    <w:p w:rsidR="00FA62F5" w:rsidRDefault="00EA14E2" w:rsidP="00B82CF0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Если рассматривать универсалисткую парадигму в ее</w:t>
      </w:r>
      <w:r w:rsidR="00636096">
        <w:rPr>
          <w:rFonts w:ascii="Times New Roman CYR" w:hAnsi="Times New Roman CYR" w:cs="Times New Roman CYR"/>
        </w:rPr>
        <w:t xml:space="preserve"> классическом понимании</w:t>
      </w:r>
      <w:r>
        <w:rPr>
          <w:rFonts w:ascii="Times New Roman CYR" w:hAnsi="Times New Roman CYR" w:cs="Times New Roman CYR"/>
        </w:rPr>
        <w:t xml:space="preserve"> </w:t>
      </w:r>
      <w:r w:rsidR="00636096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Дж. Бер</w:t>
      </w:r>
      <w:r w:rsidR="00636096">
        <w:rPr>
          <w:rFonts w:ascii="Times New Roman CYR" w:hAnsi="Times New Roman CYR" w:cs="Times New Roman CYR"/>
        </w:rPr>
        <w:t>р</w:t>
      </w:r>
      <w:r>
        <w:rPr>
          <w:rFonts w:ascii="Times New Roman CYR" w:hAnsi="Times New Roman CYR" w:cs="Times New Roman CYR"/>
        </w:rPr>
        <w:t xml:space="preserve">и, Й. </w:t>
      </w:r>
      <w:r w:rsidR="00636096">
        <w:rPr>
          <w:rFonts w:ascii="Times New Roman CYR" w:hAnsi="Times New Roman CYR" w:cs="Times New Roman CYR"/>
        </w:rPr>
        <w:t>Пуртинга</w:t>
      </w:r>
      <w:r>
        <w:rPr>
          <w:rFonts w:ascii="Times New Roman CYR" w:hAnsi="Times New Roman CYR" w:cs="Times New Roman CYR"/>
        </w:rPr>
        <w:t xml:space="preserve"> и др.</w:t>
      </w:r>
      <w:r w:rsidR="00636096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</w:rPr>
        <w:t xml:space="preserve">, то </w:t>
      </w:r>
      <w:r w:rsidR="00FA62F5">
        <w:rPr>
          <w:rFonts w:ascii="Times New Roman CYR" w:hAnsi="Times New Roman CYR" w:cs="Times New Roman CYR"/>
        </w:rPr>
        <w:t xml:space="preserve">выбор </w:t>
      </w:r>
      <w:r w:rsidR="00FA62F5" w:rsidRPr="00D409F4">
        <w:rPr>
          <w:rFonts w:ascii="Times New Roman CYR" w:hAnsi="Times New Roman CYR" w:cs="Times New Roman CYR"/>
        </w:rPr>
        <w:t>данной традиции компаративных исследований ставит вопрос о том, какие специальные исследовательские</w:t>
      </w:r>
      <w:r w:rsidR="00FA62F5">
        <w:rPr>
          <w:rFonts w:ascii="Times New Roman CYR" w:hAnsi="Times New Roman CYR" w:cs="Times New Roman CYR"/>
        </w:rPr>
        <w:t xml:space="preserve"> процедуры должны применяться, чтобы в исторически конкретном социальном явлении, постигнуть </w:t>
      </w:r>
      <w:r w:rsidR="00FA62F5" w:rsidRPr="00982DC0">
        <w:rPr>
          <w:rFonts w:ascii="Times New Roman CYR" w:hAnsi="Times New Roman CYR" w:cs="Times New Roman CYR"/>
          <w:i/>
        </w:rPr>
        <w:t>всеобщее универсальное</w:t>
      </w:r>
      <w:r w:rsidR="00FA62F5">
        <w:rPr>
          <w:rFonts w:ascii="Times New Roman CYR" w:hAnsi="Times New Roman CYR" w:cs="Times New Roman CYR"/>
        </w:rPr>
        <w:t xml:space="preserve"> и в то же время «схватить» несоизмеримое, специфическое во всем богатстве его оттенков?</w:t>
      </w:r>
      <w:proofErr w:type="gramEnd"/>
      <w:r w:rsidR="00FA62F5">
        <w:rPr>
          <w:rFonts w:ascii="Times New Roman CYR" w:hAnsi="Times New Roman CYR" w:cs="Times New Roman CYR"/>
        </w:rPr>
        <w:t xml:space="preserve"> </w:t>
      </w:r>
      <w:r w:rsidR="00964CE3">
        <w:rPr>
          <w:rFonts w:ascii="Times New Roman CYR" w:hAnsi="Times New Roman CYR" w:cs="Times New Roman CYR"/>
        </w:rPr>
        <w:t>М</w:t>
      </w:r>
      <w:r w:rsidR="00FA62F5">
        <w:rPr>
          <w:rFonts w:ascii="Times New Roman CYR" w:hAnsi="Times New Roman CYR" w:cs="Times New Roman CYR"/>
        </w:rPr>
        <w:t xml:space="preserve">етодология универсализма неминуемо базируется на понимании социальных явлений (в нашем случае социально-гуманитарных аспектов развития бизнеса) как сложного </w:t>
      </w:r>
      <w:r w:rsidR="00FA62F5">
        <w:rPr>
          <w:rFonts w:ascii="Times New Roman CYR" w:hAnsi="Times New Roman CYR" w:cs="Times New Roman CYR"/>
          <w:u w:val="single"/>
        </w:rPr>
        <w:t>внутренне противоречивого</w:t>
      </w:r>
      <w:r w:rsidR="00FA62F5">
        <w:rPr>
          <w:rFonts w:ascii="Times New Roman CYR" w:hAnsi="Times New Roman CYR" w:cs="Times New Roman CYR"/>
        </w:rPr>
        <w:t xml:space="preserve">, неоднородного явления. </w:t>
      </w:r>
    </w:p>
    <w:p w:rsidR="00FA62F5" w:rsidRDefault="00FA62F5" w:rsidP="00B82CF0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Суть нашего подхода заключается в следующем. Конкретное социальное явление, социальная форма, институт, духовное образование, событие содержит в себе две стороны: функциональное   содержание (основа) и культурно</w:t>
      </w:r>
      <w:r w:rsidRPr="00D409F4">
        <w:rPr>
          <w:rFonts w:ascii="Times New Roman CYR" w:hAnsi="Times New Roman CYR" w:cs="Times New Roman CYR"/>
        </w:rPr>
        <w:t>-историческая форма его реализации</w:t>
      </w:r>
      <w:r w:rsidR="00D409F4">
        <w:rPr>
          <w:rFonts w:ascii="Times New Roman CYR" w:hAnsi="Times New Roman CYR" w:cs="Times New Roman CYR"/>
        </w:rPr>
        <w:t xml:space="preserve"> </w:t>
      </w:r>
      <w:r w:rsidR="00D409F4" w:rsidRPr="00D409F4">
        <w:rPr>
          <w:rFonts w:ascii="Times New Roman CYR" w:hAnsi="Times New Roman CYR" w:cs="Times New Roman CYR"/>
        </w:rPr>
        <w:t>(</w:t>
      </w:r>
      <w:r w:rsidR="00D409F4">
        <w:rPr>
          <w:rFonts w:ascii="Times New Roman CYR" w:hAnsi="Times New Roman CYR" w:cs="Times New Roman CYR"/>
        </w:rPr>
        <w:t>вариативная по своему характеру</w:t>
      </w:r>
      <w:r w:rsidR="00D409F4" w:rsidRPr="00D409F4">
        <w:rPr>
          <w:rFonts w:ascii="Times New Roman CYR" w:hAnsi="Times New Roman CYR" w:cs="Times New Roman CYR"/>
        </w:rPr>
        <w:t>)</w:t>
      </w:r>
      <w:r w:rsidRPr="00D409F4">
        <w:rPr>
          <w:rFonts w:ascii="Times New Roman CYR" w:hAnsi="Times New Roman CYR" w:cs="Times New Roman CYR"/>
        </w:rPr>
        <w:t>. Оговоримся, эти аспекты могут</w:t>
      </w:r>
      <w:r>
        <w:rPr>
          <w:rFonts w:ascii="Times New Roman CYR" w:hAnsi="Times New Roman CYR" w:cs="Times New Roman CYR"/>
        </w:rPr>
        <w:t xml:space="preserve"> быть </w:t>
      </w:r>
      <w:r w:rsidR="00636096">
        <w:rPr>
          <w:rFonts w:ascii="Times New Roman CYR" w:hAnsi="Times New Roman CYR" w:cs="Times New Roman CYR"/>
        </w:rPr>
        <w:t xml:space="preserve">вычленены </w:t>
      </w:r>
      <w:r w:rsidR="00672DBE">
        <w:rPr>
          <w:rFonts w:ascii="Times New Roman CYR" w:hAnsi="Times New Roman CYR" w:cs="Times New Roman CYR"/>
        </w:rPr>
        <w:t>в сознании исследователя, на основе</w:t>
      </w:r>
      <w:r w:rsidR="00964CE3">
        <w:rPr>
          <w:rFonts w:ascii="Times New Roman CYR" w:hAnsi="Times New Roman CYR" w:cs="Times New Roman CYR"/>
        </w:rPr>
        <w:t xml:space="preserve"> мысленно-аналит</w:t>
      </w:r>
      <w:r w:rsidR="00636096">
        <w:rPr>
          <w:rFonts w:ascii="Times New Roman CYR" w:hAnsi="Times New Roman CYR" w:cs="Times New Roman CYR"/>
        </w:rPr>
        <w:t>и</w:t>
      </w:r>
      <w:r w:rsidR="00964CE3">
        <w:rPr>
          <w:rFonts w:ascii="Times New Roman CYR" w:hAnsi="Times New Roman CYR" w:cs="Times New Roman CYR"/>
        </w:rPr>
        <w:t>ческих процедур</w:t>
      </w:r>
      <w:r>
        <w:rPr>
          <w:rFonts w:ascii="Times New Roman CYR" w:hAnsi="Times New Roman CYR" w:cs="Times New Roman CYR"/>
        </w:rPr>
        <w:t xml:space="preserve">. </w:t>
      </w:r>
    </w:p>
    <w:p w:rsidR="00FA62F5" w:rsidRDefault="00FA62F5" w:rsidP="00B82CF0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Можно привести массу примеров</w:t>
      </w:r>
      <w:r w:rsidR="00636096">
        <w:rPr>
          <w:rFonts w:ascii="Times New Roman CYR" w:hAnsi="Times New Roman CYR" w:cs="Times New Roman CYR"/>
        </w:rPr>
        <w:t xml:space="preserve"> анализа социально-культурных явлений с точки зрения указанных позиций</w:t>
      </w:r>
      <w:r>
        <w:rPr>
          <w:rFonts w:ascii="Times New Roman CYR" w:hAnsi="Times New Roman CYR" w:cs="Times New Roman CYR"/>
        </w:rPr>
        <w:t>, начиная с кулинарной области (традиции в приготовлении пищи, которые удовлетворяют потребность организма в мясе, злако</w:t>
      </w:r>
      <w:r w:rsidR="00D409F4">
        <w:rPr>
          <w:rFonts w:ascii="Times New Roman CYR" w:hAnsi="Times New Roman CYR" w:cs="Times New Roman CYR"/>
        </w:rPr>
        <w:t xml:space="preserve">вых, но существуют в очень </w:t>
      </w:r>
      <w:r>
        <w:rPr>
          <w:rFonts w:ascii="Times New Roman CYR" w:hAnsi="Times New Roman CYR" w:cs="Times New Roman CYR"/>
        </w:rPr>
        <w:t>раз</w:t>
      </w:r>
      <w:r w:rsidR="00D409F4">
        <w:rPr>
          <w:rFonts w:ascii="Times New Roman CYR" w:hAnsi="Times New Roman CYR" w:cs="Times New Roman CYR"/>
        </w:rPr>
        <w:t>нообраз</w:t>
      </w:r>
      <w:r>
        <w:rPr>
          <w:rFonts w:ascii="Times New Roman CYR" w:hAnsi="Times New Roman CYR" w:cs="Times New Roman CYR"/>
        </w:rPr>
        <w:t xml:space="preserve">ных формах), и </w:t>
      </w:r>
      <w:r w:rsidRPr="00D409F4">
        <w:rPr>
          <w:rFonts w:ascii="Times New Roman CYR" w:hAnsi="Times New Roman CYR" w:cs="Times New Roman CYR"/>
        </w:rPr>
        <w:t>заканчивая п</w:t>
      </w:r>
      <w:r w:rsidR="00964CE3" w:rsidRPr="00D409F4">
        <w:rPr>
          <w:rFonts w:ascii="Times New Roman CYR" w:hAnsi="Times New Roman CYR" w:cs="Times New Roman CYR"/>
        </w:rPr>
        <w:t>рименением</w:t>
      </w:r>
      <w:r w:rsidR="00964CE3">
        <w:rPr>
          <w:rFonts w:ascii="Times New Roman CYR" w:hAnsi="Times New Roman CYR" w:cs="Times New Roman CYR"/>
        </w:rPr>
        <w:t xml:space="preserve"> протекции</w:t>
      </w:r>
      <w:r>
        <w:rPr>
          <w:rFonts w:ascii="Times New Roman CYR" w:hAnsi="Times New Roman CYR" w:cs="Times New Roman CYR"/>
        </w:rPr>
        <w:t xml:space="preserve"> при трудоустройстве и продвижении кадров.  </w:t>
      </w:r>
    </w:p>
    <w:p w:rsidR="00FA62F5" w:rsidRDefault="00FA62F5" w:rsidP="00B82CF0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Следуя заявленной тематике (проблемы компаративных исследований социально-гуманитарных аспектов развития бизнеса), остановимся более подробно на последнем примере. Рассматривая социальные практики и механизмы трудоустройства и продвижения кадров</w:t>
      </w:r>
      <w:r w:rsidR="00672DBE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важно сделать </w:t>
      </w:r>
      <w:r w:rsidR="00672DBE">
        <w:rPr>
          <w:rFonts w:ascii="Times New Roman CYR" w:hAnsi="Times New Roman CYR" w:cs="Times New Roman CYR"/>
        </w:rPr>
        <w:t>следующую оговорку.</w:t>
      </w:r>
      <w:r w:rsidR="00636096">
        <w:rPr>
          <w:rFonts w:ascii="Times New Roman CYR" w:hAnsi="Times New Roman CYR" w:cs="Times New Roman CYR"/>
        </w:rPr>
        <w:t xml:space="preserve"> </w:t>
      </w:r>
      <w:r w:rsidR="00672DBE">
        <w:rPr>
          <w:rFonts w:ascii="Times New Roman CYR" w:hAnsi="Times New Roman CYR" w:cs="Times New Roman CYR"/>
        </w:rPr>
        <w:t>В</w:t>
      </w:r>
      <w:r w:rsidR="00636096">
        <w:rPr>
          <w:rFonts w:ascii="Times New Roman CYR" w:hAnsi="Times New Roman CYR" w:cs="Times New Roman CYR"/>
        </w:rPr>
        <w:t xml:space="preserve"> любом </w:t>
      </w:r>
      <w:r>
        <w:rPr>
          <w:rFonts w:ascii="Times New Roman CYR" w:hAnsi="Times New Roman CYR" w:cs="Times New Roman CYR"/>
        </w:rPr>
        <w:t>явлени</w:t>
      </w:r>
      <w:r w:rsidR="00636096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 xml:space="preserve"> есть свойства, которые, как правило, имеют существенные последствия для развития социальной системы – это и есть </w:t>
      </w:r>
      <w:r w:rsidRPr="007F603D">
        <w:rPr>
          <w:rFonts w:ascii="Times New Roman CYR" w:hAnsi="Times New Roman CYR" w:cs="Times New Roman CYR"/>
          <w:i/>
        </w:rPr>
        <w:t>функционально-целесообразные</w:t>
      </w:r>
      <w:r>
        <w:rPr>
          <w:rFonts w:ascii="Times New Roman CYR" w:hAnsi="Times New Roman CYR" w:cs="Times New Roman CYR"/>
        </w:rPr>
        <w:t xml:space="preserve"> признаки изуч</w:t>
      </w:r>
      <w:r w:rsidR="00636096">
        <w:rPr>
          <w:rFonts w:ascii="Times New Roman CYR" w:hAnsi="Times New Roman CYR" w:cs="Times New Roman CYR"/>
        </w:rPr>
        <w:t>аемого феномена, а есть характеристики</w:t>
      </w:r>
      <w:r>
        <w:rPr>
          <w:rFonts w:ascii="Times New Roman CYR" w:hAnsi="Times New Roman CYR" w:cs="Times New Roman CYR"/>
        </w:rPr>
        <w:t>, которые прямо не связаны с целевой функцией изучаемого явления</w:t>
      </w:r>
      <w:r w:rsidR="00636096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с точки зрения социальной системы. В первом случае мы говорим об универсальной социальной сущности изучаемого явления, во втором - о климатически-природных, эстетических, этнических (этнографических) и</w:t>
      </w:r>
      <w:r w:rsidR="00636096">
        <w:rPr>
          <w:rFonts w:ascii="Times New Roman CYR" w:hAnsi="Times New Roman CYR" w:cs="Times New Roman CYR"/>
        </w:rPr>
        <w:t>ли</w:t>
      </w:r>
      <w:r>
        <w:rPr>
          <w:rFonts w:ascii="Times New Roman CYR" w:hAnsi="Times New Roman CYR" w:cs="Times New Roman CYR"/>
        </w:rPr>
        <w:t xml:space="preserve"> других ег</w:t>
      </w:r>
      <w:r w:rsidR="00672DBE">
        <w:rPr>
          <w:rFonts w:ascii="Times New Roman CYR" w:hAnsi="Times New Roman CYR" w:cs="Times New Roman CYR"/>
        </w:rPr>
        <w:t xml:space="preserve">о формах. Эти </w:t>
      </w:r>
      <w:r w:rsidR="00672DBE">
        <w:rPr>
          <w:rFonts w:ascii="Times New Roman CYR" w:hAnsi="Times New Roman CYR" w:cs="Times New Roman CYR"/>
        </w:rPr>
        <w:lastRenderedPageBreak/>
        <w:t>формы в социально-функциональном</w:t>
      </w:r>
      <w:r>
        <w:rPr>
          <w:rFonts w:ascii="Times New Roman CYR" w:hAnsi="Times New Roman CYR" w:cs="Times New Roman CYR"/>
        </w:rPr>
        <w:t xml:space="preserve"> смысле не имеют принципиал</w:t>
      </w:r>
      <w:r w:rsidR="00672DBE">
        <w:rPr>
          <w:rFonts w:ascii="Times New Roman CYR" w:hAnsi="Times New Roman CYR" w:cs="Times New Roman CYR"/>
        </w:rPr>
        <w:t>ьного значения, хотя и привлекают к себе внимания в силу своей уникальности</w:t>
      </w:r>
      <w:r>
        <w:rPr>
          <w:rFonts w:ascii="Times New Roman CYR" w:hAnsi="Times New Roman CYR" w:cs="Times New Roman CYR"/>
        </w:rPr>
        <w:t xml:space="preserve">. Они, как правило, красочные, яркие, самобытные: песни, свадебные обряды, блюда, кулинарные изделия, обычаи, формы приветствия и др. Если говорить о проблематике социальных отношений в бизнесе, то в эту сферу относятся традиции в отношении того, кому и как следует просить о протекции. Как правило, указанные формы изучаются в рамках </w:t>
      </w:r>
      <w:r w:rsidR="00964CE3">
        <w:rPr>
          <w:rFonts w:ascii="Times New Roman CYR" w:hAnsi="Times New Roman CYR" w:cs="Times New Roman CYR"/>
        </w:rPr>
        <w:t>социально-</w:t>
      </w:r>
      <w:r>
        <w:rPr>
          <w:rFonts w:ascii="Times New Roman CYR" w:hAnsi="Times New Roman CYR" w:cs="Times New Roman CYR"/>
        </w:rPr>
        <w:t>антропологическ</w:t>
      </w:r>
      <w:r w:rsidR="00FF4B97">
        <w:rPr>
          <w:rFonts w:ascii="Times New Roman CYR" w:hAnsi="Times New Roman CYR" w:cs="Times New Roman CYR"/>
        </w:rPr>
        <w:t xml:space="preserve">их  исследований, </w:t>
      </w:r>
      <w:proofErr w:type="gramStart"/>
      <w:r w:rsidR="00FF4B97">
        <w:rPr>
          <w:rFonts w:ascii="Times New Roman CYR" w:hAnsi="Times New Roman CYR" w:cs="Times New Roman CYR"/>
        </w:rPr>
        <w:t>ведь</w:t>
      </w:r>
      <w:proofErr w:type="gramEnd"/>
      <w:r w:rsidR="00FF4B97">
        <w:rPr>
          <w:rFonts w:ascii="Times New Roman CYR" w:hAnsi="Times New Roman CYR" w:cs="Times New Roman CYR"/>
        </w:rPr>
        <w:t xml:space="preserve"> как правило,</w:t>
      </w:r>
      <w:r>
        <w:rPr>
          <w:rFonts w:ascii="Times New Roman CYR" w:hAnsi="Times New Roman CYR" w:cs="Times New Roman CYR"/>
        </w:rPr>
        <w:t xml:space="preserve"> изучаемые явления уникальны и неповторимы. </w:t>
      </w:r>
    </w:p>
    <w:p w:rsidR="00FA62F5" w:rsidRDefault="00FA62F5" w:rsidP="00B82CF0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 нашему мнению, основным предметом исследований в социальных науках должен быть мир явлений, </w:t>
      </w:r>
      <w:r w:rsidRPr="00964CE3">
        <w:rPr>
          <w:rFonts w:ascii="Times New Roman CYR" w:hAnsi="Times New Roman CYR" w:cs="Times New Roman CYR"/>
          <w:u w:val="single"/>
        </w:rPr>
        <w:t>прямо</w:t>
      </w:r>
      <w:r>
        <w:rPr>
          <w:rFonts w:ascii="Times New Roman CYR" w:hAnsi="Times New Roman CYR" w:cs="Times New Roman CYR"/>
        </w:rPr>
        <w:t xml:space="preserve"> влияющих на устойчивость, эффективность и развитие социальных систем. Именно здесь может быть схвачено </w:t>
      </w:r>
      <w:r w:rsidRPr="00FF4B97">
        <w:rPr>
          <w:rFonts w:ascii="Times New Roman CYR" w:hAnsi="Times New Roman CYR" w:cs="Times New Roman CYR"/>
          <w:i/>
        </w:rPr>
        <w:t>социально-всеобщее</w:t>
      </w:r>
      <w:r>
        <w:rPr>
          <w:rFonts w:ascii="Times New Roman CYR" w:hAnsi="Times New Roman CYR" w:cs="Times New Roman CYR"/>
        </w:rPr>
        <w:t xml:space="preserve">, то, что пронизывает различные социальные формы данного явления.  Возьмем примененные протекции при трудоустройстве и продвижении кадров. В одних случаях это может быть, </w:t>
      </w:r>
      <w:r w:rsidRPr="00D409F4">
        <w:rPr>
          <w:rFonts w:ascii="Times New Roman CYR" w:hAnsi="Times New Roman CYR" w:cs="Times New Roman CYR"/>
        </w:rPr>
        <w:t>информационный  протекционизм</w:t>
      </w:r>
      <w:r w:rsidR="00D664C8">
        <w:rPr>
          <w:rFonts w:ascii="Times New Roman CYR" w:hAnsi="Times New Roman CYR" w:cs="Times New Roman CYR"/>
        </w:rPr>
        <w:t xml:space="preserve"> </w:t>
      </w:r>
      <w:r w:rsidR="0023522E" w:rsidRPr="0023522E">
        <w:rPr>
          <w:rFonts w:ascii="Times New Roman CYR" w:hAnsi="Times New Roman CYR" w:cs="Times New Roman CYR"/>
        </w:rPr>
        <w:t>[</w:t>
      </w:r>
      <w:r w:rsidR="0023522E">
        <w:rPr>
          <w:rFonts w:ascii="Times New Roman CYR" w:hAnsi="Times New Roman CYR" w:cs="Times New Roman CYR"/>
        </w:rPr>
        <w:t>Эфендиев, Балабанова, 2010</w:t>
      </w:r>
      <w:r w:rsidR="0023522E" w:rsidRPr="0023522E">
        <w:rPr>
          <w:rFonts w:ascii="Times New Roman CYR" w:hAnsi="Times New Roman CYR" w:cs="Times New Roman CYR"/>
        </w:rPr>
        <w:t>]</w:t>
      </w:r>
      <w:r w:rsidRPr="00D409F4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т.е. использование социальных связей для информирования потенциального кандидата о наличии вакансии на конкретную должность. При этом предполагается, что работник обладает искомыми работодателем компетенциями. В других случаях мы говорим о прямом «блате» (или же</w:t>
      </w:r>
      <w:r w:rsidR="0000186C">
        <w:rPr>
          <w:rFonts w:ascii="Times New Roman CYR" w:hAnsi="Times New Roman CYR" w:cs="Times New Roman CYR"/>
        </w:rPr>
        <w:t xml:space="preserve"> о</w:t>
      </w:r>
      <w:r>
        <w:rPr>
          <w:rFonts w:ascii="Times New Roman CYR" w:hAnsi="Times New Roman CYR" w:cs="Times New Roman CYR"/>
        </w:rPr>
        <w:t xml:space="preserve"> назначенческом протекционизме, связанном с предоставлением конкретного рабочего мест</w:t>
      </w:r>
      <w:r w:rsidR="00D409F4"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 xml:space="preserve"> конкретному человеку в обход принципов конкуренции и меритократии</w:t>
      </w:r>
      <w:r w:rsidR="0023522E">
        <w:rPr>
          <w:rFonts w:ascii="Times New Roman CYR" w:hAnsi="Times New Roman CYR" w:cs="Times New Roman CYR"/>
        </w:rPr>
        <w:t xml:space="preserve"> </w:t>
      </w:r>
      <w:r w:rsidR="0023522E" w:rsidRPr="0023522E">
        <w:rPr>
          <w:rFonts w:ascii="Times New Roman CYR" w:hAnsi="Times New Roman CYR" w:cs="Times New Roman CYR"/>
        </w:rPr>
        <w:t>[</w:t>
      </w:r>
      <w:r w:rsidR="0023522E">
        <w:rPr>
          <w:rFonts w:ascii="Times New Roman CYR" w:hAnsi="Times New Roman CYR" w:cs="Times New Roman CYR"/>
          <w:lang w:val="en-US"/>
        </w:rPr>
        <w:t>Ibid</w:t>
      </w:r>
      <w:r w:rsidR="0023522E" w:rsidRPr="0023522E">
        <w:rPr>
          <w:rFonts w:ascii="Times New Roman CYR" w:hAnsi="Times New Roman CYR" w:cs="Times New Roman CYR"/>
        </w:rPr>
        <w:t>.]</w:t>
      </w:r>
      <w:r>
        <w:rPr>
          <w:rFonts w:ascii="Times New Roman CYR" w:hAnsi="Times New Roman CYR" w:cs="Times New Roman CYR"/>
        </w:rPr>
        <w:t>). В третьих случаях, например, в Китае, мы имеем дело с таким феноменом</w:t>
      </w:r>
      <w:r w:rsidR="00BA5693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как «гуаньси» (широкая система социальных отношений, в том числе, помощь при трудоустройстве и карьерном продвижении, основанная на близких родственных или дружеских связях и предполагающая долгосрочные обязательства и высокую степень взаимной ответственности между сторонами</w:t>
      </w:r>
      <w:r w:rsidR="0023522E" w:rsidRPr="0023522E">
        <w:rPr>
          <w:rFonts w:ascii="Times New Roman CYR" w:hAnsi="Times New Roman CYR" w:cs="Times New Roman CYR"/>
        </w:rPr>
        <w:t xml:space="preserve"> [</w:t>
      </w:r>
      <w:r w:rsidR="0023522E">
        <w:rPr>
          <w:rFonts w:ascii="Times New Roman CYR" w:hAnsi="Times New Roman CYR" w:cs="Times New Roman CYR"/>
          <w:lang w:val="en-US"/>
        </w:rPr>
        <w:t>Lin</w:t>
      </w:r>
      <w:r w:rsidR="0023522E" w:rsidRPr="0023522E">
        <w:rPr>
          <w:rFonts w:ascii="Times New Roman CYR" w:hAnsi="Times New Roman CYR" w:cs="Times New Roman CYR"/>
        </w:rPr>
        <w:t>, 2011]</w:t>
      </w:r>
      <w:r>
        <w:rPr>
          <w:rFonts w:ascii="Times New Roman CYR" w:hAnsi="Times New Roman CYR" w:cs="Times New Roman CYR"/>
        </w:rPr>
        <w:t>).</w:t>
      </w:r>
    </w:p>
    <w:p w:rsidR="00FA62F5" w:rsidRDefault="00FA62F5" w:rsidP="00B82CF0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Несмотря на очевидные различия между формами протекционизма, во всех указанных случаях одним из важных механизмов трудоустройства и выдвижения выступают социальные связи (формальные и неформальные). Таким образом, мы можем предполагать наличие </w:t>
      </w:r>
      <w:r w:rsidRPr="005865FA">
        <w:rPr>
          <w:rFonts w:ascii="Times New Roman CYR" w:hAnsi="Times New Roman CYR" w:cs="Times New Roman CYR"/>
          <w:u w:val="single"/>
        </w:rPr>
        <w:t>универсальной тенденции</w:t>
      </w:r>
      <w:r>
        <w:rPr>
          <w:rFonts w:ascii="Times New Roman CYR" w:hAnsi="Times New Roman CYR" w:cs="Times New Roman CYR"/>
        </w:rPr>
        <w:t xml:space="preserve">, выражающейся в значительной роли </w:t>
      </w:r>
      <w:r w:rsidRPr="005865FA">
        <w:rPr>
          <w:rFonts w:ascii="Times New Roman CYR" w:hAnsi="Times New Roman CYR" w:cs="Times New Roman CYR"/>
          <w:u w:val="single"/>
        </w:rPr>
        <w:t>социальных связей</w:t>
      </w:r>
      <w:r>
        <w:rPr>
          <w:rFonts w:ascii="Times New Roman CYR" w:hAnsi="Times New Roman CYR" w:cs="Times New Roman CYR"/>
        </w:rPr>
        <w:t xml:space="preserve"> в социальных механизмах трудоустройства и карьерного продвижения. </w:t>
      </w:r>
    </w:p>
    <w:p w:rsidR="00FA62F5" w:rsidRDefault="00FA62F5" w:rsidP="00B82CF0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Мы сделали первый шаг – </w:t>
      </w:r>
      <w:r w:rsidR="005865FA">
        <w:rPr>
          <w:rFonts w:ascii="Times New Roman CYR" w:hAnsi="Times New Roman CYR" w:cs="Times New Roman CYR"/>
        </w:rPr>
        <w:t>аналитически вычленили</w:t>
      </w:r>
      <w:r>
        <w:rPr>
          <w:rFonts w:ascii="Times New Roman CYR" w:hAnsi="Times New Roman CYR" w:cs="Times New Roman CYR"/>
        </w:rPr>
        <w:t xml:space="preserve"> в многообразии реальных социальных форм (предположительно) всеобщую закономерность функционирования любой </w:t>
      </w:r>
      <w:proofErr w:type="gramStart"/>
      <w:r>
        <w:rPr>
          <w:rFonts w:ascii="Times New Roman CYR" w:hAnsi="Times New Roman CYR" w:cs="Times New Roman CYR"/>
        </w:rPr>
        <w:t>бизнес-среды</w:t>
      </w:r>
      <w:proofErr w:type="gramEnd"/>
      <w:r>
        <w:rPr>
          <w:rFonts w:ascii="Times New Roman CYR" w:hAnsi="Times New Roman CYR" w:cs="Times New Roman CYR"/>
        </w:rPr>
        <w:t>. Второй шаг заключается в с</w:t>
      </w:r>
      <w:r w:rsidR="002472CA">
        <w:rPr>
          <w:rFonts w:ascii="Times New Roman CYR" w:hAnsi="Times New Roman CYR" w:cs="Times New Roman CYR"/>
        </w:rPr>
        <w:t>оотнесении</w:t>
      </w:r>
      <w:r>
        <w:rPr>
          <w:rFonts w:ascii="Times New Roman CYR" w:hAnsi="Times New Roman CYR" w:cs="Times New Roman CYR"/>
        </w:rPr>
        <w:t xml:space="preserve"> этих различных социальных форм протекции по степени их влияния на осуществление институтами рекрутинга и карьерного роста целевой социальной функции: выявление и выдвижение наиболее подготовленных и эффективных социальных акторов на ответственные и высокооплачиваемые посты. Ответив на эти вопросы, мы сможем говорить не только о внешних различиях между </w:t>
      </w:r>
      <w:r w:rsidR="005865FA">
        <w:rPr>
          <w:rFonts w:ascii="Times New Roman CYR" w:hAnsi="Times New Roman CYR" w:cs="Times New Roman CYR"/>
        </w:rPr>
        <w:t>формами протекции</w:t>
      </w:r>
      <w:r>
        <w:rPr>
          <w:rFonts w:ascii="Times New Roman CYR" w:hAnsi="Times New Roman CYR" w:cs="Times New Roman CYR"/>
        </w:rPr>
        <w:t xml:space="preserve">, но и об </w:t>
      </w:r>
      <w:r w:rsidR="005865FA">
        <w:rPr>
          <w:rFonts w:ascii="Times New Roman CYR" w:hAnsi="Times New Roman CYR" w:cs="Times New Roman CYR"/>
        </w:rPr>
        <w:t xml:space="preserve">их </w:t>
      </w:r>
      <w:r>
        <w:rPr>
          <w:rFonts w:ascii="Times New Roman CYR" w:hAnsi="Times New Roman CYR" w:cs="Times New Roman CYR"/>
        </w:rPr>
        <w:t xml:space="preserve">уровне зрелости, развитости, эффективности. Так, назначение на высокие должности работников, прежде всего, по признаку личных отношений, привязанности, родственных связей, а также </w:t>
      </w:r>
      <w:r w:rsidRPr="00D409F4">
        <w:rPr>
          <w:rFonts w:ascii="Times New Roman CYR" w:hAnsi="Times New Roman CYR" w:cs="Times New Roman CYR"/>
        </w:rPr>
        <w:t xml:space="preserve">верности - </w:t>
      </w:r>
      <w:r>
        <w:rPr>
          <w:rFonts w:ascii="Times New Roman CYR" w:hAnsi="Times New Roman CYR" w:cs="Times New Roman CYR"/>
        </w:rPr>
        <w:t>несет в себе черты, снижающие эффективность механизмов отбора и продвижения работников, что позволяет говорить об их недостаточной социальной зрелости, развитости.</w:t>
      </w:r>
    </w:p>
    <w:p w:rsidR="00FA62F5" w:rsidRDefault="00FA62F5" w:rsidP="00B82CF0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Поэтому высокая или малая вероятность применения механизма </w:t>
      </w:r>
      <w:r w:rsidRPr="00413288">
        <w:t>«</w:t>
      </w:r>
      <w:r>
        <w:rPr>
          <w:rFonts w:ascii="Times New Roman CYR" w:hAnsi="Times New Roman CYR" w:cs="Times New Roman CYR"/>
        </w:rPr>
        <w:t>блата</w:t>
      </w:r>
      <w:r w:rsidRPr="00413288">
        <w:t>» (</w:t>
      </w:r>
      <w:r>
        <w:rPr>
          <w:rFonts w:ascii="Times New Roman CYR" w:hAnsi="Times New Roman CYR" w:cs="Times New Roman CYR"/>
        </w:rPr>
        <w:t xml:space="preserve">правила назначения на </w:t>
      </w:r>
      <w:r w:rsidRPr="00D409F4">
        <w:rPr>
          <w:rFonts w:ascii="Times New Roman CYR" w:hAnsi="Times New Roman CYR" w:cs="Times New Roman CYR"/>
        </w:rPr>
        <w:t>должность по</w:t>
      </w:r>
      <w:r>
        <w:rPr>
          <w:rFonts w:ascii="Times New Roman CYR" w:hAnsi="Times New Roman CYR" w:cs="Times New Roman CYR"/>
        </w:rPr>
        <w:t xml:space="preserve"> признаку личной привязанности и т.д.), дает возможность </w:t>
      </w:r>
      <w:r w:rsidR="005865FA">
        <w:rPr>
          <w:rFonts w:ascii="Times New Roman CYR" w:hAnsi="Times New Roman CYR" w:cs="Times New Roman CYR"/>
        </w:rPr>
        <w:t>представить характеристики социально-исторической зрелости того или иного общества</w:t>
      </w:r>
      <w:r>
        <w:rPr>
          <w:rFonts w:ascii="Times New Roman CYR" w:hAnsi="Times New Roman CYR" w:cs="Times New Roman CYR"/>
        </w:rPr>
        <w:t xml:space="preserve">. Насколько в них развиты модерно-достиженческие черты, насколько ведущую роль играют меритократические принципы отбора и выдвижения работников, ориентированных на квалификацию, образование, личную активность выдвигаемого? </w:t>
      </w:r>
    </w:p>
    <w:p w:rsidR="00737DE5" w:rsidRDefault="00FA62F5" w:rsidP="00B82CF0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Тем самым, не только всеобщие закономерности и тенденции постигаются в ходе </w:t>
      </w:r>
      <w:r w:rsidRPr="00D409F4">
        <w:rPr>
          <w:rFonts w:ascii="Times New Roman CYR" w:hAnsi="Times New Roman CYR" w:cs="Times New Roman CYR"/>
        </w:rPr>
        <w:t>компаративного исследования</w:t>
      </w:r>
      <w:r>
        <w:rPr>
          <w:rFonts w:ascii="Times New Roman CYR" w:hAnsi="Times New Roman CYR" w:cs="Times New Roman CYR"/>
        </w:rPr>
        <w:t xml:space="preserve"> трудоустройства и выдвижения, но </w:t>
      </w:r>
      <w:r w:rsidR="00D409F4">
        <w:rPr>
          <w:rFonts w:ascii="Times New Roman CYR" w:hAnsi="Times New Roman CYR" w:cs="Times New Roman CYR"/>
        </w:rPr>
        <w:t>также</w:t>
      </w:r>
      <w:r>
        <w:rPr>
          <w:rFonts w:ascii="Times New Roman CYR" w:hAnsi="Times New Roman CYR" w:cs="Times New Roman CYR"/>
        </w:rPr>
        <w:t xml:space="preserve"> возникает возможность выявления их </w:t>
      </w:r>
      <w:r w:rsidRPr="005865FA">
        <w:rPr>
          <w:rFonts w:ascii="Times New Roman CYR" w:hAnsi="Times New Roman CYR" w:cs="Times New Roman CYR"/>
          <w:u w:val="single"/>
        </w:rPr>
        <w:t>социально-исторической</w:t>
      </w:r>
      <w:r>
        <w:rPr>
          <w:rFonts w:ascii="Times New Roman CYR" w:hAnsi="Times New Roman CYR" w:cs="Times New Roman CYR"/>
        </w:rPr>
        <w:t xml:space="preserve"> эффективности для данной социальной системы,</w:t>
      </w:r>
      <w:r w:rsidR="00D409F4">
        <w:rPr>
          <w:rFonts w:ascii="Times New Roman CYR" w:hAnsi="Times New Roman CYR" w:cs="Times New Roman CYR"/>
        </w:rPr>
        <w:t xml:space="preserve"> определения</w:t>
      </w:r>
      <w:r>
        <w:rPr>
          <w:rFonts w:ascii="Times New Roman CYR" w:hAnsi="Times New Roman CYR" w:cs="Times New Roman CYR"/>
        </w:rPr>
        <w:t xml:space="preserve"> социально-экономических последствий, к которым  оно в</w:t>
      </w:r>
      <w:r w:rsidR="00D409F4">
        <w:rPr>
          <w:rFonts w:ascii="Times New Roman CYR" w:hAnsi="Times New Roman CYR" w:cs="Times New Roman CYR"/>
        </w:rPr>
        <w:t>едет. Э</w:t>
      </w:r>
      <w:r>
        <w:rPr>
          <w:rFonts w:ascii="Times New Roman CYR" w:hAnsi="Times New Roman CYR" w:cs="Times New Roman CYR"/>
        </w:rPr>
        <w:t xml:space="preserve">то </w:t>
      </w:r>
      <w:r w:rsidRPr="00D409F4">
        <w:rPr>
          <w:rFonts w:ascii="Times New Roman CYR" w:hAnsi="Times New Roman CYR" w:cs="Times New Roman CYR"/>
        </w:rPr>
        <w:t>открывает путь к анализу и оценке социально-исторической зрелости, развитост</w:t>
      </w:r>
      <w:r w:rsidR="00D409F4" w:rsidRPr="00D409F4">
        <w:rPr>
          <w:rFonts w:ascii="Times New Roman CYR" w:hAnsi="Times New Roman CYR" w:cs="Times New Roman CYR"/>
        </w:rPr>
        <w:t xml:space="preserve">и той или иной формы протекции, что, </w:t>
      </w:r>
      <w:r w:rsidRPr="00D409F4">
        <w:rPr>
          <w:rFonts w:ascii="Times New Roman CYR" w:hAnsi="Times New Roman CYR" w:cs="Times New Roman CYR"/>
        </w:rPr>
        <w:t>в с</w:t>
      </w:r>
      <w:r w:rsidR="00D409F4" w:rsidRPr="00D409F4">
        <w:rPr>
          <w:rFonts w:ascii="Times New Roman CYR" w:hAnsi="Times New Roman CYR" w:cs="Times New Roman CYR"/>
        </w:rPr>
        <w:t xml:space="preserve">вою очередь, позволяет </w:t>
      </w:r>
      <w:r w:rsidRPr="00D409F4">
        <w:rPr>
          <w:rFonts w:ascii="Times New Roman CYR" w:hAnsi="Times New Roman CYR" w:cs="Times New Roman CYR"/>
        </w:rPr>
        <w:t xml:space="preserve">углубить понимание универсальных форм </w:t>
      </w:r>
      <w:r w:rsidR="00D409F4">
        <w:rPr>
          <w:rFonts w:ascii="Times New Roman CYR" w:hAnsi="Times New Roman CYR" w:cs="Times New Roman CYR"/>
        </w:rPr>
        <w:t xml:space="preserve">функционирования и </w:t>
      </w:r>
      <w:r w:rsidRPr="00D409F4">
        <w:rPr>
          <w:rFonts w:ascii="Times New Roman CYR" w:hAnsi="Times New Roman CYR" w:cs="Times New Roman CYR"/>
        </w:rPr>
        <w:t>развития</w:t>
      </w:r>
      <w:r>
        <w:rPr>
          <w:rFonts w:ascii="Times New Roman CYR" w:hAnsi="Times New Roman CYR" w:cs="Times New Roman CYR"/>
        </w:rPr>
        <w:t xml:space="preserve"> социальных механизмов </w:t>
      </w:r>
      <w:r w:rsidR="00D409F4">
        <w:rPr>
          <w:rFonts w:ascii="Times New Roman CYR" w:hAnsi="Times New Roman CYR" w:cs="Times New Roman CYR"/>
        </w:rPr>
        <w:t xml:space="preserve">в </w:t>
      </w:r>
      <w:r>
        <w:rPr>
          <w:rFonts w:ascii="Times New Roman CYR" w:hAnsi="Times New Roman CYR" w:cs="Times New Roman CYR"/>
        </w:rPr>
        <w:t>бизнес</w:t>
      </w:r>
      <w:r w:rsidR="00D409F4"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</w:rPr>
        <w:t xml:space="preserve">. </w:t>
      </w:r>
    </w:p>
    <w:p w:rsidR="00FA62F5" w:rsidRDefault="00FA62F5" w:rsidP="00B82CF0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то же время, универсалисткая традиция призвана </w:t>
      </w:r>
      <w:r w:rsidR="005865FA">
        <w:rPr>
          <w:rFonts w:ascii="Times New Roman CYR" w:hAnsi="Times New Roman CYR" w:cs="Times New Roman CYR"/>
        </w:rPr>
        <w:t>оперировать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специфическим</w:t>
      </w:r>
      <w:proofErr w:type="gramEnd"/>
      <w:r>
        <w:rPr>
          <w:rFonts w:ascii="Times New Roman CYR" w:hAnsi="Times New Roman CYR" w:cs="Times New Roman CYR"/>
        </w:rPr>
        <w:t xml:space="preserve">, неповторимым в изучении явлений, </w:t>
      </w:r>
      <w:r w:rsidR="005865FA">
        <w:rPr>
          <w:rFonts w:ascii="Times New Roman CYR" w:hAnsi="Times New Roman CYR" w:cs="Times New Roman CYR"/>
        </w:rPr>
        <w:t>«</w:t>
      </w:r>
      <w:r>
        <w:rPr>
          <w:rFonts w:ascii="Times New Roman CYR" w:hAnsi="Times New Roman CYR" w:cs="Times New Roman CYR"/>
        </w:rPr>
        <w:t>не боясь</w:t>
      </w:r>
      <w:r w:rsidR="005865FA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 социальной уникальности тех или иных социальных форм. И именно в этом </w:t>
      </w:r>
      <w:r w:rsidRPr="00413288">
        <w:t>«</w:t>
      </w:r>
      <w:r>
        <w:rPr>
          <w:rFonts w:ascii="Times New Roman CYR" w:hAnsi="Times New Roman CYR" w:cs="Times New Roman CYR"/>
        </w:rPr>
        <w:t>бесстрашии</w:t>
      </w:r>
      <w:r w:rsidRPr="00413288">
        <w:t xml:space="preserve">» </w:t>
      </w:r>
      <w:r>
        <w:rPr>
          <w:rFonts w:ascii="Times New Roman CYR" w:hAnsi="Times New Roman CYR" w:cs="Times New Roman CYR"/>
        </w:rPr>
        <w:t xml:space="preserve">анализа специфического и уникального состоит отличие </w:t>
      </w:r>
      <w:r w:rsidRPr="00CC3AA2">
        <w:rPr>
          <w:rFonts w:ascii="Times New Roman CYR" w:hAnsi="Times New Roman CYR" w:cs="Times New Roman CYR"/>
        </w:rPr>
        <w:t>универсалисткой</w:t>
      </w:r>
      <w:r>
        <w:rPr>
          <w:rFonts w:ascii="Times New Roman CYR" w:hAnsi="Times New Roman CYR" w:cs="Times New Roman CYR"/>
        </w:rPr>
        <w:t xml:space="preserve"> методологии от </w:t>
      </w:r>
      <w:r w:rsidRPr="00413288">
        <w:t>«</w:t>
      </w:r>
      <w:r>
        <w:rPr>
          <w:rFonts w:ascii="Times New Roman CYR" w:hAnsi="Times New Roman CYR" w:cs="Times New Roman CYR"/>
        </w:rPr>
        <w:t>абсолютизма</w:t>
      </w:r>
      <w:r w:rsidRPr="00413288">
        <w:t xml:space="preserve">». </w:t>
      </w:r>
      <w:r>
        <w:rPr>
          <w:rFonts w:ascii="Times New Roman CYR" w:hAnsi="Times New Roman CYR" w:cs="Times New Roman CYR"/>
        </w:rPr>
        <w:t xml:space="preserve">В универсализме постижение всеобщих законов </w:t>
      </w:r>
      <w:r>
        <w:rPr>
          <w:rFonts w:ascii="Times New Roman CYR" w:hAnsi="Times New Roman CYR" w:cs="Times New Roman CYR"/>
          <w:u w:val="single"/>
        </w:rPr>
        <w:t>сочетается с пониманием специфических особенностей</w:t>
      </w:r>
      <w:r>
        <w:rPr>
          <w:rFonts w:ascii="Times New Roman CYR" w:hAnsi="Times New Roman CYR" w:cs="Times New Roman CYR"/>
        </w:rPr>
        <w:t xml:space="preserve"> их реализации в том или ином обществе. Это достигается благодаря приемам сведения </w:t>
      </w:r>
      <w:r w:rsidR="005865FA">
        <w:rPr>
          <w:rFonts w:ascii="Times New Roman CYR" w:hAnsi="Times New Roman CYR" w:cs="Times New Roman CYR"/>
        </w:rPr>
        <w:t>единичного</w:t>
      </w:r>
      <w:r>
        <w:rPr>
          <w:rFonts w:ascii="Times New Roman CYR" w:hAnsi="Times New Roman CYR" w:cs="Times New Roman CYR"/>
        </w:rPr>
        <w:t xml:space="preserve"> к всеобщему,</w:t>
      </w:r>
      <w:r w:rsidR="002472CA">
        <w:rPr>
          <w:rFonts w:ascii="Times New Roman CYR" w:hAnsi="Times New Roman CYR" w:cs="Times New Roman CYR"/>
        </w:rPr>
        <w:t xml:space="preserve"> а также</w:t>
      </w:r>
      <w:r>
        <w:rPr>
          <w:rFonts w:ascii="Times New Roman CYR" w:hAnsi="Times New Roman CYR" w:cs="Times New Roman CYR"/>
        </w:rPr>
        <w:t xml:space="preserve"> восхождению от конкретн</w:t>
      </w:r>
      <w:proofErr w:type="gramStart"/>
      <w:r>
        <w:rPr>
          <w:rFonts w:ascii="Times New Roman CYR" w:hAnsi="Times New Roman CYR" w:cs="Times New Roman CYR"/>
        </w:rPr>
        <w:t>о-</w:t>
      </w:r>
      <w:proofErr w:type="gramEnd"/>
      <w:r>
        <w:rPr>
          <w:rFonts w:ascii="Times New Roman CYR" w:hAnsi="Times New Roman CYR" w:cs="Times New Roman CYR"/>
        </w:rPr>
        <w:t xml:space="preserve"> специфического к абстрактно-сущностному. В </w:t>
      </w:r>
      <w:r w:rsidR="002472CA">
        <w:rPr>
          <w:rFonts w:ascii="Times New Roman CYR" w:hAnsi="Times New Roman CYR" w:cs="Times New Roman CYR"/>
        </w:rPr>
        <w:t>наших исследованиях в основе этих процедур</w:t>
      </w:r>
      <w:r>
        <w:rPr>
          <w:rFonts w:ascii="Times New Roman CYR" w:hAnsi="Times New Roman CYR" w:cs="Times New Roman CYR"/>
        </w:rPr>
        <w:t xml:space="preserve"> </w:t>
      </w:r>
      <w:r w:rsidR="002472CA">
        <w:rPr>
          <w:rFonts w:ascii="Times New Roman CYR" w:hAnsi="Times New Roman CYR" w:cs="Times New Roman CYR"/>
        </w:rPr>
        <w:t>лежит методология</w:t>
      </w:r>
      <w:r>
        <w:rPr>
          <w:rFonts w:ascii="Times New Roman CYR" w:hAnsi="Times New Roman CYR" w:cs="Times New Roman CYR"/>
        </w:rPr>
        <w:t xml:space="preserve"> </w:t>
      </w:r>
      <w:r w:rsidRPr="00413288">
        <w:t>«</w:t>
      </w:r>
      <w:r>
        <w:rPr>
          <w:rFonts w:ascii="Times New Roman CYR" w:hAnsi="Times New Roman CYR" w:cs="Times New Roman CYR"/>
        </w:rPr>
        <w:t>функциональных эквивалентов</w:t>
      </w:r>
      <w:r w:rsidRPr="00413288">
        <w:t xml:space="preserve">» </w:t>
      </w:r>
      <w:r>
        <w:rPr>
          <w:rFonts w:ascii="Times New Roman CYR" w:hAnsi="Times New Roman CYR" w:cs="Times New Roman CYR"/>
        </w:rPr>
        <w:t>Ро</w:t>
      </w:r>
      <w:r w:rsidR="00F51018">
        <w:rPr>
          <w:rFonts w:ascii="Times New Roman CYR" w:hAnsi="Times New Roman CYR" w:cs="Times New Roman CYR"/>
        </w:rPr>
        <w:t>берта Мертона</w:t>
      </w:r>
      <w:r w:rsidR="0023522E" w:rsidRPr="0023522E">
        <w:rPr>
          <w:rFonts w:ascii="Times New Roman CYR" w:hAnsi="Times New Roman CYR" w:cs="Times New Roman CYR"/>
        </w:rPr>
        <w:t xml:space="preserve"> [</w:t>
      </w:r>
      <w:r w:rsidR="0023522E">
        <w:rPr>
          <w:rFonts w:ascii="Times New Roman CYR" w:hAnsi="Times New Roman CYR" w:cs="Times New Roman CYR"/>
        </w:rPr>
        <w:t>Мертон, 2006</w:t>
      </w:r>
      <w:r w:rsidR="0023522E" w:rsidRPr="0023522E">
        <w:rPr>
          <w:rFonts w:ascii="Times New Roman CYR" w:hAnsi="Times New Roman CYR" w:cs="Times New Roman CYR"/>
        </w:rPr>
        <w:t>]</w:t>
      </w:r>
      <w:r>
        <w:rPr>
          <w:rFonts w:ascii="Times New Roman CYR" w:hAnsi="Times New Roman CYR" w:cs="Times New Roman CYR"/>
        </w:rPr>
        <w:t xml:space="preserve">. </w:t>
      </w:r>
      <w:r w:rsidR="002472CA">
        <w:rPr>
          <w:rFonts w:ascii="Times New Roman CYR" w:hAnsi="Times New Roman CYR" w:cs="Times New Roman CYR"/>
        </w:rPr>
        <w:t>Указанная методология</w:t>
      </w:r>
      <w:r w:rsidR="005865FA">
        <w:rPr>
          <w:rFonts w:ascii="Times New Roman CYR" w:hAnsi="Times New Roman CYR" w:cs="Times New Roman CYR"/>
        </w:rPr>
        <w:t xml:space="preserve"> </w:t>
      </w:r>
      <w:r w:rsidR="002472CA">
        <w:rPr>
          <w:rFonts w:ascii="Times New Roman CYR" w:hAnsi="Times New Roman CYR" w:cs="Times New Roman CYR"/>
        </w:rPr>
        <w:t xml:space="preserve">позволяет при вынесении </w:t>
      </w:r>
      <w:r w:rsidR="005865FA">
        <w:rPr>
          <w:rFonts w:ascii="Times New Roman CYR" w:hAnsi="Times New Roman CYR" w:cs="Times New Roman CYR"/>
        </w:rPr>
        <w:t>суждени</w:t>
      </w:r>
      <w:r w:rsidR="002472CA">
        <w:rPr>
          <w:rFonts w:ascii="Times New Roman CYR" w:hAnsi="Times New Roman CYR" w:cs="Times New Roman CYR"/>
        </w:rPr>
        <w:t>я</w:t>
      </w:r>
      <w:r>
        <w:rPr>
          <w:rFonts w:ascii="Times New Roman CYR" w:hAnsi="Times New Roman CYR" w:cs="Times New Roman CYR"/>
        </w:rPr>
        <w:t xml:space="preserve"> о той или иной национально-исторической форме</w:t>
      </w:r>
      <w:r w:rsidR="002472CA">
        <w:rPr>
          <w:rFonts w:ascii="Times New Roman CYR" w:hAnsi="Times New Roman CYR" w:cs="Times New Roman CYR"/>
        </w:rPr>
        <w:t xml:space="preserve"> развития социальной организации бизнеса,</w:t>
      </w:r>
      <w:r>
        <w:rPr>
          <w:rFonts w:ascii="Times New Roman CYR" w:hAnsi="Times New Roman CYR" w:cs="Times New Roman CYR"/>
        </w:rPr>
        <w:t xml:space="preserve"> учитывать, с одной стороны, культурную вариацию этой формы, а с другой стороны, вскрыть её роль, функциональное значение для решения т</w:t>
      </w:r>
      <w:r w:rsidR="00F51018">
        <w:rPr>
          <w:rFonts w:ascii="Times New Roman CYR" w:hAnsi="Times New Roman CYR" w:cs="Times New Roman CYR"/>
        </w:rPr>
        <w:t>ех или иных</w:t>
      </w:r>
      <w:r>
        <w:rPr>
          <w:rFonts w:ascii="Times New Roman CYR" w:hAnsi="Times New Roman CYR" w:cs="Times New Roman CYR"/>
        </w:rPr>
        <w:t xml:space="preserve"> задач</w:t>
      </w:r>
      <w:r w:rsidR="00F51018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решаемых социальной системой. Так, объединяющие нацию идеи могут быть аккумулированы в религии или идеологии; воспитание подрастающего поколения может быть осуществлено, помимо семьи, школой, церковью или молодежными организациями (например, комсомолом), трудовым коллективом. Круг различных, неповторимых по своей социальной форме, эквивалентов, выполняющих одни и те же социальные функции, достаточно широк. </w:t>
      </w:r>
    </w:p>
    <w:p w:rsidR="00D26E5A" w:rsidRDefault="00FA62F5" w:rsidP="00B82CF0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</w:rPr>
      </w:pPr>
      <w:r w:rsidRPr="00CC3AA2">
        <w:rPr>
          <w:rFonts w:ascii="Times New Roman CYR" w:hAnsi="Times New Roman CYR" w:cs="Times New Roman CYR"/>
        </w:rPr>
        <w:t>Отметим еще один важный теоретико-методологический принцип компаративистики.</w:t>
      </w:r>
      <w:r>
        <w:rPr>
          <w:rFonts w:ascii="Times New Roman CYR" w:hAnsi="Times New Roman CYR" w:cs="Times New Roman CYR"/>
        </w:rPr>
        <w:t xml:space="preserve"> При сравнении, сопоставлении различных социальных фактов, явлений, следует различить </w:t>
      </w:r>
      <w:r w:rsidRPr="00D26E5A">
        <w:rPr>
          <w:rFonts w:ascii="Times New Roman CYR" w:hAnsi="Times New Roman CYR" w:cs="Times New Roman CYR"/>
          <w:u w:val="single"/>
        </w:rPr>
        <w:t>сущность</w:t>
      </w:r>
      <w:r>
        <w:rPr>
          <w:rFonts w:ascii="Times New Roman CYR" w:hAnsi="Times New Roman CYR" w:cs="Times New Roman CYR"/>
        </w:rPr>
        <w:t xml:space="preserve"> тех или иных процессов и то, как они </w:t>
      </w:r>
      <w:r w:rsidRPr="00D26E5A">
        <w:rPr>
          <w:rFonts w:ascii="Times New Roman CYR" w:hAnsi="Times New Roman CYR" w:cs="Times New Roman CYR"/>
          <w:u w:val="single"/>
        </w:rPr>
        <w:t>оформлены</w:t>
      </w:r>
      <w:r>
        <w:rPr>
          <w:rFonts w:ascii="Times New Roman CYR" w:hAnsi="Times New Roman CYR" w:cs="Times New Roman CYR"/>
        </w:rPr>
        <w:t xml:space="preserve">. </w:t>
      </w:r>
    </w:p>
    <w:p w:rsidR="00FA62F5" w:rsidRDefault="00FA62F5" w:rsidP="00B82CF0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Так, применен</w:t>
      </w:r>
      <w:r w:rsidR="00D26E5A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>е работниками служб УЧР рациональны</w:t>
      </w:r>
      <w:r w:rsidR="00D26E5A">
        <w:rPr>
          <w:rFonts w:ascii="Times New Roman CYR" w:hAnsi="Times New Roman CYR" w:cs="Times New Roman CYR"/>
        </w:rPr>
        <w:t>х</w:t>
      </w:r>
      <w:r>
        <w:rPr>
          <w:rFonts w:ascii="Times New Roman CYR" w:hAnsi="Times New Roman CYR" w:cs="Times New Roman CYR"/>
        </w:rPr>
        <w:t xml:space="preserve"> процедур аттестации и оценки еще не есть свидетельство, что это во всех случаях главное средство</w:t>
      </w:r>
      <w:r w:rsidR="00D26E5A">
        <w:rPr>
          <w:rFonts w:ascii="Times New Roman CYR" w:hAnsi="Times New Roman CYR" w:cs="Times New Roman CYR"/>
        </w:rPr>
        <w:t xml:space="preserve"> оценки кадров и их выдвижения</w:t>
      </w:r>
      <w:r>
        <w:rPr>
          <w:rFonts w:ascii="Times New Roman CYR" w:hAnsi="Times New Roman CYR" w:cs="Times New Roman CYR"/>
        </w:rPr>
        <w:t>. В одних странах (точнее</w:t>
      </w:r>
      <w:r w:rsidR="00F51018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</w:t>
      </w:r>
      <w:r w:rsidR="00F51018">
        <w:rPr>
          <w:rFonts w:ascii="Times New Roman CYR" w:hAnsi="Times New Roman CYR" w:cs="Times New Roman CYR"/>
        </w:rPr>
        <w:t xml:space="preserve">на </w:t>
      </w:r>
      <w:r>
        <w:rPr>
          <w:rFonts w:ascii="Times New Roman CYR" w:hAnsi="Times New Roman CYR" w:cs="Times New Roman CYR"/>
        </w:rPr>
        <w:t>предприятиях этих стран) это в действительности так, в других (и это показало наше исследование</w:t>
      </w:r>
      <w:r w:rsidR="0023522E">
        <w:rPr>
          <w:rFonts w:ascii="Times New Roman CYR" w:hAnsi="Times New Roman CYR" w:cs="Times New Roman CYR"/>
        </w:rPr>
        <w:t xml:space="preserve"> </w:t>
      </w:r>
      <w:r w:rsidR="0023522E" w:rsidRPr="0023522E">
        <w:rPr>
          <w:rFonts w:ascii="Times New Roman CYR" w:hAnsi="Times New Roman CYR" w:cs="Times New Roman CYR"/>
        </w:rPr>
        <w:t>[</w:t>
      </w:r>
      <w:r w:rsidR="0023522E">
        <w:rPr>
          <w:rFonts w:ascii="Times New Roman CYR" w:hAnsi="Times New Roman CYR" w:cs="Times New Roman CYR"/>
        </w:rPr>
        <w:t>Эфендиев и др., 2011</w:t>
      </w:r>
      <w:r w:rsidR="0023522E" w:rsidRPr="0023522E">
        <w:rPr>
          <w:rFonts w:ascii="Times New Roman CYR" w:hAnsi="Times New Roman CYR" w:cs="Times New Roman CYR"/>
        </w:rPr>
        <w:t>]</w:t>
      </w:r>
      <w:r>
        <w:rPr>
          <w:rFonts w:ascii="Times New Roman CYR" w:hAnsi="Times New Roman CYR" w:cs="Times New Roman CYR"/>
        </w:rPr>
        <w:t xml:space="preserve">) – аттестация может оказаться формой, которая мало влияет на процессы выдвижения, в особенности на престижные, ключевые позиции. Здесь решающую роль </w:t>
      </w:r>
      <w:r w:rsidR="00D26E5A">
        <w:rPr>
          <w:rFonts w:ascii="Times New Roman CYR" w:hAnsi="Times New Roman CYR" w:cs="Times New Roman CYR"/>
        </w:rPr>
        <w:t xml:space="preserve">нередко </w:t>
      </w:r>
      <w:r>
        <w:rPr>
          <w:rFonts w:ascii="Times New Roman CYR" w:hAnsi="Times New Roman CYR" w:cs="Times New Roman CYR"/>
        </w:rPr>
        <w:t>играет личная преданность, верность руководителю, родственные и другие неделовые отношения.</w:t>
      </w:r>
    </w:p>
    <w:p w:rsidR="00FA62F5" w:rsidRPr="002472CA" w:rsidRDefault="00FA62F5" w:rsidP="00B82CF0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Или возьмем соблюдение демократических процедур голосования и избрания власти. Соблюдение процедуры может быть лишь оболочкой для существования недемократических порядков. Процедура выборов в современном мире может </w:t>
      </w:r>
      <w:proofErr w:type="gramStart"/>
      <w:r>
        <w:rPr>
          <w:rFonts w:ascii="Times New Roman CYR" w:hAnsi="Times New Roman CYR" w:cs="Times New Roman CYR"/>
        </w:rPr>
        <w:t>привести и узаконить</w:t>
      </w:r>
      <w:proofErr w:type="gramEnd"/>
      <w:r>
        <w:rPr>
          <w:rFonts w:ascii="Times New Roman CYR" w:hAnsi="Times New Roman CYR" w:cs="Times New Roman CYR"/>
        </w:rPr>
        <w:t xml:space="preserve"> власть как тиранов, так и подлинных </w:t>
      </w:r>
      <w:r w:rsidRPr="002472CA">
        <w:rPr>
          <w:rFonts w:ascii="Times New Roman CYR" w:hAnsi="Times New Roman CYR" w:cs="Times New Roman CYR"/>
        </w:rPr>
        <w:t xml:space="preserve">демократов. </w:t>
      </w:r>
    </w:p>
    <w:p w:rsidR="00FA62F5" w:rsidRDefault="00FA62F5" w:rsidP="00B82CF0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</w:rPr>
      </w:pPr>
      <w:r w:rsidRPr="002472CA">
        <w:rPr>
          <w:rFonts w:ascii="Times New Roman CYR" w:hAnsi="Times New Roman CYR" w:cs="Times New Roman CYR"/>
        </w:rPr>
        <w:t>Итак, суммируем сказанное</w:t>
      </w:r>
      <w:r w:rsidR="00D26E5A" w:rsidRPr="002472CA">
        <w:rPr>
          <w:rFonts w:ascii="Times New Roman CYR" w:hAnsi="Times New Roman CYR" w:cs="Times New Roman CYR"/>
        </w:rPr>
        <w:t xml:space="preserve"> выше</w:t>
      </w:r>
      <w:r w:rsidRPr="002472CA">
        <w:rPr>
          <w:rFonts w:ascii="Times New Roman CYR" w:hAnsi="Times New Roman CYR" w:cs="Times New Roman CYR"/>
        </w:rPr>
        <w:t xml:space="preserve"> о методологических принципах компаративного</w:t>
      </w:r>
      <w:r>
        <w:rPr>
          <w:rFonts w:ascii="Times New Roman CYR" w:hAnsi="Times New Roman CYR" w:cs="Times New Roman CYR"/>
        </w:rPr>
        <w:t xml:space="preserve"> исследования.</w:t>
      </w:r>
    </w:p>
    <w:p w:rsidR="00FA62F5" w:rsidRDefault="00FA62F5" w:rsidP="00B82CF0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начальном этапе исследования то или иное социальное явление выступает как </w:t>
      </w:r>
      <w:r w:rsidR="00EE52A9">
        <w:rPr>
          <w:rFonts w:ascii="Times New Roman CYR" w:hAnsi="Times New Roman CYR" w:cs="Times New Roman CYR"/>
        </w:rPr>
        <w:t>нерасчлененное</w:t>
      </w:r>
      <w:r>
        <w:rPr>
          <w:rFonts w:ascii="Times New Roman CYR" w:hAnsi="Times New Roman CYR" w:cs="Times New Roman CYR"/>
        </w:rPr>
        <w:t xml:space="preserve"> уникальное целое. Релятивизм, как правило, останавливается на этом этапе познания, сопоставляя между собой </w:t>
      </w:r>
      <w:r w:rsidR="00D26E5A">
        <w:rPr>
          <w:rFonts w:ascii="Times New Roman CYR" w:hAnsi="Times New Roman CYR" w:cs="Times New Roman CYR"/>
        </w:rPr>
        <w:t>эти нерасчлененные</w:t>
      </w:r>
      <w:r>
        <w:rPr>
          <w:rFonts w:ascii="Times New Roman CYR" w:hAnsi="Times New Roman CYR" w:cs="Times New Roman CYR"/>
        </w:rPr>
        <w:t xml:space="preserve"> целостности.</w:t>
      </w:r>
    </w:p>
    <w:p w:rsidR="00FA62F5" w:rsidRDefault="00D26E5A" w:rsidP="00B82CF0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Условием дальнейшего</w:t>
      </w:r>
      <w:r w:rsidR="00FA62F5">
        <w:rPr>
          <w:rFonts w:ascii="Times New Roman CYR" w:hAnsi="Times New Roman CYR" w:cs="Times New Roman CYR"/>
        </w:rPr>
        <w:t xml:space="preserve"> движения по сути научного познания является анализ изучаемого явления как внутренне неоднородного единого, </w:t>
      </w:r>
      <w:r w:rsidR="00FA62F5" w:rsidRPr="00D26E5A">
        <w:rPr>
          <w:rFonts w:ascii="Times New Roman CYR" w:hAnsi="Times New Roman CYR" w:cs="Times New Roman CYR"/>
          <w:u w:val="single"/>
        </w:rPr>
        <w:t>в котором синтезирована социальная функция</w:t>
      </w:r>
      <w:r w:rsidR="00FA62F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(ее</w:t>
      </w:r>
      <w:r w:rsidR="00FA62F5">
        <w:rPr>
          <w:rFonts w:ascii="Times New Roman CYR" w:hAnsi="Times New Roman CYR" w:cs="Times New Roman CYR"/>
        </w:rPr>
        <w:t xml:space="preserve"> конкретн</w:t>
      </w:r>
      <w:r>
        <w:rPr>
          <w:rFonts w:ascii="Times New Roman CYR" w:hAnsi="Times New Roman CYR" w:cs="Times New Roman CYR"/>
        </w:rPr>
        <w:t>ым</w:t>
      </w:r>
      <w:r w:rsidR="00FA62F5">
        <w:rPr>
          <w:rFonts w:ascii="Times New Roman CYR" w:hAnsi="Times New Roman CYR" w:cs="Times New Roman CYR"/>
        </w:rPr>
        <w:t xml:space="preserve"> социально-историческ</w:t>
      </w:r>
      <w:r>
        <w:rPr>
          <w:rFonts w:ascii="Times New Roman CYR" w:hAnsi="Times New Roman CYR" w:cs="Times New Roman CYR"/>
        </w:rPr>
        <w:t>им</w:t>
      </w:r>
      <w:r w:rsidR="00FA62F5">
        <w:rPr>
          <w:rFonts w:ascii="Times New Roman CYR" w:hAnsi="Times New Roman CYR" w:cs="Times New Roman CYR"/>
        </w:rPr>
        <w:t xml:space="preserve"> содержание</w:t>
      </w:r>
      <w:r>
        <w:rPr>
          <w:rFonts w:ascii="Times New Roman CYR" w:hAnsi="Times New Roman CYR" w:cs="Times New Roman CYR"/>
        </w:rPr>
        <w:t>м</w:t>
      </w:r>
      <w:r w:rsidR="00FA62F5">
        <w:rPr>
          <w:rFonts w:ascii="Times New Roman CYR" w:hAnsi="Times New Roman CYR" w:cs="Times New Roman CYR"/>
        </w:rPr>
        <w:t xml:space="preserve"> реализации</w:t>
      </w:r>
      <w:r>
        <w:rPr>
          <w:rFonts w:ascii="Times New Roman CYR" w:hAnsi="Times New Roman CYR" w:cs="Times New Roman CYR"/>
        </w:rPr>
        <w:t>)</w:t>
      </w:r>
      <w:r w:rsidR="00FA62F5">
        <w:rPr>
          <w:rFonts w:ascii="Times New Roman CYR" w:hAnsi="Times New Roman CYR" w:cs="Times New Roman CYR"/>
        </w:rPr>
        <w:t xml:space="preserve"> и </w:t>
      </w:r>
      <w:r w:rsidR="00FA62F5" w:rsidRPr="00D26E5A">
        <w:rPr>
          <w:rFonts w:ascii="Times New Roman CYR" w:hAnsi="Times New Roman CYR" w:cs="Times New Roman CYR"/>
          <w:u w:val="single"/>
        </w:rPr>
        <w:t>вариативная</w:t>
      </w:r>
      <w:r w:rsidR="00FA62F5">
        <w:rPr>
          <w:rFonts w:ascii="Times New Roman CYR" w:hAnsi="Times New Roman CYR" w:cs="Times New Roman CYR"/>
        </w:rPr>
        <w:t xml:space="preserve"> несущественная для с</w:t>
      </w:r>
      <w:r w:rsidR="002472CA">
        <w:rPr>
          <w:rFonts w:ascii="Times New Roman CYR" w:hAnsi="Times New Roman CYR" w:cs="Times New Roman CYR"/>
        </w:rPr>
        <w:t>оциальной функции эстетическая или</w:t>
      </w:r>
      <w:r w:rsidR="00FA62F5">
        <w:rPr>
          <w:rFonts w:ascii="Times New Roman CYR" w:hAnsi="Times New Roman CYR" w:cs="Times New Roman CYR"/>
        </w:rPr>
        <w:t xml:space="preserve"> </w:t>
      </w:r>
      <w:r w:rsidR="002472CA">
        <w:rPr>
          <w:rFonts w:ascii="Times New Roman CYR" w:hAnsi="Times New Roman CYR" w:cs="Times New Roman CYR"/>
        </w:rPr>
        <w:t xml:space="preserve">культурная </w:t>
      </w:r>
      <w:r w:rsidR="00FA62F5" w:rsidRPr="00D26E5A">
        <w:rPr>
          <w:rFonts w:ascii="Times New Roman CYR" w:hAnsi="Times New Roman CYR" w:cs="Times New Roman CYR"/>
          <w:u w:val="single"/>
        </w:rPr>
        <w:t>форма</w:t>
      </w:r>
      <w:r w:rsidR="00FA62F5">
        <w:rPr>
          <w:rFonts w:ascii="Times New Roman CYR" w:hAnsi="Times New Roman CYR" w:cs="Times New Roman CYR"/>
        </w:rPr>
        <w:t xml:space="preserve">. </w:t>
      </w:r>
      <w:r w:rsidR="00FA62F5">
        <w:rPr>
          <w:rFonts w:ascii="Times New Roman CYR" w:hAnsi="Times New Roman CYR" w:cs="Times New Roman CYR"/>
          <w:u w:val="single"/>
        </w:rPr>
        <w:t>Постигая функциональные сущности</w:t>
      </w:r>
      <w:r w:rsidR="00FA62F5">
        <w:rPr>
          <w:rFonts w:ascii="Times New Roman CYR" w:hAnsi="Times New Roman CYR" w:cs="Times New Roman CYR"/>
        </w:rPr>
        <w:t xml:space="preserve"> сравниваемых явлений,  схватывая при всем разнообразии их содержания </w:t>
      </w:r>
      <w:proofErr w:type="gramStart"/>
      <w:r w:rsidR="00FA62F5">
        <w:rPr>
          <w:rFonts w:ascii="Times New Roman CYR" w:hAnsi="Times New Roman CYR" w:cs="Times New Roman CYR"/>
        </w:rPr>
        <w:t>всеобщее</w:t>
      </w:r>
      <w:proofErr w:type="gramEnd"/>
      <w:r w:rsidR="00FA62F5">
        <w:rPr>
          <w:rFonts w:ascii="Times New Roman CYR" w:hAnsi="Times New Roman CYR" w:cs="Times New Roman CYR"/>
        </w:rPr>
        <w:t xml:space="preserve">, мы выявляем универсальные законы, тенденции развития этих явлений. </w:t>
      </w:r>
      <w:proofErr w:type="gramStart"/>
      <w:r w:rsidR="00FA62F5">
        <w:rPr>
          <w:rFonts w:ascii="Times New Roman CYR" w:hAnsi="Times New Roman CYR" w:cs="Times New Roman CYR"/>
          <w:u w:val="single"/>
        </w:rPr>
        <w:t>Соотнося</w:t>
      </w:r>
      <w:r w:rsidR="00FA62F5">
        <w:rPr>
          <w:rFonts w:ascii="Times New Roman CYR" w:hAnsi="Times New Roman CYR" w:cs="Times New Roman CYR"/>
        </w:rPr>
        <w:t xml:space="preserve"> их друг с</w:t>
      </w:r>
      <w:proofErr w:type="gramEnd"/>
      <w:r w:rsidR="00FA62F5">
        <w:rPr>
          <w:rFonts w:ascii="Times New Roman CYR" w:hAnsi="Times New Roman CYR" w:cs="Times New Roman CYR"/>
        </w:rPr>
        <w:t xml:space="preserve"> другом по степени эффективности, мы выявляем социальную зрелость, развитость этих социальных форм, в данном случае протекции. При этом, учитывая предельное многообразие этих социальных </w:t>
      </w:r>
      <w:r w:rsidR="002472CA">
        <w:rPr>
          <w:rFonts w:ascii="Times New Roman CYR" w:hAnsi="Times New Roman CYR" w:cs="Times New Roman CYR"/>
        </w:rPr>
        <w:t xml:space="preserve">форм для того, чтобы </w:t>
      </w:r>
      <w:r w:rsidR="00FA62F5">
        <w:rPr>
          <w:rFonts w:ascii="Times New Roman CYR" w:hAnsi="Times New Roman CYR" w:cs="Times New Roman CYR"/>
        </w:rPr>
        <w:t>вскрыть сущностное в каждо</w:t>
      </w:r>
      <w:r w:rsidR="002472CA">
        <w:rPr>
          <w:rFonts w:ascii="Times New Roman CYR" w:hAnsi="Times New Roman CYR" w:cs="Times New Roman CYR"/>
        </w:rPr>
        <w:t>й</w:t>
      </w:r>
      <w:r w:rsidR="00FA62F5">
        <w:rPr>
          <w:rFonts w:ascii="Times New Roman CYR" w:hAnsi="Times New Roman CYR" w:cs="Times New Roman CYR"/>
        </w:rPr>
        <w:t xml:space="preserve"> и</w:t>
      </w:r>
      <w:r w:rsidR="002472CA">
        <w:rPr>
          <w:rFonts w:ascii="Times New Roman CYR" w:hAnsi="Times New Roman CYR" w:cs="Times New Roman CYR"/>
        </w:rPr>
        <w:t xml:space="preserve">з них, </w:t>
      </w:r>
      <w:r w:rsidR="00737DE5">
        <w:rPr>
          <w:rFonts w:ascii="Times New Roman CYR" w:hAnsi="Times New Roman CYR" w:cs="Times New Roman CYR"/>
        </w:rPr>
        <w:t>перспективной становится</w:t>
      </w:r>
      <w:r w:rsidR="00FA62F5">
        <w:rPr>
          <w:rFonts w:ascii="Times New Roman CYR" w:hAnsi="Times New Roman CYR" w:cs="Times New Roman CYR"/>
        </w:rPr>
        <w:t xml:space="preserve"> методологи</w:t>
      </w:r>
      <w:r w:rsidR="00737DE5">
        <w:rPr>
          <w:rFonts w:ascii="Times New Roman CYR" w:hAnsi="Times New Roman CYR" w:cs="Times New Roman CYR"/>
        </w:rPr>
        <w:t>я</w:t>
      </w:r>
      <w:r w:rsidR="00FA62F5">
        <w:rPr>
          <w:rFonts w:ascii="Times New Roman CYR" w:hAnsi="Times New Roman CYR" w:cs="Times New Roman CYR"/>
        </w:rPr>
        <w:t xml:space="preserve"> </w:t>
      </w:r>
      <w:r w:rsidR="00FA62F5" w:rsidRPr="00413288">
        <w:t>«</w:t>
      </w:r>
      <w:r w:rsidR="00FA62F5">
        <w:rPr>
          <w:rFonts w:ascii="Times New Roman CYR" w:hAnsi="Times New Roman CYR" w:cs="Times New Roman CYR"/>
        </w:rPr>
        <w:t xml:space="preserve">функциональных </w:t>
      </w:r>
      <w:r w:rsidR="00FA62F5" w:rsidRPr="002472CA">
        <w:rPr>
          <w:rFonts w:ascii="Times New Roman CYR" w:hAnsi="Times New Roman CYR" w:cs="Times New Roman CYR"/>
        </w:rPr>
        <w:t>эквивалентов</w:t>
      </w:r>
      <w:r w:rsidR="00FA62F5" w:rsidRPr="002472CA">
        <w:t>».</w:t>
      </w:r>
      <w:r w:rsidR="00FA62F5" w:rsidRPr="00413288">
        <w:t xml:space="preserve"> </w:t>
      </w:r>
      <w:r w:rsidR="00FA62F5">
        <w:rPr>
          <w:rFonts w:ascii="Times New Roman CYR" w:hAnsi="Times New Roman CYR" w:cs="Times New Roman CYR"/>
        </w:rPr>
        <w:t xml:space="preserve">Процесс постижения сущности изучаемых явлений идет тем успешнее, чем точнее, глубже разводится сущность изучаемого явления, от того как оно формально проявляется. </w:t>
      </w:r>
    </w:p>
    <w:p w:rsidR="00706757" w:rsidRDefault="00FA62F5" w:rsidP="00B82CF0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Отметим еще одно немаловажное обстоятельство. </w:t>
      </w:r>
      <w:r w:rsidR="00F51018">
        <w:rPr>
          <w:rFonts w:ascii="Times New Roman CYR" w:hAnsi="Times New Roman CYR" w:cs="Times New Roman CYR"/>
        </w:rPr>
        <w:t>В современной</w:t>
      </w:r>
      <w:r>
        <w:rPr>
          <w:rFonts w:ascii="Times New Roman CYR" w:hAnsi="Times New Roman CYR" w:cs="Times New Roman CYR"/>
        </w:rPr>
        <w:t xml:space="preserve"> </w:t>
      </w:r>
      <w:r w:rsidRPr="002472CA">
        <w:rPr>
          <w:rFonts w:ascii="Times New Roman CYR" w:hAnsi="Times New Roman CYR" w:cs="Times New Roman CYR"/>
        </w:rPr>
        <w:t>компаративистике как рядоположенные используется два исследовательских приема: сопоставление и сравнение</w:t>
      </w:r>
      <w:r w:rsidR="00F51018" w:rsidRPr="002472CA">
        <w:rPr>
          <w:rFonts w:ascii="Times New Roman CYR" w:hAnsi="Times New Roman CYR" w:cs="Times New Roman CYR"/>
        </w:rPr>
        <w:t xml:space="preserve"> (в частности, в англоязычной литературе используется общее слово «</w:t>
      </w:r>
      <w:r w:rsidR="00F51018" w:rsidRPr="002472CA">
        <w:rPr>
          <w:rFonts w:ascii="Times New Roman CYR" w:hAnsi="Times New Roman CYR" w:cs="Times New Roman CYR"/>
          <w:lang w:val="en-US"/>
        </w:rPr>
        <w:t>comparison</w:t>
      </w:r>
      <w:r w:rsidR="00F51018" w:rsidRPr="002472CA">
        <w:rPr>
          <w:rFonts w:ascii="Times New Roman CYR" w:hAnsi="Times New Roman CYR" w:cs="Times New Roman CYR"/>
        </w:rPr>
        <w:t>»)</w:t>
      </w:r>
      <w:r w:rsidRPr="002472CA">
        <w:rPr>
          <w:rFonts w:ascii="Times New Roman CYR" w:hAnsi="Times New Roman CYR" w:cs="Times New Roman CYR"/>
        </w:rPr>
        <w:t>.</w:t>
      </w:r>
      <w:r w:rsidR="00F51018" w:rsidRPr="002472CA">
        <w:rPr>
          <w:rFonts w:ascii="Times New Roman CYR" w:hAnsi="Times New Roman CYR" w:cs="Times New Roman CYR"/>
        </w:rPr>
        <w:t xml:space="preserve"> </w:t>
      </w:r>
      <w:r w:rsidRPr="002472CA">
        <w:rPr>
          <w:rFonts w:ascii="Times New Roman CYR" w:hAnsi="Times New Roman CYR" w:cs="Times New Roman CYR"/>
        </w:rPr>
        <w:t>В свете вышесказанного</w:t>
      </w:r>
      <w:r w:rsidR="00EE52A9" w:rsidRPr="00EE52A9">
        <w:rPr>
          <w:rFonts w:ascii="Times New Roman CYR" w:hAnsi="Times New Roman CYR" w:cs="Times New Roman CYR"/>
        </w:rPr>
        <w:t>,</w:t>
      </w:r>
      <w:r w:rsidR="00F51018" w:rsidRPr="002472CA">
        <w:rPr>
          <w:rFonts w:ascii="Times New Roman CYR" w:hAnsi="Times New Roman CYR" w:cs="Times New Roman CYR"/>
        </w:rPr>
        <w:t xml:space="preserve"> в русскоязычном </w:t>
      </w:r>
      <w:r w:rsidR="00EE52A9">
        <w:rPr>
          <w:rFonts w:ascii="Times New Roman CYR" w:hAnsi="Times New Roman CYR" w:cs="Times New Roman CYR"/>
        </w:rPr>
        <w:t xml:space="preserve">научном </w:t>
      </w:r>
      <w:r w:rsidR="00F51018" w:rsidRPr="002472CA">
        <w:rPr>
          <w:rFonts w:ascii="Times New Roman CYR" w:hAnsi="Times New Roman CYR" w:cs="Times New Roman CYR"/>
        </w:rPr>
        <w:t>дискурсе,</w:t>
      </w:r>
      <w:r w:rsidRPr="002472CA">
        <w:rPr>
          <w:rFonts w:ascii="Times New Roman CYR" w:hAnsi="Times New Roman CYR" w:cs="Times New Roman CYR"/>
        </w:rPr>
        <w:t xml:space="preserve"> на наш взгляд</w:t>
      </w:r>
      <w:r w:rsidR="00F51018" w:rsidRPr="002472CA">
        <w:rPr>
          <w:rFonts w:ascii="Times New Roman CYR" w:hAnsi="Times New Roman CYR" w:cs="Times New Roman CYR"/>
        </w:rPr>
        <w:t>,</w:t>
      </w:r>
      <w:r w:rsidRPr="002472CA">
        <w:rPr>
          <w:rFonts w:ascii="Times New Roman CYR" w:hAnsi="Times New Roman CYR" w:cs="Times New Roman CYR"/>
        </w:rPr>
        <w:t xml:space="preserve"> целесообразно</w:t>
      </w:r>
      <w:r w:rsidR="00510226" w:rsidRPr="002472CA">
        <w:rPr>
          <w:rFonts w:ascii="Times New Roman CYR" w:hAnsi="Times New Roman CYR" w:cs="Times New Roman CYR"/>
        </w:rPr>
        <w:t xml:space="preserve"> </w:t>
      </w:r>
      <w:r w:rsidRPr="002472CA">
        <w:rPr>
          <w:rFonts w:ascii="Times New Roman CYR" w:hAnsi="Times New Roman CYR" w:cs="Times New Roman CYR"/>
        </w:rPr>
        <w:t xml:space="preserve">было бы применять понятие </w:t>
      </w:r>
      <w:r w:rsidR="00510226" w:rsidRPr="002472CA">
        <w:rPr>
          <w:rFonts w:ascii="Times New Roman CYR" w:hAnsi="Times New Roman CYR" w:cs="Times New Roman CYR"/>
        </w:rPr>
        <w:t>«</w:t>
      </w:r>
      <w:r w:rsidRPr="002472CA">
        <w:rPr>
          <w:rFonts w:ascii="Times New Roman CYR" w:hAnsi="Times New Roman CYR" w:cs="Times New Roman CYR"/>
        </w:rPr>
        <w:t>сравнение</w:t>
      </w:r>
      <w:r w:rsidR="00510226" w:rsidRPr="002472CA">
        <w:rPr>
          <w:rFonts w:ascii="Times New Roman CYR" w:hAnsi="Times New Roman CYR" w:cs="Times New Roman CYR"/>
        </w:rPr>
        <w:t>»</w:t>
      </w:r>
      <w:r w:rsidRPr="002472CA">
        <w:rPr>
          <w:rFonts w:ascii="Times New Roman CYR" w:hAnsi="Times New Roman CYR" w:cs="Times New Roman CYR"/>
        </w:rPr>
        <w:t xml:space="preserve"> преимущественно в рамках универсалисткой</w:t>
      </w:r>
      <w:r w:rsidR="00510226" w:rsidRPr="002472CA">
        <w:rPr>
          <w:rFonts w:ascii="Times New Roman CYR" w:hAnsi="Times New Roman CYR" w:cs="Times New Roman CYR"/>
        </w:rPr>
        <w:t xml:space="preserve"> </w:t>
      </w:r>
      <w:r w:rsidRPr="002472CA">
        <w:rPr>
          <w:rFonts w:ascii="Times New Roman CYR" w:hAnsi="Times New Roman CYR" w:cs="Times New Roman CYR"/>
        </w:rPr>
        <w:t xml:space="preserve">методологии. Для </w:t>
      </w:r>
      <w:r w:rsidRPr="00EE52A9">
        <w:rPr>
          <w:rFonts w:ascii="Times New Roman CYR" w:hAnsi="Times New Roman CYR" w:cs="Times New Roman CYR"/>
          <w:i/>
        </w:rPr>
        <w:t>сравнения</w:t>
      </w:r>
      <w:r w:rsidRPr="002472CA">
        <w:rPr>
          <w:rFonts w:ascii="Times New Roman CYR" w:hAnsi="Times New Roman CYR" w:cs="Times New Roman CYR"/>
        </w:rPr>
        <w:t xml:space="preserve"> двух явлений необходимо осуществление аналитической процедуры, в которой путем сведения </w:t>
      </w:r>
      <w:r w:rsidR="00D26E5A" w:rsidRPr="002472CA">
        <w:rPr>
          <w:rFonts w:ascii="Times New Roman CYR" w:hAnsi="Times New Roman CYR" w:cs="Times New Roman CYR"/>
        </w:rPr>
        <w:t>к</w:t>
      </w:r>
      <w:r w:rsidRPr="002472CA">
        <w:rPr>
          <w:rFonts w:ascii="Times New Roman CYR" w:hAnsi="Times New Roman CYR" w:cs="Times New Roman CYR"/>
        </w:rPr>
        <w:t xml:space="preserve"> единой </w:t>
      </w:r>
      <w:r w:rsidR="00D26E5A" w:rsidRPr="002472CA">
        <w:rPr>
          <w:rFonts w:ascii="Times New Roman CYR" w:hAnsi="Times New Roman CYR" w:cs="Times New Roman CYR"/>
        </w:rPr>
        <w:t>воображаемой</w:t>
      </w:r>
      <w:r w:rsidR="00510226" w:rsidRPr="002472CA">
        <w:rPr>
          <w:rFonts w:ascii="Times New Roman CYR" w:hAnsi="Times New Roman CYR" w:cs="Times New Roman CYR"/>
        </w:rPr>
        <w:t xml:space="preserve"> </w:t>
      </w:r>
      <w:r w:rsidRPr="002472CA">
        <w:rPr>
          <w:rFonts w:ascii="Times New Roman CYR" w:hAnsi="Times New Roman CYR" w:cs="Times New Roman CYR"/>
        </w:rPr>
        <w:t>шкале</w:t>
      </w:r>
      <w:r>
        <w:rPr>
          <w:rFonts w:ascii="Times New Roman CYR" w:hAnsi="Times New Roman CYR" w:cs="Times New Roman CYR"/>
        </w:rPr>
        <w:t xml:space="preserve">  происходит </w:t>
      </w:r>
      <w:r>
        <w:rPr>
          <w:rFonts w:ascii="Times New Roman CYR" w:hAnsi="Times New Roman CYR" w:cs="Times New Roman CYR"/>
          <w:u w:val="single"/>
        </w:rPr>
        <w:t>выравнивание</w:t>
      </w:r>
      <w:r>
        <w:rPr>
          <w:rFonts w:ascii="Times New Roman CYR" w:hAnsi="Times New Roman CYR" w:cs="Times New Roman CYR"/>
        </w:rPr>
        <w:t xml:space="preserve"> изучаемых явлений. </w:t>
      </w:r>
      <w:r w:rsidR="00510226">
        <w:rPr>
          <w:rFonts w:ascii="Times New Roman CYR" w:hAnsi="Times New Roman CYR" w:cs="Times New Roman CYR"/>
        </w:rPr>
        <w:t>С</w:t>
      </w:r>
      <w:r>
        <w:rPr>
          <w:rFonts w:ascii="Times New Roman CYR" w:hAnsi="Times New Roman CYR" w:cs="Times New Roman CYR"/>
        </w:rPr>
        <w:t>равнени</w:t>
      </w:r>
      <w:r w:rsidR="00510226"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</w:rPr>
        <w:t xml:space="preserve"> </w:t>
      </w:r>
      <w:r w:rsidR="00EE52A9">
        <w:rPr>
          <w:rFonts w:ascii="Times New Roman CYR" w:hAnsi="Times New Roman CYR" w:cs="Times New Roman CYR"/>
        </w:rPr>
        <w:t xml:space="preserve"> социально-культурных феноменов </w:t>
      </w:r>
      <w:r w:rsidR="002472CA">
        <w:rPr>
          <w:rFonts w:ascii="Times New Roman CYR" w:hAnsi="Times New Roman CYR" w:cs="Times New Roman CYR"/>
        </w:rPr>
        <w:t xml:space="preserve">происходит </w:t>
      </w:r>
      <w:r w:rsidR="00EE52A9">
        <w:rPr>
          <w:rFonts w:ascii="Times New Roman CYR" w:hAnsi="Times New Roman CYR" w:cs="Times New Roman CYR"/>
        </w:rPr>
        <w:t>посредством специальных процедур</w:t>
      </w:r>
      <w:r w:rsidR="00510226">
        <w:rPr>
          <w:rFonts w:ascii="Times New Roman CYR" w:hAnsi="Times New Roman CYR" w:cs="Times New Roman CYR"/>
        </w:rPr>
        <w:t xml:space="preserve">. </w:t>
      </w:r>
    </w:p>
    <w:p w:rsidR="00706757" w:rsidRDefault="00510226" w:rsidP="00B82CF0">
      <w:pPr>
        <w:numPr>
          <w:ilvl w:val="0"/>
          <w:numId w:val="4"/>
        </w:numPr>
        <w:autoSpaceDE w:val="0"/>
        <w:autoSpaceDN w:val="0"/>
        <w:adjustRightInd w:val="0"/>
        <w:spacing w:after="20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</w:t>
      </w:r>
      <w:r w:rsidR="00FA62F5">
        <w:rPr>
          <w:rFonts w:ascii="Times New Roman CYR" w:hAnsi="Times New Roman CYR" w:cs="Times New Roman CYR"/>
        </w:rPr>
        <w:t>о-первых</w:t>
      </w:r>
      <w:r w:rsidR="00D26E5A">
        <w:rPr>
          <w:rFonts w:ascii="Times New Roman CYR" w:hAnsi="Times New Roman CYR" w:cs="Times New Roman CYR"/>
        </w:rPr>
        <w:t>,</w:t>
      </w:r>
      <w:r w:rsidR="00FA62F5">
        <w:rPr>
          <w:rFonts w:ascii="Times New Roman CYR" w:hAnsi="Times New Roman CYR" w:cs="Times New Roman CYR"/>
        </w:rPr>
        <w:t xml:space="preserve"> упорядочивание изучаемых явлений друг по отношению к другу </w:t>
      </w:r>
      <w:r w:rsidR="00D26E5A" w:rsidRPr="002472CA">
        <w:rPr>
          <w:rFonts w:ascii="Times New Roman CYR" w:hAnsi="Times New Roman CYR" w:cs="Times New Roman CYR"/>
        </w:rPr>
        <w:t>по критерию наличия</w:t>
      </w:r>
      <w:r w:rsidR="00FA62F5" w:rsidRPr="002472CA">
        <w:rPr>
          <w:rFonts w:ascii="Times New Roman CYR" w:hAnsi="Times New Roman CYR" w:cs="Times New Roman CYR"/>
        </w:rPr>
        <w:t xml:space="preserve"> </w:t>
      </w:r>
      <w:r w:rsidRPr="002472CA">
        <w:rPr>
          <w:rFonts w:ascii="Times New Roman CYR" w:hAnsi="Times New Roman CYR" w:cs="Times New Roman CYR"/>
        </w:rPr>
        <w:t>(отсутствия</w:t>
      </w:r>
      <w:r>
        <w:rPr>
          <w:rFonts w:ascii="Times New Roman CYR" w:hAnsi="Times New Roman CYR" w:cs="Times New Roman CYR"/>
        </w:rPr>
        <w:t xml:space="preserve">) </w:t>
      </w:r>
      <w:r w:rsidR="00FA62F5">
        <w:rPr>
          <w:rFonts w:ascii="Times New Roman CYR" w:hAnsi="Times New Roman CYR" w:cs="Times New Roman CYR"/>
        </w:rPr>
        <w:t xml:space="preserve">того или иного признака (функции), </w:t>
      </w:r>
    </w:p>
    <w:p w:rsidR="00706757" w:rsidRDefault="00FA62F5" w:rsidP="00B82CF0">
      <w:pPr>
        <w:numPr>
          <w:ilvl w:val="0"/>
          <w:numId w:val="4"/>
        </w:numPr>
        <w:autoSpaceDE w:val="0"/>
        <w:autoSpaceDN w:val="0"/>
        <w:adjustRightInd w:val="0"/>
        <w:spacing w:after="20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во-вторых</w:t>
      </w:r>
      <w:r w:rsidR="00D26E5A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</w:t>
      </w:r>
      <w:r w:rsidR="00510226">
        <w:rPr>
          <w:rFonts w:ascii="Times New Roman CYR" w:hAnsi="Times New Roman CYR" w:cs="Times New Roman CYR"/>
        </w:rPr>
        <w:t xml:space="preserve">определение </w:t>
      </w:r>
      <w:r>
        <w:rPr>
          <w:rFonts w:ascii="Times New Roman CYR" w:hAnsi="Times New Roman CYR" w:cs="Times New Roman CYR"/>
        </w:rPr>
        <w:t>степени выраженности этого пр</w:t>
      </w:r>
      <w:r w:rsidR="00D26E5A">
        <w:rPr>
          <w:rFonts w:ascii="Times New Roman CYR" w:hAnsi="Times New Roman CYR" w:cs="Times New Roman CYR"/>
        </w:rPr>
        <w:t>изнак</w:t>
      </w:r>
      <w:r w:rsidR="00510226">
        <w:rPr>
          <w:rFonts w:ascii="Times New Roman CYR" w:hAnsi="Times New Roman CYR" w:cs="Times New Roman CYR"/>
        </w:rPr>
        <w:t xml:space="preserve">а, а значит, меры </w:t>
      </w:r>
      <w:r>
        <w:rPr>
          <w:rFonts w:ascii="Times New Roman CYR" w:hAnsi="Times New Roman CYR" w:cs="Times New Roman CYR"/>
        </w:rPr>
        <w:t xml:space="preserve">эффективности </w:t>
      </w:r>
      <w:r w:rsidR="00510226">
        <w:rPr>
          <w:rFonts w:ascii="Times New Roman CYR" w:hAnsi="Times New Roman CYR" w:cs="Times New Roman CYR"/>
        </w:rPr>
        <w:t xml:space="preserve">в </w:t>
      </w:r>
      <w:r>
        <w:rPr>
          <w:rFonts w:ascii="Times New Roman CYR" w:hAnsi="Times New Roman CYR" w:cs="Times New Roman CYR"/>
        </w:rPr>
        <w:t>р</w:t>
      </w:r>
      <w:r w:rsidR="00510226">
        <w:rPr>
          <w:rFonts w:ascii="Times New Roman CYR" w:hAnsi="Times New Roman CYR" w:cs="Times New Roman CYR"/>
        </w:rPr>
        <w:t>еализации конкретной социальной функции;</w:t>
      </w:r>
    </w:p>
    <w:p w:rsidR="00706757" w:rsidRDefault="00510226" w:rsidP="00B82CF0">
      <w:pPr>
        <w:numPr>
          <w:ilvl w:val="0"/>
          <w:numId w:val="4"/>
        </w:numPr>
        <w:autoSpaceDE w:val="0"/>
        <w:autoSpaceDN w:val="0"/>
        <w:adjustRightInd w:val="0"/>
        <w:spacing w:after="20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в-</w:t>
      </w:r>
      <w:r w:rsidR="00FA62F5">
        <w:rPr>
          <w:rFonts w:ascii="Times New Roman CYR" w:hAnsi="Times New Roman CYR" w:cs="Times New Roman CYR"/>
        </w:rPr>
        <w:t>третьих</w:t>
      </w:r>
      <w:r>
        <w:rPr>
          <w:rFonts w:ascii="Times New Roman CYR" w:hAnsi="Times New Roman CYR" w:cs="Times New Roman CYR"/>
        </w:rPr>
        <w:t>,</w:t>
      </w:r>
      <w:r w:rsidR="00FA62F5">
        <w:rPr>
          <w:rFonts w:ascii="Times New Roman CYR" w:hAnsi="Times New Roman CYR" w:cs="Times New Roman CYR"/>
        </w:rPr>
        <w:t xml:space="preserve"> выявление</w:t>
      </w:r>
      <w:r>
        <w:rPr>
          <w:rFonts w:ascii="Times New Roman CYR" w:hAnsi="Times New Roman CYR" w:cs="Times New Roman CYR"/>
        </w:rPr>
        <w:t xml:space="preserve"> и анализ</w:t>
      </w:r>
      <w:r w:rsidR="00FA62F5">
        <w:rPr>
          <w:rFonts w:ascii="Times New Roman CYR" w:hAnsi="Times New Roman CYR" w:cs="Times New Roman CYR"/>
        </w:rPr>
        <w:t xml:space="preserve"> специфических форм, благодаря которым реализуется тот или иной </w:t>
      </w:r>
      <w:r w:rsidR="00706757">
        <w:rPr>
          <w:rFonts w:ascii="Times New Roman CYR" w:hAnsi="Times New Roman CYR" w:cs="Times New Roman CYR"/>
        </w:rPr>
        <w:t>рассматриваемы</w:t>
      </w:r>
      <w:r w:rsidR="00FA62F5">
        <w:rPr>
          <w:rFonts w:ascii="Times New Roman CYR" w:hAnsi="Times New Roman CYR" w:cs="Times New Roman CYR"/>
        </w:rPr>
        <w:t xml:space="preserve">й признак (функция).  </w:t>
      </w:r>
    </w:p>
    <w:p w:rsidR="00FA62F5" w:rsidRPr="002472CA" w:rsidRDefault="00FA62F5" w:rsidP="00B82CF0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Ключев</w:t>
      </w:r>
      <w:r w:rsidR="00510226">
        <w:rPr>
          <w:rFonts w:ascii="Times New Roman CYR" w:hAnsi="Times New Roman CYR" w:cs="Times New Roman CYR"/>
        </w:rPr>
        <w:t>ой</w:t>
      </w:r>
      <w:r>
        <w:rPr>
          <w:rFonts w:ascii="Times New Roman CYR" w:hAnsi="Times New Roman CYR" w:cs="Times New Roman CYR"/>
        </w:rPr>
        <w:t xml:space="preserve"> момент процедуры </w:t>
      </w:r>
      <w:r w:rsidRPr="00EE52A9">
        <w:rPr>
          <w:rFonts w:ascii="Times New Roman CYR" w:hAnsi="Times New Roman CYR" w:cs="Times New Roman CYR"/>
          <w:i/>
        </w:rPr>
        <w:t>сравнения</w:t>
      </w:r>
      <w:r>
        <w:rPr>
          <w:rFonts w:ascii="Times New Roman CYR" w:hAnsi="Times New Roman CYR" w:cs="Times New Roman CYR"/>
        </w:rPr>
        <w:t xml:space="preserve"> – это выравнивание </w:t>
      </w:r>
      <w:r w:rsidR="00706757">
        <w:rPr>
          <w:rFonts w:ascii="Times New Roman CYR" w:hAnsi="Times New Roman CYR" w:cs="Times New Roman CYR"/>
        </w:rPr>
        <w:t xml:space="preserve">объектов анализа </w:t>
      </w:r>
      <w:r>
        <w:rPr>
          <w:rFonts w:ascii="Times New Roman CYR" w:hAnsi="Times New Roman CYR" w:cs="Times New Roman CYR"/>
        </w:rPr>
        <w:t>по признаку н</w:t>
      </w:r>
      <w:r w:rsidR="00510226">
        <w:rPr>
          <w:rFonts w:ascii="Times New Roman CYR" w:hAnsi="Times New Roman CYR" w:cs="Times New Roman CYR"/>
        </w:rPr>
        <w:t xml:space="preserve">аличия того или иного сущностного </w:t>
      </w:r>
      <w:r>
        <w:rPr>
          <w:rFonts w:ascii="Times New Roman CYR" w:hAnsi="Times New Roman CYR" w:cs="Times New Roman CYR"/>
        </w:rPr>
        <w:t>социального признака, а затем и</w:t>
      </w:r>
      <w:r w:rsidR="00706757">
        <w:rPr>
          <w:rFonts w:ascii="Times New Roman CYR" w:hAnsi="Times New Roman CYR" w:cs="Times New Roman CYR"/>
        </w:rPr>
        <w:t>х</w:t>
      </w:r>
      <w:r>
        <w:rPr>
          <w:rFonts w:ascii="Times New Roman CYR" w:hAnsi="Times New Roman CYR" w:cs="Times New Roman CYR"/>
        </w:rPr>
        <w:t xml:space="preserve"> соотнесение друг с другом по степени развитости этого признака. Нам представляется, что полноценное сравнение возможно лишь в </w:t>
      </w:r>
      <w:r w:rsidRPr="002472CA">
        <w:rPr>
          <w:rFonts w:ascii="Times New Roman CYR" w:hAnsi="Times New Roman CYR" w:cs="Times New Roman CYR"/>
        </w:rPr>
        <w:t xml:space="preserve">рамках универсалистких традиций. </w:t>
      </w:r>
    </w:p>
    <w:p w:rsidR="00FA62F5" w:rsidRDefault="000C2F1F" w:rsidP="00B82CF0">
      <w:pPr>
        <w:ind w:firstLine="709"/>
        <w:jc w:val="both"/>
      </w:pPr>
      <w:r>
        <w:rPr>
          <w:rFonts w:ascii="Times New Roman CYR" w:hAnsi="Times New Roman CYR" w:cs="Times New Roman CYR"/>
        </w:rPr>
        <w:t>Что касается</w:t>
      </w:r>
      <w:r w:rsidR="00FA62F5">
        <w:rPr>
          <w:rFonts w:ascii="Times New Roman CYR" w:hAnsi="Times New Roman CYR" w:cs="Times New Roman CYR"/>
        </w:rPr>
        <w:t xml:space="preserve"> </w:t>
      </w:r>
      <w:r w:rsidR="00FA62F5" w:rsidRPr="00E85B33">
        <w:rPr>
          <w:rFonts w:ascii="Times New Roman CYR" w:hAnsi="Times New Roman CYR" w:cs="Times New Roman CYR"/>
          <w:i/>
        </w:rPr>
        <w:t>сопоставлени</w:t>
      </w:r>
      <w:r>
        <w:rPr>
          <w:rFonts w:ascii="Times New Roman CYR" w:hAnsi="Times New Roman CYR" w:cs="Times New Roman CYR"/>
          <w:i/>
        </w:rPr>
        <w:t xml:space="preserve">я, </w:t>
      </w:r>
      <w:r>
        <w:rPr>
          <w:rFonts w:ascii="Times New Roman CYR" w:hAnsi="Times New Roman CYR" w:cs="Times New Roman CYR"/>
        </w:rPr>
        <w:t xml:space="preserve">то </w:t>
      </w:r>
      <w:r w:rsidR="00737DE5">
        <w:rPr>
          <w:rFonts w:ascii="Times New Roman CYR" w:hAnsi="Times New Roman CYR" w:cs="Times New Roman CYR"/>
        </w:rPr>
        <w:t>в этом случае делается</w:t>
      </w:r>
      <w:r w:rsidR="00FA62F5">
        <w:rPr>
          <w:rFonts w:ascii="Times New Roman CYR" w:hAnsi="Times New Roman CYR" w:cs="Times New Roman CYR"/>
        </w:rPr>
        <w:t xml:space="preserve"> акцент на решении задачи выявл</w:t>
      </w:r>
      <w:r w:rsidR="00EE52A9">
        <w:rPr>
          <w:rFonts w:ascii="Times New Roman CYR" w:hAnsi="Times New Roman CYR" w:cs="Times New Roman CYR"/>
        </w:rPr>
        <w:t xml:space="preserve">ения разнообразия, присущего различным обществам </w:t>
      </w:r>
      <w:r w:rsidR="00FA62F5">
        <w:rPr>
          <w:rFonts w:ascii="Times New Roman CYR" w:hAnsi="Times New Roman CYR" w:cs="Times New Roman CYR"/>
        </w:rPr>
        <w:t xml:space="preserve">в </w:t>
      </w:r>
      <w:r w:rsidR="00EE52A9">
        <w:rPr>
          <w:rFonts w:ascii="Times New Roman CYR" w:hAnsi="Times New Roman CYR" w:cs="Times New Roman CYR"/>
        </w:rPr>
        <w:t xml:space="preserve">рамках </w:t>
      </w:r>
      <w:r w:rsidR="00FA62F5">
        <w:rPr>
          <w:rFonts w:ascii="Times New Roman CYR" w:hAnsi="Times New Roman CYR" w:cs="Times New Roman CYR"/>
        </w:rPr>
        <w:t>решен</w:t>
      </w:r>
      <w:r w:rsidR="00EE52A9">
        <w:rPr>
          <w:rFonts w:ascii="Times New Roman CYR" w:hAnsi="Times New Roman CYR" w:cs="Times New Roman CYR"/>
        </w:rPr>
        <w:t xml:space="preserve">ия </w:t>
      </w:r>
      <w:r w:rsidR="00FA62F5">
        <w:rPr>
          <w:rFonts w:ascii="Times New Roman CYR" w:hAnsi="Times New Roman CYR" w:cs="Times New Roman CYR"/>
        </w:rPr>
        <w:t xml:space="preserve">той или иной социальной задачи. Если </w:t>
      </w:r>
      <w:r w:rsidR="00FA62F5" w:rsidRPr="00E85B33">
        <w:rPr>
          <w:rFonts w:ascii="Times New Roman CYR" w:hAnsi="Times New Roman CYR" w:cs="Times New Roman CYR"/>
          <w:i/>
        </w:rPr>
        <w:t>сравнение</w:t>
      </w:r>
      <w:r w:rsidR="00706757">
        <w:rPr>
          <w:rFonts w:ascii="Times New Roman CYR" w:hAnsi="Times New Roman CYR" w:cs="Times New Roman CYR"/>
        </w:rPr>
        <w:t xml:space="preserve"> </w:t>
      </w:r>
      <w:r w:rsidR="00E85B33">
        <w:rPr>
          <w:rFonts w:ascii="Times New Roman CYR" w:hAnsi="Times New Roman CYR" w:cs="Times New Roman CYR"/>
        </w:rPr>
        <w:t xml:space="preserve">ставит проблему глубокого анализа изучаемых явлений </w:t>
      </w:r>
      <w:r w:rsidR="0082055E">
        <w:rPr>
          <w:rFonts w:ascii="Times New Roman CYR" w:hAnsi="Times New Roman CYR" w:cs="Times New Roman CYR"/>
        </w:rPr>
        <w:t xml:space="preserve">и постижения закономерностей их развития </w:t>
      </w:r>
      <w:r w:rsidR="00E85B33">
        <w:rPr>
          <w:rFonts w:ascii="Times New Roman CYR" w:hAnsi="Times New Roman CYR" w:cs="Times New Roman CYR"/>
        </w:rPr>
        <w:t>(</w:t>
      </w:r>
      <w:r w:rsidR="0082055E">
        <w:rPr>
          <w:rFonts w:ascii="Times New Roman CYR" w:hAnsi="Times New Roman CYR" w:cs="Times New Roman CYR"/>
        </w:rPr>
        <w:t>а</w:t>
      </w:r>
      <w:r w:rsidR="00E85B33">
        <w:rPr>
          <w:rFonts w:ascii="Times New Roman CYR" w:hAnsi="Times New Roman CYR" w:cs="Times New Roman CYR"/>
        </w:rPr>
        <w:t xml:space="preserve"> потому является атрибутом номотетического подхода)</w:t>
      </w:r>
      <w:r w:rsidR="00706757">
        <w:rPr>
          <w:rFonts w:ascii="Times New Roman CYR" w:hAnsi="Times New Roman CYR" w:cs="Times New Roman CYR"/>
        </w:rPr>
        <w:t xml:space="preserve">, то </w:t>
      </w:r>
      <w:r w:rsidR="00706757" w:rsidRPr="00E85B33">
        <w:rPr>
          <w:rFonts w:ascii="Times New Roman CYR" w:hAnsi="Times New Roman CYR" w:cs="Times New Roman CYR"/>
          <w:i/>
        </w:rPr>
        <w:t>сопоставле</w:t>
      </w:r>
      <w:r w:rsidR="00FA62F5" w:rsidRPr="00E85B33">
        <w:rPr>
          <w:rFonts w:ascii="Times New Roman CYR" w:hAnsi="Times New Roman CYR" w:cs="Times New Roman CYR"/>
          <w:i/>
        </w:rPr>
        <w:t>ни</w:t>
      </w:r>
      <w:r w:rsidR="00FA62F5">
        <w:rPr>
          <w:rFonts w:ascii="Times New Roman CYR" w:hAnsi="Times New Roman CYR" w:cs="Times New Roman CYR"/>
        </w:rPr>
        <w:t xml:space="preserve">е – </w:t>
      </w:r>
      <w:r w:rsidR="00E85B33">
        <w:rPr>
          <w:rFonts w:ascii="Times New Roman CYR" w:hAnsi="Times New Roman CYR" w:cs="Times New Roman CYR"/>
        </w:rPr>
        <w:t xml:space="preserve">это, скорее, описательная процедура, то есть </w:t>
      </w:r>
      <w:r w:rsidR="00FA62F5">
        <w:rPr>
          <w:rFonts w:ascii="Times New Roman CYR" w:hAnsi="Times New Roman CYR" w:cs="Times New Roman CYR"/>
        </w:rPr>
        <w:t xml:space="preserve">атрибут </w:t>
      </w:r>
      <w:r w:rsidR="0082055E">
        <w:rPr>
          <w:rFonts w:ascii="Times New Roman CYR" w:hAnsi="Times New Roman CYR" w:cs="Times New Roman CYR"/>
        </w:rPr>
        <w:t>идиографического (</w:t>
      </w:r>
      <w:r w:rsidR="00FA62F5">
        <w:rPr>
          <w:rFonts w:ascii="Times New Roman CYR" w:hAnsi="Times New Roman CYR" w:cs="Times New Roman CYR"/>
        </w:rPr>
        <w:t>дескриптивного</w:t>
      </w:r>
      <w:r w:rsidR="0082055E">
        <w:rPr>
          <w:rFonts w:ascii="Times New Roman CYR" w:hAnsi="Times New Roman CYR" w:cs="Times New Roman CYR"/>
        </w:rPr>
        <w:t>)</w:t>
      </w:r>
      <w:r w:rsidR="00FA62F5">
        <w:rPr>
          <w:rFonts w:ascii="Times New Roman CYR" w:hAnsi="Times New Roman CYR" w:cs="Times New Roman CYR"/>
        </w:rPr>
        <w:t xml:space="preserve"> подхода</w:t>
      </w:r>
      <w:r w:rsidR="00E85B33">
        <w:rPr>
          <w:rFonts w:ascii="Times New Roman CYR" w:hAnsi="Times New Roman CYR" w:cs="Times New Roman CYR"/>
        </w:rPr>
        <w:t xml:space="preserve"> к социальной реальности</w:t>
      </w:r>
      <w:r w:rsidR="00FA62F5">
        <w:rPr>
          <w:rFonts w:ascii="Times New Roman CYR" w:hAnsi="Times New Roman CYR" w:cs="Times New Roman CYR"/>
        </w:rPr>
        <w:t>.</w:t>
      </w:r>
    </w:p>
    <w:p w:rsidR="00FA62F5" w:rsidRDefault="002472CA" w:rsidP="00B82CF0">
      <w:pPr>
        <w:jc w:val="center"/>
        <w:rPr>
          <w:i/>
        </w:rPr>
      </w:pPr>
      <w:r>
        <w:br w:type="page"/>
      </w:r>
      <w:r w:rsidRPr="002472CA">
        <w:rPr>
          <w:i/>
        </w:rPr>
        <w:lastRenderedPageBreak/>
        <w:t>Литература</w:t>
      </w:r>
    </w:p>
    <w:p w:rsidR="002472CA" w:rsidRDefault="002472CA" w:rsidP="00B82CF0">
      <w:pPr>
        <w:jc w:val="both"/>
      </w:pPr>
    </w:p>
    <w:p w:rsidR="00E55EC4" w:rsidRPr="00E55EC4" w:rsidRDefault="00E55EC4" w:rsidP="00B82CF0">
      <w:pPr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Adams, Matthew</w:t>
      </w:r>
      <w:r w:rsidRPr="00E55EC4">
        <w:rPr>
          <w:lang w:val="en-US"/>
        </w:rPr>
        <w:t>; Hanna, Paul. Your past is not their present: time the other and ethnocentrism in cross cultural personality psychology. // Theory &amp; Psychology, 22 (2). 2012.</w:t>
      </w:r>
    </w:p>
    <w:p w:rsidR="00E55EC4" w:rsidRDefault="00E55EC4" w:rsidP="00B82CF0">
      <w:pPr>
        <w:numPr>
          <w:ilvl w:val="0"/>
          <w:numId w:val="5"/>
        </w:numPr>
        <w:jc w:val="both"/>
      </w:pPr>
      <w:r w:rsidRPr="00E55EC4">
        <w:rPr>
          <w:lang w:val="en-US"/>
        </w:rPr>
        <w:t xml:space="preserve">Berry J.W. and Dasen P. (Eds.). Culture and cognition. </w:t>
      </w:r>
      <w:r>
        <w:t>London. Mithuen. 1974.</w:t>
      </w:r>
    </w:p>
    <w:p w:rsidR="00E55EC4" w:rsidRPr="00E55EC4" w:rsidRDefault="00B82CF0" w:rsidP="00B82CF0">
      <w:pPr>
        <w:numPr>
          <w:ilvl w:val="0"/>
          <w:numId w:val="5"/>
        </w:numPr>
        <w:jc w:val="both"/>
        <w:rPr>
          <w:lang w:val="en-US"/>
        </w:rPr>
      </w:pPr>
      <w:smartTag w:uri="urn:schemas-microsoft-com:office:smarttags" w:element="State">
        <w:smartTag w:uri="urn:schemas-microsoft-com:office:smarttags" w:element="place">
          <w:r>
            <w:rPr>
              <w:lang w:val="en-US"/>
            </w:rPr>
            <w:t>Berry</w:t>
          </w:r>
        </w:smartTag>
      </w:smartTag>
      <w:r>
        <w:rPr>
          <w:lang w:val="en-US"/>
        </w:rPr>
        <w:t>, J.</w:t>
      </w:r>
      <w:r w:rsidR="00E55EC4" w:rsidRPr="00E55EC4">
        <w:rPr>
          <w:lang w:val="en-US"/>
        </w:rPr>
        <w:t xml:space="preserve">W., Poortinga, Y. H., Segall, M. H., &amp; Dasen, P. R. Cross-cultural psychology: Research and applications. </w:t>
      </w:r>
      <w:smartTag w:uri="urn:schemas-microsoft-com:office:smarttags" w:element="City">
        <w:r w:rsidR="00E55EC4" w:rsidRPr="00E55EC4">
          <w:rPr>
            <w:lang w:val="en-US"/>
          </w:rPr>
          <w:t>Cambridge</w:t>
        </w:r>
      </w:smartTag>
      <w:r w:rsidR="00E55EC4" w:rsidRPr="00E55EC4">
        <w:rPr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="00E55EC4" w:rsidRPr="00E55EC4">
            <w:rPr>
              <w:lang w:val="en-US"/>
            </w:rPr>
            <w:t>Cambridge</w:t>
          </w:r>
        </w:smartTag>
        <w:r w:rsidR="00E55EC4" w:rsidRPr="00E55EC4">
          <w:rPr>
            <w:lang w:val="en-US"/>
          </w:rPr>
          <w:t xml:space="preserve"> </w:t>
        </w:r>
        <w:smartTag w:uri="urn:schemas-microsoft-com:office:smarttags" w:element="PlaceType">
          <w:r w:rsidR="00E55EC4" w:rsidRPr="00E55EC4">
            <w:rPr>
              <w:lang w:val="en-US"/>
            </w:rPr>
            <w:t>University</w:t>
          </w:r>
        </w:smartTag>
      </w:smartTag>
      <w:r w:rsidR="00E55EC4" w:rsidRPr="00E55EC4">
        <w:rPr>
          <w:lang w:val="en-US"/>
        </w:rPr>
        <w:t xml:space="preserve"> Press. 1992.</w:t>
      </w:r>
    </w:p>
    <w:p w:rsidR="00E55EC4" w:rsidRPr="00E55EC4" w:rsidRDefault="00E55EC4" w:rsidP="00B82CF0">
      <w:pPr>
        <w:numPr>
          <w:ilvl w:val="0"/>
          <w:numId w:val="5"/>
        </w:numPr>
        <w:jc w:val="both"/>
        <w:rPr>
          <w:lang w:val="en-US"/>
        </w:rPr>
      </w:pPr>
      <w:r w:rsidRPr="00E55EC4">
        <w:rPr>
          <w:lang w:val="en-US"/>
        </w:rPr>
        <w:t xml:space="preserve">Bourdieu P. The Social Structures of the Economy. </w:t>
      </w:r>
      <w:smartTag w:uri="urn:schemas-microsoft-com:office:smarttags" w:element="place">
        <w:smartTag w:uri="urn:schemas-microsoft-com:office:smarttags" w:element="City">
          <w:r w:rsidRPr="00E55EC4">
            <w:rPr>
              <w:lang w:val="en-US"/>
            </w:rPr>
            <w:t>Cambridge</w:t>
          </w:r>
        </w:smartTag>
        <w:r w:rsidRPr="00E55EC4">
          <w:rPr>
            <w:lang w:val="en-US"/>
          </w:rPr>
          <w:t xml:space="preserve">, </w:t>
        </w:r>
        <w:smartTag w:uri="urn:schemas-microsoft-com:office:smarttags" w:element="country-region">
          <w:r w:rsidRPr="00E55EC4">
            <w:rPr>
              <w:lang w:val="en-US"/>
            </w:rPr>
            <w:t>UK</w:t>
          </w:r>
        </w:smartTag>
      </w:smartTag>
      <w:r w:rsidRPr="00E55EC4">
        <w:rPr>
          <w:lang w:val="en-US"/>
        </w:rPr>
        <w:t>: Polity, 2005.</w:t>
      </w:r>
    </w:p>
    <w:p w:rsidR="00E55EC4" w:rsidRPr="00E55EC4" w:rsidRDefault="00E55EC4" w:rsidP="00B82CF0">
      <w:pPr>
        <w:numPr>
          <w:ilvl w:val="0"/>
          <w:numId w:val="5"/>
        </w:numPr>
        <w:jc w:val="both"/>
        <w:rPr>
          <w:lang w:val="en-US"/>
        </w:rPr>
      </w:pPr>
      <w:r w:rsidRPr="00E55EC4">
        <w:rPr>
          <w:lang w:val="en-US"/>
        </w:rPr>
        <w:t>Dawson J.L.M. Theory and research in cross-cultural psychology. // Bulletin of the British Psychological Society, v. 24, p. 291-306. 1971.</w:t>
      </w:r>
    </w:p>
    <w:p w:rsidR="00E55EC4" w:rsidRPr="00E55EC4" w:rsidRDefault="00E55EC4" w:rsidP="00B82CF0">
      <w:pPr>
        <w:numPr>
          <w:ilvl w:val="0"/>
          <w:numId w:val="5"/>
        </w:numPr>
        <w:jc w:val="both"/>
        <w:rPr>
          <w:lang w:val="en-US"/>
        </w:rPr>
      </w:pPr>
      <w:r w:rsidRPr="00E55EC4">
        <w:rPr>
          <w:lang w:val="en-US"/>
        </w:rPr>
        <w:t>Erwin K. Scheuch. Theoretical implications of comparative survey research: why the wheel of cross-cultural methodology keeps on being reinvented. // International Sociology, 4: p. 147-167. 1989.</w:t>
      </w:r>
    </w:p>
    <w:p w:rsidR="00E55EC4" w:rsidRPr="00E55EC4" w:rsidRDefault="00E55EC4" w:rsidP="00B82CF0">
      <w:pPr>
        <w:numPr>
          <w:ilvl w:val="0"/>
          <w:numId w:val="5"/>
        </w:numPr>
        <w:jc w:val="both"/>
        <w:rPr>
          <w:lang w:val="en-US"/>
        </w:rPr>
      </w:pPr>
      <w:r w:rsidRPr="00E55EC4">
        <w:rPr>
          <w:lang w:val="en-US"/>
        </w:rPr>
        <w:t>Lin, Liang-Hung, Cultural and Organizational Antecedents of Guanxi: The Chinese Cases.  // Journal of Business Ethics, Vol. 99 Issue 3, p. 441-451. 2011.</w:t>
      </w:r>
    </w:p>
    <w:p w:rsidR="00E55EC4" w:rsidRPr="00E55EC4" w:rsidRDefault="00E55EC4" w:rsidP="00B82CF0">
      <w:pPr>
        <w:numPr>
          <w:ilvl w:val="0"/>
          <w:numId w:val="5"/>
        </w:numPr>
        <w:jc w:val="both"/>
        <w:rPr>
          <w:lang w:val="en-US"/>
        </w:rPr>
      </w:pPr>
      <w:r w:rsidRPr="00E55EC4">
        <w:rPr>
          <w:lang w:val="en-US"/>
        </w:rPr>
        <w:t>Mayrhofer, W., Brewster, C., and Morley, M., The Concept of Strategic European Human</w:t>
      </w:r>
    </w:p>
    <w:p w:rsidR="00E55EC4" w:rsidRPr="00E55EC4" w:rsidRDefault="00E55EC4" w:rsidP="00B82CF0">
      <w:pPr>
        <w:numPr>
          <w:ilvl w:val="0"/>
          <w:numId w:val="5"/>
        </w:numPr>
        <w:jc w:val="both"/>
        <w:rPr>
          <w:lang w:val="en-US"/>
        </w:rPr>
      </w:pPr>
      <w:r w:rsidRPr="00E55EC4">
        <w:rPr>
          <w:lang w:val="en-US"/>
        </w:rPr>
        <w:t>McCrae, R.R., Terracciano A., Realo A., Allik J. Interpeting GLOBE Societal Practices Scales. // Journal of cross-cultural psychology, Volume 39, p. 805–810. 2008.</w:t>
      </w:r>
    </w:p>
    <w:p w:rsidR="00E55EC4" w:rsidRPr="00E55EC4" w:rsidRDefault="00E55EC4" w:rsidP="00B82CF0">
      <w:pPr>
        <w:numPr>
          <w:ilvl w:val="0"/>
          <w:numId w:val="5"/>
        </w:numPr>
        <w:jc w:val="both"/>
        <w:rPr>
          <w:lang w:val="en-US"/>
        </w:rPr>
      </w:pPr>
      <w:r w:rsidRPr="00E55EC4">
        <w:rPr>
          <w:lang w:val="en-US"/>
        </w:rPr>
        <w:t xml:space="preserve">Migliore, Laura Ann. Relation between big five personality traits and Hofstede’s cultural dimensions Samples from the </w:t>
      </w:r>
      <w:smartTag w:uri="urn:schemas-microsoft-com:office:smarttags" w:element="country-region">
        <w:r w:rsidRPr="00E55EC4">
          <w:rPr>
            <w:lang w:val="en-US"/>
          </w:rPr>
          <w:t>USA</w:t>
        </w:r>
      </w:smartTag>
      <w:r w:rsidRPr="00E55EC4">
        <w:rPr>
          <w:lang w:val="en-US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E55EC4">
            <w:rPr>
              <w:lang w:val="en-US"/>
            </w:rPr>
            <w:t>India</w:t>
          </w:r>
        </w:smartTag>
      </w:smartTag>
      <w:r w:rsidRPr="00E55EC4">
        <w:rPr>
          <w:lang w:val="en-US"/>
        </w:rPr>
        <w:t>. // Cross Cultural Management. An International Journal. Vol. 18 No. 1, p. 38-54. 2011.</w:t>
      </w:r>
    </w:p>
    <w:p w:rsidR="00E55EC4" w:rsidRPr="00E55EC4" w:rsidRDefault="00E55EC4" w:rsidP="00B82CF0">
      <w:pPr>
        <w:numPr>
          <w:ilvl w:val="0"/>
          <w:numId w:val="5"/>
        </w:numPr>
        <w:jc w:val="both"/>
        <w:rPr>
          <w:lang w:val="en-US"/>
        </w:rPr>
      </w:pPr>
      <w:r w:rsidRPr="00E55EC4">
        <w:rPr>
          <w:lang w:val="en-US"/>
        </w:rPr>
        <w:t xml:space="preserve">Peterson, Richard. Problems in comparative research: The example of omnivorousness // Poetics, Volume: 33, Issue: </w:t>
      </w:r>
      <w:proofErr w:type="gramStart"/>
      <w:r w:rsidRPr="00E55EC4">
        <w:rPr>
          <w:lang w:val="en-US"/>
        </w:rPr>
        <w:t>5-6 p. 257-282</w:t>
      </w:r>
      <w:proofErr w:type="gramEnd"/>
      <w:r w:rsidRPr="00E55EC4">
        <w:rPr>
          <w:lang w:val="en-US"/>
        </w:rPr>
        <w:t>. 2005.</w:t>
      </w:r>
    </w:p>
    <w:p w:rsidR="00E55EC4" w:rsidRPr="00E55EC4" w:rsidRDefault="00E55EC4" w:rsidP="00B82CF0">
      <w:pPr>
        <w:numPr>
          <w:ilvl w:val="0"/>
          <w:numId w:val="5"/>
        </w:numPr>
        <w:jc w:val="both"/>
        <w:rPr>
          <w:lang w:val="en-US"/>
        </w:rPr>
      </w:pPr>
      <w:r w:rsidRPr="00E55EC4">
        <w:rPr>
          <w:lang w:val="en-US"/>
        </w:rPr>
        <w:t>Pfaff, Steven; Kiser, Edgar. Theory, history and comparative political sociology: assessing recent analyses of the making, unmaking and remaking the states. // Research in Political Sociology, Vol. 12, p. 285-310. 2003.</w:t>
      </w:r>
    </w:p>
    <w:p w:rsidR="00E55EC4" w:rsidRPr="00E55EC4" w:rsidRDefault="00E55EC4" w:rsidP="00B82CF0">
      <w:pPr>
        <w:numPr>
          <w:ilvl w:val="0"/>
          <w:numId w:val="5"/>
        </w:numPr>
        <w:jc w:val="both"/>
        <w:rPr>
          <w:lang w:val="en-US"/>
        </w:rPr>
      </w:pPr>
      <w:r w:rsidRPr="00E55EC4">
        <w:rPr>
          <w:lang w:val="en-US"/>
        </w:rPr>
        <w:t>Steinmetz, Holger. Conceptual and methodological issues in comparative HRM research: The Cranet project as an example. // Human Resource Management Review. Volume: 21 Issue: 1. p. 16-26. 2011.</w:t>
      </w:r>
    </w:p>
    <w:p w:rsidR="00E55EC4" w:rsidRPr="00E55EC4" w:rsidRDefault="00E55EC4" w:rsidP="00B82CF0">
      <w:pPr>
        <w:numPr>
          <w:ilvl w:val="0"/>
          <w:numId w:val="5"/>
        </w:numPr>
        <w:jc w:val="both"/>
        <w:rPr>
          <w:lang w:val="en-US"/>
        </w:rPr>
      </w:pPr>
      <w:r w:rsidRPr="00E55EC4">
        <w:rPr>
          <w:lang w:val="en-US"/>
        </w:rPr>
        <w:t>Trompenaars, Fons. National Cultures and Corporate Culture (chapter 7) // Riding the Waves of Culture, p. 152-179. 1994.</w:t>
      </w:r>
    </w:p>
    <w:p w:rsidR="00E55EC4" w:rsidRPr="00E55EC4" w:rsidRDefault="00E55EC4" w:rsidP="00B82CF0">
      <w:pPr>
        <w:numPr>
          <w:ilvl w:val="0"/>
          <w:numId w:val="5"/>
        </w:numPr>
        <w:jc w:val="both"/>
        <w:rPr>
          <w:lang w:val="en-US"/>
        </w:rPr>
      </w:pPr>
      <w:r w:rsidRPr="00E55EC4">
        <w:rPr>
          <w:lang w:val="en-US"/>
        </w:rPr>
        <w:t>Uichol</w:t>
      </w:r>
      <w:proofErr w:type="gramStart"/>
      <w:r w:rsidRPr="00E55EC4">
        <w:rPr>
          <w:lang w:val="en-US"/>
        </w:rPr>
        <w:t>,Kim</w:t>
      </w:r>
      <w:proofErr w:type="gramEnd"/>
      <w:r w:rsidRPr="00E55EC4">
        <w:rPr>
          <w:lang w:val="en-US"/>
        </w:rPr>
        <w:t>, Indigenous, cultural, and cross-cultural psychology: A theoretical, conceptual, and epistemological analysis. // Asian Journal of Social Psychology, Volume 3, Issue 3, p. 265–287, 2000.</w:t>
      </w:r>
    </w:p>
    <w:p w:rsidR="00E55EC4" w:rsidRDefault="00E55EC4" w:rsidP="00B82CF0">
      <w:pPr>
        <w:numPr>
          <w:ilvl w:val="0"/>
          <w:numId w:val="5"/>
        </w:numPr>
        <w:jc w:val="both"/>
      </w:pPr>
      <w:r w:rsidRPr="00E55EC4">
        <w:rPr>
          <w:lang w:val="en-US"/>
        </w:rPr>
        <w:t xml:space="preserve">Whiting J.W.M. Methods and problems in cross-cultural research. G. Lindzev and </w:t>
      </w:r>
      <w:smartTag w:uri="urn:schemas-microsoft-com:office:smarttags" w:element="place">
        <w:r w:rsidRPr="00E55EC4">
          <w:rPr>
            <w:lang w:val="en-US"/>
          </w:rPr>
          <w:t>E Aronson</w:t>
        </w:r>
      </w:smartTag>
      <w:r w:rsidRPr="00E55EC4">
        <w:rPr>
          <w:lang w:val="en-US"/>
        </w:rPr>
        <w:t xml:space="preserve"> (Eds.) // Handbook of social psychology, vol.2 p .693-728. </w:t>
      </w:r>
      <w:r>
        <w:t>1968.</w:t>
      </w:r>
    </w:p>
    <w:p w:rsidR="00E55EC4" w:rsidRDefault="00E55EC4" w:rsidP="00B82CF0">
      <w:pPr>
        <w:numPr>
          <w:ilvl w:val="0"/>
          <w:numId w:val="5"/>
        </w:numPr>
        <w:jc w:val="both"/>
      </w:pPr>
      <w:r>
        <w:t>Бенхабиб С. Притязания культуры. Равенство и разнообразие в глобальную эру. М.: Логос, 2003.</w:t>
      </w:r>
    </w:p>
    <w:p w:rsidR="00E55EC4" w:rsidRDefault="00E55EC4" w:rsidP="00B82CF0">
      <w:pPr>
        <w:numPr>
          <w:ilvl w:val="0"/>
          <w:numId w:val="5"/>
        </w:numPr>
        <w:jc w:val="both"/>
      </w:pPr>
      <w:r>
        <w:t>Дюркгейм Э., Собрание сочинений Э. Дюркгейма // М., 1987.</w:t>
      </w:r>
    </w:p>
    <w:p w:rsidR="00E55EC4" w:rsidRDefault="00E55EC4" w:rsidP="00B82CF0">
      <w:pPr>
        <w:numPr>
          <w:ilvl w:val="0"/>
          <w:numId w:val="5"/>
        </w:numPr>
        <w:jc w:val="both"/>
      </w:pPr>
      <w:r>
        <w:t>Мертон, Роберт. Социальная теория и социальная структура. М.: АСТ, Хранитель, 2006.</w:t>
      </w:r>
    </w:p>
    <w:p w:rsidR="00E55EC4" w:rsidRDefault="00E55EC4" w:rsidP="00B82CF0">
      <w:pPr>
        <w:numPr>
          <w:ilvl w:val="0"/>
          <w:numId w:val="5"/>
        </w:numPr>
        <w:jc w:val="both"/>
      </w:pPr>
      <w:r>
        <w:t xml:space="preserve">Эфендиев А.Г, Балабанова Е.С. Социальная организация российского бизнеса: между клановостью и профессионализмом // X Международная научная конференция по проблемам развития экономики и общества (отв. ред. Е.Г. Ясин). М.: Изд. Дом ГУ–ВШЭ. Т. </w:t>
      </w:r>
      <w:smartTag w:uri="urn:schemas-microsoft-com:office:smarttags" w:element="metricconverter">
        <w:smartTagPr>
          <w:attr w:name="ProductID" w:val="2. C"/>
        </w:smartTagPr>
        <w:r>
          <w:t>2. C</w:t>
        </w:r>
      </w:smartTag>
      <w:r>
        <w:t>. 241—250. 2010.</w:t>
      </w:r>
    </w:p>
    <w:p w:rsidR="00E55EC4" w:rsidRDefault="00E55EC4" w:rsidP="00B82CF0">
      <w:pPr>
        <w:numPr>
          <w:ilvl w:val="0"/>
          <w:numId w:val="5"/>
        </w:numPr>
        <w:jc w:val="both"/>
      </w:pPr>
      <w:r>
        <w:t xml:space="preserve">Эфендиев А.Г., Балабанова Е.С., Сорокин П.С.  Карьера сотрудников российских </w:t>
      </w:r>
      <w:proofErr w:type="gramStart"/>
      <w:r>
        <w:t>бизнес-организаций</w:t>
      </w:r>
      <w:proofErr w:type="gramEnd"/>
      <w:r>
        <w:t xml:space="preserve"> как социальное явление: опыт эмпирического исследования // Мир России. Т. 20. № </w:t>
      </w:r>
      <w:smartTag w:uri="urn:schemas-microsoft-com:office:smarttags" w:element="metricconverter">
        <w:smartTagPr>
          <w:attr w:name="ProductID" w:val="4. C"/>
        </w:smartTagPr>
        <w:r>
          <w:t>4. C</w:t>
        </w:r>
      </w:smartTag>
      <w:r>
        <w:t>. 140—169. 2011.</w:t>
      </w:r>
    </w:p>
    <w:p w:rsidR="00E55EC4" w:rsidRPr="002472CA" w:rsidRDefault="00E55EC4" w:rsidP="00B82CF0">
      <w:pPr>
        <w:numPr>
          <w:ilvl w:val="0"/>
          <w:numId w:val="5"/>
        </w:numPr>
        <w:jc w:val="both"/>
      </w:pPr>
      <w:r>
        <w:t xml:space="preserve">Эфендиев А.Г., Ребров А.В.  Деятельность служб УЧР и экономическая эффективность: эмпирическое исследование в российских компаниях // </w:t>
      </w:r>
      <w:r>
        <w:lastRenderedPageBreak/>
        <w:t>Современный менеджмент: проблемы, гипотезы, исследования: сб</w:t>
      </w:r>
      <w:proofErr w:type="gramStart"/>
      <w:r>
        <w:t>.н</w:t>
      </w:r>
      <w:proofErr w:type="gramEnd"/>
      <w:r>
        <w:t>ауч.тр. Вып.3: в 2 ч./ Нац. Исслед. ун-т «Высшая школа экономики», ф-т менеджмента. М.: Изд</w:t>
      </w:r>
      <w:proofErr w:type="gramStart"/>
      <w:r>
        <w:t>.д</w:t>
      </w:r>
      <w:proofErr w:type="gramEnd"/>
      <w:r>
        <w:t xml:space="preserve">ом Вышей школы экономики. № выпуск 3, часть </w:t>
      </w:r>
      <w:smartTag w:uri="urn:schemas-microsoft-com:office:smarttags" w:element="metricconverter">
        <w:smartTagPr>
          <w:attr w:name="ProductID" w:val="2. C"/>
        </w:smartTagPr>
        <w:r>
          <w:t>2. C</w:t>
        </w:r>
      </w:smartTag>
      <w:r>
        <w:t>. 212—232. 2011.</w:t>
      </w:r>
    </w:p>
    <w:sectPr w:rsidR="00E55EC4" w:rsidRPr="002472C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9D2" w:rsidRDefault="00C559D2">
      <w:r>
        <w:separator/>
      </w:r>
    </w:p>
  </w:endnote>
  <w:endnote w:type="continuationSeparator" w:id="0">
    <w:p w:rsidR="00C559D2" w:rsidRDefault="00C55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D2" w:rsidRDefault="00C559D2" w:rsidP="005B4C9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9D2" w:rsidRDefault="00C559D2" w:rsidP="00A2433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D2" w:rsidRDefault="00C559D2" w:rsidP="005B4C9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7C4C">
      <w:rPr>
        <w:rStyle w:val="a6"/>
        <w:noProof/>
      </w:rPr>
      <w:t>1</w:t>
    </w:r>
    <w:r>
      <w:rPr>
        <w:rStyle w:val="a6"/>
      </w:rPr>
      <w:fldChar w:fldCharType="end"/>
    </w:r>
  </w:p>
  <w:p w:rsidR="00C559D2" w:rsidRDefault="00C559D2" w:rsidP="00A2433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9D2" w:rsidRDefault="00C559D2">
      <w:r>
        <w:separator/>
      </w:r>
    </w:p>
  </w:footnote>
  <w:footnote w:type="continuationSeparator" w:id="0">
    <w:p w:rsidR="00C559D2" w:rsidRDefault="00C559D2">
      <w:r>
        <w:continuationSeparator/>
      </w:r>
    </w:p>
  </w:footnote>
  <w:footnote w:id="1">
    <w:p w:rsidR="00557C4C" w:rsidRDefault="00557C4C" w:rsidP="00557C4C">
      <w:pPr>
        <w:pStyle w:val="a3"/>
      </w:pPr>
      <w:r>
        <w:rPr>
          <w:rStyle w:val="a4"/>
        </w:rPr>
        <w:footnoteRef/>
      </w:r>
      <w:r>
        <w:t xml:space="preserve"> </w:t>
      </w:r>
      <w:proofErr w:type="gramStart"/>
      <w:r>
        <w:t>Настоящая статья является промежуточным результатом выполнения исследовательского проекта «Социальные факторы и механизмы карьерного продвижения руководителей в российских бизнес-организациях» (№ 11-04-0037), поддержанного в рамках конкурса Программы «Научный фонд ГУ-ВШЭ» «Учитель-Ученики» 2011-2012 гг. (руководитель проекта: д.ф.н., проф. А.Г. Эфендиев).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10FA"/>
    <w:multiLevelType w:val="hybridMultilevel"/>
    <w:tmpl w:val="FF10C6DE"/>
    <w:lvl w:ilvl="0" w:tplc="371EFD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461E9A"/>
    <w:multiLevelType w:val="hybridMultilevel"/>
    <w:tmpl w:val="57D613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D455081"/>
    <w:multiLevelType w:val="hybridMultilevel"/>
    <w:tmpl w:val="8166B6F6"/>
    <w:lvl w:ilvl="0" w:tplc="17EC2C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9F394A"/>
    <w:multiLevelType w:val="hybridMultilevel"/>
    <w:tmpl w:val="A5262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C1E69"/>
    <w:multiLevelType w:val="hybridMultilevel"/>
    <w:tmpl w:val="DE4812A8"/>
    <w:lvl w:ilvl="0" w:tplc="3AC2B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881"/>
    <w:rsid w:val="0000186C"/>
    <w:rsid w:val="00003127"/>
    <w:rsid w:val="00016AF5"/>
    <w:rsid w:val="00052512"/>
    <w:rsid w:val="00093E57"/>
    <w:rsid w:val="000C2F1F"/>
    <w:rsid w:val="00145EEE"/>
    <w:rsid w:val="00153F93"/>
    <w:rsid w:val="00190176"/>
    <w:rsid w:val="00195D00"/>
    <w:rsid w:val="001B601C"/>
    <w:rsid w:val="001C535C"/>
    <w:rsid w:val="001F432B"/>
    <w:rsid w:val="001F67CD"/>
    <w:rsid w:val="0023522E"/>
    <w:rsid w:val="002472CA"/>
    <w:rsid w:val="00257D88"/>
    <w:rsid w:val="00282922"/>
    <w:rsid w:val="002903AA"/>
    <w:rsid w:val="002A2C84"/>
    <w:rsid w:val="002B5A23"/>
    <w:rsid w:val="002C5E87"/>
    <w:rsid w:val="00311A8B"/>
    <w:rsid w:val="00342F85"/>
    <w:rsid w:val="00356A0D"/>
    <w:rsid w:val="00422D1C"/>
    <w:rsid w:val="00443198"/>
    <w:rsid w:val="004634E9"/>
    <w:rsid w:val="00463EC7"/>
    <w:rsid w:val="0047202F"/>
    <w:rsid w:val="00476410"/>
    <w:rsid w:val="004A2EEB"/>
    <w:rsid w:val="004B0059"/>
    <w:rsid w:val="004D02BA"/>
    <w:rsid w:val="00510226"/>
    <w:rsid w:val="00533DD3"/>
    <w:rsid w:val="0053715D"/>
    <w:rsid w:val="00553C0F"/>
    <w:rsid w:val="00557C4C"/>
    <w:rsid w:val="005830A8"/>
    <w:rsid w:val="005850CD"/>
    <w:rsid w:val="005865FA"/>
    <w:rsid w:val="005B4C99"/>
    <w:rsid w:val="005E723F"/>
    <w:rsid w:val="00635CB8"/>
    <w:rsid w:val="00636096"/>
    <w:rsid w:val="00662CB0"/>
    <w:rsid w:val="006641E6"/>
    <w:rsid w:val="006676A4"/>
    <w:rsid w:val="00672D59"/>
    <w:rsid w:val="00672DBE"/>
    <w:rsid w:val="006736EF"/>
    <w:rsid w:val="00681B1A"/>
    <w:rsid w:val="00684A22"/>
    <w:rsid w:val="00692D79"/>
    <w:rsid w:val="0069456C"/>
    <w:rsid w:val="006C4B16"/>
    <w:rsid w:val="00706757"/>
    <w:rsid w:val="0072467C"/>
    <w:rsid w:val="00727B15"/>
    <w:rsid w:val="00731C9F"/>
    <w:rsid w:val="00737DE5"/>
    <w:rsid w:val="00762914"/>
    <w:rsid w:val="0076649D"/>
    <w:rsid w:val="00775D9B"/>
    <w:rsid w:val="007A1B63"/>
    <w:rsid w:val="007D4EFD"/>
    <w:rsid w:val="007E550A"/>
    <w:rsid w:val="00812D39"/>
    <w:rsid w:val="0082055E"/>
    <w:rsid w:val="008734F4"/>
    <w:rsid w:val="008A216A"/>
    <w:rsid w:val="00912AF3"/>
    <w:rsid w:val="009453B7"/>
    <w:rsid w:val="00946134"/>
    <w:rsid w:val="00964CE3"/>
    <w:rsid w:val="009740A8"/>
    <w:rsid w:val="00981075"/>
    <w:rsid w:val="009B78BD"/>
    <w:rsid w:val="009C77A0"/>
    <w:rsid w:val="009C7F54"/>
    <w:rsid w:val="009D3327"/>
    <w:rsid w:val="009F3BB3"/>
    <w:rsid w:val="009F439E"/>
    <w:rsid w:val="00A07D49"/>
    <w:rsid w:val="00A24336"/>
    <w:rsid w:val="00A44476"/>
    <w:rsid w:val="00A95975"/>
    <w:rsid w:val="00AA3D42"/>
    <w:rsid w:val="00AC0FB6"/>
    <w:rsid w:val="00AF4526"/>
    <w:rsid w:val="00B51908"/>
    <w:rsid w:val="00B82CF0"/>
    <w:rsid w:val="00BA1A54"/>
    <w:rsid w:val="00BA5693"/>
    <w:rsid w:val="00BD731B"/>
    <w:rsid w:val="00C116F7"/>
    <w:rsid w:val="00C559D2"/>
    <w:rsid w:val="00C62893"/>
    <w:rsid w:val="00CA2DA1"/>
    <w:rsid w:val="00CA4020"/>
    <w:rsid w:val="00CB1C01"/>
    <w:rsid w:val="00CB730F"/>
    <w:rsid w:val="00CC3AA2"/>
    <w:rsid w:val="00CD12C7"/>
    <w:rsid w:val="00CD75DB"/>
    <w:rsid w:val="00CF0BD6"/>
    <w:rsid w:val="00CF126C"/>
    <w:rsid w:val="00CF61DC"/>
    <w:rsid w:val="00D26E5A"/>
    <w:rsid w:val="00D409F4"/>
    <w:rsid w:val="00D664C8"/>
    <w:rsid w:val="00D67520"/>
    <w:rsid w:val="00DE6BA9"/>
    <w:rsid w:val="00E0078C"/>
    <w:rsid w:val="00E2003E"/>
    <w:rsid w:val="00E21357"/>
    <w:rsid w:val="00E271C6"/>
    <w:rsid w:val="00E55EC4"/>
    <w:rsid w:val="00E66CEE"/>
    <w:rsid w:val="00E81272"/>
    <w:rsid w:val="00E85B33"/>
    <w:rsid w:val="00EA14E2"/>
    <w:rsid w:val="00EA1765"/>
    <w:rsid w:val="00EE0881"/>
    <w:rsid w:val="00EE52A9"/>
    <w:rsid w:val="00F11F04"/>
    <w:rsid w:val="00F44A14"/>
    <w:rsid w:val="00F51018"/>
    <w:rsid w:val="00FA4F47"/>
    <w:rsid w:val="00FA62F5"/>
    <w:rsid w:val="00FD4F8C"/>
    <w:rsid w:val="00FF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A21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EE0881"/>
    <w:rPr>
      <w:sz w:val="20"/>
      <w:szCs w:val="20"/>
    </w:rPr>
  </w:style>
  <w:style w:type="character" w:styleId="a4">
    <w:name w:val="footnote reference"/>
    <w:basedOn w:val="a0"/>
    <w:semiHidden/>
    <w:rsid w:val="00EE0881"/>
    <w:rPr>
      <w:vertAlign w:val="superscript"/>
    </w:rPr>
  </w:style>
  <w:style w:type="paragraph" w:styleId="a5">
    <w:name w:val="footer"/>
    <w:basedOn w:val="a"/>
    <w:rsid w:val="00A2433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24336"/>
  </w:style>
  <w:style w:type="character" w:customStyle="1" w:styleId="titlelabel">
    <w:name w:val="titlelabel"/>
    <w:basedOn w:val="a0"/>
    <w:rsid w:val="002903AA"/>
  </w:style>
  <w:style w:type="character" w:customStyle="1" w:styleId="style2">
    <w:name w:val="style2"/>
    <w:basedOn w:val="a0"/>
    <w:rsid w:val="002903AA"/>
  </w:style>
  <w:style w:type="character" w:customStyle="1" w:styleId="titledisplay">
    <w:name w:val="titledisplay"/>
    <w:basedOn w:val="a0"/>
    <w:rsid w:val="002903AA"/>
  </w:style>
  <w:style w:type="character" w:customStyle="1" w:styleId="sourcelabel">
    <w:name w:val="sourcelabel"/>
    <w:basedOn w:val="a0"/>
    <w:rsid w:val="002903AA"/>
  </w:style>
  <w:style w:type="character" w:customStyle="1" w:styleId="sourcedisplay">
    <w:name w:val="sourcedisplay"/>
    <w:basedOn w:val="a0"/>
    <w:rsid w:val="002903AA"/>
  </w:style>
  <w:style w:type="character" w:customStyle="1" w:styleId="title-link-wrapper">
    <w:name w:val="title-link-wrapper"/>
    <w:basedOn w:val="a0"/>
    <w:rsid w:val="002903AA"/>
  </w:style>
  <w:style w:type="character" w:styleId="a7">
    <w:name w:val="Hyperlink"/>
    <w:basedOn w:val="a0"/>
    <w:rsid w:val="002903AA"/>
    <w:rPr>
      <w:color w:val="0000FF"/>
      <w:u w:val="single"/>
    </w:rPr>
  </w:style>
  <w:style w:type="character" w:styleId="a8">
    <w:name w:val="Strong"/>
    <w:basedOn w:val="a0"/>
    <w:qFormat/>
    <w:rsid w:val="002903AA"/>
    <w:rPr>
      <w:b/>
      <w:bCs/>
    </w:rPr>
  </w:style>
  <w:style w:type="character" w:customStyle="1" w:styleId="hidden">
    <w:name w:val="hidden"/>
    <w:basedOn w:val="a0"/>
    <w:rsid w:val="002903AA"/>
  </w:style>
  <w:style w:type="character" w:customStyle="1" w:styleId="medium-font">
    <w:name w:val="medium-font"/>
    <w:basedOn w:val="a0"/>
    <w:rsid w:val="002903AA"/>
  </w:style>
  <w:style w:type="character" w:customStyle="1" w:styleId="reference-text">
    <w:name w:val="reference-text"/>
    <w:basedOn w:val="a0"/>
    <w:rsid w:val="00E66CEE"/>
  </w:style>
  <w:style w:type="paragraph" w:customStyle="1" w:styleId="epblock">
    <w:name w:val="ep_block"/>
    <w:basedOn w:val="a"/>
    <w:rsid w:val="008A216A"/>
    <w:pPr>
      <w:spacing w:before="100" w:beforeAutospacing="1" w:after="100" w:afterAutospacing="1"/>
    </w:pPr>
  </w:style>
  <w:style w:type="character" w:customStyle="1" w:styleId="personname">
    <w:name w:val="person_name"/>
    <w:basedOn w:val="a0"/>
    <w:rsid w:val="008A216A"/>
  </w:style>
  <w:style w:type="character" w:styleId="a9">
    <w:name w:val="Emphasis"/>
    <w:basedOn w:val="a0"/>
    <w:qFormat/>
    <w:rsid w:val="008A216A"/>
    <w:rPr>
      <w:i/>
      <w:iCs/>
    </w:rPr>
  </w:style>
  <w:style w:type="character" w:customStyle="1" w:styleId="hps">
    <w:name w:val="hps"/>
    <w:basedOn w:val="a0"/>
    <w:rsid w:val="00C559D2"/>
  </w:style>
  <w:style w:type="character" w:customStyle="1" w:styleId="hpsatn">
    <w:name w:val="hps atn"/>
    <w:basedOn w:val="a0"/>
    <w:rsid w:val="00C55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0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2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5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5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4013</Words>
  <Characters>29664</Characters>
  <Application>Microsoft Office Word</Application>
  <DocSecurity>0</DocSecurity>
  <Lines>581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Теоретико-методологические проблемы компаративных исследований социально-гуманитарных аспектов развития бизнеса</vt:lpstr>
    </vt:vector>
  </TitlesOfParts>
  <Company>Yandex</Company>
  <LinksUpToDate>false</LinksUpToDate>
  <CharactersWithSpaces>33499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Теоретико-методологические проблемы компаративных исследований социально-гуманитарных аспектов развития бизнеса</dc:title>
  <dc:subject/>
  <dc:creator>Kornetova</dc:creator>
  <cp:keywords/>
  <dc:description/>
  <cp:lastModifiedBy>Student</cp:lastModifiedBy>
  <cp:revision>2</cp:revision>
  <cp:lastPrinted>2012-03-26T12:22:00Z</cp:lastPrinted>
  <dcterms:created xsi:type="dcterms:W3CDTF">2012-11-01T08:56:00Z</dcterms:created>
  <dcterms:modified xsi:type="dcterms:W3CDTF">2012-11-01T08:56:00Z</dcterms:modified>
</cp:coreProperties>
</file>