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BE" w:rsidRDefault="009624BE">
      <w:pPr>
        <w:rPr>
          <w:rFonts w:ascii="Times New Roman" w:hAnsi="Times New Roman" w:cs="Times New Roman"/>
          <w:sz w:val="28"/>
          <w:szCs w:val="28"/>
        </w:rPr>
      </w:pPr>
      <w:r w:rsidRPr="002242D4">
        <w:rPr>
          <w:rFonts w:ascii="Times New Roman" w:hAnsi="Times New Roman" w:cs="Times New Roman"/>
          <w:sz w:val="28"/>
          <w:szCs w:val="28"/>
        </w:rPr>
        <w:t>Нестеров А</w:t>
      </w:r>
      <w:r w:rsidR="002242D4">
        <w:rPr>
          <w:rFonts w:ascii="Times New Roman" w:hAnsi="Times New Roman" w:cs="Times New Roman"/>
          <w:sz w:val="28"/>
          <w:szCs w:val="28"/>
        </w:rPr>
        <w:t>натолий Васильевич,</w:t>
      </w:r>
      <w:r w:rsidR="00C22432" w:rsidRPr="002242D4">
        <w:rPr>
          <w:rFonts w:ascii="Times New Roman" w:hAnsi="Times New Roman" w:cs="Times New Roman"/>
          <w:sz w:val="28"/>
          <w:szCs w:val="28"/>
        </w:rPr>
        <w:t xml:space="preserve"> профессор Р</w:t>
      </w:r>
      <w:r w:rsidR="002242D4">
        <w:rPr>
          <w:rFonts w:ascii="Times New Roman" w:hAnsi="Times New Roman" w:cs="Times New Roman"/>
          <w:sz w:val="28"/>
          <w:szCs w:val="28"/>
        </w:rPr>
        <w:t xml:space="preserve">оссийской таможенной академии, </w:t>
      </w:r>
      <w:proofErr w:type="spellStart"/>
      <w:r w:rsidR="002242D4">
        <w:rPr>
          <w:rFonts w:ascii="Times New Roman" w:hAnsi="Times New Roman" w:cs="Times New Roman"/>
          <w:sz w:val="28"/>
          <w:szCs w:val="28"/>
        </w:rPr>
        <w:t>Бегишева</w:t>
      </w:r>
      <w:proofErr w:type="spellEnd"/>
      <w:r w:rsidR="002242D4">
        <w:rPr>
          <w:rFonts w:ascii="Times New Roman" w:hAnsi="Times New Roman" w:cs="Times New Roman"/>
          <w:sz w:val="28"/>
          <w:szCs w:val="28"/>
        </w:rPr>
        <w:t xml:space="preserve"> Ирина</w:t>
      </w:r>
      <w:r w:rsidRPr="002242D4">
        <w:rPr>
          <w:rFonts w:ascii="Times New Roman" w:hAnsi="Times New Roman" w:cs="Times New Roman"/>
          <w:sz w:val="28"/>
          <w:szCs w:val="28"/>
        </w:rPr>
        <w:t xml:space="preserve"> В</w:t>
      </w:r>
      <w:r w:rsidR="002242D4">
        <w:rPr>
          <w:rFonts w:ascii="Times New Roman" w:hAnsi="Times New Roman" w:cs="Times New Roman"/>
          <w:sz w:val="28"/>
          <w:szCs w:val="28"/>
        </w:rPr>
        <w:t>алерьевна,</w:t>
      </w:r>
      <w:r w:rsidR="00C22432" w:rsidRPr="002242D4">
        <w:rPr>
          <w:rFonts w:ascii="Times New Roman" w:hAnsi="Times New Roman" w:cs="Times New Roman"/>
          <w:sz w:val="28"/>
          <w:szCs w:val="28"/>
        </w:rPr>
        <w:t xml:space="preserve"> сотрудник Ф</w:t>
      </w:r>
      <w:r w:rsidR="002242D4">
        <w:rPr>
          <w:rFonts w:ascii="Times New Roman" w:hAnsi="Times New Roman" w:cs="Times New Roman"/>
          <w:sz w:val="28"/>
          <w:szCs w:val="28"/>
        </w:rPr>
        <w:t>едеральной таможенной службы России</w:t>
      </w:r>
    </w:p>
    <w:p w:rsidR="00B502BC" w:rsidRDefault="00B502BC" w:rsidP="00B502BC">
      <w:pPr>
        <w:rPr>
          <w:rFonts w:ascii="Times New Roman" w:hAnsi="Times New Roman" w:cs="Times New Roman"/>
          <w:sz w:val="28"/>
          <w:szCs w:val="28"/>
        </w:rPr>
      </w:pPr>
    </w:p>
    <w:p w:rsidR="00B502BC" w:rsidRPr="00B502BC" w:rsidRDefault="00B502BC" w:rsidP="00B502BC">
      <w:pPr>
        <w:rPr>
          <w:rFonts w:ascii="Times New Roman" w:hAnsi="Times New Roman" w:cs="Times New Roman"/>
          <w:sz w:val="28"/>
          <w:szCs w:val="28"/>
        </w:rPr>
      </w:pPr>
      <w:r w:rsidRPr="00B502BC">
        <w:rPr>
          <w:rFonts w:ascii="Times New Roman" w:hAnsi="Times New Roman" w:cs="Times New Roman"/>
          <w:sz w:val="28"/>
          <w:szCs w:val="28"/>
        </w:rPr>
        <w:t>Таможенно-классификационные правоотношения</w:t>
      </w:r>
    </w:p>
    <w:p w:rsidR="0045436B" w:rsidRDefault="0045436B" w:rsidP="00B502BC">
      <w:pPr>
        <w:rPr>
          <w:rFonts w:ascii="Times New Roman" w:hAnsi="Times New Roman" w:cs="Times New Roman"/>
          <w:sz w:val="28"/>
          <w:szCs w:val="28"/>
        </w:rPr>
      </w:pPr>
    </w:p>
    <w:p w:rsidR="00B502BC" w:rsidRPr="00B502BC" w:rsidRDefault="00FF1365" w:rsidP="00B502BC">
      <w:pPr>
        <w:rPr>
          <w:rFonts w:ascii="Times New Roman" w:hAnsi="Times New Roman" w:cs="Times New Roman"/>
          <w:sz w:val="28"/>
          <w:szCs w:val="28"/>
        </w:rPr>
      </w:pPr>
      <w:r>
        <w:rPr>
          <w:rFonts w:ascii="Times New Roman" w:hAnsi="Times New Roman" w:cs="Times New Roman"/>
          <w:sz w:val="28"/>
          <w:szCs w:val="28"/>
        </w:rPr>
        <w:t xml:space="preserve">Аннотация. Рассмотрены  важные вопросы таможенно-классификационных правоотношений, возникающих при классифицировании товаров в таможенных целях между должностными лицами таможенных органов и участниками внешнеэкономической деятельности. </w:t>
      </w:r>
    </w:p>
    <w:p w:rsidR="00FF1365" w:rsidRDefault="00FF1365" w:rsidP="00BB5DBA">
      <w:pPr>
        <w:rPr>
          <w:rFonts w:ascii="Times New Roman" w:hAnsi="Times New Roman" w:cs="Times New Roman"/>
          <w:sz w:val="28"/>
          <w:szCs w:val="28"/>
        </w:rPr>
      </w:pPr>
      <w:r>
        <w:rPr>
          <w:rFonts w:ascii="Times New Roman" w:hAnsi="Times New Roman" w:cs="Times New Roman"/>
          <w:sz w:val="28"/>
          <w:szCs w:val="28"/>
        </w:rPr>
        <w:t>Ключевые слова. Классификация, таможенные, тарифные, правоотношения, товар, арбитражный суд, таможенные органы.</w:t>
      </w:r>
    </w:p>
    <w:p w:rsidR="00443962" w:rsidRPr="00923E19" w:rsidRDefault="00443962" w:rsidP="00443962">
      <w:pPr>
        <w:rPr>
          <w:rFonts w:ascii="Times New Roman" w:hAnsi="Times New Roman" w:cs="Times New Roman"/>
          <w:sz w:val="28"/>
          <w:szCs w:val="28"/>
        </w:rPr>
      </w:pPr>
    </w:p>
    <w:p w:rsidR="00443962" w:rsidRPr="00443962" w:rsidRDefault="00443962" w:rsidP="00443962">
      <w:pPr>
        <w:rPr>
          <w:rFonts w:ascii="Times New Roman" w:hAnsi="Times New Roman" w:cs="Times New Roman"/>
          <w:sz w:val="24"/>
          <w:szCs w:val="24"/>
          <w:lang w:val="en-US"/>
        </w:rPr>
      </w:pPr>
      <w:r w:rsidRPr="00443962">
        <w:rPr>
          <w:rFonts w:ascii="Times New Roman" w:hAnsi="Times New Roman" w:cs="Times New Roman"/>
          <w:sz w:val="24"/>
          <w:szCs w:val="24"/>
          <w:lang w:val="en-US"/>
        </w:rPr>
        <w:t xml:space="preserve">Anatoly Vasilyevich Nesterov, Professor of the Russian customs Academy, </w:t>
      </w:r>
      <w:proofErr w:type="spellStart"/>
      <w:r w:rsidRPr="00443962">
        <w:rPr>
          <w:rFonts w:ascii="Times New Roman" w:hAnsi="Times New Roman" w:cs="Times New Roman"/>
          <w:sz w:val="24"/>
          <w:szCs w:val="24"/>
          <w:lang w:val="en-US"/>
        </w:rPr>
        <w:t>Begisheva</w:t>
      </w:r>
      <w:proofErr w:type="spellEnd"/>
      <w:r w:rsidRPr="00443962">
        <w:rPr>
          <w:rFonts w:ascii="Times New Roman" w:hAnsi="Times New Roman" w:cs="Times New Roman"/>
          <w:sz w:val="24"/>
          <w:szCs w:val="24"/>
          <w:lang w:val="en-US"/>
        </w:rPr>
        <w:t xml:space="preserve"> Irina </w:t>
      </w:r>
      <w:proofErr w:type="spellStart"/>
      <w:r w:rsidRPr="00443962">
        <w:rPr>
          <w:rFonts w:ascii="Times New Roman" w:hAnsi="Times New Roman" w:cs="Times New Roman"/>
          <w:sz w:val="24"/>
          <w:szCs w:val="24"/>
          <w:lang w:val="en-US"/>
        </w:rPr>
        <w:t>Valerievna</w:t>
      </w:r>
      <w:proofErr w:type="spellEnd"/>
      <w:r w:rsidRPr="00443962">
        <w:rPr>
          <w:rFonts w:ascii="Times New Roman" w:hAnsi="Times New Roman" w:cs="Times New Roman"/>
          <w:sz w:val="24"/>
          <w:szCs w:val="24"/>
          <w:lang w:val="en-US"/>
        </w:rPr>
        <w:t>, an employee of the Federal customs service of Russia</w:t>
      </w:r>
    </w:p>
    <w:p w:rsidR="00443962" w:rsidRPr="00923E19" w:rsidRDefault="00443962" w:rsidP="00443962">
      <w:pPr>
        <w:rPr>
          <w:rFonts w:ascii="Times New Roman" w:hAnsi="Times New Roman" w:cs="Times New Roman"/>
          <w:sz w:val="24"/>
          <w:szCs w:val="24"/>
          <w:lang w:val="en-US"/>
        </w:rPr>
      </w:pPr>
      <w:r w:rsidRPr="00443962">
        <w:rPr>
          <w:rFonts w:ascii="Times New Roman" w:hAnsi="Times New Roman" w:cs="Times New Roman"/>
          <w:sz w:val="24"/>
          <w:szCs w:val="24"/>
          <w:lang w:val="en-US"/>
        </w:rPr>
        <w:t>Customs classification relationship</w:t>
      </w:r>
    </w:p>
    <w:p w:rsidR="00443962" w:rsidRPr="00443962" w:rsidRDefault="00443962" w:rsidP="00443962">
      <w:pPr>
        <w:rPr>
          <w:rFonts w:ascii="Times New Roman" w:hAnsi="Times New Roman" w:cs="Times New Roman"/>
          <w:sz w:val="24"/>
          <w:szCs w:val="24"/>
          <w:lang w:val="en-US"/>
        </w:rPr>
      </w:pPr>
      <w:proofErr w:type="gramStart"/>
      <w:r w:rsidRPr="00443962">
        <w:rPr>
          <w:rFonts w:ascii="Times New Roman" w:hAnsi="Times New Roman" w:cs="Times New Roman"/>
          <w:sz w:val="24"/>
          <w:szCs w:val="24"/>
          <w:lang w:val="en-US"/>
        </w:rPr>
        <w:t>Annotation.</w:t>
      </w:r>
      <w:proofErr w:type="gramEnd"/>
      <w:r w:rsidRPr="00443962">
        <w:rPr>
          <w:rFonts w:ascii="Times New Roman" w:hAnsi="Times New Roman" w:cs="Times New Roman"/>
          <w:sz w:val="24"/>
          <w:szCs w:val="24"/>
          <w:lang w:val="en-US"/>
        </w:rPr>
        <w:t xml:space="preserve"> Look at the important issues of customs classification of legal relations arising at classification of goods in customs purposes between officials of the customs organs and the participants of foreign economic activity.</w:t>
      </w:r>
    </w:p>
    <w:p w:rsidR="00443962" w:rsidRPr="00923E19" w:rsidRDefault="00443962" w:rsidP="00443962">
      <w:pPr>
        <w:rPr>
          <w:rFonts w:ascii="Times New Roman" w:hAnsi="Times New Roman" w:cs="Times New Roman"/>
          <w:sz w:val="24"/>
          <w:szCs w:val="24"/>
          <w:lang w:val="en-US"/>
        </w:rPr>
      </w:pPr>
      <w:proofErr w:type="gramStart"/>
      <w:r w:rsidRPr="00443962">
        <w:rPr>
          <w:rFonts w:ascii="Times New Roman" w:hAnsi="Times New Roman" w:cs="Times New Roman"/>
          <w:sz w:val="24"/>
          <w:szCs w:val="24"/>
          <w:lang w:val="en-US"/>
        </w:rPr>
        <w:t>Keywords.</w:t>
      </w:r>
      <w:proofErr w:type="gramEnd"/>
      <w:r w:rsidRPr="00443962">
        <w:rPr>
          <w:rFonts w:ascii="Times New Roman" w:hAnsi="Times New Roman" w:cs="Times New Roman"/>
          <w:sz w:val="24"/>
          <w:szCs w:val="24"/>
          <w:lang w:val="en-US"/>
        </w:rPr>
        <w:t xml:space="preserve"> </w:t>
      </w:r>
      <w:proofErr w:type="gramStart"/>
      <w:r w:rsidRPr="00443962">
        <w:rPr>
          <w:rFonts w:ascii="Times New Roman" w:hAnsi="Times New Roman" w:cs="Times New Roman"/>
          <w:sz w:val="24"/>
          <w:szCs w:val="24"/>
          <w:lang w:val="en-US"/>
        </w:rPr>
        <w:t>Classification, customs, tariff, legal relations, goods, arbitration court, the customs authorities.</w:t>
      </w:r>
      <w:proofErr w:type="gramEnd"/>
    </w:p>
    <w:p w:rsidR="00443962" w:rsidRPr="00923E19" w:rsidRDefault="00443962" w:rsidP="00443962">
      <w:pPr>
        <w:ind w:firstLine="708"/>
        <w:rPr>
          <w:rFonts w:ascii="Times New Roman" w:hAnsi="Times New Roman" w:cs="Times New Roman"/>
          <w:sz w:val="28"/>
          <w:szCs w:val="28"/>
          <w:lang w:val="en-US"/>
        </w:rPr>
      </w:pPr>
    </w:p>
    <w:p w:rsidR="00FF1365" w:rsidRPr="00443962" w:rsidRDefault="00443962" w:rsidP="00443962">
      <w:pPr>
        <w:ind w:firstLine="708"/>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Современное таможенное администрирование подразумевает  обеспечение баланса между интересами таможенного контроля и устранением административных барьеров</w:t>
      </w:r>
      <w:r>
        <w:rPr>
          <w:rFonts w:ascii="Times New Roman" w:eastAsia="Times New Roman" w:hAnsi="Times New Roman" w:cs="Times New Roman"/>
          <w:sz w:val="28"/>
          <w:szCs w:val="28"/>
          <w:lang w:eastAsia="ru-RU"/>
        </w:rPr>
        <w:t xml:space="preserve"> для реализации законных интересов предпринимательского сообщества</w:t>
      </w:r>
      <w:r w:rsidRPr="002242D4">
        <w:rPr>
          <w:rFonts w:ascii="Times New Roman" w:eastAsia="Times New Roman" w:hAnsi="Times New Roman" w:cs="Times New Roman"/>
          <w:sz w:val="28"/>
          <w:szCs w:val="28"/>
          <w:lang w:eastAsia="ru-RU"/>
        </w:rPr>
        <w:t>. Поэтому Евразийская экономическая комиссия (ЕЭК) на основании Основных направлений совершенствования таможенного администрирования в рамках Таможенного союза в 2012-2015</w:t>
      </w:r>
      <w:r>
        <w:rPr>
          <w:rFonts w:ascii="Times New Roman" w:eastAsia="Times New Roman" w:hAnsi="Times New Roman" w:cs="Times New Roman"/>
          <w:sz w:val="28"/>
          <w:szCs w:val="28"/>
          <w:lang w:eastAsia="ru-RU"/>
        </w:rPr>
        <w:t xml:space="preserve"> гг.</w:t>
      </w:r>
      <w:r>
        <w:rPr>
          <w:rStyle w:val="a5"/>
          <w:rFonts w:ascii="Times New Roman" w:eastAsia="Times New Roman" w:hAnsi="Times New Roman"/>
          <w:sz w:val="28"/>
          <w:szCs w:val="28"/>
          <w:lang w:eastAsia="ru-RU"/>
        </w:rPr>
        <w:footnoteReference w:id="1"/>
      </w:r>
      <w:r w:rsidRPr="002242D4">
        <w:rPr>
          <w:rFonts w:ascii="Times New Roman" w:eastAsia="Times New Roman" w:hAnsi="Times New Roman" w:cs="Times New Roman"/>
          <w:sz w:val="28"/>
          <w:szCs w:val="28"/>
          <w:lang w:eastAsia="ru-RU"/>
        </w:rPr>
        <w:t xml:space="preserve"> планирует принятие нового (модернизированного) Таможенного кодекса Таможенного союза. </w:t>
      </w:r>
      <w:r w:rsidR="00FF1365" w:rsidRPr="00443962">
        <w:rPr>
          <w:rFonts w:ascii="Times New Roman" w:hAnsi="Times New Roman" w:cs="Times New Roman"/>
          <w:sz w:val="28"/>
          <w:szCs w:val="28"/>
        </w:rPr>
        <w:t xml:space="preserve"> </w:t>
      </w:r>
    </w:p>
    <w:p w:rsidR="00443962" w:rsidRPr="00443962" w:rsidRDefault="00443962" w:rsidP="00BB5DBA">
      <w:pPr>
        <w:rPr>
          <w:rFonts w:ascii="Times New Roman" w:hAnsi="Times New Roman" w:cs="Times New Roman"/>
          <w:sz w:val="28"/>
          <w:szCs w:val="28"/>
        </w:rPr>
      </w:pPr>
      <w:r w:rsidRPr="00443962">
        <w:rPr>
          <w:rFonts w:ascii="Times New Roman" w:hAnsi="Times New Roman" w:cs="Times New Roman"/>
          <w:sz w:val="28"/>
          <w:szCs w:val="28"/>
        </w:rPr>
        <w:lastRenderedPageBreak/>
        <w:t xml:space="preserve">Одним из основных проблемных вопросов в совершенствовании таможенного права является вопрос о таможенно-классификационных </w:t>
      </w:r>
      <w:r>
        <w:rPr>
          <w:rFonts w:ascii="Times New Roman" w:hAnsi="Times New Roman" w:cs="Times New Roman"/>
          <w:sz w:val="28"/>
          <w:szCs w:val="28"/>
        </w:rPr>
        <w:t>право</w:t>
      </w:r>
      <w:r w:rsidRPr="00443962">
        <w:rPr>
          <w:rFonts w:ascii="Times New Roman" w:hAnsi="Times New Roman" w:cs="Times New Roman"/>
          <w:sz w:val="28"/>
          <w:szCs w:val="28"/>
        </w:rPr>
        <w:t>отношениях, возникающих между участниками ВЭД и должностными лицами таможенных органов при осуществлении классифицирования товаров, перемещаемых через таможенную границу.</w:t>
      </w:r>
    </w:p>
    <w:p w:rsidR="00BB5DBA" w:rsidRPr="00BB5DBA" w:rsidRDefault="00BB5DBA" w:rsidP="00BB5DBA">
      <w:pPr>
        <w:rPr>
          <w:rFonts w:ascii="Times New Roman" w:hAnsi="Times New Roman" w:cs="Times New Roman"/>
          <w:sz w:val="28"/>
          <w:szCs w:val="28"/>
        </w:rPr>
      </w:pPr>
      <w:r w:rsidRPr="00BB5DBA">
        <w:rPr>
          <w:rFonts w:ascii="Times New Roman" w:hAnsi="Times New Roman" w:cs="Times New Roman"/>
          <w:sz w:val="28"/>
          <w:szCs w:val="28"/>
        </w:rPr>
        <w:t xml:space="preserve">Должностные лица таможенных органов </w:t>
      </w:r>
      <w:r w:rsidR="003170B3">
        <w:rPr>
          <w:rFonts w:ascii="Times New Roman" w:hAnsi="Times New Roman" w:cs="Times New Roman"/>
          <w:sz w:val="28"/>
          <w:szCs w:val="28"/>
        </w:rPr>
        <w:t xml:space="preserve">вступают в таможенно-классификационные </w:t>
      </w:r>
      <w:r w:rsidR="00FF1365">
        <w:rPr>
          <w:rFonts w:ascii="Times New Roman" w:hAnsi="Times New Roman" w:cs="Times New Roman"/>
          <w:sz w:val="28"/>
          <w:szCs w:val="28"/>
        </w:rPr>
        <w:t>право</w:t>
      </w:r>
      <w:r w:rsidR="003170B3">
        <w:rPr>
          <w:rFonts w:ascii="Times New Roman" w:hAnsi="Times New Roman" w:cs="Times New Roman"/>
          <w:sz w:val="28"/>
          <w:szCs w:val="28"/>
        </w:rPr>
        <w:t xml:space="preserve">отношения и </w:t>
      </w:r>
      <w:r w:rsidRPr="00BB5DBA">
        <w:rPr>
          <w:rFonts w:ascii="Times New Roman" w:hAnsi="Times New Roman" w:cs="Times New Roman"/>
          <w:sz w:val="28"/>
          <w:szCs w:val="28"/>
        </w:rPr>
        <w:t>классифицируют товары:</w:t>
      </w:r>
    </w:p>
    <w:p w:rsidR="00BB5DBA" w:rsidRPr="00BB5DBA" w:rsidRDefault="00BB5DBA" w:rsidP="00BB5DBA">
      <w:pPr>
        <w:rPr>
          <w:rFonts w:ascii="Times New Roman" w:hAnsi="Times New Roman" w:cs="Times New Roman"/>
          <w:sz w:val="28"/>
          <w:szCs w:val="28"/>
        </w:rPr>
      </w:pPr>
      <w:r w:rsidRPr="00BB5DBA">
        <w:rPr>
          <w:rFonts w:ascii="Times New Roman" w:hAnsi="Times New Roman" w:cs="Times New Roman"/>
          <w:sz w:val="28"/>
          <w:szCs w:val="28"/>
        </w:rPr>
        <w:t>а) в случае выявления неверной классификации товаров;</w:t>
      </w:r>
    </w:p>
    <w:p w:rsidR="00BB5DBA" w:rsidRPr="00BB5DBA" w:rsidRDefault="00BB5DBA" w:rsidP="00BB5DBA">
      <w:pPr>
        <w:rPr>
          <w:rFonts w:ascii="Times New Roman" w:hAnsi="Times New Roman" w:cs="Times New Roman"/>
          <w:sz w:val="28"/>
          <w:szCs w:val="28"/>
        </w:rPr>
      </w:pPr>
      <w:r w:rsidRPr="00BB5DBA">
        <w:rPr>
          <w:rFonts w:ascii="Times New Roman" w:hAnsi="Times New Roman" w:cs="Times New Roman"/>
          <w:sz w:val="28"/>
          <w:szCs w:val="28"/>
        </w:rPr>
        <w:t>б) по заявлениям о принятии предварительных решений, поданным в таможенный орган в соответствии с порядком, определенным статьями 53 - 56 Кодекса и законодательством Российской Федерации о таможенном деле;</w:t>
      </w:r>
    </w:p>
    <w:p w:rsidR="00BB5DBA" w:rsidRPr="00BB5DBA" w:rsidRDefault="00BB5DBA" w:rsidP="00BB5DBA">
      <w:pPr>
        <w:rPr>
          <w:rFonts w:ascii="Times New Roman" w:hAnsi="Times New Roman" w:cs="Times New Roman"/>
          <w:sz w:val="28"/>
          <w:szCs w:val="28"/>
        </w:rPr>
      </w:pPr>
      <w:r w:rsidRPr="00BB5DBA">
        <w:rPr>
          <w:rFonts w:ascii="Times New Roman" w:hAnsi="Times New Roman" w:cs="Times New Roman"/>
          <w:sz w:val="28"/>
          <w:szCs w:val="28"/>
        </w:rPr>
        <w:t>в) по заявлениям, поданным в ФТС России в соответствии с порядком, определенным статьей 107 Закона</w:t>
      </w:r>
      <w:r w:rsidR="00B502BC">
        <w:rPr>
          <w:rStyle w:val="a5"/>
          <w:rFonts w:ascii="Times New Roman" w:hAnsi="Times New Roman"/>
          <w:sz w:val="28"/>
          <w:szCs w:val="28"/>
        </w:rPr>
        <w:footnoteReference w:id="2"/>
      </w:r>
      <w:r w:rsidRPr="00BB5DBA">
        <w:rPr>
          <w:rFonts w:ascii="Times New Roman" w:hAnsi="Times New Roman" w:cs="Times New Roman"/>
          <w:sz w:val="28"/>
          <w:szCs w:val="28"/>
        </w:rPr>
        <w:t>;</w:t>
      </w:r>
    </w:p>
    <w:p w:rsidR="00BB5DBA" w:rsidRDefault="00BB5DBA" w:rsidP="00BB5DBA">
      <w:pPr>
        <w:rPr>
          <w:rFonts w:ascii="Times New Roman" w:hAnsi="Times New Roman" w:cs="Times New Roman"/>
          <w:sz w:val="28"/>
          <w:szCs w:val="28"/>
        </w:rPr>
      </w:pPr>
      <w:r w:rsidRPr="00BB5DBA">
        <w:rPr>
          <w:rFonts w:ascii="Times New Roman" w:hAnsi="Times New Roman" w:cs="Times New Roman"/>
          <w:sz w:val="28"/>
          <w:szCs w:val="28"/>
        </w:rPr>
        <w:t>г) в иных случаях, предусмотренных правовыми актами Российской Федерации.</w:t>
      </w:r>
    </w:p>
    <w:p w:rsidR="00191FCE" w:rsidRPr="00443962" w:rsidRDefault="003170B3" w:rsidP="00443962">
      <w:pPr>
        <w:rPr>
          <w:rFonts w:ascii="Times New Roman" w:hAnsi="Times New Roman" w:cs="Times New Roman"/>
          <w:sz w:val="28"/>
          <w:szCs w:val="28"/>
        </w:rPr>
      </w:pPr>
      <w:r>
        <w:rPr>
          <w:rFonts w:ascii="Times New Roman" w:hAnsi="Times New Roman" w:cs="Times New Roman"/>
          <w:sz w:val="28"/>
          <w:szCs w:val="28"/>
        </w:rPr>
        <w:t>При этом они руководствуются нормативными правовыми актами ФТС РФ</w:t>
      </w:r>
      <w:r>
        <w:rPr>
          <w:rStyle w:val="a5"/>
          <w:rFonts w:ascii="Times New Roman" w:hAnsi="Times New Roman"/>
          <w:sz w:val="28"/>
          <w:szCs w:val="28"/>
        </w:rPr>
        <w:footnoteReference w:id="3"/>
      </w:r>
      <w:r>
        <w:rPr>
          <w:rFonts w:ascii="Times New Roman" w:hAnsi="Times New Roman" w:cs="Times New Roman"/>
          <w:sz w:val="28"/>
          <w:szCs w:val="28"/>
        </w:rPr>
        <w:t>,</w:t>
      </w:r>
      <w:r>
        <w:rPr>
          <w:rStyle w:val="a5"/>
          <w:rFonts w:ascii="Times New Roman" w:hAnsi="Times New Roman"/>
          <w:sz w:val="28"/>
          <w:szCs w:val="28"/>
        </w:rPr>
        <w:footnoteReference w:id="4"/>
      </w:r>
      <w:r w:rsidR="00191FCE">
        <w:rPr>
          <w:rFonts w:ascii="Times New Roman" w:hAnsi="Times New Roman" w:cs="Times New Roman"/>
          <w:sz w:val="28"/>
          <w:szCs w:val="28"/>
        </w:rPr>
        <w:t xml:space="preserve"> и методическими рекомендациями ФТС РФ</w:t>
      </w:r>
      <w:r w:rsidR="00191FCE">
        <w:rPr>
          <w:rStyle w:val="a5"/>
          <w:rFonts w:ascii="Times New Roman" w:hAnsi="Times New Roman"/>
          <w:sz w:val="28"/>
          <w:szCs w:val="28"/>
        </w:rPr>
        <w:footnoteReference w:id="5"/>
      </w:r>
      <w:r w:rsidR="00191FCE">
        <w:rPr>
          <w:rFonts w:ascii="Times New Roman" w:hAnsi="Times New Roman" w:cs="Times New Roman"/>
          <w:sz w:val="28"/>
          <w:szCs w:val="28"/>
        </w:rPr>
        <w:t xml:space="preserve">, </w:t>
      </w:r>
      <w:r>
        <w:rPr>
          <w:rFonts w:ascii="Times New Roman" w:hAnsi="Times New Roman" w:cs="Times New Roman"/>
          <w:sz w:val="28"/>
          <w:szCs w:val="28"/>
        </w:rPr>
        <w:t xml:space="preserve"> которые в свою очередь базируются на решениях КТС (ЕЭК)</w:t>
      </w:r>
      <w:r>
        <w:rPr>
          <w:rStyle w:val="a5"/>
          <w:rFonts w:ascii="Times New Roman" w:hAnsi="Times New Roman"/>
          <w:sz w:val="28"/>
          <w:szCs w:val="28"/>
        </w:rPr>
        <w:footnoteReference w:id="6"/>
      </w:r>
      <w:r w:rsidR="00191FCE">
        <w:rPr>
          <w:rFonts w:ascii="Times New Roman" w:hAnsi="Times New Roman" w:cs="Times New Roman"/>
          <w:sz w:val="28"/>
          <w:szCs w:val="28"/>
        </w:rPr>
        <w:t>,</w:t>
      </w:r>
      <w:r w:rsidR="00191FCE">
        <w:rPr>
          <w:rStyle w:val="a5"/>
          <w:rFonts w:ascii="Times New Roman" w:hAnsi="Times New Roman"/>
          <w:sz w:val="28"/>
          <w:szCs w:val="28"/>
        </w:rPr>
        <w:footnoteReference w:id="7"/>
      </w:r>
      <w:r>
        <w:rPr>
          <w:rFonts w:ascii="Times New Roman" w:hAnsi="Times New Roman" w:cs="Times New Roman"/>
          <w:sz w:val="28"/>
          <w:szCs w:val="28"/>
        </w:rPr>
        <w:t>.</w:t>
      </w:r>
      <w:r w:rsidR="0044396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Кроме того сама КТС (ЕЭК) принимает </w:t>
      </w:r>
      <w:r>
        <w:rPr>
          <w:rFonts w:ascii="Times New Roman" w:eastAsia="Times New Roman" w:hAnsi="Times New Roman" w:cs="Times New Roman"/>
          <w:sz w:val="28"/>
          <w:szCs w:val="28"/>
          <w:lang w:eastAsia="ru-RU"/>
        </w:rPr>
        <w:lastRenderedPageBreak/>
        <w:t>участие в таможенно-классификационных отношениях, т.к. классифицирует отдельные виды товаров в таможенных целях</w:t>
      </w:r>
      <w:r>
        <w:rPr>
          <w:rStyle w:val="a5"/>
          <w:rFonts w:ascii="Times New Roman" w:eastAsia="Times New Roman" w:hAnsi="Times New Roman"/>
          <w:sz w:val="28"/>
          <w:szCs w:val="28"/>
          <w:lang w:eastAsia="ru-RU"/>
        </w:rPr>
        <w:footnoteReference w:id="8"/>
      </w:r>
      <w:r>
        <w:rPr>
          <w:rFonts w:ascii="Times New Roman" w:eastAsia="Times New Roman" w:hAnsi="Times New Roman" w:cs="Times New Roman"/>
          <w:sz w:val="28"/>
          <w:szCs w:val="28"/>
          <w:lang w:eastAsia="ru-RU"/>
        </w:rPr>
        <w:t xml:space="preserve">. </w:t>
      </w:r>
    </w:p>
    <w:p w:rsidR="00191FCE" w:rsidRDefault="00191FCE" w:rsidP="00B502BC">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такую достаточно солидную нормативную правовую базу участники ВЭД часто обращаются в арбитражные суды</w:t>
      </w:r>
      <w:r w:rsidR="00B502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оспаривая решения таможенных органов, связанные с классификацией товаров в таможенных целях. Поэтому пленум ВАС вынужден был обратиться к этой проблеме</w:t>
      </w:r>
      <w:r>
        <w:rPr>
          <w:rStyle w:val="a5"/>
          <w:rFonts w:ascii="Times New Roman" w:eastAsia="Times New Roman" w:hAnsi="Times New Roman"/>
          <w:sz w:val="28"/>
          <w:szCs w:val="28"/>
          <w:lang w:eastAsia="ru-RU"/>
        </w:rPr>
        <w:footnoteReference w:id="9"/>
      </w:r>
      <w:r w:rsidR="00B502BC">
        <w:rPr>
          <w:rFonts w:ascii="Times New Roman" w:eastAsia="Times New Roman" w:hAnsi="Times New Roman" w:cs="Times New Roman"/>
          <w:sz w:val="28"/>
          <w:szCs w:val="28"/>
          <w:lang w:eastAsia="ru-RU"/>
        </w:rPr>
        <w:t>.</w:t>
      </w:r>
    </w:p>
    <w:p w:rsidR="00E2020D" w:rsidRPr="002242D4" w:rsidRDefault="00B84A36" w:rsidP="00B84A36">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В. </w:t>
      </w:r>
      <w:proofErr w:type="spellStart"/>
      <w:r>
        <w:rPr>
          <w:rFonts w:ascii="Times New Roman" w:eastAsia="Times New Roman" w:hAnsi="Times New Roman" w:cs="Times New Roman"/>
          <w:sz w:val="28"/>
          <w:szCs w:val="28"/>
          <w:lang w:eastAsia="ru-RU"/>
        </w:rPr>
        <w:t>Вахтерова</w:t>
      </w:r>
      <w:proofErr w:type="spellEnd"/>
      <w:r w:rsidR="0022544D">
        <w:rPr>
          <w:rStyle w:val="a5"/>
          <w:rFonts w:ascii="Times New Roman" w:eastAsia="Times New Roman" w:hAnsi="Times New Roman"/>
          <w:sz w:val="28"/>
          <w:szCs w:val="28"/>
          <w:lang w:eastAsia="ru-RU"/>
        </w:rPr>
        <w:footnoteReference w:id="10"/>
      </w:r>
      <w:r>
        <w:rPr>
          <w:rFonts w:ascii="Times New Roman" w:eastAsia="Times New Roman" w:hAnsi="Times New Roman" w:cs="Times New Roman"/>
          <w:sz w:val="28"/>
          <w:szCs w:val="28"/>
          <w:lang w:eastAsia="ru-RU"/>
        </w:rPr>
        <w:t xml:space="preserve"> отмечает, что т</w:t>
      </w:r>
      <w:r w:rsidRPr="00B84A36">
        <w:rPr>
          <w:rFonts w:ascii="Times New Roman" w:eastAsia="Times New Roman" w:hAnsi="Times New Roman" w:cs="Times New Roman"/>
          <w:sz w:val="28"/>
          <w:szCs w:val="28"/>
          <w:lang w:eastAsia="ru-RU"/>
        </w:rPr>
        <w:t>ема классификации товаров</w:t>
      </w:r>
      <w:r w:rsidR="0022544D">
        <w:rPr>
          <w:rFonts w:ascii="Times New Roman" w:eastAsia="Times New Roman" w:hAnsi="Times New Roman" w:cs="Times New Roman"/>
          <w:sz w:val="28"/>
          <w:szCs w:val="28"/>
          <w:lang w:eastAsia="ru-RU"/>
        </w:rPr>
        <w:t xml:space="preserve"> для таможенных целей  </w:t>
      </w:r>
      <w:r>
        <w:rPr>
          <w:rFonts w:ascii="Times New Roman" w:eastAsia="Times New Roman" w:hAnsi="Times New Roman" w:cs="Times New Roman"/>
          <w:sz w:val="28"/>
          <w:szCs w:val="28"/>
          <w:lang w:eastAsia="ru-RU"/>
        </w:rPr>
        <w:t xml:space="preserve"> является</w:t>
      </w:r>
      <w:r w:rsidRPr="00B84A36">
        <w:rPr>
          <w:rFonts w:ascii="Times New Roman" w:eastAsia="Times New Roman" w:hAnsi="Times New Roman" w:cs="Times New Roman"/>
          <w:sz w:val="28"/>
          <w:szCs w:val="28"/>
          <w:lang w:eastAsia="ru-RU"/>
        </w:rPr>
        <w:t xml:space="preserve"> одной из наибо</w:t>
      </w:r>
      <w:r>
        <w:rPr>
          <w:rFonts w:ascii="Times New Roman" w:eastAsia="Times New Roman" w:hAnsi="Times New Roman" w:cs="Times New Roman"/>
          <w:sz w:val="28"/>
          <w:szCs w:val="28"/>
          <w:lang w:eastAsia="ru-RU"/>
        </w:rPr>
        <w:t>лее актуальных</w:t>
      </w:r>
      <w:r w:rsidR="0022544D">
        <w:rPr>
          <w:rFonts w:ascii="Times New Roman" w:eastAsia="Times New Roman" w:hAnsi="Times New Roman" w:cs="Times New Roman"/>
          <w:sz w:val="28"/>
          <w:szCs w:val="28"/>
          <w:lang w:eastAsia="ru-RU"/>
        </w:rPr>
        <w:t xml:space="preserve">, как </w:t>
      </w:r>
      <w:r>
        <w:rPr>
          <w:rFonts w:ascii="Times New Roman" w:eastAsia="Times New Roman" w:hAnsi="Times New Roman" w:cs="Times New Roman"/>
          <w:sz w:val="28"/>
          <w:szCs w:val="28"/>
          <w:lang w:eastAsia="ru-RU"/>
        </w:rPr>
        <w:t xml:space="preserve"> для участников ВЭД</w:t>
      </w:r>
      <w:r w:rsidRPr="00B84A36">
        <w:rPr>
          <w:rFonts w:ascii="Times New Roman" w:eastAsia="Times New Roman" w:hAnsi="Times New Roman" w:cs="Times New Roman"/>
          <w:sz w:val="28"/>
          <w:szCs w:val="28"/>
          <w:lang w:eastAsia="ru-RU"/>
        </w:rPr>
        <w:t>,</w:t>
      </w:r>
      <w:r w:rsidR="0022544D">
        <w:rPr>
          <w:rFonts w:ascii="Times New Roman" w:eastAsia="Times New Roman" w:hAnsi="Times New Roman" w:cs="Times New Roman"/>
          <w:sz w:val="28"/>
          <w:szCs w:val="28"/>
          <w:lang w:eastAsia="ru-RU"/>
        </w:rPr>
        <w:t xml:space="preserve"> так и таможенных органов, </w:t>
      </w:r>
      <w:r>
        <w:rPr>
          <w:rFonts w:ascii="Times New Roman" w:eastAsia="Times New Roman" w:hAnsi="Times New Roman" w:cs="Times New Roman"/>
          <w:sz w:val="28"/>
          <w:szCs w:val="28"/>
          <w:lang w:eastAsia="ru-RU"/>
        </w:rPr>
        <w:t xml:space="preserve"> т.к.</w:t>
      </w:r>
      <w:r w:rsidRPr="00B84A36">
        <w:rPr>
          <w:rFonts w:ascii="Times New Roman" w:eastAsia="Times New Roman" w:hAnsi="Times New Roman" w:cs="Times New Roman"/>
          <w:sz w:val="28"/>
          <w:szCs w:val="28"/>
          <w:lang w:eastAsia="ru-RU"/>
        </w:rPr>
        <w:t xml:space="preserve"> </w:t>
      </w:r>
      <w:r w:rsidR="0022544D" w:rsidRPr="0022544D">
        <w:rPr>
          <w:rFonts w:ascii="Times New Roman" w:eastAsia="Times New Roman" w:hAnsi="Times New Roman" w:cs="Times New Roman"/>
          <w:sz w:val="28"/>
          <w:szCs w:val="28"/>
          <w:lang w:eastAsia="ru-RU"/>
        </w:rPr>
        <w:t>большинство споров с таможенными органами возникает именно на этапе подтверждения заявленного декларантом классификационного кода товара.</w:t>
      </w:r>
      <w:r w:rsidR="0022544D">
        <w:rPr>
          <w:rFonts w:ascii="Times New Roman" w:eastAsia="Times New Roman" w:hAnsi="Times New Roman" w:cs="Times New Roman"/>
          <w:sz w:val="28"/>
          <w:szCs w:val="28"/>
          <w:lang w:eastAsia="ru-RU"/>
        </w:rPr>
        <w:t xml:space="preserve"> Это связано с тем, что </w:t>
      </w:r>
      <w:r w:rsidRPr="00B84A36">
        <w:rPr>
          <w:rFonts w:ascii="Times New Roman" w:eastAsia="Times New Roman" w:hAnsi="Times New Roman" w:cs="Times New Roman"/>
          <w:sz w:val="28"/>
          <w:szCs w:val="28"/>
          <w:lang w:eastAsia="ru-RU"/>
        </w:rPr>
        <w:t xml:space="preserve">отнесение товара к тому или иному классификационному коду ТН ВЭД требует зачастую наличия специальных технических знаний и проведения дополнительных экспертиз, связанных с определением технических характеристик товаров, способов его производства и т.д. </w:t>
      </w:r>
    </w:p>
    <w:p w:rsidR="004322C1" w:rsidRPr="002242D4" w:rsidRDefault="008F12BD" w:rsidP="00C77224">
      <w:pPr>
        <w:ind w:firstLine="708"/>
        <w:rPr>
          <w:rFonts w:ascii="Times New Roman" w:eastAsia="Times New Roman" w:hAnsi="Times New Roman" w:cs="Times New Roman"/>
          <w:sz w:val="28"/>
          <w:szCs w:val="28"/>
          <w:lang w:eastAsia="ru-RU"/>
        </w:rPr>
      </w:pPr>
      <w:proofErr w:type="gramStart"/>
      <w:r w:rsidRPr="002242D4">
        <w:rPr>
          <w:rFonts w:ascii="Times New Roman" w:eastAsia="Times New Roman" w:hAnsi="Times New Roman" w:cs="Times New Roman"/>
          <w:sz w:val="28"/>
          <w:szCs w:val="28"/>
          <w:lang w:eastAsia="ru-RU"/>
        </w:rPr>
        <w:t>В соответствии с п. 1 ст. 1 ТК ТС «Таможенное регулирование в таможенном союзе в рамках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w:t>
      </w:r>
      <w:proofErr w:type="gramEnd"/>
      <w:r w:rsidRPr="002242D4">
        <w:rPr>
          <w:rFonts w:ascii="Times New Roman" w:eastAsia="Times New Roman" w:hAnsi="Times New Roman" w:cs="Times New Roman"/>
          <w:sz w:val="28"/>
          <w:szCs w:val="28"/>
          <w:lang w:eastAsia="ru-RU"/>
        </w:rPr>
        <w:t>, уплатой таможенных платежей, а также властных отношений между таможенными органами и лицами, реализующими права владения, пользования и распоряжения указанными товарами».</w:t>
      </w:r>
    </w:p>
    <w:p w:rsidR="00102C06" w:rsidRPr="002242D4" w:rsidRDefault="008F12BD" w:rsidP="00B502BC">
      <w:pPr>
        <w:ind w:firstLine="708"/>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При таможенном регулировании применяются меры таможенно-тарифного регулирования, с помощью которых регулируются таможенно-</w:t>
      </w:r>
      <w:r w:rsidRPr="002242D4">
        <w:rPr>
          <w:rFonts w:ascii="Times New Roman" w:eastAsia="Times New Roman" w:hAnsi="Times New Roman" w:cs="Times New Roman"/>
          <w:sz w:val="28"/>
          <w:szCs w:val="28"/>
          <w:lang w:eastAsia="ru-RU"/>
        </w:rPr>
        <w:lastRenderedPageBreak/>
        <w:t xml:space="preserve">классификационные правоотношения. </w:t>
      </w:r>
      <w:r w:rsidR="00102C06" w:rsidRPr="002242D4">
        <w:rPr>
          <w:rFonts w:ascii="Times New Roman" w:eastAsia="Times New Roman" w:hAnsi="Times New Roman" w:cs="Times New Roman"/>
          <w:sz w:val="28"/>
          <w:szCs w:val="28"/>
          <w:lang w:eastAsia="ru-RU"/>
        </w:rPr>
        <w:t>В таможенной сфере появилось новое явление, которое можно охаракт</w:t>
      </w:r>
      <w:r w:rsidRPr="002242D4">
        <w:rPr>
          <w:rFonts w:ascii="Times New Roman" w:eastAsia="Times New Roman" w:hAnsi="Times New Roman" w:cs="Times New Roman"/>
          <w:sz w:val="28"/>
          <w:szCs w:val="28"/>
          <w:lang w:eastAsia="ru-RU"/>
        </w:rPr>
        <w:t>еризовать как существенную зависимость</w:t>
      </w:r>
      <w:r w:rsidR="00102C06" w:rsidRPr="002242D4">
        <w:rPr>
          <w:rFonts w:ascii="Times New Roman" w:eastAsia="Times New Roman" w:hAnsi="Times New Roman" w:cs="Times New Roman"/>
          <w:sz w:val="28"/>
          <w:szCs w:val="28"/>
          <w:lang w:eastAsia="ru-RU"/>
        </w:rPr>
        <w:t xml:space="preserve"> административно-правовых решений, принимаемых должностными лицами таможенных органов, от специальных знаний в области классификации товаров, перемещаемых через таможенную границу.</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Данное явление является новым и малоисследованным с научной точки зрения и поэтому требует инновационного отклика науки административного права в таможенной сфере (таможенного права)</w:t>
      </w:r>
      <w:r w:rsidRPr="002242D4">
        <w:rPr>
          <w:rFonts w:ascii="Times New Roman" w:eastAsia="Times New Roman" w:hAnsi="Times New Roman" w:cs="Times New Roman"/>
          <w:sz w:val="28"/>
          <w:szCs w:val="28"/>
          <w:vertAlign w:val="superscript"/>
          <w:lang w:eastAsia="ru-RU"/>
        </w:rPr>
        <w:footnoteReference w:id="11"/>
      </w:r>
      <w:r w:rsidRPr="002242D4">
        <w:rPr>
          <w:rFonts w:ascii="Times New Roman" w:eastAsia="Times New Roman" w:hAnsi="Times New Roman" w:cs="Times New Roman"/>
          <w:sz w:val="28"/>
          <w:szCs w:val="28"/>
          <w:lang w:eastAsia="ru-RU"/>
        </w:rPr>
        <w:t>.</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На наш взгляд, юридическая практика в таможенной сфере, связанная с классификацией товаров в соответствии с Товарной номенклатурой внешнеэкономической деятельности (ТН ВЭД)</w:t>
      </w:r>
      <w:r w:rsidRPr="002242D4">
        <w:rPr>
          <w:rFonts w:ascii="Times New Roman" w:eastAsia="Times New Roman" w:hAnsi="Times New Roman" w:cs="Times New Roman"/>
          <w:sz w:val="28"/>
          <w:szCs w:val="28"/>
          <w:vertAlign w:val="superscript"/>
          <w:lang w:eastAsia="ru-RU"/>
        </w:rPr>
        <w:footnoteReference w:id="12"/>
      </w:r>
      <w:r w:rsidRPr="002242D4">
        <w:rPr>
          <w:rFonts w:ascii="Times New Roman" w:eastAsia="Times New Roman" w:hAnsi="Times New Roman" w:cs="Times New Roman"/>
          <w:sz w:val="28"/>
          <w:szCs w:val="28"/>
          <w:lang w:eastAsia="ru-RU"/>
        </w:rPr>
        <w:t xml:space="preserve"> по Единому таможенному тарифу (ЕТТ)</w:t>
      </w:r>
      <w:r w:rsidRPr="002242D4">
        <w:rPr>
          <w:rFonts w:ascii="Times New Roman" w:eastAsia="Times New Roman" w:hAnsi="Times New Roman" w:cs="Times New Roman"/>
          <w:sz w:val="28"/>
          <w:szCs w:val="28"/>
          <w:vertAlign w:val="superscript"/>
          <w:lang w:eastAsia="ru-RU"/>
        </w:rPr>
        <w:footnoteReference w:id="13"/>
      </w:r>
      <w:r w:rsidRPr="002242D4">
        <w:rPr>
          <w:rFonts w:ascii="Times New Roman" w:eastAsia="Times New Roman" w:hAnsi="Times New Roman" w:cs="Times New Roman"/>
          <w:sz w:val="28"/>
          <w:szCs w:val="28"/>
          <w:lang w:eastAsia="ru-RU"/>
        </w:rPr>
        <w:t>, показала наличие действительной прикладной научной задачи в области административного права и процесса.</w:t>
      </w:r>
    </w:p>
    <w:p w:rsidR="004322C1"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Данное явление в сфере таможенного администрирования в России проявилось в виде негативной для таможенных органов судебной практики оспаривания декларантами решений таможенных органов.</w:t>
      </w:r>
    </w:p>
    <w:p w:rsidR="00102C06" w:rsidRPr="002242D4" w:rsidRDefault="00102C06" w:rsidP="004322C1">
      <w:pPr>
        <w:ind w:firstLine="708"/>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Судебная практика оспаривания решений таможенных органов показала, что должностные лица таможенных органов, возбуждающих дела об административных правонарушениях, проводящие их расследование и рассмотрение, совершают многочисленные правовые ошибки</w:t>
      </w:r>
      <w:r w:rsidRPr="002242D4">
        <w:rPr>
          <w:rFonts w:ascii="Times New Roman" w:eastAsia="Times New Roman" w:hAnsi="Times New Roman" w:cs="Times New Roman"/>
          <w:sz w:val="28"/>
          <w:szCs w:val="28"/>
          <w:vertAlign w:val="superscript"/>
          <w:lang w:eastAsia="ru-RU"/>
        </w:rPr>
        <w:footnoteReference w:id="14"/>
      </w:r>
      <w:r w:rsidRPr="002242D4">
        <w:rPr>
          <w:rFonts w:ascii="Times New Roman" w:eastAsia="Times New Roman" w:hAnsi="Times New Roman" w:cs="Times New Roman"/>
          <w:sz w:val="28"/>
          <w:szCs w:val="28"/>
          <w:lang w:eastAsia="ru-RU"/>
        </w:rPr>
        <w:t>, что требует радикального изменения правовой подготовки, как имеющегося кадрового состава, так и подготовки дипломированных специалистов по специальности «таможенное дело».</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lastRenderedPageBreak/>
        <w:tab/>
        <w:t xml:space="preserve">Оказалось, что таможенники, осуществляющие </w:t>
      </w:r>
      <w:proofErr w:type="spellStart"/>
      <w:r w:rsidRPr="002242D4">
        <w:rPr>
          <w:rFonts w:ascii="Times New Roman" w:eastAsia="Times New Roman" w:hAnsi="Times New Roman" w:cs="Times New Roman"/>
          <w:sz w:val="28"/>
          <w:szCs w:val="28"/>
          <w:lang w:eastAsia="ru-RU"/>
        </w:rPr>
        <w:t>квазисудебные</w:t>
      </w:r>
      <w:proofErr w:type="spellEnd"/>
      <w:r w:rsidRPr="002242D4">
        <w:rPr>
          <w:rFonts w:ascii="Times New Roman" w:eastAsia="Times New Roman" w:hAnsi="Times New Roman" w:cs="Times New Roman"/>
          <w:sz w:val="28"/>
          <w:szCs w:val="28"/>
          <w:lang w:eastAsia="ru-RU"/>
        </w:rPr>
        <w:t xml:space="preserve"> функции по делам об административных правонарушениях в таможенной сфере, не были подготовлены для квалифицированного исполнения своих обязанностей.</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Учитывая, что бюджет России пополняется на 50% за счет таможенных платежей</w:t>
      </w:r>
      <w:r w:rsidRPr="002242D4">
        <w:rPr>
          <w:rFonts w:ascii="Times New Roman" w:eastAsia="Times New Roman" w:hAnsi="Times New Roman" w:cs="Times New Roman"/>
          <w:sz w:val="28"/>
          <w:szCs w:val="28"/>
          <w:vertAlign w:val="superscript"/>
          <w:lang w:eastAsia="ru-RU"/>
        </w:rPr>
        <w:footnoteReference w:id="15"/>
      </w:r>
      <w:r w:rsidRPr="002242D4">
        <w:rPr>
          <w:rFonts w:ascii="Times New Roman" w:eastAsia="Times New Roman" w:hAnsi="Times New Roman" w:cs="Times New Roman"/>
          <w:sz w:val="28"/>
          <w:szCs w:val="28"/>
          <w:lang w:eastAsia="ru-RU"/>
        </w:rPr>
        <w:t>, возврат из казны необоснованно начисленных таможенных платежей, несомненно, можно отнести к негативным явлениям. При этом Федеральной таможенной службе (ФТС России) пока не удается переломить тенденцию, характеризующую, что таможенные органы не могут обоснованно доказать свою позицию в судебных инстанциях, связанную с классификацией товаров в таможенных целях.</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Практика таможенного администрирования, включающая юридически значимые взаимодействия должностных лиц таможенных органов России и декларантов, в частности, в ходе осуществления операций по принятию предварительного решения, таможенного декларирования, таможенного контроля, показывает, что такое правовое явление объективно существует</w:t>
      </w:r>
      <w:r w:rsidRPr="002242D4">
        <w:rPr>
          <w:rFonts w:ascii="Times New Roman" w:eastAsia="Times New Roman" w:hAnsi="Times New Roman" w:cs="Times New Roman"/>
          <w:sz w:val="28"/>
          <w:szCs w:val="28"/>
          <w:vertAlign w:val="superscript"/>
          <w:lang w:eastAsia="ru-RU"/>
        </w:rPr>
        <w:footnoteReference w:id="16"/>
      </w:r>
      <w:r w:rsidRPr="002242D4">
        <w:rPr>
          <w:rFonts w:ascii="Times New Roman" w:eastAsia="Times New Roman" w:hAnsi="Times New Roman" w:cs="Times New Roman"/>
          <w:sz w:val="28"/>
          <w:szCs w:val="28"/>
          <w:lang w:eastAsia="ru-RU"/>
        </w:rPr>
        <w:t xml:space="preserve"> и его можно отнести к административно-правовым явлениям.</w:t>
      </w:r>
    </w:p>
    <w:p w:rsidR="009624BE"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r>
      <w:proofErr w:type="gramStart"/>
      <w:r w:rsidR="00923E19">
        <w:rPr>
          <w:rFonts w:ascii="Times New Roman" w:eastAsia="Times New Roman" w:hAnsi="Times New Roman" w:cs="Times New Roman"/>
          <w:sz w:val="28"/>
          <w:szCs w:val="28"/>
          <w:lang w:eastAsia="ru-RU"/>
        </w:rPr>
        <w:t>Известно</w:t>
      </w:r>
      <w:r w:rsidR="0045436B">
        <w:rPr>
          <w:rFonts w:ascii="Times New Roman" w:eastAsia="Times New Roman" w:hAnsi="Times New Roman" w:cs="Times New Roman"/>
          <w:sz w:val="28"/>
          <w:szCs w:val="28"/>
          <w:lang w:eastAsia="ru-RU"/>
        </w:rPr>
        <w:t xml:space="preserve">, что </w:t>
      </w:r>
      <w:r w:rsidRPr="002242D4">
        <w:rPr>
          <w:rFonts w:ascii="Times New Roman" w:eastAsia="Times New Roman" w:hAnsi="Times New Roman" w:cs="Times New Roman"/>
          <w:sz w:val="28"/>
          <w:szCs w:val="28"/>
          <w:lang w:eastAsia="ru-RU"/>
        </w:rPr>
        <w:t>таможенные органы выявляют сотни тысяч нарушений таможенных правил и процедур, возбуждают до сотни тысяч дел об административных правонарушениях в год</w:t>
      </w:r>
      <w:r w:rsidRPr="002242D4">
        <w:rPr>
          <w:rFonts w:ascii="Times New Roman" w:eastAsia="Times New Roman" w:hAnsi="Times New Roman" w:cs="Times New Roman"/>
          <w:sz w:val="28"/>
          <w:szCs w:val="28"/>
          <w:vertAlign w:val="superscript"/>
          <w:lang w:eastAsia="ru-RU"/>
        </w:rPr>
        <w:footnoteReference w:id="17"/>
      </w:r>
      <w:r w:rsidRPr="002242D4">
        <w:rPr>
          <w:rFonts w:ascii="Times New Roman" w:eastAsia="Times New Roman" w:hAnsi="Times New Roman" w:cs="Times New Roman"/>
          <w:sz w:val="28"/>
          <w:szCs w:val="28"/>
          <w:lang w:eastAsia="ru-RU"/>
        </w:rPr>
        <w:t>. Также появилась негативная судебная практика для таможенных органов в виде массового оспаривания действий и решений должностных лиц таможенных органов, которая говорит о наличии большого количества правонарушений, как со стороны декларантов, так и со стороны таможенных органов, которые выносят</w:t>
      </w:r>
      <w:proofErr w:type="gramEnd"/>
      <w:r w:rsidRPr="002242D4">
        <w:rPr>
          <w:rFonts w:ascii="Times New Roman" w:eastAsia="Times New Roman" w:hAnsi="Times New Roman" w:cs="Times New Roman"/>
          <w:sz w:val="28"/>
          <w:szCs w:val="28"/>
          <w:lang w:eastAsia="ru-RU"/>
        </w:rPr>
        <w:t xml:space="preserve"> необоснованные решения.</w:t>
      </w:r>
      <w:r w:rsidR="008F12BD" w:rsidRPr="002242D4">
        <w:rPr>
          <w:rFonts w:ascii="Times New Roman" w:eastAsia="Times New Roman" w:hAnsi="Times New Roman" w:cs="Times New Roman"/>
          <w:sz w:val="28"/>
          <w:szCs w:val="28"/>
          <w:lang w:eastAsia="ru-RU"/>
        </w:rPr>
        <w:t xml:space="preserve"> </w:t>
      </w:r>
      <w:r w:rsidR="00536E7B" w:rsidRPr="002242D4">
        <w:rPr>
          <w:rFonts w:ascii="Times New Roman" w:hAnsi="Times New Roman" w:cs="Times New Roman"/>
          <w:sz w:val="28"/>
          <w:szCs w:val="28"/>
        </w:rPr>
        <w:t>Все это гово</w:t>
      </w:r>
      <w:r w:rsidR="0045436B">
        <w:rPr>
          <w:rFonts w:ascii="Times New Roman" w:hAnsi="Times New Roman" w:cs="Times New Roman"/>
          <w:sz w:val="28"/>
          <w:szCs w:val="28"/>
        </w:rPr>
        <w:t>рит о необходимости исследования</w:t>
      </w:r>
      <w:r w:rsidR="00536E7B" w:rsidRPr="002242D4">
        <w:rPr>
          <w:rFonts w:ascii="Times New Roman" w:hAnsi="Times New Roman" w:cs="Times New Roman"/>
          <w:sz w:val="28"/>
          <w:szCs w:val="28"/>
        </w:rPr>
        <w:t xml:space="preserve"> таможенно-классификационных правоотношений.</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lastRenderedPageBreak/>
        <w:tab/>
        <w:t>Словосочетание «классификация товаров в таможенных целях» обозначает часть таможенно-правовых отношений в виде тамож</w:t>
      </w:r>
      <w:r w:rsidR="00923E19">
        <w:rPr>
          <w:rFonts w:ascii="Times New Roman" w:eastAsia="Times New Roman" w:hAnsi="Times New Roman" w:cs="Times New Roman"/>
          <w:sz w:val="28"/>
          <w:szCs w:val="28"/>
          <w:lang w:eastAsia="ru-RU"/>
        </w:rPr>
        <w:t>енно-классификационных право</w:t>
      </w:r>
      <w:r w:rsidRPr="002242D4">
        <w:rPr>
          <w:rFonts w:ascii="Times New Roman" w:eastAsia="Times New Roman" w:hAnsi="Times New Roman" w:cs="Times New Roman"/>
          <w:sz w:val="28"/>
          <w:szCs w:val="28"/>
          <w:lang w:eastAsia="ru-RU"/>
        </w:rPr>
        <w:t xml:space="preserve">отношений, возникающих  между субъектами права при осуществлении классифицирования товаров, перемещаемых через таможенную границу. Эти отношения также пересекаются с таможенно-тарифными отношениями, которым посвятил свою диссертацию А.Н. </w:t>
      </w:r>
      <w:proofErr w:type="spellStart"/>
      <w:r w:rsidRPr="002242D4">
        <w:rPr>
          <w:rFonts w:ascii="Times New Roman" w:eastAsia="Times New Roman" w:hAnsi="Times New Roman" w:cs="Times New Roman"/>
          <w:sz w:val="28"/>
          <w:szCs w:val="28"/>
          <w:lang w:eastAsia="ru-RU"/>
        </w:rPr>
        <w:t>Козырин</w:t>
      </w:r>
      <w:proofErr w:type="spellEnd"/>
      <w:r w:rsidRPr="002242D4">
        <w:rPr>
          <w:rFonts w:ascii="Times New Roman" w:eastAsia="Times New Roman" w:hAnsi="Times New Roman" w:cs="Times New Roman"/>
          <w:sz w:val="28"/>
          <w:szCs w:val="28"/>
          <w:vertAlign w:val="superscript"/>
          <w:lang w:eastAsia="ru-RU"/>
        </w:rPr>
        <w:footnoteReference w:id="18"/>
      </w:r>
      <w:r w:rsidRPr="002242D4">
        <w:rPr>
          <w:rFonts w:ascii="Times New Roman" w:eastAsia="Times New Roman" w:hAnsi="Times New Roman" w:cs="Times New Roman"/>
          <w:sz w:val="28"/>
          <w:szCs w:val="28"/>
          <w:lang w:eastAsia="ru-RU"/>
        </w:rPr>
        <w:t>. Кроме того, необходимо отметить работы Д.В. Корфа, в которых обсуждаются  эти отношения</w:t>
      </w:r>
      <w:r w:rsidRPr="002242D4">
        <w:rPr>
          <w:rFonts w:ascii="Times New Roman" w:eastAsia="Times New Roman" w:hAnsi="Times New Roman" w:cs="Times New Roman"/>
          <w:sz w:val="28"/>
          <w:szCs w:val="28"/>
          <w:vertAlign w:val="superscript"/>
          <w:lang w:eastAsia="ru-RU"/>
        </w:rPr>
        <w:footnoteReference w:id="19"/>
      </w:r>
      <w:r w:rsidRPr="002242D4">
        <w:rPr>
          <w:rFonts w:ascii="Times New Roman" w:eastAsia="Times New Roman" w:hAnsi="Times New Roman" w:cs="Times New Roman"/>
          <w:sz w:val="28"/>
          <w:szCs w:val="28"/>
          <w:lang w:eastAsia="ru-RU"/>
        </w:rPr>
        <w:t>.</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Хотя Д.В. Корф и использует словосочетание «классификация товаров в таможенных целях», он не дает определение этому понятию и в тексте оперирует понятием классификация товаров по ТН ВЭД ТС. </w:t>
      </w:r>
    </w:p>
    <w:p w:rsidR="00102C06"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В соответствии с Д.В. Корфом классификация товаров - это отнесение товаров к конкретным товарным позициям, субпозициям и </w:t>
      </w:r>
      <w:proofErr w:type="spellStart"/>
      <w:r w:rsidRPr="002242D4">
        <w:rPr>
          <w:rFonts w:ascii="Times New Roman" w:eastAsia="Times New Roman" w:hAnsi="Times New Roman" w:cs="Times New Roman"/>
          <w:sz w:val="28"/>
          <w:szCs w:val="28"/>
          <w:lang w:eastAsia="ru-RU"/>
        </w:rPr>
        <w:t>подсубпозициям</w:t>
      </w:r>
      <w:proofErr w:type="spellEnd"/>
      <w:r w:rsidRPr="002242D4">
        <w:rPr>
          <w:rFonts w:ascii="Times New Roman" w:eastAsia="Times New Roman" w:hAnsi="Times New Roman" w:cs="Times New Roman"/>
          <w:sz w:val="28"/>
          <w:szCs w:val="28"/>
          <w:lang w:eastAsia="ru-RU"/>
        </w:rPr>
        <w:t xml:space="preserve"> ТН ВЭД ТС в соответствии с Основными правилами интерпретации ТН ВЭД и соответствующим им цифровым кодам. Классификация товаров или таможенное приравнивание осуществляется для целей определения мер тарифного и нетарифного регулирования, установленных в отношении товаров, перемещаемых через таможенную границу Таможенного союза, ведения таможенной статистики внешней торговли стран - членов ТС.  </w:t>
      </w:r>
    </w:p>
    <w:p w:rsidR="00855124" w:rsidRDefault="00855124" w:rsidP="00855124">
      <w:pPr>
        <w:ind w:firstLine="7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Отметим, что судья арбитражного суда И. О. Подвальный</w:t>
      </w:r>
      <w:r>
        <w:rPr>
          <w:rStyle w:val="a5"/>
          <w:rFonts w:ascii="Times New Roman" w:eastAsia="Times New Roman" w:hAnsi="Times New Roman"/>
          <w:sz w:val="28"/>
          <w:szCs w:val="28"/>
          <w:lang w:eastAsia="ru-RU"/>
        </w:rPr>
        <w:footnoteReference w:id="20"/>
      </w:r>
      <w:r>
        <w:rPr>
          <w:rFonts w:ascii="Times New Roman" w:eastAsia="Times New Roman" w:hAnsi="Times New Roman" w:cs="Times New Roman"/>
          <w:sz w:val="28"/>
          <w:szCs w:val="28"/>
          <w:lang w:eastAsia="ru-RU"/>
        </w:rPr>
        <w:t xml:space="preserve"> также использует словосочетание «классификация</w:t>
      </w:r>
      <w:r w:rsidRPr="007E5A33">
        <w:rPr>
          <w:rFonts w:ascii="Times New Roman" w:eastAsia="Times New Roman" w:hAnsi="Times New Roman" w:cs="Times New Roman"/>
          <w:sz w:val="28"/>
          <w:szCs w:val="28"/>
          <w:lang w:eastAsia="ru-RU"/>
        </w:rPr>
        <w:t xml:space="preserve"> товаров для таможенных целей</w:t>
      </w:r>
      <w:r>
        <w:rPr>
          <w:rFonts w:ascii="Times New Roman" w:eastAsia="Times New Roman" w:hAnsi="Times New Roman" w:cs="Times New Roman"/>
          <w:sz w:val="28"/>
          <w:szCs w:val="28"/>
          <w:lang w:eastAsia="ru-RU"/>
        </w:rPr>
        <w:t>»</w:t>
      </w:r>
      <w:r w:rsidRPr="007E5A33">
        <w:rPr>
          <w:rFonts w:ascii="Times New Roman" w:eastAsia="Times New Roman" w:hAnsi="Times New Roman" w:cs="Times New Roman"/>
          <w:sz w:val="28"/>
          <w:szCs w:val="28"/>
          <w:lang w:eastAsia="ru-RU"/>
        </w:rPr>
        <w:t>.</w:t>
      </w:r>
      <w:r w:rsidRPr="00C83664">
        <w:t xml:space="preserve"> </w:t>
      </w:r>
      <w:r w:rsidRPr="00C83664">
        <w:rPr>
          <w:rFonts w:ascii="Times New Roman" w:hAnsi="Times New Roman" w:cs="Times New Roman"/>
          <w:sz w:val="28"/>
          <w:szCs w:val="28"/>
        </w:rPr>
        <w:t xml:space="preserve">Также он подчеркивает, что </w:t>
      </w:r>
      <w:r w:rsidRPr="00C83664">
        <w:rPr>
          <w:rFonts w:ascii="Times New Roman" w:eastAsia="Times New Roman" w:hAnsi="Times New Roman" w:cs="Times New Roman"/>
          <w:sz w:val="28"/>
          <w:szCs w:val="28"/>
          <w:lang w:eastAsia="ru-RU"/>
        </w:rPr>
        <w:t>«Доводы заявителя (участника ВЭД), представленные им доказательства по таким делам интересны суду как опровергающие доводы (доказательства) таможенного органа, потому что суд проверяет "сферу таможенного установления", а не констатирует правильность классификации товаров декларантом либо таможенным представителем».</w:t>
      </w:r>
      <w:r>
        <w:rPr>
          <w:rFonts w:ascii="Times New Roman" w:eastAsia="Times New Roman" w:hAnsi="Times New Roman" w:cs="Times New Roman"/>
          <w:sz w:val="28"/>
          <w:szCs w:val="28"/>
          <w:lang w:eastAsia="ru-RU"/>
        </w:rPr>
        <w:t xml:space="preserve">                                </w:t>
      </w:r>
    </w:p>
    <w:p w:rsidR="00102C06" w:rsidRPr="002242D4" w:rsidRDefault="00102C06" w:rsidP="00855124">
      <w:pPr>
        <w:ind w:firstLine="737"/>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lastRenderedPageBreak/>
        <w:t>Часто Товарную номенклатуру внешнеэкономической деятельности рассматривают с точки зрения экономической науки</w:t>
      </w:r>
      <w:r w:rsidRPr="002242D4">
        <w:rPr>
          <w:rFonts w:ascii="Times New Roman" w:eastAsia="Times New Roman" w:hAnsi="Times New Roman" w:cs="Times New Roman"/>
          <w:sz w:val="28"/>
          <w:szCs w:val="28"/>
          <w:vertAlign w:val="superscript"/>
          <w:lang w:eastAsia="ru-RU"/>
        </w:rPr>
        <w:footnoteReference w:id="21"/>
      </w:r>
      <w:r w:rsidRPr="002242D4">
        <w:rPr>
          <w:rFonts w:ascii="Times New Roman" w:eastAsia="Times New Roman" w:hAnsi="Times New Roman" w:cs="Times New Roman"/>
          <w:sz w:val="28"/>
          <w:szCs w:val="28"/>
          <w:lang w:eastAsia="ru-RU"/>
        </w:rPr>
        <w:t>, или с позиций финансового права, но классификацию товаров по ТН ВЭД ТС, также необходимо изучать с точки зрения таможенного права</w:t>
      </w:r>
      <w:r w:rsidRPr="002242D4">
        <w:rPr>
          <w:rFonts w:ascii="Times New Roman" w:eastAsia="Times New Roman" w:hAnsi="Times New Roman" w:cs="Times New Roman"/>
          <w:sz w:val="28"/>
          <w:szCs w:val="28"/>
          <w:vertAlign w:val="superscript"/>
          <w:lang w:eastAsia="ru-RU"/>
        </w:rPr>
        <w:footnoteReference w:id="22"/>
      </w:r>
      <w:r w:rsidRPr="002242D4">
        <w:rPr>
          <w:rFonts w:ascii="Times New Roman" w:eastAsia="Times New Roman" w:hAnsi="Times New Roman" w:cs="Times New Roman"/>
          <w:sz w:val="28"/>
          <w:szCs w:val="28"/>
          <w:lang w:eastAsia="ru-RU"/>
        </w:rPr>
        <w:t xml:space="preserve">. </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ТК ТС регулирует классификацию товаров по ТН ВЭД ТС при осуществлении:  </w:t>
      </w:r>
    </w:p>
    <w:p w:rsidR="00102C06" w:rsidRPr="002242D4" w:rsidRDefault="00102C06" w:rsidP="00B502BC">
      <w:pPr>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 xml:space="preserve">- таможенного декларирования,   </w:t>
      </w:r>
    </w:p>
    <w:p w:rsidR="00102C06" w:rsidRPr="002242D4" w:rsidRDefault="00102C06" w:rsidP="00B502BC">
      <w:pPr>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 xml:space="preserve">- таможенного контроля,  </w:t>
      </w:r>
    </w:p>
    <w:p w:rsidR="00102C06" w:rsidRPr="002242D4" w:rsidRDefault="00102C06" w:rsidP="00B502BC">
      <w:pPr>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 xml:space="preserve">- вынесений предварительных решений о классификации товаров (предварительных классификационных решений) и </w:t>
      </w:r>
    </w:p>
    <w:p w:rsidR="00102C06" w:rsidRPr="002242D4" w:rsidRDefault="00102C06" w:rsidP="00B502BC">
      <w:pPr>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 разъяснений по классификации отдельных видов товаров КТС и ЕЭК  для единообразного применения ТН ВЭД ТС на территории Таможенного союза.</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В настоящее время в Российской Федерации применяется ТН ВЭД ТС, которая является одним из важнейших административно-правовых инструментов  при регулировании таможенных правоотношений, в рамках которых  осуществляется юридически значимое классифицирование товаров в таможенных целях в соответствии с Основными правилами интерпретации ТН ВЭД ТС. </w:t>
      </w:r>
      <w:r w:rsidRPr="002242D4">
        <w:rPr>
          <w:rFonts w:ascii="Times New Roman" w:eastAsia="Times New Roman" w:hAnsi="Times New Roman" w:cs="Times New Roman"/>
          <w:sz w:val="28"/>
          <w:szCs w:val="28"/>
          <w:lang w:eastAsia="ru-RU"/>
        </w:rPr>
        <w:tab/>
        <w:t xml:space="preserve">Применение  этих правил влияет не только на отнесение товара к той или иной </w:t>
      </w:r>
      <w:proofErr w:type="spellStart"/>
      <w:r w:rsidRPr="002242D4">
        <w:rPr>
          <w:rFonts w:ascii="Times New Roman" w:eastAsia="Times New Roman" w:hAnsi="Times New Roman" w:cs="Times New Roman"/>
          <w:sz w:val="28"/>
          <w:szCs w:val="28"/>
          <w:lang w:eastAsia="ru-RU"/>
        </w:rPr>
        <w:t>подсубпозиции</w:t>
      </w:r>
      <w:proofErr w:type="spellEnd"/>
      <w:r w:rsidRPr="002242D4">
        <w:rPr>
          <w:rFonts w:ascii="Times New Roman" w:eastAsia="Times New Roman" w:hAnsi="Times New Roman" w:cs="Times New Roman"/>
          <w:sz w:val="28"/>
          <w:szCs w:val="28"/>
          <w:lang w:eastAsia="ru-RU"/>
        </w:rPr>
        <w:t xml:space="preserve"> ТН ВЭД ТС, но и играет решающую роль при рассмотрении дел об административных правонарушениях, связанных с недостоверным декларированием кода товаров.</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Для целей регулирования правоотношений, возникающих при классифицировании товаров в таможенных целях  в Гармонизированной системе описания и кодирования товаров (ГС), и построенной на ее основе единой Товарной номенклатуры внешнеэкономической деятельности Таможенного союза (ТН ВЭД ТС), используется такой административно-правовой инструментарий,  как Основные правила интерпретации ТН ВЭД ТС. Они предназначены для </w:t>
      </w:r>
      <w:r w:rsidRPr="002242D4">
        <w:rPr>
          <w:rFonts w:ascii="Times New Roman" w:eastAsia="Times New Roman" w:hAnsi="Times New Roman" w:cs="Times New Roman"/>
          <w:sz w:val="28"/>
          <w:szCs w:val="28"/>
          <w:lang w:eastAsia="ru-RU"/>
        </w:rPr>
        <w:lastRenderedPageBreak/>
        <w:t>обеспечения однозначного отнесения конкретного товара к определенной классификационной группировке, кодированной на необходимом уровне.</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Особенностью такой классификации является то, что она имеет юридическое, а не товароведческое значение, что часто не учитывается, как должностными лицами таможенных органов, так и судьями, рассматривающими спорные ситуации между декларантами и таможенными органами.</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Основной проблемой при ошибочной классификации товаров в таможенных целях  является недостаточно правильная трактовка и понимание участниками ВЭД и должностными лицами таможенных органов, положений Основных правил интерпретации  ТН ВЭД ТС, что приводит к судебному оспариванию решений таможенных органов и возврату необоснованно взысканных таможенных платежей.</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Классификация товаров в таможенных целях относится к административно-правовым отношениям в таможенной сфере (таможенно-правовым отношениям), которые возникают между должностными лицами таможенных органов и участниками ВЭД при осуществлении таможенных операций по классифицированию товаров, перемещаемых через таможенную границу.  </w:t>
      </w:r>
      <w:r w:rsidR="002242D4" w:rsidRPr="002242D4">
        <w:rPr>
          <w:rFonts w:ascii="Times New Roman" w:eastAsia="Times New Roman" w:hAnsi="Times New Roman" w:cs="Times New Roman"/>
          <w:sz w:val="28"/>
          <w:szCs w:val="28"/>
          <w:lang w:eastAsia="ru-RU"/>
        </w:rPr>
        <w:t xml:space="preserve"> </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Классификация товаров в таможенных целях – это правоотношения, возникающие между субъектами права (должностными лицами таможенных органов и участниками ВЭД) при юридически значимом классифицировании товаров, перемещаемых через таможенную границу, по единой Товарной номенклатурой внешнеэкономической деятельности Таможенного союза.</w:t>
      </w:r>
      <w:r w:rsidR="002242D4" w:rsidRPr="002242D4">
        <w:rPr>
          <w:rFonts w:ascii="Times New Roman" w:eastAsia="Times New Roman" w:hAnsi="Times New Roman" w:cs="Times New Roman"/>
          <w:sz w:val="28"/>
          <w:szCs w:val="28"/>
          <w:lang w:eastAsia="ru-RU"/>
        </w:rPr>
        <w:t xml:space="preserve"> </w:t>
      </w:r>
      <w:r w:rsidRPr="002242D4">
        <w:rPr>
          <w:rFonts w:ascii="Times New Roman" w:eastAsia="Times New Roman" w:hAnsi="Times New Roman" w:cs="Times New Roman"/>
          <w:sz w:val="28"/>
          <w:szCs w:val="28"/>
          <w:lang w:eastAsia="ru-RU"/>
        </w:rPr>
        <w:t xml:space="preserve">Понятие классификация товаров в таможенных целях имеет юридическое содержание в отличие от экономического понятия классификации товаров по ТН ВЭД.     </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Также необходимо отметить, что классифицирование товаров в рамках классификационных правоотношений, представляют собой таможенные операции, которые подразумевают не только наличие юридических порядков  классификации (таможенных процедур) в соответствии с законодательными актами (ТК ТС, ЕТТ, единой ТНВЭД ТС), но и нормативно-технических </w:t>
      </w:r>
      <w:r w:rsidRPr="002242D4">
        <w:rPr>
          <w:rFonts w:ascii="Times New Roman" w:eastAsia="Times New Roman" w:hAnsi="Times New Roman" w:cs="Times New Roman"/>
          <w:sz w:val="28"/>
          <w:szCs w:val="28"/>
          <w:lang w:eastAsia="ru-RU"/>
        </w:rPr>
        <w:lastRenderedPageBreak/>
        <w:t>документов. Поэтому необходимы методики классифицирования товаров, а также методики отбора выборки и взятия проб (образцов) отдельных видов товаров для таможенных целей. Это связано с тем, что при классифицировании  товаров в таможенных целях возможны юридически значимые ошибки, как со стороны участников ВЭД, так и со стороны должностных лиц таможенных органов, которые приводят к неправильной квалификации должностными лицами таможенных органов действий участников ВЭД при декларировании товаров, перемещаемых через таможенную границу.</w:t>
      </w:r>
    </w:p>
    <w:p w:rsidR="00B502BC"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Как любые правоотношения классификация товаров в таможенных целях содержат их элементы, в качестве которых выступают субъекты, объекты и содержание  этих правоотношений.</w:t>
      </w:r>
    </w:p>
    <w:p w:rsidR="00102C06" w:rsidRPr="002242D4" w:rsidRDefault="00102C06" w:rsidP="00B502BC">
      <w:pPr>
        <w:ind w:firstLine="708"/>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Как правило, к субъектам правоотношений в таможенной сфере относятся должностные лица таможенных органов и участники внешнеэкономической деятельности, в частности декларанты и лица, ответственные в отношении товаров, перемещаемых через таможенную границу, которых нормы таможенного права наделили определенными правами и обязанностями в  таможенной сфере.</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Обычно, объектом классификационных правоотношений являются деяния субъектов этих правоотношений, которые они совершают при классифицировании товаров в таможенных целях.  А под предметом таможенного правового регулирования понимают  цель,  ради которой субъекты таможенного права вступают в эти отношения, т.е. некоторые материальные блага (товары и транспортные средства, перемещаемые через таможенную границу) и нематериальные блага (услуги в таможенной сфере).</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Результат классифицирования товаров в таможенных целях можно   рассматривать как юридически значимые продукты, которые создаются при выполнении классификационных действий субъектами права в рамках классификации товаров как таможенно-классификационных правоотношений.  </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Как в любых правоотношениях содержание классификационных правоотношений можно разделить на материальное и процедурное содержание.   Здесь следует различать материальную сторону (материальное содержание </w:t>
      </w:r>
      <w:r w:rsidRPr="002242D4">
        <w:rPr>
          <w:rFonts w:ascii="Times New Roman" w:eastAsia="Times New Roman" w:hAnsi="Times New Roman" w:cs="Times New Roman"/>
          <w:sz w:val="28"/>
          <w:szCs w:val="28"/>
          <w:lang w:eastAsia="ru-RU"/>
        </w:rPr>
        <w:lastRenderedPageBreak/>
        <w:t>отношений), т. е. фактическое поведение субъектов таможенно-правовых отношений, и юридическую сторону, отражающую субъективные юридические права и обязанности субъектов, т. е. меру их возможного и должного поведения в тех или иных ситуациях, установленную нормами таможенного права.</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К материальным классификационным правоотношениям относятся отношения, которые возникают в таможенной сфере при классифицировании товаров в таможенных целях и регулируемые материальными нормами таможенного права. </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Классификационные правоотношения, связанные с  решением конкретных вопросов в таможенной сфере, и регулируемые процессуальными </w:t>
      </w:r>
      <w:r w:rsidR="00E165D6">
        <w:rPr>
          <w:rFonts w:ascii="Times New Roman" w:eastAsia="Times New Roman" w:hAnsi="Times New Roman" w:cs="Times New Roman"/>
          <w:sz w:val="28"/>
          <w:szCs w:val="28"/>
          <w:lang w:eastAsia="ru-RU"/>
        </w:rPr>
        <w:t xml:space="preserve">(процедурными) </w:t>
      </w:r>
      <w:r w:rsidRPr="002242D4">
        <w:rPr>
          <w:rFonts w:ascii="Times New Roman" w:eastAsia="Times New Roman" w:hAnsi="Times New Roman" w:cs="Times New Roman"/>
          <w:sz w:val="28"/>
          <w:szCs w:val="28"/>
          <w:lang w:eastAsia="ru-RU"/>
        </w:rPr>
        <w:t>нормами  таможенного права, относятся к процессуально</w:t>
      </w:r>
      <w:r w:rsidR="00E165D6">
        <w:rPr>
          <w:rFonts w:ascii="Times New Roman" w:eastAsia="Times New Roman" w:hAnsi="Times New Roman" w:cs="Times New Roman"/>
          <w:sz w:val="28"/>
          <w:szCs w:val="28"/>
          <w:lang w:eastAsia="ru-RU"/>
        </w:rPr>
        <w:t xml:space="preserve"> (процедурно) </w:t>
      </w:r>
      <w:r w:rsidRPr="002242D4">
        <w:rPr>
          <w:rFonts w:ascii="Times New Roman" w:eastAsia="Times New Roman" w:hAnsi="Times New Roman" w:cs="Times New Roman"/>
          <w:sz w:val="28"/>
          <w:szCs w:val="28"/>
          <w:lang w:eastAsia="ru-RU"/>
        </w:rPr>
        <w:t>-</w:t>
      </w:r>
      <w:r w:rsidR="00E165D6">
        <w:rPr>
          <w:rFonts w:ascii="Times New Roman" w:eastAsia="Times New Roman" w:hAnsi="Times New Roman" w:cs="Times New Roman"/>
          <w:sz w:val="28"/>
          <w:szCs w:val="28"/>
          <w:lang w:eastAsia="ru-RU"/>
        </w:rPr>
        <w:t xml:space="preserve"> </w:t>
      </w:r>
      <w:r w:rsidRPr="002242D4">
        <w:rPr>
          <w:rFonts w:ascii="Times New Roman" w:eastAsia="Times New Roman" w:hAnsi="Times New Roman" w:cs="Times New Roman"/>
          <w:sz w:val="28"/>
          <w:szCs w:val="28"/>
          <w:lang w:eastAsia="ru-RU"/>
        </w:rPr>
        <w:t xml:space="preserve">правовым отношениям.  </w:t>
      </w:r>
      <w:r w:rsidRPr="002242D4">
        <w:rPr>
          <w:rFonts w:ascii="Times New Roman" w:eastAsia="Times New Roman" w:hAnsi="Times New Roman" w:cs="Times New Roman"/>
          <w:sz w:val="28"/>
          <w:szCs w:val="28"/>
          <w:lang w:eastAsia="ru-RU"/>
        </w:rPr>
        <w:tab/>
        <w:t>Взаимоотношение материальных и процессуальных классификационных правоотношений характеризуется тем, что материальные отношения всегда реализуются посредством процессуальных отношений.</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Таможенные классификационные правоотношения можно разделить на первичные и вторичные правоотношения. Как правило, к первичным классификационным правовым отношениям относят отношения, непосредственно связанные с перемещением товаров и транспортных средств через таможенную границу, в частности, отношения по поводу проведения таможенного контроля и таможенного декларирования во время непосредственного перемещения товаров через границу. </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r>
      <w:proofErr w:type="gramStart"/>
      <w:r w:rsidRPr="002242D4">
        <w:rPr>
          <w:rFonts w:ascii="Times New Roman" w:eastAsia="Times New Roman" w:hAnsi="Times New Roman" w:cs="Times New Roman"/>
          <w:sz w:val="28"/>
          <w:szCs w:val="28"/>
          <w:lang w:eastAsia="ru-RU"/>
        </w:rPr>
        <w:t>Правоотношения, производные от первичных, относят к вторичным классификационным правовыми отношениям, в частности, это отношения, возникающие в связи с выявлением в ходе проведения таможенного контроля нарушений таможенного законодательства, связанного с недостоверным декларированием товаров.</w:t>
      </w:r>
      <w:proofErr w:type="gramEnd"/>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 xml:space="preserve">Также классификационные правоотношения делят на правоотношения,  возникающие в момент, до и после фактического перемещения товаров и транспортных средств через таможенную границу. В частности, к таким </w:t>
      </w:r>
      <w:r w:rsidRPr="002242D4">
        <w:rPr>
          <w:rFonts w:ascii="Times New Roman" w:eastAsia="Times New Roman" w:hAnsi="Times New Roman" w:cs="Times New Roman"/>
          <w:sz w:val="28"/>
          <w:szCs w:val="28"/>
          <w:lang w:eastAsia="ru-RU"/>
        </w:rPr>
        <w:lastRenderedPageBreak/>
        <w:t xml:space="preserve">правоотношениям относятся правоотношения, возникающие при принятии предварительных классификационных решений.  </w:t>
      </w:r>
    </w:p>
    <w:p w:rsidR="00102C06" w:rsidRPr="002242D4" w:rsidRDefault="00102C06" w:rsidP="004322C1">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t>Классификационные правоотношения можно разделить на правоотношения, возникающие между субъектами права:</w:t>
      </w:r>
    </w:p>
    <w:p w:rsidR="00102C06" w:rsidRPr="002242D4" w:rsidRDefault="00102C06" w:rsidP="00B502BC">
      <w:pPr>
        <w:ind w:firstLine="708"/>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1)  при обращении декларантами или таможенными представителями в таможенные органы за получением предварительных решений,</w:t>
      </w:r>
    </w:p>
    <w:p w:rsidR="00102C06" w:rsidRPr="002242D4" w:rsidRDefault="00102C06" w:rsidP="00B502BC">
      <w:pPr>
        <w:ind w:firstLine="708"/>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2)  в процессе таможенного декларирования и таможенного контроля,</w:t>
      </w:r>
    </w:p>
    <w:p w:rsidR="00102C06" w:rsidRPr="002242D4" w:rsidRDefault="00102C06" w:rsidP="00B502BC">
      <w:pPr>
        <w:ind w:firstLine="708"/>
        <w:rPr>
          <w:rFonts w:ascii="Times New Roman" w:eastAsia="Times New Roman" w:hAnsi="Times New Roman" w:cs="Times New Roman"/>
          <w:sz w:val="28"/>
          <w:szCs w:val="28"/>
          <w:lang w:eastAsia="ru-RU"/>
        </w:rPr>
      </w:pPr>
      <w:proofErr w:type="gramStart"/>
      <w:r w:rsidRPr="002242D4">
        <w:rPr>
          <w:rFonts w:ascii="Times New Roman" w:eastAsia="Times New Roman" w:hAnsi="Times New Roman" w:cs="Times New Roman"/>
          <w:sz w:val="28"/>
          <w:szCs w:val="28"/>
          <w:lang w:eastAsia="ru-RU"/>
        </w:rPr>
        <w:t xml:space="preserve">3) в процессе возбуждения, расследования и рассмотрения дела об административном правонарушение по поводу  недостоверного декларирования товаров, связанного с классификацией товаров в таможенных целях,  </w:t>
      </w:r>
      <w:proofErr w:type="gramEnd"/>
    </w:p>
    <w:p w:rsidR="00102C06" w:rsidRPr="002242D4" w:rsidRDefault="00102C06" w:rsidP="00B502BC">
      <w:pPr>
        <w:ind w:firstLine="708"/>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4)  в процессе судебного оспаривания решений таможенного органа, связанного с классификацией товаров, перемещенных через таможенную границу.</w:t>
      </w:r>
    </w:p>
    <w:p w:rsidR="0045436B" w:rsidRPr="002242D4" w:rsidRDefault="00102C06" w:rsidP="0045436B">
      <w:pPr>
        <w:ind w:firstLine="0"/>
        <w:rPr>
          <w:rFonts w:ascii="Times New Roman" w:eastAsia="Times New Roman" w:hAnsi="Times New Roman" w:cs="Times New Roman"/>
          <w:sz w:val="28"/>
          <w:szCs w:val="28"/>
          <w:lang w:eastAsia="ru-RU"/>
        </w:rPr>
      </w:pPr>
      <w:r w:rsidRPr="002242D4">
        <w:rPr>
          <w:rFonts w:ascii="Times New Roman" w:eastAsia="Times New Roman" w:hAnsi="Times New Roman" w:cs="Times New Roman"/>
          <w:sz w:val="28"/>
          <w:szCs w:val="28"/>
          <w:lang w:eastAsia="ru-RU"/>
        </w:rPr>
        <w:tab/>
      </w:r>
      <w:r w:rsidR="00E165D6">
        <w:rPr>
          <w:rFonts w:ascii="Times New Roman" w:eastAsia="Times New Roman" w:hAnsi="Times New Roman" w:cs="Times New Roman"/>
          <w:sz w:val="28"/>
          <w:szCs w:val="28"/>
          <w:lang w:eastAsia="ru-RU"/>
        </w:rPr>
        <w:t xml:space="preserve">В заключении отметим, что при дальнейшем совершенствовании правового регулирования классификации товаров в таможенных целях как таможенно-классификационных отношений, должно соблюдаться </w:t>
      </w:r>
      <w:r w:rsidR="00E165D6" w:rsidRPr="00E165D6">
        <w:rPr>
          <w:rFonts w:ascii="Times New Roman" w:eastAsia="Times New Roman" w:hAnsi="Times New Roman" w:cs="Times New Roman"/>
          <w:sz w:val="28"/>
          <w:szCs w:val="28"/>
          <w:lang w:eastAsia="ru-RU"/>
        </w:rPr>
        <w:t xml:space="preserve">  обеспечение баланса между интересами таможенного контроля и устранением административных барьеров для реализации законных интересов предприним</w:t>
      </w:r>
      <w:bookmarkStart w:id="0" w:name="_GoBack"/>
      <w:bookmarkEnd w:id="0"/>
      <w:r w:rsidR="00E165D6" w:rsidRPr="00E165D6">
        <w:rPr>
          <w:rFonts w:ascii="Times New Roman" w:eastAsia="Times New Roman" w:hAnsi="Times New Roman" w:cs="Times New Roman"/>
          <w:sz w:val="28"/>
          <w:szCs w:val="28"/>
          <w:lang w:eastAsia="ru-RU"/>
        </w:rPr>
        <w:t>ательского сообщества.</w:t>
      </w:r>
    </w:p>
    <w:p w:rsidR="00102C06" w:rsidRPr="002242D4" w:rsidRDefault="00102C06" w:rsidP="004322C1">
      <w:pPr>
        <w:ind w:firstLine="0"/>
        <w:rPr>
          <w:rFonts w:ascii="Times New Roman" w:eastAsia="Times New Roman" w:hAnsi="Times New Roman" w:cs="Times New Roman"/>
          <w:sz w:val="28"/>
          <w:szCs w:val="28"/>
          <w:lang w:eastAsia="ru-RU"/>
        </w:rPr>
      </w:pPr>
    </w:p>
    <w:p w:rsidR="00C22432" w:rsidRPr="004322C1" w:rsidRDefault="00C22432" w:rsidP="004322C1">
      <w:pPr>
        <w:ind w:firstLine="0"/>
        <w:rPr>
          <w:rFonts w:ascii="Arial" w:hAnsi="Arial" w:cs="Arial"/>
          <w:sz w:val="28"/>
          <w:szCs w:val="28"/>
        </w:rPr>
      </w:pPr>
    </w:p>
    <w:p w:rsidR="009624BE" w:rsidRPr="004322C1" w:rsidRDefault="009624BE" w:rsidP="004322C1">
      <w:pPr>
        <w:ind w:firstLine="0"/>
        <w:rPr>
          <w:rFonts w:ascii="Arial" w:hAnsi="Arial" w:cs="Arial"/>
          <w:sz w:val="28"/>
          <w:szCs w:val="28"/>
        </w:rPr>
      </w:pPr>
    </w:p>
    <w:sectPr w:rsidR="009624BE" w:rsidRPr="004322C1" w:rsidSect="0045436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42" w:rsidRDefault="00051D42" w:rsidP="00102C06">
      <w:pPr>
        <w:spacing w:line="240" w:lineRule="auto"/>
      </w:pPr>
      <w:r>
        <w:separator/>
      </w:r>
    </w:p>
  </w:endnote>
  <w:endnote w:type="continuationSeparator" w:id="0">
    <w:p w:rsidR="00051D42" w:rsidRDefault="00051D42" w:rsidP="00102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42" w:rsidRDefault="00051D42" w:rsidP="00102C06">
      <w:pPr>
        <w:spacing w:line="240" w:lineRule="auto"/>
      </w:pPr>
      <w:r>
        <w:separator/>
      </w:r>
    </w:p>
  </w:footnote>
  <w:footnote w:type="continuationSeparator" w:id="0">
    <w:p w:rsidR="00051D42" w:rsidRDefault="00051D42" w:rsidP="00102C06">
      <w:pPr>
        <w:spacing w:line="240" w:lineRule="auto"/>
      </w:pPr>
      <w:r>
        <w:continuationSeparator/>
      </w:r>
    </w:p>
  </w:footnote>
  <w:footnote w:id="1">
    <w:p w:rsidR="00443962" w:rsidRPr="0022544D" w:rsidRDefault="00443962" w:rsidP="00443962">
      <w:pPr>
        <w:pStyle w:val="a3"/>
        <w:jc w:val="both"/>
      </w:pPr>
      <w:r>
        <w:rPr>
          <w:rStyle w:val="a5"/>
        </w:rPr>
        <w:footnoteRef/>
      </w:r>
      <w:r>
        <w:t xml:space="preserve"> </w:t>
      </w:r>
      <w:r w:rsidRPr="0022544D">
        <w:t>Основные направления совершенствования таможенного администрирования в рамках Таможенного союза в 2012-2015 годах. URL:</w:t>
      </w:r>
      <w:r>
        <w:rPr>
          <w:lang w:val="en-US"/>
        </w:rPr>
        <w:t>www</w:t>
      </w:r>
      <w:r w:rsidRPr="0022544D">
        <w:rPr>
          <w:lang w:val="ru-RU"/>
        </w:rPr>
        <w:t>.</w:t>
      </w:r>
      <w:r w:rsidRPr="0022544D">
        <w:t>tamognia.ru</w:t>
      </w:r>
    </w:p>
  </w:footnote>
  <w:footnote w:id="2">
    <w:p w:rsidR="00B502BC" w:rsidRPr="00443962" w:rsidRDefault="00B502BC" w:rsidP="00B502BC">
      <w:pPr>
        <w:pStyle w:val="a3"/>
        <w:jc w:val="both"/>
        <w:rPr>
          <w:lang w:val="ru-RU"/>
        </w:rPr>
      </w:pPr>
      <w:r>
        <w:rPr>
          <w:rStyle w:val="a5"/>
        </w:rPr>
        <w:footnoteRef/>
      </w:r>
      <w:r>
        <w:t xml:space="preserve"> Федеральный закон от 27.11.2010 N 311-ФЗ</w:t>
      </w:r>
      <w:r>
        <w:rPr>
          <w:lang w:val="ru-RU"/>
        </w:rPr>
        <w:t xml:space="preserve"> </w:t>
      </w:r>
      <w:r>
        <w:t>(ред. от 21.12.2013)</w:t>
      </w:r>
      <w:r>
        <w:rPr>
          <w:lang w:val="ru-RU"/>
        </w:rPr>
        <w:t xml:space="preserve"> </w:t>
      </w:r>
      <w:r>
        <w:t>"О таможенном регулировании в Российской Федерации"</w:t>
      </w:r>
      <w:r w:rsidR="00443962">
        <w:rPr>
          <w:lang w:val="ru-RU"/>
        </w:rPr>
        <w:t xml:space="preserve">  // СПС </w:t>
      </w:r>
      <w:proofErr w:type="spellStart"/>
      <w:r w:rsidR="00443962">
        <w:rPr>
          <w:lang w:val="ru-RU"/>
        </w:rPr>
        <w:t>КонсультантПлюс</w:t>
      </w:r>
      <w:proofErr w:type="spellEnd"/>
      <w:r w:rsidR="00443962">
        <w:rPr>
          <w:lang w:val="ru-RU"/>
        </w:rPr>
        <w:t xml:space="preserve">. </w:t>
      </w:r>
    </w:p>
  </w:footnote>
  <w:footnote w:id="3">
    <w:p w:rsidR="003170B3" w:rsidRPr="003170B3" w:rsidRDefault="003170B3" w:rsidP="003170B3">
      <w:pPr>
        <w:pStyle w:val="a3"/>
        <w:jc w:val="both"/>
      </w:pPr>
      <w:r>
        <w:rPr>
          <w:rStyle w:val="a5"/>
        </w:rPr>
        <w:footnoteRef/>
      </w:r>
      <w:r>
        <w:t xml:space="preserve"> </w:t>
      </w:r>
      <w:r w:rsidRPr="003170B3">
        <w:t>Приказ ФТС России от 15.10.2013 N 1940 "Об утверждении Инструкции о действиях должностных лиц таможенных органов, осуществляющих классификацию товаров и таможенный контроль при проверке правильности классификации товаров по единой Товарной номенклатуре внешнеэкономической деятельности Таможенного союза"</w:t>
      </w:r>
      <w:r w:rsidR="00443962" w:rsidRPr="00443962">
        <w:t xml:space="preserve">  // СПС </w:t>
      </w:r>
      <w:proofErr w:type="spellStart"/>
      <w:r w:rsidR="00443962" w:rsidRPr="00443962">
        <w:t>КонсультантПлюс</w:t>
      </w:r>
      <w:proofErr w:type="spellEnd"/>
      <w:r w:rsidR="00443962" w:rsidRPr="00443962">
        <w:t>.</w:t>
      </w:r>
    </w:p>
  </w:footnote>
  <w:footnote w:id="4">
    <w:p w:rsidR="003170B3" w:rsidRPr="003170B3" w:rsidRDefault="003170B3" w:rsidP="003170B3">
      <w:pPr>
        <w:pStyle w:val="a3"/>
        <w:jc w:val="both"/>
      </w:pPr>
      <w:r>
        <w:rPr>
          <w:rStyle w:val="a5"/>
        </w:rPr>
        <w:footnoteRef/>
      </w:r>
      <w:r>
        <w:t xml:space="preserve"> </w:t>
      </w:r>
      <w:r w:rsidRPr="003170B3">
        <w:t>Приказ ФТС России от 18.04.2012 N 760 "Об утверждении Административного регламента Федеральной таможенной службы и определяемых ею таможенных органов по предоставлению государственной услуги по принятию предварительных решений по классификации товаров по единой Товарной номенклатуре внешнеэкономической деятельности Таможенного союза" (Зарегистрировано в Минюсте России 03.08.2012 N 25108)</w:t>
      </w:r>
      <w:r w:rsidR="00443962" w:rsidRPr="00443962">
        <w:t xml:space="preserve">  // СПС </w:t>
      </w:r>
      <w:proofErr w:type="spellStart"/>
      <w:r w:rsidR="00443962" w:rsidRPr="00443962">
        <w:t>КонсультантПлюс</w:t>
      </w:r>
      <w:proofErr w:type="spellEnd"/>
      <w:r w:rsidR="00443962" w:rsidRPr="00443962">
        <w:t>.</w:t>
      </w:r>
    </w:p>
  </w:footnote>
  <w:footnote w:id="5">
    <w:p w:rsidR="00191FCE" w:rsidRPr="00191FCE" w:rsidRDefault="00191FCE" w:rsidP="00191FCE">
      <w:pPr>
        <w:pStyle w:val="a3"/>
        <w:jc w:val="both"/>
      </w:pPr>
      <w:r>
        <w:rPr>
          <w:rStyle w:val="a5"/>
        </w:rPr>
        <w:footnoteRef/>
      </w:r>
      <w:r>
        <w:t xml:space="preserve"> </w:t>
      </w:r>
      <w:r w:rsidRPr="00191FCE">
        <w:t>"Методические рекомендации по подготовке заявления о принятии предварительного решения по классификации товаров по единой Товарной номенклатуре внешнеэкономической деятельности Таможенного союза в ФТС России, РТУ и ЦЭТ" (утв. ФТС России 16.12.2013)</w:t>
      </w:r>
      <w:r w:rsidR="00855124" w:rsidRPr="00855124">
        <w:t xml:space="preserve">  // СПС </w:t>
      </w:r>
      <w:proofErr w:type="spellStart"/>
      <w:r w:rsidR="00855124" w:rsidRPr="00855124">
        <w:t>КонсультантПлюс</w:t>
      </w:r>
      <w:proofErr w:type="spellEnd"/>
      <w:r w:rsidR="00855124" w:rsidRPr="00855124">
        <w:t>.</w:t>
      </w:r>
    </w:p>
  </w:footnote>
  <w:footnote w:id="6">
    <w:p w:rsidR="003170B3" w:rsidRPr="003170B3" w:rsidRDefault="003170B3" w:rsidP="00191FCE">
      <w:pPr>
        <w:pStyle w:val="a3"/>
        <w:jc w:val="both"/>
      </w:pPr>
      <w:r>
        <w:rPr>
          <w:rStyle w:val="a5"/>
        </w:rPr>
        <w:footnoteRef/>
      </w:r>
      <w:r w:rsidRPr="003170B3">
        <w:t>Решение Совета Евразийской экономической комиссии от 16.07.2012 N 54 (ред. от 23.12.2013) "Об утверждении единой Товарной номенклатуры внешнеэкономической деятельности Таможенного союза и Единого таможенного тарифа Таможенного союза" (с изм. и доп., вступ. в силу с 17.01.2014)</w:t>
      </w:r>
      <w:r w:rsidR="00855124" w:rsidRPr="00855124">
        <w:t xml:space="preserve">  // СПС </w:t>
      </w:r>
      <w:proofErr w:type="spellStart"/>
      <w:r w:rsidR="00855124" w:rsidRPr="00855124">
        <w:t>КонсультантПлюс</w:t>
      </w:r>
      <w:proofErr w:type="spellEnd"/>
      <w:r w:rsidR="00855124" w:rsidRPr="00855124">
        <w:t>.</w:t>
      </w:r>
    </w:p>
  </w:footnote>
  <w:footnote w:id="7">
    <w:p w:rsidR="00191FCE" w:rsidRPr="00191FCE" w:rsidRDefault="00191FCE" w:rsidP="00191FCE">
      <w:pPr>
        <w:pStyle w:val="a3"/>
        <w:jc w:val="both"/>
      </w:pPr>
      <w:r>
        <w:rPr>
          <w:rStyle w:val="a5"/>
        </w:rPr>
        <w:footnoteRef/>
      </w:r>
      <w:r>
        <w:t xml:space="preserve"> </w:t>
      </w:r>
      <w:r w:rsidRPr="00191FCE">
        <w:t>Решение Комиссии Таможенного союза от 28.01.2011 N 522 (ред. от 16.08.2011) "О Положении о порядке применения единой Товарной номенклатуры внешнеэкономической деятельности Таможенного союза при классификации товаров" (Положение о порядке применения единой Товарной номенклатуры внешнеэкономической деятельности Таможенного союза при классификации товаров)</w:t>
      </w:r>
      <w:r w:rsidR="00855124" w:rsidRPr="00855124">
        <w:t xml:space="preserve">  // СПС </w:t>
      </w:r>
      <w:proofErr w:type="spellStart"/>
      <w:r w:rsidR="00855124" w:rsidRPr="00855124">
        <w:t>КонсультантПлюс</w:t>
      </w:r>
      <w:proofErr w:type="spellEnd"/>
      <w:r w:rsidR="00855124" w:rsidRPr="00855124">
        <w:t>.</w:t>
      </w:r>
    </w:p>
  </w:footnote>
  <w:footnote w:id="8">
    <w:p w:rsidR="003170B3" w:rsidRPr="003170B3" w:rsidRDefault="003170B3" w:rsidP="00191FCE">
      <w:pPr>
        <w:pStyle w:val="a3"/>
        <w:jc w:val="both"/>
      </w:pPr>
      <w:r>
        <w:rPr>
          <w:rStyle w:val="a5"/>
        </w:rPr>
        <w:footnoteRef/>
      </w:r>
      <w:r>
        <w:t xml:space="preserve"> </w:t>
      </w:r>
      <w:r w:rsidRPr="003170B3">
        <w:t>Решение Коллегии Евразийской экономической комиссии от 02.12.2013 N 284 "О Порядке принятия Евразийской экономической комиссией решений о классификации отдельных видов товаров"</w:t>
      </w:r>
      <w:r w:rsidR="00855124" w:rsidRPr="00855124">
        <w:t xml:space="preserve">  // СПС </w:t>
      </w:r>
      <w:proofErr w:type="spellStart"/>
      <w:r w:rsidR="00855124" w:rsidRPr="00855124">
        <w:t>КонсультантПлюс</w:t>
      </w:r>
      <w:proofErr w:type="spellEnd"/>
      <w:r w:rsidR="00855124" w:rsidRPr="00855124">
        <w:t>.</w:t>
      </w:r>
    </w:p>
  </w:footnote>
  <w:footnote w:id="9">
    <w:p w:rsidR="00191FCE" w:rsidRPr="00191FCE" w:rsidRDefault="00191FCE" w:rsidP="00191FCE">
      <w:pPr>
        <w:pStyle w:val="a3"/>
        <w:jc w:val="both"/>
      </w:pPr>
      <w:r>
        <w:rPr>
          <w:rStyle w:val="a5"/>
        </w:rPr>
        <w:footnoteRef/>
      </w:r>
      <w:r>
        <w:t xml:space="preserve"> </w:t>
      </w:r>
      <w:r w:rsidRPr="00191FCE">
        <w:t>Постановление Пленума ВАС РФ от 08.11.2013 N 79 "О некоторых вопросах применения таможенного законодательства"</w:t>
      </w:r>
      <w:r w:rsidR="00855124" w:rsidRPr="00855124">
        <w:t xml:space="preserve">  // СПС </w:t>
      </w:r>
      <w:proofErr w:type="spellStart"/>
      <w:r w:rsidR="00855124" w:rsidRPr="00855124">
        <w:t>КонсультантПлюс</w:t>
      </w:r>
      <w:proofErr w:type="spellEnd"/>
      <w:r w:rsidR="00855124" w:rsidRPr="00855124">
        <w:t>.</w:t>
      </w:r>
    </w:p>
  </w:footnote>
  <w:footnote w:id="10">
    <w:p w:rsidR="0022544D" w:rsidRPr="0022544D" w:rsidRDefault="0022544D" w:rsidP="00191FCE">
      <w:pPr>
        <w:pStyle w:val="a3"/>
        <w:jc w:val="both"/>
      </w:pPr>
      <w:r>
        <w:rPr>
          <w:rStyle w:val="a5"/>
        </w:rPr>
        <w:footnoteRef/>
      </w:r>
      <w:r>
        <w:t xml:space="preserve"> </w:t>
      </w:r>
      <w:proofErr w:type="spellStart"/>
      <w:r w:rsidRPr="0022544D">
        <w:t>Вахтерова</w:t>
      </w:r>
      <w:proofErr w:type="spellEnd"/>
      <w:r w:rsidRPr="0022544D">
        <w:t xml:space="preserve"> И.Л. Проблематика классификации товаров для таможенных целей на современном этапе развития Таможенного союза </w:t>
      </w:r>
      <w:proofErr w:type="spellStart"/>
      <w:r w:rsidRPr="0022544D">
        <w:t>ЕврАзЭС</w:t>
      </w:r>
      <w:proofErr w:type="spellEnd"/>
      <w:r w:rsidRPr="0022544D">
        <w:t xml:space="preserve"> // СПС </w:t>
      </w:r>
      <w:proofErr w:type="spellStart"/>
      <w:r w:rsidRPr="0022544D">
        <w:t>КонсультантПлюс</w:t>
      </w:r>
      <w:proofErr w:type="spellEnd"/>
      <w:r w:rsidRPr="0022544D">
        <w:t>, 2011.</w:t>
      </w:r>
    </w:p>
  </w:footnote>
  <w:footnote w:id="11">
    <w:p w:rsidR="00102C06" w:rsidRPr="00C2192C" w:rsidRDefault="00102C06" w:rsidP="00102C06">
      <w:pPr>
        <w:pStyle w:val="a3"/>
        <w:ind w:firstLine="709"/>
        <w:jc w:val="both"/>
        <w:rPr>
          <w:lang w:val="ru-RU"/>
        </w:rPr>
      </w:pPr>
      <w:r w:rsidRPr="00485804">
        <w:rPr>
          <w:rStyle w:val="a5"/>
        </w:rPr>
        <w:footnoteRef/>
      </w:r>
      <w:r w:rsidRPr="00485804">
        <w:t xml:space="preserve"> Нестеров А.В., </w:t>
      </w:r>
      <w:proofErr w:type="spellStart"/>
      <w:r w:rsidRPr="00485804">
        <w:t>Бегишева</w:t>
      </w:r>
      <w:proofErr w:type="spellEnd"/>
      <w:r w:rsidRPr="00485804">
        <w:t xml:space="preserve"> И.В.  Таможенный тариф как административно-правовой инструментарий // Административное право и процесс, 2012, </w:t>
      </w:r>
      <w:r>
        <w:t>№</w:t>
      </w:r>
      <w:r w:rsidRPr="00485804">
        <w:t xml:space="preserve"> 7.  </w:t>
      </w:r>
      <w:r>
        <w:rPr>
          <w:lang w:val="en-US"/>
        </w:rPr>
        <w:t>C</w:t>
      </w:r>
      <w:r w:rsidRPr="00C2192C">
        <w:rPr>
          <w:lang w:val="ru-RU"/>
        </w:rPr>
        <w:t>.</w:t>
      </w:r>
      <w:r w:rsidR="004322C1">
        <w:rPr>
          <w:lang w:val="ru-RU"/>
        </w:rPr>
        <w:t xml:space="preserve"> </w:t>
      </w:r>
      <w:r w:rsidRPr="00C2192C">
        <w:rPr>
          <w:lang w:val="ru-RU"/>
        </w:rPr>
        <w:t>38-42.</w:t>
      </w:r>
    </w:p>
  </w:footnote>
  <w:footnote w:id="12">
    <w:p w:rsidR="00102C06" w:rsidRDefault="00102C06" w:rsidP="00102C06">
      <w:pPr>
        <w:pStyle w:val="a3"/>
        <w:ind w:firstLine="709"/>
        <w:jc w:val="both"/>
      </w:pPr>
      <w:r w:rsidRPr="00485804">
        <w:rPr>
          <w:rStyle w:val="a5"/>
        </w:rPr>
        <w:footnoteRef/>
      </w:r>
      <w:r w:rsidRPr="00485804">
        <w:t xml:space="preserve"> Закон РФ от </w:t>
      </w:r>
      <w:r w:rsidRPr="00D2221A">
        <w:rPr>
          <w:lang w:val="ru-RU"/>
        </w:rPr>
        <w:t>[</w:t>
      </w:r>
      <w:r w:rsidRPr="00485804">
        <w:t>21.05.1993</w:t>
      </w:r>
      <w:r w:rsidRPr="00D2221A">
        <w:rPr>
          <w:lang w:val="ru-RU"/>
        </w:rPr>
        <w:t>]</w:t>
      </w:r>
      <w:r w:rsidRPr="00485804">
        <w:t xml:space="preserve"> </w:t>
      </w:r>
      <w:r>
        <w:rPr>
          <w:lang w:val="ru-RU"/>
        </w:rPr>
        <w:t>№</w:t>
      </w:r>
      <w:r w:rsidRPr="00485804">
        <w:t xml:space="preserve"> </w:t>
      </w:r>
      <w:r w:rsidRPr="00D2221A">
        <w:rPr>
          <w:lang w:val="ru-RU"/>
        </w:rPr>
        <w:t>[</w:t>
      </w:r>
      <w:r w:rsidRPr="00485804">
        <w:t>5003-1</w:t>
      </w:r>
      <w:r w:rsidRPr="00D2221A">
        <w:rPr>
          <w:lang w:val="ru-RU"/>
        </w:rPr>
        <w:t>]</w:t>
      </w:r>
      <w:r w:rsidRPr="00485804">
        <w:t xml:space="preserve"> (в ред. от 08.12.2010) </w:t>
      </w:r>
      <w:r>
        <w:t>«</w:t>
      </w:r>
      <w:r w:rsidRPr="00C2007C">
        <w:rPr>
          <w:lang w:val="ru-RU"/>
        </w:rPr>
        <w:t>[</w:t>
      </w:r>
      <w:r w:rsidRPr="00485804">
        <w:t>О таможенном тарифе</w:t>
      </w:r>
      <w:r w:rsidRPr="00C2007C">
        <w:rPr>
          <w:lang w:val="ru-RU"/>
        </w:rPr>
        <w:t>]</w:t>
      </w:r>
      <w:r>
        <w:t>»</w:t>
      </w:r>
      <w:r w:rsidR="00855124">
        <w:t xml:space="preserve"> // </w:t>
      </w:r>
      <w:r w:rsidR="00855124">
        <w:rPr>
          <w:lang w:val="ru-RU"/>
        </w:rPr>
        <w:t>С</w:t>
      </w:r>
      <w:r w:rsidRPr="00485804">
        <w:t xml:space="preserve">ПС </w:t>
      </w:r>
      <w:proofErr w:type="spellStart"/>
      <w:r w:rsidRPr="00485804">
        <w:t>КонсультантПлюс</w:t>
      </w:r>
      <w:proofErr w:type="spellEnd"/>
      <w:r w:rsidRPr="00485804">
        <w:t>.</w:t>
      </w:r>
    </w:p>
  </w:footnote>
  <w:footnote w:id="13">
    <w:p w:rsidR="00102C06" w:rsidRDefault="00102C06" w:rsidP="00102C06">
      <w:pPr>
        <w:pStyle w:val="a3"/>
        <w:ind w:firstLine="709"/>
        <w:jc w:val="both"/>
      </w:pPr>
      <w:r w:rsidRPr="00485804">
        <w:rPr>
          <w:rStyle w:val="a5"/>
        </w:rPr>
        <w:footnoteRef/>
      </w:r>
      <w:r w:rsidRPr="00485804">
        <w:t xml:space="preserve"> Единый таможенный тариф Таможенного союза Республики Беларусь, Республики Казахстан и Российской Федерации (ЕТТ) (утв. решением Межгосударственного Совета </w:t>
      </w:r>
      <w:proofErr w:type="spellStart"/>
      <w:r w:rsidRPr="00485804">
        <w:t>ЕврАзЭС</w:t>
      </w:r>
      <w:proofErr w:type="spellEnd"/>
      <w:r w:rsidRPr="00485804">
        <w:t xml:space="preserve"> от 27.11.2009 </w:t>
      </w:r>
      <w:r>
        <w:t>№</w:t>
      </w:r>
      <w:r w:rsidRPr="00485804">
        <w:t xml:space="preserve"> 18, решением Комиссии Таможенного союза от 27.11.2009 N 130) (в ред. от 18.1</w:t>
      </w:r>
      <w:r w:rsidR="00855124">
        <w:t xml:space="preserve">0.2011) // </w:t>
      </w:r>
      <w:r w:rsidR="00855124">
        <w:rPr>
          <w:lang w:val="ru-RU"/>
        </w:rPr>
        <w:t>С</w:t>
      </w:r>
      <w:r w:rsidRPr="00485804">
        <w:t xml:space="preserve">ПС </w:t>
      </w:r>
      <w:proofErr w:type="spellStart"/>
      <w:r w:rsidRPr="00485804">
        <w:t>КонсультантПлюс</w:t>
      </w:r>
      <w:proofErr w:type="spellEnd"/>
      <w:r w:rsidRPr="00485804">
        <w:t>.</w:t>
      </w:r>
    </w:p>
  </w:footnote>
  <w:footnote w:id="14">
    <w:p w:rsidR="00102C06" w:rsidRDefault="00102C06" w:rsidP="00102C06">
      <w:pPr>
        <w:pStyle w:val="a3"/>
        <w:ind w:firstLine="709"/>
        <w:jc w:val="both"/>
      </w:pPr>
      <w:r w:rsidRPr="00485804">
        <w:rPr>
          <w:rStyle w:val="a5"/>
        </w:rPr>
        <w:footnoteRef/>
      </w:r>
      <w:r w:rsidRPr="00485804">
        <w:t xml:space="preserve"> </w:t>
      </w:r>
      <w:proofErr w:type="spellStart"/>
      <w:r w:rsidRPr="00485804">
        <w:t>Бегишева</w:t>
      </w:r>
      <w:proofErr w:type="spellEnd"/>
      <w:r w:rsidRPr="00485804">
        <w:t xml:space="preserve"> И.В., Андреева Е.И. О проблемных вопросах применения арбитражными судами специальных знаний при рассмотрении дел о таможенных правонарушениях по вопросам классификации товаров // Черные дыры в российском законодательстве - 2009. - №3. - С. 193-196.</w:t>
      </w:r>
    </w:p>
  </w:footnote>
  <w:footnote w:id="15">
    <w:p w:rsidR="00102C06" w:rsidRDefault="00102C06" w:rsidP="00102C06">
      <w:pPr>
        <w:pStyle w:val="a3"/>
        <w:ind w:firstLine="709"/>
        <w:jc w:val="both"/>
      </w:pPr>
      <w:r w:rsidRPr="00B76938">
        <w:rPr>
          <w:rStyle w:val="a5"/>
        </w:rPr>
        <w:footnoteRef/>
      </w:r>
      <w:r w:rsidRPr="00B76938">
        <w:t xml:space="preserve"> </w:t>
      </w:r>
      <w:r w:rsidRPr="00B76938">
        <w:rPr>
          <w:color w:val="000000"/>
          <w:shd w:val="clear" w:color="auto" w:fill="FFFFFF"/>
        </w:rPr>
        <w:t>Андрей</w:t>
      </w:r>
      <w:r w:rsidRPr="00B76938">
        <w:rPr>
          <w:rStyle w:val="apple-converted-space"/>
          <w:color w:val="000000"/>
          <w:shd w:val="clear" w:color="auto" w:fill="FFFFFF"/>
        </w:rPr>
        <w:t> </w:t>
      </w:r>
      <w:proofErr w:type="spellStart"/>
      <w:r w:rsidRPr="00B76938">
        <w:rPr>
          <w:bCs/>
          <w:color w:val="000000"/>
          <w:shd w:val="clear" w:color="auto" w:fill="FFFFFF"/>
        </w:rPr>
        <w:t>Бельянинов</w:t>
      </w:r>
      <w:proofErr w:type="spellEnd"/>
      <w:r w:rsidRPr="00B76938">
        <w:rPr>
          <w:bCs/>
          <w:color w:val="000000"/>
          <w:shd w:val="clear" w:color="auto" w:fill="FFFFFF"/>
        </w:rPr>
        <w:t>.</w:t>
      </w:r>
      <w:r w:rsidRPr="00B76938">
        <w:rPr>
          <w:rStyle w:val="apple-converted-space"/>
          <w:color w:val="000000"/>
          <w:shd w:val="clear" w:color="auto" w:fill="FFFFFF"/>
        </w:rPr>
        <w:t> </w:t>
      </w:r>
      <w:r w:rsidRPr="00B76938">
        <w:rPr>
          <w:color w:val="000000"/>
          <w:shd w:val="clear" w:color="auto" w:fill="FFFFFF"/>
        </w:rPr>
        <w:t xml:space="preserve">Интервью руководителя ФТС России // </w:t>
      </w:r>
      <w:r>
        <w:rPr>
          <w:color w:val="000000"/>
          <w:shd w:val="clear" w:color="auto" w:fill="FFFFFF"/>
        </w:rPr>
        <w:t>«</w:t>
      </w:r>
      <w:r w:rsidRPr="00B76938">
        <w:rPr>
          <w:color w:val="000000"/>
          <w:shd w:val="clear" w:color="auto" w:fill="FFFFFF"/>
        </w:rPr>
        <w:t>Российская газета</w:t>
      </w:r>
      <w:r>
        <w:rPr>
          <w:color w:val="000000"/>
          <w:shd w:val="clear" w:color="auto" w:fill="FFFFFF"/>
        </w:rPr>
        <w:t>»</w:t>
      </w:r>
      <w:r w:rsidRPr="00B76938">
        <w:rPr>
          <w:color w:val="000000"/>
          <w:shd w:val="clear" w:color="auto" w:fill="FFFFFF"/>
        </w:rPr>
        <w:t xml:space="preserve"> 2013</w:t>
      </w:r>
      <w:r w:rsidRPr="00B76938">
        <w:rPr>
          <w:rStyle w:val="apple-converted-space"/>
          <w:color w:val="000000"/>
          <w:shd w:val="clear" w:color="auto" w:fill="FFFFFF"/>
        </w:rPr>
        <w:t> </w:t>
      </w:r>
      <w:r w:rsidRPr="00B76938">
        <w:rPr>
          <w:bCs/>
          <w:color w:val="000000"/>
          <w:shd w:val="clear" w:color="auto" w:fill="FFFFFF"/>
        </w:rPr>
        <w:t>25 янв</w:t>
      </w:r>
      <w:r w:rsidRPr="00B76938">
        <w:rPr>
          <w:color w:val="000000"/>
          <w:shd w:val="clear" w:color="auto" w:fill="FFFFFF"/>
        </w:rPr>
        <w:t>.</w:t>
      </w:r>
      <w:r w:rsidRPr="00B76938">
        <w:rPr>
          <w:rStyle w:val="apple-converted-space"/>
          <w:color w:val="000000"/>
          <w:shd w:val="clear" w:color="auto" w:fill="FFFFFF"/>
        </w:rPr>
        <w:t> </w:t>
      </w:r>
      <w:r w:rsidRPr="00B76938">
        <w:rPr>
          <w:color w:val="000000"/>
          <w:shd w:val="clear" w:color="auto" w:fill="FFFFFF"/>
        </w:rPr>
        <w:t>№ 5991 (15).</w:t>
      </w:r>
    </w:p>
  </w:footnote>
  <w:footnote w:id="16">
    <w:p w:rsidR="00102C06" w:rsidRDefault="00102C06" w:rsidP="00102C06">
      <w:pPr>
        <w:pStyle w:val="a3"/>
        <w:ind w:firstLine="709"/>
        <w:jc w:val="both"/>
      </w:pPr>
      <w:r w:rsidRPr="00B76938">
        <w:rPr>
          <w:rStyle w:val="a5"/>
        </w:rPr>
        <w:footnoteRef/>
      </w:r>
      <w:r w:rsidRPr="00B76938">
        <w:t xml:space="preserve"> </w:t>
      </w:r>
      <w:proofErr w:type="spellStart"/>
      <w:r w:rsidRPr="00B76938">
        <w:t>Бегишева</w:t>
      </w:r>
      <w:proofErr w:type="spellEnd"/>
      <w:r w:rsidRPr="00B76938">
        <w:t xml:space="preserve"> И.В. Применение специальных знаний по классификации товаров при расследовании таможенных правонарушений стран-участниц Таможенного союза // Черные дыры в российском законодательстве. - 2010. - №4. - С. 158-164.</w:t>
      </w:r>
    </w:p>
  </w:footnote>
  <w:footnote w:id="17">
    <w:p w:rsidR="00102C06" w:rsidRDefault="00102C06" w:rsidP="00102C06">
      <w:pPr>
        <w:pStyle w:val="a3"/>
        <w:jc w:val="both"/>
      </w:pPr>
      <w:r w:rsidRPr="00102C06">
        <w:rPr>
          <w:lang w:val="ru-RU"/>
        </w:rPr>
        <w:tab/>
      </w:r>
      <w:r w:rsidRPr="00B76938">
        <w:rPr>
          <w:rStyle w:val="a5"/>
        </w:rPr>
        <w:footnoteRef/>
      </w:r>
      <w:r w:rsidRPr="00B76938">
        <w:t xml:space="preserve"> </w:t>
      </w:r>
      <w:r w:rsidRPr="00B76938">
        <w:rPr>
          <w:color w:val="000000"/>
        </w:rPr>
        <w:t>Постановлением Президиума арбитражного суда Астраханс</w:t>
      </w:r>
      <w:r w:rsidR="00855124">
        <w:rPr>
          <w:color w:val="000000"/>
        </w:rPr>
        <w:t>кой области от 30.01.2013 № 1 /</w:t>
      </w:r>
      <w:r w:rsidRPr="00B76938">
        <w:rPr>
          <w:color w:val="000000"/>
        </w:rPr>
        <w:t xml:space="preserve"> Обобщение судебной практики по рассмотрению арбитражных дел,  связанных с оспариванием действий и решений таможенных органов по корректировке таможенной стоимости товаров, а также об оспаривании решений таможенных органов о классификации товаров по Товарной номенклатуре вне</w:t>
      </w:r>
      <w:r w:rsidR="00855124">
        <w:rPr>
          <w:color w:val="000000"/>
        </w:rPr>
        <w:t xml:space="preserve">шнеэкономической деятельности </w:t>
      </w:r>
      <w:r w:rsidRPr="00B76938">
        <w:rPr>
          <w:color w:val="000000"/>
        </w:rPr>
        <w:t xml:space="preserve"> (под ред. Г</w:t>
      </w:r>
      <w:r w:rsidR="00855124">
        <w:rPr>
          <w:color w:val="000000"/>
        </w:rPr>
        <w:t xml:space="preserve">.Н. </w:t>
      </w:r>
      <w:proofErr w:type="spellStart"/>
      <w:r w:rsidR="00855124">
        <w:rPr>
          <w:color w:val="000000"/>
        </w:rPr>
        <w:t>Бочарниковой</w:t>
      </w:r>
      <w:proofErr w:type="spellEnd"/>
      <w:r w:rsidR="00855124">
        <w:rPr>
          <w:color w:val="000000"/>
        </w:rPr>
        <w:t xml:space="preserve">)  </w:t>
      </w:r>
      <w:r w:rsidR="00855124">
        <w:rPr>
          <w:color w:val="000000"/>
          <w:lang w:val="ru-RU"/>
        </w:rPr>
        <w:t>// С</w:t>
      </w:r>
      <w:r w:rsidRPr="00B76938">
        <w:rPr>
          <w:color w:val="000000"/>
        </w:rPr>
        <w:t xml:space="preserve">ПС </w:t>
      </w:r>
      <w:proofErr w:type="spellStart"/>
      <w:r w:rsidRPr="00B76938">
        <w:rPr>
          <w:color w:val="000000"/>
        </w:rPr>
        <w:t>КонсультантПлюс</w:t>
      </w:r>
      <w:proofErr w:type="spellEnd"/>
      <w:r w:rsidRPr="00B76938">
        <w:rPr>
          <w:color w:val="000000"/>
        </w:rPr>
        <w:t>.</w:t>
      </w:r>
    </w:p>
  </w:footnote>
  <w:footnote w:id="18">
    <w:p w:rsidR="00102C06" w:rsidRDefault="00102C06" w:rsidP="00102C06">
      <w:pPr>
        <w:pStyle w:val="a3"/>
        <w:ind w:firstLine="709"/>
        <w:jc w:val="both"/>
      </w:pPr>
      <w:r w:rsidRPr="00F02436">
        <w:rPr>
          <w:rStyle w:val="a5"/>
        </w:rPr>
        <w:footnoteRef/>
      </w:r>
      <w:r w:rsidRPr="00F02436">
        <w:t xml:space="preserve"> </w:t>
      </w:r>
      <w:proofErr w:type="spellStart"/>
      <w:r w:rsidRPr="00F02436">
        <w:t>Козырин</w:t>
      </w:r>
      <w:proofErr w:type="spellEnd"/>
      <w:r w:rsidRPr="00F02436">
        <w:t xml:space="preserve"> А.Н. Правовое регулирование таможенно-тарифного механизма (сравнительно-правовое исследование): </w:t>
      </w:r>
      <w:proofErr w:type="spellStart"/>
      <w:r w:rsidRPr="00F02436">
        <w:t>Дис</w:t>
      </w:r>
      <w:proofErr w:type="spellEnd"/>
      <w:r w:rsidRPr="00F02436">
        <w:t xml:space="preserve">. ... </w:t>
      </w:r>
      <w:proofErr w:type="spellStart"/>
      <w:r w:rsidRPr="00F02436">
        <w:t>докт</w:t>
      </w:r>
      <w:proofErr w:type="spellEnd"/>
      <w:r w:rsidRPr="00F02436">
        <w:t xml:space="preserve">. </w:t>
      </w:r>
      <w:proofErr w:type="spellStart"/>
      <w:r w:rsidRPr="00F02436">
        <w:t>юрид</w:t>
      </w:r>
      <w:proofErr w:type="spellEnd"/>
      <w:r w:rsidRPr="00F02436">
        <w:t>. наук. М., 1994.</w:t>
      </w:r>
    </w:p>
  </w:footnote>
  <w:footnote w:id="19">
    <w:p w:rsidR="00102C06" w:rsidRDefault="00102C06" w:rsidP="00102C06">
      <w:pPr>
        <w:pStyle w:val="a3"/>
        <w:ind w:firstLine="709"/>
        <w:jc w:val="both"/>
      </w:pPr>
      <w:r w:rsidRPr="00F02436">
        <w:rPr>
          <w:rStyle w:val="a5"/>
        </w:rPr>
        <w:footnoteRef/>
      </w:r>
      <w:r w:rsidRPr="00F02436">
        <w:t xml:space="preserve"> Корф Д.В. Единая товарная номенклатура внешнеэкономической деятельности таможенного союза и классификация товаров в таможенных целях: научно-практический комментарий главы 6 Таможенного кодекса таможенного союза </w:t>
      </w:r>
      <w:proofErr w:type="spellStart"/>
      <w:r w:rsidRPr="00F02436">
        <w:t>ЕврАзЭС</w:t>
      </w:r>
      <w:proofErr w:type="spellEnd"/>
      <w:r w:rsidRPr="00F02436">
        <w:t xml:space="preserve"> // Реформы и право. 2012. № 4. С. 52 – 71.</w:t>
      </w:r>
    </w:p>
  </w:footnote>
  <w:footnote w:id="20">
    <w:p w:rsidR="00855124" w:rsidRPr="0022544D" w:rsidRDefault="00855124" w:rsidP="00855124">
      <w:pPr>
        <w:pStyle w:val="a3"/>
        <w:jc w:val="both"/>
      </w:pPr>
      <w:r>
        <w:rPr>
          <w:rStyle w:val="a5"/>
        </w:rPr>
        <w:footnoteRef/>
      </w:r>
      <w:r>
        <w:t xml:space="preserve"> </w:t>
      </w:r>
      <w:r w:rsidRPr="0022544D">
        <w:t>Подвальный И. О. О некоторых вопросах, возникающих в практике ФАС СЗО при рассмотрении дел об оспаривании решений таможенных органов о классификации товаров в соответствии с Товарной номенклатурой внешнеэкономической деятельности // Арбитражные споры, 2013, N 4.</w:t>
      </w:r>
    </w:p>
  </w:footnote>
  <w:footnote w:id="21">
    <w:p w:rsidR="00102C06" w:rsidRDefault="00102C06" w:rsidP="00102C06">
      <w:pPr>
        <w:pStyle w:val="a3"/>
        <w:jc w:val="both"/>
      </w:pPr>
      <w:r>
        <w:rPr>
          <w:lang w:val="ru-RU"/>
        </w:rPr>
        <w:tab/>
      </w:r>
      <w:r w:rsidRPr="00F02436">
        <w:rPr>
          <w:rStyle w:val="a5"/>
        </w:rPr>
        <w:footnoteRef/>
      </w:r>
      <w:r w:rsidRPr="00F02436">
        <w:t xml:space="preserve"> Федотова Г. Ю.. Товарная номенклатура внешнеэкономической деятельности. – М.: Троицкий мост,   2013. – 408 с.</w:t>
      </w:r>
    </w:p>
  </w:footnote>
  <w:footnote w:id="22">
    <w:p w:rsidR="00102C06" w:rsidRDefault="00102C06" w:rsidP="00102C06">
      <w:pPr>
        <w:pStyle w:val="a3"/>
        <w:jc w:val="both"/>
      </w:pPr>
      <w:r>
        <w:rPr>
          <w:lang w:val="ru-RU"/>
        </w:rPr>
        <w:tab/>
      </w:r>
      <w:r w:rsidRPr="00F02436">
        <w:rPr>
          <w:rStyle w:val="a5"/>
        </w:rPr>
        <w:footnoteRef/>
      </w:r>
      <w:r w:rsidRPr="00F02436">
        <w:t xml:space="preserve"> </w:t>
      </w:r>
      <w:r w:rsidRPr="00C302A2">
        <w:t>Нестеров А.В., Андреева Е.И. О классификации товаров в таможенных целях // Юрист</w:t>
      </w:r>
      <w:r>
        <w:t xml:space="preserve"> -</w:t>
      </w:r>
      <w:r w:rsidRPr="00C302A2">
        <w:t xml:space="preserve"> 2012</w:t>
      </w:r>
      <w:r>
        <w:t>. -</w:t>
      </w:r>
      <w:r w:rsidRPr="00C302A2">
        <w:t xml:space="preserve"> № 7.</w:t>
      </w:r>
      <w:r w:rsidRPr="002D5E18">
        <w:t xml:space="preserve"> </w:t>
      </w:r>
      <w:proofErr w:type="gramStart"/>
      <w:r>
        <w:rPr>
          <w:lang w:val="en-US"/>
        </w:rPr>
        <w:t>C</w:t>
      </w:r>
      <w:r>
        <w:t>.-</w:t>
      </w:r>
      <w:proofErr w:type="gramEnd"/>
      <w:r w:rsidRPr="00D802ED">
        <w:t xml:space="preserve"> 15-19</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C7"/>
    <w:rsid w:val="000167CE"/>
    <w:rsid w:val="0003015E"/>
    <w:rsid w:val="00051D42"/>
    <w:rsid w:val="000678FE"/>
    <w:rsid w:val="00070D9B"/>
    <w:rsid w:val="000A547A"/>
    <w:rsid w:val="000A690A"/>
    <w:rsid w:val="000B3B43"/>
    <w:rsid w:val="000B60CB"/>
    <w:rsid w:val="000E3DB4"/>
    <w:rsid w:val="000F119E"/>
    <w:rsid w:val="000F13A4"/>
    <w:rsid w:val="000F3BF5"/>
    <w:rsid w:val="00102C06"/>
    <w:rsid w:val="00115F2C"/>
    <w:rsid w:val="001172DF"/>
    <w:rsid w:val="001376A7"/>
    <w:rsid w:val="001500DD"/>
    <w:rsid w:val="001618C1"/>
    <w:rsid w:val="001621EB"/>
    <w:rsid w:val="00185D9B"/>
    <w:rsid w:val="00191E22"/>
    <w:rsid w:val="00191FCE"/>
    <w:rsid w:val="001942B0"/>
    <w:rsid w:val="001A3381"/>
    <w:rsid w:val="001A3D6E"/>
    <w:rsid w:val="001D6AB3"/>
    <w:rsid w:val="002020B7"/>
    <w:rsid w:val="0020416D"/>
    <w:rsid w:val="002042A5"/>
    <w:rsid w:val="00205F37"/>
    <w:rsid w:val="00207C55"/>
    <w:rsid w:val="002242D4"/>
    <w:rsid w:val="0022544D"/>
    <w:rsid w:val="0024463F"/>
    <w:rsid w:val="002503D1"/>
    <w:rsid w:val="00263233"/>
    <w:rsid w:val="00267393"/>
    <w:rsid w:val="00274431"/>
    <w:rsid w:val="00277F3D"/>
    <w:rsid w:val="0029060E"/>
    <w:rsid w:val="002A3668"/>
    <w:rsid w:val="002C3F11"/>
    <w:rsid w:val="002E582A"/>
    <w:rsid w:val="002E7ECF"/>
    <w:rsid w:val="00301532"/>
    <w:rsid w:val="003131CD"/>
    <w:rsid w:val="00313436"/>
    <w:rsid w:val="003170B3"/>
    <w:rsid w:val="00333E97"/>
    <w:rsid w:val="003635C7"/>
    <w:rsid w:val="00364EEC"/>
    <w:rsid w:val="00370C3B"/>
    <w:rsid w:val="00372164"/>
    <w:rsid w:val="00384FC4"/>
    <w:rsid w:val="003919F7"/>
    <w:rsid w:val="003A5F9E"/>
    <w:rsid w:val="003A6D1B"/>
    <w:rsid w:val="003A6D92"/>
    <w:rsid w:val="003C15AD"/>
    <w:rsid w:val="003C457D"/>
    <w:rsid w:val="003C7F36"/>
    <w:rsid w:val="003D22FF"/>
    <w:rsid w:val="00413316"/>
    <w:rsid w:val="00422447"/>
    <w:rsid w:val="004322C1"/>
    <w:rsid w:val="00432E51"/>
    <w:rsid w:val="00443962"/>
    <w:rsid w:val="004527CB"/>
    <w:rsid w:val="00452E10"/>
    <w:rsid w:val="0045436B"/>
    <w:rsid w:val="00455F3D"/>
    <w:rsid w:val="004673A4"/>
    <w:rsid w:val="0048747F"/>
    <w:rsid w:val="004A369E"/>
    <w:rsid w:val="004B24C3"/>
    <w:rsid w:val="004B49FA"/>
    <w:rsid w:val="004D6B19"/>
    <w:rsid w:val="004D6BD3"/>
    <w:rsid w:val="004E0692"/>
    <w:rsid w:val="004E2A7C"/>
    <w:rsid w:val="00531266"/>
    <w:rsid w:val="00536E7B"/>
    <w:rsid w:val="005464FC"/>
    <w:rsid w:val="00551203"/>
    <w:rsid w:val="00564C7C"/>
    <w:rsid w:val="00573A1A"/>
    <w:rsid w:val="00573D78"/>
    <w:rsid w:val="005751AA"/>
    <w:rsid w:val="005831D8"/>
    <w:rsid w:val="005B5394"/>
    <w:rsid w:val="005C0E4C"/>
    <w:rsid w:val="005C5AA4"/>
    <w:rsid w:val="005F691B"/>
    <w:rsid w:val="00617927"/>
    <w:rsid w:val="00644318"/>
    <w:rsid w:val="00647EA2"/>
    <w:rsid w:val="006737C8"/>
    <w:rsid w:val="00696D05"/>
    <w:rsid w:val="006A0428"/>
    <w:rsid w:val="006C456A"/>
    <w:rsid w:val="006C7187"/>
    <w:rsid w:val="006F2D63"/>
    <w:rsid w:val="006F30F9"/>
    <w:rsid w:val="006F6AB9"/>
    <w:rsid w:val="007006AF"/>
    <w:rsid w:val="00707415"/>
    <w:rsid w:val="00713447"/>
    <w:rsid w:val="00733ECD"/>
    <w:rsid w:val="00734788"/>
    <w:rsid w:val="00761DBF"/>
    <w:rsid w:val="00762D2E"/>
    <w:rsid w:val="00764360"/>
    <w:rsid w:val="0077075B"/>
    <w:rsid w:val="00776465"/>
    <w:rsid w:val="00776EE0"/>
    <w:rsid w:val="007A1FD4"/>
    <w:rsid w:val="007B6F6D"/>
    <w:rsid w:val="007D62D8"/>
    <w:rsid w:val="007D7AA6"/>
    <w:rsid w:val="007E5A33"/>
    <w:rsid w:val="008009E9"/>
    <w:rsid w:val="008018D2"/>
    <w:rsid w:val="00802E2B"/>
    <w:rsid w:val="00834E35"/>
    <w:rsid w:val="00837620"/>
    <w:rsid w:val="00851243"/>
    <w:rsid w:val="00855124"/>
    <w:rsid w:val="008573FC"/>
    <w:rsid w:val="008813DE"/>
    <w:rsid w:val="008E0590"/>
    <w:rsid w:val="008E4A60"/>
    <w:rsid w:val="008F12BD"/>
    <w:rsid w:val="008F472D"/>
    <w:rsid w:val="00907F61"/>
    <w:rsid w:val="00923E19"/>
    <w:rsid w:val="00943746"/>
    <w:rsid w:val="0095163F"/>
    <w:rsid w:val="0095436E"/>
    <w:rsid w:val="009601B5"/>
    <w:rsid w:val="00960EDC"/>
    <w:rsid w:val="00961412"/>
    <w:rsid w:val="009624BE"/>
    <w:rsid w:val="009662E3"/>
    <w:rsid w:val="009676B2"/>
    <w:rsid w:val="00976282"/>
    <w:rsid w:val="00985F6C"/>
    <w:rsid w:val="009A108E"/>
    <w:rsid w:val="009A7391"/>
    <w:rsid w:val="009B4C40"/>
    <w:rsid w:val="009C792D"/>
    <w:rsid w:val="009F094E"/>
    <w:rsid w:val="009F314B"/>
    <w:rsid w:val="009F742E"/>
    <w:rsid w:val="00A0086E"/>
    <w:rsid w:val="00A06363"/>
    <w:rsid w:val="00A11545"/>
    <w:rsid w:val="00A1675A"/>
    <w:rsid w:val="00A171CA"/>
    <w:rsid w:val="00A42F2A"/>
    <w:rsid w:val="00A57069"/>
    <w:rsid w:val="00A62AEE"/>
    <w:rsid w:val="00A757CA"/>
    <w:rsid w:val="00A92330"/>
    <w:rsid w:val="00A937C4"/>
    <w:rsid w:val="00A976B3"/>
    <w:rsid w:val="00AB059A"/>
    <w:rsid w:val="00AE0229"/>
    <w:rsid w:val="00AF5947"/>
    <w:rsid w:val="00B10317"/>
    <w:rsid w:val="00B14975"/>
    <w:rsid w:val="00B1556F"/>
    <w:rsid w:val="00B309E5"/>
    <w:rsid w:val="00B334D0"/>
    <w:rsid w:val="00B502BC"/>
    <w:rsid w:val="00B5672E"/>
    <w:rsid w:val="00B67914"/>
    <w:rsid w:val="00B72077"/>
    <w:rsid w:val="00B72CF5"/>
    <w:rsid w:val="00B7633D"/>
    <w:rsid w:val="00B84053"/>
    <w:rsid w:val="00B84A36"/>
    <w:rsid w:val="00B90D04"/>
    <w:rsid w:val="00B936D8"/>
    <w:rsid w:val="00B96C3D"/>
    <w:rsid w:val="00BA586A"/>
    <w:rsid w:val="00BB3413"/>
    <w:rsid w:val="00BB3877"/>
    <w:rsid w:val="00BB5DBA"/>
    <w:rsid w:val="00BC33D7"/>
    <w:rsid w:val="00BC4DAF"/>
    <w:rsid w:val="00BE3075"/>
    <w:rsid w:val="00BF04F5"/>
    <w:rsid w:val="00BF178B"/>
    <w:rsid w:val="00BF490B"/>
    <w:rsid w:val="00C039B3"/>
    <w:rsid w:val="00C20012"/>
    <w:rsid w:val="00C22432"/>
    <w:rsid w:val="00C25622"/>
    <w:rsid w:val="00C27110"/>
    <w:rsid w:val="00C30C6C"/>
    <w:rsid w:val="00C3344A"/>
    <w:rsid w:val="00C37077"/>
    <w:rsid w:val="00C53CAD"/>
    <w:rsid w:val="00C5538F"/>
    <w:rsid w:val="00C56881"/>
    <w:rsid w:val="00C77224"/>
    <w:rsid w:val="00C83664"/>
    <w:rsid w:val="00CA48AD"/>
    <w:rsid w:val="00CD396D"/>
    <w:rsid w:val="00CE6370"/>
    <w:rsid w:val="00CF5491"/>
    <w:rsid w:val="00D21E04"/>
    <w:rsid w:val="00D2415C"/>
    <w:rsid w:val="00D242A3"/>
    <w:rsid w:val="00D31249"/>
    <w:rsid w:val="00D34A48"/>
    <w:rsid w:val="00D36E03"/>
    <w:rsid w:val="00D403A9"/>
    <w:rsid w:val="00D47019"/>
    <w:rsid w:val="00D47143"/>
    <w:rsid w:val="00D47966"/>
    <w:rsid w:val="00D513C1"/>
    <w:rsid w:val="00D73D09"/>
    <w:rsid w:val="00D80EF3"/>
    <w:rsid w:val="00D86A0F"/>
    <w:rsid w:val="00D925C7"/>
    <w:rsid w:val="00DA00AE"/>
    <w:rsid w:val="00DA2858"/>
    <w:rsid w:val="00DA7C96"/>
    <w:rsid w:val="00DC332D"/>
    <w:rsid w:val="00DC5651"/>
    <w:rsid w:val="00DE4965"/>
    <w:rsid w:val="00DE7952"/>
    <w:rsid w:val="00E165D6"/>
    <w:rsid w:val="00E2020D"/>
    <w:rsid w:val="00E26CDB"/>
    <w:rsid w:val="00E42AC7"/>
    <w:rsid w:val="00E43AE4"/>
    <w:rsid w:val="00E47BF4"/>
    <w:rsid w:val="00E76183"/>
    <w:rsid w:val="00EB18FA"/>
    <w:rsid w:val="00EB2F2C"/>
    <w:rsid w:val="00EE2AA0"/>
    <w:rsid w:val="00EE4219"/>
    <w:rsid w:val="00EE5F89"/>
    <w:rsid w:val="00F1574B"/>
    <w:rsid w:val="00F248A6"/>
    <w:rsid w:val="00F2745C"/>
    <w:rsid w:val="00F42300"/>
    <w:rsid w:val="00F46202"/>
    <w:rsid w:val="00F55D9E"/>
    <w:rsid w:val="00F7241C"/>
    <w:rsid w:val="00F83944"/>
    <w:rsid w:val="00F907A4"/>
    <w:rsid w:val="00F958BE"/>
    <w:rsid w:val="00F962CF"/>
    <w:rsid w:val="00FA43F2"/>
    <w:rsid w:val="00FA7818"/>
    <w:rsid w:val="00FB4E88"/>
    <w:rsid w:val="00FB6B61"/>
    <w:rsid w:val="00FD23A4"/>
    <w:rsid w:val="00FE20D0"/>
    <w:rsid w:val="00FF1365"/>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02C06"/>
    <w:pPr>
      <w:spacing w:line="240" w:lineRule="auto"/>
      <w:ind w:firstLine="0"/>
      <w:jc w:val="left"/>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102C06"/>
    <w:rPr>
      <w:rFonts w:ascii="Times New Roman" w:eastAsia="Times New Roman" w:hAnsi="Times New Roman" w:cs="Times New Roman"/>
      <w:sz w:val="20"/>
      <w:szCs w:val="20"/>
      <w:lang w:val="x-none" w:eastAsia="ru-RU"/>
    </w:rPr>
  </w:style>
  <w:style w:type="character" w:styleId="a5">
    <w:name w:val="footnote reference"/>
    <w:uiPriority w:val="99"/>
    <w:semiHidden/>
    <w:rsid w:val="00102C06"/>
    <w:rPr>
      <w:rFonts w:cs="Times New Roman"/>
      <w:vertAlign w:val="superscript"/>
    </w:rPr>
  </w:style>
  <w:style w:type="character" w:styleId="a6">
    <w:name w:val="Hyperlink"/>
    <w:uiPriority w:val="99"/>
    <w:rsid w:val="00102C06"/>
    <w:rPr>
      <w:rFonts w:cs="Times New Roman"/>
      <w:color w:val="0000FF"/>
      <w:u w:val="single"/>
    </w:rPr>
  </w:style>
  <w:style w:type="character" w:customStyle="1" w:styleId="apple-converted-space">
    <w:name w:val="apple-converted-space"/>
    <w:rsid w:val="00102C06"/>
    <w:rPr>
      <w:rFonts w:cs="Times New Roman"/>
    </w:rPr>
  </w:style>
  <w:style w:type="character" w:customStyle="1" w:styleId="tik-text">
    <w:name w:val="tik-text"/>
    <w:basedOn w:val="a0"/>
    <w:rsid w:val="00102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02C06"/>
    <w:pPr>
      <w:spacing w:line="240" w:lineRule="auto"/>
      <w:ind w:firstLine="0"/>
      <w:jc w:val="left"/>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102C06"/>
    <w:rPr>
      <w:rFonts w:ascii="Times New Roman" w:eastAsia="Times New Roman" w:hAnsi="Times New Roman" w:cs="Times New Roman"/>
      <w:sz w:val="20"/>
      <w:szCs w:val="20"/>
      <w:lang w:val="x-none" w:eastAsia="ru-RU"/>
    </w:rPr>
  </w:style>
  <w:style w:type="character" w:styleId="a5">
    <w:name w:val="footnote reference"/>
    <w:uiPriority w:val="99"/>
    <w:semiHidden/>
    <w:rsid w:val="00102C06"/>
    <w:rPr>
      <w:rFonts w:cs="Times New Roman"/>
      <w:vertAlign w:val="superscript"/>
    </w:rPr>
  </w:style>
  <w:style w:type="character" w:styleId="a6">
    <w:name w:val="Hyperlink"/>
    <w:uiPriority w:val="99"/>
    <w:rsid w:val="00102C06"/>
    <w:rPr>
      <w:rFonts w:cs="Times New Roman"/>
      <w:color w:val="0000FF"/>
      <w:u w:val="single"/>
    </w:rPr>
  </w:style>
  <w:style w:type="character" w:customStyle="1" w:styleId="apple-converted-space">
    <w:name w:val="apple-converted-space"/>
    <w:rsid w:val="00102C06"/>
    <w:rPr>
      <w:rFonts w:cs="Times New Roman"/>
    </w:rPr>
  </w:style>
  <w:style w:type="character" w:customStyle="1" w:styleId="tik-text">
    <w:name w:val="tik-text"/>
    <w:basedOn w:val="a0"/>
    <w:rsid w:val="0010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D536-9BE6-4572-9A01-170F2DA2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11</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Computer Centre</cp:lastModifiedBy>
  <cp:revision>13</cp:revision>
  <dcterms:created xsi:type="dcterms:W3CDTF">2013-12-20T07:15:00Z</dcterms:created>
  <dcterms:modified xsi:type="dcterms:W3CDTF">2014-03-19T04:45:00Z</dcterms:modified>
</cp:coreProperties>
</file>