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5" w:rsidRPr="00D23CF5" w:rsidRDefault="00D23CF5" w:rsidP="00D23CF5">
      <w:pPr>
        <w:rPr>
          <w:rFonts w:ascii="Times New Roman" w:hAnsi="Times New Roman" w:cs="Times New Roman"/>
          <w:i/>
          <w:sz w:val="28"/>
          <w:szCs w:val="28"/>
        </w:rPr>
      </w:pPr>
    </w:p>
    <w:p w:rsidR="00D23CF5" w:rsidRDefault="00D23CF5" w:rsidP="00D23CF5">
      <w:pPr>
        <w:rPr>
          <w:rFonts w:ascii="Times New Roman" w:hAnsi="Times New Roman" w:cs="Times New Roman"/>
          <w:sz w:val="28"/>
          <w:szCs w:val="28"/>
        </w:rPr>
      </w:pPr>
    </w:p>
    <w:p w:rsidR="00D23CF5" w:rsidRPr="001E7415" w:rsidRDefault="009361CD" w:rsidP="00D23C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09F1">
        <w:rPr>
          <w:rFonts w:ascii="Times New Roman" w:hAnsi="Times New Roman" w:cs="Times New Roman"/>
          <w:b/>
          <w:sz w:val="28"/>
          <w:szCs w:val="28"/>
        </w:rPr>
        <w:t>Панкевич</w:t>
      </w:r>
      <w:proofErr w:type="spellEnd"/>
      <w:r w:rsidRPr="00E009F1">
        <w:rPr>
          <w:rFonts w:ascii="Times New Roman" w:hAnsi="Times New Roman" w:cs="Times New Roman"/>
          <w:b/>
          <w:sz w:val="28"/>
          <w:szCs w:val="28"/>
        </w:rPr>
        <w:t xml:space="preserve">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CF5">
        <w:rPr>
          <w:rFonts w:ascii="Times New Roman" w:hAnsi="Times New Roman" w:cs="Times New Roman"/>
          <w:sz w:val="28"/>
          <w:szCs w:val="28"/>
        </w:rPr>
        <w:t>,</w:t>
      </w:r>
      <w:r w:rsidR="00E0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НИУ ВШЭ</w:t>
      </w:r>
      <w:r w:rsidR="00E009F1">
        <w:rPr>
          <w:rFonts w:ascii="Times New Roman" w:hAnsi="Times New Roman" w:cs="Times New Roman"/>
          <w:sz w:val="28"/>
          <w:szCs w:val="28"/>
        </w:rPr>
        <w:t xml:space="preserve">. </w:t>
      </w:r>
      <w:r w:rsidR="00E009F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D23CF5">
        <w:rPr>
          <w:rFonts w:ascii="Times New Roman" w:hAnsi="Times New Roman" w:cs="Times New Roman"/>
          <w:sz w:val="28"/>
          <w:szCs w:val="28"/>
          <w:lang w:val="en-US"/>
        </w:rPr>
        <w:t>vika-pankevich@mail.ru</w:t>
      </w:r>
    </w:p>
    <w:p w:rsidR="00D23CF5" w:rsidRPr="001E7415" w:rsidRDefault="00D23CF5" w:rsidP="00D23C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685E" w:rsidRPr="0009685E" w:rsidRDefault="00D23CF5" w:rsidP="0009685E">
      <w:pPr>
        <w:rPr>
          <w:rFonts w:ascii="Times" w:eastAsia="Times New Roman" w:hAnsi="Times" w:cs="Times New Roman"/>
          <w:sz w:val="20"/>
          <w:szCs w:val="20"/>
        </w:rPr>
      </w:pPr>
      <w:r w:rsidRPr="00E009F1">
        <w:rPr>
          <w:rFonts w:ascii="Times New Roman" w:hAnsi="Times New Roman" w:cs="Times New Roman"/>
          <w:b/>
          <w:sz w:val="28"/>
          <w:szCs w:val="28"/>
        </w:rPr>
        <w:t>Школьникова М.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85E">
        <w:rPr>
          <w:rFonts w:ascii="Times New Roman" w:hAnsi="Times New Roman" w:cs="Times New Roman"/>
          <w:sz w:val="28"/>
          <w:szCs w:val="28"/>
        </w:rPr>
        <w:t>д,м.н</w:t>
      </w:r>
      <w:proofErr w:type="spellEnd"/>
      <w:r w:rsidR="0009685E">
        <w:rPr>
          <w:rFonts w:ascii="Times New Roman" w:hAnsi="Times New Roman" w:cs="Times New Roman"/>
          <w:sz w:val="28"/>
          <w:szCs w:val="28"/>
        </w:rPr>
        <w:t xml:space="preserve">., профессор, директор «Научно-исследовательского клинического института педиатрии имени академика </w:t>
      </w:r>
      <w:proofErr w:type="spellStart"/>
      <w:r w:rsidR="0009685E">
        <w:rPr>
          <w:rFonts w:ascii="Times New Roman" w:hAnsi="Times New Roman" w:cs="Times New Roman"/>
          <w:sz w:val="28"/>
          <w:szCs w:val="28"/>
        </w:rPr>
        <w:t>Ю.Е.Вельтищева</w:t>
      </w:r>
      <w:proofErr w:type="spellEnd"/>
      <w:r w:rsidR="0009685E">
        <w:rPr>
          <w:rFonts w:ascii="Times New Roman" w:hAnsi="Times New Roman" w:cs="Times New Roman"/>
          <w:sz w:val="28"/>
          <w:szCs w:val="28"/>
        </w:rPr>
        <w:t>» ГБОУ ВПО РНИМУ им. Н.И.</w:t>
      </w:r>
      <w:r w:rsidR="00E009F1">
        <w:rPr>
          <w:rFonts w:ascii="Times New Roman" w:hAnsi="Times New Roman" w:cs="Times New Roman"/>
          <w:sz w:val="28"/>
          <w:szCs w:val="28"/>
        </w:rPr>
        <w:t xml:space="preserve"> </w:t>
      </w:r>
      <w:r w:rsidR="0009685E">
        <w:rPr>
          <w:rFonts w:ascii="Times New Roman" w:hAnsi="Times New Roman" w:cs="Times New Roman"/>
          <w:sz w:val="28"/>
          <w:szCs w:val="28"/>
        </w:rPr>
        <w:t>Пирогова.  E-</w:t>
      </w:r>
      <w:proofErr w:type="spellStart"/>
      <w:r w:rsidR="000968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9685E">
        <w:rPr>
          <w:rFonts w:ascii="Times New Roman" w:hAnsi="Times New Roman" w:cs="Times New Roman"/>
          <w:sz w:val="28"/>
          <w:szCs w:val="28"/>
        </w:rPr>
        <w:t xml:space="preserve">: </w:t>
      </w:r>
      <w:r w:rsidR="00647C3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7C3E" w:rsidRPr="001E741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9685E">
        <w:rPr>
          <w:rFonts w:ascii="Times New Roman" w:hAnsi="Times New Roman" w:cs="Times New Roman"/>
          <w:sz w:val="28"/>
          <w:szCs w:val="28"/>
        </w:rPr>
        <w:t>s</w:t>
      </w:r>
      <w:r w:rsidR="0009685E" w:rsidRPr="0009685E">
        <w:rPr>
          <w:rFonts w:ascii="Times New Roman" w:hAnsi="Times New Roman" w:cs="Times New Roman"/>
          <w:sz w:val="28"/>
          <w:szCs w:val="28"/>
        </w:rPr>
        <w:t>hkolnikova</w:t>
      </w:r>
      <w:proofErr w:type="spellEnd"/>
      <w:r w:rsidR="0009685E" w:rsidRPr="0009685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7C3E">
        <w:rPr>
          <w:rFonts w:ascii="Times New Roman" w:hAnsi="Times New Roman" w:cs="Times New Roman"/>
          <w:sz w:val="28"/>
          <w:szCs w:val="28"/>
          <w:lang w:val="en-US"/>
        </w:rPr>
        <w:t>pedklin</w:t>
      </w:r>
      <w:proofErr w:type="spellEnd"/>
      <w:r w:rsidR="00647C3E" w:rsidRPr="001E74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7C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3CF5" w:rsidRPr="001E7415" w:rsidRDefault="00D23CF5" w:rsidP="00D23CF5">
      <w:pPr>
        <w:rPr>
          <w:rFonts w:ascii="Times New Roman" w:hAnsi="Times New Roman" w:cs="Times New Roman"/>
          <w:sz w:val="28"/>
          <w:szCs w:val="28"/>
        </w:rPr>
      </w:pPr>
    </w:p>
    <w:p w:rsidR="00D23CF5" w:rsidRPr="001E7415" w:rsidRDefault="00D23CF5" w:rsidP="00D23C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9F1">
        <w:rPr>
          <w:rFonts w:ascii="Times New Roman" w:hAnsi="Times New Roman" w:cs="Times New Roman"/>
          <w:b/>
          <w:sz w:val="28"/>
          <w:szCs w:val="28"/>
        </w:rPr>
        <w:t>Югай</w:t>
      </w:r>
      <w:proofErr w:type="spellEnd"/>
      <w:r w:rsidRPr="00E009F1">
        <w:rPr>
          <w:rFonts w:ascii="Times New Roman" w:hAnsi="Times New Roman" w:cs="Times New Roman"/>
          <w:b/>
          <w:sz w:val="28"/>
          <w:szCs w:val="28"/>
        </w:rPr>
        <w:t xml:space="preserve"> М.Т.,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5E">
        <w:rPr>
          <w:rFonts w:ascii="Times New Roman" w:hAnsi="Times New Roman" w:cs="Times New Roman"/>
          <w:sz w:val="28"/>
          <w:szCs w:val="28"/>
        </w:rPr>
        <w:t xml:space="preserve">к.м.н., старший преподаватель кафедры управления и экономики здравоохранения НИУ ВШЭ. </w:t>
      </w:r>
      <w:r w:rsidR="000968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685E" w:rsidRPr="001E7415">
        <w:rPr>
          <w:rFonts w:ascii="Times New Roman" w:hAnsi="Times New Roman" w:cs="Times New Roman"/>
          <w:sz w:val="28"/>
          <w:szCs w:val="28"/>
        </w:rPr>
        <w:t>-</w:t>
      </w:r>
      <w:r w:rsidR="000968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685E" w:rsidRPr="001E74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685E">
        <w:rPr>
          <w:rFonts w:ascii="Times New Roman" w:hAnsi="Times New Roman" w:cs="Times New Roman"/>
          <w:sz w:val="28"/>
          <w:szCs w:val="28"/>
          <w:lang w:val="en-US"/>
        </w:rPr>
        <w:t>myugay</w:t>
      </w:r>
      <w:proofErr w:type="spellEnd"/>
      <w:r w:rsidR="0009685E" w:rsidRPr="001E74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9685E">
        <w:rPr>
          <w:rFonts w:ascii="Times New Roman" w:hAnsi="Times New Roman" w:cs="Times New Roman"/>
          <w:sz w:val="28"/>
          <w:szCs w:val="28"/>
          <w:lang w:val="en-US"/>
        </w:rPr>
        <w:t>hse</w:t>
      </w:r>
      <w:proofErr w:type="spellEnd"/>
      <w:r w:rsidR="0009685E" w:rsidRPr="001E74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68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009F1" w:rsidRDefault="00E009F1" w:rsidP="00073E91">
      <w:pPr>
        <w:spacing w:line="360" w:lineRule="auto"/>
        <w:jc w:val="center"/>
        <w:rPr>
          <w:rFonts w:ascii="Arial" w:hAnsi="Arial" w:cs="Arial"/>
        </w:rPr>
      </w:pPr>
    </w:p>
    <w:p w:rsidR="009925B5" w:rsidRDefault="009925B5" w:rsidP="00073E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Удовлетворенность врачей </w:t>
      </w:r>
      <w:r w:rsidR="007920AC" w:rsidRPr="00D2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своим трудом </w:t>
      </w:r>
      <w:r w:rsidR="00D23CF5">
        <w:rPr>
          <w:rFonts w:ascii="Times New Roman" w:hAnsi="Times New Roman" w:cs="Times New Roman"/>
          <w:b/>
          <w:sz w:val="28"/>
          <w:szCs w:val="28"/>
          <w:u w:val="single"/>
        </w:rPr>
        <w:t>в государственных</w:t>
      </w:r>
      <w:r w:rsidRPr="00D2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частных медицинских организациях.</w:t>
      </w:r>
    </w:p>
    <w:p w:rsidR="00E009F1" w:rsidRDefault="00E009F1" w:rsidP="00073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 Мясницкая ул., 20, Москва, 101000</w:t>
      </w:r>
    </w:p>
    <w:p w:rsidR="00E009F1" w:rsidRPr="00E009F1" w:rsidRDefault="00E009F1" w:rsidP="00073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«Научно-исследовательский клинический институт педиатрии имени академика Ю.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ГБОУ ВПО РНИМУ им. Н.И. Пирогова, Талдомская ул., 2, Москва, 125412</w:t>
      </w:r>
    </w:p>
    <w:p w:rsidR="00D23CF5" w:rsidRPr="001E7415" w:rsidRDefault="00D23CF5" w:rsidP="00D23CF5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CF5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D23CF5">
        <w:rPr>
          <w:rFonts w:ascii="Times New Roman" w:hAnsi="Times New Roman" w:cs="Times New Roman"/>
          <w:sz w:val="28"/>
          <w:szCs w:val="28"/>
        </w:rPr>
        <w:t xml:space="preserve"> В. И., Школьникова М.А., </w:t>
      </w:r>
      <w:proofErr w:type="spellStart"/>
      <w:r w:rsidRPr="00D23CF5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D23CF5">
        <w:rPr>
          <w:rFonts w:ascii="Times New Roman" w:hAnsi="Times New Roman" w:cs="Times New Roman"/>
          <w:sz w:val="28"/>
          <w:szCs w:val="28"/>
        </w:rPr>
        <w:t xml:space="preserve"> М.Т. Удовлетворенность врачей своим трудом в государственных и частных медицинских организациях. </w:t>
      </w:r>
    </w:p>
    <w:p w:rsidR="00D23CF5" w:rsidRDefault="00D23CF5" w:rsidP="00D23CF5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Pr="00D23CF5">
        <w:rPr>
          <w:rFonts w:ascii="Times New Roman" w:hAnsi="Times New Roman" w:cs="Times New Roman"/>
          <w:sz w:val="28"/>
          <w:szCs w:val="28"/>
        </w:rPr>
        <w:t xml:space="preserve"> исследуется уровень удовлетворенности трудом врачей, </w:t>
      </w:r>
      <w:r w:rsidR="008975A0">
        <w:rPr>
          <w:rFonts w:ascii="Times New Roman" w:hAnsi="Times New Roman" w:cs="Times New Roman"/>
          <w:sz w:val="28"/>
          <w:szCs w:val="28"/>
        </w:rPr>
        <w:t>работающих</w:t>
      </w:r>
      <w:r w:rsidRPr="00D23CF5">
        <w:rPr>
          <w:rFonts w:ascii="Times New Roman" w:hAnsi="Times New Roman" w:cs="Times New Roman"/>
          <w:sz w:val="28"/>
          <w:szCs w:val="28"/>
        </w:rPr>
        <w:t xml:space="preserve"> в медицинских организациях различных форм собственности в городе Москве. Цель </w:t>
      </w:r>
      <w:r w:rsidR="00647C3E" w:rsidRPr="001E7415">
        <w:rPr>
          <w:rFonts w:ascii="Times New Roman" w:hAnsi="Times New Roman" w:cs="Times New Roman"/>
          <w:sz w:val="28"/>
          <w:szCs w:val="28"/>
        </w:rPr>
        <w:t xml:space="preserve"> </w:t>
      </w:r>
      <w:r w:rsidR="00647C3E">
        <w:rPr>
          <w:rFonts w:ascii="Times New Roman" w:hAnsi="Times New Roman" w:cs="Times New Roman"/>
          <w:sz w:val="28"/>
          <w:szCs w:val="28"/>
        </w:rPr>
        <w:t>исследования</w:t>
      </w:r>
      <w:r w:rsidRPr="00D23CF5">
        <w:rPr>
          <w:rFonts w:ascii="Times New Roman" w:hAnsi="Times New Roman" w:cs="Times New Roman"/>
          <w:sz w:val="28"/>
          <w:szCs w:val="28"/>
        </w:rPr>
        <w:t xml:space="preserve"> -  </w:t>
      </w:r>
      <w:r w:rsidR="00647C3E">
        <w:rPr>
          <w:rFonts w:ascii="Times New Roman" w:hAnsi="Times New Roman" w:cs="Times New Roman"/>
          <w:sz w:val="28"/>
          <w:szCs w:val="28"/>
        </w:rPr>
        <w:t xml:space="preserve">проанализировать степень </w:t>
      </w:r>
      <w:r w:rsidRPr="00D23CF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647C3E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D23CF5">
        <w:rPr>
          <w:rFonts w:ascii="Times New Roman" w:hAnsi="Times New Roman" w:cs="Times New Roman"/>
          <w:sz w:val="28"/>
          <w:szCs w:val="28"/>
        </w:rPr>
        <w:t>трудом врачей в государственных, ведомственных и частных медицинских организациях</w:t>
      </w:r>
      <w:r w:rsidR="00647C3E">
        <w:rPr>
          <w:rFonts w:ascii="Times New Roman" w:hAnsi="Times New Roman" w:cs="Times New Roman"/>
          <w:sz w:val="28"/>
          <w:szCs w:val="28"/>
        </w:rPr>
        <w:t xml:space="preserve"> в условиях одного мегаполиса и при выявлении различий провести анализ факторов, их обуславливающих</w:t>
      </w:r>
      <w:r w:rsidRPr="00D23CF5">
        <w:rPr>
          <w:rFonts w:ascii="Times New Roman" w:hAnsi="Times New Roman" w:cs="Times New Roman"/>
          <w:sz w:val="28"/>
          <w:szCs w:val="28"/>
        </w:rPr>
        <w:t>. В результате исследования выявлено, что</w:t>
      </w:r>
      <w:r w:rsidR="0026322E">
        <w:rPr>
          <w:rFonts w:ascii="Times New Roman" w:hAnsi="Times New Roman" w:cs="Times New Roman"/>
          <w:sz w:val="28"/>
          <w:szCs w:val="28"/>
        </w:rPr>
        <w:t xml:space="preserve"> </w:t>
      </w:r>
      <w:r w:rsidR="008975A0">
        <w:rPr>
          <w:rFonts w:ascii="Times New Roman" w:hAnsi="Times New Roman" w:cs="Times New Roman"/>
          <w:sz w:val="28"/>
          <w:szCs w:val="28"/>
        </w:rPr>
        <w:t xml:space="preserve">наивысший уровень удовлетворенности врачей трудом наблюдается в частном секторе. </w:t>
      </w:r>
      <w:r w:rsidR="0009685E">
        <w:rPr>
          <w:rFonts w:ascii="Times New Roman" w:hAnsi="Times New Roman" w:cs="Times New Roman"/>
          <w:sz w:val="28"/>
          <w:szCs w:val="28"/>
        </w:rPr>
        <w:t>Р</w:t>
      </w:r>
      <w:r w:rsidRPr="00D23CF5">
        <w:rPr>
          <w:rFonts w:ascii="Times New Roman" w:hAnsi="Times New Roman" w:cs="Times New Roman"/>
          <w:sz w:val="28"/>
          <w:szCs w:val="28"/>
        </w:rPr>
        <w:t>егрессионный анализ показал, что удовлетворенность врачей заработн</w:t>
      </w:r>
      <w:r w:rsidR="00647C3E">
        <w:rPr>
          <w:rFonts w:ascii="Times New Roman" w:hAnsi="Times New Roman" w:cs="Times New Roman"/>
          <w:sz w:val="28"/>
          <w:szCs w:val="28"/>
        </w:rPr>
        <w:t>ой</w:t>
      </w:r>
      <w:r w:rsidRPr="00D23CF5">
        <w:rPr>
          <w:rFonts w:ascii="Times New Roman" w:hAnsi="Times New Roman" w:cs="Times New Roman"/>
          <w:sz w:val="28"/>
          <w:szCs w:val="28"/>
        </w:rPr>
        <w:t xml:space="preserve"> плат</w:t>
      </w:r>
      <w:r w:rsidR="00647C3E">
        <w:rPr>
          <w:rFonts w:ascii="Times New Roman" w:hAnsi="Times New Roman" w:cs="Times New Roman"/>
          <w:sz w:val="28"/>
          <w:szCs w:val="28"/>
        </w:rPr>
        <w:t>ой</w:t>
      </w:r>
      <w:r w:rsidRPr="00D23CF5">
        <w:rPr>
          <w:rFonts w:ascii="Times New Roman" w:hAnsi="Times New Roman" w:cs="Times New Roman"/>
          <w:sz w:val="28"/>
          <w:szCs w:val="28"/>
        </w:rPr>
        <w:t>, условия</w:t>
      </w:r>
      <w:r w:rsidR="00647C3E">
        <w:rPr>
          <w:rFonts w:ascii="Times New Roman" w:hAnsi="Times New Roman" w:cs="Times New Roman"/>
          <w:sz w:val="28"/>
          <w:szCs w:val="28"/>
        </w:rPr>
        <w:t>ми</w:t>
      </w:r>
      <w:r w:rsidRPr="00D23CF5">
        <w:rPr>
          <w:rFonts w:ascii="Times New Roman" w:hAnsi="Times New Roman" w:cs="Times New Roman"/>
          <w:sz w:val="28"/>
          <w:szCs w:val="28"/>
        </w:rPr>
        <w:t xml:space="preserve"> труда и атмосфер</w:t>
      </w:r>
      <w:r w:rsidR="00647C3E">
        <w:rPr>
          <w:rFonts w:ascii="Times New Roman" w:hAnsi="Times New Roman" w:cs="Times New Roman"/>
          <w:sz w:val="28"/>
          <w:szCs w:val="28"/>
        </w:rPr>
        <w:t>ой</w:t>
      </w:r>
      <w:r w:rsidRPr="00D23CF5">
        <w:rPr>
          <w:rFonts w:ascii="Times New Roman" w:hAnsi="Times New Roman" w:cs="Times New Roman"/>
          <w:sz w:val="28"/>
          <w:szCs w:val="28"/>
        </w:rPr>
        <w:t xml:space="preserve"> в коллективе по-разному </w:t>
      </w:r>
      <w:r w:rsidR="0026322E">
        <w:rPr>
          <w:rFonts w:ascii="Times New Roman" w:hAnsi="Times New Roman" w:cs="Times New Roman"/>
          <w:sz w:val="28"/>
          <w:szCs w:val="28"/>
        </w:rPr>
        <w:t>влияет на вероятность того, буду</w:t>
      </w:r>
      <w:r w:rsidRPr="00D23CF5">
        <w:rPr>
          <w:rFonts w:ascii="Times New Roman" w:hAnsi="Times New Roman" w:cs="Times New Roman"/>
          <w:sz w:val="28"/>
          <w:szCs w:val="28"/>
        </w:rPr>
        <w:t>т ли он</w:t>
      </w:r>
      <w:r w:rsidR="0026322E">
        <w:rPr>
          <w:rFonts w:ascii="Times New Roman" w:hAnsi="Times New Roman" w:cs="Times New Roman"/>
          <w:sz w:val="28"/>
          <w:szCs w:val="28"/>
        </w:rPr>
        <w:t xml:space="preserve">и </w:t>
      </w:r>
      <w:r w:rsidR="00647C3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6322E">
        <w:rPr>
          <w:rFonts w:ascii="Times New Roman" w:hAnsi="Times New Roman" w:cs="Times New Roman"/>
          <w:sz w:val="28"/>
          <w:szCs w:val="28"/>
        </w:rPr>
        <w:t>довольны</w:t>
      </w:r>
      <w:r w:rsidRPr="00D23CF5">
        <w:rPr>
          <w:rFonts w:ascii="Times New Roman" w:hAnsi="Times New Roman" w:cs="Times New Roman"/>
          <w:sz w:val="28"/>
          <w:szCs w:val="28"/>
        </w:rPr>
        <w:t xml:space="preserve"> своей работой. </w:t>
      </w:r>
    </w:p>
    <w:p w:rsidR="0026322E" w:rsidRDefault="0026322E" w:rsidP="00D23CF5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Pankevich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V., Shkolnikova M., Yugay M. Physicians' job satisf</w:t>
      </w:r>
      <w:r w:rsidR="00807151">
        <w:rPr>
          <w:rFonts w:ascii="Times New Roman" w:hAnsi="Times New Roman" w:cs="Times New Roman"/>
          <w:sz w:val="28"/>
          <w:szCs w:val="28"/>
          <w:lang w:val="en-US"/>
        </w:rPr>
        <w:t xml:space="preserve">action in public and private healthcare organizations. </w:t>
      </w:r>
    </w:p>
    <w:p w:rsidR="00E009F1" w:rsidRDefault="00D32DC0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Job satisfaction among health professionals becomes important </w:t>
      </w:r>
      <w:r w:rsidR="00974A33" w:rsidRPr="00D32DC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 optimizing the human resource potential.</w:t>
      </w:r>
      <w:r w:rsidRPr="001E7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>aim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 at emphasizing importance of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>analyzing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 job 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satisfaction in health-care organizations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61496C" w:rsidRPr="00647C3E">
        <w:rPr>
          <w:rFonts w:ascii="Times New Roman" w:hAnsi="Times New Roman" w:cs="Times New Roman"/>
          <w:sz w:val="28"/>
          <w:szCs w:val="28"/>
          <w:lang w:val="en-US"/>
        </w:rPr>
        <w:t>different forms of property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 located in Moscow city. V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arious aspects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61496C"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factors influencing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>physician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496C"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 job satisfaction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1496C" w:rsidRPr="00D32D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B1A">
        <w:rPr>
          <w:rFonts w:ascii="Times New Roman" w:hAnsi="Times New Roman" w:cs="Times New Roman"/>
          <w:sz w:val="28"/>
          <w:szCs w:val="28"/>
          <w:lang w:val="en-US"/>
        </w:rPr>
        <w:t xml:space="preserve">such as </w:t>
      </w:r>
      <w:r w:rsidR="00A16B1A" w:rsidRPr="00807151">
        <w:rPr>
          <w:rFonts w:ascii="Times New Roman" w:hAnsi="Times New Roman" w:cs="Times New Roman"/>
          <w:sz w:val="28"/>
          <w:szCs w:val="28"/>
          <w:lang w:val="en-US"/>
        </w:rPr>
        <w:t>salary, work conditions and team atmosphere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6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were analyzed </w:t>
      </w:r>
      <w:proofErr w:type="gramStart"/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D32DC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47C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16B1A" w:rsidRPr="00A16B1A">
        <w:rPr>
          <w:rFonts w:ascii="Times New Roman" w:hAnsi="Times New Roman" w:cs="Times New Roman"/>
          <w:sz w:val="28"/>
          <w:szCs w:val="28"/>
          <w:lang w:val="en-US"/>
        </w:rPr>
        <w:t>government</w:t>
      </w:r>
      <w:proofErr w:type="gramEnd"/>
      <w:r w:rsidR="00A16B1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07151" w:rsidRPr="0080715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16B1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07151" w:rsidRPr="008071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685E">
        <w:rPr>
          <w:rFonts w:ascii="Times New Roman" w:hAnsi="Times New Roman" w:cs="Times New Roman"/>
          <w:sz w:val="28"/>
          <w:szCs w:val="28"/>
          <w:lang w:val="en-US"/>
        </w:rPr>
        <w:t xml:space="preserve">corporate </w:t>
      </w:r>
      <w:r w:rsidR="00807151" w:rsidRPr="00807151">
        <w:rPr>
          <w:rFonts w:ascii="Times New Roman" w:hAnsi="Times New Roman" w:cs="Times New Roman"/>
          <w:sz w:val="28"/>
          <w:szCs w:val="28"/>
          <w:lang w:val="en-US"/>
        </w:rPr>
        <w:t xml:space="preserve">and private medical organizations. 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="00892E33">
        <w:rPr>
          <w:rFonts w:ascii="Times New Roman" w:hAnsi="Times New Roman" w:cs="Times New Roman"/>
          <w:sz w:val="28"/>
          <w:szCs w:val="28"/>
          <w:lang w:val="en-US"/>
        </w:rPr>
        <w:t>study results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, physicians with the highest </w:t>
      </w:r>
      <w:r w:rsidR="00892E33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 satisfaction are </w:t>
      </w:r>
      <w:r w:rsidR="00892E33">
        <w:rPr>
          <w:rFonts w:ascii="Times New Roman" w:hAnsi="Times New Roman" w:cs="Times New Roman"/>
          <w:sz w:val="28"/>
          <w:szCs w:val="28"/>
          <w:lang w:val="en-US"/>
        </w:rPr>
        <w:t xml:space="preserve">working in private medical hospitals 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>(6</w:t>
      </w:r>
      <w:r w:rsidRPr="001E741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%), followed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physicians from </w:t>
      </w:r>
      <w:r w:rsidR="0061496C">
        <w:rPr>
          <w:rFonts w:ascii="Times New Roman" w:hAnsi="Times New Roman" w:cs="Times New Roman"/>
          <w:sz w:val="28"/>
          <w:szCs w:val="28"/>
          <w:lang w:val="en-US"/>
        </w:rPr>
        <w:t xml:space="preserve">corporate (58%) 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16B1A" w:rsidRPr="00A16B1A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="00A16B1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 xml:space="preserve"> medical centers</w:t>
      </w:r>
      <w:r w:rsidR="00892E33" w:rsidRPr="00892E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7151" w:rsidRPr="00807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most significant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 xml:space="preserve">motivating 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>factors influencing the satisfaction of doctors with their work for public hospitals are working conditions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 xml:space="preserve">physicians from corporate hospitals – salary 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>and working conditions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for doctors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private clinics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salary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. However, all these factors positively and significantly correlated with the satisfaction of </w:t>
      </w:r>
      <w:r w:rsidR="00974A33">
        <w:rPr>
          <w:rFonts w:ascii="Times New Roman" w:hAnsi="Times New Roman" w:cs="Times New Roman"/>
          <w:sz w:val="28"/>
          <w:szCs w:val="28"/>
          <w:lang w:val="en-US"/>
        </w:rPr>
        <w:t>physicians</w:t>
      </w:r>
      <w:r w:rsidR="00974A33" w:rsidRPr="00974A33">
        <w:rPr>
          <w:rFonts w:ascii="Times New Roman" w:hAnsi="Times New Roman" w:cs="Times New Roman"/>
          <w:sz w:val="28"/>
          <w:szCs w:val="28"/>
          <w:lang w:val="en-US"/>
        </w:rPr>
        <w:t xml:space="preserve"> with their work in all types of health care organizations.</w:t>
      </w:r>
    </w:p>
    <w:p w:rsidR="00235517" w:rsidRPr="001E7415" w:rsidRDefault="008975A0" w:rsidP="00E009F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09F1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 трудом,</w:t>
      </w:r>
      <w:r w:rsidR="00235517" w:rsidRPr="00235517">
        <w:rPr>
          <w:rFonts w:ascii="Times New Roman" w:hAnsi="Times New Roman" w:cs="Times New Roman"/>
          <w:sz w:val="28"/>
          <w:szCs w:val="28"/>
        </w:rPr>
        <w:t xml:space="preserve"> </w:t>
      </w:r>
      <w:r w:rsidR="00235517">
        <w:rPr>
          <w:rFonts w:ascii="Times New Roman" w:hAnsi="Times New Roman" w:cs="Times New Roman"/>
          <w:sz w:val="28"/>
          <w:szCs w:val="28"/>
        </w:rPr>
        <w:t>врачи,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A0" w:rsidRPr="00235517" w:rsidRDefault="00235517" w:rsidP="00E009F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23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организации,</w:t>
      </w:r>
      <w:r w:rsidRPr="002355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частные</w:t>
      </w:r>
      <w:r w:rsidRPr="0023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Pr="0023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35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17" w:rsidRPr="00235517" w:rsidRDefault="00235517" w:rsidP="00E009F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9F1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sz w:val="28"/>
          <w:szCs w:val="28"/>
          <w:lang w:val="en-US"/>
        </w:rPr>
        <w:t>: job satisfaction, physicians, public</w:t>
      </w:r>
      <w:r w:rsidRPr="00235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healthcare organizations</w:t>
      </w:r>
      <w:r w:rsidRPr="0023551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private healthcare organizations.</w:t>
      </w:r>
    </w:p>
    <w:p w:rsidR="00D23CF5" w:rsidRPr="00235517" w:rsidRDefault="00D23CF5" w:rsidP="00D23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B1A" w:rsidRPr="00D273E0" w:rsidRDefault="00090656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723008" w:rsidRPr="00D273E0">
        <w:rPr>
          <w:rFonts w:ascii="Times New Roman" w:hAnsi="Times New Roman" w:cs="Times New Roman"/>
          <w:sz w:val="28"/>
          <w:szCs w:val="28"/>
        </w:rPr>
        <w:t>успех любой медицинской организации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723008" w:rsidRPr="00D273E0">
        <w:rPr>
          <w:rFonts w:ascii="Times New Roman" w:hAnsi="Times New Roman" w:cs="Times New Roman"/>
          <w:sz w:val="28"/>
          <w:szCs w:val="28"/>
        </w:rPr>
        <w:t>зависит от множества факторов, вклад которых активно исследуется с целью поиска внутренних резервов и выработки механизмов влияния на повышение эффективности работы каждой конкретной медицинской организации и системы оказания медицинской помощи в целом. О</w:t>
      </w:r>
      <w:r w:rsidR="009925B5" w:rsidRPr="00D273E0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таких потенциально управляемых факторов является удовлетворенность своим трудом врачей и медицинских сестер. Значение этого фактора хотя и общепризнано, но </w:t>
      </w:r>
      <w:r w:rsidR="00A16B1A">
        <w:rPr>
          <w:rFonts w:ascii="Times New Roman" w:hAnsi="Times New Roman" w:cs="Times New Roman"/>
          <w:sz w:val="28"/>
          <w:szCs w:val="28"/>
        </w:rPr>
        <w:t xml:space="preserve">в России исследовано недостаточно и, кроме того,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требует дальнейших исследований в силу </w:t>
      </w:r>
      <w:r w:rsidR="00F7019A">
        <w:rPr>
          <w:rFonts w:ascii="Times New Roman" w:hAnsi="Times New Roman" w:cs="Times New Roman"/>
          <w:sz w:val="28"/>
          <w:szCs w:val="28"/>
        </w:rPr>
        <w:t xml:space="preserve">постоянных изменений внешних условий и ценностных ориентиров в обществе. </w:t>
      </w:r>
      <w:r w:rsidR="00A16B1A">
        <w:rPr>
          <w:rFonts w:ascii="Times New Roman" w:hAnsi="Times New Roman" w:cs="Times New Roman"/>
          <w:sz w:val="28"/>
          <w:szCs w:val="28"/>
        </w:rPr>
        <w:t>П</w:t>
      </w:r>
      <w:r w:rsidR="009925B5" w:rsidRPr="00D273E0">
        <w:rPr>
          <w:rFonts w:ascii="Times New Roman" w:hAnsi="Times New Roman" w:cs="Times New Roman"/>
          <w:sz w:val="28"/>
          <w:szCs w:val="28"/>
        </w:rPr>
        <w:t>оказа</w:t>
      </w:r>
      <w:r w:rsidR="00A16B1A">
        <w:rPr>
          <w:rFonts w:ascii="Times New Roman" w:hAnsi="Times New Roman" w:cs="Times New Roman"/>
          <w:sz w:val="28"/>
          <w:szCs w:val="28"/>
        </w:rPr>
        <w:t>но</w:t>
      </w:r>
      <w:r w:rsidR="009925B5" w:rsidRPr="00D273E0">
        <w:rPr>
          <w:rFonts w:ascii="Times New Roman" w:hAnsi="Times New Roman" w:cs="Times New Roman"/>
          <w:sz w:val="28"/>
          <w:szCs w:val="28"/>
        </w:rPr>
        <w:t xml:space="preserve">, что более удовлетворенный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9925B5" w:rsidRPr="00D273E0">
        <w:rPr>
          <w:rFonts w:ascii="Times New Roman" w:hAnsi="Times New Roman" w:cs="Times New Roman"/>
          <w:sz w:val="28"/>
          <w:szCs w:val="28"/>
        </w:rPr>
        <w:t>трудом работник</w:t>
      </w:r>
      <w:r w:rsidR="00A05402">
        <w:rPr>
          <w:rFonts w:ascii="Times New Roman" w:hAnsi="Times New Roman" w:cs="Times New Roman"/>
          <w:sz w:val="28"/>
          <w:szCs w:val="28"/>
        </w:rPr>
        <w:t>,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723008" w:rsidRPr="00D273E0">
        <w:rPr>
          <w:rFonts w:ascii="Times New Roman" w:hAnsi="Times New Roman" w:cs="Times New Roman"/>
          <w:sz w:val="28"/>
          <w:szCs w:val="28"/>
        </w:rPr>
        <w:t>как правило</w:t>
      </w:r>
      <w:r w:rsidR="00A05402">
        <w:rPr>
          <w:rFonts w:ascii="Times New Roman" w:hAnsi="Times New Roman" w:cs="Times New Roman"/>
          <w:sz w:val="28"/>
          <w:szCs w:val="28"/>
        </w:rPr>
        <w:t>,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E97D6D" w:rsidRPr="00D273E0">
        <w:rPr>
          <w:rFonts w:ascii="Times New Roman" w:hAnsi="Times New Roman" w:cs="Times New Roman"/>
          <w:sz w:val="28"/>
          <w:szCs w:val="28"/>
        </w:rPr>
        <w:t>более высок</w:t>
      </w:r>
      <w:r w:rsidR="00723008" w:rsidRPr="00D273E0">
        <w:rPr>
          <w:rFonts w:ascii="Times New Roman" w:hAnsi="Times New Roman" w:cs="Times New Roman"/>
          <w:sz w:val="28"/>
          <w:szCs w:val="28"/>
        </w:rPr>
        <w:t>ую</w:t>
      </w:r>
      <w:r w:rsidR="00E97D6D" w:rsidRPr="00D273E0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97D6D" w:rsidRPr="00D273E0">
        <w:rPr>
          <w:rFonts w:ascii="Times New Roman" w:hAnsi="Times New Roman" w:cs="Times New Roman"/>
          <w:sz w:val="28"/>
          <w:szCs w:val="28"/>
        </w:rPr>
        <w:t xml:space="preserve"> и работоспособность </w:t>
      </w:r>
      <w:r w:rsidR="002E58AD">
        <w:rPr>
          <w:rFonts w:ascii="Times New Roman" w:hAnsi="Times New Roman" w:cs="Times New Roman"/>
          <w:sz w:val="28"/>
          <w:szCs w:val="28"/>
        </w:rPr>
        <w:t>[1</w:t>
      </w:r>
      <w:r w:rsidR="00F7367F">
        <w:rPr>
          <w:rFonts w:ascii="Times New Roman" w:hAnsi="Times New Roman" w:cs="Times New Roman"/>
          <w:sz w:val="28"/>
          <w:szCs w:val="28"/>
        </w:rPr>
        <w:t>9</w:t>
      </w:r>
      <w:r w:rsidR="00E97D6D" w:rsidRPr="00D273E0">
        <w:rPr>
          <w:rFonts w:ascii="Times New Roman" w:hAnsi="Times New Roman" w:cs="Times New Roman"/>
          <w:sz w:val="28"/>
          <w:szCs w:val="28"/>
        </w:rPr>
        <w:t xml:space="preserve">],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97D6D" w:rsidRPr="00D273E0">
        <w:rPr>
          <w:rFonts w:ascii="Times New Roman" w:hAnsi="Times New Roman" w:cs="Times New Roman"/>
          <w:sz w:val="28"/>
          <w:szCs w:val="28"/>
        </w:rPr>
        <w:t xml:space="preserve">рационально использует свое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E97D6D" w:rsidRPr="00D273E0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E566A" w:rsidRPr="00D273E0">
        <w:rPr>
          <w:rFonts w:ascii="Times New Roman" w:hAnsi="Times New Roman" w:cs="Times New Roman"/>
          <w:sz w:val="28"/>
          <w:szCs w:val="28"/>
        </w:rPr>
        <w:t>[</w:t>
      </w:r>
      <w:r w:rsidR="00F7367F">
        <w:rPr>
          <w:rFonts w:ascii="Times New Roman" w:hAnsi="Times New Roman" w:cs="Times New Roman"/>
          <w:sz w:val="28"/>
          <w:szCs w:val="28"/>
        </w:rPr>
        <w:t>2</w:t>
      </w:r>
      <w:r w:rsidR="002E566A" w:rsidRPr="00D273E0">
        <w:rPr>
          <w:rFonts w:ascii="Times New Roman" w:hAnsi="Times New Roman" w:cs="Times New Roman"/>
          <w:sz w:val="28"/>
          <w:szCs w:val="28"/>
        </w:rPr>
        <w:t>]</w:t>
      </w:r>
      <w:r w:rsidR="00A15441" w:rsidRPr="00D273E0">
        <w:rPr>
          <w:rFonts w:ascii="Times New Roman" w:hAnsi="Times New Roman" w:cs="Times New Roman"/>
          <w:sz w:val="28"/>
          <w:szCs w:val="28"/>
        </w:rPr>
        <w:t xml:space="preserve">, а </w:t>
      </w:r>
      <w:r w:rsidR="006659C1" w:rsidRPr="00D273E0">
        <w:rPr>
          <w:rFonts w:ascii="Times New Roman" w:hAnsi="Times New Roman" w:cs="Times New Roman"/>
          <w:sz w:val="28"/>
          <w:szCs w:val="28"/>
        </w:rPr>
        <w:t>также более дисциплинирован</w:t>
      </w:r>
      <w:r w:rsidR="00214C5F">
        <w:rPr>
          <w:rFonts w:ascii="Times New Roman" w:hAnsi="Times New Roman" w:cs="Times New Roman"/>
          <w:sz w:val="28"/>
          <w:szCs w:val="28"/>
        </w:rPr>
        <w:t>.</w:t>
      </w:r>
      <w:r w:rsidR="00E009F1">
        <w:rPr>
          <w:rFonts w:ascii="Times New Roman" w:hAnsi="Times New Roman" w:cs="Times New Roman"/>
          <w:sz w:val="28"/>
          <w:szCs w:val="28"/>
        </w:rPr>
        <w:t xml:space="preserve"> </w:t>
      </w:r>
      <w:r w:rsidR="00036953" w:rsidRPr="00D273E0">
        <w:rPr>
          <w:rFonts w:ascii="Times New Roman" w:hAnsi="Times New Roman" w:cs="Times New Roman"/>
          <w:sz w:val="28"/>
          <w:szCs w:val="28"/>
        </w:rPr>
        <w:t xml:space="preserve">Соответственно, высокая удовлетворенность трудом персонала </w:t>
      </w:r>
      <w:r w:rsidR="00723008" w:rsidRPr="00D273E0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15441" w:rsidRPr="00D273E0">
        <w:rPr>
          <w:rFonts w:ascii="Times New Roman" w:hAnsi="Times New Roman" w:cs="Times New Roman"/>
          <w:sz w:val="28"/>
          <w:szCs w:val="28"/>
        </w:rPr>
        <w:t>приводит</w:t>
      </w:r>
      <w:r w:rsidR="00723008" w:rsidRPr="00D273E0">
        <w:rPr>
          <w:rFonts w:ascii="Times New Roman" w:hAnsi="Times New Roman" w:cs="Times New Roman"/>
          <w:sz w:val="28"/>
          <w:szCs w:val="28"/>
        </w:rPr>
        <w:t>ь</w:t>
      </w:r>
      <w:r w:rsidR="00A15441" w:rsidRPr="00D273E0">
        <w:rPr>
          <w:rFonts w:ascii="Times New Roman" w:hAnsi="Times New Roman" w:cs="Times New Roman"/>
          <w:sz w:val="28"/>
          <w:szCs w:val="28"/>
        </w:rPr>
        <w:t xml:space="preserve"> к повышению эффективности </w:t>
      </w:r>
      <w:r w:rsidR="002827F5" w:rsidRPr="00D273E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15441" w:rsidRPr="00D273E0">
        <w:rPr>
          <w:rFonts w:ascii="Times New Roman" w:hAnsi="Times New Roman" w:cs="Times New Roman"/>
          <w:sz w:val="28"/>
          <w:szCs w:val="28"/>
        </w:rPr>
        <w:t xml:space="preserve">организации в целом </w:t>
      </w:r>
      <w:r w:rsidR="00F7367F">
        <w:rPr>
          <w:rFonts w:ascii="Times New Roman" w:hAnsi="Times New Roman" w:cs="Times New Roman"/>
          <w:sz w:val="28"/>
          <w:szCs w:val="28"/>
        </w:rPr>
        <w:t>[5</w:t>
      </w:r>
      <w:r w:rsidR="00A15441" w:rsidRPr="00D273E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97D6D" w:rsidRPr="003C1B92" w:rsidRDefault="00036953" w:rsidP="003C1B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eastAsia="MS Mincho" w:hAnsi="Times New Roman" w:cs="Times New Roman"/>
          <w:sz w:val="28"/>
          <w:szCs w:val="28"/>
        </w:rPr>
        <w:t>Результаты анкетирования медицинских работников</w:t>
      </w:r>
      <w:r w:rsidR="002927E6" w:rsidRPr="00D273E0">
        <w:rPr>
          <w:rFonts w:ascii="Times New Roman" w:eastAsia="MS Mincho" w:hAnsi="Times New Roman" w:cs="Times New Roman"/>
          <w:sz w:val="28"/>
          <w:szCs w:val="28"/>
        </w:rPr>
        <w:t xml:space="preserve"> в разных странах показали, что удовлетворенность трудом зависит от </w:t>
      </w:r>
      <w:r w:rsidR="00A16B1A">
        <w:rPr>
          <w:rFonts w:ascii="Times New Roman" w:eastAsia="MS Mincho" w:hAnsi="Times New Roman" w:cs="Times New Roman"/>
          <w:sz w:val="28"/>
          <w:szCs w:val="28"/>
        </w:rPr>
        <w:t>многих факторов</w:t>
      </w:r>
      <w:r w:rsidR="002927E6" w:rsidRPr="00D273E0">
        <w:rPr>
          <w:rFonts w:ascii="Times New Roman" w:eastAsia="MS Mincho" w:hAnsi="Times New Roman" w:cs="Times New Roman"/>
          <w:sz w:val="28"/>
          <w:szCs w:val="28"/>
        </w:rPr>
        <w:t xml:space="preserve">. Например, врачи больницы в городе Орландо (Флорида, США) считают, что наибольшее влияние на их удовлетворенность </w:t>
      </w:r>
      <w:r w:rsidR="00A16B1A">
        <w:rPr>
          <w:rFonts w:ascii="Times New Roman" w:eastAsia="MS Mincho" w:hAnsi="Times New Roman" w:cs="Times New Roman"/>
          <w:sz w:val="28"/>
          <w:szCs w:val="28"/>
        </w:rPr>
        <w:t xml:space="preserve">своим </w:t>
      </w:r>
      <w:r w:rsidR="002927E6" w:rsidRPr="00D273E0">
        <w:rPr>
          <w:rFonts w:ascii="Times New Roman" w:eastAsia="MS Mincho" w:hAnsi="Times New Roman" w:cs="Times New Roman"/>
          <w:sz w:val="28"/>
          <w:szCs w:val="28"/>
        </w:rPr>
        <w:t xml:space="preserve">трудом оказывают взаимоотношения с пациентами, коллегами, </w:t>
      </w:r>
      <w:r w:rsidR="00624DBF" w:rsidRPr="00D273E0">
        <w:rPr>
          <w:rFonts w:ascii="Times New Roman" w:eastAsia="MS Mincho" w:hAnsi="Times New Roman" w:cs="Times New Roman"/>
          <w:sz w:val="28"/>
          <w:szCs w:val="28"/>
        </w:rPr>
        <w:t xml:space="preserve"> а также возможност</w:t>
      </w:r>
      <w:r w:rsidR="00A16B1A">
        <w:rPr>
          <w:rFonts w:ascii="Times New Roman" w:eastAsia="MS Mincho" w:hAnsi="Times New Roman" w:cs="Times New Roman"/>
          <w:sz w:val="28"/>
          <w:szCs w:val="28"/>
        </w:rPr>
        <w:t>и постоянного</w:t>
      </w:r>
      <w:r w:rsidR="00624DBF" w:rsidRPr="00D273E0">
        <w:rPr>
          <w:rFonts w:ascii="Times New Roman" w:eastAsia="MS Mincho" w:hAnsi="Times New Roman" w:cs="Times New Roman"/>
          <w:sz w:val="28"/>
          <w:szCs w:val="28"/>
        </w:rPr>
        <w:t xml:space="preserve"> профессионального роста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4DBF" w:rsidRPr="009521F5">
        <w:rPr>
          <w:rFonts w:ascii="Times New Roman" w:eastAsia="MS Mincho" w:hAnsi="Times New Roman" w:cs="Times New Roman"/>
          <w:sz w:val="28"/>
          <w:szCs w:val="28"/>
        </w:rPr>
        <w:t>[</w:t>
      </w:r>
      <w:r w:rsidR="00F7367F">
        <w:rPr>
          <w:rFonts w:ascii="Times New Roman" w:eastAsia="MS Mincho" w:hAnsi="Times New Roman" w:cs="Times New Roman"/>
          <w:sz w:val="28"/>
          <w:szCs w:val="28"/>
        </w:rPr>
        <w:t>10</w:t>
      </w:r>
      <w:r w:rsidR="00624DBF" w:rsidRPr="009521F5">
        <w:rPr>
          <w:rFonts w:ascii="Times New Roman" w:eastAsia="MS Mincho" w:hAnsi="Times New Roman" w:cs="Times New Roman"/>
          <w:sz w:val="28"/>
          <w:szCs w:val="28"/>
        </w:rPr>
        <w:t>]</w:t>
      </w:r>
      <w:r w:rsidR="00624DBF" w:rsidRPr="00D273E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92C6D" w:rsidRPr="00D273E0">
        <w:rPr>
          <w:rFonts w:ascii="Times New Roman" w:eastAsia="MS Mincho" w:hAnsi="Times New Roman" w:cs="Times New Roman"/>
          <w:sz w:val="28"/>
          <w:szCs w:val="28"/>
        </w:rPr>
        <w:t xml:space="preserve">Анкетирование медицинских работников </w:t>
      </w:r>
      <w:r w:rsidR="00A16B1A">
        <w:rPr>
          <w:rFonts w:ascii="Times New Roman" w:eastAsia="MS Mincho" w:hAnsi="Times New Roman" w:cs="Times New Roman"/>
          <w:sz w:val="28"/>
          <w:szCs w:val="28"/>
        </w:rPr>
        <w:t xml:space="preserve">городского </w:t>
      </w:r>
      <w:r w:rsidR="00E92C6D" w:rsidRPr="00D273E0">
        <w:rPr>
          <w:rFonts w:ascii="Times New Roman" w:eastAsia="MS Mincho" w:hAnsi="Times New Roman" w:cs="Times New Roman"/>
          <w:sz w:val="28"/>
          <w:szCs w:val="28"/>
        </w:rPr>
        <w:t xml:space="preserve">клинического центра в </w:t>
      </w:r>
      <w:r w:rsidR="00A16B1A">
        <w:rPr>
          <w:rFonts w:ascii="Times New Roman" w:eastAsia="MS Mincho" w:hAnsi="Times New Roman" w:cs="Times New Roman"/>
          <w:sz w:val="28"/>
          <w:szCs w:val="28"/>
        </w:rPr>
        <w:t>Сербии</w:t>
      </w:r>
      <w:r w:rsidR="00E92C6D" w:rsidRPr="00D273E0">
        <w:rPr>
          <w:rFonts w:ascii="Times New Roman" w:eastAsia="MS Mincho" w:hAnsi="Times New Roman" w:cs="Times New Roman"/>
          <w:sz w:val="28"/>
          <w:szCs w:val="28"/>
        </w:rPr>
        <w:t xml:space="preserve"> показало, что </w:t>
      </w:r>
      <w:r w:rsidR="00E92C6D" w:rsidRPr="00D273E0">
        <w:rPr>
          <w:rFonts w:ascii="Times New Roman" w:hAnsi="Times New Roman" w:cs="Times New Roman"/>
          <w:sz w:val="28"/>
          <w:szCs w:val="28"/>
        </w:rPr>
        <w:t xml:space="preserve">с ростом уровня образования </w:t>
      </w:r>
      <w:r w:rsidR="00A16B1A">
        <w:rPr>
          <w:rFonts w:ascii="Times New Roman" w:hAnsi="Times New Roman" w:cs="Times New Roman"/>
          <w:sz w:val="28"/>
          <w:szCs w:val="28"/>
        </w:rPr>
        <w:t xml:space="preserve">медицинских работников достоверно </w:t>
      </w:r>
      <w:r w:rsidR="00E92C6D" w:rsidRPr="00D273E0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A16B1A">
        <w:rPr>
          <w:rFonts w:ascii="Times New Roman" w:hAnsi="Times New Roman" w:cs="Times New Roman"/>
          <w:sz w:val="28"/>
          <w:szCs w:val="28"/>
        </w:rPr>
        <w:t>их</w:t>
      </w:r>
      <w:r w:rsidR="00E92C6D" w:rsidRPr="00D273E0">
        <w:rPr>
          <w:rFonts w:ascii="Times New Roman" w:hAnsi="Times New Roman" w:cs="Times New Roman"/>
          <w:sz w:val="28"/>
          <w:szCs w:val="28"/>
        </w:rPr>
        <w:t xml:space="preserve"> интерес к работе</w:t>
      </w:r>
      <w:r w:rsidR="00214C5F">
        <w:rPr>
          <w:rFonts w:ascii="Times New Roman" w:hAnsi="Times New Roman" w:cs="Times New Roman"/>
          <w:sz w:val="28"/>
          <w:szCs w:val="28"/>
        </w:rPr>
        <w:t xml:space="preserve"> </w:t>
      </w:r>
      <w:r w:rsidR="00F7367F">
        <w:rPr>
          <w:rFonts w:ascii="Times New Roman" w:hAnsi="Times New Roman" w:cs="Times New Roman"/>
          <w:sz w:val="28"/>
          <w:szCs w:val="28"/>
        </w:rPr>
        <w:t>[2</w:t>
      </w:r>
      <w:r w:rsidR="00E92C6D" w:rsidRPr="00D273E0">
        <w:rPr>
          <w:rFonts w:ascii="Times New Roman" w:hAnsi="Times New Roman" w:cs="Times New Roman"/>
          <w:sz w:val="28"/>
          <w:szCs w:val="28"/>
        </w:rPr>
        <w:t xml:space="preserve">]. Также </w:t>
      </w:r>
      <w:r w:rsidR="00A16B1A">
        <w:rPr>
          <w:rFonts w:ascii="Times New Roman" w:hAnsi="Times New Roman" w:cs="Times New Roman"/>
          <w:sz w:val="28"/>
          <w:szCs w:val="28"/>
        </w:rPr>
        <w:t xml:space="preserve">эти же </w:t>
      </w:r>
      <w:r w:rsidR="00E92C6D" w:rsidRPr="00D273E0">
        <w:rPr>
          <w:rFonts w:ascii="Times New Roman" w:hAnsi="Times New Roman" w:cs="Times New Roman"/>
          <w:sz w:val="28"/>
          <w:szCs w:val="28"/>
        </w:rPr>
        <w:t>авторы выявили, что большая часть медицинских работников (75,9 %) счита</w:t>
      </w:r>
      <w:r w:rsidR="00FB4453">
        <w:rPr>
          <w:rFonts w:ascii="Times New Roman" w:hAnsi="Times New Roman" w:cs="Times New Roman"/>
          <w:sz w:val="28"/>
          <w:szCs w:val="28"/>
        </w:rPr>
        <w:t>е</w:t>
      </w:r>
      <w:r w:rsidR="00E92C6D" w:rsidRPr="00D273E0">
        <w:rPr>
          <w:rFonts w:ascii="Times New Roman" w:hAnsi="Times New Roman" w:cs="Times New Roman"/>
          <w:sz w:val="28"/>
          <w:szCs w:val="28"/>
        </w:rPr>
        <w:t>т, что они слишком загружены работой,  и  не способны повлиять на условия</w:t>
      </w:r>
      <w:r w:rsidR="00872B5C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E92C6D" w:rsidRPr="00D273E0">
        <w:rPr>
          <w:rFonts w:ascii="Times New Roman" w:hAnsi="Times New Roman" w:cs="Times New Roman"/>
          <w:sz w:val="28"/>
          <w:szCs w:val="28"/>
        </w:rPr>
        <w:t xml:space="preserve"> труда. </w:t>
      </w:r>
      <w:r w:rsidR="00A87027">
        <w:rPr>
          <w:rFonts w:ascii="Times New Roman" w:hAnsi="Times New Roman" w:cs="Times New Roman"/>
          <w:sz w:val="28"/>
          <w:szCs w:val="28"/>
        </w:rPr>
        <w:t>В России проведены единичные исследования, но одно из них в высокоэффективном медицинском учреждении (Больница скорой медицинской помощи, Набережные Челны) показало, что у</w:t>
      </w:r>
      <w:r w:rsidR="00044943">
        <w:rPr>
          <w:rFonts w:ascii="Times New Roman" w:hAnsi="Times New Roman" w:cs="Times New Roman"/>
          <w:sz w:val="28"/>
          <w:szCs w:val="28"/>
        </w:rPr>
        <w:t xml:space="preserve">ровень удовлетворенности трудом </w:t>
      </w:r>
      <w:r w:rsidR="00A87027">
        <w:rPr>
          <w:rFonts w:ascii="Times New Roman" w:hAnsi="Times New Roman" w:cs="Times New Roman"/>
          <w:sz w:val="28"/>
          <w:szCs w:val="28"/>
        </w:rPr>
        <w:t xml:space="preserve">может достигать </w:t>
      </w:r>
      <w:r w:rsidR="00044943">
        <w:rPr>
          <w:rFonts w:ascii="Times New Roman" w:hAnsi="Times New Roman" w:cs="Times New Roman"/>
          <w:sz w:val="28"/>
          <w:szCs w:val="28"/>
        </w:rPr>
        <w:t xml:space="preserve"> 76%</w:t>
      </w:r>
      <w:r w:rsidR="000F242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44943">
        <w:rPr>
          <w:rFonts w:ascii="Times New Roman" w:hAnsi="Times New Roman" w:cs="Times New Roman"/>
          <w:sz w:val="28"/>
          <w:szCs w:val="28"/>
        </w:rPr>
        <w:t xml:space="preserve">. Факторами, которые больше всего влияют на данный показатель в клинике, являются компетентность и лояльность заведующего отделением, заработная плата, условия труда, уровень сплоченности коллектива, </w:t>
      </w:r>
      <w:r w:rsidR="000F2429">
        <w:rPr>
          <w:rFonts w:ascii="Times New Roman" w:hAnsi="Times New Roman" w:cs="Times New Roman"/>
          <w:sz w:val="28"/>
          <w:szCs w:val="28"/>
        </w:rPr>
        <w:t>отношения с руководством.</w:t>
      </w:r>
      <w:r w:rsidR="00872B5C">
        <w:rPr>
          <w:rFonts w:ascii="Times New Roman" w:hAnsi="Times New Roman" w:cs="Times New Roman"/>
          <w:sz w:val="28"/>
          <w:szCs w:val="28"/>
        </w:rPr>
        <w:t xml:space="preserve"> Следует иметь в виду</w:t>
      </w:r>
      <w:r w:rsidR="00E92C6D">
        <w:rPr>
          <w:rFonts w:ascii="Times New Roman" w:hAnsi="Times New Roman" w:cs="Times New Roman"/>
          <w:sz w:val="28"/>
          <w:szCs w:val="28"/>
        </w:rPr>
        <w:t xml:space="preserve">, что по мере развития медицинской организации удовлетворенность трудом ее сотрудников будет базироваться на </w:t>
      </w:r>
      <w:r w:rsidR="00872B5C">
        <w:rPr>
          <w:rFonts w:ascii="Times New Roman" w:hAnsi="Times New Roman" w:cs="Times New Roman"/>
          <w:sz w:val="28"/>
          <w:szCs w:val="28"/>
        </w:rPr>
        <w:t xml:space="preserve">постоянно растущих </w:t>
      </w:r>
      <w:r w:rsidR="00E92C6D">
        <w:rPr>
          <w:rFonts w:ascii="Times New Roman" w:hAnsi="Times New Roman" w:cs="Times New Roman"/>
          <w:sz w:val="28"/>
          <w:szCs w:val="28"/>
        </w:rPr>
        <w:t xml:space="preserve">запросах. </w:t>
      </w:r>
    </w:p>
    <w:p w:rsidR="00ED50C5" w:rsidRPr="00D273E0" w:rsidRDefault="00F67FC6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eastAsia="MS Mincho" w:hAnsi="Times New Roman" w:cs="Times New Roman"/>
          <w:sz w:val="28"/>
          <w:szCs w:val="28"/>
        </w:rPr>
        <w:t xml:space="preserve">До настоящего времени </w:t>
      </w:r>
      <w:r w:rsidR="00586D7E" w:rsidRPr="00D273E0">
        <w:rPr>
          <w:rFonts w:ascii="Times New Roman" w:eastAsia="MS Mincho" w:hAnsi="Times New Roman" w:cs="Times New Roman"/>
          <w:sz w:val="28"/>
          <w:szCs w:val="28"/>
        </w:rPr>
        <w:t xml:space="preserve">не существует единого </w:t>
      </w:r>
      <w:r w:rsidR="00586D7E" w:rsidRPr="00D273E0">
        <w:rPr>
          <w:rFonts w:ascii="Times New Roman" w:eastAsia="MS Mincho" w:hAnsi="Times New Roman" w:cs="Times New Roman"/>
          <w:b/>
          <w:sz w:val="28"/>
          <w:szCs w:val="28"/>
        </w:rPr>
        <w:t>определения</w:t>
      </w:r>
      <w:r w:rsidRPr="00D273E0">
        <w:rPr>
          <w:rFonts w:ascii="Times New Roman" w:eastAsia="MS Mincho" w:hAnsi="Times New Roman" w:cs="Times New Roman"/>
          <w:b/>
          <w:sz w:val="28"/>
          <w:szCs w:val="28"/>
        </w:rPr>
        <w:t xml:space="preserve"> понятия «удовлетворенность работника своим трудом»</w:t>
      </w:r>
      <w:r w:rsidRPr="00D273E0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A27B1A" w:rsidRPr="00D273E0">
        <w:rPr>
          <w:rFonts w:ascii="Times New Roman" w:eastAsia="MS Mincho" w:hAnsi="Times New Roman" w:cs="Times New Roman"/>
          <w:sz w:val="28"/>
          <w:szCs w:val="28"/>
        </w:rPr>
        <w:t xml:space="preserve">далее - </w:t>
      </w:r>
      <w:r w:rsidRPr="00D273E0">
        <w:rPr>
          <w:rFonts w:ascii="Times New Roman" w:eastAsia="MS Mincho" w:hAnsi="Times New Roman" w:cs="Times New Roman"/>
          <w:sz w:val="28"/>
          <w:szCs w:val="28"/>
        </w:rPr>
        <w:t>УТ)</w:t>
      </w:r>
      <w:r w:rsidR="00586D7E" w:rsidRPr="00D273E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D50C5" w:rsidRPr="00D273E0">
        <w:rPr>
          <w:rFonts w:ascii="Times New Roman" w:hAnsi="Times New Roman" w:cs="Times New Roman"/>
          <w:sz w:val="28"/>
          <w:szCs w:val="28"/>
        </w:rPr>
        <w:t xml:space="preserve">Удовлетворенность трудом может определяться как общая оценка своей работы, или же как отношение к определенным составляющим профессиональной деятельности, из которых складывается общее мнение о ней. </w:t>
      </w:r>
    </w:p>
    <w:p w:rsidR="00E97D6D" w:rsidRDefault="008E2AD0" w:rsidP="00D273E0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D273E0">
        <w:rPr>
          <w:rFonts w:ascii="Times New Roman" w:eastAsia="MS Mincho" w:hAnsi="Times New Roman" w:cs="Times New Roman"/>
          <w:sz w:val="28"/>
          <w:szCs w:val="28"/>
        </w:rPr>
        <w:t xml:space="preserve">Изначально понятие УТ рассматривалось в рамках базовых теорий мотивации. </w:t>
      </w:r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В со</w:t>
      </w:r>
      <w:r w:rsidR="00C634C0" w:rsidRPr="00D273E0">
        <w:rPr>
          <w:rFonts w:ascii="Times New Roman" w:eastAsia="MS Mincho" w:hAnsi="Times New Roman" w:cs="Times New Roman"/>
          <w:sz w:val="28"/>
          <w:szCs w:val="28"/>
        </w:rPr>
        <w:t xml:space="preserve">ответствии с теорией мотивации </w:t>
      </w:r>
      <w:proofErr w:type="spellStart"/>
      <w:r w:rsidR="00C634C0" w:rsidRPr="00D273E0">
        <w:rPr>
          <w:rFonts w:ascii="Times New Roman" w:eastAsia="MS Mincho" w:hAnsi="Times New Roman" w:cs="Times New Roman"/>
          <w:sz w:val="28"/>
          <w:szCs w:val="28"/>
        </w:rPr>
        <w:t>Г</w:t>
      </w:r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ерцберга</w:t>
      </w:r>
      <w:proofErr w:type="spellEnd"/>
      <w:r w:rsidR="00C634C0" w:rsidRPr="00D273E0">
        <w:rPr>
          <w:rFonts w:ascii="Times New Roman" w:eastAsia="MS Mincho" w:hAnsi="Times New Roman" w:cs="Times New Roman"/>
          <w:sz w:val="28"/>
          <w:szCs w:val="28"/>
        </w:rPr>
        <w:t xml:space="preserve"> (США, 1968)</w:t>
      </w:r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, УТ работника определяется</w:t>
      </w:r>
      <w:r w:rsidR="00E009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одновременно мотивирующими и гигиеническими факторами, присутствующими на работе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E58AD">
        <w:rPr>
          <w:rFonts w:ascii="Times New Roman" w:eastAsia="MS Mincho" w:hAnsi="Times New Roman" w:cs="Times New Roman"/>
          <w:sz w:val="28"/>
          <w:szCs w:val="28"/>
        </w:rPr>
        <w:t>[</w:t>
      </w:r>
      <w:r w:rsidR="00F7367F">
        <w:rPr>
          <w:rFonts w:ascii="Times New Roman" w:eastAsia="MS Mincho" w:hAnsi="Times New Roman" w:cs="Times New Roman"/>
          <w:sz w:val="28"/>
          <w:szCs w:val="28"/>
        </w:rPr>
        <w:t>14</w:t>
      </w:r>
      <w:r w:rsidR="00256314" w:rsidRPr="009521F5">
        <w:rPr>
          <w:rFonts w:ascii="Times New Roman" w:eastAsia="MS Mincho" w:hAnsi="Times New Roman" w:cs="Times New Roman"/>
          <w:sz w:val="28"/>
          <w:szCs w:val="28"/>
        </w:rPr>
        <w:t>]</w:t>
      </w:r>
      <w:r w:rsidR="007E2C4E" w:rsidRPr="009521F5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7E2C4E" w:rsidRPr="00D273E0">
        <w:rPr>
          <w:rFonts w:ascii="Times New Roman" w:eastAsia="MS Mincho" w:hAnsi="Times New Roman" w:cs="Times New Roman"/>
          <w:sz w:val="28"/>
          <w:szCs w:val="28"/>
        </w:rPr>
        <w:t xml:space="preserve">Иная теория, предложенная авторами </w:t>
      </w:r>
      <w:proofErr w:type="spellStart"/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Хэкхемом</w:t>
      </w:r>
      <w:proofErr w:type="spellEnd"/>
      <w:r w:rsidR="007E2C4E" w:rsidRPr="00D273E0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="007E2C4E" w:rsidRPr="00D273E0">
        <w:rPr>
          <w:rFonts w:ascii="Times New Roman" w:eastAsia="MS Mincho" w:hAnsi="Times New Roman" w:cs="Times New Roman"/>
          <w:sz w:val="28"/>
          <w:szCs w:val="28"/>
        </w:rPr>
        <w:t>Олдманом</w:t>
      </w:r>
      <w:proofErr w:type="spellEnd"/>
      <w:r w:rsidR="00256314" w:rsidRPr="00D273E0">
        <w:rPr>
          <w:rFonts w:ascii="Times New Roman" w:eastAsia="MS Mincho" w:hAnsi="Times New Roman" w:cs="Times New Roman"/>
          <w:sz w:val="28"/>
          <w:szCs w:val="28"/>
        </w:rPr>
        <w:t xml:space="preserve"> (США, 1975)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2C4E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утверждает, что трудовая мотивация и УТ возникают лишь в том случае,  когда удовлетворен ряд  факторов</w:t>
      </w:r>
      <w:r w:rsidR="00256314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составляющих модель ключевых характеристик работы</w:t>
      </w:r>
      <w:r w:rsidR="007E2C4E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(напр</w:t>
      </w:r>
      <w:r w:rsidR="00872B5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имер</w:t>
      </w:r>
      <w:r w:rsidR="007E2C4E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возможность применить новые навыки, </w:t>
      </w:r>
      <w:r w:rsidR="00C634C0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наличие обратной связи от руководителя и др.)</w:t>
      </w:r>
      <w:r w:rsidR="00256314" w:rsidRPr="009521F5">
        <w:rPr>
          <w:rFonts w:ascii="Times New Roman" w:eastAsia="MS Mincho" w:hAnsi="Times New Roman" w:cs="Times New Roman"/>
          <w:sz w:val="28"/>
          <w:szCs w:val="28"/>
        </w:rPr>
        <w:t xml:space="preserve"> [</w:t>
      </w:r>
      <w:r w:rsidR="00F7367F">
        <w:rPr>
          <w:rFonts w:ascii="Times New Roman" w:eastAsia="MS Mincho" w:hAnsi="Times New Roman" w:cs="Times New Roman"/>
          <w:sz w:val="28"/>
          <w:szCs w:val="28"/>
        </w:rPr>
        <w:t>12</w:t>
      </w:r>
      <w:r w:rsidR="00256314" w:rsidRPr="009521F5">
        <w:rPr>
          <w:rFonts w:ascii="Times New Roman" w:eastAsia="MS Mincho" w:hAnsi="Times New Roman" w:cs="Times New Roman"/>
          <w:sz w:val="28"/>
          <w:szCs w:val="28"/>
        </w:rPr>
        <w:t>]</w:t>
      </w:r>
      <w:r w:rsidR="007E2C4E" w:rsidRPr="00D273E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214C5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256314" w:rsidRPr="00D273E0">
        <w:rPr>
          <w:rFonts w:ascii="Times New Roman" w:eastAsia="MS Mincho" w:hAnsi="Times New Roman" w:cs="Times New Roman"/>
          <w:sz w:val="28"/>
          <w:szCs w:val="28"/>
        </w:rPr>
        <w:t>Согласно теории справедливости Адамса (США, 1965), работник будет удовлетворен своим трудом только тогда, когда он считает сбалансированным соотношение собственных прилож</w:t>
      </w:r>
      <w:r w:rsidR="003C1B92">
        <w:rPr>
          <w:rFonts w:ascii="Times New Roman" w:eastAsia="MS Mincho" w:hAnsi="Times New Roman" w:cs="Times New Roman"/>
          <w:sz w:val="28"/>
          <w:szCs w:val="28"/>
        </w:rPr>
        <w:t>енных усилий и вознаграждения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7367F">
        <w:rPr>
          <w:rFonts w:ascii="Times New Roman" w:eastAsia="MS Mincho" w:hAnsi="Times New Roman" w:cs="Times New Roman"/>
          <w:sz w:val="28"/>
          <w:szCs w:val="28"/>
        </w:rPr>
        <w:t>[8</w:t>
      </w:r>
      <w:r w:rsidR="00256314" w:rsidRPr="00D273E0">
        <w:rPr>
          <w:rFonts w:ascii="Times New Roman" w:eastAsia="MS Mincho" w:hAnsi="Times New Roman" w:cs="Times New Roman"/>
          <w:sz w:val="28"/>
          <w:szCs w:val="28"/>
        </w:rPr>
        <w:t>].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Один из первых исследователей </w:t>
      </w:r>
      <w:r w:rsidR="004414E9" w:rsidRPr="00D273E0">
        <w:rPr>
          <w:rFonts w:ascii="Times New Roman" w:eastAsia="MS Mincho" w:hAnsi="Times New Roman" w:cs="Times New Roman"/>
          <w:sz w:val="28"/>
          <w:szCs w:val="28"/>
        </w:rPr>
        <w:t xml:space="preserve">УТ, как отдельного феномена, 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Эдвин </w:t>
      </w:r>
      <w:proofErr w:type="spellStart"/>
      <w:r w:rsidR="0002159F" w:rsidRPr="00D273E0">
        <w:rPr>
          <w:rFonts w:ascii="Times New Roman" w:eastAsia="MS Mincho" w:hAnsi="Times New Roman" w:cs="Times New Roman"/>
          <w:sz w:val="28"/>
          <w:szCs w:val="28"/>
        </w:rPr>
        <w:t>Лок</w:t>
      </w:r>
      <w:proofErr w:type="spellEnd"/>
      <w:r w:rsidR="00962B3B" w:rsidRPr="00D273E0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A27B1A" w:rsidRPr="00D273E0">
        <w:rPr>
          <w:rFonts w:ascii="Times New Roman" w:eastAsia="MS Mincho" w:hAnsi="Times New Roman" w:cs="Times New Roman"/>
          <w:sz w:val="28"/>
          <w:szCs w:val="28"/>
        </w:rPr>
        <w:t xml:space="preserve">США, 1976) 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утверждал, что </w:t>
      </w:r>
      <w:r w:rsidR="00872B5C">
        <w:rPr>
          <w:rFonts w:ascii="Times New Roman" w:eastAsia="MS Mincho" w:hAnsi="Times New Roman" w:cs="Times New Roman"/>
          <w:sz w:val="28"/>
          <w:szCs w:val="28"/>
        </w:rPr>
        <w:t>она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67FC6" w:rsidRPr="00D273E0">
        <w:rPr>
          <w:rFonts w:ascii="Times New Roman" w:eastAsia="MS Mincho" w:hAnsi="Times New Roman" w:cs="Times New Roman"/>
          <w:sz w:val="28"/>
          <w:szCs w:val="28"/>
        </w:rPr>
        <w:t>отражает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 разниц</w:t>
      </w:r>
      <w:r w:rsidR="00F67FC6" w:rsidRPr="00D273E0">
        <w:rPr>
          <w:rFonts w:ascii="Times New Roman" w:eastAsia="MS Mincho" w:hAnsi="Times New Roman" w:cs="Times New Roman"/>
          <w:sz w:val="28"/>
          <w:szCs w:val="28"/>
        </w:rPr>
        <w:t>у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, между тем,  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ожиданиями 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>работник</w:t>
      </w:r>
      <w:r w:rsidR="00214C5F">
        <w:rPr>
          <w:rFonts w:ascii="Times New Roman" w:eastAsia="MS Mincho" w:hAnsi="Times New Roman" w:cs="Times New Roman"/>
          <w:sz w:val="28"/>
          <w:szCs w:val="28"/>
        </w:rPr>
        <w:t>а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 w:rsidR="00F67FC6" w:rsidRPr="00D273E0">
        <w:rPr>
          <w:rFonts w:ascii="Times New Roman" w:eastAsia="MS Mincho" w:hAnsi="Times New Roman" w:cs="Times New Roman"/>
          <w:sz w:val="28"/>
          <w:szCs w:val="28"/>
        </w:rPr>
        <w:t xml:space="preserve">своей 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>работы и тем, что он фактически от нее получает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E58AD">
        <w:rPr>
          <w:rFonts w:ascii="Times New Roman" w:eastAsia="MS Mincho" w:hAnsi="Times New Roman" w:cs="Times New Roman"/>
          <w:sz w:val="28"/>
          <w:szCs w:val="28"/>
        </w:rPr>
        <w:t>[</w:t>
      </w:r>
      <w:r w:rsidR="00F7367F">
        <w:rPr>
          <w:rFonts w:ascii="Times New Roman" w:eastAsia="MS Mincho" w:hAnsi="Times New Roman" w:cs="Times New Roman"/>
          <w:sz w:val="28"/>
          <w:szCs w:val="28"/>
        </w:rPr>
        <w:t>17</w:t>
      </w:r>
      <w:r w:rsidR="0002159F" w:rsidRPr="00D273E0">
        <w:rPr>
          <w:rFonts w:ascii="Times New Roman" w:eastAsia="MS Mincho" w:hAnsi="Times New Roman" w:cs="Times New Roman"/>
          <w:sz w:val="28"/>
          <w:szCs w:val="28"/>
        </w:rPr>
        <w:t>].</w:t>
      </w:r>
      <w:r w:rsidR="00214C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36316" w:rsidRPr="00D273E0">
        <w:rPr>
          <w:rFonts w:ascii="Times New Roman" w:eastAsia="MS Mincho" w:hAnsi="Times New Roman" w:cs="Times New Roman"/>
          <w:sz w:val="28"/>
          <w:szCs w:val="28"/>
        </w:rPr>
        <w:t xml:space="preserve">В свою очередь Пол </w:t>
      </w:r>
      <w:proofErr w:type="spellStart"/>
      <w:r w:rsidR="00E36316" w:rsidRPr="00D273E0">
        <w:rPr>
          <w:rFonts w:ascii="Times New Roman" w:eastAsia="MS Mincho" w:hAnsi="Times New Roman" w:cs="Times New Roman"/>
          <w:sz w:val="28"/>
          <w:szCs w:val="28"/>
        </w:rPr>
        <w:t>Спектор</w:t>
      </w:r>
      <w:proofErr w:type="spellEnd"/>
      <w:r w:rsidR="00E36316" w:rsidRPr="00D273E0">
        <w:rPr>
          <w:rFonts w:ascii="Times New Roman" w:eastAsia="MS Mincho" w:hAnsi="Times New Roman" w:cs="Times New Roman"/>
          <w:sz w:val="28"/>
          <w:szCs w:val="28"/>
        </w:rPr>
        <w:t xml:space="preserve"> (США, 1997) считает, что УТ может определяться тем, насколько работник в целом любит свою работу, или же отношени</w:t>
      </w:r>
      <w:r w:rsidR="00872B5C">
        <w:rPr>
          <w:rFonts w:ascii="Times New Roman" w:eastAsia="MS Mincho" w:hAnsi="Times New Roman" w:cs="Times New Roman"/>
          <w:sz w:val="28"/>
          <w:szCs w:val="28"/>
        </w:rPr>
        <w:t xml:space="preserve">ем </w:t>
      </w:r>
      <w:r w:rsidR="00E36316" w:rsidRPr="00D273E0">
        <w:rPr>
          <w:rFonts w:ascii="Times New Roman" w:eastAsia="MS Mincho" w:hAnsi="Times New Roman" w:cs="Times New Roman"/>
          <w:sz w:val="28"/>
          <w:szCs w:val="28"/>
        </w:rPr>
        <w:t xml:space="preserve"> к отдельным факторам</w:t>
      </w:r>
      <w:r w:rsidR="003C1B92">
        <w:rPr>
          <w:rFonts w:ascii="Times New Roman" w:eastAsia="MS Mincho" w:hAnsi="Times New Roman" w:cs="Times New Roman"/>
          <w:sz w:val="28"/>
          <w:szCs w:val="28"/>
        </w:rPr>
        <w:t>, характеризующим его деятельность</w:t>
      </w:r>
      <w:r w:rsidR="00E36316" w:rsidRPr="00D273E0">
        <w:rPr>
          <w:rFonts w:ascii="Times New Roman" w:eastAsia="MS Mincho" w:hAnsi="Times New Roman" w:cs="Times New Roman"/>
          <w:sz w:val="28"/>
          <w:szCs w:val="28"/>
        </w:rPr>
        <w:t xml:space="preserve"> (на основании факторного подхода, который будет описан ниже)</w:t>
      </w:r>
      <w:r w:rsidR="00F736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36316" w:rsidRPr="009521F5">
        <w:rPr>
          <w:rFonts w:ascii="Times New Roman" w:eastAsia="MS Mincho" w:hAnsi="Times New Roman" w:cs="Times New Roman"/>
          <w:sz w:val="28"/>
          <w:szCs w:val="28"/>
        </w:rPr>
        <w:t>[</w:t>
      </w:r>
      <w:r w:rsidR="00F7367F">
        <w:rPr>
          <w:rFonts w:ascii="Times New Roman" w:eastAsia="MS Mincho" w:hAnsi="Times New Roman" w:cs="Times New Roman"/>
          <w:sz w:val="28"/>
          <w:szCs w:val="28"/>
        </w:rPr>
        <w:t>23</w:t>
      </w:r>
      <w:r w:rsidR="00E36316" w:rsidRPr="009521F5">
        <w:rPr>
          <w:rFonts w:ascii="Times New Roman" w:eastAsia="MS Mincho" w:hAnsi="Times New Roman" w:cs="Times New Roman"/>
          <w:sz w:val="28"/>
          <w:szCs w:val="28"/>
        </w:rPr>
        <w:t>]</w:t>
      </w:r>
      <w:r w:rsidR="00E36316" w:rsidRPr="00D273E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D5FF9" w:rsidRPr="009521F5">
        <w:rPr>
          <w:rFonts w:ascii="Times New Roman" w:eastAsia="MS Mincho" w:hAnsi="Times New Roman" w:cs="Times New Roman"/>
          <w:sz w:val="28"/>
          <w:szCs w:val="28"/>
        </w:rPr>
        <w:t>На основе анализа различных подходов к</w:t>
      </w:r>
      <w:r w:rsidR="008D21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FF9" w:rsidRPr="009521F5">
        <w:rPr>
          <w:rFonts w:ascii="Times New Roman" w:eastAsia="MS Mincho" w:hAnsi="Times New Roman" w:cs="Times New Roman"/>
          <w:sz w:val="28"/>
          <w:szCs w:val="28"/>
        </w:rPr>
        <w:t>удовлетворенности трудом, в рамках данной работы было сформулировано единое</w:t>
      </w:r>
      <w:r w:rsidR="00615EA7" w:rsidRPr="009521F5">
        <w:rPr>
          <w:rFonts w:ascii="Times New Roman" w:eastAsia="MS Mincho" w:hAnsi="Times New Roman" w:cs="Times New Roman"/>
          <w:sz w:val="28"/>
          <w:szCs w:val="28"/>
        </w:rPr>
        <w:t xml:space="preserve">  обобщающ</w:t>
      </w:r>
      <w:r w:rsidR="00FD5FF9" w:rsidRPr="009521F5">
        <w:rPr>
          <w:rFonts w:ascii="Times New Roman" w:eastAsia="MS Mincho" w:hAnsi="Times New Roman" w:cs="Times New Roman"/>
          <w:sz w:val="28"/>
          <w:szCs w:val="28"/>
        </w:rPr>
        <w:t>ее определение</w:t>
      </w:r>
      <w:r w:rsidR="00615EA7" w:rsidRPr="009521F5">
        <w:rPr>
          <w:rFonts w:ascii="Times New Roman" w:eastAsia="MS Mincho" w:hAnsi="Times New Roman" w:cs="Times New Roman"/>
          <w:sz w:val="28"/>
          <w:szCs w:val="28"/>
        </w:rPr>
        <w:t xml:space="preserve">: удовлетворенность трудом - это </w:t>
      </w:r>
      <w:r w:rsidR="00615EA7" w:rsidRPr="009521F5">
        <w:rPr>
          <w:rFonts w:ascii="Times New Roman" w:eastAsia="MS Mincho" w:hAnsi="Times New Roman" w:cs="Times New Roman"/>
          <w:i/>
          <w:sz w:val="28"/>
          <w:szCs w:val="28"/>
        </w:rPr>
        <w:t>эмоциональная оценка работником его требований и ожида</w:t>
      </w:r>
      <w:r w:rsidR="00FD5FF9" w:rsidRPr="009521F5">
        <w:rPr>
          <w:rFonts w:ascii="Times New Roman" w:eastAsia="MS Mincho" w:hAnsi="Times New Roman" w:cs="Times New Roman"/>
          <w:i/>
          <w:sz w:val="28"/>
          <w:szCs w:val="28"/>
        </w:rPr>
        <w:t>ний в отношении работы, создающих</w:t>
      </w:r>
      <w:r w:rsidR="00214C5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FD5FF9" w:rsidRPr="009521F5">
        <w:rPr>
          <w:rFonts w:ascii="Times New Roman" w:eastAsia="MS Mincho" w:hAnsi="Times New Roman" w:cs="Times New Roman"/>
          <w:i/>
          <w:sz w:val="28"/>
          <w:szCs w:val="28"/>
        </w:rPr>
        <w:t>его общее впечатление</w:t>
      </w:r>
      <w:r w:rsidR="00B8753D" w:rsidRPr="009521F5">
        <w:rPr>
          <w:rFonts w:ascii="Times New Roman" w:eastAsia="MS Mincho" w:hAnsi="Times New Roman" w:cs="Times New Roman"/>
          <w:i/>
          <w:sz w:val="28"/>
          <w:szCs w:val="28"/>
        </w:rPr>
        <w:t xml:space="preserve">  о работе</w:t>
      </w:r>
      <w:r w:rsidR="009521F5" w:rsidRPr="009521F5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FF268E" w:rsidRPr="008D21D2" w:rsidRDefault="003F2BB9" w:rsidP="00D273E0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При изучении удовлетворенности трудом врачей медицинских организаций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важно принимать во внимание в каких условиях работает организация, что с высокой вероятностью зависит и от 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форм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ы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учреждения: государственн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ая или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частн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ая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сновной целью государственного сектора является производство общественного блага</w:t>
      </w:r>
      <w:r w:rsidR="00E42B0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счет собранных налогов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Тогда как</w:t>
      </w:r>
      <w:r w:rsidR="00E42B0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деятельность частного сектора направлена на получение максимальной прибыли.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у частного сектора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теоретически должно быть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больше стимулов разрабатывать и внедрять различные 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инструменты</w:t>
      </w:r>
      <w:r w:rsidR="008D21D2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для повышения эффективности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работы медицинской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организации.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 то же время г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осударственный сектор </w:t>
      </w:r>
      <w:r w:rsidR="00A870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имеет большее подкрепление в плане традиций и школ специалистов, а также 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может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успешно перенима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ть опыт</w:t>
      </w:r>
      <w:r w:rsidR="008D21D2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E6BC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частного сектора</w:t>
      </w:r>
      <w:r w:rsidR="008D21D2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8D21D2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 частности 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опыт </w:t>
      </w:r>
      <w:r w:rsidR="00FF268E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повышени</w:t>
      </w:r>
      <w:r w:rsidR="007B625A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я </w:t>
      </w:r>
      <w:r w:rsidR="00FF268E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уровня удовлетворенности трудом своих сотрудников. </w:t>
      </w:r>
    </w:p>
    <w:p w:rsidR="00C32603" w:rsidRDefault="000301E5" w:rsidP="00D273E0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Изучение удовлетворенности трудом работников 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различных сфер деятельности 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актуал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ен</w:t>
      </w:r>
      <w:r w:rsidR="00FF268E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так как 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человеческий капитал стал одним из ключевых элементов эффективности функционирования организации. 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Показано, что</w:t>
      </w:r>
      <w:r w:rsidR="00214C5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при </w:t>
      </w:r>
      <w:r w:rsidR="00214C5F"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низк</w:t>
      </w:r>
      <w:r w:rsidR="00C3260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ой удовлетворённости свои трудом</w:t>
      </w:r>
      <w:r w:rsidRPr="008D21D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</w:t>
      </w:r>
      <w:r w:rsidR="00214C5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достижение эффективной работы всей организации становится невозможным. </w:t>
      </w:r>
    </w:p>
    <w:p w:rsidR="00DD61A6" w:rsidRDefault="000E3856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Существуют два подхода к изучению УТ</w:t>
      </w:r>
      <w:r w:rsidR="000553E1" w:rsidRPr="00D273E0">
        <w:rPr>
          <w:rFonts w:ascii="Times New Roman" w:hAnsi="Times New Roman" w:cs="Times New Roman"/>
          <w:sz w:val="28"/>
          <w:szCs w:val="28"/>
        </w:rPr>
        <w:t xml:space="preserve">: </w:t>
      </w:r>
      <w:r w:rsidR="000553E1" w:rsidRPr="00D273E0">
        <w:rPr>
          <w:rFonts w:ascii="Times New Roman" w:hAnsi="Times New Roman" w:cs="Times New Roman"/>
          <w:i/>
          <w:sz w:val="28"/>
          <w:szCs w:val="28"/>
        </w:rPr>
        <w:t xml:space="preserve">глобальный </w:t>
      </w:r>
      <w:r w:rsidR="000553E1" w:rsidRPr="00D273E0">
        <w:rPr>
          <w:rFonts w:ascii="Times New Roman" w:hAnsi="Times New Roman" w:cs="Times New Roman"/>
          <w:sz w:val="28"/>
          <w:szCs w:val="28"/>
        </w:rPr>
        <w:t xml:space="preserve">и </w:t>
      </w:r>
      <w:r w:rsidR="000553E1" w:rsidRPr="00D273E0">
        <w:rPr>
          <w:rFonts w:ascii="Times New Roman" w:hAnsi="Times New Roman" w:cs="Times New Roman"/>
          <w:i/>
          <w:sz w:val="28"/>
          <w:szCs w:val="28"/>
        </w:rPr>
        <w:t>факторный</w:t>
      </w:r>
      <w:r w:rsidR="00A97589" w:rsidRPr="00D273E0">
        <w:rPr>
          <w:rFonts w:ascii="Times New Roman" w:hAnsi="Times New Roman" w:cs="Times New Roman"/>
          <w:sz w:val="28"/>
          <w:szCs w:val="28"/>
        </w:rPr>
        <w:t>[</w:t>
      </w:r>
      <w:r w:rsidR="00F7367F">
        <w:rPr>
          <w:rFonts w:ascii="Times New Roman" w:hAnsi="Times New Roman" w:cs="Times New Roman"/>
          <w:sz w:val="28"/>
          <w:szCs w:val="28"/>
        </w:rPr>
        <w:t>23</w:t>
      </w:r>
      <w:r w:rsidR="00060EC4" w:rsidRPr="00D273E0">
        <w:rPr>
          <w:rFonts w:ascii="Times New Roman" w:hAnsi="Times New Roman" w:cs="Times New Roman"/>
          <w:sz w:val="28"/>
          <w:szCs w:val="28"/>
        </w:rPr>
        <w:t>]</w:t>
      </w:r>
      <w:r w:rsidR="000553E1" w:rsidRPr="00D273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7589" w:rsidRPr="00D273E0">
        <w:rPr>
          <w:rFonts w:ascii="Times New Roman" w:hAnsi="Times New Roman" w:cs="Times New Roman"/>
          <w:sz w:val="28"/>
          <w:szCs w:val="28"/>
        </w:rPr>
        <w:t xml:space="preserve"> Глобальный подход акцентирует внимание на общем уровне УТ работника,  определяя доволен ли работник своим трудом в целом. </w:t>
      </w:r>
      <w:r w:rsidR="00B54C45" w:rsidRPr="00D273E0">
        <w:rPr>
          <w:rFonts w:ascii="Times New Roman" w:hAnsi="Times New Roman" w:cs="Times New Roman"/>
          <w:sz w:val="28"/>
          <w:szCs w:val="28"/>
        </w:rPr>
        <w:t xml:space="preserve">Факторный подход базируется на изучении различных элементов или составляющих профессиональной деятельности работника в отношении их влияния на УТ. </w:t>
      </w:r>
      <w:r w:rsidR="004C6E33" w:rsidRPr="00D273E0">
        <w:rPr>
          <w:rFonts w:ascii="Times New Roman" w:hAnsi="Times New Roman" w:cs="Times New Roman"/>
          <w:sz w:val="28"/>
          <w:szCs w:val="28"/>
        </w:rPr>
        <w:t xml:space="preserve">В </w:t>
      </w:r>
      <w:r w:rsidR="00B54C45" w:rsidRPr="00D273E0">
        <w:rPr>
          <w:rFonts w:ascii="Times New Roman" w:hAnsi="Times New Roman" w:cs="Times New Roman"/>
          <w:sz w:val="28"/>
          <w:szCs w:val="28"/>
        </w:rPr>
        <w:t>т</w:t>
      </w:r>
      <w:r w:rsidR="004C6E33" w:rsidRPr="00D273E0">
        <w:rPr>
          <w:rFonts w:ascii="Times New Roman" w:hAnsi="Times New Roman" w:cs="Times New Roman"/>
          <w:sz w:val="28"/>
          <w:szCs w:val="28"/>
        </w:rPr>
        <w:t xml:space="preserve">аблице 1 </w:t>
      </w:r>
      <w:r w:rsidR="00B54C45" w:rsidRPr="00D273E0">
        <w:rPr>
          <w:rFonts w:ascii="Times New Roman" w:hAnsi="Times New Roman" w:cs="Times New Roman"/>
          <w:sz w:val="28"/>
          <w:szCs w:val="28"/>
        </w:rPr>
        <w:t xml:space="preserve">суммированы  различные </w:t>
      </w:r>
      <w:r w:rsidR="004C6E33" w:rsidRPr="00D273E0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</w:t>
      </w:r>
      <w:r w:rsidR="00B54C45" w:rsidRPr="00D273E0">
        <w:rPr>
          <w:rFonts w:ascii="Times New Roman" w:hAnsi="Times New Roman" w:cs="Times New Roman"/>
          <w:sz w:val="28"/>
          <w:szCs w:val="28"/>
        </w:rPr>
        <w:t xml:space="preserve">значимость которых для удовлетворенности своим трудом работников была доказана </w:t>
      </w:r>
      <w:r w:rsidR="00617C04" w:rsidRPr="00D273E0">
        <w:rPr>
          <w:rFonts w:ascii="Times New Roman" w:hAnsi="Times New Roman" w:cs="Times New Roman"/>
          <w:sz w:val="28"/>
          <w:szCs w:val="28"/>
        </w:rPr>
        <w:t xml:space="preserve">рядом исследований </w:t>
      </w:r>
      <w:r w:rsidR="00B54C45" w:rsidRPr="00D273E0">
        <w:rPr>
          <w:rFonts w:ascii="Times New Roman" w:hAnsi="Times New Roman" w:cs="Times New Roman"/>
          <w:sz w:val="28"/>
          <w:szCs w:val="28"/>
        </w:rPr>
        <w:t>[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Herzberg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1963; 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1969; 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Hackman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1980;  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Cooper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1989; 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1994; </w:t>
      </w:r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Judge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1997; </w:t>
      </w:r>
      <w:proofErr w:type="spellStart"/>
      <w:r w:rsidR="00617C04" w:rsidRPr="00D273E0">
        <w:rPr>
          <w:rFonts w:ascii="Times New Roman" w:hAnsi="Times New Roman" w:cs="Times New Roman"/>
          <w:sz w:val="28"/>
          <w:szCs w:val="28"/>
          <w:lang w:val="en-US"/>
        </w:rPr>
        <w:t>Bodur</w:t>
      </w:r>
      <w:proofErr w:type="spellEnd"/>
      <w:r w:rsidR="00617C04" w:rsidRPr="009521F5">
        <w:rPr>
          <w:rFonts w:ascii="Times New Roman" w:hAnsi="Times New Roman" w:cs="Times New Roman"/>
          <w:sz w:val="28"/>
          <w:szCs w:val="28"/>
        </w:rPr>
        <w:t xml:space="preserve">, 2002; </w:t>
      </w:r>
      <w:proofErr w:type="spellStart"/>
      <w:r w:rsidR="00617C04" w:rsidRPr="00D273E0">
        <w:rPr>
          <w:rFonts w:ascii="Times New Roman" w:hAnsi="Times New Roman" w:cs="Times New Roman"/>
          <w:sz w:val="28"/>
          <w:szCs w:val="28"/>
        </w:rPr>
        <w:t>Бюссинг</w:t>
      </w:r>
      <w:proofErr w:type="spellEnd"/>
      <w:r w:rsidR="00617C04" w:rsidRPr="00D273E0">
        <w:rPr>
          <w:rFonts w:ascii="Times New Roman" w:hAnsi="Times New Roman" w:cs="Times New Roman"/>
          <w:sz w:val="28"/>
          <w:szCs w:val="28"/>
        </w:rPr>
        <w:t xml:space="preserve">, 2002; </w:t>
      </w:r>
      <w:proofErr w:type="spellStart"/>
      <w:r w:rsidR="00617C04" w:rsidRPr="00D273E0">
        <w:rPr>
          <w:rFonts w:ascii="Times New Roman" w:hAnsi="Times New Roman" w:cs="Times New Roman"/>
          <w:sz w:val="28"/>
          <w:szCs w:val="28"/>
        </w:rPr>
        <w:t>Бессокирная</w:t>
      </w:r>
      <w:proofErr w:type="spellEnd"/>
      <w:r w:rsidR="00617C04" w:rsidRPr="00D273E0">
        <w:rPr>
          <w:rFonts w:ascii="Times New Roman" w:hAnsi="Times New Roman" w:cs="Times New Roman"/>
          <w:sz w:val="28"/>
          <w:szCs w:val="28"/>
        </w:rPr>
        <w:t>, 1999; Медведева, 2010</w:t>
      </w:r>
      <w:r w:rsidR="00617C04" w:rsidRPr="009521F5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8D21D2" w:rsidRPr="00D273E0" w:rsidRDefault="00C32603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73E0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273E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73E0">
        <w:rPr>
          <w:rFonts w:ascii="Times New Roman" w:hAnsi="Times New Roman" w:cs="Times New Roman"/>
          <w:sz w:val="28"/>
          <w:szCs w:val="28"/>
        </w:rPr>
        <w:t>сравнительный анализ удовлетворенности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своей работой в медицинских организациях различных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(государственных, частных и ведомственных)</w:t>
      </w:r>
      <w:r w:rsidRPr="00D273E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и разработка на основе полученных данных рекомендаций для ее повышения.</w:t>
      </w:r>
    </w:p>
    <w:p w:rsidR="004C6E33" w:rsidRPr="00796CE5" w:rsidRDefault="00B54C45" w:rsidP="00D273E0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796CE5">
        <w:rPr>
          <w:rFonts w:ascii="Times New Roman" w:hAnsi="Times New Roman" w:cs="Times New Roman"/>
          <w:i/>
          <w:color w:val="000000" w:themeColor="text1"/>
          <w:u w:val="single"/>
        </w:rPr>
        <w:t>Таблица 1.</w:t>
      </w:r>
      <w:r w:rsidRPr="00796CE5">
        <w:rPr>
          <w:rFonts w:ascii="Times New Roman" w:hAnsi="Times New Roman" w:cs="Times New Roman"/>
          <w:i/>
          <w:color w:val="000000" w:themeColor="text1"/>
        </w:rPr>
        <w:t xml:space="preserve"> Факторы, влияющие на удовлетворенность работников своим трудом по данным </w:t>
      </w:r>
      <w:r w:rsidR="00FE0639" w:rsidRPr="00796CE5">
        <w:rPr>
          <w:rFonts w:ascii="Times New Roman" w:hAnsi="Times New Roman" w:cs="Times New Roman"/>
          <w:i/>
          <w:color w:val="000000" w:themeColor="text1"/>
        </w:rPr>
        <w:t xml:space="preserve">зарубежных и отечественных исследований УТ общего плана.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30A24" w:rsidRPr="00D273E0" w:rsidTr="00730A24">
        <w:tc>
          <w:tcPr>
            <w:tcW w:w="4782" w:type="dxa"/>
          </w:tcPr>
          <w:p w:rsidR="00730A24" w:rsidRPr="00D273E0" w:rsidRDefault="00730A24" w:rsidP="004B0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  <w:tc>
          <w:tcPr>
            <w:tcW w:w="4783" w:type="dxa"/>
          </w:tcPr>
          <w:p w:rsidR="00730A24" w:rsidRPr="00D273E0" w:rsidRDefault="00730A24" w:rsidP="004B0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факторы</w:t>
            </w:r>
          </w:p>
        </w:tc>
      </w:tr>
      <w:tr w:rsidR="00730A24" w:rsidRPr="00D273E0" w:rsidTr="00730A24">
        <w:tc>
          <w:tcPr>
            <w:tcW w:w="4782" w:type="dxa"/>
          </w:tcPr>
          <w:p w:rsidR="00730A24" w:rsidRPr="00D273E0" w:rsidRDefault="00F021FB" w:rsidP="00D3457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заработной </w:t>
            </w:r>
            <w:r w:rsidRPr="00D34571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3C1B92" w:rsidRPr="00D34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571" w:rsidRPr="00D34571">
              <w:rPr>
                <w:rFonts w:ascii="Times New Roman" w:hAnsi="Times New Roman" w:cs="Times New Roman"/>
                <w:lang w:val="en-US"/>
              </w:rPr>
              <w:t>[9], [12], [13], [21]</w:t>
            </w:r>
          </w:p>
        </w:tc>
        <w:tc>
          <w:tcPr>
            <w:tcW w:w="4783" w:type="dxa"/>
          </w:tcPr>
          <w:p w:rsidR="00730A24" w:rsidRPr="00D273E0" w:rsidRDefault="006E69D0" w:rsidP="0061765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Ожидания работника (чем бо</w:t>
            </w:r>
            <w:r w:rsidR="00264F8B" w:rsidRPr="00D273E0">
              <w:rPr>
                <w:rFonts w:ascii="Times New Roman" w:hAnsi="Times New Roman" w:cs="Times New Roman"/>
                <w:sz w:val="28"/>
                <w:szCs w:val="28"/>
              </w:rPr>
              <w:t>льше ожидания работника совпадаю</w:t>
            </w: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т с реальной ситуацией, тем больше он удовлетворен трудом)</w:t>
            </w:r>
            <w:r w:rsidR="00617654">
              <w:t>[</w:t>
            </w:r>
            <w:r w:rsidR="00617654" w:rsidRPr="00617654">
              <w:rPr>
                <w:rFonts w:ascii="Times" w:hAnsi="Times"/>
              </w:rPr>
              <w:t>11], [15]</w:t>
            </w:r>
          </w:p>
        </w:tc>
      </w:tr>
      <w:tr w:rsidR="00730A24" w:rsidRPr="00D273E0" w:rsidTr="00730A24">
        <w:tc>
          <w:tcPr>
            <w:tcW w:w="4782" w:type="dxa"/>
          </w:tcPr>
          <w:p w:rsidR="00730A24" w:rsidRPr="00D273E0" w:rsidRDefault="00730A24" w:rsidP="00D3457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571">
              <w:rPr>
                <w:rFonts w:ascii="Times New Roman" w:hAnsi="Times New Roman" w:cs="Times New Roman"/>
                <w:sz w:val="28"/>
                <w:szCs w:val="28"/>
              </w:rPr>
              <w:t>[9],[13]</w:t>
            </w:r>
          </w:p>
        </w:tc>
        <w:tc>
          <w:tcPr>
            <w:tcW w:w="4783" w:type="dxa"/>
          </w:tcPr>
          <w:p w:rsidR="00730A24" w:rsidRPr="00D273E0" w:rsidRDefault="006E69D0" w:rsidP="0061765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Уровень запросов работника к условиям труда (чем ниже запросы, тем проще их удовлетворить)</w:t>
            </w:r>
            <w:r w:rsidR="00617654">
              <w:t xml:space="preserve"> [</w:t>
            </w:r>
            <w:r w:rsidR="00617654" w:rsidRPr="00617654">
              <w:rPr>
                <w:rFonts w:ascii="Times" w:hAnsi="Times"/>
              </w:rPr>
              <w:t>16]</w:t>
            </w:r>
          </w:p>
        </w:tc>
      </w:tr>
      <w:tr w:rsidR="00730A24" w:rsidRPr="00D273E0" w:rsidTr="00730A24">
        <w:tc>
          <w:tcPr>
            <w:tcW w:w="4782" w:type="dxa"/>
          </w:tcPr>
          <w:p w:rsidR="00730A24" w:rsidRPr="00D273E0" w:rsidRDefault="00730A24" w:rsidP="00D3457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  <w:r w:rsidR="00B54C45" w:rsidRPr="00D273E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с</w:t>
            </w:r>
            <w:r w:rsidR="00357E1C" w:rsidRPr="00D273E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руководством, коллегами и нижестоящими сотрудниками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 xml:space="preserve"> [9],[12], [16]</w:t>
            </w:r>
          </w:p>
        </w:tc>
        <w:tc>
          <w:tcPr>
            <w:tcW w:w="4783" w:type="dxa"/>
          </w:tcPr>
          <w:p w:rsidR="00730A24" w:rsidRPr="00D273E0" w:rsidRDefault="006E69D0" w:rsidP="0061765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Стремление работника самостоятельно решать производственные задачи и проблемы</w:t>
            </w:r>
            <w:r w:rsidR="00666DA8" w:rsidRPr="00D27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>[3],[5], [9]</w:t>
            </w:r>
          </w:p>
        </w:tc>
      </w:tr>
      <w:tr w:rsidR="00666DA8" w:rsidRPr="00D273E0" w:rsidTr="00730A24">
        <w:tc>
          <w:tcPr>
            <w:tcW w:w="4782" w:type="dxa"/>
          </w:tcPr>
          <w:p w:rsidR="00666DA8" w:rsidRPr="00D273E0" w:rsidRDefault="00666DA8" w:rsidP="004B08F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Содержание профессиональной деятельности (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выполняемой работы, интерес работника к деятельности, разнообразие применяемых навыков, возможность развивать новые навыки, значимость выполняемой работы 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организации).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>[11], [12]</w:t>
            </w:r>
          </w:p>
        </w:tc>
        <w:tc>
          <w:tcPr>
            <w:tcW w:w="4783" w:type="dxa"/>
            <w:vMerge w:val="restart"/>
          </w:tcPr>
          <w:p w:rsidR="00666DA8" w:rsidRPr="00D273E0" w:rsidRDefault="00666DA8" w:rsidP="004B08F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прикладываемых усилий для достижения желаемых условий труда. 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>[3], [5].</w:t>
            </w:r>
          </w:p>
        </w:tc>
      </w:tr>
      <w:tr w:rsidR="00666DA8" w:rsidRPr="00D273E0" w:rsidTr="00730A24">
        <w:tc>
          <w:tcPr>
            <w:tcW w:w="4782" w:type="dxa"/>
          </w:tcPr>
          <w:p w:rsidR="00666DA8" w:rsidRPr="00617654" w:rsidRDefault="00666DA8" w:rsidP="006176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Организация труда (распределение нагрузки между сотрудниками, продолжительность рабочего дня, наличие необходимого количества выходных дней и перерывов)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>[1], [11], [13]</w:t>
            </w:r>
          </w:p>
        </w:tc>
        <w:tc>
          <w:tcPr>
            <w:tcW w:w="4783" w:type="dxa"/>
            <w:vMerge/>
          </w:tcPr>
          <w:p w:rsidR="00666DA8" w:rsidRPr="00D273E0" w:rsidRDefault="00666DA8" w:rsidP="004B08F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A8" w:rsidRPr="00D273E0" w:rsidTr="004E2518">
        <w:trPr>
          <w:trHeight w:val="1697"/>
        </w:trPr>
        <w:tc>
          <w:tcPr>
            <w:tcW w:w="4782" w:type="dxa"/>
          </w:tcPr>
          <w:p w:rsidR="00666DA8" w:rsidRPr="00D273E0" w:rsidRDefault="00666DA8" w:rsidP="004B08F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E0">
              <w:rPr>
                <w:rFonts w:ascii="Times New Roman" w:hAnsi="Times New Roman" w:cs="Times New Roman"/>
                <w:sz w:val="28"/>
                <w:szCs w:val="28"/>
              </w:rPr>
              <w:t>Продвижение по карьерной лестнице в соответствии с приобретенным опытом и навыками</w:t>
            </w:r>
            <w:r w:rsidR="003C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654">
              <w:rPr>
                <w:rFonts w:ascii="Times New Roman" w:hAnsi="Times New Roman" w:cs="Times New Roman"/>
                <w:sz w:val="28"/>
                <w:szCs w:val="28"/>
              </w:rPr>
              <w:t>[13], [15]</w:t>
            </w:r>
          </w:p>
        </w:tc>
        <w:tc>
          <w:tcPr>
            <w:tcW w:w="4783" w:type="dxa"/>
            <w:vMerge/>
          </w:tcPr>
          <w:p w:rsidR="00666DA8" w:rsidRPr="00D273E0" w:rsidRDefault="00666DA8" w:rsidP="004B08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38C" w:rsidRPr="00D273E0" w:rsidRDefault="0076338C" w:rsidP="00D27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FB" w:rsidRPr="00D273E0" w:rsidRDefault="002240FB" w:rsidP="00D273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E0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:rsidR="004B08F0" w:rsidRDefault="00592004" w:rsidP="004B08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исследования стали 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229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 из </w:t>
      </w:r>
      <w:r w:rsidRPr="00D273E0">
        <w:rPr>
          <w:rFonts w:ascii="Times New Roman" w:hAnsi="Times New Roman" w:cs="Times New Roman"/>
          <w:sz w:val="28"/>
          <w:szCs w:val="28"/>
        </w:rPr>
        <w:t xml:space="preserve">65 государственных медицинских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Pr="00D273E0"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трех округов города Москвы, 195 врачей из двух ведомственных медицинских центров и </w:t>
      </w:r>
      <w:r w:rsidR="00567F3C" w:rsidRPr="00D273E0">
        <w:rPr>
          <w:rFonts w:ascii="Times New Roman" w:hAnsi="Times New Roman" w:cs="Times New Roman"/>
          <w:sz w:val="28"/>
          <w:szCs w:val="28"/>
        </w:rPr>
        <w:t xml:space="preserve">45 врачей из одного многопрофильного частного медицинского центра. 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сбора данных был использован метод 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анонимного добровольного 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анкетирования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Применялась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 разработанн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анкет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25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состоя</w:t>
      </w:r>
      <w:r w:rsidR="00567F3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щая</w:t>
      </w:r>
      <w:r w:rsidR="002240FB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 вопросов закр</w:t>
      </w:r>
      <w:r w:rsidR="00CB2D72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ытого типа с одним или несколькими вариантами ответа. </w:t>
      </w:r>
      <w:r w:rsidR="000C757D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анкеты – оценить </w:t>
      </w:r>
      <w:r w:rsidR="0013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удовлетворенности врачей московских медицинских организаций своей профессиональной деятельностью и некоторыми аспектами своей работы, а также выявить наиболее важные для них стимулы. В анкете содержались следующие вопросы: 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времени Вы работаете в данной медицинской организации?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Вы удовлетворены Вашей профессиональной деятельностью?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Вы удовлетворены Вашей оплатой труда?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Вы удовлетворены атмосферой в коллективе?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Вы удовлетворены условиями труда?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Что бы Вы хотели изменить в условиях труда?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Занимаетесь ли Вы самообразованием?</w:t>
      </w:r>
    </w:p>
    <w:p w:rsidR="004B08F0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Если Вы занимаетесь самообразованием, какие источники информации Вы используете?</w:t>
      </w:r>
    </w:p>
    <w:p w:rsidR="00404156" w:rsidRPr="004B08F0" w:rsidRDefault="004B08F0" w:rsidP="004B08F0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F0">
        <w:rPr>
          <w:rFonts w:ascii="Times New Roman" w:hAnsi="Times New Roman" w:cs="Times New Roman"/>
          <w:color w:val="000000" w:themeColor="text1"/>
          <w:sz w:val="28"/>
          <w:szCs w:val="28"/>
        </w:rPr>
        <w:t>Какие стимулы Вы считаете наиболее значимыми</w:t>
      </w:r>
      <w:r w:rsidRPr="004B08F0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136807" w:rsidRDefault="00136807" w:rsidP="001368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соответствующие вопросы</w:t>
      </w:r>
      <w:r w:rsidR="000E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преобразованы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числовые значения для дальнейшей обработки данных в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SPSS</w:t>
      </w:r>
      <w:r w:rsidR="00E009F1" w:rsidRPr="001E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statistics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22.0. </w:t>
      </w:r>
      <w:r w:rsidRPr="00D273E0">
        <w:rPr>
          <w:rFonts w:ascii="Times New Roman" w:hAnsi="Times New Roman" w:cs="Times New Roman"/>
          <w:sz w:val="28"/>
          <w:szCs w:val="28"/>
        </w:rPr>
        <w:t>В результате исследования опрошено всего 469 врачей.</w:t>
      </w:r>
    </w:p>
    <w:p w:rsidR="00E97D6D" w:rsidRPr="00D273E0" w:rsidRDefault="00CB1F73" w:rsidP="00D273E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3B6016" w:rsidRPr="00D273E0" w:rsidRDefault="00C32603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УТ по всем медицинским организациям составил менее 70%. Для анализа в зависимости от формы собственности использовался у</w:t>
      </w:r>
      <w:r w:rsidR="008E669C" w:rsidRPr="00D273E0">
        <w:rPr>
          <w:rFonts w:ascii="Times New Roman" w:hAnsi="Times New Roman" w:cs="Times New Roman"/>
          <w:sz w:val="28"/>
          <w:szCs w:val="28"/>
        </w:rPr>
        <w:t xml:space="preserve">средненный по типам медицинских </w:t>
      </w:r>
      <w:r w:rsidR="00F34435">
        <w:rPr>
          <w:rFonts w:ascii="Times New Roman" w:hAnsi="Times New Roman" w:cs="Times New Roman"/>
          <w:sz w:val="28"/>
          <w:szCs w:val="28"/>
        </w:rPr>
        <w:t>организаций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3B6016" w:rsidRPr="00D273E0">
        <w:rPr>
          <w:rFonts w:ascii="Times New Roman" w:hAnsi="Times New Roman" w:cs="Times New Roman"/>
          <w:sz w:val="28"/>
          <w:szCs w:val="28"/>
        </w:rPr>
        <w:t>процент удовлетворенн</w:t>
      </w:r>
      <w:r w:rsidR="008E669C" w:rsidRPr="00D273E0">
        <w:rPr>
          <w:rFonts w:ascii="Times New Roman" w:hAnsi="Times New Roman" w:cs="Times New Roman"/>
          <w:sz w:val="28"/>
          <w:szCs w:val="28"/>
        </w:rPr>
        <w:t>ости</w:t>
      </w:r>
      <w:r w:rsidR="003B6016" w:rsidRPr="00D273E0">
        <w:rPr>
          <w:rFonts w:ascii="Times New Roman" w:hAnsi="Times New Roman" w:cs="Times New Roman"/>
          <w:sz w:val="28"/>
          <w:szCs w:val="28"/>
        </w:rPr>
        <w:t xml:space="preserve"> своим трудом врачей</w:t>
      </w:r>
      <w:r w:rsidR="007819BA" w:rsidRPr="00D2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6016" w:rsidRPr="00D273E0">
        <w:rPr>
          <w:rFonts w:ascii="Times New Roman" w:hAnsi="Times New Roman" w:cs="Times New Roman"/>
          <w:sz w:val="28"/>
          <w:szCs w:val="28"/>
        </w:rPr>
        <w:t>аиболее низки</w:t>
      </w:r>
      <w:r>
        <w:rPr>
          <w:rFonts w:ascii="Times New Roman" w:hAnsi="Times New Roman" w:cs="Times New Roman"/>
          <w:sz w:val="28"/>
          <w:szCs w:val="28"/>
        </w:rPr>
        <w:t>й усредненный показатель</w:t>
      </w:r>
      <w:r w:rsidR="001E7415">
        <w:rPr>
          <w:rFonts w:ascii="Times New Roman" w:hAnsi="Times New Roman" w:cs="Times New Roman"/>
          <w:sz w:val="28"/>
          <w:szCs w:val="28"/>
        </w:rPr>
        <w:t xml:space="preserve"> </w:t>
      </w:r>
      <w:r w:rsidR="002F183F" w:rsidRPr="00D273E0">
        <w:rPr>
          <w:rFonts w:ascii="Times New Roman" w:hAnsi="Times New Roman" w:cs="Times New Roman"/>
          <w:sz w:val="28"/>
          <w:szCs w:val="28"/>
        </w:rPr>
        <w:t>имел место</w:t>
      </w:r>
      <w:r w:rsidR="003B6016" w:rsidRPr="00D273E0">
        <w:rPr>
          <w:rFonts w:ascii="Times New Roman" w:hAnsi="Times New Roman" w:cs="Times New Roman"/>
          <w:sz w:val="28"/>
          <w:szCs w:val="28"/>
        </w:rPr>
        <w:t xml:space="preserve"> в государственных</w:t>
      </w:r>
      <w:r w:rsidR="002F183F" w:rsidRPr="00D273E0">
        <w:rPr>
          <w:rFonts w:ascii="Times New Roman" w:hAnsi="Times New Roman" w:cs="Times New Roman"/>
          <w:sz w:val="28"/>
          <w:szCs w:val="28"/>
        </w:rPr>
        <w:t xml:space="preserve"> (56%)</w:t>
      </w:r>
      <w:r w:rsidR="008B7DE0">
        <w:rPr>
          <w:rFonts w:ascii="Times New Roman" w:hAnsi="Times New Roman" w:cs="Times New Roman"/>
          <w:sz w:val="28"/>
          <w:szCs w:val="28"/>
        </w:rPr>
        <w:t xml:space="preserve"> </w:t>
      </w:r>
      <w:r w:rsidR="002F183F" w:rsidRPr="00D273E0">
        <w:rPr>
          <w:rFonts w:ascii="Times New Roman" w:hAnsi="Times New Roman" w:cs="Times New Roman"/>
          <w:sz w:val="28"/>
          <w:szCs w:val="28"/>
        </w:rPr>
        <w:t xml:space="preserve">и ведомственных (58%) 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="007819BA" w:rsidRPr="00D273E0">
        <w:rPr>
          <w:rFonts w:ascii="Times New Roman" w:hAnsi="Times New Roman" w:cs="Times New Roman"/>
          <w:sz w:val="28"/>
          <w:szCs w:val="28"/>
        </w:rPr>
        <w:t>иях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2F183F" w:rsidRPr="00D273E0">
        <w:rPr>
          <w:rFonts w:ascii="Times New Roman" w:hAnsi="Times New Roman" w:cs="Times New Roman"/>
          <w:sz w:val="28"/>
          <w:szCs w:val="28"/>
        </w:rPr>
        <w:t xml:space="preserve">по сравнению с частным медицинским центром (67%; </w:t>
      </w:r>
      <w:r w:rsidR="002F183F" w:rsidRPr="00D273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6BAF">
        <w:rPr>
          <w:rFonts w:ascii="Times New Roman" w:hAnsi="Times New Roman" w:cs="Times New Roman"/>
          <w:sz w:val="28"/>
          <w:szCs w:val="28"/>
        </w:rPr>
        <w:t>&lt;0,05</w:t>
      </w:r>
      <w:r w:rsidR="002F183F" w:rsidRPr="00D273E0">
        <w:rPr>
          <w:rFonts w:ascii="Times New Roman" w:hAnsi="Times New Roman" w:cs="Times New Roman"/>
          <w:sz w:val="28"/>
          <w:szCs w:val="28"/>
        </w:rPr>
        <w:t>)</w:t>
      </w:r>
      <w:r w:rsidR="003B6016" w:rsidRPr="00D273E0">
        <w:rPr>
          <w:rFonts w:ascii="Times New Roman" w:hAnsi="Times New Roman" w:cs="Times New Roman"/>
          <w:sz w:val="28"/>
          <w:szCs w:val="28"/>
        </w:rPr>
        <w:t>.</w:t>
      </w:r>
    </w:p>
    <w:p w:rsidR="00701FEE" w:rsidRPr="00D273E0" w:rsidRDefault="00AD1901" w:rsidP="003C1B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Также</w:t>
      </w:r>
      <w:r w:rsidR="005125FE" w:rsidRPr="00D273E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F183F" w:rsidRPr="00D273E0">
        <w:rPr>
          <w:rFonts w:ascii="Times New Roman" w:hAnsi="Times New Roman" w:cs="Times New Roman"/>
          <w:sz w:val="28"/>
          <w:szCs w:val="28"/>
        </w:rPr>
        <w:t>установлено, что по мере увеличения длительности работы</w:t>
      </w:r>
      <w:r w:rsidR="00F34435">
        <w:rPr>
          <w:rFonts w:ascii="Times New Roman" w:hAnsi="Times New Roman" w:cs="Times New Roman"/>
          <w:sz w:val="28"/>
          <w:szCs w:val="28"/>
        </w:rPr>
        <w:t xml:space="preserve"> врачей в конкретно</w:t>
      </w:r>
      <w:r w:rsidR="00930D44">
        <w:rPr>
          <w:rFonts w:ascii="Times New Roman" w:hAnsi="Times New Roman" w:cs="Times New Roman"/>
          <w:sz w:val="28"/>
          <w:szCs w:val="28"/>
        </w:rPr>
        <w:t xml:space="preserve">й </w:t>
      </w:r>
      <w:r w:rsidR="00F34435">
        <w:rPr>
          <w:rFonts w:ascii="Times New Roman" w:hAnsi="Times New Roman" w:cs="Times New Roman"/>
          <w:sz w:val="28"/>
          <w:szCs w:val="28"/>
        </w:rPr>
        <w:t>медицинской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F34435">
        <w:rPr>
          <w:rFonts w:ascii="Times New Roman" w:hAnsi="Times New Roman" w:cs="Times New Roman"/>
          <w:sz w:val="28"/>
          <w:szCs w:val="28"/>
        </w:rPr>
        <w:t>организации</w:t>
      </w:r>
      <w:r w:rsidR="005125FE" w:rsidRPr="00D273E0">
        <w:rPr>
          <w:rFonts w:ascii="Times New Roman" w:hAnsi="Times New Roman" w:cs="Times New Roman"/>
          <w:sz w:val="28"/>
          <w:szCs w:val="28"/>
        </w:rPr>
        <w:t xml:space="preserve"> увеличивается процент</w:t>
      </w:r>
      <w:r w:rsidR="002F183F" w:rsidRPr="00D273E0">
        <w:rPr>
          <w:rFonts w:ascii="Times New Roman" w:hAnsi="Times New Roman" w:cs="Times New Roman"/>
          <w:sz w:val="28"/>
          <w:szCs w:val="28"/>
        </w:rPr>
        <w:t>ная представленность специалистов</w:t>
      </w:r>
      <w:r w:rsidR="005125FE" w:rsidRPr="00D273E0">
        <w:rPr>
          <w:rFonts w:ascii="Times New Roman" w:hAnsi="Times New Roman" w:cs="Times New Roman"/>
          <w:sz w:val="28"/>
          <w:szCs w:val="28"/>
        </w:rPr>
        <w:t>, удовлетворен</w:t>
      </w:r>
      <w:r w:rsidR="002C3B45" w:rsidRPr="00D273E0">
        <w:rPr>
          <w:rFonts w:ascii="Times New Roman" w:hAnsi="Times New Roman" w:cs="Times New Roman"/>
          <w:sz w:val="28"/>
          <w:szCs w:val="28"/>
        </w:rPr>
        <w:t>н</w:t>
      </w:r>
      <w:r w:rsidR="005125FE" w:rsidRPr="00D273E0">
        <w:rPr>
          <w:rFonts w:ascii="Times New Roman" w:hAnsi="Times New Roman" w:cs="Times New Roman"/>
          <w:sz w:val="28"/>
          <w:szCs w:val="28"/>
        </w:rPr>
        <w:t>ы</w:t>
      </w:r>
      <w:r w:rsidR="002C3B45" w:rsidRPr="00D273E0">
        <w:rPr>
          <w:rFonts w:ascii="Times New Roman" w:hAnsi="Times New Roman" w:cs="Times New Roman"/>
          <w:sz w:val="28"/>
          <w:szCs w:val="28"/>
        </w:rPr>
        <w:t>х</w:t>
      </w:r>
      <w:r w:rsidR="005125FE" w:rsidRPr="00D273E0">
        <w:rPr>
          <w:rFonts w:ascii="Times New Roman" w:hAnsi="Times New Roman" w:cs="Times New Roman"/>
          <w:sz w:val="28"/>
          <w:szCs w:val="28"/>
        </w:rPr>
        <w:t xml:space="preserve"> своей про</w:t>
      </w:r>
      <w:r w:rsidR="00783D09" w:rsidRPr="00D273E0">
        <w:rPr>
          <w:rFonts w:ascii="Times New Roman" w:hAnsi="Times New Roman" w:cs="Times New Roman"/>
          <w:sz w:val="28"/>
          <w:szCs w:val="28"/>
        </w:rPr>
        <w:t>фессиональной деятельностью (</w:t>
      </w:r>
      <w:r w:rsidR="002D6C79" w:rsidRPr="00D273E0">
        <w:rPr>
          <w:rFonts w:ascii="Times New Roman" w:hAnsi="Times New Roman" w:cs="Times New Roman"/>
          <w:sz w:val="28"/>
          <w:szCs w:val="28"/>
        </w:rPr>
        <w:t>рис.</w:t>
      </w:r>
      <w:r w:rsidR="005125FE" w:rsidRPr="00D273E0">
        <w:rPr>
          <w:rFonts w:ascii="Times New Roman" w:hAnsi="Times New Roman" w:cs="Times New Roman"/>
          <w:sz w:val="28"/>
          <w:szCs w:val="28"/>
        </w:rPr>
        <w:t xml:space="preserve"> 1). Так, среди врачей, работающих</w:t>
      </w:r>
      <w:r w:rsidR="00783D09" w:rsidRPr="00D273E0">
        <w:rPr>
          <w:rFonts w:ascii="Times New Roman" w:hAnsi="Times New Roman" w:cs="Times New Roman"/>
          <w:sz w:val="28"/>
          <w:szCs w:val="28"/>
        </w:rPr>
        <w:t xml:space="preserve"> в</w:t>
      </w:r>
      <w:r w:rsidR="005125FE" w:rsidRPr="00D273E0">
        <w:rPr>
          <w:rFonts w:ascii="Times New Roman" w:hAnsi="Times New Roman" w:cs="Times New Roman"/>
          <w:sz w:val="28"/>
          <w:szCs w:val="28"/>
        </w:rPr>
        <w:t xml:space="preserve"> медицинской органи</w:t>
      </w:r>
      <w:r w:rsidR="00404156" w:rsidRPr="00D273E0">
        <w:rPr>
          <w:rFonts w:ascii="Times New Roman" w:hAnsi="Times New Roman" w:cs="Times New Roman"/>
          <w:sz w:val="28"/>
          <w:szCs w:val="28"/>
        </w:rPr>
        <w:t>зации менее года, всего лишь 6</w:t>
      </w:r>
      <w:r w:rsidR="005125FE" w:rsidRPr="00D273E0">
        <w:rPr>
          <w:rFonts w:ascii="Times New Roman" w:hAnsi="Times New Roman" w:cs="Times New Roman"/>
          <w:sz w:val="28"/>
          <w:szCs w:val="28"/>
        </w:rPr>
        <w:t>% полностью удовлетворены своей</w:t>
      </w:r>
      <w:r w:rsidR="000E1909" w:rsidRPr="00D273E0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5125FE" w:rsidRPr="00D273E0">
        <w:rPr>
          <w:rFonts w:ascii="Times New Roman" w:hAnsi="Times New Roman" w:cs="Times New Roman"/>
          <w:sz w:val="28"/>
          <w:szCs w:val="28"/>
        </w:rPr>
        <w:t>, а среди тех, кто работает в организации более 10 лет – каждый второй врач.</w:t>
      </w:r>
    </w:p>
    <w:p w:rsidR="005125FE" w:rsidRPr="00D273E0" w:rsidRDefault="00FA76FB" w:rsidP="00D273E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A5ACBF2" wp14:editId="684EDA34">
            <wp:extent cx="5270634" cy="1946910"/>
            <wp:effectExtent l="0" t="0" r="12700" b="342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25FE" w:rsidRPr="003C1B92" w:rsidRDefault="000E1909" w:rsidP="00D273E0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3C1B92">
        <w:rPr>
          <w:rFonts w:ascii="Times New Roman" w:hAnsi="Times New Roman" w:cs="Times New Roman"/>
          <w:bCs/>
          <w:i/>
          <w:u w:val="single"/>
        </w:rPr>
        <w:t>Рисунок</w:t>
      </w:r>
      <w:r w:rsidR="00701FEE" w:rsidRPr="003C1B92">
        <w:rPr>
          <w:rFonts w:ascii="Times New Roman" w:hAnsi="Times New Roman" w:cs="Times New Roman"/>
          <w:bCs/>
          <w:i/>
          <w:u w:val="single"/>
        </w:rPr>
        <w:t xml:space="preserve"> 1</w:t>
      </w:r>
      <w:r w:rsidR="005125FE" w:rsidRPr="003C1B92">
        <w:rPr>
          <w:rFonts w:ascii="Times New Roman" w:hAnsi="Times New Roman" w:cs="Times New Roman"/>
          <w:bCs/>
          <w:i/>
          <w:u w:val="single"/>
        </w:rPr>
        <w:t>.</w:t>
      </w:r>
      <w:r w:rsidRPr="003C1B92">
        <w:rPr>
          <w:rFonts w:ascii="Times New Roman" w:hAnsi="Times New Roman" w:cs="Times New Roman"/>
          <w:bCs/>
          <w:i/>
        </w:rPr>
        <w:t>Удовлетворенность врачей своим трудом в зависимости от стажа работы в одной медицинской организации.</w:t>
      </w:r>
    </w:p>
    <w:p w:rsidR="00304902" w:rsidRDefault="000E1909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eastAsia="MS Mincho" w:hAnsi="Times New Roman" w:cs="Times New Roman"/>
          <w:sz w:val="28"/>
          <w:szCs w:val="28"/>
        </w:rPr>
        <w:t xml:space="preserve">Анализ </w:t>
      </w:r>
      <w:r w:rsidR="00701FEE" w:rsidRPr="00D273E0">
        <w:rPr>
          <w:rFonts w:ascii="Times New Roman" w:eastAsia="MS Mincho" w:hAnsi="Times New Roman" w:cs="Times New Roman"/>
          <w:sz w:val="28"/>
          <w:szCs w:val="28"/>
        </w:rPr>
        <w:t xml:space="preserve">удовлетворенности врачей заработной платой </w:t>
      </w:r>
      <w:r w:rsidRPr="00D273E0">
        <w:rPr>
          <w:rFonts w:ascii="Times New Roman" w:eastAsia="MS Mincho" w:hAnsi="Times New Roman" w:cs="Times New Roman"/>
          <w:sz w:val="28"/>
          <w:szCs w:val="28"/>
        </w:rPr>
        <w:t>показал, что</w:t>
      </w:r>
      <w:r w:rsidRPr="00D273E0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2C3B45" w:rsidRPr="00D273E0">
        <w:rPr>
          <w:rFonts w:ascii="Times New Roman" w:hAnsi="Times New Roman" w:cs="Times New Roman"/>
          <w:sz w:val="28"/>
          <w:szCs w:val="28"/>
        </w:rPr>
        <w:t>довольны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8B7DE0">
        <w:rPr>
          <w:rFonts w:ascii="Times New Roman" w:hAnsi="Times New Roman" w:cs="Times New Roman"/>
          <w:sz w:val="28"/>
          <w:szCs w:val="28"/>
        </w:rPr>
        <w:t xml:space="preserve">71% </w:t>
      </w:r>
      <w:r w:rsidR="00701FEE" w:rsidRPr="00D273E0">
        <w:rPr>
          <w:rFonts w:ascii="Times New Roman" w:hAnsi="Times New Roman" w:cs="Times New Roman"/>
          <w:sz w:val="28"/>
          <w:szCs w:val="28"/>
        </w:rPr>
        <w:t>врач</w:t>
      </w:r>
      <w:r w:rsidR="008B7DE0">
        <w:rPr>
          <w:rFonts w:ascii="Times New Roman" w:hAnsi="Times New Roman" w:cs="Times New Roman"/>
          <w:sz w:val="28"/>
          <w:szCs w:val="28"/>
        </w:rPr>
        <w:t>ей</w:t>
      </w:r>
      <w:r w:rsidRPr="00D273E0">
        <w:rPr>
          <w:rFonts w:ascii="Times New Roman" w:hAnsi="Times New Roman" w:cs="Times New Roman"/>
          <w:sz w:val="28"/>
          <w:szCs w:val="28"/>
        </w:rPr>
        <w:t>, работающи</w:t>
      </w:r>
      <w:r w:rsidR="008B7DE0">
        <w:rPr>
          <w:rFonts w:ascii="Times New Roman" w:hAnsi="Times New Roman" w:cs="Times New Roman"/>
          <w:sz w:val="28"/>
          <w:szCs w:val="28"/>
        </w:rPr>
        <w:t>х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 </w:t>
      </w:r>
      <w:r w:rsidR="00701FEE" w:rsidRPr="00D273E0">
        <w:rPr>
          <w:rFonts w:ascii="Times New Roman" w:hAnsi="Times New Roman" w:cs="Times New Roman"/>
          <w:sz w:val="28"/>
          <w:szCs w:val="28"/>
        </w:rPr>
        <w:t>частных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701FEE" w:rsidRPr="00D273E0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Pr="00D273E0">
        <w:rPr>
          <w:rFonts w:ascii="Times New Roman" w:hAnsi="Times New Roman" w:cs="Times New Roman"/>
          <w:sz w:val="28"/>
          <w:szCs w:val="28"/>
        </w:rPr>
        <w:t>ях</w:t>
      </w:r>
      <w:r w:rsidR="008B7DE0">
        <w:rPr>
          <w:rFonts w:ascii="Times New Roman" w:hAnsi="Times New Roman" w:cs="Times New Roman"/>
          <w:sz w:val="28"/>
          <w:szCs w:val="28"/>
        </w:rPr>
        <w:t xml:space="preserve"> </w:t>
      </w:r>
      <w:r w:rsidR="00F773A8">
        <w:rPr>
          <w:rFonts w:ascii="Times New Roman" w:hAnsi="Times New Roman" w:cs="Times New Roman"/>
          <w:sz w:val="28"/>
          <w:szCs w:val="28"/>
        </w:rPr>
        <w:t>(</w:t>
      </w:r>
      <w:r w:rsidR="002D6C79" w:rsidRPr="00D273E0">
        <w:rPr>
          <w:rFonts w:ascii="Times New Roman" w:hAnsi="Times New Roman" w:cs="Times New Roman"/>
          <w:sz w:val="28"/>
          <w:szCs w:val="28"/>
        </w:rPr>
        <w:t>рис</w:t>
      </w:r>
      <w:r w:rsidRPr="00D273E0">
        <w:rPr>
          <w:rFonts w:ascii="Times New Roman" w:hAnsi="Times New Roman" w:cs="Times New Roman"/>
          <w:sz w:val="28"/>
          <w:szCs w:val="28"/>
        </w:rPr>
        <w:t>.</w:t>
      </w:r>
      <w:r w:rsidR="00701FEE" w:rsidRPr="00D273E0">
        <w:rPr>
          <w:rFonts w:ascii="Times New Roman" w:hAnsi="Times New Roman" w:cs="Times New Roman"/>
          <w:sz w:val="28"/>
          <w:szCs w:val="28"/>
        </w:rPr>
        <w:t xml:space="preserve">2). Для ведомственных медицинских организаций данный показатель 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701FEE" w:rsidRPr="00D273E0">
        <w:rPr>
          <w:rFonts w:ascii="Times New Roman" w:hAnsi="Times New Roman" w:cs="Times New Roman"/>
          <w:sz w:val="28"/>
          <w:szCs w:val="28"/>
        </w:rPr>
        <w:t xml:space="preserve">почти в три с 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половиной раза </w:t>
      </w:r>
      <w:r w:rsidRPr="00D273E0">
        <w:rPr>
          <w:rFonts w:ascii="Times New Roman" w:hAnsi="Times New Roman" w:cs="Times New Roman"/>
          <w:sz w:val="28"/>
          <w:szCs w:val="28"/>
        </w:rPr>
        <w:t xml:space="preserve">ниже и составил только </w:t>
      </w:r>
      <w:r w:rsidR="00404156" w:rsidRPr="00D273E0">
        <w:rPr>
          <w:rFonts w:ascii="Times New Roman" w:hAnsi="Times New Roman" w:cs="Times New Roman"/>
          <w:sz w:val="28"/>
          <w:szCs w:val="28"/>
        </w:rPr>
        <w:t>22</w:t>
      </w:r>
      <w:r w:rsidR="00701FEE" w:rsidRPr="00D273E0">
        <w:rPr>
          <w:rFonts w:ascii="Times New Roman" w:hAnsi="Times New Roman" w:cs="Times New Roman"/>
          <w:sz w:val="28"/>
          <w:szCs w:val="28"/>
        </w:rPr>
        <w:t>%</w:t>
      </w:r>
      <w:r w:rsidRPr="00D273E0">
        <w:rPr>
          <w:rFonts w:ascii="Times New Roman" w:hAnsi="Times New Roman" w:cs="Times New Roman"/>
          <w:sz w:val="28"/>
          <w:szCs w:val="28"/>
        </w:rPr>
        <w:t>. Меньше всего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8C6F3C" w:rsidRPr="00D273E0">
        <w:rPr>
          <w:rFonts w:ascii="Times New Roman" w:hAnsi="Times New Roman" w:cs="Times New Roman"/>
          <w:sz w:val="28"/>
          <w:szCs w:val="28"/>
        </w:rPr>
        <w:t>было врачей</w:t>
      </w:r>
      <w:r w:rsidR="00237ADA">
        <w:rPr>
          <w:rFonts w:ascii="Times New Roman" w:hAnsi="Times New Roman" w:cs="Times New Roman"/>
          <w:sz w:val="28"/>
          <w:szCs w:val="28"/>
        </w:rPr>
        <w:t>,</w:t>
      </w:r>
      <w:r w:rsidR="008C6F3C" w:rsidRPr="00D273E0">
        <w:rPr>
          <w:rFonts w:ascii="Times New Roman" w:hAnsi="Times New Roman" w:cs="Times New Roman"/>
          <w:sz w:val="28"/>
          <w:szCs w:val="28"/>
        </w:rPr>
        <w:t xml:space="preserve"> однозначно удовлетворенных своей 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 зар</w:t>
      </w:r>
      <w:r w:rsidRPr="00D273E0">
        <w:rPr>
          <w:rFonts w:ascii="Times New Roman" w:hAnsi="Times New Roman" w:cs="Times New Roman"/>
          <w:sz w:val="28"/>
          <w:szCs w:val="28"/>
        </w:rPr>
        <w:t xml:space="preserve">аботной платой в </w:t>
      </w:r>
      <w:r w:rsidR="00701FEE" w:rsidRPr="00D273E0">
        <w:rPr>
          <w:rFonts w:ascii="Times New Roman" w:hAnsi="Times New Roman" w:cs="Times New Roman"/>
          <w:sz w:val="28"/>
          <w:szCs w:val="28"/>
        </w:rPr>
        <w:t>г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="00B21B0C" w:rsidRPr="00D273E0">
        <w:rPr>
          <w:rFonts w:ascii="Times New Roman" w:hAnsi="Times New Roman" w:cs="Times New Roman"/>
          <w:sz w:val="28"/>
          <w:szCs w:val="28"/>
        </w:rPr>
        <w:t>иях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F773A8">
        <w:rPr>
          <w:rFonts w:ascii="Times New Roman" w:hAnsi="Times New Roman" w:cs="Times New Roman"/>
          <w:sz w:val="28"/>
          <w:szCs w:val="28"/>
        </w:rPr>
        <w:t xml:space="preserve">- </w:t>
      </w:r>
      <w:r w:rsidR="00404156" w:rsidRPr="00D273E0">
        <w:rPr>
          <w:rFonts w:ascii="Times New Roman" w:hAnsi="Times New Roman" w:cs="Times New Roman"/>
          <w:sz w:val="28"/>
          <w:szCs w:val="28"/>
        </w:rPr>
        <w:t>11</w:t>
      </w:r>
      <w:r w:rsidR="00701FEE" w:rsidRPr="00D273E0">
        <w:rPr>
          <w:rFonts w:ascii="Times New Roman" w:hAnsi="Times New Roman" w:cs="Times New Roman"/>
          <w:sz w:val="28"/>
          <w:szCs w:val="28"/>
        </w:rPr>
        <w:t xml:space="preserve">%. </w:t>
      </w:r>
      <w:r w:rsidR="008C6F3C" w:rsidRPr="00D273E0">
        <w:rPr>
          <w:rFonts w:ascii="Times New Roman" w:hAnsi="Times New Roman" w:cs="Times New Roman"/>
          <w:sz w:val="28"/>
          <w:szCs w:val="28"/>
        </w:rPr>
        <w:t>Доля врачей</w:t>
      </w:r>
      <w:r w:rsidR="00237ADA">
        <w:rPr>
          <w:rFonts w:ascii="Times New Roman" w:hAnsi="Times New Roman" w:cs="Times New Roman"/>
          <w:sz w:val="28"/>
          <w:szCs w:val="28"/>
        </w:rPr>
        <w:t>,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701FEE" w:rsidRPr="00D273E0">
        <w:rPr>
          <w:rFonts w:ascii="Times New Roman" w:hAnsi="Times New Roman" w:cs="Times New Roman"/>
          <w:sz w:val="28"/>
          <w:szCs w:val="28"/>
        </w:rPr>
        <w:t>которые ответили, что они скорее удовлетворены</w:t>
      </w:r>
      <w:r w:rsidR="008C6F3C" w:rsidRPr="00D273E0">
        <w:rPr>
          <w:rFonts w:ascii="Times New Roman" w:hAnsi="Times New Roman" w:cs="Times New Roman"/>
          <w:sz w:val="28"/>
          <w:szCs w:val="28"/>
        </w:rPr>
        <w:t>, чем не удовлетворены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8C6F3C" w:rsidRPr="00D273E0">
        <w:rPr>
          <w:rFonts w:ascii="Times New Roman" w:hAnsi="Times New Roman" w:cs="Times New Roman"/>
          <w:sz w:val="28"/>
          <w:szCs w:val="28"/>
        </w:rPr>
        <w:t>сво</w:t>
      </w:r>
      <w:r w:rsidR="008B7DE0">
        <w:rPr>
          <w:rFonts w:ascii="Times New Roman" w:hAnsi="Times New Roman" w:cs="Times New Roman"/>
          <w:sz w:val="28"/>
          <w:szCs w:val="28"/>
        </w:rPr>
        <w:t>ей заработной платой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701FEE" w:rsidRPr="00D273E0">
        <w:rPr>
          <w:rFonts w:ascii="Times New Roman" w:hAnsi="Times New Roman" w:cs="Times New Roman"/>
          <w:sz w:val="28"/>
          <w:szCs w:val="28"/>
        </w:rPr>
        <w:t>в государственн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ых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иях </w:t>
      </w:r>
      <w:r w:rsidR="008C6F3C" w:rsidRPr="00D273E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 46</w:t>
      </w:r>
      <w:r w:rsidR="00701FEE" w:rsidRPr="00D273E0">
        <w:rPr>
          <w:rFonts w:ascii="Times New Roman" w:hAnsi="Times New Roman" w:cs="Times New Roman"/>
          <w:sz w:val="28"/>
          <w:szCs w:val="28"/>
        </w:rPr>
        <w:t>%, в ведомственных</w:t>
      </w:r>
      <w:r w:rsidR="00404156" w:rsidRPr="00D273E0">
        <w:rPr>
          <w:rFonts w:ascii="Times New Roman" w:hAnsi="Times New Roman" w:cs="Times New Roman"/>
          <w:sz w:val="28"/>
          <w:szCs w:val="28"/>
        </w:rPr>
        <w:t xml:space="preserve"> – 42</w:t>
      </w:r>
      <w:r w:rsidR="00701FEE" w:rsidRPr="00D273E0">
        <w:rPr>
          <w:rFonts w:ascii="Times New Roman" w:hAnsi="Times New Roman" w:cs="Times New Roman"/>
          <w:sz w:val="28"/>
          <w:szCs w:val="28"/>
        </w:rPr>
        <w:t xml:space="preserve">% и </w:t>
      </w:r>
      <w:r w:rsidR="00404156" w:rsidRPr="00D273E0">
        <w:rPr>
          <w:rFonts w:ascii="Times New Roman" w:hAnsi="Times New Roman" w:cs="Times New Roman"/>
          <w:sz w:val="28"/>
          <w:szCs w:val="28"/>
        </w:rPr>
        <w:t>в частных – 28</w:t>
      </w:r>
      <w:r w:rsidR="00701FEE" w:rsidRPr="00D273E0">
        <w:rPr>
          <w:rFonts w:ascii="Times New Roman" w:hAnsi="Times New Roman" w:cs="Times New Roman"/>
          <w:sz w:val="28"/>
          <w:szCs w:val="28"/>
        </w:rPr>
        <w:t xml:space="preserve">%. </w:t>
      </w:r>
      <w:r w:rsidR="008B7DE0">
        <w:rPr>
          <w:rFonts w:ascii="Times New Roman" w:hAnsi="Times New Roman" w:cs="Times New Roman"/>
          <w:sz w:val="28"/>
          <w:szCs w:val="28"/>
        </w:rPr>
        <w:t>Суммарно н</w:t>
      </w:r>
      <w:r w:rsidR="008C6F3C" w:rsidRPr="00D273E0">
        <w:rPr>
          <w:rFonts w:ascii="Times New Roman" w:hAnsi="Times New Roman" w:cs="Times New Roman"/>
          <w:sz w:val="28"/>
          <w:szCs w:val="28"/>
        </w:rPr>
        <w:t>а эти две категории</w:t>
      </w:r>
      <w:r w:rsidR="008B7DE0">
        <w:rPr>
          <w:rFonts w:ascii="Times New Roman" w:hAnsi="Times New Roman" w:cs="Times New Roman"/>
          <w:sz w:val="28"/>
          <w:szCs w:val="28"/>
        </w:rPr>
        <w:t xml:space="preserve"> (полностью удовлетворены и скорее удовлетворены своей заработной платой)</w:t>
      </w:r>
      <w:r w:rsidR="008C6F3C" w:rsidRPr="00D273E0">
        <w:rPr>
          <w:rFonts w:ascii="Times New Roman" w:hAnsi="Times New Roman" w:cs="Times New Roman"/>
          <w:sz w:val="28"/>
          <w:szCs w:val="28"/>
        </w:rPr>
        <w:t xml:space="preserve"> пришлось 98% врачей в частных, 66% - в ведомственных и 57% - в государственных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 медицинских организациях (рис. 2)</w:t>
      </w:r>
      <w:r w:rsidR="007D3F49">
        <w:rPr>
          <w:rFonts w:ascii="Times New Roman" w:hAnsi="Times New Roman" w:cs="Times New Roman"/>
          <w:sz w:val="28"/>
          <w:szCs w:val="28"/>
        </w:rPr>
        <w:t>.</w:t>
      </w:r>
      <w:r w:rsidR="00A15029">
        <w:rPr>
          <w:rFonts w:ascii="Times New Roman" w:hAnsi="Times New Roman" w:cs="Times New Roman"/>
          <w:sz w:val="28"/>
          <w:szCs w:val="28"/>
        </w:rPr>
        <w:t xml:space="preserve"> Неудовлетворенных заработной платой в частных медицинских клиниках почти нет, тогда как в ведомственных их 36% (скорее не удовлетворены и определенно не удовлетворены), а в государственных их 43%.</w:t>
      </w:r>
    </w:p>
    <w:p w:rsidR="00404156" w:rsidRDefault="00304902" w:rsidP="00304902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415EE2F" wp14:editId="485F4D20">
            <wp:extent cx="6487327" cy="21945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D6D" w:rsidRPr="003C1B92" w:rsidRDefault="001B19E2" w:rsidP="00304902">
      <w:pPr>
        <w:spacing w:line="276" w:lineRule="auto"/>
        <w:ind w:firstLine="567"/>
        <w:jc w:val="both"/>
        <w:rPr>
          <w:rFonts w:ascii="Times New Roman" w:eastAsia="MS Mincho" w:hAnsi="Times New Roman" w:cs="Times New Roman"/>
          <w:color w:val="FF0000"/>
        </w:rPr>
      </w:pPr>
      <w:r w:rsidRPr="003C1B92">
        <w:rPr>
          <w:rFonts w:ascii="Times New Roman" w:hAnsi="Times New Roman" w:cs="Times New Roman"/>
          <w:bCs/>
          <w:i/>
          <w:u w:val="single"/>
        </w:rPr>
        <w:t>Рис</w:t>
      </w:r>
      <w:r w:rsidR="004D2612" w:rsidRPr="003C1B92">
        <w:rPr>
          <w:rFonts w:ascii="Times New Roman" w:hAnsi="Times New Roman" w:cs="Times New Roman"/>
          <w:bCs/>
          <w:i/>
          <w:u w:val="single"/>
        </w:rPr>
        <w:t>унок</w:t>
      </w:r>
      <w:r w:rsidRPr="003C1B92">
        <w:rPr>
          <w:rFonts w:ascii="Times New Roman" w:hAnsi="Times New Roman" w:cs="Times New Roman"/>
          <w:bCs/>
          <w:i/>
          <w:u w:val="single"/>
        </w:rPr>
        <w:t xml:space="preserve"> 2</w:t>
      </w:r>
      <w:r w:rsidR="00404156" w:rsidRPr="003C1B92">
        <w:rPr>
          <w:rFonts w:ascii="Times New Roman" w:hAnsi="Times New Roman" w:cs="Times New Roman"/>
          <w:bCs/>
          <w:i/>
          <w:u w:val="single"/>
        </w:rPr>
        <w:t>.</w:t>
      </w:r>
      <w:r w:rsidRPr="003C1B92">
        <w:rPr>
          <w:rFonts w:ascii="Times New Roman" w:hAnsi="Times New Roman" w:cs="Times New Roman"/>
          <w:bCs/>
          <w:i/>
        </w:rPr>
        <w:t xml:space="preserve">Распределение по степени удовлетворенности </w:t>
      </w:r>
      <w:r w:rsidR="00656AB5" w:rsidRPr="003C1B92">
        <w:rPr>
          <w:rFonts w:ascii="Times New Roman" w:hAnsi="Times New Roman" w:cs="Times New Roman"/>
          <w:bCs/>
          <w:i/>
        </w:rPr>
        <w:t xml:space="preserve">заработной платой </w:t>
      </w:r>
      <w:r w:rsidRPr="003C1B92">
        <w:rPr>
          <w:rFonts w:ascii="Times New Roman" w:hAnsi="Times New Roman" w:cs="Times New Roman"/>
          <w:bCs/>
          <w:i/>
        </w:rPr>
        <w:t xml:space="preserve">врачей в зависимости от типов медицинских организаций. </w:t>
      </w:r>
    </w:p>
    <w:p w:rsidR="00304902" w:rsidRPr="003C1B92" w:rsidRDefault="00304902" w:rsidP="003C1B92">
      <w:pPr>
        <w:spacing w:line="276" w:lineRule="auto"/>
        <w:jc w:val="both"/>
        <w:rPr>
          <w:rFonts w:ascii="Times New Roman" w:eastAsia="MS Mincho" w:hAnsi="Times New Roman" w:cs="Times New Roman"/>
          <w:color w:val="FF0000"/>
        </w:rPr>
      </w:pPr>
    </w:p>
    <w:p w:rsidR="008B7DE0" w:rsidRDefault="007809B2" w:rsidP="00D273E0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B21B0C" w:rsidRPr="00D273E0">
        <w:rPr>
          <w:rFonts w:ascii="Times New Roman" w:hAnsi="Times New Roman" w:cs="Times New Roman"/>
          <w:sz w:val="28"/>
          <w:szCs w:val="28"/>
        </w:rPr>
        <w:t>услови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ями </w:t>
      </w:r>
      <w:r w:rsidRPr="00D273E0">
        <w:rPr>
          <w:rFonts w:ascii="Times New Roman" w:hAnsi="Times New Roman" w:cs="Times New Roman"/>
          <w:sz w:val="28"/>
          <w:szCs w:val="28"/>
        </w:rPr>
        <w:t>труда</w:t>
      </w:r>
      <w:r w:rsidR="002D3388"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1B19E2" w:rsidRPr="00D273E0">
        <w:rPr>
          <w:rFonts w:ascii="Times New Roman" w:hAnsi="Times New Roman" w:cs="Times New Roman"/>
          <w:sz w:val="28"/>
          <w:szCs w:val="28"/>
        </w:rPr>
        <w:t>рис. 3</w:t>
      </w:r>
      <w:r w:rsidR="002D3388" w:rsidRPr="00D273E0">
        <w:rPr>
          <w:rFonts w:ascii="Times New Roman" w:hAnsi="Times New Roman" w:cs="Times New Roman"/>
          <w:sz w:val="28"/>
          <w:szCs w:val="28"/>
        </w:rPr>
        <w:t>)</w:t>
      </w:r>
      <w:r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8B7D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273E0">
        <w:rPr>
          <w:rFonts w:ascii="Times New Roman" w:hAnsi="Times New Roman" w:cs="Times New Roman"/>
          <w:sz w:val="28"/>
          <w:szCs w:val="28"/>
        </w:rPr>
        <w:t xml:space="preserve">виден явный </w:t>
      </w:r>
      <w:r w:rsidR="00B21B0C" w:rsidRPr="00D273E0">
        <w:rPr>
          <w:rFonts w:ascii="Times New Roman" w:hAnsi="Times New Roman" w:cs="Times New Roman"/>
          <w:sz w:val="28"/>
          <w:szCs w:val="28"/>
        </w:rPr>
        <w:t>разрыв между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B21B0C" w:rsidRPr="00D273E0">
        <w:rPr>
          <w:rFonts w:ascii="Times New Roman" w:hAnsi="Times New Roman" w:cs="Times New Roman"/>
          <w:sz w:val="28"/>
          <w:szCs w:val="28"/>
        </w:rPr>
        <w:t>врач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ами, работающими в </w:t>
      </w:r>
      <w:r w:rsidR="008C2C6E" w:rsidRPr="00D273E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и </w:t>
      </w:r>
      <w:r w:rsidRPr="00D273E0">
        <w:rPr>
          <w:rFonts w:ascii="Times New Roman" w:hAnsi="Times New Roman" w:cs="Times New Roman"/>
          <w:sz w:val="28"/>
          <w:szCs w:val="28"/>
        </w:rPr>
        <w:t>ведомственных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1B19E2" w:rsidRPr="00D273E0">
        <w:rPr>
          <w:rFonts w:ascii="Times New Roman" w:hAnsi="Times New Roman" w:cs="Times New Roman"/>
          <w:sz w:val="28"/>
          <w:szCs w:val="28"/>
        </w:rPr>
        <w:t>ях (полностью удовлетворены 38% и 37% соответственно)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и 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врачами, работающими в </w:t>
      </w:r>
      <w:r w:rsidR="00B21B0C" w:rsidRPr="00D273E0">
        <w:rPr>
          <w:rFonts w:ascii="Times New Roman" w:hAnsi="Times New Roman" w:cs="Times New Roman"/>
          <w:sz w:val="28"/>
          <w:szCs w:val="28"/>
        </w:rPr>
        <w:t>частных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B21B0C" w:rsidRPr="00D273E0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1B19E2" w:rsidRPr="00D273E0">
        <w:rPr>
          <w:rFonts w:ascii="Times New Roman" w:hAnsi="Times New Roman" w:cs="Times New Roman"/>
          <w:sz w:val="28"/>
          <w:szCs w:val="28"/>
        </w:rPr>
        <w:t>ях</w:t>
      </w:r>
      <w:r w:rsidR="008C2C6E" w:rsidRPr="00D273E0">
        <w:rPr>
          <w:rFonts w:ascii="Times New Roman" w:hAnsi="Times New Roman" w:cs="Times New Roman"/>
          <w:sz w:val="28"/>
          <w:szCs w:val="28"/>
        </w:rPr>
        <w:t xml:space="preserve"> (84</w:t>
      </w:r>
      <w:r w:rsidRPr="00D273E0">
        <w:rPr>
          <w:rFonts w:ascii="Times New Roman" w:hAnsi="Times New Roman" w:cs="Times New Roman"/>
          <w:sz w:val="28"/>
          <w:szCs w:val="28"/>
        </w:rPr>
        <w:t>%).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B2" w:rsidRPr="00D273E0" w:rsidRDefault="004D2612" w:rsidP="00D273E0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Интересен тот факт, что </w:t>
      </w:r>
      <w:r w:rsidR="008B7DE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273E0">
        <w:rPr>
          <w:rFonts w:ascii="Times New Roman" w:hAnsi="Times New Roman" w:cs="Times New Roman"/>
          <w:sz w:val="28"/>
          <w:szCs w:val="28"/>
        </w:rPr>
        <w:t>удовлетворенных и скорее удовлетворенных условиями своего труда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237ADA" w:rsidRPr="00D273E0">
        <w:rPr>
          <w:rFonts w:ascii="Times New Roman" w:hAnsi="Times New Roman" w:cs="Times New Roman"/>
          <w:sz w:val="28"/>
          <w:szCs w:val="28"/>
        </w:rPr>
        <w:t>врачей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8B7DE0">
        <w:rPr>
          <w:rFonts w:ascii="Times New Roman" w:hAnsi="Times New Roman" w:cs="Times New Roman"/>
          <w:sz w:val="28"/>
          <w:szCs w:val="28"/>
        </w:rPr>
        <w:t xml:space="preserve">(объединенный показатель, две градации) </w:t>
      </w:r>
      <w:r w:rsidRPr="00D273E0">
        <w:rPr>
          <w:rFonts w:ascii="Times New Roman" w:hAnsi="Times New Roman" w:cs="Times New Roman"/>
          <w:sz w:val="28"/>
          <w:szCs w:val="28"/>
        </w:rPr>
        <w:t xml:space="preserve">несколько больше в государственных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Pr="00D273E0">
        <w:rPr>
          <w:rFonts w:ascii="Times New Roman" w:hAnsi="Times New Roman" w:cs="Times New Roman"/>
          <w:sz w:val="28"/>
          <w:szCs w:val="28"/>
        </w:rPr>
        <w:t>иях</w:t>
      </w:r>
      <w:r w:rsidR="008B7DE0">
        <w:rPr>
          <w:rFonts w:ascii="Times New Roman" w:hAnsi="Times New Roman" w:cs="Times New Roman"/>
          <w:sz w:val="28"/>
          <w:szCs w:val="28"/>
        </w:rPr>
        <w:t xml:space="preserve"> (84%)</w:t>
      </w:r>
      <w:r w:rsidRPr="00D273E0">
        <w:rPr>
          <w:rFonts w:ascii="Times New Roman" w:hAnsi="Times New Roman" w:cs="Times New Roman"/>
          <w:sz w:val="28"/>
          <w:szCs w:val="28"/>
        </w:rPr>
        <w:t xml:space="preserve">, </w:t>
      </w:r>
      <w:r w:rsidR="008B7DE0">
        <w:rPr>
          <w:rFonts w:ascii="Times New Roman" w:hAnsi="Times New Roman" w:cs="Times New Roman"/>
          <w:sz w:val="28"/>
          <w:szCs w:val="28"/>
        </w:rPr>
        <w:t>чем в ведомственных (74%). На эти две категории приходится 100% положительных ответов в частной медицинской организации.</w:t>
      </w:r>
      <w:r w:rsidR="001E7415">
        <w:rPr>
          <w:rFonts w:ascii="Times New Roman" w:hAnsi="Times New Roman" w:cs="Times New Roman"/>
          <w:sz w:val="28"/>
          <w:szCs w:val="28"/>
        </w:rPr>
        <w:t xml:space="preserve"> </w:t>
      </w:r>
      <w:r w:rsidR="008B7DE0">
        <w:rPr>
          <w:rFonts w:ascii="Times New Roman" w:hAnsi="Times New Roman" w:cs="Times New Roman"/>
          <w:sz w:val="28"/>
          <w:szCs w:val="28"/>
        </w:rPr>
        <w:t>С</w:t>
      </w:r>
      <w:r w:rsidRPr="00D273E0">
        <w:rPr>
          <w:rFonts w:ascii="Times New Roman" w:hAnsi="Times New Roman" w:cs="Times New Roman"/>
          <w:sz w:val="28"/>
          <w:szCs w:val="28"/>
        </w:rPr>
        <w:t>оответственно</w:t>
      </w:r>
      <w:r w:rsidR="00237ADA">
        <w:rPr>
          <w:rFonts w:ascii="Times New Roman" w:hAnsi="Times New Roman" w:cs="Times New Roman"/>
          <w:sz w:val="28"/>
          <w:szCs w:val="28"/>
        </w:rPr>
        <w:t>,</w:t>
      </w:r>
      <w:r w:rsidRPr="00D273E0">
        <w:rPr>
          <w:rFonts w:ascii="Times New Roman" w:hAnsi="Times New Roman" w:cs="Times New Roman"/>
          <w:sz w:val="28"/>
          <w:szCs w:val="28"/>
        </w:rPr>
        <w:t xml:space="preserve"> д</w:t>
      </w:r>
      <w:r w:rsidR="001B19E2" w:rsidRPr="00D273E0">
        <w:rPr>
          <w:rFonts w:ascii="Times New Roman" w:hAnsi="Times New Roman" w:cs="Times New Roman"/>
          <w:sz w:val="28"/>
          <w:szCs w:val="28"/>
        </w:rPr>
        <w:t xml:space="preserve">оли </w:t>
      </w:r>
      <w:r w:rsidR="007809B2" w:rsidRPr="00D273E0">
        <w:rPr>
          <w:rFonts w:ascii="Times New Roman" w:hAnsi="Times New Roman" w:cs="Times New Roman"/>
          <w:sz w:val="28"/>
          <w:szCs w:val="28"/>
        </w:rPr>
        <w:t>врачей, котор</w:t>
      </w:r>
      <w:r w:rsidR="008C2C6E" w:rsidRPr="00D273E0">
        <w:rPr>
          <w:rFonts w:ascii="Times New Roman" w:hAnsi="Times New Roman" w:cs="Times New Roman"/>
          <w:sz w:val="28"/>
          <w:szCs w:val="28"/>
        </w:rPr>
        <w:t xml:space="preserve">ые скорее не удовлетворены </w:t>
      </w:r>
      <w:r w:rsidR="007809B2" w:rsidRPr="00D273E0">
        <w:rPr>
          <w:rFonts w:ascii="Times New Roman" w:hAnsi="Times New Roman" w:cs="Times New Roman"/>
          <w:sz w:val="28"/>
          <w:szCs w:val="28"/>
        </w:rPr>
        <w:t xml:space="preserve">и </w:t>
      </w:r>
      <w:r w:rsidR="001B19E2" w:rsidRPr="00D273E0">
        <w:rPr>
          <w:rFonts w:ascii="Times New Roman" w:hAnsi="Times New Roman" w:cs="Times New Roman"/>
          <w:sz w:val="28"/>
          <w:szCs w:val="28"/>
        </w:rPr>
        <w:t>однозначно</w:t>
      </w:r>
      <w:r w:rsidR="008C2C6E" w:rsidRPr="00D273E0">
        <w:rPr>
          <w:rFonts w:ascii="Times New Roman" w:hAnsi="Times New Roman" w:cs="Times New Roman"/>
          <w:sz w:val="28"/>
          <w:szCs w:val="28"/>
        </w:rPr>
        <w:t xml:space="preserve"> не удовлетворены </w:t>
      </w:r>
      <w:r w:rsidR="007809B2" w:rsidRPr="00D273E0">
        <w:rPr>
          <w:rFonts w:ascii="Times New Roman" w:hAnsi="Times New Roman" w:cs="Times New Roman"/>
          <w:sz w:val="28"/>
          <w:szCs w:val="28"/>
        </w:rPr>
        <w:t xml:space="preserve">условиями труда выше в ведомственных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="007809B2" w:rsidRPr="00D273E0">
        <w:rPr>
          <w:rFonts w:ascii="Times New Roman" w:hAnsi="Times New Roman" w:cs="Times New Roman"/>
          <w:sz w:val="28"/>
          <w:szCs w:val="28"/>
        </w:rPr>
        <w:t>иях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8B7DE0">
        <w:rPr>
          <w:rFonts w:ascii="Times New Roman" w:hAnsi="Times New Roman" w:cs="Times New Roman"/>
          <w:sz w:val="28"/>
          <w:szCs w:val="28"/>
        </w:rPr>
        <w:t xml:space="preserve"> 23%</w:t>
      </w:r>
      <w:r w:rsidRPr="00D273E0">
        <w:rPr>
          <w:rFonts w:ascii="Times New Roman" w:hAnsi="Times New Roman" w:cs="Times New Roman"/>
          <w:sz w:val="28"/>
          <w:szCs w:val="28"/>
        </w:rPr>
        <w:t>)</w:t>
      </w:r>
      <w:r w:rsidR="007809B2" w:rsidRPr="00D273E0">
        <w:rPr>
          <w:rFonts w:ascii="Times New Roman" w:hAnsi="Times New Roman" w:cs="Times New Roman"/>
          <w:sz w:val="28"/>
          <w:szCs w:val="28"/>
        </w:rPr>
        <w:t>, чем в государственных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8B7DE0">
        <w:rPr>
          <w:rFonts w:ascii="Times New Roman" w:hAnsi="Times New Roman" w:cs="Times New Roman"/>
          <w:sz w:val="28"/>
          <w:szCs w:val="28"/>
        </w:rPr>
        <w:t>17%</w:t>
      </w:r>
      <w:r w:rsidRPr="00D273E0">
        <w:rPr>
          <w:rFonts w:ascii="Times New Roman" w:hAnsi="Times New Roman" w:cs="Times New Roman"/>
          <w:sz w:val="28"/>
          <w:szCs w:val="28"/>
        </w:rPr>
        <w:t>)</w:t>
      </w:r>
      <w:r w:rsidR="007809B2"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B0F" w:rsidRPr="00D273E0" w:rsidRDefault="00AE141A" w:rsidP="00D273E0">
      <w:pPr>
        <w:spacing w:line="360" w:lineRule="auto"/>
        <w:ind w:firstLine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B1EAC7B" wp14:editId="32CB94B8">
            <wp:extent cx="6552565" cy="2007168"/>
            <wp:effectExtent l="19050" t="0" r="196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457" w:rsidRPr="006033AC" w:rsidRDefault="004D2612" w:rsidP="00AE141A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6033AC">
        <w:rPr>
          <w:rFonts w:ascii="Times New Roman" w:hAnsi="Times New Roman" w:cs="Times New Roman"/>
          <w:i/>
          <w:u w:val="single"/>
        </w:rPr>
        <w:t xml:space="preserve">Рисунок 3. </w:t>
      </w:r>
      <w:r w:rsidRPr="006033AC">
        <w:rPr>
          <w:rFonts w:ascii="Times New Roman" w:hAnsi="Times New Roman" w:cs="Times New Roman"/>
          <w:i/>
        </w:rPr>
        <w:t xml:space="preserve">Распределение по степени удовлетворенности </w:t>
      </w:r>
      <w:r w:rsidR="00193780" w:rsidRPr="006033AC">
        <w:rPr>
          <w:rFonts w:ascii="Times New Roman" w:hAnsi="Times New Roman" w:cs="Times New Roman"/>
          <w:i/>
        </w:rPr>
        <w:t xml:space="preserve">условиями </w:t>
      </w:r>
      <w:r w:rsidRPr="006033AC">
        <w:rPr>
          <w:rFonts w:ascii="Times New Roman" w:hAnsi="Times New Roman" w:cs="Times New Roman"/>
          <w:i/>
        </w:rPr>
        <w:t>сво</w:t>
      </w:r>
      <w:r w:rsidR="00193780" w:rsidRPr="006033AC">
        <w:rPr>
          <w:rFonts w:ascii="Times New Roman" w:hAnsi="Times New Roman" w:cs="Times New Roman"/>
          <w:i/>
        </w:rPr>
        <w:t>его</w:t>
      </w:r>
      <w:r w:rsidRPr="006033AC">
        <w:rPr>
          <w:rFonts w:ascii="Times New Roman" w:hAnsi="Times New Roman" w:cs="Times New Roman"/>
          <w:i/>
        </w:rPr>
        <w:t xml:space="preserve"> труд</w:t>
      </w:r>
      <w:r w:rsidR="00193780" w:rsidRPr="006033AC">
        <w:rPr>
          <w:rFonts w:ascii="Times New Roman" w:hAnsi="Times New Roman" w:cs="Times New Roman"/>
          <w:i/>
        </w:rPr>
        <w:t>а</w:t>
      </w:r>
      <w:r w:rsidRPr="006033AC">
        <w:rPr>
          <w:rFonts w:ascii="Times New Roman" w:hAnsi="Times New Roman" w:cs="Times New Roman"/>
          <w:i/>
        </w:rPr>
        <w:t xml:space="preserve"> врачей в зависимости о</w:t>
      </w:r>
      <w:r w:rsidR="00304902" w:rsidRPr="006033AC">
        <w:rPr>
          <w:rFonts w:ascii="Times New Roman" w:hAnsi="Times New Roman" w:cs="Times New Roman"/>
          <w:i/>
        </w:rPr>
        <w:t xml:space="preserve">т типов медицинских организаций. </w:t>
      </w:r>
    </w:p>
    <w:p w:rsidR="008B7DE0" w:rsidRDefault="008B7DE0" w:rsidP="001E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E0" w:rsidRDefault="004D2612" w:rsidP="001E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При а</w:t>
      </w:r>
      <w:r w:rsidR="00F474F9" w:rsidRPr="00D273E0">
        <w:rPr>
          <w:rFonts w:ascii="Times New Roman" w:hAnsi="Times New Roman" w:cs="Times New Roman"/>
          <w:sz w:val="28"/>
          <w:szCs w:val="28"/>
        </w:rPr>
        <w:t>нализ</w:t>
      </w:r>
      <w:r w:rsidRPr="00D273E0">
        <w:rPr>
          <w:rFonts w:ascii="Times New Roman" w:hAnsi="Times New Roman" w:cs="Times New Roman"/>
          <w:sz w:val="28"/>
          <w:szCs w:val="28"/>
        </w:rPr>
        <w:t xml:space="preserve">е степени 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удовлетворенности врачей атмосферой в </w:t>
      </w:r>
      <w:r w:rsidRPr="00D273E0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F474F9" w:rsidRPr="00D273E0">
        <w:rPr>
          <w:rFonts w:ascii="Times New Roman" w:hAnsi="Times New Roman" w:cs="Times New Roman"/>
          <w:sz w:val="28"/>
          <w:szCs w:val="28"/>
        </w:rPr>
        <w:t>коллективе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Pr="00D273E0">
        <w:rPr>
          <w:rFonts w:ascii="Times New Roman" w:hAnsi="Times New Roman" w:cs="Times New Roman"/>
          <w:sz w:val="28"/>
          <w:szCs w:val="28"/>
        </w:rPr>
        <w:t xml:space="preserve">рис. </w:t>
      </w:r>
      <w:r w:rsidR="002D3388" w:rsidRPr="00D273E0">
        <w:rPr>
          <w:rFonts w:ascii="Times New Roman" w:hAnsi="Times New Roman" w:cs="Times New Roman"/>
          <w:sz w:val="28"/>
          <w:szCs w:val="28"/>
        </w:rPr>
        <w:t>4)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, </w:t>
      </w:r>
      <w:r w:rsidR="00F474F9" w:rsidRPr="00D273E0">
        <w:rPr>
          <w:rFonts w:ascii="Times New Roman" w:hAnsi="Times New Roman" w:cs="Times New Roman"/>
          <w:sz w:val="28"/>
          <w:szCs w:val="28"/>
        </w:rPr>
        <w:t>отме</w:t>
      </w:r>
      <w:r w:rsidRPr="00D273E0">
        <w:rPr>
          <w:rFonts w:ascii="Times New Roman" w:hAnsi="Times New Roman" w:cs="Times New Roman"/>
          <w:sz w:val="28"/>
          <w:szCs w:val="28"/>
        </w:rPr>
        <w:t>чено, что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он</w:t>
      </w:r>
      <w:r w:rsidR="00691FDD" w:rsidRPr="00D273E0">
        <w:rPr>
          <w:rFonts w:ascii="Times New Roman" w:hAnsi="Times New Roman" w:cs="Times New Roman"/>
          <w:sz w:val="28"/>
          <w:szCs w:val="28"/>
        </w:rPr>
        <w:t>а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довольно высок</w:t>
      </w:r>
      <w:r w:rsidR="00691FDD" w:rsidRPr="00D273E0">
        <w:rPr>
          <w:rFonts w:ascii="Times New Roman" w:hAnsi="Times New Roman" w:cs="Times New Roman"/>
          <w:sz w:val="28"/>
          <w:szCs w:val="28"/>
        </w:rPr>
        <w:t>а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во всех проанализированных медицинских организациях (около 70%)</w:t>
      </w:r>
      <w:r w:rsidR="00F773A8">
        <w:rPr>
          <w:rFonts w:ascii="Times New Roman" w:hAnsi="Times New Roman" w:cs="Times New Roman"/>
          <w:sz w:val="28"/>
          <w:szCs w:val="28"/>
        </w:rPr>
        <w:t xml:space="preserve"> </w:t>
      </w:r>
      <w:r w:rsidR="00691FDD" w:rsidRPr="00D273E0">
        <w:rPr>
          <w:rFonts w:ascii="Times New Roman" w:hAnsi="Times New Roman" w:cs="Times New Roman"/>
          <w:sz w:val="28"/>
          <w:szCs w:val="28"/>
        </w:rPr>
        <w:t>независимо</w:t>
      </w:r>
      <w:r w:rsidR="00B21B0C" w:rsidRPr="00D273E0">
        <w:rPr>
          <w:rFonts w:ascii="Times New Roman" w:hAnsi="Times New Roman" w:cs="Times New Roman"/>
          <w:sz w:val="28"/>
          <w:szCs w:val="28"/>
        </w:rPr>
        <w:t xml:space="preserve"> от формы собственности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.  Доля врачей, ответивших, что они скорее удовлетворены </w:t>
      </w:r>
      <w:r w:rsidR="008B7DE0">
        <w:rPr>
          <w:rFonts w:ascii="Times New Roman" w:hAnsi="Times New Roman" w:cs="Times New Roman"/>
          <w:sz w:val="28"/>
          <w:szCs w:val="28"/>
        </w:rPr>
        <w:t>атмосферой</w:t>
      </w:r>
      <w:r w:rsidR="00F474F9" w:rsidRPr="00D273E0">
        <w:rPr>
          <w:rFonts w:ascii="Times New Roman" w:hAnsi="Times New Roman" w:cs="Times New Roman"/>
          <w:sz w:val="28"/>
          <w:szCs w:val="28"/>
        </w:rPr>
        <w:t>, вдвое меньше</w:t>
      </w:r>
      <w:r w:rsidR="00056F78" w:rsidRPr="00D273E0">
        <w:rPr>
          <w:rFonts w:ascii="Times New Roman" w:hAnsi="Times New Roman" w:cs="Times New Roman"/>
          <w:sz w:val="28"/>
          <w:szCs w:val="28"/>
        </w:rPr>
        <w:t xml:space="preserve"> тех, кто полностью удовлетворен, и не превышает </w:t>
      </w:r>
      <w:r w:rsidR="00691FDD" w:rsidRPr="00D273E0">
        <w:rPr>
          <w:rFonts w:ascii="Times New Roman" w:hAnsi="Times New Roman" w:cs="Times New Roman"/>
          <w:sz w:val="28"/>
          <w:szCs w:val="28"/>
        </w:rPr>
        <w:t>30</w:t>
      </w:r>
      <w:r w:rsidR="00056F78" w:rsidRPr="00D273E0">
        <w:rPr>
          <w:rFonts w:ascii="Times New Roman" w:hAnsi="Times New Roman" w:cs="Times New Roman"/>
          <w:sz w:val="28"/>
          <w:szCs w:val="28"/>
        </w:rPr>
        <w:t>%</w:t>
      </w:r>
      <w:r w:rsidR="008B7DE0">
        <w:rPr>
          <w:rFonts w:ascii="Times New Roman" w:hAnsi="Times New Roman" w:cs="Times New Roman"/>
          <w:sz w:val="28"/>
          <w:szCs w:val="28"/>
        </w:rPr>
        <w:t xml:space="preserve"> по всем организациям</w:t>
      </w:r>
      <w:r w:rsidR="00056F78" w:rsidRPr="00D273E0">
        <w:rPr>
          <w:rFonts w:ascii="Times New Roman" w:hAnsi="Times New Roman" w:cs="Times New Roman"/>
          <w:sz w:val="28"/>
          <w:szCs w:val="28"/>
        </w:rPr>
        <w:t>, а</w:t>
      </w:r>
      <w:r w:rsidR="00E009F1">
        <w:rPr>
          <w:rFonts w:ascii="Times New Roman" w:hAnsi="Times New Roman" w:cs="Times New Roman"/>
          <w:sz w:val="28"/>
          <w:szCs w:val="28"/>
        </w:rPr>
        <w:t xml:space="preserve"> доля </w:t>
      </w:r>
      <w:r w:rsidR="00056F78" w:rsidRPr="00D273E0">
        <w:rPr>
          <w:rFonts w:ascii="Times New Roman" w:hAnsi="Times New Roman" w:cs="Times New Roman"/>
          <w:sz w:val="28"/>
          <w:szCs w:val="28"/>
        </w:rPr>
        <w:t xml:space="preserve"> ответивших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«скорее не удовлетворен» и</w:t>
      </w:r>
      <w:r w:rsidR="00691FDD" w:rsidRPr="00D273E0">
        <w:rPr>
          <w:rFonts w:ascii="Times New Roman" w:hAnsi="Times New Roman" w:cs="Times New Roman"/>
          <w:sz w:val="28"/>
          <w:szCs w:val="28"/>
        </w:rPr>
        <w:t>ли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«определенно не удовлетворен»</w:t>
      </w:r>
      <w:r w:rsidR="00E009F1">
        <w:rPr>
          <w:rFonts w:ascii="Times New Roman" w:hAnsi="Times New Roman" w:cs="Times New Roman"/>
          <w:sz w:val="28"/>
          <w:szCs w:val="28"/>
        </w:rPr>
        <w:t xml:space="preserve"> находится на уровне</w:t>
      </w:r>
      <w:r w:rsidR="00F474F9" w:rsidRPr="00D273E0">
        <w:rPr>
          <w:rFonts w:ascii="Times New Roman" w:hAnsi="Times New Roman" w:cs="Times New Roman"/>
          <w:sz w:val="28"/>
          <w:szCs w:val="28"/>
        </w:rPr>
        <w:t xml:space="preserve">  </w:t>
      </w:r>
      <w:r w:rsidR="00691FDD" w:rsidRPr="00D273E0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F474F9" w:rsidRPr="00D273E0">
        <w:rPr>
          <w:rFonts w:ascii="Times New Roman" w:hAnsi="Times New Roman" w:cs="Times New Roman"/>
          <w:sz w:val="28"/>
          <w:szCs w:val="28"/>
        </w:rPr>
        <w:t>5%</w:t>
      </w:r>
      <w:r w:rsidR="00E00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D6D" w:rsidRPr="002E58AD" w:rsidRDefault="00FF268E" w:rsidP="001E74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4DE7295" wp14:editId="64DE64A4">
            <wp:extent cx="6116320" cy="2095500"/>
            <wp:effectExtent l="19050" t="0" r="177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5F0B" w:rsidRPr="006033AC" w:rsidRDefault="00691FDD" w:rsidP="006033AC">
      <w:pPr>
        <w:spacing w:line="276" w:lineRule="auto"/>
        <w:ind w:firstLine="567"/>
        <w:jc w:val="both"/>
        <w:rPr>
          <w:rFonts w:ascii="Times New Roman" w:eastAsia="MS Mincho" w:hAnsi="Times New Roman" w:cs="Times New Roman"/>
          <w:i/>
          <w:color w:val="FF0000"/>
        </w:rPr>
      </w:pPr>
      <w:r w:rsidRPr="006033AC">
        <w:rPr>
          <w:rFonts w:ascii="Times New Roman" w:eastAsia="MS Mincho" w:hAnsi="Times New Roman" w:cs="Times New Roman"/>
          <w:i/>
          <w:u w:val="single"/>
        </w:rPr>
        <w:t>Рисунок</w:t>
      </w:r>
      <w:r w:rsidR="002D3388" w:rsidRPr="006033AC">
        <w:rPr>
          <w:rFonts w:ascii="Times New Roman" w:eastAsia="MS Mincho" w:hAnsi="Times New Roman" w:cs="Times New Roman"/>
          <w:i/>
          <w:u w:val="single"/>
        </w:rPr>
        <w:t xml:space="preserve"> 4.</w:t>
      </w:r>
      <w:r w:rsidR="002D3388" w:rsidRPr="006033AC">
        <w:rPr>
          <w:rFonts w:ascii="Times New Roman" w:eastAsia="MS Mincho" w:hAnsi="Times New Roman" w:cs="Times New Roman"/>
          <w:i/>
        </w:rPr>
        <w:t xml:space="preserve"> Удовлетворенность врачей атмосферой в коллектив</w:t>
      </w:r>
      <w:r w:rsidRPr="006033AC">
        <w:rPr>
          <w:rFonts w:ascii="Times New Roman" w:eastAsia="MS Mincho" w:hAnsi="Times New Roman" w:cs="Times New Roman"/>
          <w:i/>
        </w:rPr>
        <w:t>ах</w:t>
      </w:r>
      <w:r w:rsidR="00F773A8">
        <w:rPr>
          <w:rFonts w:ascii="Times New Roman" w:eastAsia="MS Mincho" w:hAnsi="Times New Roman" w:cs="Times New Roman"/>
          <w:i/>
        </w:rPr>
        <w:t xml:space="preserve"> </w:t>
      </w:r>
      <w:r w:rsidR="00FF268E">
        <w:rPr>
          <w:rFonts w:ascii="Times New Roman" w:eastAsia="MS Mincho" w:hAnsi="Times New Roman" w:cs="Times New Roman"/>
          <w:i/>
        </w:rPr>
        <w:t>в</w:t>
      </w:r>
      <w:r w:rsidRPr="006033AC">
        <w:rPr>
          <w:rFonts w:ascii="Times New Roman" w:eastAsia="MS Mincho" w:hAnsi="Times New Roman" w:cs="Times New Roman"/>
          <w:i/>
        </w:rPr>
        <w:t xml:space="preserve"> различных по форме собственности медицинских организациях</w:t>
      </w:r>
      <w:r w:rsidR="002D3388" w:rsidRPr="006033AC">
        <w:rPr>
          <w:rFonts w:ascii="Times New Roman" w:eastAsia="MS Mincho" w:hAnsi="Times New Roman" w:cs="Times New Roman"/>
          <w:i/>
        </w:rPr>
        <w:t xml:space="preserve">. </w:t>
      </w:r>
    </w:p>
    <w:p w:rsidR="00FB7B52" w:rsidRDefault="00FB7B52" w:rsidP="006033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A47" w:rsidRPr="00D273E0" w:rsidRDefault="00691FDD" w:rsidP="006033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Выявлено, </w:t>
      </w:r>
      <w:r w:rsidR="00D85F0B" w:rsidRPr="00D273E0">
        <w:rPr>
          <w:rFonts w:ascii="Times New Roman" w:hAnsi="Times New Roman" w:cs="Times New Roman"/>
          <w:sz w:val="28"/>
          <w:szCs w:val="28"/>
        </w:rPr>
        <w:t xml:space="preserve">что врачам государственных </w:t>
      </w:r>
      <w:r w:rsidR="00F34435">
        <w:rPr>
          <w:rFonts w:ascii="Times New Roman" w:hAnsi="Times New Roman" w:cs="Times New Roman"/>
          <w:sz w:val="28"/>
          <w:szCs w:val="28"/>
        </w:rPr>
        <w:t>организац</w:t>
      </w:r>
      <w:r w:rsidR="00D85F0B" w:rsidRPr="00D273E0">
        <w:rPr>
          <w:rFonts w:ascii="Times New Roman" w:hAnsi="Times New Roman" w:cs="Times New Roman"/>
          <w:sz w:val="28"/>
          <w:szCs w:val="28"/>
        </w:rPr>
        <w:t>ий</w:t>
      </w:r>
      <w:r w:rsidR="002D3388" w:rsidRPr="00D273E0">
        <w:rPr>
          <w:rFonts w:ascii="Times New Roman" w:hAnsi="Times New Roman" w:cs="Times New Roman"/>
          <w:sz w:val="28"/>
          <w:szCs w:val="28"/>
        </w:rPr>
        <w:t xml:space="preserve"> больше всего хотелось бы улучшить ма</w:t>
      </w:r>
      <w:r w:rsidR="002E58AD">
        <w:rPr>
          <w:rFonts w:ascii="Times New Roman" w:hAnsi="Times New Roman" w:cs="Times New Roman"/>
          <w:sz w:val="28"/>
          <w:szCs w:val="28"/>
        </w:rPr>
        <w:t xml:space="preserve">териально-техническую базу </w:t>
      </w:r>
      <w:r w:rsidR="00FB7B5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E58AD">
        <w:rPr>
          <w:rFonts w:ascii="Times New Roman" w:hAnsi="Times New Roman" w:cs="Times New Roman"/>
          <w:sz w:val="28"/>
          <w:szCs w:val="28"/>
        </w:rPr>
        <w:t>(7</w:t>
      </w:r>
      <w:r w:rsidR="002E58AD" w:rsidRPr="002E58AD">
        <w:rPr>
          <w:rFonts w:ascii="Times New Roman" w:hAnsi="Times New Roman" w:cs="Times New Roman"/>
          <w:sz w:val="28"/>
          <w:szCs w:val="28"/>
        </w:rPr>
        <w:t>4</w:t>
      </w:r>
      <w:r w:rsidR="002D3388" w:rsidRPr="00D273E0">
        <w:rPr>
          <w:rFonts w:ascii="Times New Roman" w:hAnsi="Times New Roman" w:cs="Times New Roman"/>
          <w:sz w:val="28"/>
          <w:szCs w:val="28"/>
        </w:rPr>
        <w:t>%)</w:t>
      </w:r>
      <w:r w:rsidR="00FB7B52">
        <w:rPr>
          <w:rFonts w:ascii="Times New Roman" w:hAnsi="Times New Roman" w:cs="Times New Roman"/>
          <w:sz w:val="28"/>
          <w:szCs w:val="28"/>
        </w:rPr>
        <w:t>, тогда как в частном медицинском центре положительно на этот вопрос ответили только 18% опрошенных</w:t>
      </w:r>
      <w:r w:rsidR="00F773A8">
        <w:rPr>
          <w:rFonts w:ascii="Times New Roman" w:hAnsi="Times New Roman" w:cs="Times New Roman"/>
          <w:sz w:val="28"/>
          <w:szCs w:val="28"/>
        </w:rPr>
        <w:t>.</w:t>
      </w:r>
      <w:r w:rsidR="00FB7B52">
        <w:rPr>
          <w:rFonts w:ascii="Times New Roman" w:hAnsi="Times New Roman" w:cs="Times New Roman"/>
          <w:sz w:val="28"/>
          <w:szCs w:val="28"/>
        </w:rPr>
        <w:t xml:space="preserve"> В ведомственных организациях – промежуточное положение и 56% положительных ответов.</w:t>
      </w:r>
      <w:r w:rsidR="002D3388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FB7B52">
        <w:rPr>
          <w:rFonts w:ascii="Times New Roman" w:hAnsi="Times New Roman" w:cs="Times New Roman"/>
          <w:sz w:val="28"/>
          <w:szCs w:val="28"/>
        </w:rPr>
        <w:t>В  частном медицинском центре нет потребности в улучшении обеспечения доступа в Интернет на рабочем месте, так как вопрос этот, по-видимому полностью решен. Существенно реже, чем в ведомственных медицинских центрах этого хотят врачи государственных клиник (26% и 33% соответственно), что свидетельствует об отставании ведомственных медицинских центров в этом вопросе. . С</w:t>
      </w:r>
      <w:r w:rsidR="002E58AD">
        <w:rPr>
          <w:rFonts w:ascii="Times New Roman" w:hAnsi="Times New Roman" w:cs="Times New Roman"/>
          <w:sz w:val="28"/>
          <w:szCs w:val="28"/>
        </w:rPr>
        <w:t>нижения рабочей нагрузки желают лишь 19</w:t>
      </w:r>
      <w:r w:rsidR="002D3388" w:rsidRPr="00D273E0">
        <w:rPr>
          <w:rFonts w:ascii="Times New Roman" w:hAnsi="Times New Roman" w:cs="Times New Roman"/>
          <w:sz w:val="28"/>
          <w:szCs w:val="28"/>
        </w:rPr>
        <w:t xml:space="preserve">% </w:t>
      </w:r>
      <w:r w:rsidR="002E58AD">
        <w:rPr>
          <w:rFonts w:ascii="Times New Roman" w:hAnsi="Times New Roman" w:cs="Times New Roman"/>
          <w:sz w:val="28"/>
          <w:szCs w:val="28"/>
        </w:rPr>
        <w:t>опрошенных</w:t>
      </w:r>
      <w:r w:rsidR="00FB7B52">
        <w:rPr>
          <w:rFonts w:ascii="Times New Roman" w:hAnsi="Times New Roman" w:cs="Times New Roman"/>
          <w:sz w:val="28"/>
          <w:szCs w:val="28"/>
        </w:rPr>
        <w:t xml:space="preserve"> в государственных и 13% - в частных медицинских центрах, тогда как в ведомственных их 41% </w:t>
      </w:r>
      <w:r w:rsidR="00056F78" w:rsidRPr="00D273E0">
        <w:rPr>
          <w:rFonts w:ascii="Times New Roman" w:hAnsi="Times New Roman" w:cs="Times New Roman"/>
          <w:sz w:val="28"/>
          <w:szCs w:val="28"/>
        </w:rPr>
        <w:t>(</w:t>
      </w:r>
      <w:r w:rsidR="00900FD5" w:rsidRPr="00D273E0">
        <w:rPr>
          <w:rFonts w:ascii="Times New Roman" w:hAnsi="Times New Roman" w:cs="Times New Roman"/>
          <w:sz w:val="28"/>
          <w:szCs w:val="28"/>
        </w:rPr>
        <w:t>т</w:t>
      </w:r>
      <w:r w:rsidR="006033AC">
        <w:rPr>
          <w:rFonts w:ascii="Times New Roman" w:hAnsi="Times New Roman" w:cs="Times New Roman"/>
          <w:sz w:val="28"/>
          <w:szCs w:val="28"/>
        </w:rPr>
        <w:t>аблица 2</w:t>
      </w:r>
      <w:r w:rsidR="00D85F0B" w:rsidRPr="00D273E0">
        <w:rPr>
          <w:rFonts w:ascii="Times New Roman" w:hAnsi="Times New Roman" w:cs="Times New Roman"/>
          <w:sz w:val="28"/>
          <w:szCs w:val="28"/>
        </w:rPr>
        <w:t>)</w:t>
      </w:r>
      <w:r w:rsidR="002D3388"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A47" w:rsidRPr="000A28EB" w:rsidRDefault="006033AC" w:rsidP="006033AC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0A28EB">
        <w:rPr>
          <w:rFonts w:ascii="Times New Roman" w:hAnsi="Times New Roman" w:cs="Times New Roman"/>
          <w:i/>
          <w:u w:val="single"/>
        </w:rPr>
        <w:t>Таблица 2</w:t>
      </w:r>
      <w:r w:rsidR="00900FD5" w:rsidRPr="000A28EB">
        <w:rPr>
          <w:rFonts w:ascii="Times New Roman" w:hAnsi="Times New Roman" w:cs="Times New Roman"/>
          <w:i/>
          <w:u w:val="single"/>
        </w:rPr>
        <w:t>.</w:t>
      </w:r>
      <w:r w:rsidR="00900FD5" w:rsidRPr="000A28EB">
        <w:rPr>
          <w:rFonts w:ascii="Times New Roman" w:hAnsi="Times New Roman" w:cs="Times New Roman"/>
          <w:i/>
        </w:rPr>
        <w:t xml:space="preserve"> Запросы на улучшение условий труда у врачей медицинских </w:t>
      </w:r>
      <w:r w:rsidR="008538D8" w:rsidRPr="000A28EB">
        <w:rPr>
          <w:rFonts w:ascii="Times New Roman" w:hAnsi="Times New Roman" w:cs="Times New Roman"/>
          <w:i/>
        </w:rPr>
        <w:t>организац</w:t>
      </w:r>
      <w:r w:rsidR="00900FD5" w:rsidRPr="000A28EB">
        <w:rPr>
          <w:rFonts w:ascii="Times New Roman" w:hAnsi="Times New Roman" w:cs="Times New Roman"/>
          <w:i/>
        </w:rPr>
        <w:t>ий различных форм собственности.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2709"/>
        <w:gridCol w:w="2219"/>
        <w:gridCol w:w="2126"/>
        <w:gridCol w:w="2126"/>
      </w:tblGrid>
      <w:tr w:rsidR="003C07DE" w:rsidRPr="00D273E0" w:rsidTr="00ED2148">
        <w:trPr>
          <w:trHeight w:val="691"/>
        </w:trPr>
        <w:tc>
          <w:tcPr>
            <w:tcW w:w="2709" w:type="dxa"/>
            <w:vMerge w:val="restart"/>
            <w:noWrap/>
            <w:hideMark/>
          </w:tcPr>
          <w:p w:rsidR="003C07DE" w:rsidRPr="006033AC" w:rsidRDefault="003C07DE" w:rsidP="00603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Потребности в улучшении условий труда (% </w:t>
            </w:r>
            <w:r w:rsidR="0082569D" w:rsidRPr="006033AC">
              <w:rPr>
                <w:rFonts w:ascii="Times New Roman" w:eastAsia="Times New Roman" w:hAnsi="Times New Roman" w:cs="Times New Roman"/>
              </w:rPr>
              <w:t>от числа</w:t>
            </w:r>
            <w:r w:rsidRPr="006033AC">
              <w:rPr>
                <w:rFonts w:ascii="Times New Roman" w:eastAsia="Times New Roman" w:hAnsi="Times New Roman" w:cs="Times New Roman"/>
              </w:rPr>
              <w:t xml:space="preserve"> опрошенных)</w:t>
            </w:r>
          </w:p>
        </w:tc>
        <w:tc>
          <w:tcPr>
            <w:tcW w:w="6471" w:type="dxa"/>
            <w:gridSpan w:val="3"/>
            <w:noWrap/>
          </w:tcPr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Типы медицинских </w:t>
            </w:r>
            <w:r w:rsidR="002D6C79" w:rsidRPr="006033AC"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</w:tr>
      <w:tr w:rsidR="003C07DE" w:rsidRPr="00D273E0" w:rsidTr="006033AC">
        <w:trPr>
          <w:trHeight w:val="694"/>
        </w:trPr>
        <w:tc>
          <w:tcPr>
            <w:tcW w:w="2709" w:type="dxa"/>
            <w:vMerge/>
            <w:noWrap/>
            <w:hideMark/>
          </w:tcPr>
          <w:p w:rsidR="003C07DE" w:rsidRPr="006033AC" w:rsidRDefault="003C07DE" w:rsidP="006033A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noWrap/>
            <w:hideMark/>
          </w:tcPr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Государственные</w:t>
            </w:r>
          </w:p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="008538D8">
              <w:rPr>
                <w:rFonts w:ascii="Times New Roman" w:eastAsia="Times New Roman" w:hAnsi="Times New Roman" w:cs="Times New Roman"/>
              </w:rPr>
              <w:t>организации</w:t>
            </w:r>
          </w:p>
          <w:p w:rsidR="003C07DE" w:rsidRPr="006033AC" w:rsidRDefault="003C07DE" w:rsidP="00853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(% от всех респондентов из государственных </w:t>
            </w:r>
            <w:r w:rsidR="008538D8">
              <w:rPr>
                <w:rFonts w:ascii="Times New Roman" w:eastAsia="Times New Roman" w:hAnsi="Times New Roman" w:cs="Times New Roman"/>
              </w:rPr>
              <w:t>организаций</w:t>
            </w:r>
            <w:r w:rsidRPr="006033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Ведомственные</w:t>
            </w:r>
          </w:p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медицинские организации</w:t>
            </w:r>
          </w:p>
          <w:p w:rsidR="003C07DE" w:rsidRPr="006033AC" w:rsidRDefault="003C07DE" w:rsidP="00853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(% от всех респондентов из ведомственных </w:t>
            </w:r>
            <w:r w:rsidR="008538D8">
              <w:rPr>
                <w:rFonts w:ascii="Times New Roman" w:eastAsia="Times New Roman" w:hAnsi="Times New Roman" w:cs="Times New Roman"/>
              </w:rPr>
              <w:t>организаций</w:t>
            </w:r>
            <w:r w:rsidRPr="006033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3C07DE" w:rsidRPr="006033AC" w:rsidRDefault="003C07DE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Частные медицинские организации</w:t>
            </w:r>
          </w:p>
          <w:p w:rsidR="003C07DE" w:rsidRPr="006033AC" w:rsidRDefault="003C07DE" w:rsidP="00853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(% от всех респондентов из частных медицинских </w:t>
            </w:r>
            <w:r w:rsidR="008538D8">
              <w:rPr>
                <w:rFonts w:ascii="Times New Roman" w:eastAsia="Times New Roman" w:hAnsi="Times New Roman" w:cs="Times New Roman"/>
              </w:rPr>
              <w:t>организаций</w:t>
            </w:r>
            <w:r w:rsidRPr="006033A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85F0B" w:rsidRPr="00D273E0" w:rsidTr="006033AC">
        <w:trPr>
          <w:trHeight w:val="1156"/>
        </w:trPr>
        <w:tc>
          <w:tcPr>
            <w:tcW w:w="2709" w:type="dxa"/>
            <w:noWrap/>
            <w:hideMark/>
          </w:tcPr>
          <w:p w:rsidR="00D85F0B" w:rsidRPr="006033AC" w:rsidRDefault="00D85F0B" w:rsidP="00603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33AC">
              <w:rPr>
                <w:rFonts w:ascii="Times New Roman" w:eastAsia="Times New Roman" w:hAnsi="Times New Roman" w:cs="Times New Roman"/>
                <w:i/>
              </w:rPr>
              <w:t>Улучш</w:t>
            </w:r>
            <w:r w:rsidR="003C07DE" w:rsidRPr="006033AC">
              <w:rPr>
                <w:rFonts w:ascii="Times New Roman" w:eastAsia="Times New Roman" w:hAnsi="Times New Roman" w:cs="Times New Roman"/>
                <w:i/>
              </w:rPr>
              <w:t>ение</w:t>
            </w:r>
            <w:r w:rsidRPr="006033AC">
              <w:rPr>
                <w:rFonts w:ascii="Times New Roman" w:eastAsia="Times New Roman" w:hAnsi="Times New Roman" w:cs="Times New Roman"/>
                <w:i/>
              </w:rPr>
              <w:t xml:space="preserve"> материально-техническ</w:t>
            </w:r>
            <w:r w:rsidR="003C07DE" w:rsidRPr="006033AC">
              <w:rPr>
                <w:rFonts w:ascii="Times New Roman" w:eastAsia="Times New Roman" w:hAnsi="Times New Roman" w:cs="Times New Roman"/>
                <w:i/>
              </w:rPr>
              <w:t>ой</w:t>
            </w:r>
            <w:r w:rsidRPr="006033AC">
              <w:rPr>
                <w:rFonts w:ascii="Times New Roman" w:eastAsia="Times New Roman" w:hAnsi="Times New Roman" w:cs="Times New Roman"/>
                <w:i/>
              </w:rPr>
              <w:t xml:space="preserve"> баз</w:t>
            </w:r>
            <w:r w:rsidR="003C07DE" w:rsidRPr="006033AC">
              <w:rPr>
                <w:rFonts w:ascii="Times New Roman" w:eastAsia="Times New Roman" w:hAnsi="Times New Roman" w:cs="Times New Roman"/>
                <w:i/>
              </w:rPr>
              <w:t>ы</w:t>
            </w:r>
          </w:p>
        </w:tc>
        <w:tc>
          <w:tcPr>
            <w:tcW w:w="2219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18%</w:t>
            </w:r>
          </w:p>
        </w:tc>
      </w:tr>
      <w:tr w:rsidR="00D85F0B" w:rsidRPr="00D273E0" w:rsidTr="006033AC">
        <w:trPr>
          <w:trHeight w:val="974"/>
        </w:trPr>
        <w:tc>
          <w:tcPr>
            <w:tcW w:w="2709" w:type="dxa"/>
            <w:noWrap/>
            <w:hideMark/>
          </w:tcPr>
          <w:p w:rsidR="00D85F0B" w:rsidRPr="006033AC" w:rsidRDefault="003C07DE" w:rsidP="00603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33AC">
              <w:rPr>
                <w:rFonts w:ascii="Times New Roman" w:eastAsia="Times New Roman" w:hAnsi="Times New Roman" w:cs="Times New Roman"/>
                <w:i/>
              </w:rPr>
              <w:t>Д</w:t>
            </w:r>
            <w:r w:rsidR="00D85F0B" w:rsidRPr="006033AC">
              <w:rPr>
                <w:rFonts w:ascii="Times New Roman" w:eastAsia="Times New Roman" w:hAnsi="Times New Roman" w:cs="Times New Roman"/>
                <w:i/>
              </w:rPr>
              <w:t>оступ в Интернет с рабочего места</w:t>
            </w:r>
          </w:p>
        </w:tc>
        <w:tc>
          <w:tcPr>
            <w:tcW w:w="2219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26%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D85F0B" w:rsidRPr="00D273E0" w:rsidTr="006033AC">
        <w:trPr>
          <w:trHeight w:val="691"/>
        </w:trPr>
        <w:tc>
          <w:tcPr>
            <w:tcW w:w="2709" w:type="dxa"/>
            <w:noWrap/>
            <w:hideMark/>
          </w:tcPr>
          <w:p w:rsidR="00D85F0B" w:rsidRPr="006033AC" w:rsidRDefault="003C07DE" w:rsidP="006033A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33AC">
              <w:rPr>
                <w:rFonts w:ascii="Times New Roman" w:eastAsia="Times New Roman" w:hAnsi="Times New Roman" w:cs="Times New Roman"/>
                <w:i/>
              </w:rPr>
              <w:t>Снижение</w:t>
            </w:r>
            <w:r w:rsidR="00D85F0B" w:rsidRPr="006033AC">
              <w:rPr>
                <w:rFonts w:ascii="Times New Roman" w:eastAsia="Times New Roman" w:hAnsi="Times New Roman" w:cs="Times New Roman"/>
                <w:i/>
              </w:rPr>
              <w:t xml:space="preserve"> рабоч</w:t>
            </w:r>
            <w:r w:rsidRPr="006033AC">
              <w:rPr>
                <w:rFonts w:ascii="Times New Roman" w:eastAsia="Times New Roman" w:hAnsi="Times New Roman" w:cs="Times New Roman"/>
                <w:i/>
              </w:rPr>
              <w:t>ей</w:t>
            </w:r>
            <w:r w:rsidR="00D85F0B" w:rsidRPr="006033AC">
              <w:rPr>
                <w:rFonts w:ascii="Times New Roman" w:eastAsia="Times New Roman" w:hAnsi="Times New Roman" w:cs="Times New Roman"/>
                <w:i/>
              </w:rPr>
              <w:t xml:space="preserve"> нагрузк</w:t>
            </w:r>
            <w:r w:rsidRPr="006033AC">
              <w:rPr>
                <w:rFonts w:ascii="Times New Roman" w:eastAsia="Times New Roman" w:hAnsi="Times New Roman" w:cs="Times New Roman"/>
                <w:i/>
              </w:rPr>
              <w:t>и</w:t>
            </w:r>
          </w:p>
        </w:tc>
        <w:tc>
          <w:tcPr>
            <w:tcW w:w="2219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19%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41%</w:t>
            </w:r>
          </w:p>
        </w:tc>
        <w:tc>
          <w:tcPr>
            <w:tcW w:w="2126" w:type="dxa"/>
            <w:noWrap/>
            <w:vAlign w:val="center"/>
            <w:hideMark/>
          </w:tcPr>
          <w:p w:rsidR="00D85F0B" w:rsidRPr="006033AC" w:rsidRDefault="00D85F0B" w:rsidP="00603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13%</w:t>
            </w:r>
          </w:p>
        </w:tc>
      </w:tr>
    </w:tbl>
    <w:p w:rsidR="00FB7B52" w:rsidRDefault="00FB7B52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6D" w:rsidRPr="00D273E0" w:rsidRDefault="00D85F0B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При 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Pr="00D273E0">
        <w:rPr>
          <w:rFonts w:ascii="Times New Roman" w:hAnsi="Times New Roman" w:cs="Times New Roman"/>
          <w:sz w:val="28"/>
          <w:szCs w:val="28"/>
        </w:rPr>
        <w:t>стимул</w:t>
      </w:r>
      <w:r w:rsidR="003C07DE" w:rsidRPr="00D273E0">
        <w:rPr>
          <w:rFonts w:ascii="Times New Roman" w:hAnsi="Times New Roman" w:cs="Times New Roman"/>
          <w:sz w:val="28"/>
          <w:szCs w:val="28"/>
        </w:rPr>
        <w:t>ирующих фактор</w:t>
      </w:r>
      <w:r w:rsidRPr="00D273E0">
        <w:rPr>
          <w:rFonts w:ascii="Times New Roman" w:hAnsi="Times New Roman" w:cs="Times New Roman"/>
          <w:sz w:val="28"/>
          <w:szCs w:val="28"/>
        </w:rPr>
        <w:t>ов для врачей мо</w:t>
      </w:r>
      <w:r w:rsidR="00A64D04" w:rsidRPr="00D273E0">
        <w:rPr>
          <w:rFonts w:ascii="Times New Roman" w:hAnsi="Times New Roman" w:cs="Times New Roman"/>
          <w:sz w:val="28"/>
          <w:szCs w:val="28"/>
        </w:rPr>
        <w:t>сковских медицинских организаций</w:t>
      </w:r>
      <w:r w:rsidR="00056F78"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900FD5" w:rsidRPr="00D273E0">
        <w:rPr>
          <w:rFonts w:ascii="Times New Roman" w:hAnsi="Times New Roman" w:cs="Times New Roman"/>
          <w:sz w:val="28"/>
          <w:szCs w:val="28"/>
        </w:rPr>
        <w:t>т</w:t>
      </w:r>
      <w:r w:rsidR="006033AC">
        <w:rPr>
          <w:rFonts w:ascii="Times New Roman" w:hAnsi="Times New Roman" w:cs="Times New Roman"/>
          <w:sz w:val="28"/>
          <w:szCs w:val="28"/>
        </w:rPr>
        <w:t>аблица 3</w:t>
      </w:r>
      <w:r w:rsidR="00013123" w:rsidRPr="00D273E0">
        <w:rPr>
          <w:rFonts w:ascii="Times New Roman" w:hAnsi="Times New Roman" w:cs="Times New Roman"/>
          <w:sz w:val="28"/>
          <w:szCs w:val="28"/>
        </w:rPr>
        <w:t>)</w:t>
      </w:r>
      <w:r w:rsidRPr="00D273E0">
        <w:rPr>
          <w:rFonts w:ascii="Times New Roman" w:hAnsi="Times New Roman" w:cs="Times New Roman"/>
          <w:sz w:val="28"/>
          <w:szCs w:val="28"/>
        </w:rPr>
        <w:t xml:space="preserve"> было выявлено, что 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наиболее значительным для врачей медицинских организаций всех форм собственности служит </w:t>
      </w:r>
      <w:r w:rsidRPr="00D273E0">
        <w:rPr>
          <w:rFonts w:ascii="Times New Roman" w:hAnsi="Times New Roman" w:cs="Times New Roman"/>
          <w:sz w:val="28"/>
          <w:szCs w:val="28"/>
        </w:rPr>
        <w:t xml:space="preserve">повышение заработной платы (государственные </w:t>
      </w:r>
      <w:r w:rsidR="008538D8">
        <w:rPr>
          <w:rFonts w:ascii="Times New Roman" w:hAnsi="Times New Roman" w:cs="Times New Roman"/>
          <w:sz w:val="28"/>
          <w:szCs w:val="28"/>
        </w:rPr>
        <w:t>организации</w:t>
      </w:r>
      <w:r w:rsidR="00A64D04" w:rsidRPr="00D273E0">
        <w:rPr>
          <w:rFonts w:ascii="Times New Roman" w:hAnsi="Times New Roman" w:cs="Times New Roman"/>
          <w:sz w:val="28"/>
          <w:szCs w:val="28"/>
        </w:rPr>
        <w:t xml:space="preserve"> – 89%, ведомственные – 93%, частные – 84</w:t>
      </w:r>
      <w:r w:rsidRPr="00D273E0">
        <w:rPr>
          <w:rFonts w:ascii="Times New Roman" w:hAnsi="Times New Roman" w:cs="Times New Roman"/>
          <w:sz w:val="28"/>
          <w:szCs w:val="28"/>
        </w:rPr>
        <w:t xml:space="preserve">%). При этом каждый второй врач, работающий в государственном и ведомственном секторе, считает, что улучшение условий труда 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273E0">
        <w:rPr>
          <w:rFonts w:ascii="Times New Roman" w:hAnsi="Times New Roman" w:cs="Times New Roman"/>
          <w:sz w:val="28"/>
          <w:szCs w:val="28"/>
        </w:rPr>
        <w:t>является важным стимулом. Публичн</w:t>
      </w:r>
      <w:r w:rsidR="003C07DE" w:rsidRPr="00D273E0">
        <w:rPr>
          <w:rFonts w:ascii="Times New Roman" w:hAnsi="Times New Roman" w:cs="Times New Roman"/>
          <w:sz w:val="28"/>
          <w:szCs w:val="28"/>
        </w:rPr>
        <w:t>ую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3C07DE" w:rsidRPr="00D273E0">
        <w:rPr>
          <w:rFonts w:ascii="Times New Roman" w:hAnsi="Times New Roman" w:cs="Times New Roman"/>
          <w:sz w:val="28"/>
          <w:szCs w:val="28"/>
        </w:rPr>
        <w:t>положительную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оценк</w:t>
      </w:r>
      <w:r w:rsidR="003C07DE" w:rsidRPr="00D273E0">
        <w:rPr>
          <w:rFonts w:ascii="Times New Roman" w:hAnsi="Times New Roman" w:cs="Times New Roman"/>
          <w:sz w:val="28"/>
          <w:szCs w:val="28"/>
        </w:rPr>
        <w:t>у</w:t>
      </w:r>
      <w:r w:rsidRPr="00D273E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их труда сочли значимым стимулом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более 40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%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врачей ведомственных и частных организаци</w:t>
      </w:r>
      <w:r w:rsidR="003C07DE" w:rsidRPr="00D273E0">
        <w:rPr>
          <w:rFonts w:ascii="Times New Roman" w:hAnsi="Times New Roman" w:cs="Times New Roman"/>
          <w:sz w:val="28"/>
          <w:szCs w:val="28"/>
        </w:rPr>
        <w:t xml:space="preserve">й, что в 2 раза выше, чем в государственных медицинских </w:t>
      </w:r>
      <w:r w:rsidR="008538D8">
        <w:rPr>
          <w:rFonts w:ascii="Times New Roman" w:hAnsi="Times New Roman" w:cs="Times New Roman"/>
          <w:sz w:val="28"/>
          <w:szCs w:val="28"/>
        </w:rPr>
        <w:t>организациях</w:t>
      </w:r>
      <w:r w:rsidRPr="00D273E0">
        <w:rPr>
          <w:rFonts w:ascii="Times New Roman" w:hAnsi="Times New Roman" w:cs="Times New Roman"/>
          <w:sz w:val="28"/>
          <w:szCs w:val="28"/>
        </w:rPr>
        <w:t>.</w:t>
      </w:r>
    </w:p>
    <w:p w:rsidR="00900FD5" w:rsidRPr="003C1B92" w:rsidRDefault="006033AC" w:rsidP="000A28EB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3C1B92">
        <w:rPr>
          <w:rFonts w:ascii="Times New Roman" w:hAnsi="Times New Roman" w:cs="Times New Roman"/>
          <w:i/>
          <w:u w:val="single"/>
        </w:rPr>
        <w:t>Таблица 3</w:t>
      </w:r>
      <w:r w:rsidR="00900FD5" w:rsidRPr="003C1B92">
        <w:rPr>
          <w:rFonts w:ascii="Times New Roman" w:hAnsi="Times New Roman" w:cs="Times New Roman"/>
          <w:i/>
          <w:u w:val="single"/>
        </w:rPr>
        <w:t>.</w:t>
      </w:r>
      <w:r w:rsidR="00900FD5" w:rsidRPr="003C1B92">
        <w:rPr>
          <w:rFonts w:ascii="Times New Roman" w:hAnsi="Times New Roman" w:cs="Times New Roman"/>
          <w:i/>
        </w:rPr>
        <w:t xml:space="preserve">  Оценка врачами различных факторов как стимулирующих качество их работы в различных медицинских </w:t>
      </w:r>
      <w:r w:rsidR="008538D8" w:rsidRPr="003C1B92">
        <w:rPr>
          <w:rFonts w:ascii="Times New Roman" w:hAnsi="Times New Roman" w:cs="Times New Roman"/>
          <w:i/>
        </w:rPr>
        <w:t>организац</w:t>
      </w:r>
      <w:r w:rsidR="00900FD5" w:rsidRPr="003C1B92">
        <w:rPr>
          <w:rFonts w:ascii="Times New Roman" w:hAnsi="Times New Roman" w:cs="Times New Roman"/>
          <w:i/>
        </w:rPr>
        <w:t xml:space="preserve">иях. </w:t>
      </w:r>
    </w:p>
    <w:tbl>
      <w:tblPr>
        <w:tblStyle w:val="a9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126"/>
      </w:tblGrid>
      <w:tr w:rsidR="0082569D" w:rsidRPr="00D273E0" w:rsidTr="00F71EF9">
        <w:trPr>
          <w:trHeight w:val="691"/>
        </w:trPr>
        <w:tc>
          <w:tcPr>
            <w:tcW w:w="2660" w:type="dxa"/>
            <w:vMerge w:val="restart"/>
            <w:noWrap/>
            <w:hideMark/>
          </w:tcPr>
          <w:p w:rsidR="0082569D" w:rsidRPr="006033AC" w:rsidRDefault="0082569D" w:rsidP="00F71EF9">
            <w:pPr>
              <w:keepNext/>
              <w:keepLines/>
              <w:spacing w:before="200" w:line="276" w:lineRule="auto"/>
              <w:outlineLvl w:val="3"/>
              <w:rPr>
                <w:rFonts w:ascii="Times New Roman" w:eastAsia="Times New Roman" w:hAnsi="Times New Roman" w:cs="Times New Roman"/>
                <w:i/>
              </w:rPr>
            </w:pPr>
            <w:r w:rsidRPr="006033AC">
              <w:rPr>
                <w:rFonts w:ascii="Times New Roman" w:eastAsia="Times New Roman" w:hAnsi="Times New Roman" w:cs="Times New Roman"/>
                <w:i/>
              </w:rPr>
              <w:t>Стимулирующие факторы (в % от числа опрошенных)</w:t>
            </w:r>
          </w:p>
        </w:tc>
        <w:tc>
          <w:tcPr>
            <w:tcW w:w="6520" w:type="dxa"/>
            <w:gridSpan w:val="3"/>
            <w:noWrap/>
            <w:hideMark/>
          </w:tcPr>
          <w:p w:rsidR="0082569D" w:rsidRPr="006033AC" w:rsidRDefault="0082569D" w:rsidP="00F71E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Типы медицинских </w:t>
            </w:r>
            <w:r w:rsidR="000E75D3" w:rsidRPr="006033AC"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</w:tr>
      <w:tr w:rsidR="0082569D" w:rsidRPr="00D273E0" w:rsidTr="00F71EF9">
        <w:tc>
          <w:tcPr>
            <w:tcW w:w="2660" w:type="dxa"/>
            <w:vMerge/>
          </w:tcPr>
          <w:p w:rsidR="0082569D" w:rsidRPr="006033AC" w:rsidRDefault="0082569D" w:rsidP="00F71E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569D" w:rsidRPr="006033AC" w:rsidRDefault="0082569D" w:rsidP="00853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 xml:space="preserve">Государственные </w:t>
            </w:r>
            <w:r w:rsidR="008538D8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2126" w:type="dxa"/>
          </w:tcPr>
          <w:p w:rsidR="0082569D" w:rsidRPr="006033AC" w:rsidRDefault="0082569D" w:rsidP="00F71E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Ведомственные организации</w:t>
            </w:r>
          </w:p>
        </w:tc>
        <w:tc>
          <w:tcPr>
            <w:tcW w:w="2126" w:type="dxa"/>
          </w:tcPr>
          <w:p w:rsidR="0082569D" w:rsidRPr="006033AC" w:rsidRDefault="0082569D" w:rsidP="00F71E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3AC">
              <w:rPr>
                <w:rFonts w:ascii="Times New Roman" w:eastAsia="Times New Roman" w:hAnsi="Times New Roman" w:cs="Times New Roman"/>
              </w:rPr>
              <w:t>Частные организации</w:t>
            </w:r>
          </w:p>
        </w:tc>
      </w:tr>
      <w:tr w:rsidR="00A64D04" w:rsidRPr="00D273E0" w:rsidTr="00F71EF9">
        <w:tc>
          <w:tcPr>
            <w:tcW w:w="2660" w:type="dxa"/>
          </w:tcPr>
          <w:p w:rsidR="00A64D04" w:rsidRPr="006033AC" w:rsidRDefault="00A64D04" w:rsidP="00F71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 xml:space="preserve">Повышение оплаты труда </w:t>
            </w:r>
          </w:p>
        </w:tc>
        <w:tc>
          <w:tcPr>
            <w:tcW w:w="2268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89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93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84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</w:tr>
      <w:tr w:rsidR="00A64D04" w:rsidRPr="00D273E0" w:rsidTr="00F71EF9">
        <w:tc>
          <w:tcPr>
            <w:tcW w:w="2660" w:type="dxa"/>
          </w:tcPr>
          <w:p w:rsidR="00A64D04" w:rsidRPr="006033AC" w:rsidRDefault="00A64D04" w:rsidP="00F71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Улучшение условий труда</w:t>
            </w:r>
          </w:p>
        </w:tc>
        <w:tc>
          <w:tcPr>
            <w:tcW w:w="2268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53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56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A64D04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20%</w:t>
            </w:r>
          </w:p>
        </w:tc>
      </w:tr>
      <w:tr w:rsidR="00A64D04" w:rsidRPr="00D273E0" w:rsidTr="00F71EF9">
        <w:tc>
          <w:tcPr>
            <w:tcW w:w="2660" w:type="dxa"/>
          </w:tcPr>
          <w:p w:rsidR="00A64D04" w:rsidRPr="006033AC" w:rsidRDefault="00A64D04" w:rsidP="00F71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 xml:space="preserve">Публичная оценка результатов </w:t>
            </w:r>
          </w:p>
        </w:tc>
        <w:tc>
          <w:tcPr>
            <w:tcW w:w="2268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21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43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A64D04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40%</w:t>
            </w:r>
          </w:p>
        </w:tc>
      </w:tr>
      <w:tr w:rsidR="00A64D04" w:rsidRPr="00D273E0" w:rsidTr="00F71EF9">
        <w:tc>
          <w:tcPr>
            <w:tcW w:w="2660" w:type="dxa"/>
          </w:tcPr>
          <w:p w:rsidR="00A64D04" w:rsidRPr="006033AC" w:rsidRDefault="00A64D04" w:rsidP="00F71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 xml:space="preserve">Расширение полномочий </w:t>
            </w:r>
          </w:p>
        </w:tc>
        <w:tc>
          <w:tcPr>
            <w:tcW w:w="2268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9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7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13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</w:tr>
      <w:tr w:rsidR="00A64D04" w:rsidRPr="00D273E0" w:rsidTr="00F71EF9">
        <w:tc>
          <w:tcPr>
            <w:tcW w:w="2660" w:type="dxa"/>
          </w:tcPr>
          <w:p w:rsidR="00A64D04" w:rsidRPr="006033AC" w:rsidRDefault="00A64D04" w:rsidP="00F71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 xml:space="preserve">Повышение в должности </w:t>
            </w:r>
          </w:p>
        </w:tc>
        <w:tc>
          <w:tcPr>
            <w:tcW w:w="2268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7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9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A64D04" w:rsidRPr="006033AC" w:rsidRDefault="00013123" w:rsidP="00F71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33AC">
              <w:rPr>
                <w:rFonts w:ascii="Times New Roman" w:hAnsi="Times New Roman" w:cs="Times New Roman"/>
              </w:rPr>
              <w:t>13</w:t>
            </w:r>
            <w:r w:rsidR="00A64D04" w:rsidRPr="006033AC">
              <w:rPr>
                <w:rFonts w:ascii="Times New Roman" w:hAnsi="Times New Roman" w:cs="Times New Roman"/>
              </w:rPr>
              <w:t>%</w:t>
            </w:r>
          </w:p>
        </w:tc>
      </w:tr>
    </w:tbl>
    <w:p w:rsidR="00900FD5" w:rsidRPr="00D273E0" w:rsidRDefault="00900FD5" w:rsidP="00D273E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3123" w:rsidRPr="00D273E0" w:rsidRDefault="00A330AE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Для </w:t>
      </w:r>
      <w:r w:rsidR="0082569D" w:rsidRPr="00D273E0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273E0">
        <w:rPr>
          <w:rFonts w:ascii="Times New Roman" w:hAnsi="Times New Roman" w:cs="Times New Roman"/>
          <w:sz w:val="28"/>
          <w:szCs w:val="28"/>
        </w:rPr>
        <w:t xml:space="preserve">оценки влияния удовлетворенности врачей </w:t>
      </w:r>
      <w:r w:rsidR="0082569D" w:rsidRPr="00D273E0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26791C" w:rsidRPr="00D273E0">
        <w:rPr>
          <w:rFonts w:ascii="Times New Roman" w:hAnsi="Times New Roman" w:cs="Times New Roman"/>
          <w:sz w:val="28"/>
          <w:szCs w:val="28"/>
        </w:rPr>
        <w:t>заработн</w:t>
      </w:r>
      <w:r w:rsidR="0082569D" w:rsidRPr="00D273E0">
        <w:rPr>
          <w:rFonts w:ascii="Times New Roman" w:hAnsi="Times New Roman" w:cs="Times New Roman"/>
          <w:sz w:val="28"/>
          <w:szCs w:val="28"/>
        </w:rPr>
        <w:t>ой</w:t>
      </w:r>
      <w:r w:rsidR="0026791C" w:rsidRPr="00D273E0">
        <w:rPr>
          <w:rFonts w:ascii="Times New Roman" w:hAnsi="Times New Roman" w:cs="Times New Roman"/>
          <w:sz w:val="28"/>
          <w:szCs w:val="28"/>
        </w:rPr>
        <w:t xml:space="preserve"> плат</w:t>
      </w:r>
      <w:r w:rsidR="0082569D" w:rsidRPr="00D273E0">
        <w:rPr>
          <w:rFonts w:ascii="Times New Roman" w:hAnsi="Times New Roman" w:cs="Times New Roman"/>
          <w:sz w:val="28"/>
          <w:szCs w:val="28"/>
        </w:rPr>
        <w:t>ы</w:t>
      </w:r>
      <w:r w:rsidR="0026791C" w:rsidRPr="00D273E0">
        <w:rPr>
          <w:rFonts w:ascii="Times New Roman" w:hAnsi="Times New Roman" w:cs="Times New Roman"/>
          <w:sz w:val="28"/>
          <w:szCs w:val="28"/>
        </w:rPr>
        <w:t>, условия</w:t>
      </w:r>
      <w:r w:rsidR="0082569D" w:rsidRPr="00D273E0">
        <w:rPr>
          <w:rFonts w:ascii="Times New Roman" w:hAnsi="Times New Roman" w:cs="Times New Roman"/>
          <w:sz w:val="28"/>
          <w:szCs w:val="28"/>
        </w:rPr>
        <w:t>ми</w:t>
      </w:r>
      <w:r w:rsidR="0026791C" w:rsidRPr="00D273E0">
        <w:rPr>
          <w:rFonts w:ascii="Times New Roman" w:hAnsi="Times New Roman" w:cs="Times New Roman"/>
          <w:sz w:val="28"/>
          <w:szCs w:val="28"/>
        </w:rPr>
        <w:t xml:space="preserve"> труда и атмосфер</w:t>
      </w:r>
      <w:r w:rsidR="0082569D" w:rsidRPr="00D273E0">
        <w:rPr>
          <w:rFonts w:ascii="Times New Roman" w:hAnsi="Times New Roman" w:cs="Times New Roman"/>
          <w:sz w:val="28"/>
          <w:szCs w:val="28"/>
        </w:rPr>
        <w:t>ой</w:t>
      </w:r>
      <w:r w:rsidR="0026791C" w:rsidRPr="00D273E0">
        <w:rPr>
          <w:rFonts w:ascii="Times New Roman" w:hAnsi="Times New Roman" w:cs="Times New Roman"/>
          <w:sz w:val="28"/>
          <w:szCs w:val="28"/>
        </w:rPr>
        <w:t xml:space="preserve"> в коллективе на общую удовлетворенность </w:t>
      </w:r>
      <w:r w:rsidR="0082569D" w:rsidRPr="00D273E0">
        <w:rPr>
          <w:rFonts w:ascii="Times New Roman" w:hAnsi="Times New Roman" w:cs="Times New Roman"/>
          <w:sz w:val="28"/>
          <w:szCs w:val="28"/>
        </w:rPr>
        <w:t>их труд</w:t>
      </w:r>
      <w:r w:rsidR="000E75D3" w:rsidRPr="00D273E0">
        <w:rPr>
          <w:rFonts w:ascii="Times New Roman" w:hAnsi="Times New Roman" w:cs="Times New Roman"/>
          <w:sz w:val="28"/>
          <w:szCs w:val="28"/>
        </w:rPr>
        <w:t>ом</w:t>
      </w:r>
      <w:r w:rsidR="0082569D" w:rsidRPr="00D273E0">
        <w:rPr>
          <w:rFonts w:ascii="Times New Roman" w:hAnsi="Times New Roman" w:cs="Times New Roman"/>
          <w:sz w:val="28"/>
          <w:szCs w:val="28"/>
        </w:rPr>
        <w:t xml:space="preserve"> (УТ)</w:t>
      </w:r>
      <w:r w:rsidR="00F7367F">
        <w:rPr>
          <w:rFonts w:ascii="Times New Roman" w:hAnsi="Times New Roman" w:cs="Times New Roman"/>
          <w:sz w:val="28"/>
          <w:szCs w:val="28"/>
        </w:rPr>
        <w:t xml:space="preserve"> </w:t>
      </w:r>
      <w:r w:rsidR="0026791C" w:rsidRPr="00D273E0">
        <w:rPr>
          <w:rFonts w:ascii="Times New Roman" w:hAnsi="Times New Roman" w:cs="Times New Roman"/>
          <w:sz w:val="28"/>
          <w:szCs w:val="28"/>
        </w:rPr>
        <w:t xml:space="preserve">проведен логистический регрессионный анализ. 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Общая модель логистической регрессии выглядит следующим образом: </w:t>
      </w:r>
    </w:p>
    <w:p w:rsidR="00013123" w:rsidRPr="00D273E0" w:rsidRDefault="00013123" w:rsidP="00D273E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73E0">
        <w:rPr>
          <w:rFonts w:ascii="Times New Roman" w:hAnsi="Times New Roman" w:cs="Times New Roman"/>
          <w:i/>
          <w:sz w:val="28"/>
          <w:szCs w:val="28"/>
        </w:rPr>
        <w:t>Pr</w:t>
      </w:r>
      <w:proofErr w:type="spellEnd"/>
      <w:r w:rsidRPr="00D273E0">
        <w:rPr>
          <w:rFonts w:ascii="Times New Roman" w:hAnsi="Times New Roman" w:cs="Times New Roman"/>
          <w:i/>
          <w:sz w:val="28"/>
          <w:szCs w:val="28"/>
        </w:rPr>
        <w:t xml:space="preserve"> =g(p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+ 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+p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+p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3E3B44" w:rsidRPr="00D273E0" w:rsidRDefault="00013123" w:rsidP="006033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273E0">
        <w:rPr>
          <w:rFonts w:ascii="Times New Roman" w:hAnsi="Times New Roman" w:cs="Times New Roman"/>
          <w:i/>
          <w:sz w:val="28"/>
          <w:szCs w:val="28"/>
        </w:rPr>
        <w:t>g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Pr="00D273E0">
        <w:rPr>
          <w:rFonts w:ascii="Times New Roman" w:hAnsi="Times New Roman" w:cs="Times New Roman"/>
          <w:i/>
          <w:sz w:val="28"/>
          <w:szCs w:val="28"/>
        </w:rPr>
        <w:t>z)</w:t>
      </w:r>
      <w:r w:rsidRPr="00D273E0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D273E0">
        <w:rPr>
          <w:rFonts w:ascii="Times New Roman" w:hAnsi="Times New Roman" w:cs="Times New Roman"/>
          <w:sz w:val="28"/>
          <w:szCs w:val="28"/>
        </w:rPr>
        <w:t>логит</w:t>
      </w:r>
      <w:proofErr w:type="spellEnd"/>
      <w:r w:rsidRPr="00D273E0">
        <w:rPr>
          <w:rFonts w:ascii="Times New Roman" w:hAnsi="Times New Roman" w:cs="Times New Roman"/>
          <w:sz w:val="28"/>
          <w:szCs w:val="28"/>
        </w:rPr>
        <w:t xml:space="preserve">-функция </w:t>
      </w:r>
      <w:r w:rsidRPr="00D273E0">
        <w:rPr>
          <w:rFonts w:ascii="Times New Roman" w:hAnsi="Times New Roman" w:cs="Times New Roman"/>
          <w:i/>
          <w:sz w:val="28"/>
          <w:szCs w:val="28"/>
        </w:rPr>
        <w:t>g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z) </w:t>
      </w:r>
      <w:r w:rsidRPr="00D273E0">
        <w:rPr>
          <w:rFonts w:ascii="Times New Roman" w:hAnsi="Times New Roman" w:cs="Times New Roman"/>
          <w:sz w:val="28"/>
          <w:szCs w:val="28"/>
        </w:rPr>
        <w:t xml:space="preserve"> = </w:t>
      </w:r>
      <w:r w:rsidRPr="00D273E0">
        <w:rPr>
          <w:rFonts w:ascii="Times New Roman" w:hAnsi="Times New Roman" w:cs="Times New Roman"/>
          <w:i/>
          <w:sz w:val="28"/>
          <w:szCs w:val="28"/>
        </w:rPr>
        <w:t>1/(1+ e</w:t>
      </w:r>
      <w:r w:rsidRPr="00D273E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-Z 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D273E0">
        <w:rPr>
          <w:rFonts w:ascii="Times New Roman" w:hAnsi="Times New Roman" w:cs="Times New Roman"/>
          <w:sz w:val="28"/>
          <w:szCs w:val="28"/>
        </w:rPr>
        <w:t xml:space="preserve">которая обеспечивает </w:t>
      </w:r>
      <w:r w:rsidR="00056F78" w:rsidRPr="00D273E0">
        <w:rPr>
          <w:rFonts w:ascii="Times New Roman" w:hAnsi="Times New Roman" w:cs="Times New Roman"/>
          <w:sz w:val="28"/>
          <w:szCs w:val="28"/>
        </w:rPr>
        <w:t xml:space="preserve">нахождение значений </w:t>
      </w:r>
      <w:r w:rsidRPr="00D273E0">
        <w:rPr>
          <w:rFonts w:ascii="Times New Roman" w:hAnsi="Times New Roman" w:cs="Times New Roman"/>
          <w:sz w:val="28"/>
          <w:szCs w:val="28"/>
        </w:rPr>
        <w:t>в пределах нуля и единицы (в нашем случае переменная «</w:t>
      </w:r>
      <w:r w:rsidR="003E3B44" w:rsidRPr="00D273E0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273E0">
        <w:rPr>
          <w:rFonts w:ascii="Times New Roman" w:hAnsi="Times New Roman" w:cs="Times New Roman"/>
          <w:i/>
          <w:sz w:val="28"/>
          <w:szCs w:val="28"/>
        </w:rPr>
        <w:t>удовлетворенность трудом</w:t>
      </w:r>
      <w:r w:rsidR="003E3B44" w:rsidRPr="00D273E0">
        <w:rPr>
          <w:rFonts w:ascii="Times New Roman" w:hAnsi="Times New Roman" w:cs="Times New Roman"/>
          <w:i/>
          <w:sz w:val="28"/>
          <w:szCs w:val="28"/>
        </w:rPr>
        <w:t>- УТ</w:t>
      </w:r>
      <w:r w:rsidRPr="00D273E0">
        <w:rPr>
          <w:rFonts w:ascii="Times New Roman" w:hAnsi="Times New Roman" w:cs="Times New Roman"/>
          <w:sz w:val="28"/>
          <w:szCs w:val="28"/>
        </w:rPr>
        <w:t>» может принимать значения «1» - врач удовлетворен трудом, «0» - врач не</w:t>
      </w:r>
      <w:r w:rsidR="003E3B44" w:rsidRPr="00D273E0">
        <w:rPr>
          <w:rFonts w:ascii="Times New Roman" w:hAnsi="Times New Roman" w:cs="Times New Roman"/>
          <w:sz w:val="28"/>
          <w:szCs w:val="28"/>
        </w:rPr>
        <w:t xml:space="preserve"> удовлетворен своим трудом).</w:t>
      </w:r>
    </w:p>
    <w:p w:rsidR="003E3B44" w:rsidRPr="00D273E0" w:rsidRDefault="003E3B44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С помощью такого типа регрессии возможно сконцентрировать внимание на различии между теми работниками, которые удовлетворены и скорее удовлетворены своей работой и теми, кто скорее не удовлетворен и определенно не удовлетворен.  В данной модели </w:t>
      </w:r>
      <w:r w:rsidRPr="00D273E0">
        <w:rPr>
          <w:rFonts w:ascii="Times New Roman" w:hAnsi="Times New Roman" w:cs="Times New Roman"/>
          <w:i/>
          <w:sz w:val="28"/>
          <w:szCs w:val="28"/>
        </w:rPr>
        <w:t>р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D273E0">
        <w:rPr>
          <w:rFonts w:ascii="Times New Roman" w:hAnsi="Times New Roman" w:cs="Times New Roman"/>
          <w:sz w:val="28"/>
          <w:szCs w:val="28"/>
        </w:rPr>
        <w:t xml:space="preserve">константа,  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D273E0">
        <w:rPr>
          <w:rFonts w:ascii="Times New Roman" w:hAnsi="Times New Roman" w:cs="Times New Roman"/>
          <w:i/>
          <w:sz w:val="28"/>
          <w:szCs w:val="28"/>
        </w:rPr>
        <w:t>x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273E0">
        <w:rPr>
          <w:rFonts w:ascii="Times New Roman" w:hAnsi="Times New Roman" w:cs="Times New Roman"/>
          <w:sz w:val="28"/>
          <w:szCs w:val="28"/>
        </w:rPr>
        <w:t xml:space="preserve">значения независимых переменных 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«удовлетворенность заработной платой»,«удовлетворенность условиями труда»,«удовлетворенность атмосферой в коллективе» </w:t>
      </w:r>
      <w:r w:rsidRPr="00D273E0">
        <w:rPr>
          <w:rFonts w:ascii="Times New Roman" w:hAnsi="Times New Roman" w:cs="Times New Roman"/>
          <w:sz w:val="28"/>
          <w:szCs w:val="28"/>
        </w:rPr>
        <w:t xml:space="preserve">соответственно, а </w:t>
      </w:r>
      <w:r w:rsidRPr="00D273E0">
        <w:rPr>
          <w:rFonts w:ascii="Times New Roman" w:hAnsi="Times New Roman" w:cs="Times New Roman"/>
          <w:i/>
          <w:sz w:val="28"/>
          <w:szCs w:val="28"/>
        </w:rPr>
        <w:t>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D273E0">
        <w:rPr>
          <w:rFonts w:ascii="Times New Roman" w:hAnsi="Times New Roman" w:cs="Times New Roman"/>
          <w:i/>
          <w:sz w:val="28"/>
          <w:szCs w:val="28"/>
        </w:rPr>
        <w:t>,p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D273E0">
        <w:rPr>
          <w:rFonts w:ascii="Times New Roman" w:hAnsi="Times New Roman" w:cs="Times New Roman"/>
          <w:i/>
          <w:sz w:val="28"/>
          <w:szCs w:val="28"/>
        </w:rPr>
        <w:t>,p</w:t>
      </w:r>
      <w:r w:rsidRPr="00D273E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273E0">
        <w:rPr>
          <w:rFonts w:ascii="Times New Roman" w:hAnsi="Times New Roman" w:cs="Times New Roman"/>
          <w:sz w:val="28"/>
          <w:szCs w:val="28"/>
        </w:rPr>
        <w:t>регрессионные коэффициенты для соответствующих переменных, с помощью которых можно определить  вероятность зависимой переменной (</w:t>
      </w:r>
      <w:proofErr w:type="spellStart"/>
      <w:r w:rsidRPr="00D273E0">
        <w:rPr>
          <w:rFonts w:ascii="Times New Roman" w:hAnsi="Times New Roman" w:cs="Times New Roman"/>
          <w:i/>
          <w:sz w:val="28"/>
          <w:szCs w:val="28"/>
        </w:rPr>
        <w:t>Pr</w:t>
      </w:r>
      <w:proofErr w:type="spellEnd"/>
      <w:r w:rsidRPr="00D273E0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Pr="00D273E0">
        <w:rPr>
          <w:rFonts w:ascii="Times New Roman" w:hAnsi="Times New Roman" w:cs="Times New Roman"/>
          <w:sz w:val="28"/>
          <w:szCs w:val="28"/>
        </w:rPr>
        <w:t xml:space="preserve">удовлетворенности трудом врача.  </w:t>
      </w:r>
    </w:p>
    <w:p w:rsidR="000D0DA9" w:rsidRPr="009521F5" w:rsidRDefault="003E3B44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Логистический регрессионный анализ был проведен отдельно для государственных медицинских </w:t>
      </w:r>
      <w:r w:rsidR="008538D8">
        <w:rPr>
          <w:rFonts w:ascii="Times New Roman" w:hAnsi="Times New Roman" w:cs="Times New Roman"/>
          <w:sz w:val="28"/>
          <w:szCs w:val="28"/>
        </w:rPr>
        <w:t>организац</w:t>
      </w:r>
      <w:r w:rsidRPr="00D273E0">
        <w:rPr>
          <w:rFonts w:ascii="Times New Roman" w:hAnsi="Times New Roman" w:cs="Times New Roman"/>
          <w:sz w:val="28"/>
          <w:szCs w:val="28"/>
        </w:rPr>
        <w:t xml:space="preserve">ий, ведомственных и частных медицинских организаций отдельно, чтобы выявить наиболее значимые факторы для каждого типа. </w:t>
      </w:r>
      <w:r w:rsidR="005654CE">
        <w:rPr>
          <w:rFonts w:ascii="Times New Roman" w:hAnsi="Times New Roman" w:cs="Times New Roman"/>
          <w:sz w:val="28"/>
          <w:szCs w:val="28"/>
        </w:rPr>
        <w:t xml:space="preserve"> В таблице 4 представлены коэффициенты для каждой из изучаемых переменных, полученные путем анализа данных в </w:t>
      </w:r>
      <w:r w:rsidR="005654CE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1E741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5654CE">
        <w:rPr>
          <w:rFonts w:ascii="Times New Roman" w:hAnsi="Times New Roman" w:cs="Times New Roman"/>
          <w:sz w:val="28"/>
          <w:szCs w:val="28"/>
          <w:lang w:val="en-US"/>
        </w:rPr>
        <w:t>tatistics</w:t>
      </w:r>
      <w:r w:rsidR="005654CE" w:rsidRPr="009521F5">
        <w:rPr>
          <w:rFonts w:ascii="Times New Roman" w:hAnsi="Times New Roman" w:cs="Times New Roman"/>
          <w:sz w:val="28"/>
          <w:szCs w:val="28"/>
        </w:rPr>
        <w:t>.</w:t>
      </w:r>
    </w:p>
    <w:p w:rsidR="003E3B44" w:rsidRPr="009521F5" w:rsidRDefault="000D0DA9" w:rsidP="000D0DA9">
      <w:pPr>
        <w:pStyle w:val="af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D0DA9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Таблица 4.</w:t>
      </w:r>
      <w:r w:rsidRPr="000D0DA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Результаты логистического регрессионного анализа. 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007"/>
        <w:gridCol w:w="1152"/>
        <w:gridCol w:w="1004"/>
        <w:gridCol w:w="1122"/>
        <w:gridCol w:w="1250"/>
        <w:gridCol w:w="1193"/>
      </w:tblGrid>
      <w:tr w:rsidR="005654CE" w:rsidRPr="007D0FC5" w:rsidTr="005654CE">
        <w:tc>
          <w:tcPr>
            <w:tcW w:w="2352" w:type="dxa"/>
            <w:vMerge w:val="restart"/>
            <w:shd w:val="clear" w:color="auto" w:fill="auto"/>
          </w:tcPr>
          <w:p w:rsidR="005654CE" w:rsidRPr="007D0FC5" w:rsidRDefault="005654CE" w:rsidP="005654CE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2159" w:type="dxa"/>
            <w:gridSpan w:val="2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Государственные медицинские организации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Ведомственные медицинские организации</w:t>
            </w:r>
          </w:p>
        </w:tc>
        <w:tc>
          <w:tcPr>
            <w:tcW w:w="2443" w:type="dxa"/>
            <w:gridSpan w:val="2"/>
            <w:shd w:val="clear" w:color="auto" w:fill="auto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Частные медицинские организации</w:t>
            </w:r>
          </w:p>
        </w:tc>
      </w:tr>
      <w:tr w:rsidR="005654CE" w:rsidRPr="00EA1F93" w:rsidTr="005654CE">
        <w:tc>
          <w:tcPr>
            <w:tcW w:w="2352" w:type="dxa"/>
            <w:vMerge/>
            <w:shd w:val="clear" w:color="auto" w:fill="auto"/>
          </w:tcPr>
          <w:p w:rsidR="005654CE" w:rsidRPr="007D0FC5" w:rsidRDefault="005654CE" w:rsidP="005654CE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007" w:type="dxa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Sig.</w:t>
            </w:r>
          </w:p>
        </w:tc>
        <w:tc>
          <w:tcPr>
            <w:tcW w:w="1152" w:type="dxa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Exp(B)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Sig.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Exp(B)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Sig.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Exp(B)</w:t>
            </w:r>
          </w:p>
        </w:tc>
      </w:tr>
      <w:tr w:rsidR="005654CE" w:rsidRPr="00EA1F93" w:rsidTr="005654CE">
        <w:tc>
          <w:tcPr>
            <w:tcW w:w="2352" w:type="dxa"/>
            <w:shd w:val="clear" w:color="auto" w:fill="auto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Constant</w:t>
            </w:r>
          </w:p>
        </w:tc>
        <w:tc>
          <w:tcPr>
            <w:tcW w:w="1007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6033AC">
              <w:rPr>
                <w:rFonts w:ascii="Times New Roman" w:hAnsi="Times New Roman" w:cs="Times New Roman"/>
                <w:noProof/>
                <w:color w:val="000000"/>
              </w:rPr>
              <w:t>0,327</w:t>
            </w:r>
          </w:p>
        </w:tc>
        <w:tc>
          <w:tcPr>
            <w:tcW w:w="1152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6033AC">
              <w:rPr>
                <w:rFonts w:ascii="Times New Roman" w:hAnsi="Times New Roman" w:cs="Times New Roman"/>
                <w:noProof/>
                <w:color w:val="000000"/>
              </w:rPr>
              <w:t>5,337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,282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,219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,038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,032</w:t>
            </w:r>
          </w:p>
        </w:tc>
      </w:tr>
      <w:tr w:rsidR="005654CE" w:rsidRPr="00EA1F93" w:rsidTr="005654CE">
        <w:tc>
          <w:tcPr>
            <w:tcW w:w="2352" w:type="dxa"/>
            <w:shd w:val="clear" w:color="auto" w:fill="auto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Удовлетворенность уровнем заработной платы</w:t>
            </w:r>
          </w:p>
        </w:tc>
        <w:tc>
          <w:tcPr>
            <w:tcW w:w="1007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  <w:tc>
          <w:tcPr>
            <w:tcW w:w="1152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2,214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,007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18,030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,010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10,642</w:t>
            </w:r>
          </w:p>
        </w:tc>
      </w:tr>
      <w:tr w:rsidR="005654CE" w:rsidRPr="007D0FC5" w:rsidTr="005654CE">
        <w:tc>
          <w:tcPr>
            <w:tcW w:w="2352" w:type="dxa"/>
            <w:shd w:val="clear" w:color="auto" w:fill="auto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Удовлетворенность условиями труда</w:t>
            </w:r>
          </w:p>
        </w:tc>
        <w:tc>
          <w:tcPr>
            <w:tcW w:w="1007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152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7,110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,004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8,080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-</w:t>
            </w:r>
          </w:p>
        </w:tc>
      </w:tr>
      <w:tr w:rsidR="005654CE" w:rsidRPr="00EA1F93" w:rsidTr="005654CE">
        <w:tc>
          <w:tcPr>
            <w:tcW w:w="2352" w:type="dxa"/>
            <w:shd w:val="clear" w:color="auto" w:fill="auto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Удовлетворенность атмосферой в коллективе</w:t>
            </w:r>
          </w:p>
        </w:tc>
        <w:tc>
          <w:tcPr>
            <w:tcW w:w="1007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,981</w:t>
            </w:r>
          </w:p>
        </w:tc>
        <w:tc>
          <w:tcPr>
            <w:tcW w:w="1152" w:type="dxa"/>
            <w:vAlign w:val="center"/>
          </w:tcPr>
          <w:p w:rsidR="005654CE" w:rsidRPr="006033AC" w:rsidRDefault="005654CE" w:rsidP="005654CE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033AC">
              <w:rPr>
                <w:rFonts w:ascii="Times New Roman" w:hAnsi="Times New Roman" w:cs="Times New Roman"/>
                <w:color w:val="000000"/>
              </w:rPr>
              <w:t>,972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,182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654CE" w:rsidRPr="007D0FC5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  <w:r w:rsidRPr="007D0FC5">
              <w:rPr>
                <w:rFonts w:ascii="Times New Roman" w:hAnsi="Times New Roman" w:cs="Times New Roman"/>
                <w:noProof/>
                <w:color w:val="000000"/>
              </w:rPr>
              <w:t>3,144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,104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654CE" w:rsidRPr="00EA1F93" w:rsidRDefault="005654CE" w:rsidP="005654CE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noProof/>
                <w:color w:val="000000"/>
                <w:lang w:val="en-AU"/>
              </w:rPr>
            </w:pPr>
            <w:r w:rsidRPr="00EA1F93">
              <w:rPr>
                <w:rFonts w:ascii="Times New Roman" w:hAnsi="Times New Roman" w:cs="Times New Roman"/>
                <w:noProof/>
                <w:color w:val="000000"/>
                <w:lang w:val="en-AU"/>
              </w:rPr>
              <w:t>3,676</w:t>
            </w:r>
          </w:p>
        </w:tc>
      </w:tr>
    </w:tbl>
    <w:p w:rsidR="005654CE" w:rsidRPr="005654CE" w:rsidRDefault="005654CE" w:rsidP="000D0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3B44" w:rsidRPr="00D273E0" w:rsidRDefault="003E3B44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i/>
          <w:sz w:val="28"/>
          <w:szCs w:val="28"/>
        </w:rPr>
        <w:t xml:space="preserve">Государственные медицинские </w:t>
      </w:r>
      <w:r w:rsidR="008538D8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013123" w:rsidRPr="00D273E0" w:rsidRDefault="00B914E9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М</w:t>
      </w:r>
      <w:r w:rsidR="00013123" w:rsidRPr="00D273E0">
        <w:rPr>
          <w:rFonts w:ascii="Times New Roman" w:hAnsi="Times New Roman" w:cs="Times New Roman"/>
          <w:sz w:val="28"/>
          <w:szCs w:val="28"/>
        </w:rPr>
        <w:t>одель логистической регрессии</w:t>
      </w:r>
      <w:r w:rsidRPr="00D273E0">
        <w:rPr>
          <w:rFonts w:ascii="Times New Roman" w:hAnsi="Times New Roman" w:cs="Times New Roman"/>
          <w:sz w:val="28"/>
          <w:szCs w:val="28"/>
        </w:rPr>
        <w:t xml:space="preserve"> для государственных медицинских организаций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является статистически значимой</w:t>
      </w:r>
      <w:r w:rsidR="00603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w:r w:rsidR="00013123" w:rsidRPr="00D273E0">
        <w:rPr>
          <w:rFonts w:ascii="Times New Roman" w:hAnsi="Times New Roman" w:cs="Times New Roman"/>
          <w:sz w:val="28"/>
          <w:szCs w:val="28"/>
        </w:rPr>
        <w:t>показатель значимости “</w:t>
      </w:r>
      <w:r w:rsidR="00013123" w:rsidRPr="00D273E0">
        <w:rPr>
          <w:rFonts w:ascii="Times New Roman" w:hAnsi="Times New Roman" w:cs="Times New Roman"/>
          <w:noProof/>
          <w:sz w:val="28"/>
          <w:szCs w:val="28"/>
        </w:rPr>
        <w:t>Sig.”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p&lt;0,05 и </w:t>
      </w:r>
      <w:r w:rsidR="00013123" w:rsidRPr="00D273E0">
        <w:rPr>
          <w:rFonts w:ascii="Times New Roman" w:eastAsia="Times New Roman" w:hAnsi="Times New Roman" w:cs="Times New Roman"/>
          <w:sz w:val="28"/>
          <w:szCs w:val="28"/>
        </w:rPr>
        <w:t>, χ</w:t>
      </w:r>
      <w:r w:rsidR="00013123" w:rsidRPr="00D273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013123" w:rsidRPr="00D273E0">
        <w:rPr>
          <w:rFonts w:ascii="Times New Roman" w:eastAsia="Times New Roman" w:hAnsi="Times New Roman" w:cs="Times New Roman"/>
          <w:sz w:val="28"/>
          <w:szCs w:val="28"/>
        </w:rPr>
        <w:t>(4) = 11, 724.</w:t>
      </w:r>
      <w:r w:rsidRPr="00D273E0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013123" w:rsidRPr="00D273E0">
        <w:rPr>
          <w:rFonts w:ascii="Times New Roman" w:hAnsi="Times New Roman" w:cs="Times New Roman"/>
          <w:sz w:val="28"/>
          <w:szCs w:val="28"/>
        </w:rPr>
        <w:t>модель объясняет 16,6%  (</w:t>
      </w:r>
      <w:r w:rsidR="00013123" w:rsidRPr="00D273E0">
        <w:rPr>
          <w:rFonts w:ascii="Times New Roman" w:hAnsi="Times New Roman" w:cs="Times New Roman"/>
          <w:noProof/>
          <w:sz w:val="28"/>
          <w:szCs w:val="28"/>
        </w:rPr>
        <w:t>Nagelkerke</w:t>
      </w:r>
      <w:r w:rsidR="00013123" w:rsidRPr="00D273E0">
        <w:rPr>
          <w:rFonts w:ascii="Times New Roman" w:hAnsi="Times New Roman" w:cs="Times New Roman"/>
          <w:sz w:val="28"/>
          <w:szCs w:val="28"/>
        </w:rPr>
        <w:t> R</w:t>
      </w:r>
      <w:r w:rsidR="00013123" w:rsidRPr="00D273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) вариативности </w:t>
      </w:r>
      <w:r w:rsidRPr="00D273E0">
        <w:rPr>
          <w:rFonts w:ascii="Times New Roman" w:hAnsi="Times New Roman" w:cs="Times New Roman"/>
          <w:sz w:val="28"/>
          <w:szCs w:val="28"/>
        </w:rPr>
        <w:t>удовлетворенности трудом врачей</w:t>
      </w:r>
      <w:r w:rsidR="006033AC">
        <w:rPr>
          <w:rFonts w:ascii="Times New Roman" w:hAnsi="Times New Roman" w:cs="Times New Roman"/>
          <w:sz w:val="28"/>
          <w:szCs w:val="28"/>
        </w:rPr>
        <w:t>.</w:t>
      </w:r>
    </w:p>
    <w:p w:rsidR="007D0FC5" w:rsidRDefault="00B914E9" w:rsidP="003C1B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Результаты анализа показали,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что статистически значимой </w:t>
      </w:r>
      <w:r w:rsidR="003E3B44" w:rsidRPr="00D273E0">
        <w:rPr>
          <w:rFonts w:ascii="Times New Roman" w:hAnsi="Times New Roman" w:cs="Times New Roman"/>
          <w:sz w:val="28"/>
          <w:szCs w:val="28"/>
        </w:rPr>
        <w:t>для общей удовлетворенности врачей своим т</w:t>
      </w:r>
      <w:r w:rsidR="008538D8">
        <w:rPr>
          <w:rFonts w:ascii="Times New Roman" w:hAnsi="Times New Roman" w:cs="Times New Roman"/>
          <w:sz w:val="28"/>
          <w:szCs w:val="28"/>
        </w:rPr>
        <w:t>рудом в государственных организац</w:t>
      </w:r>
      <w:r w:rsidR="003E3B44" w:rsidRPr="00D273E0">
        <w:rPr>
          <w:rFonts w:ascii="Times New Roman" w:hAnsi="Times New Roman" w:cs="Times New Roman"/>
          <w:sz w:val="28"/>
          <w:szCs w:val="28"/>
        </w:rPr>
        <w:t xml:space="preserve">иях </w:t>
      </w:r>
      <w:r w:rsidR="000D0D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3123" w:rsidRPr="00D273E0">
        <w:rPr>
          <w:rFonts w:ascii="Times New Roman" w:hAnsi="Times New Roman" w:cs="Times New Roman"/>
          <w:sz w:val="28"/>
          <w:szCs w:val="28"/>
        </w:rPr>
        <w:t>лишь одна независимая переменная – «</w:t>
      </w:r>
      <w:r w:rsidR="000F234D" w:rsidRPr="00D273E0">
        <w:rPr>
          <w:rFonts w:ascii="Times New Roman" w:hAnsi="Times New Roman" w:cs="Times New Roman"/>
          <w:i/>
          <w:sz w:val="28"/>
          <w:szCs w:val="28"/>
        </w:rPr>
        <w:t>удовлетворенность</w:t>
      </w:r>
      <w:r w:rsidR="00F1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>условия</w:t>
      </w:r>
      <w:r w:rsidR="000F234D" w:rsidRPr="00D273E0">
        <w:rPr>
          <w:rFonts w:ascii="Times New Roman" w:hAnsi="Times New Roman" w:cs="Times New Roman"/>
          <w:i/>
          <w:sz w:val="28"/>
          <w:szCs w:val="28"/>
        </w:rPr>
        <w:t>ми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 xml:space="preserve"> труда</w:t>
      </w:r>
      <w:r w:rsidR="000D0DA9">
        <w:rPr>
          <w:rFonts w:ascii="Times New Roman" w:hAnsi="Times New Roman" w:cs="Times New Roman"/>
          <w:sz w:val="28"/>
          <w:szCs w:val="28"/>
        </w:rPr>
        <w:t>» (</w:t>
      </w:r>
      <w:r w:rsidR="000D0DA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0D0DA9" w:rsidRPr="009521F5">
        <w:rPr>
          <w:rFonts w:ascii="Times New Roman" w:hAnsi="Times New Roman" w:cs="Times New Roman"/>
          <w:sz w:val="28"/>
          <w:szCs w:val="28"/>
        </w:rPr>
        <w:t>.</w:t>
      </w:r>
      <w:r w:rsidRPr="00D273E0">
        <w:rPr>
          <w:rFonts w:ascii="Times New Roman" w:hAnsi="Times New Roman" w:cs="Times New Roman"/>
          <w:sz w:val="28"/>
          <w:szCs w:val="28"/>
        </w:rPr>
        <w:t xml:space="preserve"> = 0,006, </w:t>
      </w:r>
      <w:r w:rsidR="00F34435">
        <w:rPr>
          <w:rFonts w:ascii="Times New Roman" w:hAnsi="Times New Roman" w:cs="Times New Roman"/>
          <w:sz w:val="28"/>
          <w:szCs w:val="28"/>
        </w:rPr>
        <w:t xml:space="preserve"> т</w:t>
      </w:r>
      <w:r w:rsidR="00783D09" w:rsidRPr="00D273E0">
        <w:rPr>
          <w:rFonts w:ascii="Times New Roman" w:hAnsi="Times New Roman" w:cs="Times New Roman"/>
          <w:sz w:val="28"/>
          <w:szCs w:val="28"/>
        </w:rPr>
        <w:t>аблица</w:t>
      </w:r>
      <w:r w:rsidR="00F34435">
        <w:rPr>
          <w:rFonts w:ascii="Times New Roman" w:hAnsi="Times New Roman" w:cs="Times New Roman"/>
          <w:sz w:val="28"/>
          <w:szCs w:val="28"/>
        </w:rPr>
        <w:t xml:space="preserve"> 4</w:t>
      </w:r>
      <w:r w:rsidRPr="00D273E0">
        <w:rPr>
          <w:rFonts w:ascii="Times New Roman" w:hAnsi="Times New Roman" w:cs="Times New Roman"/>
          <w:sz w:val="28"/>
          <w:szCs w:val="28"/>
        </w:rPr>
        <w:t>)</w:t>
      </w:r>
      <w:r w:rsidR="00013123" w:rsidRPr="00D273E0">
        <w:rPr>
          <w:rFonts w:ascii="Times New Roman" w:hAnsi="Times New Roman" w:cs="Times New Roman"/>
          <w:sz w:val="28"/>
          <w:szCs w:val="28"/>
        </w:rPr>
        <w:t>.   При</w:t>
      </w:r>
      <w:r w:rsidR="003E3B44" w:rsidRPr="00D273E0">
        <w:rPr>
          <w:rFonts w:ascii="Times New Roman" w:hAnsi="Times New Roman" w:cs="Times New Roman"/>
          <w:sz w:val="28"/>
          <w:szCs w:val="28"/>
        </w:rPr>
        <w:t xml:space="preserve"> этом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F12D2F">
        <w:rPr>
          <w:rFonts w:ascii="Times New Roman" w:hAnsi="Times New Roman" w:cs="Times New Roman"/>
          <w:sz w:val="28"/>
          <w:szCs w:val="28"/>
        </w:rPr>
        <w:t xml:space="preserve">при </w:t>
      </w:r>
      <w:r w:rsidR="00013123" w:rsidRPr="00D273E0">
        <w:rPr>
          <w:rFonts w:ascii="Times New Roman" w:hAnsi="Times New Roman" w:cs="Times New Roman"/>
          <w:sz w:val="28"/>
          <w:szCs w:val="28"/>
        </w:rPr>
        <w:t>рост</w:t>
      </w:r>
      <w:r w:rsidR="00F12D2F">
        <w:rPr>
          <w:rFonts w:ascii="Times New Roman" w:hAnsi="Times New Roman" w:cs="Times New Roman"/>
          <w:sz w:val="28"/>
          <w:szCs w:val="28"/>
        </w:rPr>
        <w:t>е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 w:rsidR="00F12D2F">
        <w:rPr>
          <w:rFonts w:ascii="Times New Roman" w:hAnsi="Times New Roman" w:cs="Times New Roman"/>
          <w:sz w:val="28"/>
          <w:szCs w:val="28"/>
        </w:rPr>
        <w:t>и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условиями труда на 1 ед.</w:t>
      </w:r>
      <w:r w:rsidR="00F94401"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F94401" w:rsidRPr="001E7415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BA29A6" w:rsidRPr="001E7415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F94401" w:rsidRPr="001E7415">
        <w:rPr>
          <w:rFonts w:ascii="Times New Roman" w:hAnsi="Times New Roman" w:cs="Times New Roman"/>
          <w:i/>
          <w:sz w:val="28"/>
          <w:szCs w:val="28"/>
        </w:rPr>
        <w:t>медицинская организация закупит новое оборудование и</w:t>
      </w:r>
      <w:r w:rsidR="00BA29A6" w:rsidRPr="001E7415">
        <w:rPr>
          <w:rFonts w:ascii="Times New Roman" w:hAnsi="Times New Roman" w:cs="Times New Roman"/>
          <w:i/>
          <w:sz w:val="28"/>
          <w:szCs w:val="28"/>
        </w:rPr>
        <w:t xml:space="preserve">ли сделает ремонт в помещении, тогда </w:t>
      </w:r>
      <w:r w:rsidR="00F94401" w:rsidRPr="001E7415">
        <w:rPr>
          <w:rFonts w:ascii="Times New Roman" w:hAnsi="Times New Roman" w:cs="Times New Roman"/>
          <w:i/>
          <w:sz w:val="28"/>
          <w:szCs w:val="28"/>
        </w:rPr>
        <w:t>на вопрос, удовлетворен ли врач условиями труда, вместо «скорее не удовлетворен» он ответит «скорее удовлетворен»</w:t>
      </w:r>
      <w:r w:rsidR="00F12D2F">
        <w:rPr>
          <w:rFonts w:ascii="Times New Roman" w:hAnsi="Times New Roman" w:cs="Times New Roman"/>
          <w:sz w:val="28"/>
          <w:szCs w:val="28"/>
        </w:rPr>
        <w:t>)</w:t>
      </w:r>
      <w:r w:rsidR="00F94401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F94401" w:rsidRPr="001E7415">
        <w:rPr>
          <w:rFonts w:ascii="Times New Roman" w:hAnsi="Times New Roman" w:cs="Times New Roman"/>
          <w:sz w:val="28"/>
          <w:szCs w:val="28"/>
        </w:rPr>
        <w:t>вероятность</w:t>
      </w:r>
      <w:r w:rsidR="00F94401" w:rsidRPr="00D2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01" w:rsidRPr="00D273E0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="00F12D2F">
        <w:rPr>
          <w:rFonts w:ascii="Times New Roman" w:hAnsi="Times New Roman" w:cs="Times New Roman"/>
          <w:sz w:val="28"/>
          <w:szCs w:val="28"/>
        </w:rPr>
        <w:t>врач</w:t>
      </w:r>
      <w:r w:rsidR="00F94401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BA29A6" w:rsidRPr="00D273E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12D2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A29A6" w:rsidRPr="00D273E0">
        <w:rPr>
          <w:rFonts w:ascii="Times New Roman" w:hAnsi="Times New Roman" w:cs="Times New Roman"/>
          <w:sz w:val="28"/>
          <w:szCs w:val="28"/>
        </w:rPr>
        <w:t>удовлетворен своей профессиональной деятельностью в целом (т.е. выберет вариант в анкете «удовлетворен»), вырастет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BA29A6" w:rsidRPr="00D273E0">
        <w:rPr>
          <w:rFonts w:ascii="Times New Roman" w:hAnsi="Times New Roman" w:cs="Times New Roman"/>
          <w:sz w:val="28"/>
          <w:szCs w:val="28"/>
        </w:rPr>
        <w:t xml:space="preserve">в 7  раз. </w:t>
      </w:r>
    </w:p>
    <w:p w:rsidR="007D0FC5" w:rsidRDefault="001F317F" w:rsidP="007D0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Однако при </w:t>
      </w:r>
      <w:r w:rsidR="003E3B44" w:rsidRPr="00D273E0">
        <w:rPr>
          <w:rFonts w:ascii="Times New Roman" w:hAnsi="Times New Roman" w:cs="Times New Roman"/>
          <w:sz w:val="28"/>
          <w:szCs w:val="28"/>
        </w:rPr>
        <w:t>корреляционном анализе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013123" w:rsidRPr="00D273E0">
        <w:rPr>
          <w:rFonts w:ascii="Times New Roman" w:hAnsi="Times New Roman" w:cs="Times New Roman"/>
          <w:sz w:val="28"/>
          <w:szCs w:val="28"/>
        </w:rPr>
        <w:t>двух независимых переменных «</w:t>
      </w:r>
      <w:r w:rsidR="003E3B44" w:rsidRPr="00D273E0">
        <w:rPr>
          <w:rFonts w:ascii="Times New Roman" w:hAnsi="Times New Roman" w:cs="Times New Roman"/>
          <w:i/>
          <w:sz w:val="28"/>
          <w:szCs w:val="28"/>
        </w:rPr>
        <w:t>удовлетворенность заработной платой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="00F12D2F">
        <w:rPr>
          <w:rFonts w:ascii="Times New Roman" w:hAnsi="Times New Roman" w:cs="Times New Roman"/>
          <w:i/>
          <w:sz w:val="28"/>
          <w:szCs w:val="28"/>
        </w:rPr>
        <w:t>,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E3B44" w:rsidRPr="00D273E0">
        <w:rPr>
          <w:rFonts w:ascii="Times New Roman" w:hAnsi="Times New Roman" w:cs="Times New Roman"/>
          <w:i/>
          <w:sz w:val="28"/>
          <w:szCs w:val="28"/>
        </w:rPr>
        <w:t xml:space="preserve">удовлетворенность 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>атмосфер</w:t>
      </w:r>
      <w:r w:rsidR="003E3B44" w:rsidRPr="00D273E0">
        <w:rPr>
          <w:rFonts w:ascii="Times New Roman" w:hAnsi="Times New Roman" w:cs="Times New Roman"/>
          <w:i/>
          <w:sz w:val="28"/>
          <w:szCs w:val="28"/>
        </w:rPr>
        <w:t>ой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 xml:space="preserve"> в коллективе»</w:t>
      </w:r>
      <w:r w:rsidR="00F12D2F">
        <w:rPr>
          <w:rFonts w:ascii="Times New Roman" w:hAnsi="Times New Roman" w:cs="Times New Roman"/>
          <w:sz w:val="28"/>
          <w:szCs w:val="28"/>
        </w:rPr>
        <w:t xml:space="preserve"> </w:t>
      </w:r>
      <w:r w:rsidR="00013123" w:rsidRPr="00D273E0">
        <w:rPr>
          <w:rFonts w:ascii="Times New Roman" w:hAnsi="Times New Roman" w:cs="Times New Roman"/>
          <w:sz w:val="28"/>
          <w:szCs w:val="28"/>
        </w:rPr>
        <w:t>с зависимой переменной «</w:t>
      </w:r>
      <w:r w:rsidR="00BA29A6" w:rsidRPr="00D273E0">
        <w:rPr>
          <w:rFonts w:ascii="Times New Roman" w:hAnsi="Times New Roman" w:cs="Times New Roman"/>
          <w:i/>
          <w:sz w:val="28"/>
          <w:szCs w:val="28"/>
        </w:rPr>
        <w:t>УТ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Pr="00D273E0">
        <w:rPr>
          <w:rFonts w:ascii="Times New Roman" w:hAnsi="Times New Roman" w:cs="Times New Roman"/>
          <w:sz w:val="28"/>
          <w:szCs w:val="28"/>
        </w:rPr>
        <w:t xml:space="preserve"> было выявлено, что они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являются статистически значимыми (</w:t>
      </w:r>
      <w:r w:rsidR="00A71C5D" w:rsidRPr="00D273E0">
        <w:rPr>
          <w:rFonts w:ascii="Times New Roman" w:hAnsi="Times New Roman" w:cs="Times New Roman"/>
          <w:sz w:val="28"/>
          <w:szCs w:val="28"/>
        </w:rPr>
        <w:t xml:space="preserve">Приложения, </w:t>
      </w:r>
      <w:r w:rsidR="00F34435">
        <w:rPr>
          <w:rFonts w:ascii="Times New Roman" w:hAnsi="Times New Roman" w:cs="Times New Roman"/>
          <w:sz w:val="28"/>
          <w:szCs w:val="28"/>
        </w:rPr>
        <w:t>т</w:t>
      </w:r>
      <w:r w:rsidR="00013123" w:rsidRPr="00D273E0">
        <w:rPr>
          <w:rFonts w:ascii="Times New Roman" w:hAnsi="Times New Roman" w:cs="Times New Roman"/>
          <w:sz w:val="28"/>
          <w:szCs w:val="28"/>
        </w:rPr>
        <w:t>аб</w:t>
      </w:r>
      <w:r w:rsidR="00A71C5D" w:rsidRPr="00D273E0">
        <w:rPr>
          <w:rFonts w:ascii="Times New Roman" w:hAnsi="Times New Roman" w:cs="Times New Roman"/>
          <w:sz w:val="28"/>
          <w:szCs w:val="28"/>
        </w:rPr>
        <w:t>л</w:t>
      </w:r>
      <w:r w:rsidR="000D0DA9">
        <w:rPr>
          <w:rFonts w:ascii="Times New Roman" w:hAnsi="Times New Roman" w:cs="Times New Roman"/>
          <w:sz w:val="28"/>
          <w:szCs w:val="28"/>
        </w:rPr>
        <w:t xml:space="preserve">ица 5): </w:t>
      </w:r>
      <w:proofErr w:type="spellStart"/>
      <w:r w:rsidR="000D0DA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0DA9">
        <w:rPr>
          <w:rFonts w:ascii="Times New Roman" w:hAnsi="Times New Roman" w:cs="Times New Roman"/>
          <w:sz w:val="28"/>
          <w:szCs w:val="28"/>
        </w:rPr>
        <w:t>.</w:t>
      </w:r>
    </w:p>
    <w:p w:rsidR="00907370" w:rsidRPr="00D273E0" w:rsidRDefault="00013123" w:rsidP="007D0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(</w:t>
      </w:r>
      <w:r w:rsidR="00BA29A6" w:rsidRPr="007D0FC5">
        <w:rPr>
          <w:rFonts w:ascii="Times New Roman" w:hAnsi="Times New Roman" w:cs="Times New Roman"/>
          <w:i/>
          <w:sz w:val="28"/>
          <w:szCs w:val="28"/>
        </w:rPr>
        <w:t>удовлетворенность уровнем заработной платы</w:t>
      </w:r>
      <w:r w:rsidR="000D0DA9">
        <w:rPr>
          <w:rFonts w:ascii="Times New Roman" w:hAnsi="Times New Roman" w:cs="Times New Roman"/>
          <w:sz w:val="28"/>
          <w:szCs w:val="28"/>
        </w:rPr>
        <w:t xml:space="preserve">) =0,000, </w:t>
      </w:r>
      <w:proofErr w:type="spellStart"/>
      <w:r w:rsidR="000D0DA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0DA9">
        <w:rPr>
          <w:rFonts w:ascii="Times New Roman" w:hAnsi="Times New Roman" w:cs="Times New Roman"/>
          <w:sz w:val="28"/>
          <w:szCs w:val="28"/>
        </w:rPr>
        <w:t>.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BA29A6" w:rsidRPr="007D0FC5">
        <w:rPr>
          <w:rFonts w:ascii="Times New Roman" w:hAnsi="Times New Roman" w:cs="Times New Roman"/>
          <w:i/>
          <w:sz w:val="28"/>
          <w:szCs w:val="28"/>
        </w:rPr>
        <w:t>удовлетворенность атмосферой</w:t>
      </w:r>
      <w:r w:rsidRPr="007D0FC5">
        <w:rPr>
          <w:rFonts w:ascii="Times New Roman" w:hAnsi="Times New Roman" w:cs="Times New Roman"/>
          <w:i/>
          <w:sz w:val="28"/>
          <w:szCs w:val="28"/>
        </w:rPr>
        <w:t xml:space="preserve"> в коллективе</w:t>
      </w:r>
      <w:r w:rsidRPr="00D273E0">
        <w:rPr>
          <w:rFonts w:ascii="Times New Roman" w:hAnsi="Times New Roman" w:cs="Times New Roman"/>
          <w:sz w:val="28"/>
          <w:szCs w:val="28"/>
        </w:rPr>
        <w:t>) = 0,043.</w:t>
      </w:r>
      <w:r w:rsidR="00F12D2F">
        <w:rPr>
          <w:rFonts w:ascii="Times New Roman" w:hAnsi="Times New Roman" w:cs="Times New Roman"/>
          <w:sz w:val="28"/>
          <w:szCs w:val="28"/>
        </w:rPr>
        <w:t xml:space="preserve"> Таким образом д</w:t>
      </w:r>
      <w:r w:rsidRPr="00D273E0">
        <w:rPr>
          <w:rFonts w:ascii="Times New Roman" w:hAnsi="Times New Roman" w:cs="Times New Roman"/>
          <w:sz w:val="28"/>
          <w:szCs w:val="28"/>
        </w:rPr>
        <w:t xml:space="preserve">анные переменные </w:t>
      </w:r>
      <w:r w:rsidR="00F12D2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273E0">
        <w:rPr>
          <w:rFonts w:ascii="Times New Roman" w:hAnsi="Times New Roman" w:cs="Times New Roman"/>
          <w:sz w:val="28"/>
          <w:szCs w:val="28"/>
        </w:rPr>
        <w:t xml:space="preserve">положительно влияют на </w:t>
      </w:r>
      <w:r w:rsidR="007D0FC5">
        <w:rPr>
          <w:rFonts w:ascii="Times New Roman" w:hAnsi="Times New Roman" w:cs="Times New Roman"/>
          <w:sz w:val="28"/>
          <w:szCs w:val="28"/>
        </w:rPr>
        <w:t xml:space="preserve">УТ </w:t>
      </w:r>
      <w:r w:rsidRPr="00D273E0">
        <w:rPr>
          <w:rFonts w:ascii="Times New Roman" w:hAnsi="Times New Roman" w:cs="Times New Roman"/>
          <w:sz w:val="28"/>
          <w:szCs w:val="28"/>
        </w:rPr>
        <w:t>(</w:t>
      </w:r>
      <w:r w:rsidRPr="00D273E0">
        <w:rPr>
          <w:rFonts w:ascii="Times New Roman" w:hAnsi="Times New Roman" w:cs="Times New Roman"/>
          <w:noProof/>
          <w:sz w:val="28"/>
          <w:szCs w:val="28"/>
        </w:rPr>
        <w:t>PearsonCoef.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7D0FC5" w:rsidRPr="007D0FC5">
        <w:rPr>
          <w:rFonts w:ascii="Times New Roman" w:hAnsi="Times New Roman" w:cs="Times New Roman"/>
          <w:i/>
          <w:sz w:val="28"/>
          <w:szCs w:val="28"/>
        </w:rPr>
        <w:t>удовлетворенность уровнем заработной платы</w:t>
      </w:r>
      <w:r w:rsidRPr="00D273E0">
        <w:rPr>
          <w:rFonts w:ascii="Times New Roman" w:hAnsi="Times New Roman" w:cs="Times New Roman"/>
          <w:sz w:val="28"/>
          <w:szCs w:val="28"/>
        </w:rPr>
        <w:t xml:space="preserve">)= 0, 186, </w:t>
      </w:r>
      <w:r w:rsidRPr="00D273E0">
        <w:rPr>
          <w:rFonts w:ascii="Times New Roman" w:hAnsi="Times New Roman" w:cs="Times New Roman"/>
          <w:noProof/>
          <w:sz w:val="28"/>
          <w:szCs w:val="28"/>
        </w:rPr>
        <w:t>PearsonCoef.</w:t>
      </w:r>
      <w:r w:rsidRPr="00D273E0">
        <w:rPr>
          <w:rFonts w:ascii="Times New Roman" w:hAnsi="Times New Roman" w:cs="Times New Roman"/>
          <w:sz w:val="28"/>
          <w:szCs w:val="28"/>
        </w:rPr>
        <w:t xml:space="preserve"> (</w:t>
      </w:r>
      <w:r w:rsidR="007D0FC5" w:rsidRPr="007D0FC5">
        <w:rPr>
          <w:rFonts w:ascii="Times New Roman" w:hAnsi="Times New Roman" w:cs="Times New Roman"/>
          <w:i/>
          <w:sz w:val="28"/>
          <w:szCs w:val="28"/>
        </w:rPr>
        <w:t>удовлетворенность атмосферой в коллективе</w:t>
      </w:r>
      <w:r w:rsidRPr="00D273E0">
        <w:rPr>
          <w:rFonts w:ascii="Times New Roman" w:hAnsi="Times New Roman" w:cs="Times New Roman"/>
          <w:sz w:val="28"/>
          <w:szCs w:val="28"/>
        </w:rPr>
        <w:t>)= 0, 106.</w:t>
      </w:r>
      <w:r w:rsidR="00056F78" w:rsidRPr="00D2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23" w:rsidRPr="00D273E0" w:rsidRDefault="00013123" w:rsidP="00D273E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3E0">
        <w:rPr>
          <w:rFonts w:ascii="Times New Roman" w:hAnsi="Times New Roman" w:cs="Times New Roman"/>
          <w:i/>
          <w:sz w:val="28"/>
          <w:szCs w:val="28"/>
        </w:rPr>
        <w:t xml:space="preserve">Ведомственные медицинские </w:t>
      </w:r>
      <w:r w:rsidR="008538D8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210AB8" w:rsidRPr="00D273E0" w:rsidRDefault="00013123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Модель логистической регрессии, построенная для оценки уровня удовлетворенности трудом врачей ведомственных организаций, является статистически значимой (p&lt;0,0005, 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>χ</w:t>
      </w:r>
      <w:r w:rsidRPr="00D273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 xml:space="preserve">(4) = 40,173) и объясняет 44,5%  </w:t>
      </w:r>
      <w:r w:rsidRPr="00D273E0">
        <w:rPr>
          <w:rFonts w:ascii="Times New Roman" w:hAnsi="Times New Roman" w:cs="Times New Roman"/>
          <w:sz w:val="28"/>
          <w:szCs w:val="28"/>
        </w:rPr>
        <w:t>(</w:t>
      </w:r>
      <w:r w:rsidRPr="00D273E0">
        <w:rPr>
          <w:rFonts w:ascii="Times New Roman" w:hAnsi="Times New Roman" w:cs="Times New Roman"/>
          <w:noProof/>
          <w:sz w:val="28"/>
          <w:szCs w:val="28"/>
        </w:rPr>
        <w:t>Nagelkerke R</w:t>
      </w:r>
      <w:r w:rsidRPr="00D273E0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D273E0">
        <w:rPr>
          <w:rFonts w:ascii="Times New Roman" w:hAnsi="Times New Roman" w:cs="Times New Roman"/>
          <w:noProof/>
          <w:sz w:val="28"/>
          <w:szCs w:val="28"/>
        </w:rPr>
        <w:t>)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вариативности </w:t>
      </w:r>
      <w:r w:rsidR="00764D9F" w:rsidRPr="00D273E0">
        <w:rPr>
          <w:rFonts w:ascii="Times New Roman" w:eastAsia="Times New Roman" w:hAnsi="Times New Roman" w:cs="Times New Roman"/>
          <w:sz w:val="28"/>
          <w:szCs w:val="28"/>
        </w:rPr>
        <w:t>этого показателя</w:t>
      </w:r>
      <w:r w:rsidR="007D0FC5">
        <w:rPr>
          <w:rFonts w:ascii="Times New Roman" w:hAnsi="Times New Roman" w:cs="Times New Roman"/>
          <w:sz w:val="28"/>
          <w:szCs w:val="28"/>
        </w:rPr>
        <w:t>.</w:t>
      </w:r>
    </w:p>
    <w:p w:rsidR="007D0FC5" w:rsidRPr="000D0DA9" w:rsidRDefault="00210AB8" w:rsidP="000D0D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noProof/>
          <w:sz w:val="28"/>
          <w:szCs w:val="28"/>
        </w:rPr>
        <w:t>В данной модели статистически значимыми являются такие переменные</w:t>
      </w:r>
      <w:r w:rsidRPr="00D273E0">
        <w:rPr>
          <w:rFonts w:ascii="Times New Roman" w:hAnsi="Times New Roman" w:cs="Times New Roman"/>
          <w:sz w:val="28"/>
          <w:szCs w:val="28"/>
        </w:rPr>
        <w:t xml:space="preserve">, как </w:t>
      </w:r>
      <w:r w:rsidR="000F234D" w:rsidRPr="00D273E0">
        <w:rPr>
          <w:rFonts w:ascii="Times New Roman" w:hAnsi="Times New Roman" w:cs="Times New Roman"/>
          <w:sz w:val="28"/>
          <w:szCs w:val="28"/>
        </w:rPr>
        <w:t>«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>удовлетворенность</w:t>
      </w:r>
      <w:r w:rsidR="00BA29A6" w:rsidRPr="00D273E0">
        <w:rPr>
          <w:rFonts w:ascii="Times New Roman" w:hAnsi="Times New Roman" w:cs="Times New Roman"/>
          <w:i/>
          <w:sz w:val="28"/>
          <w:szCs w:val="28"/>
        </w:rPr>
        <w:t xml:space="preserve"> уровнем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 xml:space="preserve"> заработной платой</w:t>
      </w:r>
      <w:r w:rsidR="000F234D"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D0DA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0DA9">
        <w:rPr>
          <w:rFonts w:ascii="Times New Roman" w:hAnsi="Times New Roman" w:cs="Times New Roman"/>
          <w:sz w:val="28"/>
          <w:szCs w:val="28"/>
        </w:rPr>
        <w:t>.</w:t>
      </w:r>
      <w:r w:rsidRPr="00D273E0">
        <w:rPr>
          <w:rFonts w:ascii="Times New Roman" w:hAnsi="Times New Roman" w:cs="Times New Roman"/>
          <w:sz w:val="28"/>
          <w:szCs w:val="28"/>
        </w:rPr>
        <w:t xml:space="preserve"> = 0,007)и </w:t>
      </w:r>
      <w:r w:rsidR="000F234D" w:rsidRPr="00D273E0">
        <w:rPr>
          <w:rFonts w:ascii="Times New Roman" w:hAnsi="Times New Roman" w:cs="Times New Roman"/>
          <w:i/>
          <w:sz w:val="28"/>
          <w:szCs w:val="28"/>
        </w:rPr>
        <w:t xml:space="preserve">«удовлетворенность </w:t>
      </w:r>
      <w:r w:rsidRPr="00D273E0">
        <w:rPr>
          <w:rFonts w:ascii="Times New Roman" w:hAnsi="Times New Roman" w:cs="Times New Roman"/>
          <w:i/>
          <w:sz w:val="28"/>
          <w:szCs w:val="28"/>
        </w:rPr>
        <w:t>условия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>ми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труда</w:t>
      </w:r>
      <w:r w:rsidR="000F234D"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="000D0D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0DA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0DA9">
        <w:rPr>
          <w:rFonts w:ascii="Times New Roman" w:hAnsi="Times New Roman" w:cs="Times New Roman"/>
          <w:sz w:val="28"/>
          <w:szCs w:val="28"/>
        </w:rPr>
        <w:t>.</w:t>
      </w:r>
      <w:r w:rsidRPr="00D273E0">
        <w:rPr>
          <w:rFonts w:ascii="Times New Roman" w:hAnsi="Times New Roman" w:cs="Times New Roman"/>
          <w:sz w:val="28"/>
          <w:szCs w:val="28"/>
        </w:rPr>
        <w:t xml:space="preserve"> = 0, 004).  Причем оплата труда оказывает большее влияние на </w:t>
      </w:r>
      <w:r w:rsidR="00764D9F" w:rsidRPr="00D273E0">
        <w:rPr>
          <w:rFonts w:ascii="Times New Roman" w:hAnsi="Times New Roman" w:cs="Times New Roman"/>
          <w:sz w:val="28"/>
          <w:szCs w:val="28"/>
        </w:rPr>
        <w:t>переменную УТ</w:t>
      </w:r>
      <w:r w:rsidR="00F34435">
        <w:rPr>
          <w:rFonts w:ascii="Times New Roman" w:hAnsi="Times New Roman" w:cs="Times New Roman"/>
          <w:sz w:val="28"/>
          <w:szCs w:val="28"/>
        </w:rPr>
        <w:t xml:space="preserve"> ((</w:t>
      </w:r>
      <w:proofErr w:type="spellStart"/>
      <w:r w:rsidR="00F34435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="00F34435">
        <w:rPr>
          <w:rFonts w:ascii="Times New Roman" w:hAnsi="Times New Roman" w:cs="Times New Roman"/>
          <w:sz w:val="28"/>
          <w:szCs w:val="28"/>
        </w:rPr>
        <w:t xml:space="preserve"> (B)) = 18, 030, т</w:t>
      </w:r>
      <w:r w:rsidR="000D0DA9">
        <w:rPr>
          <w:rFonts w:ascii="Times New Roman" w:hAnsi="Times New Roman" w:cs="Times New Roman"/>
          <w:sz w:val="28"/>
          <w:szCs w:val="28"/>
        </w:rPr>
        <w:t>аблица 4)</w:t>
      </w:r>
      <w:r w:rsidR="007D0FC5" w:rsidRPr="00EA1F93">
        <w:rPr>
          <w:rFonts w:ascii="Times New Roman" w:hAnsi="Times New Roman" w:cs="Times New Roman"/>
          <w:b/>
          <w:noProof/>
        </w:rPr>
        <w:t xml:space="preserve">. </w:t>
      </w:r>
    </w:p>
    <w:p w:rsidR="00EA1F93" w:rsidRPr="00F34435" w:rsidRDefault="008A0F31" w:rsidP="00F344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Несмотря на то, что такая независимая переменная</w:t>
      </w:r>
      <w:r w:rsidR="00013123" w:rsidRPr="00D273E0">
        <w:rPr>
          <w:rFonts w:ascii="Times New Roman" w:hAnsi="Times New Roman" w:cs="Times New Roman"/>
          <w:sz w:val="28"/>
          <w:szCs w:val="28"/>
        </w:rPr>
        <w:t>, как «</w:t>
      </w:r>
      <w:r w:rsidR="00764D9F" w:rsidRPr="00EA1F93">
        <w:rPr>
          <w:rFonts w:ascii="Times New Roman" w:hAnsi="Times New Roman" w:cs="Times New Roman"/>
          <w:i/>
          <w:sz w:val="28"/>
          <w:szCs w:val="28"/>
        </w:rPr>
        <w:t>удовлетворенность</w:t>
      </w:r>
      <w:r w:rsidR="008D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>атмосфер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>ой</w:t>
      </w:r>
      <w:r w:rsidR="00013123" w:rsidRPr="00D273E0">
        <w:rPr>
          <w:rFonts w:ascii="Times New Roman" w:hAnsi="Times New Roman" w:cs="Times New Roman"/>
          <w:i/>
          <w:sz w:val="28"/>
          <w:szCs w:val="28"/>
        </w:rPr>
        <w:t xml:space="preserve"> в коллективе»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D273E0">
        <w:rPr>
          <w:rFonts w:ascii="Times New Roman" w:hAnsi="Times New Roman" w:cs="Times New Roman"/>
          <w:sz w:val="28"/>
          <w:szCs w:val="28"/>
        </w:rPr>
        <w:t>оказалась статистически незначим</w:t>
      </w:r>
      <w:r w:rsidR="00764D9F" w:rsidRPr="00D273E0">
        <w:rPr>
          <w:rFonts w:ascii="Times New Roman" w:hAnsi="Times New Roman" w:cs="Times New Roman"/>
          <w:sz w:val="28"/>
          <w:szCs w:val="28"/>
        </w:rPr>
        <w:t>ой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, </w:t>
      </w:r>
      <w:r w:rsidR="00EA1F93">
        <w:rPr>
          <w:rFonts w:ascii="Times New Roman" w:hAnsi="Times New Roman" w:cs="Times New Roman"/>
          <w:sz w:val="28"/>
          <w:szCs w:val="28"/>
        </w:rPr>
        <w:t xml:space="preserve">она </w:t>
      </w:r>
      <w:r w:rsidR="00013123" w:rsidRPr="00D273E0">
        <w:rPr>
          <w:rFonts w:ascii="Times New Roman" w:hAnsi="Times New Roman" w:cs="Times New Roman"/>
          <w:sz w:val="28"/>
          <w:szCs w:val="28"/>
        </w:rPr>
        <w:t>все</w:t>
      </w:r>
      <w:r w:rsidRPr="00D273E0">
        <w:rPr>
          <w:rFonts w:ascii="Times New Roman" w:hAnsi="Times New Roman" w:cs="Times New Roman"/>
          <w:sz w:val="28"/>
          <w:szCs w:val="28"/>
        </w:rPr>
        <w:t xml:space="preserve"> же </w:t>
      </w:r>
      <w:r w:rsidR="00013123" w:rsidRPr="00D273E0">
        <w:rPr>
          <w:rFonts w:ascii="Times New Roman" w:hAnsi="Times New Roman" w:cs="Times New Roman"/>
          <w:sz w:val="28"/>
          <w:szCs w:val="28"/>
        </w:rPr>
        <w:t>статистически значим</w:t>
      </w:r>
      <w:r w:rsidR="00764D9F" w:rsidRPr="00D273E0">
        <w:rPr>
          <w:rFonts w:ascii="Times New Roman" w:hAnsi="Times New Roman" w:cs="Times New Roman"/>
          <w:sz w:val="28"/>
          <w:szCs w:val="28"/>
        </w:rPr>
        <w:t xml:space="preserve">о коррелирует 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с </w:t>
      </w:r>
      <w:r w:rsidR="00764D9F" w:rsidRPr="00D273E0">
        <w:rPr>
          <w:rFonts w:ascii="Times New Roman" w:hAnsi="Times New Roman" w:cs="Times New Roman"/>
          <w:sz w:val="28"/>
          <w:szCs w:val="28"/>
        </w:rPr>
        <w:t>УТ</w:t>
      </w:r>
      <w:r w:rsidR="00EA1F9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D0DA9">
        <w:rPr>
          <w:rFonts w:ascii="Times New Roman" w:hAnsi="Times New Roman" w:cs="Times New Roman"/>
          <w:sz w:val="28"/>
          <w:szCs w:val="28"/>
        </w:rPr>
        <w:t xml:space="preserve">p </w:t>
      </w:r>
      <w:r w:rsidR="00EA1F93">
        <w:rPr>
          <w:rFonts w:ascii="Times New Roman" w:hAnsi="Times New Roman" w:cs="Times New Roman"/>
          <w:sz w:val="28"/>
          <w:szCs w:val="28"/>
        </w:rPr>
        <w:t>(</w:t>
      </w:r>
      <w:r w:rsidR="00EA1F93" w:rsidRPr="00EA1F93">
        <w:rPr>
          <w:rFonts w:ascii="Times New Roman" w:hAnsi="Times New Roman" w:cs="Times New Roman"/>
          <w:i/>
          <w:sz w:val="28"/>
          <w:szCs w:val="28"/>
        </w:rPr>
        <w:t>удовлетворенность</w:t>
      </w:r>
      <w:r w:rsidR="008D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F93" w:rsidRPr="00D273E0">
        <w:rPr>
          <w:rFonts w:ascii="Times New Roman" w:hAnsi="Times New Roman" w:cs="Times New Roman"/>
          <w:i/>
          <w:sz w:val="28"/>
          <w:szCs w:val="28"/>
        </w:rPr>
        <w:t>атмосферой в коллективе</w:t>
      </w:r>
      <w:r w:rsidR="00EA1F93">
        <w:rPr>
          <w:rFonts w:ascii="Times New Roman" w:hAnsi="Times New Roman" w:cs="Times New Roman"/>
          <w:i/>
          <w:sz w:val="28"/>
          <w:szCs w:val="28"/>
        </w:rPr>
        <w:t>)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&lt; 0,005, </w:t>
      </w:r>
      <w:r w:rsidR="00013123" w:rsidRPr="00D273E0">
        <w:rPr>
          <w:rFonts w:ascii="Times New Roman" w:hAnsi="Times New Roman" w:cs="Times New Roman"/>
          <w:noProof/>
          <w:sz w:val="28"/>
          <w:szCs w:val="28"/>
        </w:rPr>
        <w:t>PearsonCoefficient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 = 0,347</w:t>
      </w:r>
      <w:r w:rsidR="00F34435">
        <w:rPr>
          <w:rFonts w:ascii="Times New Roman" w:hAnsi="Times New Roman" w:cs="Times New Roman"/>
          <w:sz w:val="28"/>
          <w:szCs w:val="28"/>
        </w:rPr>
        <w:t xml:space="preserve"> (Приложения, т</w:t>
      </w:r>
      <w:r w:rsidR="00EA1F93">
        <w:rPr>
          <w:rFonts w:ascii="Times New Roman" w:hAnsi="Times New Roman" w:cs="Times New Roman"/>
          <w:sz w:val="28"/>
          <w:szCs w:val="28"/>
        </w:rPr>
        <w:t>аблица 5</w:t>
      </w:r>
      <w:r w:rsidRPr="00D273E0">
        <w:rPr>
          <w:rFonts w:ascii="Times New Roman" w:hAnsi="Times New Roman" w:cs="Times New Roman"/>
          <w:sz w:val="28"/>
          <w:szCs w:val="28"/>
        </w:rPr>
        <w:t>)</w:t>
      </w:r>
      <w:r w:rsidR="00013123"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F93" w:rsidRPr="00EA1F93" w:rsidRDefault="00013123" w:rsidP="00EA1F9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273E0">
        <w:rPr>
          <w:rFonts w:ascii="Times New Roman" w:hAnsi="Times New Roman" w:cs="Times New Roman"/>
          <w:i/>
          <w:sz w:val="28"/>
          <w:szCs w:val="28"/>
        </w:rPr>
        <w:t xml:space="preserve">Частные медицинские организации </w:t>
      </w:r>
    </w:p>
    <w:p w:rsidR="00013123" w:rsidRPr="00D273E0" w:rsidRDefault="00013123" w:rsidP="000D0D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Модель логистической регрессии, которая определяет </w:t>
      </w:r>
      <w:r w:rsidR="00764D9F" w:rsidRPr="00D273E0">
        <w:rPr>
          <w:rFonts w:ascii="Times New Roman" w:hAnsi="Times New Roman" w:cs="Times New Roman"/>
          <w:sz w:val="28"/>
          <w:szCs w:val="28"/>
        </w:rPr>
        <w:t>УТ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врача частной медицинской организации является статистически значимой  - (p&lt;0,0005, 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>χ</w:t>
      </w:r>
      <w:r w:rsidRPr="00D273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 xml:space="preserve">(4) = 22,863) и объясняет 55,3% </w:t>
      </w:r>
      <w:r w:rsidRPr="00D273E0">
        <w:rPr>
          <w:rFonts w:ascii="Times New Roman" w:hAnsi="Times New Roman" w:cs="Times New Roman"/>
          <w:sz w:val="28"/>
          <w:szCs w:val="28"/>
        </w:rPr>
        <w:t>(</w:t>
      </w:r>
      <w:r w:rsidRPr="00EA1F93">
        <w:rPr>
          <w:rFonts w:ascii="Times New Roman" w:hAnsi="Times New Roman" w:cs="Times New Roman"/>
          <w:noProof/>
          <w:sz w:val="28"/>
          <w:szCs w:val="28"/>
          <w:lang w:val="en-GB"/>
        </w:rPr>
        <w:t>Nagelkerke R</w:t>
      </w:r>
      <w:r w:rsidRPr="009521F5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9521F5">
        <w:rPr>
          <w:rFonts w:ascii="Times New Roman" w:hAnsi="Times New Roman" w:cs="Times New Roman"/>
          <w:noProof/>
          <w:sz w:val="28"/>
          <w:szCs w:val="28"/>
        </w:rPr>
        <w:t>)</w:t>
      </w:r>
      <w:r w:rsidR="00F12D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73E0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вариативности </w:t>
      </w:r>
      <w:r w:rsidRPr="00D273E0">
        <w:rPr>
          <w:rFonts w:ascii="Times New Roman" w:hAnsi="Times New Roman" w:cs="Times New Roman"/>
          <w:sz w:val="28"/>
          <w:szCs w:val="28"/>
        </w:rPr>
        <w:t>удовлетворенности трудом врачей, работающих в частных организациях</w:t>
      </w:r>
      <w:r w:rsidR="00EA1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F93" w:rsidRPr="00D273E0" w:rsidRDefault="00013123" w:rsidP="000D0D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В результате оценки статистической значимости незави</w:t>
      </w:r>
      <w:r w:rsidR="00056F78" w:rsidRPr="00D273E0">
        <w:rPr>
          <w:rFonts w:ascii="Times New Roman" w:hAnsi="Times New Roman" w:cs="Times New Roman"/>
          <w:sz w:val="28"/>
          <w:szCs w:val="28"/>
        </w:rPr>
        <w:t>симых переменных, получилось</w:t>
      </w:r>
      <w:r w:rsidRPr="00D273E0">
        <w:rPr>
          <w:rFonts w:ascii="Times New Roman" w:hAnsi="Times New Roman" w:cs="Times New Roman"/>
          <w:sz w:val="28"/>
          <w:szCs w:val="28"/>
        </w:rPr>
        <w:t>, что значимой оказалась лишь одна переменная - «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>удо</w:t>
      </w:r>
      <w:r w:rsidR="00FB0353" w:rsidRPr="00D273E0">
        <w:rPr>
          <w:rFonts w:ascii="Times New Roman" w:hAnsi="Times New Roman" w:cs="Times New Roman"/>
          <w:i/>
          <w:sz w:val="28"/>
          <w:szCs w:val="28"/>
        </w:rPr>
        <w:t>влетворенность</w:t>
      </w:r>
      <w:r w:rsidR="00BA29A6" w:rsidRPr="00D273E0">
        <w:rPr>
          <w:rFonts w:ascii="Times New Roman" w:hAnsi="Times New Roman" w:cs="Times New Roman"/>
          <w:i/>
          <w:sz w:val="28"/>
          <w:szCs w:val="28"/>
        </w:rPr>
        <w:t xml:space="preserve"> уровнем заработной платы</w:t>
      </w:r>
      <w:r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="00F1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D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0DA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0D0DA9">
        <w:rPr>
          <w:rFonts w:ascii="Times New Roman" w:hAnsi="Times New Roman" w:cs="Times New Roman"/>
          <w:sz w:val="28"/>
          <w:szCs w:val="28"/>
        </w:rPr>
        <w:t>.</w:t>
      </w:r>
      <w:r w:rsidRPr="00D273E0">
        <w:rPr>
          <w:rFonts w:ascii="Times New Roman" w:hAnsi="Times New Roman" w:cs="Times New Roman"/>
          <w:sz w:val="28"/>
          <w:szCs w:val="28"/>
        </w:rPr>
        <w:t xml:space="preserve"> = 0,010)</w:t>
      </w:r>
      <w:r w:rsidR="00F63A58" w:rsidRPr="00D273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3A58" w:rsidRPr="00D273E0">
        <w:rPr>
          <w:rFonts w:ascii="Times New Roman" w:hAnsi="Times New Roman" w:cs="Times New Roman"/>
          <w:sz w:val="28"/>
          <w:szCs w:val="28"/>
        </w:rPr>
        <w:t xml:space="preserve">которая оказывает достаточно сильное влияние на зависимую </w:t>
      </w:r>
      <w:r w:rsidR="00A40806" w:rsidRPr="00D273E0">
        <w:rPr>
          <w:rFonts w:ascii="Times New Roman" w:hAnsi="Times New Roman" w:cs="Times New Roman"/>
          <w:sz w:val="28"/>
          <w:szCs w:val="28"/>
        </w:rPr>
        <w:t>переменную «</w:t>
      </w:r>
      <w:r w:rsidR="00BA29A6" w:rsidRPr="00D273E0">
        <w:rPr>
          <w:rFonts w:ascii="Times New Roman" w:hAnsi="Times New Roman" w:cs="Times New Roman"/>
          <w:sz w:val="28"/>
          <w:szCs w:val="28"/>
        </w:rPr>
        <w:t>УТ</w:t>
      </w:r>
      <w:r w:rsidR="00A40806" w:rsidRPr="00D273E0">
        <w:rPr>
          <w:rFonts w:ascii="Times New Roman" w:hAnsi="Times New Roman" w:cs="Times New Roman"/>
          <w:sz w:val="28"/>
          <w:szCs w:val="28"/>
        </w:rPr>
        <w:t>» ((</w:t>
      </w:r>
      <w:proofErr w:type="spellStart"/>
      <w:r w:rsidR="00A40806" w:rsidRPr="00D273E0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="00A40806" w:rsidRPr="00D273E0">
        <w:rPr>
          <w:rFonts w:ascii="Times New Roman" w:hAnsi="Times New Roman" w:cs="Times New Roman"/>
          <w:sz w:val="28"/>
          <w:szCs w:val="28"/>
        </w:rPr>
        <w:t>(B)) = 10, 642)</w:t>
      </w:r>
      <w:r w:rsidR="00F34435">
        <w:rPr>
          <w:rFonts w:ascii="Times New Roman" w:hAnsi="Times New Roman" w:cs="Times New Roman"/>
          <w:sz w:val="28"/>
          <w:szCs w:val="28"/>
        </w:rPr>
        <w:t xml:space="preserve">,  таблица </w:t>
      </w:r>
      <w:r w:rsidR="000D0DA9">
        <w:rPr>
          <w:rFonts w:ascii="Times New Roman" w:hAnsi="Times New Roman" w:cs="Times New Roman"/>
          <w:sz w:val="28"/>
          <w:szCs w:val="28"/>
        </w:rPr>
        <w:t>4</w:t>
      </w:r>
      <w:r w:rsidR="00F34435">
        <w:rPr>
          <w:rFonts w:ascii="Times New Roman" w:hAnsi="Times New Roman" w:cs="Times New Roman"/>
          <w:sz w:val="28"/>
          <w:szCs w:val="28"/>
        </w:rPr>
        <w:t>.</w:t>
      </w:r>
      <w:r w:rsidR="00F12D2F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Также из данной модели логистической регрессии была исключена такая независимая переменная, как «</w:t>
      </w:r>
      <w:r w:rsidR="00764D9F" w:rsidRPr="00D273E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Pr="00D273E0">
        <w:rPr>
          <w:rFonts w:ascii="Times New Roman" w:hAnsi="Times New Roman" w:cs="Times New Roman"/>
          <w:i/>
          <w:sz w:val="28"/>
          <w:szCs w:val="28"/>
        </w:rPr>
        <w:t>условия</w:t>
      </w:r>
      <w:r w:rsidR="00764D9F" w:rsidRPr="00D273E0">
        <w:rPr>
          <w:rFonts w:ascii="Times New Roman" w:hAnsi="Times New Roman" w:cs="Times New Roman"/>
          <w:i/>
          <w:sz w:val="28"/>
          <w:szCs w:val="28"/>
        </w:rPr>
        <w:t>ми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труда»</w:t>
      </w:r>
      <w:r w:rsidRPr="00D273E0">
        <w:rPr>
          <w:rFonts w:ascii="Times New Roman" w:hAnsi="Times New Roman" w:cs="Times New Roman"/>
          <w:sz w:val="28"/>
          <w:szCs w:val="28"/>
        </w:rPr>
        <w:t xml:space="preserve">, так как была выявлена </w:t>
      </w:r>
      <w:r w:rsidRPr="00D273E0">
        <w:rPr>
          <w:rFonts w:ascii="Times New Roman" w:hAnsi="Times New Roman" w:cs="Times New Roman"/>
          <w:noProof/>
          <w:sz w:val="28"/>
          <w:szCs w:val="28"/>
        </w:rPr>
        <w:t>мультиколлинеарность м</w:t>
      </w:r>
      <w:r w:rsidRPr="00D273E0">
        <w:rPr>
          <w:rFonts w:ascii="Times New Roman" w:hAnsi="Times New Roman" w:cs="Times New Roman"/>
          <w:sz w:val="28"/>
          <w:szCs w:val="28"/>
        </w:rPr>
        <w:t>ежду данной переменной и «</w:t>
      </w:r>
      <w:r w:rsidR="00764D9F" w:rsidRPr="00D273E0">
        <w:rPr>
          <w:rFonts w:ascii="Times New Roman" w:hAnsi="Times New Roman" w:cs="Times New Roman"/>
          <w:sz w:val="28"/>
          <w:szCs w:val="28"/>
        </w:rPr>
        <w:t>удовлетворенностью заработной пла</w:t>
      </w:r>
      <w:r w:rsidR="00F71EF9">
        <w:rPr>
          <w:rFonts w:ascii="Times New Roman" w:hAnsi="Times New Roman" w:cs="Times New Roman"/>
          <w:i/>
          <w:sz w:val="28"/>
          <w:szCs w:val="28"/>
        </w:rPr>
        <w:t>той</w:t>
      </w:r>
      <w:r w:rsidRPr="00D273E0">
        <w:rPr>
          <w:rFonts w:ascii="Times New Roman" w:hAnsi="Times New Roman" w:cs="Times New Roman"/>
          <w:i/>
          <w:sz w:val="28"/>
          <w:szCs w:val="28"/>
        </w:rPr>
        <w:t>»</w:t>
      </w:r>
      <w:r w:rsidR="00F1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 xml:space="preserve">(т.е. данные переменные имеют сильную взаимосвязь между собой).  </w:t>
      </w:r>
    </w:p>
    <w:p w:rsidR="00F71EF9" w:rsidRDefault="00013123" w:rsidP="00F344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Интересен также тот факт, что при изучении корреляции между зависимой переменной </w:t>
      </w:r>
      <w:r w:rsidR="00656AB5" w:rsidRPr="00D273E0">
        <w:rPr>
          <w:rFonts w:ascii="Times New Roman" w:hAnsi="Times New Roman" w:cs="Times New Roman"/>
          <w:sz w:val="28"/>
          <w:szCs w:val="28"/>
        </w:rPr>
        <w:t>УТ</w:t>
      </w:r>
      <w:r w:rsidR="00F12D2F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и независимыми переменными «</w:t>
      </w:r>
      <w:r w:rsidR="00656AB5" w:rsidRPr="00F71EF9">
        <w:rPr>
          <w:rFonts w:ascii="Times New Roman" w:hAnsi="Times New Roman" w:cs="Times New Roman"/>
          <w:i/>
          <w:sz w:val="28"/>
          <w:szCs w:val="28"/>
        </w:rPr>
        <w:t>удовлетворенность заработной платой</w:t>
      </w:r>
      <w:r w:rsidRPr="00D273E0">
        <w:rPr>
          <w:rFonts w:ascii="Times New Roman" w:hAnsi="Times New Roman" w:cs="Times New Roman"/>
          <w:i/>
          <w:sz w:val="28"/>
          <w:szCs w:val="28"/>
        </w:rPr>
        <w:t>», «</w:t>
      </w:r>
      <w:r w:rsidR="00656AB5" w:rsidRPr="00D273E0">
        <w:rPr>
          <w:rFonts w:ascii="Times New Roman" w:hAnsi="Times New Roman" w:cs="Times New Roman"/>
          <w:i/>
          <w:sz w:val="28"/>
          <w:szCs w:val="28"/>
        </w:rPr>
        <w:t xml:space="preserve">удовлетворенность </w:t>
      </w:r>
      <w:r w:rsidRPr="00D273E0">
        <w:rPr>
          <w:rFonts w:ascii="Times New Roman" w:hAnsi="Times New Roman" w:cs="Times New Roman"/>
          <w:i/>
          <w:sz w:val="28"/>
          <w:szCs w:val="28"/>
        </w:rPr>
        <w:t>атмосфер</w:t>
      </w:r>
      <w:r w:rsidR="00656AB5" w:rsidRPr="00D273E0">
        <w:rPr>
          <w:rFonts w:ascii="Times New Roman" w:hAnsi="Times New Roman" w:cs="Times New Roman"/>
          <w:i/>
          <w:sz w:val="28"/>
          <w:szCs w:val="28"/>
        </w:rPr>
        <w:t>ой</w:t>
      </w:r>
      <w:r w:rsidRPr="00D273E0">
        <w:rPr>
          <w:rFonts w:ascii="Times New Roman" w:hAnsi="Times New Roman" w:cs="Times New Roman"/>
          <w:i/>
          <w:sz w:val="28"/>
          <w:szCs w:val="28"/>
        </w:rPr>
        <w:t xml:space="preserve"> в коллективе»</w:t>
      </w:r>
      <w:r w:rsidRPr="00D273E0">
        <w:rPr>
          <w:rFonts w:ascii="Times New Roman" w:hAnsi="Times New Roman" w:cs="Times New Roman"/>
          <w:sz w:val="28"/>
          <w:szCs w:val="28"/>
        </w:rPr>
        <w:t xml:space="preserve"> и</w:t>
      </w:r>
      <w:r w:rsidR="00F12D2F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i/>
          <w:sz w:val="28"/>
          <w:szCs w:val="28"/>
        </w:rPr>
        <w:t>«время работы в организации»</w:t>
      </w:r>
      <w:r w:rsidR="00F12D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все коэффициенты оказались статистически значимыми (p&lt;0,0005)</w:t>
      </w:r>
      <w:r w:rsidR="000D0DA9">
        <w:rPr>
          <w:rFonts w:ascii="Times New Roman" w:hAnsi="Times New Roman" w:cs="Times New Roman"/>
          <w:sz w:val="28"/>
          <w:szCs w:val="28"/>
        </w:rPr>
        <w:t xml:space="preserve"> (Приложения, таблица 5</w:t>
      </w:r>
      <w:r w:rsidR="00561B4D" w:rsidRPr="00D273E0">
        <w:rPr>
          <w:rFonts w:ascii="Times New Roman" w:hAnsi="Times New Roman" w:cs="Times New Roman"/>
          <w:sz w:val="28"/>
          <w:szCs w:val="28"/>
        </w:rPr>
        <w:t>)</w:t>
      </w:r>
      <w:r w:rsidRPr="00D273E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1EF9">
        <w:rPr>
          <w:rFonts w:ascii="Times New Roman" w:hAnsi="Times New Roman" w:cs="Times New Roman"/>
          <w:sz w:val="28"/>
          <w:szCs w:val="28"/>
        </w:rPr>
        <w:t>удовлетворенность оплатой</w:t>
      </w:r>
      <w:r w:rsidRPr="00D273E0">
        <w:rPr>
          <w:rFonts w:ascii="Times New Roman" w:hAnsi="Times New Roman" w:cs="Times New Roman"/>
          <w:sz w:val="28"/>
          <w:szCs w:val="28"/>
        </w:rPr>
        <w:t xml:space="preserve"> труда оказывает наибольшее влияние на уровень удовлетворенности трудом врача, работающего в частной медицинской организации. При этом, условия труда, атмосфера в коллективе и время работы в организации также </w:t>
      </w:r>
      <w:r w:rsidR="00F12D2F">
        <w:rPr>
          <w:rFonts w:ascii="Times New Roman" w:hAnsi="Times New Roman" w:cs="Times New Roman"/>
          <w:sz w:val="28"/>
          <w:szCs w:val="28"/>
        </w:rPr>
        <w:t xml:space="preserve">имеют значение для </w:t>
      </w:r>
      <w:r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656AB5" w:rsidRPr="00D273E0">
        <w:rPr>
          <w:rFonts w:ascii="Times New Roman" w:hAnsi="Times New Roman" w:cs="Times New Roman"/>
          <w:sz w:val="28"/>
          <w:szCs w:val="28"/>
        </w:rPr>
        <w:t>УТ</w:t>
      </w:r>
      <w:r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54" w:rsidRPr="00D273E0" w:rsidRDefault="00617654" w:rsidP="00F344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44E" w:rsidRPr="00D273E0" w:rsidRDefault="0023044E" w:rsidP="00D273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E0">
        <w:rPr>
          <w:rFonts w:ascii="Times New Roman" w:hAnsi="Times New Roman" w:cs="Times New Roman"/>
          <w:b/>
          <w:sz w:val="28"/>
          <w:szCs w:val="28"/>
        </w:rPr>
        <w:t xml:space="preserve">Дискуссия и </w:t>
      </w:r>
      <w:r w:rsidR="00892E33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D273E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92E33">
        <w:rPr>
          <w:rFonts w:ascii="Times New Roman" w:hAnsi="Times New Roman" w:cs="Times New Roman"/>
          <w:b/>
          <w:sz w:val="28"/>
          <w:szCs w:val="28"/>
        </w:rPr>
        <w:t>ов</w:t>
      </w:r>
      <w:r w:rsidRPr="00D273E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23044E" w:rsidRPr="008538D8" w:rsidRDefault="007E4305" w:rsidP="00D27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ab/>
      </w:r>
      <w:r w:rsidR="000D074D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показывают, 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что врачи государственных медицинских </w:t>
      </w:r>
      <w:r w:rsidR="008538D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F12D2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3044E" w:rsidRPr="00D273E0">
        <w:rPr>
          <w:rFonts w:ascii="Times New Roman" w:hAnsi="Times New Roman" w:cs="Times New Roman"/>
          <w:b/>
          <w:sz w:val="28"/>
          <w:szCs w:val="28"/>
        </w:rPr>
        <w:t>удовлетворены своим трудом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врачами </w:t>
      </w:r>
      <w:r w:rsidR="0023044E" w:rsidRPr="00D273E0">
        <w:rPr>
          <w:rFonts w:ascii="Times New Roman" w:hAnsi="Times New Roman" w:cs="Times New Roman"/>
          <w:sz w:val="28"/>
          <w:szCs w:val="28"/>
        </w:rPr>
        <w:t>частны</w:t>
      </w:r>
      <w:r w:rsidR="00656AB5" w:rsidRPr="00D273E0">
        <w:rPr>
          <w:rFonts w:ascii="Times New Roman" w:hAnsi="Times New Roman" w:cs="Times New Roman"/>
          <w:sz w:val="28"/>
          <w:szCs w:val="28"/>
        </w:rPr>
        <w:t>х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и ведомственны</w:t>
      </w:r>
      <w:r w:rsidR="00656AB5" w:rsidRPr="00D273E0">
        <w:rPr>
          <w:rFonts w:ascii="Times New Roman" w:hAnsi="Times New Roman" w:cs="Times New Roman"/>
          <w:sz w:val="28"/>
          <w:szCs w:val="28"/>
        </w:rPr>
        <w:t>х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й (56% против </w:t>
      </w:r>
      <w:r w:rsidR="00D32DC0">
        <w:rPr>
          <w:rFonts w:ascii="Times New Roman" w:hAnsi="Times New Roman" w:cs="Times New Roman"/>
          <w:sz w:val="28"/>
          <w:szCs w:val="28"/>
        </w:rPr>
        <w:t>67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 и </w:t>
      </w:r>
      <w:r w:rsidR="00D32DC0">
        <w:rPr>
          <w:rFonts w:ascii="Times New Roman" w:hAnsi="Times New Roman" w:cs="Times New Roman"/>
          <w:sz w:val="28"/>
          <w:szCs w:val="28"/>
        </w:rPr>
        <w:t>58</w:t>
      </w:r>
      <w:r w:rsidR="00656AB5" w:rsidRPr="00D273E0">
        <w:rPr>
          <w:rFonts w:ascii="Times New Roman" w:hAnsi="Times New Roman" w:cs="Times New Roman"/>
          <w:sz w:val="28"/>
          <w:szCs w:val="28"/>
        </w:rPr>
        <w:t>% соответственно)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.  </w:t>
      </w:r>
      <w:r w:rsidR="00656AB5" w:rsidRPr="00D273E0">
        <w:rPr>
          <w:rFonts w:ascii="Times New Roman" w:hAnsi="Times New Roman" w:cs="Times New Roman"/>
          <w:sz w:val="28"/>
          <w:szCs w:val="28"/>
        </w:rPr>
        <w:t>Разница в этом показателе оказалась не столь значительной</w:t>
      </w:r>
      <w:r w:rsidR="00456EE6">
        <w:rPr>
          <w:rFonts w:ascii="Times New Roman" w:hAnsi="Times New Roman" w:cs="Times New Roman"/>
          <w:sz w:val="28"/>
          <w:szCs w:val="28"/>
        </w:rPr>
        <w:t>,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 как ожидалось. Можно предположить, что в условиях реформы </w:t>
      </w:r>
      <w:r w:rsidR="007659E6" w:rsidRPr="00D273E0">
        <w:rPr>
          <w:rFonts w:ascii="Times New Roman" w:hAnsi="Times New Roman" w:cs="Times New Roman"/>
          <w:sz w:val="28"/>
          <w:szCs w:val="28"/>
        </w:rPr>
        <w:t>здравоохранения</w:t>
      </w:r>
      <w:r w:rsidR="00656AB5" w:rsidRPr="00D273E0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7659E6" w:rsidRPr="00D273E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F12D2F">
        <w:rPr>
          <w:rFonts w:ascii="Times New Roman" w:hAnsi="Times New Roman" w:cs="Times New Roman"/>
          <w:sz w:val="28"/>
          <w:szCs w:val="28"/>
        </w:rPr>
        <w:t>некоторые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7659E6" w:rsidRPr="00D273E0">
        <w:rPr>
          <w:rFonts w:ascii="Times New Roman" w:hAnsi="Times New Roman" w:cs="Times New Roman"/>
          <w:sz w:val="28"/>
          <w:szCs w:val="28"/>
        </w:rPr>
        <w:t xml:space="preserve">государственные медицинские </w:t>
      </w:r>
      <w:r w:rsidR="008538D8">
        <w:rPr>
          <w:rFonts w:ascii="Times New Roman" w:hAnsi="Times New Roman" w:cs="Times New Roman"/>
          <w:sz w:val="28"/>
          <w:szCs w:val="28"/>
        </w:rPr>
        <w:t>организации</w:t>
      </w:r>
      <w:r w:rsidR="007659E6" w:rsidRPr="00D273E0">
        <w:rPr>
          <w:rFonts w:ascii="Times New Roman" w:hAnsi="Times New Roman" w:cs="Times New Roman"/>
          <w:sz w:val="28"/>
          <w:szCs w:val="28"/>
        </w:rPr>
        <w:t xml:space="preserve"> закрываю</w:t>
      </w:r>
      <w:r w:rsidR="0023044E" w:rsidRPr="00D273E0">
        <w:rPr>
          <w:rFonts w:ascii="Times New Roman" w:hAnsi="Times New Roman" w:cs="Times New Roman"/>
          <w:sz w:val="28"/>
          <w:szCs w:val="28"/>
        </w:rPr>
        <w:t>тся, и их сотрудники сокращаются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, этот показатель в работающих </w:t>
      </w:r>
      <w:r w:rsidR="008538D8">
        <w:rPr>
          <w:rFonts w:ascii="Times New Roman" w:hAnsi="Times New Roman" w:cs="Times New Roman"/>
          <w:sz w:val="28"/>
          <w:szCs w:val="28"/>
        </w:rPr>
        <w:t>организациях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 может быть несколько завышенным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. </w:t>
      </w:r>
      <w:r w:rsidR="00F12D2F">
        <w:rPr>
          <w:rFonts w:ascii="Times New Roman" w:hAnsi="Times New Roman" w:cs="Times New Roman"/>
          <w:sz w:val="28"/>
          <w:szCs w:val="28"/>
        </w:rPr>
        <w:t>П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роверить это предположение невозможно, так как наше исследование является перекрестным, а не продольным. 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Анкетирование врачей частных медицинских центров в Иордании показало, что УТ </w:t>
      </w:r>
      <w:r w:rsidR="00AC353C">
        <w:rPr>
          <w:rFonts w:ascii="Times New Roman" w:hAnsi="Times New Roman" w:cs="Times New Roman"/>
          <w:sz w:val="28"/>
          <w:szCs w:val="28"/>
        </w:rPr>
        <w:t xml:space="preserve">там </w:t>
      </w:r>
      <w:r w:rsidR="00AC353C" w:rsidRPr="00D273E0">
        <w:rPr>
          <w:rFonts w:ascii="Times New Roman" w:hAnsi="Times New Roman" w:cs="Times New Roman"/>
          <w:sz w:val="28"/>
          <w:szCs w:val="28"/>
        </w:rPr>
        <w:t>выше, чем</w:t>
      </w:r>
      <w:r w:rsidR="00AC353C">
        <w:rPr>
          <w:rFonts w:ascii="Times New Roman" w:hAnsi="Times New Roman" w:cs="Times New Roman"/>
          <w:sz w:val="28"/>
          <w:szCs w:val="28"/>
        </w:rPr>
        <w:t xml:space="preserve"> у врачей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 в государственном</w:t>
      </w:r>
      <w:r w:rsidR="00AC353C">
        <w:rPr>
          <w:rFonts w:ascii="Times New Roman" w:hAnsi="Times New Roman" w:cs="Times New Roman"/>
          <w:sz w:val="28"/>
          <w:szCs w:val="28"/>
        </w:rPr>
        <w:t xml:space="preserve"> секторе </w:t>
      </w:r>
      <w:r w:rsidR="00AC353C" w:rsidRPr="009521F5">
        <w:rPr>
          <w:rFonts w:ascii="Times New Roman" w:hAnsi="Times New Roman" w:cs="Times New Roman"/>
          <w:sz w:val="28"/>
          <w:szCs w:val="28"/>
        </w:rPr>
        <w:t>[</w:t>
      </w:r>
      <w:r w:rsidR="00AC353C">
        <w:rPr>
          <w:rFonts w:ascii="Times New Roman" w:hAnsi="Times New Roman" w:cs="Times New Roman"/>
          <w:sz w:val="28"/>
          <w:szCs w:val="28"/>
        </w:rPr>
        <w:t>1</w:t>
      </w:r>
      <w:r w:rsidR="00F7367F">
        <w:rPr>
          <w:rFonts w:ascii="Times New Roman" w:hAnsi="Times New Roman" w:cs="Times New Roman"/>
          <w:sz w:val="28"/>
          <w:szCs w:val="28"/>
        </w:rPr>
        <w:t>8</w:t>
      </w:r>
      <w:r w:rsidR="00AC353C" w:rsidRPr="009521F5">
        <w:rPr>
          <w:rFonts w:ascii="Times New Roman" w:hAnsi="Times New Roman" w:cs="Times New Roman"/>
          <w:sz w:val="28"/>
          <w:szCs w:val="28"/>
        </w:rPr>
        <w:t>]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44E" w:rsidRPr="00D273E0" w:rsidRDefault="007E4305" w:rsidP="00D273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рачи, дольше работающие в медицинской организаци</w:t>
      </w:r>
      <w:r w:rsidR="003502D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</w:t>
      </w:r>
      <w:r w:rsidR="003502D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удовлетворены 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</w:t>
      </w:r>
      <w:r w:rsidR="003502D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трудом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медицинских организациях</w:t>
      </w:r>
      <w:r w:rsidR="003502DC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6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предположить, что 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опытные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оценива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ситуацию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отсутствия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завышенных</w:t>
      </w:r>
      <w:r w:rsidR="00193780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ожиданий и </w:t>
      </w:r>
      <w:r w:rsidR="00F12D2F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определенным трудностям и недостаткам. </w:t>
      </w:r>
    </w:p>
    <w:p w:rsidR="00A15029" w:rsidRDefault="007E4305" w:rsidP="00D27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ab/>
      </w:r>
      <w:r w:rsidR="00193780" w:rsidRPr="00D273E0">
        <w:rPr>
          <w:rFonts w:ascii="Times New Roman" w:hAnsi="Times New Roman" w:cs="Times New Roman"/>
          <w:sz w:val="28"/>
          <w:szCs w:val="28"/>
        </w:rPr>
        <w:t>Н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аивысший показатель </w:t>
      </w:r>
      <w:r w:rsidR="0023044E" w:rsidRPr="00D273E0">
        <w:rPr>
          <w:rFonts w:ascii="Times New Roman" w:hAnsi="Times New Roman" w:cs="Times New Roman"/>
          <w:b/>
          <w:sz w:val="28"/>
          <w:szCs w:val="28"/>
        </w:rPr>
        <w:t>удовлетворенности оплатой труда</w:t>
      </w:r>
      <w:r w:rsidR="008D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имел место среди врачей 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частных медицинских организаций, и это</w:t>
      </w:r>
      <w:r w:rsidR="00A15029">
        <w:rPr>
          <w:rFonts w:ascii="Times New Roman" w:hAnsi="Times New Roman" w:cs="Times New Roman"/>
          <w:sz w:val="28"/>
          <w:szCs w:val="28"/>
        </w:rPr>
        <w:t>, вероятно, объясняется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sz w:val="28"/>
          <w:szCs w:val="28"/>
        </w:rPr>
        <w:t>более высок</w:t>
      </w:r>
      <w:r w:rsidR="00A15029">
        <w:rPr>
          <w:rFonts w:ascii="Times New Roman" w:hAnsi="Times New Roman" w:cs="Times New Roman"/>
          <w:sz w:val="28"/>
          <w:szCs w:val="28"/>
        </w:rPr>
        <w:t>ой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A15029">
        <w:rPr>
          <w:rFonts w:ascii="Times New Roman" w:hAnsi="Times New Roman" w:cs="Times New Roman"/>
          <w:sz w:val="28"/>
          <w:szCs w:val="28"/>
        </w:rPr>
        <w:t>ой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плат</w:t>
      </w:r>
      <w:r w:rsidR="00A15029">
        <w:rPr>
          <w:rFonts w:ascii="Times New Roman" w:hAnsi="Times New Roman" w:cs="Times New Roman"/>
          <w:sz w:val="28"/>
          <w:szCs w:val="28"/>
        </w:rPr>
        <w:t>ой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sz w:val="28"/>
          <w:szCs w:val="28"/>
        </w:rPr>
        <w:t>в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93780" w:rsidRPr="00D273E0">
        <w:rPr>
          <w:rFonts w:ascii="Times New Roman" w:hAnsi="Times New Roman" w:cs="Times New Roman"/>
          <w:sz w:val="28"/>
          <w:szCs w:val="28"/>
        </w:rPr>
        <w:t>и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с </w:t>
      </w:r>
      <w:r w:rsidR="00193780" w:rsidRPr="00D273E0">
        <w:rPr>
          <w:rFonts w:ascii="Times New Roman" w:hAnsi="Times New Roman" w:cs="Times New Roman"/>
          <w:sz w:val="28"/>
          <w:szCs w:val="28"/>
        </w:rPr>
        <w:t xml:space="preserve">врачами </w:t>
      </w:r>
      <w:r w:rsidR="0023044E" w:rsidRPr="00D273E0">
        <w:rPr>
          <w:rFonts w:ascii="Times New Roman" w:hAnsi="Times New Roman" w:cs="Times New Roman"/>
          <w:sz w:val="28"/>
          <w:szCs w:val="28"/>
        </w:rPr>
        <w:t>ведомственны</w:t>
      </w:r>
      <w:r w:rsidR="00193780" w:rsidRPr="00D273E0">
        <w:rPr>
          <w:rFonts w:ascii="Times New Roman" w:hAnsi="Times New Roman" w:cs="Times New Roman"/>
          <w:sz w:val="28"/>
          <w:szCs w:val="28"/>
        </w:rPr>
        <w:t>х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 w:rsidR="00193780" w:rsidRPr="00D273E0">
        <w:rPr>
          <w:rFonts w:ascii="Times New Roman" w:hAnsi="Times New Roman" w:cs="Times New Roman"/>
          <w:sz w:val="28"/>
          <w:szCs w:val="28"/>
        </w:rPr>
        <w:t>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8538D8">
        <w:rPr>
          <w:rFonts w:ascii="Times New Roman" w:hAnsi="Times New Roman" w:cs="Times New Roman"/>
          <w:sz w:val="28"/>
          <w:szCs w:val="28"/>
        </w:rPr>
        <w:t>организац</w:t>
      </w:r>
      <w:r w:rsidR="0023044E" w:rsidRPr="00D273E0">
        <w:rPr>
          <w:rFonts w:ascii="Times New Roman" w:hAnsi="Times New Roman" w:cs="Times New Roman"/>
          <w:sz w:val="28"/>
          <w:szCs w:val="28"/>
        </w:rPr>
        <w:t>и</w:t>
      </w:r>
      <w:r w:rsidR="00193780" w:rsidRPr="00D273E0">
        <w:rPr>
          <w:rFonts w:ascii="Times New Roman" w:hAnsi="Times New Roman" w:cs="Times New Roman"/>
          <w:sz w:val="28"/>
          <w:szCs w:val="28"/>
        </w:rPr>
        <w:t>й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. </w:t>
      </w:r>
      <w:r w:rsidR="00A15029">
        <w:rPr>
          <w:rFonts w:ascii="Times New Roman" w:hAnsi="Times New Roman" w:cs="Times New Roman"/>
          <w:sz w:val="28"/>
          <w:szCs w:val="28"/>
        </w:rPr>
        <w:t xml:space="preserve">В то же время мы не можем проверить это утверждение, так как не анализировали средний уровень заработной платы врачей в этих учреждениях. </w:t>
      </w:r>
    </w:p>
    <w:p w:rsidR="00A15029" w:rsidRDefault="00193780" w:rsidP="001E7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В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частн</w:t>
      </w:r>
      <w:r w:rsidR="0062630A">
        <w:rPr>
          <w:rFonts w:ascii="Times New Roman" w:hAnsi="Times New Roman" w:cs="Times New Roman"/>
          <w:sz w:val="28"/>
          <w:szCs w:val="28"/>
        </w:rPr>
        <w:t>ой клинике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62630A">
        <w:rPr>
          <w:rFonts w:ascii="Times New Roman" w:hAnsi="Times New Roman" w:cs="Times New Roman"/>
          <w:sz w:val="28"/>
          <w:szCs w:val="28"/>
        </w:rPr>
        <w:t xml:space="preserve">все врачи </w:t>
      </w:r>
      <w:r w:rsidR="007E4305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62630A" w:rsidRPr="001E7415">
        <w:rPr>
          <w:rFonts w:ascii="Times New Roman" w:hAnsi="Times New Roman" w:cs="Times New Roman"/>
          <w:sz w:val="28"/>
          <w:szCs w:val="28"/>
        </w:rPr>
        <w:t>удовлетворены или скорее удовлетворены</w:t>
      </w:r>
      <w:r w:rsidR="00626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4E" w:rsidRPr="001E7415">
        <w:rPr>
          <w:rFonts w:ascii="Times New Roman" w:hAnsi="Times New Roman" w:cs="Times New Roman"/>
          <w:b/>
          <w:sz w:val="28"/>
          <w:szCs w:val="28"/>
        </w:rPr>
        <w:t>условиями труда</w:t>
      </w:r>
      <w:r w:rsidRPr="00D273E0">
        <w:rPr>
          <w:rFonts w:ascii="Times New Roman" w:hAnsi="Times New Roman" w:cs="Times New Roman"/>
          <w:sz w:val="28"/>
          <w:szCs w:val="28"/>
        </w:rPr>
        <w:t xml:space="preserve">, что </w:t>
      </w:r>
      <w:r w:rsidR="0023044E" w:rsidRPr="00D273E0">
        <w:rPr>
          <w:rFonts w:ascii="Times New Roman" w:hAnsi="Times New Roman" w:cs="Times New Roman"/>
          <w:sz w:val="28"/>
          <w:szCs w:val="28"/>
        </w:rPr>
        <w:t>может объясняться более привлекательны</w:t>
      </w:r>
      <w:r w:rsidRPr="00D273E0">
        <w:rPr>
          <w:rFonts w:ascii="Times New Roman" w:hAnsi="Times New Roman" w:cs="Times New Roman"/>
          <w:sz w:val="28"/>
          <w:szCs w:val="28"/>
        </w:rPr>
        <w:t>ми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и комфортны</w:t>
      </w:r>
      <w:r w:rsidRPr="00D273E0">
        <w:rPr>
          <w:rFonts w:ascii="Times New Roman" w:hAnsi="Times New Roman" w:cs="Times New Roman"/>
          <w:sz w:val="28"/>
          <w:szCs w:val="28"/>
        </w:rPr>
        <w:t>ми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273E0">
        <w:rPr>
          <w:rFonts w:ascii="Times New Roman" w:hAnsi="Times New Roman" w:cs="Times New Roman"/>
          <w:sz w:val="28"/>
          <w:szCs w:val="28"/>
        </w:rPr>
        <w:t>ями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как для пациентов, так и для врачей.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62630A">
        <w:rPr>
          <w:rFonts w:ascii="Times New Roman" w:hAnsi="Times New Roman" w:cs="Times New Roman"/>
          <w:sz w:val="28"/>
          <w:szCs w:val="28"/>
        </w:rPr>
        <w:t>В ведомственных клиниках неудовлетворенных условиями труда больше, чем в государственных.</w:t>
      </w:r>
      <w:r w:rsidR="00AC353C" w:rsidRPr="00AC353C">
        <w:rPr>
          <w:rFonts w:ascii="Times New Roman" w:hAnsi="Times New Roman" w:cs="Times New Roman"/>
          <w:sz w:val="28"/>
          <w:szCs w:val="28"/>
        </w:rPr>
        <w:t xml:space="preserve"> </w:t>
      </w:r>
      <w:r w:rsidR="00AC353C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C353C" w:rsidRPr="00D273E0">
        <w:rPr>
          <w:rFonts w:ascii="Times New Roman" w:hAnsi="Times New Roman" w:cs="Times New Roman"/>
          <w:sz w:val="28"/>
          <w:szCs w:val="28"/>
        </w:rPr>
        <w:t>аналогичн</w:t>
      </w:r>
      <w:r w:rsidR="00AC353C">
        <w:rPr>
          <w:rFonts w:ascii="Times New Roman" w:hAnsi="Times New Roman" w:cs="Times New Roman"/>
          <w:sz w:val="28"/>
          <w:szCs w:val="28"/>
        </w:rPr>
        <w:t xml:space="preserve">ого </w:t>
      </w:r>
      <w:r w:rsidR="00AC353C" w:rsidRPr="00D273E0">
        <w:rPr>
          <w:rFonts w:ascii="Times New Roman" w:hAnsi="Times New Roman" w:cs="Times New Roman"/>
          <w:sz w:val="28"/>
          <w:szCs w:val="28"/>
        </w:rPr>
        <w:t>исследовани</w:t>
      </w:r>
      <w:r w:rsidR="00AC353C">
        <w:rPr>
          <w:rFonts w:ascii="Times New Roman" w:hAnsi="Times New Roman" w:cs="Times New Roman"/>
          <w:sz w:val="28"/>
          <w:szCs w:val="28"/>
        </w:rPr>
        <w:t xml:space="preserve">я </w:t>
      </w:r>
      <w:r w:rsidR="00AC353C" w:rsidRPr="00D273E0">
        <w:rPr>
          <w:rFonts w:ascii="Times New Roman" w:hAnsi="Times New Roman" w:cs="Times New Roman"/>
          <w:sz w:val="28"/>
          <w:szCs w:val="28"/>
        </w:rPr>
        <w:t>в Индии более 30% врачей</w:t>
      </w:r>
      <w:r w:rsidR="00AC353C">
        <w:rPr>
          <w:rFonts w:ascii="Times New Roman" w:hAnsi="Times New Roman" w:cs="Times New Roman"/>
          <w:sz w:val="28"/>
          <w:szCs w:val="28"/>
        </w:rPr>
        <w:t>, как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AC353C">
        <w:rPr>
          <w:rFonts w:ascii="Times New Roman" w:hAnsi="Times New Roman" w:cs="Times New Roman"/>
          <w:sz w:val="28"/>
          <w:szCs w:val="28"/>
        </w:rPr>
        <w:t>, так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 и частного сектора считают фактор  «</w:t>
      </w:r>
      <w:r w:rsidR="00AC353C" w:rsidRPr="00D273E0">
        <w:rPr>
          <w:rFonts w:ascii="Times New Roman" w:hAnsi="Times New Roman" w:cs="Times New Roman"/>
          <w:i/>
          <w:sz w:val="28"/>
          <w:szCs w:val="28"/>
        </w:rPr>
        <w:t>хороши</w:t>
      </w:r>
      <w:r w:rsidR="00AC353C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AC353C" w:rsidRPr="00D273E0">
        <w:rPr>
          <w:rFonts w:ascii="Times New Roman" w:hAnsi="Times New Roman" w:cs="Times New Roman"/>
          <w:i/>
          <w:sz w:val="28"/>
          <w:szCs w:val="28"/>
        </w:rPr>
        <w:t>услови</w:t>
      </w:r>
      <w:r w:rsidR="00AC353C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AC353C" w:rsidRPr="00D273E0">
        <w:rPr>
          <w:rFonts w:ascii="Times New Roman" w:hAnsi="Times New Roman" w:cs="Times New Roman"/>
          <w:i/>
          <w:sz w:val="28"/>
          <w:szCs w:val="28"/>
        </w:rPr>
        <w:t xml:space="preserve"> труда»</w:t>
      </w:r>
      <w:r w:rsidR="00AC3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53C">
        <w:rPr>
          <w:rFonts w:ascii="Times New Roman" w:hAnsi="Times New Roman" w:cs="Times New Roman"/>
          <w:sz w:val="28"/>
          <w:szCs w:val="28"/>
        </w:rPr>
        <w:t>значимым, но отсутствующим в</w:t>
      </w:r>
      <w:r w:rsidR="00AC353C" w:rsidRPr="00D273E0">
        <w:rPr>
          <w:rFonts w:ascii="Times New Roman" w:hAnsi="Times New Roman" w:cs="Times New Roman"/>
          <w:sz w:val="28"/>
          <w:szCs w:val="28"/>
        </w:rPr>
        <w:t xml:space="preserve"> их организации </w:t>
      </w:r>
      <w:r w:rsidR="00F7367F">
        <w:rPr>
          <w:rFonts w:ascii="Times New Roman" w:hAnsi="Times New Roman" w:cs="Times New Roman"/>
          <w:sz w:val="28"/>
          <w:szCs w:val="28"/>
        </w:rPr>
        <w:t>[20</w:t>
      </w:r>
      <w:r w:rsidR="00AC353C" w:rsidRPr="009521F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3044E" w:rsidRPr="00D273E0" w:rsidRDefault="0023044E" w:rsidP="001E74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B5A" w:rsidRPr="00D273E0" w:rsidRDefault="007E4305" w:rsidP="00D27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ab/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3502DC" w:rsidRPr="00D273E0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23044E" w:rsidRPr="00D273E0">
        <w:rPr>
          <w:rFonts w:ascii="Times New Roman" w:hAnsi="Times New Roman" w:cs="Times New Roman"/>
          <w:b/>
          <w:sz w:val="28"/>
          <w:szCs w:val="28"/>
        </w:rPr>
        <w:t>атмосферой</w:t>
      </w:r>
      <w:r w:rsidR="008D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b/>
          <w:sz w:val="28"/>
          <w:szCs w:val="28"/>
        </w:rPr>
        <w:t>в</w:t>
      </w:r>
      <w:r w:rsidR="008D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80" w:rsidRPr="00D273E0">
        <w:rPr>
          <w:rFonts w:ascii="Times New Roman" w:hAnsi="Times New Roman" w:cs="Times New Roman"/>
          <w:b/>
          <w:sz w:val="28"/>
          <w:szCs w:val="28"/>
        </w:rPr>
        <w:t>коллективе</w:t>
      </w:r>
      <w:r w:rsidR="008D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4E" w:rsidRPr="00D273E0">
        <w:rPr>
          <w:rFonts w:ascii="Times New Roman" w:hAnsi="Times New Roman" w:cs="Times New Roman"/>
          <w:sz w:val="28"/>
          <w:szCs w:val="28"/>
        </w:rPr>
        <w:t>является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AC353C">
        <w:rPr>
          <w:rFonts w:ascii="Times New Roman" w:hAnsi="Times New Roman" w:cs="Times New Roman"/>
          <w:sz w:val="28"/>
          <w:szCs w:val="28"/>
        </w:rPr>
        <w:t xml:space="preserve">в нашем исследовании 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C04984" w:rsidRPr="00D273E0">
        <w:rPr>
          <w:rFonts w:ascii="Times New Roman" w:hAnsi="Times New Roman" w:cs="Times New Roman"/>
          <w:sz w:val="28"/>
          <w:szCs w:val="28"/>
        </w:rPr>
        <w:t>и имеет небольшие различия в зависимости от формы собственности медицинской организации</w:t>
      </w:r>
      <w:r w:rsidRPr="00D273E0">
        <w:rPr>
          <w:rFonts w:ascii="Times New Roman" w:hAnsi="Times New Roman" w:cs="Times New Roman"/>
          <w:sz w:val="28"/>
          <w:szCs w:val="28"/>
        </w:rPr>
        <w:t xml:space="preserve">. </w:t>
      </w:r>
      <w:r w:rsidR="00C04984" w:rsidRPr="00D273E0">
        <w:rPr>
          <w:rFonts w:ascii="Times New Roman" w:hAnsi="Times New Roman" w:cs="Times New Roman"/>
          <w:sz w:val="28"/>
          <w:szCs w:val="28"/>
        </w:rPr>
        <w:t xml:space="preserve">Минимальный процент неудовлетворенных </w:t>
      </w:r>
      <w:r w:rsidR="00ED2148" w:rsidRPr="00D273E0">
        <w:rPr>
          <w:rFonts w:ascii="Times New Roman" w:hAnsi="Times New Roman" w:cs="Times New Roman"/>
          <w:sz w:val="28"/>
          <w:szCs w:val="28"/>
        </w:rPr>
        <w:t>(0-1%) еще раз подтверждает, ч</w:t>
      </w:r>
      <w:r w:rsidR="0023044E" w:rsidRPr="00D273E0">
        <w:rPr>
          <w:rFonts w:ascii="Times New Roman" w:hAnsi="Times New Roman" w:cs="Times New Roman"/>
          <w:sz w:val="28"/>
          <w:szCs w:val="28"/>
        </w:rPr>
        <w:t>то атмосфер</w:t>
      </w:r>
      <w:r w:rsidR="00ED2148" w:rsidRPr="00D273E0">
        <w:rPr>
          <w:rFonts w:ascii="Times New Roman" w:hAnsi="Times New Roman" w:cs="Times New Roman"/>
          <w:sz w:val="28"/>
          <w:szCs w:val="28"/>
        </w:rPr>
        <w:t>а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в коллективе </w:t>
      </w:r>
      <w:r w:rsidR="00ED2148" w:rsidRPr="00D273E0">
        <w:rPr>
          <w:rFonts w:ascii="Times New Roman" w:hAnsi="Times New Roman" w:cs="Times New Roman"/>
          <w:sz w:val="28"/>
          <w:szCs w:val="28"/>
        </w:rPr>
        <w:t xml:space="preserve"> крайне </w:t>
      </w:r>
      <w:r w:rsidRPr="00D273E0">
        <w:rPr>
          <w:rFonts w:ascii="Times New Roman" w:hAnsi="Times New Roman" w:cs="Times New Roman"/>
          <w:sz w:val="28"/>
          <w:szCs w:val="28"/>
        </w:rPr>
        <w:t>важн</w:t>
      </w:r>
      <w:r w:rsidR="00ED2148" w:rsidRPr="00D273E0">
        <w:rPr>
          <w:rFonts w:ascii="Times New Roman" w:hAnsi="Times New Roman" w:cs="Times New Roman"/>
          <w:sz w:val="28"/>
          <w:szCs w:val="28"/>
        </w:rPr>
        <w:t xml:space="preserve">а для врачебной деятельности, предполагающей </w:t>
      </w:r>
      <w:r w:rsidR="0023044E" w:rsidRPr="00D273E0">
        <w:rPr>
          <w:rFonts w:ascii="Times New Roman" w:hAnsi="Times New Roman" w:cs="Times New Roman"/>
          <w:sz w:val="28"/>
          <w:szCs w:val="28"/>
        </w:rPr>
        <w:t>сотрудничество и взаимопомощь.</w:t>
      </w:r>
      <w:r w:rsidR="009171C4" w:rsidRPr="00D273E0">
        <w:rPr>
          <w:rFonts w:ascii="Times New Roman" w:hAnsi="Times New Roman" w:cs="Times New Roman"/>
          <w:sz w:val="28"/>
          <w:szCs w:val="28"/>
        </w:rPr>
        <w:t xml:space="preserve"> Для сравнения результаты исследования, проведенного в АПУ города Москвы в 2010 году</w:t>
      </w:r>
      <w:r w:rsidR="009B6E40">
        <w:rPr>
          <w:rFonts w:ascii="Times New Roman" w:hAnsi="Times New Roman" w:cs="Times New Roman"/>
          <w:sz w:val="28"/>
          <w:szCs w:val="28"/>
        </w:rPr>
        <w:t>,</w:t>
      </w:r>
      <w:r w:rsidR="009171C4" w:rsidRPr="00D273E0">
        <w:rPr>
          <w:rFonts w:ascii="Times New Roman" w:hAnsi="Times New Roman" w:cs="Times New Roman"/>
          <w:sz w:val="28"/>
          <w:szCs w:val="28"/>
        </w:rPr>
        <w:t xml:space="preserve"> также показали, что большинство (82,2%) врачей удовлетворены взаимоотношениями в коллективе</w:t>
      </w:r>
      <w:r w:rsidR="005D0467" w:rsidRPr="009521F5">
        <w:rPr>
          <w:rFonts w:ascii="Times New Roman" w:hAnsi="Times New Roman" w:cs="Times New Roman"/>
          <w:sz w:val="28"/>
          <w:szCs w:val="28"/>
        </w:rPr>
        <w:t>[</w:t>
      </w:r>
      <w:r w:rsidR="00F7367F">
        <w:rPr>
          <w:rFonts w:ascii="Times New Roman" w:hAnsi="Times New Roman" w:cs="Times New Roman"/>
          <w:sz w:val="28"/>
          <w:szCs w:val="28"/>
        </w:rPr>
        <w:t>6</w:t>
      </w:r>
      <w:r w:rsidR="005D0467" w:rsidRPr="009521F5">
        <w:rPr>
          <w:rFonts w:ascii="Times New Roman" w:hAnsi="Times New Roman" w:cs="Times New Roman"/>
          <w:sz w:val="28"/>
          <w:szCs w:val="28"/>
        </w:rPr>
        <w:t>]</w:t>
      </w:r>
      <w:r w:rsidR="005D0467" w:rsidRPr="00D273E0">
        <w:rPr>
          <w:rFonts w:ascii="Times New Roman" w:hAnsi="Times New Roman" w:cs="Times New Roman"/>
          <w:sz w:val="28"/>
          <w:szCs w:val="28"/>
        </w:rPr>
        <w:t xml:space="preserve">. </w:t>
      </w:r>
      <w:r w:rsidR="00AC353C">
        <w:rPr>
          <w:rFonts w:ascii="Times New Roman" w:hAnsi="Times New Roman" w:cs="Times New Roman"/>
          <w:sz w:val="28"/>
          <w:szCs w:val="28"/>
        </w:rPr>
        <w:t>П</w:t>
      </w:r>
      <w:r w:rsidR="005D0467" w:rsidRPr="00D273E0">
        <w:rPr>
          <w:rFonts w:ascii="Times New Roman" w:hAnsi="Times New Roman" w:cs="Times New Roman"/>
          <w:sz w:val="28"/>
          <w:szCs w:val="28"/>
        </w:rPr>
        <w:t>о данным еще одного анкетирования врачей московских медицинских организаций в 2014 году 15,2% респондентов ответили, что отношения в коллективе имеют негативную направленность</w:t>
      </w:r>
      <w:r w:rsidR="005D0467" w:rsidRPr="009521F5">
        <w:rPr>
          <w:rFonts w:ascii="Times New Roman" w:hAnsi="Times New Roman" w:cs="Times New Roman"/>
          <w:sz w:val="28"/>
          <w:szCs w:val="28"/>
        </w:rPr>
        <w:t>[</w:t>
      </w:r>
      <w:r w:rsidR="00F7367F">
        <w:rPr>
          <w:rFonts w:ascii="Times New Roman" w:hAnsi="Times New Roman" w:cs="Times New Roman"/>
          <w:sz w:val="28"/>
          <w:szCs w:val="28"/>
        </w:rPr>
        <w:t>4</w:t>
      </w:r>
      <w:r w:rsidR="005D0467" w:rsidRPr="009521F5">
        <w:rPr>
          <w:rFonts w:ascii="Times New Roman" w:hAnsi="Times New Roman" w:cs="Times New Roman"/>
          <w:sz w:val="28"/>
          <w:szCs w:val="28"/>
        </w:rPr>
        <w:t>]</w:t>
      </w:r>
      <w:r w:rsidR="005D0467" w:rsidRPr="00D273E0">
        <w:rPr>
          <w:rFonts w:ascii="Times New Roman" w:hAnsi="Times New Roman" w:cs="Times New Roman"/>
          <w:sz w:val="28"/>
          <w:szCs w:val="28"/>
        </w:rPr>
        <w:t>.</w:t>
      </w:r>
    </w:p>
    <w:p w:rsidR="0023044E" w:rsidRPr="00D273E0" w:rsidRDefault="00AC353C" w:rsidP="00D273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полагаем, что п</w:t>
      </w:r>
      <w:r w:rsidR="003932A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ри анализе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 врачей</w:t>
      </w:r>
      <w:r w:rsidR="003932A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уровнем своей заработной платы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труда </w:t>
      </w:r>
      <w:r w:rsidR="003932A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(рис. 2 и 3)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6C9F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ответов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«удовлетворен» </w:t>
      </w:r>
      <w:r w:rsidR="00104B5A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«скорее удовлетворен» </w:t>
      </w:r>
      <w:r w:rsidR="00436C9F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рассматривать вместе.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имеется специфика </w:t>
      </w:r>
      <w:r w:rsidR="00436C9F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социологических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России. О</w:t>
      </w:r>
      <w:r w:rsidR="00436C9F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тветы российских респондентов </w:t>
      </w:r>
      <w:r w:rsidR="00A83D5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«отлично» и «хорошо» (что в нашем случае «удовлетворен» и «скоре</w:t>
      </w:r>
      <w:r w:rsidR="00210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удовлетворен» соответственно),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</w:t>
      </w:r>
      <w:r w:rsidR="00210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D5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объединяются </w:t>
      </w:r>
      <w:r w:rsidR="00210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того, что </w:t>
      </w:r>
      <w:r w:rsidR="00A83D5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население склонно давать более умеренную самооценку</w:t>
      </w:r>
      <w:r w:rsidR="00A83D56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044E" w:rsidRPr="00D273E0" w:rsidRDefault="0023044E" w:rsidP="00D273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факторов, которые врачам хотелось бы больше всего улучшить в условиях труда, было выявлено, что работникам государственных </w:t>
      </w:r>
      <w:r w:rsidR="008538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ий больше всего хотелось бы улучшить материа</w:t>
      </w:r>
      <w:r w:rsidR="00F34435">
        <w:rPr>
          <w:rFonts w:ascii="Times New Roman" w:hAnsi="Times New Roman" w:cs="Times New Roman"/>
          <w:color w:val="000000" w:themeColor="text1"/>
          <w:sz w:val="28"/>
          <w:szCs w:val="28"/>
        </w:rPr>
        <w:t>льно-техническую базу (т</w:t>
      </w:r>
      <w:r w:rsidR="00F71EF9">
        <w:rPr>
          <w:rFonts w:ascii="Times New Roman" w:hAnsi="Times New Roman" w:cs="Times New Roman"/>
          <w:color w:val="000000" w:themeColor="text1"/>
          <w:sz w:val="28"/>
          <w:szCs w:val="28"/>
        </w:rPr>
        <w:t>аблица 2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). Причиной этому может быть то, что, несмотря на различные государственные программы модернизации здравоохранения, большая часть данног</w:t>
      </w:r>
      <w:r w:rsidR="008538D8">
        <w:rPr>
          <w:rFonts w:ascii="Times New Roman" w:hAnsi="Times New Roman" w:cs="Times New Roman"/>
          <w:color w:val="000000" w:themeColor="text1"/>
          <w:sz w:val="28"/>
          <w:szCs w:val="28"/>
        </w:rPr>
        <w:t>о типа организац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E4305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еще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нуждается в капитальном ремонте, </w:t>
      </w:r>
      <w:r w:rsidR="00104B5A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улучшении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104B5A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ьно-технической базы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044E" w:rsidRPr="00D273E0" w:rsidRDefault="0023044E" w:rsidP="002104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Изучив наиболее значимые стимулы для врачей, стоит отметить следующее: около 90% врачей во всех трех типах медицинских организаций считают повышение заработной пл</w:t>
      </w:r>
      <w:r w:rsidR="00F34435">
        <w:rPr>
          <w:rFonts w:ascii="Times New Roman" w:hAnsi="Times New Roman" w:cs="Times New Roman"/>
          <w:color w:val="000000" w:themeColor="text1"/>
          <w:sz w:val="28"/>
          <w:szCs w:val="28"/>
        </w:rPr>
        <w:t>аты значимым стимулом (т</w:t>
      </w:r>
      <w:r w:rsidR="00F71EF9">
        <w:rPr>
          <w:rFonts w:ascii="Times New Roman" w:hAnsi="Times New Roman" w:cs="Times New Roman"/>
          <w:color w:val="000000" w:themeColor="text1"/>
          <w:sz w:val="28"/>
          <w:szCs w:val="28"/>
        </w:rPr>
        <w:t>аблица 3</w:t>
      </w:r>
      <w:r w:rsidR="00374EA9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). При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этом, лишь малая доля респондентов (</w:t>
      </w:r>
      <w:r w:rsidR="0031603D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10%) хотел</w:t>
      </w:r>
      <w:r w:rsidR="0031603D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расширения своих полномочий или повышения в должности. </w:t>
      </w:r>
    </w:p>
    <w:p w:rsidR="0023044E" w:rsidRPr="00D273E0" w:rsidRDefault="0023044E" w:rsidP="00D273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государственных </w:t>
      </w:r>
      <w:r w:rsidR="0071491F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организациях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вдвое меньше врачей (20%), по сравнению с ведомственными и частными (40%), считают публичную оценку результатов значимым стимулом. 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в государственных учреждениях этот фактор вытесняется заинтересованностью в материальных стимулах. Возможно также, что значение этого фактора стимулирования снизилось в государственных клиниках на фоне его более частого использования в условиях дефицита заработной платы. Эти гипотезы требуют дальнейшей проверки.</w:t>
      </w:r>
    </w:p>
    <w:p w:rsidR="0023044E" w:rsidRPr="00D273E0" w:rsidRDefault="007E4305" w:rsidP="00D27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ab/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В результате логистического регрессионного </w:t>
      </w:r>
      <w:r w:rsidR="00837BAF" w:rsidRPr="00D273E0">
        <w:rPr>
          <w:rFonts w:ascii="Times New Roman" w:hAnsi="Times New Roman" w:cs="Times New Roman"/>
          <w:sz w:val="28"/>
          <w:szCs w:val="28"/>
        </w:rPr>
        <w:t>анализа удовлетворенности трудо</w:t>
      </w:r>
      <w:r w:rsidR="003502DC" w:rsidRPr="00D273E0">
        <w:rPr>
          <w:rFonts w:ascii="Times New Roman" w:hAnsi="Times New Roman" w:cs="Times New Roman"/>
          <w:sz w:val="28"/>
          <w:szCs w:val="28"/>
        </w:rPr>
        <w:t>м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врачей было выявлено</w:t>
      </w:r>
      <w:r w:rsidR="008538D8">
        <w:rPr>
          <w:rFonts w:ascii="Times New Roman" w:hAnsi="Times New Roman" w:cs="Times New Roman"/>
          <w:sz w:val="28"/>
          <w:szCs w:val="28"/>
        </w:rPr>
        <w:t>, что в государственных организац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иях значимым фактором, влияющим на вероятность того, что врач будет удовлетворен своей профессиональной деятельностью, являются </w:t>
      </w:r>
      <w:r w:rsidR="0023044E" w:rsidRPr="00D273E0">
        <w:rPr>
          <w:rFonts w:ascii="Times New Roman" w:hAnsi="Times New Roman" w:cs="Times New Roman"/>
          <w:i/>
          <w:sz w:val="28"/>
          <w:szCs w:val="28"/>
        </w:rPr>
        <w:t>условия труда</w:t>
      </w:r>
      <w:r w:rsidR="0023044E" w:rsidRPr="00D273E0">
        <w:rPr>
          <w:rFonts w:ascii="Times New Roman" w:hAnsi="Times New Roman" w:cs="Times New Roman"/>
          <w:sz w:val="28"/>
          <w:szCs w:val="28"/>
        </w:rPr>
        <w:t>. Поскольку в рамках данного исследования в понятие «</w:t>
      </w:r>
      <w:r w:rsidR="0023044E" w:rsidRPr="00D273E0">
        <w:rPr>
          <w:rFonts w:ascii="Times New Roman" w:hAnsi="Times New Roman" w:cs="Times New Roman"/>
          <w:i/>
          <w:sz w:val="28"/>
          <w:szCs w:val="28"/>
        </w:rPr>
        <w:t>условия труда</w:t>
      </w:r>
      <w:r w:rsidR="0023044E" w:rsidRPr="00D273E0">
        <w:rPr>
          <w:rFonts w:ascii="Times New Roman" w:hAnsi="Times New Roman" w:cs="Times New Roman"/>
          <w:sz w:val="28"/>
          <w:szCs w:val="28"/>
        </w:rPr>
        <w:t>» входила и организация трудовой деятельности</w:t>
      </w:r>
      <w:r w:rsidRPr="00D273E0">
        <w:rPr>
          <w:rFonts w:ascii="Times New Roman" w:hAnsi="Times New Roman" w:cs="Times New Roman"/>
          <w:sz w:val="28"/>
          <w:szCs w:val="28"/>
        </w:rPr>
        <w:t>,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и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время работы, возможно</w:t>
      </w:r>
      <w:r w:rsidR="0023044E" w:rsidRPr="00D273E0">
        <w:rPr>
          <w:rFonts w:ascii="Times New Roman" w:hAnsi="Times New Roman" w:cs="Times New Roman"/>
          <w:sz w:val="28"/>
          <w:szCs w:val="28"/>
        </w:rPr>
        <w:t xml:space="preserve"> </w:t>
      </w:r>
      <w:r w:rsidR="00254FE3">
        <w:rPr>
          <w:rFonts w:ascii="Times New Roman" w:hAnsi="Times New Roman" w:cs="Times New Roman"/>
          <w:sz w:val="28"/>
          <w:szCs w:val="28"/>
        </w:rPr>
        <w:t xml:space="preserve">на </w:t>
      </w:r>
      <w:r w:rsidR="0023044E" w:rsidRPr="00D273E0">
        <w:rPr>
          <w:rFonts w:ascii="Times New Roman" w:hAnsi="Times New Roman" w:cs="Times New Roman"/>
          <w:sz w:val="28"/>
          <w:szCs w:val="28"/>
        </w:rPr>
        <w:t>данный результат</w:t>
      </w:r>
      <w:r w:rsidR="00254FE3">
        <w:rPr>
          <w:rFonts w:ascii="Times New Roman" w:hAnsi="Times New Roman" w:cs="Times New Roman"/>
          <w:sz w:val="28"/>
          <w:szCs w:val="28"/>
        </w:rPr>
        <w:t xml:space="preserve"> повлияло, что </w:t>
      </w:r>
      <w:r w:rsidR="0023044E" w:rsidRPr="00D273E0">
        <w:rPr>
          <w:rFonts w:ascii="Times New Roman" w:hAnsi="Times New Roman" w:cs="Times New Roman"/>
          <w:sz w:val="28"/>
          <w:szCs w:val="28"/>
        </w:rPr>
        <w:t>в госу</w:t>
      </w:r>
      <w:r w:rsidR="008538D8">
        <w:rPr>
          <w:rFonts w:ascii="Times New Roman" w:hAnsi="Times New Roman" w:cs="Times New Roman"/>
          <w:sz w:val="28"/>
          <w:szCs w:val="28"/>
        </w:rPr>
        <w:t>дарственных медицинских организац</w:t>
      </w:r>
      <w:r w:rsidR="0023044E" w:rsidRPr="00D273E0">
        <w:rPr>
          <w:rFonts w:ascii="Times New Roman" w:hAnsi="Times New Roman" w:cs="Times New Roman"/>
          <w:sz w:val="28"/>
          <w:szCs w:val="28"/>
        </w:rPr>
        <w:t>иях время работы врачей обычно меньше по сравнению с ведомственными и частн</w:t>
      </w:r>
      <w:r w:rsidRPr="00D273E0">
        <w:rPr>
          <w:rFonts w:ascii="Times New Roman" w:hAnsi="Times New Roman" w:cs="Times New Roman"/>
          <w:sz w:val="28"/>
          <w:szCs w:val="28"/>
        </w:rPr>
        <w:t xml:space="preserve">ыми организациями. </w:t>
      </w:r>
    </w:p>
    <w:p w:rsidR="0023044E" w:rsidRPr="00D273E0" w:rsidRDefault="0023044E" w:rsidP="00D273E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В частных медицинских организациях статистически значим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 </w:t>
      </w:r>
      <w:r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оплат</w:t>
      </w:r>
      <w:r w:rsidR="00254F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труда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сильно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на вероятность того, что врач будет удовлетворен работой.  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вероятно, что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частных медицинских организациях заработная плата врачей выше, чем в двух 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типах организаций, так как в данном случае действует фактор конкуренции. </w:t>
      </w:r>
      <w:r w:rsidR="00254F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оотношение заработной плат</w:t>
      </w:r>
      <w:r w:rsidR="00663E12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ы и рабочей нагрузки</w:t>
      </w:r>
      <w:r w:rsidR="008D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E12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хуже, чем у </w:t>
      </w:r>
      <w:r w:rsidR="00663E12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конкурентов. В противном случае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организация потеряет квалифиц</w:t>
      </w:r>
      <w:r w:rsidR="00663E12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 врачей и, в итоге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пациентов. </w:t>
      </w:r>
    </w:p>
    <w:p w:rsidR="00160948" w:rsidRPr="00F34435" w:rsidRDefault="00663E12" w:rsidP="00F3443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логистического регрессионного анализа, проведенно</w:t>
      </w:r>
      <w:r w:rsidR="004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типа медицинской организации, статистически значимыми факторами, влияющими на вероятность удовлетворенности трудом врача, оказались всего лишь некоторые из них. Однако,  было бы неправильно утверждать, что, к примеру, в госу</w:t>
      </w:r>
      <w:r w:rsidR="008538D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медицинских организац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иях для врачей важную  роль играют лишь условия труда, а оплата труда и атмосфера в коллек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тиве остаются незначимыми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. Безусловно, для повышения уровня  удовлетворенности трудом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врачей, руководителям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обращать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все факторы. Также</w:t>
      </w:r>
      <w:r w:rsidR="0028266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правильно соче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 инструменты, направленные на создание справедливой системы оплаты труда,  необходимых условий для эффективной работы врачей, а также на создание благоприятной атмосферы </w:t>
      </w:r>
      <w:r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коллективе. Это также подтверждается тем, что при оценке корреляци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онной связи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такими 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удовлетворённость 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оплат</w:t>
      </w:r>
      <w:r w:rsidR="000B5477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труда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</w:t>
      </w:r>
      <w:r w:rsidR="000B5477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труда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атмосфер</w:t>
      </w:r>
      <w:r w:rsidR="000B5477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коллективе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удовлетворенность</w:t>
      </w:r>
      <w:r w:rsidR="000B5477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 врачей своим</w:t>
      </w:r>
      <w:r w:rsidR="0023044E" w:rsidRPr="00D273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трудом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 значим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положительн</w:t>
      </w:r>
      <w:r w:rsidR="000B5477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ассоциации </w:t>
      </w:r>
      <w:r w:rsidR="0023044E" w:rsidRPr="00D27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факторов во всех трех типах медицинских организаций.  </w:t>
      </w:r>
    </w:p>
    <w:p w:rsidR="0023044E" w:rsidRPr="00D273E0" w:rsidRDefault="004F2C01" w:rsidP="00D273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E1779A" w:rsidRPr="00D273E0" w:rsidRDefault="004F2C01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>В результате исследования, проведенного с помощью специально разработанной анкеты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273E0">
        <w:rPr>
          <w:rFonts w:ascii="Times New Roman" w:hAnsi="Times New Roman" w:cs="Times New Roman"/>
          <w:sz w:val="28"/>
          <w:szCs w:val="28"/>
        </w:rPr>
        <w:t>опро</w:t>
      </w:r>
      <w:r w:rsidR="000B5477" w:rsidRPr="00D273E0">
        <w:rPr>
          <w:rFonts w:ascii="Times New Roman" w:hAnsi="Times New Roman" w:cs="Times New Roman"/>
          <w:sz w:val="28"/>
          <w:szCs w:val="28"/>
        </w:rPr>
        <w:t>са</w:t>
      </w:r>
      <w:r w:rsidRPr="00D273E0">
        <w:rPr>
          <w:rFonts w:ascii="Times New Roman" w:hAnsi="Times New Roman" w:cs="Times New Roman"/>
          <w:sz w:val="28"/>
          <w:szCs w:val="28"/>
        </w:rPr>
        <w:t xml:space="preserve"> 469 врачей из медицинских </w:t>
      </w:r>
      <w:r w:rsidR="008538D8">
        <w:rPr>
          <w:rFonts w:ascii="Times New Roman" w:hAnsi="Times New Roman" w:cs="Times New Roman"/>
          <w:sz w:val="28"/>
          <w:szCs w:val="28"/>
        </w:rPr>
        <w:t>организаций</w:t>
      </w:r>
      <w:r w:rsidRPr="00D273E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 с различной формой собственности</w:t>
      </w:r>
      <w:r w:rsidRPr="00D273E0">
        <w:rPr>
          <w:rFonts w:ascii="Times New Roman" w:hAnsi="Times New Roman" w:cs="Times New Roman"/>
          <w:sz w:val="28"/>
          <w:szCs w:val="28"/>
        </w:rPr>
        <w:t>: государственных, ведомственных  и частных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, показано, что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доля работников, удовлетворенных своей профессиональной деятельностью, </w:t>
      </w:r>
      <w:r w:rsidR="000B5477" w:rsidRPr="00D273E0">
        <w:rPr>
          <w:rFonts w:ascii="Times New Roman" w:hAnsi="Times New Roman" w:cs="Times New Roman"/>
          <w:sz w:val="28"/>
          <w:szCs w:val="28"/>
        </w:rPr>
        <w:t>максимальна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 частных организациях</w:t>
      </w:r>
      <w:r w:rsidR="00254FE3">
        <w:rPr>
          <w:rFonts w:ascii="Times New Roman" w:hAnsi="Times New Roman" w:cs="Times New Roman"/>
          <w:sz w:val="28"/>
          <w:szCs w:val="28"/>
        </w:rPr>
        <w:t xml:space="preserve"> (</w:t>
      </w:r>
      <w:r w:rsidR="00160D5D">
        <w:rPr>
          <w:rFonts w:ascii="Times New Roman" w:hAnsi="Times New Roman" w:cs="Times New Roman"/>
          <w:sz w:val="28"/>
          <w:szCs w:val="28"/>
        </w:rPr>
        <w:t>67%)</w:t>
      </w:r>
      <w:r w:rsidRPr="00D273E0">
        <w:rPr>
          <w:rFonts w:ascii="Times New Roman" w:hAnsi="Times New Roman" w:cs="Times New Roman"/>
          <w:sz w:val="28"/>
          <w:szCs w:val="28"/>
        </w:rPr>
        <w:t>.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 Она неожиданно </w:t>
      </w:r>
      <w:r w:rsidR="00464700">
        <w:rPr>
          <w:rFonts w:ascii="Times New Roman" w:hAnsi="Times New Roman" w:cs="Times New Roman"/>
          <w:sz w:val="28"/>
          <w:szCs w:val="28"/>
        </w:rPr>
        <w:t xml:space="preserve">несущественно 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 превышает этот показатель в ведомственных (на 9%) и </w:t>
      </w:r>
      <w:r w:rsidR="00160D5D">
        <w:rPr>
          <w:rFonts w:ascii="Times New Roman" w:hAnsi="Times New Roman" w:cs="Times New Roman"/>
          <w:sz w:val="28"/>
          <w:szCs w:val="28"/>
        </w:rPr>
        <w:t xml:space="preserve">в </w:t>
      </w:r>
      <w:r w:rsidR="000B5477" w:rsidRPr="00D273E0">
        <w:rPr>
          <w:rFonts w:ascii="Times New Roman" w:hAnsi="Times New Roman" w:cs="Times New Roman"/>
          <w:sz w:val="28"/>
          <w:szCs w:val="28"/>
        </w:rPr>
        <w:t>г</w:t>
      </w:r>
      <w:r w:rsidR="008538D8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160D5D">
        <w:rPr>
          <w:rFonts w:ascii="Times New Roman" w:hAnsi="Times New Roman" w:cs="Times New Roman"/>
          <w:sz w:val="28"/>
          <w:szCs w:val="28"/>
        </w:rPr>
        <w:t>организац</w:t>
      </w:r>
      <w:r w:rsidR="00160D5D" w:rsidRPr="00D273E0">
        <w:rPr>
          <w:rFonts w:ascii="Times New Roman" w:hAnsi="Times New Roman" w:cs="Times New Roman"/>
          <w:sz w:val="28"/>
          <w:szCs w:val="28"/>
        </w:rPr>
        <w:t>иях</w:t>
      </w:r>
      <w:r w:rsidR="00160D5D">
        <w:rPr>
          <w:rFonts w:ascii="Times New Roman" w:hAnsi="Times New Roman" w:cs="Times New Roman"/>
          <w:sz w:val="28"/>
          <w:szCs w:val="28"/>
        </w:rPr>
        <w:t xml:space="preserve"> </w:t>
      </w:r>
      <w:r w:rsidR="008538D8">
        <w:rPr>
          <w:rFonts w:ascii="Times New Roman" w:hAnsi="Times New Roman" w:cs="Times New Roman"/>
          <w:sz w:val="28"/>
          <w:szCs w:val="28"/>
        </w:rPr>
        <w:t>(на 11%)</w:t>
      </w:r>
      <w:r w:rsidR="000B5477" w:rsidRPr="00D273E0">
        <w:rPr>
          <w:rFonts w:ascii="Times New Roman" w:hAnsi="Times New Roman" w:cs="Times New Roman"/>
          <w:sz w:val="28"/>
          <w:szCs w:val="28"/>
        </w:rPr>
        <w:t xml:space="preserve"> и </w:t>
      </w:r>
      <w:r w:rsidRPr="00D273E0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0B5477" w:rsidRPr="00D273E0">
        <w:rPr>
          <w:rFonts w:ascii="Times New Roman" w:hAnsi="Times New Roman" w:cs="Times New Roman"/>
          <w:sz w:val="28"/>
          <w:szCs w:val="28"/>
        </w:rPr>
        <w:t>с увеличен</w:t>
      </w:r>
      <w:r w:rsidR="008538D8">
        <w:rPr>
          <w:rFonts w:ascii="Times New Roman" w:hAnsi="Times New Roman" w:cs="Times New Roman"/>
          <w:sz w:val="28"/>
          <w:szCs w:val="28"/>
        </w:rPr>
        <w:t xml:space="preserve">ием </w:t>
      </w:r>
      <w:r w:rsidR="00464700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 w:rsidR="008538D8">
        <w:rPr>
          <w:rFonts w:ascii="Times New Roman" w:hAnsi="Times New Roman" w:cs="Times New Roman"/>
          <w:sz w:val="28"/>
          <w:szCs w:val="28"/>
        </w:rPr>
        <w:t>работы в медицинской организации</w:t>
      </w:r>
      <w:r w:rsidR="000B5477" w:rsidRPr="00D273E0">
        <w:rPr>
          <w:rFonts w:ascii="Times New Roman" w:hAnsi="Times New Roman" w:cs="Times New Roman"/>
          <w:sz w:val="28"/>
          <w:szCs w:val="28"/>
        </w:rPr>
        <w:t>.</w:t>
      </w:r>
      <w:r w:rsidR="00653F08">
        <w:rPr>
          <w:rFonts w:ascii="Times New Roman" w:hAnsi="Times New Roman" w:cs="Times New Roman"/>
          <w:sz w:val="28"/>
          <w:szCs w:val="28"/>
        </w:rPr>
        <w:t xml:space="preserve"> </w:t>
      </w:r>
      <w:r w:rsidR="00D24EDC" w:rsidRPr="00D273E0">
        <w:rPr>
          <w:rFonts w:ascii="Times New Roman" w:hAnsi="Times New Roman" w:cs="Times New Roman"/>
          <w:sz w:val="28"/>
          <w:szCs w:val="28"/>
        </w:rPr>
        <w:t>Также было выявлено, что</w:t>
      </w:r>
      <w:r w:rsidRPr="00D273E0">
        <w:rPr>
          <w:rFonts w:ascii="Times New Roman" w:hAnsi="Times New Roman" w:cs="Times New Roman"/>
          <w:sz w:val="28"/>
          <w:szCs w:val="28"/>
        </w:rPr>
        <w:t xml:space="preserve"> менее всего </w:t>
      </w:r>
      <w:r w:rsidR="00160D5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273E0">
        <w:rPr>
          <w:rFonts w:ascii="Times New Roman" w:hAnsi="Times New Roman" w:cs="Times New Roman"/>
          <w:sz w:val="28"/>
          <w:szCs w:val="28"/>
        </w:rPr>
        <w:t xml:space="preserve">удовлетворены своей заработной платой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врачи </w:t>
      </w:r>
      <w:r w:rsidRPr="00D273E0">
        <w:rPr>
          <w:rFonts w:ascii="Times New Roman" w:hAnsi="Times New Roman" w:cs="Times New Roman"/>
          <w:sz w:val="28"/>
          <w:szCs w:val="28"/>
        </w:rPr>
        <w:t>госуд</w:t>
      </w:r>
      <w:r w:rsidR="008538D8">
        <w:rPr>
          <w:rFonts w:ascii="Times New Roman" w:hAnsi="Times New Roman" w:cs="Times New Roman"/>
          <w:sz w:val="28"/>
          <w:szCs w:val="28"/>
        </w:rPr>
        <w:t>арственных медицинских организац</w:t>
      </w:r>
      <w:r w:rsidRPr="00D273E0">
        <w:rPr>
          <w:rFonts w:ascii="Times New Roman" w:hAnsi="Times New Roman" w:cs="Times New Roman"/>
          <w:sz w:val="28"/>
          <w:szCs w:val="28"/>
        </w:rPr>
        <w:t xml:space="preserve">ий (около 10%),  а больше всего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 - </w:t>
      </w:r>
      <w:r w:rsidRPr="00D273E0">
        <w:rPr>
          <w:rFonts w:ascii="Times New Roman" w:hAnsi="Times New Roman" w:cs="Times New Roman"/>
          <w:sz w:val="28"/>
          <w:szCs w:val="28"/>
        </w:rPr>
        <w:t xml:space="preserve"> частных организаци</w:t>
      </w:r>
      <w:r w:rsidR="00C9716C">
        <w:rPr>
          <w:rFonts w:ascii="Times New Roman" w:hAnsi="Times New Roman" w:cs="Times New Roman"/>
          <w:sz w:val="28"/>
          <w:szCs w:val="28"/>
        </w:rPr>
        <w:t xml:space="preserve">й </w:t>
      </w:r>
      <w:r w:rsidRPr="00D273E0">
        <w:rPr>
          <w:rFonts w:ascii="Times New Roman" w:hAnsi="Times New Roman" w:cs="Times New Roman"/>
          <w:sz w:val="28"/>
          <w:szCs w:val="28"/>
        </w:rPr>
        <w:t xml:space="preserve"> (около 70%</w:t>
      </w:r>
      <w:r w:rsidR="00E1779A" w:rsidRPr="00D273E0">
        <w:rPr>
          <w:rFonts w:ascii="Times New Roman" w:hAnsi="Times New Roman" w:cs="Times New Roman"/>
          <w:sz w:val="28"/>
          <w:szCs w:val="28"/>
        </w:rPr>
        <w:t>, в 7 раз выше</w:t>
      </w:r>
      <w:r w:rsidRPr="00D273E0">
        <w:rPr>
          <w:rFonts w:ascii="Times New Roman" w:hAnsi="Times New Roman" w:cs="Times New Roman"/>
          <w:sz w:val="28"/>
          <w:szCs w:val="28"/>
        </w:rPr>
        <w:t xml:space="preserve">).  </w:t>
      </w:r>
      <w:r w:rsidR="00E1779A" w:rsidRPr="00D273E0">
        <w:rPr>
          <w:rFonts w:ascii="Times New Roman" w:hAnsi="Times New Roman" w:cs="Times New Roman"/>
          <w:sz w:val="28"/>
          <w:szCs w:val="28"/>
        </w:rPr>
        <w:t>Однако</w:t>
      </w:r>
      <w:r w:rsidR="00C9716C">
        <w:rPr>
          <w:rFonts w:ascii="Times New Roman" w:hAnsi="Times New Roman" w:cs="Times New Roman"/>
          <w:sz w:val="28"/>
          <w:szCs w:val="28"/>
        </w:rPr>
        <w:t>,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 при оценке агрегированного показателя (удовлетворены и скорее удовлетворены) эта разница уменьшается (57% и 98% соответственно, в 1,7 раза выше). Полностью удовлетворенных заработной платой </w:t>
      </w:r>
      <w:r w:rsidR="00C9716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в ведомственных медицинских </w:t>
      </w:r>
      <w:r w:rsidR="00C33648">
        <w:rPr>
          <w:rFonts w:ascii="Times New Roman" w:hAnsi="Times New Roman" w:cs="Times New Roman"/>
          <w:sz w:val="28"/>
          <w:szCs w:val="28"/>
        </w:rPr>
        <w:t>организациях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 в 2 раза</w:t>
      </w:r>
      <w:r w:rsidR="00C9716C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, чем в государственных и в 3,5 раза меньше, чем в частных. При оценке агрегированного показателя </w:t>
      </w:r>
      <w:r w:rsidR="00C9716C">
        <w:rPr>
          <w:rFonts w:ascii="Times New Roman" w:hAnsi="Times New Roman" w:cs="Times New Roman"/>
          <w:sz w:val="28"/>
          <w:szCs w:val="28"/>
        </w:rPr>
        <w:t xml:space="preserve"> различие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этих </w:t>
      </w:r>
      <w:r w:rsidR="00C33648">
        <w:rPr>
          <w:rFonts w:ascii="Times New Roman" w:hAnsi="Times New Roman" w:cs="Times New Roman"/>
          <w:sz w:val="28"/>
          <w:szCs w:val="28"/>
        </w:rPr>
        <w:t>организаци</w:t>
      </w:r>
      <w:r w:rsidR="00C9716C">
        <w:rPr>
          <w:rFonts w:ascii="Times New Roman" w:hAnsi="Times New Roman" w:cs="Times New Roman"/>
          <w:sz w:val="28"/>
          <w:szCs w:val="28"/>
        </w:rPr>
        <w:t xml:space="preserve">й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с государственными практически нивелируется (57% и 64% соответственно). </w:t>
      </w:r>
    </w:p>
    <w:p w:rsidR="004F2C01" w:rsidRPr="00D273E0" w:rsidRDefault="004F2C01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Интересен факт, что около 70% врачей всех трех типов организаций довольны атмосферой в коллективе, что </w:t>
      </w:r>
      <w:r w:rsidR="00E1779A" w:rsidRPr="00D273E0">
        <w:rPr>
          <w:rFonts w:ascii="Times New Roman" w:hAnsi="Times New Roman" w:cs="Times New Roman"/>
          <w:sz w:val="28"/>
          <w:szCs w:val="28"/>
        </w:rPr>
        <w:t xml:space="preserve">еще раз подтверждает необходимость </w:t>
      </w:r>
      <w:r w:rsidR="00C9716C" w:rsidRPr="00D273E0">
        <w:rPr>
          <w:rFonts w:ascii="Times New Roman" w:hAnsi="Times New Roman" w:cs="Times New Roman"/>
          <w:sz w:val="28"/>
          <w:szCs w:val="28"/>
        </w:rPr>
        <w:t xml:space="preserve">для врачебного сообщества </w:t>
      </w:r>
      <w:r w:rsidR="00E1779A" w:rsidRPr="00D273E0">
        <w:rPr>
          <w:rFonts w:ascii="Times New Roman" w:hAnsi="Times New Roman" w:cs="Times New Roman"/>
          <w:sz w:val="28"/>
          <w:szCs w:val="28"/>
        </w:rPr>
        <w:t>корпоративной поддержки</w:t>
      </w:r>
      <w:r w:rsidRPr="00D2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54" w:rsidRPr="00D273E0" w:rsidRDefault="004F2C01" w:rsidP="00D27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Логистический регрессионный анализ показал, что </w:t>
      </w:r>
      <w:r w:rsidR="00160D5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D273E0">
        <w:rPr>
          <w:rFonts w:ascii="Times New Roman" w:hAnsi="Times New Roman" w:cs="Times New Roman"/>
          <w:sz w:val="28"/>
          <w:szCs w:val="28"/>
        </w:rPr>
        <w:t>значимы</w:t>
      </w:r>
      <w:r w:rsidR="00C9716C">
        <w:rPr>
          <w:rFonts w:ascii="Times New Roman" w:hAnsi="Times New Roman" w:cs="Times New Roman"/>
          <w:sz w:val="28"/>
          <w:szCs w:val="28"/>
        </w:rPr>
        <w:t xml:space="preserve">ми </w:t>
      </w:r>
      <w:r w:rsidRPr="00D273E0">
        <w:rPr>
          <w:rFonts w:ascii="Times New Roman" w:hAnsi="Times New Roman" w:cs="Times New Roman"/>
          <w:sz w:val="28"/>
          <w:szCs w:val="28"/>
        </w:rPr>
        <w:t>фактор</w:t>
      </w:r>
      <w:r w:rsidR="00C9716C">
        <w:rPr>
          <w:rFonts w:ascii="Times New Roman" w:hAnsi="Times New Roman" w:cs="Times New Roman"/>
          <w:sz w:val="28"/>
          <w:szCs w:val="28"/>
        </w:rPr>
        <w:t>ами</w:t>
      </w:r>
      <w:r w:rsidRPr="00D273E0">
        <w:rPr>
          <w:rFonts w:ascii="Times New Roman" w:hAnsi="Times New Roman" w:cs="Times New Roman"/>
          <w:sz w:val="28"/>
          <w:szCs w:val="28"/>
        </w:rPr>
        <w:t>, влияющи</w:t>
      </w:r>
      <w:r w:rsidR="00C9716C">
        <w:rPr>
          <w:rFonts w:ascii="Times New Roman" w:hAnsi="Times New Roman" w:cs="Times New Roman"/>
          <w:sz w:val="28"/>
          <w:szCs w:val="28"/>
        </w:rPr>
        <w:t xml:space="preserve">ми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на удовлетворенность 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врачей своим </w:t>
      </w:r>
      <w:r w:rsidRPr="00D273E0">
        <w:rPr>
          <w:rFonts w:ascii="Times New Roman" w:hAnsi="Times New Roman" w:cs="Times New Roman"/>
          <w:sz w:val="28"/>
          <w:szCs w:val="28"/>
        </w:rPr>
        <w:t>трудом, для врачей государственн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ых клиник </w:t>
      </w:r>
      <w:r w:rsidR="00C9716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D273E0">
        <w:rPr>
          <w:rFonts w:ascii="Times New Roman" w:hAnsi="Times New Roman" w:cs="Times New Roman"/>
          <w:sz w:val="28"/>
          <w:szCs w:val="28"/>
        </w:rPr>
        <w:t xml:space="preserve">условия труда, для </w:t>
      </w:r>
      <w:r w:rsidR="00C9716C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D273E0">
        <w:rPr>
          <w:rFonts w:ascii="Times New Roman" w:hAnsi="Times New Roman" w:cs="Times New Roman"/>
          <w:sz w:val="28"/>
          <w:szCs w:val="28"/>
        </w:rPr>
        <w:t>ведомственн</w:t>
      </w:r>
      <w:r w:rsidR="00A054BC" w:rsidRPr="00D273E0">
        <w:rPr>
          <w:rFonts w:ascii="Times New Roman" w:hAnsi="Times New Roman" w:cs="Times New Roman"/>
          <w:sz w:val="28"/>
          <w:szCs w:val="28"/>
        </w:rPr>
        <w:t>ых клиник</w:t>
      </w:r>
      <w:r w:rsidRPr="00D273E0">
        <w:rPr>
          <w:rFonts w:ascii="Times New Roman" w:hAnsi="Times New Roman" w:cs="Times New Roman"/>
          <w:sz w:val="28"/>
          <w:szCs w:val="28"/>
        </w:rPr>
        <w:t xml:space="preserve"> – оплата труда и условия труда, а для 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D273E0">
        <w:rPr>
          <w:rFonts w:ascii="Times New Roman" w:hAnsi="Times New Roman" w:cs="Times New Roman"/>
          <w:sz w:val="28"/>
          <w:szCs w:val="28"/>
        </w:rPr>
        <w:t>частн</w:t>
      </w:r>
      <w:r w:rsidR="00A054BC" w:rsidRPr="00D273E0">
        <w:rPr>
          <w:rFonts w:ascii="Times New Roman" w:hAnsi="Times New Roman" w:cs="Times New Roman"/>
          <w:sz w:val="28"/>
          <w:szCs w:val="28"/>
        </w:rPr>
        <w:t>ых клиник</w:t>
      </w:r>
      <w:r w:rsidRPr="00D273E0">
        <w:rPr>
          <w:rFonts w:ascii="Times New Roman" w:hAnsi="Times New Roman" w:cs="Times New Roman"/>
          <w:sz w:val="28"/>
          <w:szCs w:val="28"/>
        </w:rPr>
        <w:t xml:space="preserve"> –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заработная плата. Однако</w:t>
      </w:r>
      <w:r w:rsidR="00C9716C">
        <w:rPr>
          <w:rFonts w:ascii="Times New Roman" w:hAnsi="Times New Roman" w:cs="Times New Roman"/>
          <w:sz w:val="28"/>
          <w:szCs w:val="28"/>
        </w:rPr>
        <w:t>,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все вышеперечисленные факторы  положительно и значимо коррелируют с удовлетворенностью 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врачей своим </w:t>
      </w:r>
      <w:r w:rsidRPr="00D273E0">
        <w:rPr>
          <w:rFonts w:ascii="Times New Roman" w:hAnsi="Times New Roman" w:cs="Times New Roman"/>
          <w:sz w:val="28"/>
          <w:szCs w:val="28"/>
        </w:rPr>
        <w:t xml:space="preserve">трудом во всех исследуемых типах медицинских </w:t>
      </w:r>
      <w:r w:rsidR="00C33648">
        <w:rPr>
          <w:rFonts w:ascii="Times New Roman" w:hAnsi="Times New Roman" w:cs="Times New Roman"/>
          <w:sz w:val="28"/>
          <w:szCs w:val="28"/>
        </w:rPr>
        <w:t>организаций</w:t>
      </w:r>
      <w:r w:rsidRPr="00D273E0">
        <w:rPr>
          <w:rFonts w:ascii="Times New Roman" w:hAnsi="Times New Roman" w:cs="Times New Roman"/>
          <w:sz w:val="28"/>
          <w:szCs w:val="28"/>
        </w:rPr>
        <w:t xml:space="preserve">. </w:t>
      </w:r>
      <w:r w:rsidR="00D24EDC" w:rsidRPr="00D273E0">
        <w:rPr>
          <w:rFonts w:ascii="Times New Roman" w:hAnsi="Times New Roman" w:cs="Times New Roman"/>
          <w:sz w:val="28"/>
          <w:szCs w:val="28"/>
        </w:rPr>
        <w:t xml:space="preserve">Данные результаты позволяют сделать вывод о том, </w:t>
      </w:r>
      <w:r w:rsidRPr="00D273E0">
        <w:rPr>
          <w:rFonts w:ascii="Times New Roman" w:hAnsi="Times New Roman" w:cs="Times New Roman"/>
          <w:sz w:val="28"/>
          <w:szCs w:val="28"/>
        </w:rPr>
        <w:t>уровень удовлетворенности врачей</w:t>
      </w:r>
      <w:r w:rsidR="00A054BC" w:rsidRPr="00D273E0">
        <w:rPr>
          <w:rFonts w:ascii="Times New Roman" w:hAnsi="Times New Roman" w:cs="Times New Roman"/>
          <w:sz w:val="28"/>
          <w:szCs w:val="28"/>
        </w:rPr>
        <w:t>, от которого во многом зависят результаты их труда,</w:t>
      </w:r>
      <w:r w:rsidRPr="00D273E0">
        <w:rPr>
          <w:rFonts w:ascii="Times New Roman" w:hAnsi="Times New Roman" w:cs="Times New Roman"/>
          <w:sz w:val="28"/>
          <w:szCs w:val="28"/>
        </w:rPr>
        <w:t xml:space="preserve"> можно повысить прежде всего повлияв на такие факторы, как оплата труда и условия труда. Это возможно сделать с помощью различных инструментов</w:t>
      </w:r>
      <w:r w:rsidR="00C9716C">
        <w:rPr>
          <w:rFonts w:ascii="Times New Roman" w:hAnsi="Times New Roman" w:cs="Times New Roman"/>
          <w:sz w:val="28"/>
          <w:szCs w:val="28"/>
        </w:rPr>
        <w:t xml:space="preserve"> - </w:t>
      </w:r>
      <w:r w:rsidRPr="00D273E0">
        <w:rPr>
          <w:rFonts w:ascii="Times New Roman" w:hAnsi="Times New Roman" w:cs="Times New Roman"/>
          <w:sz w:val="28"/>
          <w:szCs w:val="28"/>
        </w:rPr>
        <w:t>измен</w:t>
      </w:r>
      <w:r w:rsidR="00A054BC" w:rsidRPr="00D273E0">
        <w:rPr>
          <w:rFonts w:ascii="Times New Roman" w:hAnsi="Times New Roman" w:cs="Times New Roman"/>
          <w:sz w:val="28"/>
          <w:szCs w:val="28"/>
        </w:rPr>
        <w:t>ения</w:t>
      </w:r>
      <w:r w:rsidRPr="00D273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054BC" w:rsidRPr="00D273E0">
        <w:rPr>
          <w:rFonts w:ascii="Times New Roman" w:hAnsi="Times New Roman" w:cs="Times New Roman"/>
          <w:sz w:val="28"/>
          <w:szCs w:val="28"/>
        </w:rPr>
        <w:t>ы</w:t>
      </w:r>
      <w:r w:rsidRPr="00D273E0">
        <w:rPr>
          <w:rFonts w:ascii="Times New Roman" w:hAnsi="Times New Roman" w:cs="Times New Roman"/>
          <w:sz w:val="28"/>
          <w:szCs w:val="28"/>
        </w:rPr>
        <w:t xml:space="preserve"> оплаты труда врачей, стимулирующи</w:t>
      </w:r>
      <w:r w:rsidR="00C9716C">
        <w:rPr>
          <w:rFonts w:ascii="Times New Roman" w:hAnsi="Times New Roman" w:cs="Times New Roman"/>
          <w:sz w:val="28"/>
          <w:szCs w:val="28"/>
        </w:rPr>
        <w:t xml:space="preserve">х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выплат,  нематериальны</w:t>
      </w:r>
      <w:r w:rsidR="00C9716C">
        <w:rPr>
          <w:rFonts w:ascii="Times New Roman" w:hAnsi="Times New Roman" w:cs="Times New Roman"/>
          <w:sz w:val="28"/>
          <w:szCs w:val="28"/>
        </w:rPr>
        <w:t xml:space="preserve">х </w:t>
      </w:r>
      <w:r w:rsidRPr="00D273E0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C9716C">
        <w:rPr>
          <w:rFonts w:ascii="Times New Roman" w:hAnsi="Times New Roman" w:cs="Times New Roman"/>
          <w:sz w:val="28"/>
          <w:szCs w:val="28"/>
        </w:rPr>
        <w:t>й</w:t>
      </w:r>
      <w:r w:rsidRPr="00D273E0">
        <w:rPr>
          <w:rFonts w:ascii="Times New Roman" w:hAnsi="Times New Roman" w:cs="Times New Roman"/>
          <w:sz w:val="28"/>
          <w:szCs w:val="28"/>
        </w:rPr>
        <w:t xml:space="preserve">, </w:t>
      </w:r>
      <w:r w:rsidR="00C9716C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D273E0">
        <w:rPr>
          <w:rFonts w:ascii="Times New Roman" w:hAnsi="Times New Roman" w:cs="Times New Roman"/>
          <w:sz w:val="28"/>
          <w:szCs w:val="28"/>
        </w:rPr>
        <w:t>современны</w:t>
      </w:r>
      <w:r w:rsidR="0056190C">
        <w:rPr>
          <w:rFonts w:ascii="Times New Roman" w:hAnsi="Times New Roman" w:cs="Times New Roman"/>
          <w:sz w:val="28"/>
          <w:szCs w:val="28"/>
        </w:rPr>
        <w:t>х</w:t>
      </w:r>
      <w:r w:rsidRPr="00D273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9716C">
        <w:rPr>
          <w:rFonts w:ascii="Times New Roman" w:hAnsi="Times New Roman" w:cs="Times New Roman"/>
          <w:sz w:val="28"/>
          <w:szCs w:val="28"/>
        </w:rPr>
        <w:t xml:space="preserve">й </w:t>
      </w:r>
      <w:r w:rsidR="00A054BC" w:rsidRPr="00D273E0">
        <w:rPr>
          <w:rFonts w:ascii="Times New Roman" w:hAnsi="Times New Roman" w:cs="Times New Roman"/>
          <w:sz w:val="28"/>
          <w:szCs w:val="28"/>
        </w:rPr>
        <w:t>и улучшени</w:t>
      </w:r>
      <w:r w:rsidR="00C9716C">
        <w:rPr>
          <w:rFonts w:ascii="Times New Roman" w:hAnsi="Times New Roman" w:cs="Times New Roman"/>
          <w:sz w:val="28"/>
          <w:szCs w:val="28"/>
        </w:rPr>
        <w:t xml:space="preserve">я 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 При этом для к</w:t>
      </w:r>
      <w:r w:rsidR="00C33648">
        <w:rPr>
          <w:rFonts w:ascii="Times New Roman" w:hAnsi="Times New Roman" w:cs="Times New Roman"/>
          <w:sz w:val="28"/>
          <w:szCs w:val="28"/>
        </w:rPr>
        <w:t>аждого типа медицинских организаций</w:t>
      </w:r>
      <w:r w:rsidR="00A054BC" w:rsidRPr="00D273E0">
        <w:rPr>
          <w:rFonts w:ascii="Times New Roman" w:hAnsi="Times New Roman" w:cs="Times New Roman"/>
          <w:sz w:val="28"/>
          <w:szCs w:val="28"/>
        </w:rPr>
        <w:t xml:space="preserve"> эти факторы имеют различное значение.</w:t>
      </w:r>
      <w:r w:rsidR="00653F08">
        <w:rPr>
          <w:rFonts w:ascii="Times New Roman" w:hAnsi="Times New Roman" w:cs="Times New Roman"/>
          <w:sz w:val="28"/>
          <w:szCs w:val="28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</w:rPr>
        <w:t>Результаты и</w:t>
      </w:r>
      <w:r w:rsidR="00663E12" w:rsidRPr="00D273E0">
        <w:rPr>
          <w:rFonts w:ascii="Times New Roman" w:hAnsi="Times New Roman" w:cs="Times New Roman"/>
          <w:sz w:val="28"/>
          <w:szCs w:val="28"/>
        </w:rPr>
        <w:t xml:space="preserve">сследования могут быть полезны </w:t>
      </w:r>
      <w:r w:rsidRPr="00D273E0">
        <w:rPr>
          <w:rFonts w:ascii="Times New Roman" w:hAnsi="Times New Roman" w:cs="Times New Roman"/>
          <w:sz w:val="28"/>
          <w:szCs w:val="28"/>
        </w:rPr>
        <w:t xml:space="preserve">для </w:t>
      </w:r>
      <w:r w:rsidR="00663E12" w:rsidRPr="00D273E0">
        <w:rPr>
          <w:rFonts w:ascii="Times New Roman" w:hAnsi="Times New Roman" w:cs="Times New Roman"/>
          <w:sz w:val="28"/>
          <w:szCs w:val="28"/>
        </w:rPr>
        <w:t>руководителей</w:t>
      </w:r>
      <w:r w:rsidRPr="00D273E0">
        <w:rPr>
          <w:rFonts w:ascii="Times New Roman" w:hAnsi="Times New Roman" w:cs="Times New Roman"/>
          <w:sz w:val="28"/>
          <w:szCs w:val="28"/>
        </w:rPr>
        <w:t xml:space="preserve"> государственных, ведомственны</w:t>
      </w:r>
      <w:r w:rsidR="00C33648">
        <w:rPr>
          <w:rFonts w:ascii="Times New Roman" w:hAnsi="Times New Roman" w:cs="Times New Roman"/>
          <w:sz w:val="28"/>
          <w:szCs w:val="28"/>
        </w:rPr>
        <w:t>х и частных медицинских организац</w:t>
      </w:r>
      <w:r w:rsidRPr="00D273E0">
        <w:rPr>
          <w:rFonts w:ascii="Times New Roman" w:hAnsi="Times New Roman" w:cs="Times New Roman"/>
          <w:sz w:val="28"/>
          <w:szCs w:val="28"/>
        </w:rPr>
        <w:t xml:space="preserve">ий,  органов государственного и муниципального управления в сфере здравоохранения,  исследователей и экспертов в сфере управления и экономики здравоохранения. </w:t>
      </w:r>
    </w:p>
    <w:p w:rsidR="00FF5554" w:rsidRDefault="004F2C01" w:rsidP="00FF55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3E0">
        <w:rPr>
          <w:rFonts w:ascii="Times New Roman" w:hAnsi="Times New Roman" w:cs="Times New Roman"/>
          <w:sz w:val="28"/>
          <w:szCs w:val="28"/>
        </w:rPr>
        <w:t xml:space="preserve">В дальнейших исследованиях по данной теме можно было бы изучить влияние иных факторов на уровень удовлетворенности профессиональной деятельностью врачей. </w:t>
      </w:r>
      <w:r w:rsidR="00777981">
        <w:rPr>
          <w:rFonts w:ascii="Times New Roman" w:hAnsi="Times New Roman" w:cs="Times New Roman"/>
          <w:sz w:val="28"/>
          <w:szCs w:val="28"/>
        </w:rPr>
        <w:t>Так, в соответствии с исследованием, недавно проведенно</w:t>
      </w:r>
      <w:bookmarkStart w:id="0" w:name="_GoBack"/>
      <w:bookmarkEnd w:id="0"/>
      <w:r w:rsidR="00777981">
        <w:rPr>
          <w:rFonts w:ascii="Times New Roman" w:hAnsi="Times New Roman" w:cs="Times New Roman"/>
          <w:sz w:val="28"/>
          <w:szCs w:val="28"/>
        </w:rPr>
        <w:t xml:space="preserve">м в одном из московских медицинских учреждений, </w:t>
      </w:r>
      <w:r w:rsidR="00FF5554">
        <w:rPr>
          <w:rFonts w:ascii="Times New Roman" w:hAnsi="Times New Roman" w:cs="Times New Roman"/>
          <w:sz w:val="28"/>
          <w:szCs w:val="28"/>
        </w:rPr>
        <w:t>вознаграждение занимает лишь седьмое место в списке приоритетов, уступая место интересной работе, признанию, социальным контактам, самосовершенствованию, структурированности работы и ее разнообразию</w:t>
      </w:r>
      <w:r w:rsidR="00E009F1">
        <w:rPr>
          <w:rFonts w:ascii="Times New Roman" w:hAnsi="Times New Roman" w:cs="Times New Roman"/>
          <w:sz w:val="28"/>
          <w:szCs w:val="28"/>
        </w:rPr>
        <w:t xml:space="preserve"> </w:t>
      </w:r>
      <w:r w:rsidR="00F7367F">
        <w:rPr>
          <w:rFonts w:ascii="Times New Roman" w:hAnsi="Times New Roman" w:cs="Times New Roman"/>
          <w:sz w:val="28"/>
          <w:szCs w:val="28"/>
        </w:rPr>
        <w:t>[24</w:t>
      </w:r>
      <w:r w:rsidR="00E009F1" w:rsidRPr="00210431">
        <w:rPr>
          <w:rFonts w:ascii="Times New Roman" w:hAnsi="Times New Roman" w:cs="Times New Roman"/>
          <w:sz w:val="28"/>
          <w:szCs w:val="28"/>
        </w:rPr>
        <w:t>]</w:t>
      </w:r>
      <w:r w:rsidR="00FF5554">
        <w:rPr>
          <w:rFonts w:ascii="Times New Roman" w:hAnsi="Times New Roman" w:cs="Times New Roman"/>
          <w:sz w:val="28"/>
          <w:szCs w:val="28"/>
        </w:rPr>
        <w:t xml:space="preserve">. Это исследование согласуется с данными </w:t>
      </w:r>
      <w:r w:rsidR="00FF5554"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="00FF5554" w:rsidRPr="00210431">
        <w:rPr>
          <w:rFonts w:ascii="Times New Roman" w:hAnsi="Times New Roman" w:cs="Times New Roman"/>
          <w:sz w:val="28"/>
          <w:szCs w:val="28"/>
        </w:rPr>
        <w:t xml:space="preserve">, </w:t>
      </w:r>
      <w:r w:rsidR="00FF5554" w:rsidRPr="00E009F1">
        <w:rPr>
          <w:rFonts w:ascii="Times New Roman" w:hAnsi="Times New Roman" w:cs="Times New Roman"/>
          <w:sz w:val="28"/>
          <w:szCs w:val="28"/>
        </w:rPr>
        <w:t xml:space="preserve">показывающими, что нематериальные стимулы в форме похвалы от непосредственного руководителя, внимания высшего руководства, или возможности самостоятельно </w:t>
      </w:r>
      <w:r w:rsidR="00160D5D" w:rsidRPr="00E009F1">
        <w:rPr>
          <w:rFonts w:ascii="Times New Roman" w:hAnsi="Times New Roman" w:cs="Times New Roman"/>
          <w:sz w:val="28"/>
          <w:szCs w:val="28"/>
        </w:rPr>
        <w:t>возглавлять какой</w:t>
      </w:r>
      <w:r w:rsidR="00FF5554" w:rsidRPr="00E009F1">
        <w:rPr>
          <w:rFonts w:ascii="Times New Roman" w:hAnsi="Times New Roman" w:cs="Times New Roman"/>
          <w:sz w:val="28"/>
          <w:szCs w:val="28"/>
        </w:rPr>
        <w:t xml:space="preserve">-либо проект, являются более значимыми и сильными, чем денежные премии, повышение зарплаты и даже получение акций или опционов компании </w:t>
      </w:r>
      <w:r w:rsidR="000A28EB" w:rsidRPr="005E4A99">
        <w:rPr>
          <w:rFonts w:ascii="Times New Roman" w:hAnsi="Times New Roman" w:cs="Times New Roman"/>
          <w:sz w:val="28"/>
          <w:szCs w:val="28"/>
        </w:rPr>
        <w:t>[</w:t>
      </w:r>
      <w:r w:rsidR="00F7367F">
        <w:rPr>
          <w:rFonts w:ascii="Times New Roman" w:hAnsi="Times New Roman" w:cs="Times New Roman"/>
          <w:sz w:val="28"/>
          <w:szCs w:val="28"/>
        </w:rPr>
        <w:t>25</w:t>
      </w:r>
      <w:r w:rsidR="000A28EB" w:rsidRPr="005E4A99">
        <w:rPr>
          <w:rFonts w:ascii="Times New Roman" w:hAnsi="Times New Roman" w:cs="Times New Roman"/>
          <w:sz w:val="28"/>
          <w:szCs w:val="28"/>
        </w:rPr>
        <w:t>]</w:t>
      </w:r>
      <w:r w:rsidR="00FF5554" w:rsidRPr="005E4A99">
        <w:rPr>
          <w:rFonts w:ascii="Times New Roman" w:hAnsi="Times New Roman" w:cs="Times New Roman"/>
          <w:sz w:val="28"/>
          <w:szCs w:val="28"/>
        </w:rPr>
        <w:t>.</w:t>
      </w:r>
      <w:r w:rsidR="00160D5D">
        <w:rPr>
          <w:rFonts w:ascii="Times New Roman" w:hAnsi="Times New Roman" w:cs="Times New Roman"/>
          <w:sz w:val="28"/>
          <w:szCs w:val="28"/>
        </w:rPr>
        <w:t xml:space="preserve"> </w:t>
      </w:r>
      <w:r w:rsidR="00FF5554">
        <w:rPr>
          <w:rFonts w:ascii="Times New Roman" w:hAnsi="Times New Roman" w:cs="Times New Roman"/>
          <w:sz w:val="28"/>
          <w:szCs w:val="28"/>
        </w:rPr>
        <w:t>Поэтому в будущем необходимо создавать разнообразные гибкие модели мотивации, более адекватно отвечающие интересам сотрудников. Особенную важность мотивационные модели приобретают в условиях ограничени</w:t>
      </w:r>
      <w:r w:rsidR="00777981">
        <w:rPr>
          <w:rFonts w:ascii="Times New Roman" w:hAnsi="Times New Roman" w:cs="Times New Roman"/>
          <w:sz w:val="28"/>
          <w:szCs w:val="28"/>
        </w:rPr>
        <w:t xml:space="preserve">я материальных ресурсов, когда </w:t>
      </w:r>
      <w:r w:rsidR="00FF5554">
        <w:rPr>
          <w:rFonts w:ascii="Times New Roman" w:hAnsi="Times New Roman" w:cs="Times New Roman"/>
          <w:sz w:val="28"/>
          <w:szCs w:val="28"/>
        </w:rPr>
        <w:t xml:space="preserve"> организация не имеет значительных резервов для финансового стимулирования. </w:t>
      </w:r>
      <w:r w:rsidR="003D0312">
        <w:rPr>
          <w:rFonts w:ascii="Times New Roman" w:hAnsi="Times New Roman" w:cs="Times New Roman"/>
          <w:sz w:val="28"/>
          <w:szCs w:val="28"/>
        </w:rPr>
        <w:t>Однако,</w:t>
      </w:r>
      <w:r w:rsid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3D0312">
        <w:rPr>
          <w:rFonts w:ascii="Times New Roman" w:hAnsi="Times New Roman" w:cs="Times New Roman"/>
          <w:sz w:val="28"/>
          <w:szCs w:val="28"/>
        </w:rPr>
        <w:t xml:space="preserve">поскольку глобальный </w:t>
      </w:r>
      <w:r w:rsidR="00FF5554">
        <w:rPr>
          <w:rFonts w:ascii="Times New Roman" w:hAnsi="Times New Roman" w:cs="Times New Roman"/>
          <w:sz w:val="28"/>
          <w:szCs w:val="28"/>
        </w:rPr>
        <w:t xml:space="preserve">вектор развития общества направлен на </w:t>
      </w:r>
      <w:r w:rsidR="003D0312">
        <w:rPr>
          <w:rFonts w:ascii="Times New Roman" w:hAnsi="Times New Roman" w:cs="Times New Roman"/>
          <w:sz w:val="28"/>
          <w:szCs w:val="28"/>
        </w:rPr>
        <w:t xml:space="preserve">замещение финансового капитала социальным, а индивидуальных целей – общественной полезностью, у российского здравоохранения появляется </w:t>
      </w:r>
      <w:r w:rsidR="00B80F93">
        <w:rPr>
          <w:rFonts w:ascii="Times New Roman" w:hAnsi="Times New Roman" w:cs="Times New Roman"/>
          <w:sz w:val="28"/>
          <w:szCs w:val="28"/>
        </w:rPr>
        <w:t>неограниченный потенциал развития.</w:t>
      </w:r>
      <w:r w:rsidR="003D0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5D" w:rsidRPr="005E4A99" w:rsidRDefault="00160D5D" w:rsidP="00FF55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A99">
        <w:rPr>
          <w:rFonts w:ascii="Times New Roman" w:hAnsi="Times New Roman" w:cs="Times New Roman"/>
          <w:b/>
          <w:sz w:val="28"/>
          <w:szCs w:val="28"/>
        </w:rPr>
        <w:t>Ограничения настоящего исследования.</w:t>
      </w:r>
    </w:p>
    <w:p w:rsidR="00160D5D" w:rsidRPr="00D273E0" w:rsidRDefault="00160D5D" w:rsidP="00FF55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исследование вошла только одна частная клиника, тогда как государственных и ведомственных клиник было несколько. Не были доступны для анализа данные о средней заработной плате врачей, что не позволило сопоставить уровень заработной платы с удовлетворенностью уровнем заработной платы в различных медицинских учреждениях.</w:t>
      </w:r>
    </w:p>
    <w:p w:rsidR="00904706" w:rsidRDefault="003F7708" w:rsidP="00D273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904706" w:rsidRPr="00D273E0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DB488F" w:rsidRPr="00DB488F" w:rsidRDefault="00DB488F" w:rsidP="00DB488F">
      <w:pPr>
        <w:pStyle w:val="a4"/>
        <w:numPr>
          <w:ilvl w:val="0"/>
          <w:numId w:val="8"/>
        </w:numPr>
        <w:spacing w:after="12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488F">
        <w:rPr>
          <w:rFonts w:ascii="Times New Roman" w:hAnsi="Times New Roman" w:cs="Times New Roman"/>
          <w:color w:val="141414"/>
          <w:sz w:val="28"/>
          <w:szCs w:val="28"/>
        </w:rPr>
        <w:t>Бессокирная</w:t>
      </w:r>
      <w:proofErr w:type="spellEnd"/>
      <w:r w:rsidRPr="00DB488F">
        <w:rPr>
          <w:rFonts w:ascii="Times New Roman" w:hAnsi="Times New Roman" w:cs="Times New Roman"/>
          <w:color w:val="141414"/>
          <w:sz w:val="28"/>
          <w:szCs w:val="28"/>
        </w:rPr>
        <w:t xml:space="preserve"> Г. П., </w:t>
      </w:r>
      <w:proofErr w:type="spellStart"/>
      <w:r w:rsidRPr="00DB488F">
        <w:rPr>
          <w:rFonts w:ascii="Times New Roman" w:hAnsi="Times New Roman" w:cs="Times New Roman"/>
          <w:color w:val="141414"/>
          <w:sz w:val="28"/>
          <w:szCs w:val="28"/>
        </w:rPr>
        <w:t>Темницкии</w:t>
      </w:r>
      <w:proofErr w:type="spellEnd"/>
      <w:r w:rsidRPr="00DB488F">
        <w:rPr>
          <w:rFonts w:ascii="Times New Roman" w:hAnsi="Times New Roman" w:cs="Times New Roman"/>
          <w:color w:val="141414"/>
          <w:sz w:val="28"/>
          <w:szCs w:val="28"/>
        </w:rPr>
        <w:t xml:space="preserve">̆ А. Л. Удовлетворенность </w:t>
      </w:r>
      <w:proofErr w:type="spellStart"/>
      <w:r w:rsidRPr="00DB488F">
        <w:rPr>
          <w:rFonts w:ascii="Times New Roman" w:hAnsi="Times New Roman" w:cs="Times New Roman"/>
          <w:color w:val="141414"/>
          <w:sz w:val="28"/>
          <w:szCs w:val="28"/>
        </w:rPr>
        <w:t>работои</w:t>
      </w:r>
      <w:proofErr w:type="spellEnd"/>
      <w:r w:rsidRPr="00DB488F">
        <w:rPr>
          <w:rFonts w:ascii="Times New Roman" w:hAnsi="Times New Roman" w:cs="Times New Roman"/>
          <w:color w:val="141414"/>
          <w:sz w:val="28"/>
          <w:szCs w:val="28"/>
        </w:rPr>
        <w:t xml:space="preserve">̆ на предприятии и удовлетворенность жизнью //Время. – 1999. – Т. 144. – </w:t>
      </w:r>
      <w:proofErr w:type="spellStart"/>
      <w:r w:rsidRPr="00DB488F">
        <w:rPr>
          <w:rFonts w:ascii="Times New Roman" w:hAnsi="Times New Roman" w:cs="Times New Roman"/>
          <w:color w:val="141414"/>
          <w:sz w:val="28"/>
          <w:szCs w:val="28"/>
        </w:rPr>
        <w:t>No</w:t>
      </w:r>
      <w:proofErr w:type="spellEnd"/>
      <w:r w:rsidRPr="00DB488F">
        <w:rPr>
          <w:rFonts w:ascii="Times New Roman" w:hAnsi="Times New Roman" w:cs="Times New Roman"/>
          <w:color w:val="141414"/>
          <w:sz w:val="28"/>
          <w:szCs w:val="28"/>
        </w:rPr>
        <w:t>. 147.</w:t>
      </w:r>
    </w:p>
    <w:p w:rsidR="002F5123" w:rsidRDefault="002F5123" w:rsidP="00DB488F">
      <w:pPr>
        <w:pStyle w:val="a4"/>
        <w:numPr>
          <w:ilvl w:val="0"/>
          <w:numId w:val="8"/>
        </w:numPr>
        <w:spacing w:after="12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273E0">
        <w:rPr>
          <w:rFonts w:ascii="Times New Roman" w:hAnsi="Times New Roman" w:cs="Times New Roman"/>
          <w:color w:val="000000"/>
          <w:sz w:val="28"/>
          <w:szCs w:val="28"/>
        </w:rPr>
        <w:t>Бодров В.А. Удовлетворенность работой как субъективный показатель профессиональной пригодности.  //Человеческий фактор: Проблемы психологии и эргономики. – 2007. – Т. 2. - № 3. – С. 3 - 9.</w:t>
      </w:r>
    </w:p>
    <w:p w:rsidR="00DB488F" w:rsidRPr="00DB488F" w:rsidRDefault="0081482C" w:rsidP="00DB488F">
      <w:pPr>
        <w:pStyle w:val="a4"/>
        <w:numPr>
          <w:ilvl w:val="0"/>
          <w:numId w:val="8"/>
        </w:numPr>
        <w:spacing w:after="12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Бюссинг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DB488F" w:rsidRPr="00DB488F">
        <w:rPr>
          <w:rFonts w:ascii="Times New Roman" w:hAnsi="Times New Roman" w:cs="Times New Roman"/>
          <w:sz w:val="28"/>
          <w:szCs w:val="28"/>
        </w:rPr>
        <w:t xml:space="preserve">Мотивация и удовлетворенность. Управление человеческими ресурсами /А. </w:t>
      </w:r>
      <w:proofErr w:type="spellStart"/>
      <w:r w:rsidR="00DB488F" w:rsidRPr="00DB488F">
        <w:rPr>
          <w:rFonts w:ascii="Times New Roman" w:hAnsi="Times New Roman" w:cs="Times New Roman"/>
          <w:sz w:val="28"/>
          <w:szCs w:val="28"/>
        </w:rPr>
        <w:t>Бюссинг</w:t>
      </w:r>
      <w:proofErr w:type="spellEnd"/>
      <w:r w:rsidR="00DB488F" w:rsidRPr="00DB488F">
        <w:rPr>
          <w:rFonts w:ascii="Times New Roman" w:hAnsi="Times New Roman" w:cs="Times New Roman"/>
          <w:sz w:val="28"/>
          <w:szCs w:val="28"/>
        </w:rPr>
        <w:t>.- Под ред. М. Пула, М. Уорнера. – СПб.: Питер, 2002.</w:t>
      </w:r>
    </w:p>
    <w:p w:rsidR="0040455F" w:rsidRPr="00D273E0" w:rsidRDefault="0040455F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C2554E">
        <w:rPr>
          <w:rFonts w:ascii="Times New Roman" w:hAnsi="Times New Roman" w:cs="Times New Roman"/>
          <w:sz w:val="28"/>
          <w:szCs w:val="28"/>
        </w:rPr>
        <w:t xml:space="preserve">Лысенко И. Л., Чирков В. А., </w:t>
      </w:r>
      <w:r w:rsidRPr="00C2554E">
        <w:rPr>
          <w:rFonts w:ascii="Times New Roman" w:hAnsi="Times New Roman" w:cs="Times New Roman"/>
          <w:noProof/>
          <w:sz w:val="28"/>
          <w:szCs w:val="28"/>
        </w:rPr>
        <w:t>Бреусов А. В., Мазитов</w:t>
      </w:r>
      <w:r w:rsidRPr="00C2554E">
        <w:rPr>
          <w:rFonts w:ascii="Times New Roman" w:hAnsi="Times New Roman" w:cs="Times New Roman"/>
          <w:sz w:val="28"/>
          <w:szCs w:val="28"/>
        </w:rPr>
        <w:t xml:space="preserve"> М. Р. </w:t>
      </w:r>
      <w:r w:rsidR="00C2554E" w:rsidRPr="00C2554E">
        <w:rPr>
          <w:rFonts w:ascii="Times New Roman" w:hAnsi="Times New Roman" w:cs="Times New Roman"/>
          <w:sz w:val="28"/>
          <w:szCs w:val="28"/>
        </w:rPr>
        <w:t>Качест</w:t>
      </w:r>
      <w:r w:rsidR="00C2554E">
        <w:rPr>
          <w:rFonts w:ascii="Times New Roman" w:hAnsi="Times New Roman" w:cs="Times New Roman"/>
          <w:sz w:val="28"/>
          <w:szCs w:val="28"/>
        </w:rPr>
        <w:t>венные характеристики медицинск</w:t>
      </w:r>
      <w:r w:rsidR="00C2554E" w:rsidRPr="00C2554E">
        <w:rPr>
          <w:rFonts w:ascii="Times New Roman" w:hAnsi="Times New Roman" w:cs="Times New Roman"/>
          <w:sz w:val="28"/>
          <w:szCs w:val="28"/>
        </w:rPr>
        <w:t>ого персонала как основная составляющая эффективности первичной медико-санитарной помощи</w:t>
      </w:r>
      <w:r w:rsidR="00C2554E" w:rsidRPr="009521F5">
        <w:rPr>
          <w:rFonts w:ascii="Times New Roman" w:hAnsi="Times New Roman" w:cs="Times New Roman"/>
          <w:sz w:val="28"/>
          <w:szCs w:val="28"/>
        </w:rPr>
        <w:t>.</w:t>
      </w:r>
      <w:r w:rsidR="00C2554E">
        <w:rPr>
          <w:rFonts w:ascii="Times New Roman" w:hAnsi="Times New Roman" w:cs="Times New Roman"/>
          <w:sz w:val="28"/>
          <w:szCs w:val="28"/>
        </w:rPr>
        <w:t>// Практическая медицина.</w:t>
      </w:r>
      <w:r w:rsidR="00C255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273E0">
        <w:rPr>
          <w:rFonts w:ascii="Times New Roman" w:hAnsi="Times New Roman" w:cs="Times New Roman"/>
          <w:sz w:val="28"/>
          <w:szCs w:val="28"/>
          <w:lang w:val="en-US"/>
        </w:rPr>
        <w:t>2014.</w:t>
      </w:r>
      <w:r w:rsidR="00C255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73E0">
        <w:rPr>
          <w:rFonts w:ascii="Times New Roman" w:hAnsi="Times New Roman" w:cs="Times New Roman"/>
          <w:sz w:val="28"/>
          <w:szCs w:val="28"/>
          <w:lang w:val="en-US"/>
        </w:rPr>
        <w:t xml:space="preserve"> №4 (80).</w:t>
      </w:r>
      <w:r w:rsidR="00C2554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D273E0">
        <w:rPr>
          <w:rFonts w:ascii="Times New Roman" w:hAnsi="Times New Roman" w:cs="Times New Roman"/>
          <w:sz w:val="28"/>
          <w:szCs w:val="28"/>
          <w:lang w:val="en-US"/>
        </w:rPr>
        <w:t xml:space="preserve"> С.65-68. </w:t>
      </w:r>
    </w:p>
    <w:p w:rsidR="002F5123" w:rsidRPr="00D273E0" w:rsidRDefault="002F5123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Медведева Л. Удовлетворенность работников трудом как фактор повышения эффективности производства</w:t>
      </w:r>
      <w:r w:rsidR="00C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//Управление экономическими системами: электронный научный журнал. – 2008. – №. 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13. – 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37-45.</w:t>
      </w:r>
    </w:p>
    <w:p w:rsidR="0040455F" w:rsidRPr="009521F5" w:rsidRDefault="0040455F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554E">
        <w:rPr>
          <w:rFonts w:ascii="Times New Roman" w:hAnsi="Times New Roman" w:cs="Times New Roman"/>
          <w:sz w:val="28"/>
          <w:szCs w:val="28"/>
        </w:rPr>
        <w:t xml:space="preserve">Цыпленкова Л. П., Слюсарь И. В., </w:t>
      </w:r>
      <w:r w:rsidRPr="00C2554E">
        <w:rPr>
          <w:rFonts w:ascii="Times New Roman" w:hAnsi="Times New Roman" w:cs="Times New Roman"/>
          <w:noProof/>
          <w:sz w:val="28"/>
          <w:szCs w:val="28"/>
        </w:rPr>
        <w:t>Шуть К</w:t>
      </w:r>
      <w:r w:rsidRPr="00C2554E">
        <w:rPr>
          <w:rFonts w:ascii="Times New Roman" w:hAnsi="Times New Roman" w:cs="Times New Roman"/>
          <w:sz w:val="28"/>
          <w:szCs w:val="28"/>
        </w:rPr>
        <w:t xml:space="preserve">. В. </w:t>
      </w:r>
      <w:r w:rsidR="00C2554E" w:rsidRPr="00C2554E">
        <w:rPr>
          <w:rFonts w:ascii="Times New Roman" w:hAnsi="Times New Roman" w:cs="Times New Roman"/>
          <w:sz w:val="28"/>
          <w:szCs w:val="28"/>
        </w:rPr>
        <w:t>Изучение составляющих социально</w:t>
      </w:r>
      <w:r w:rsidR="00C2554E">
        <w:rPr>
          <w:rFonts w:ascii="Times New Roman" w:hAnsi="Times New Roman" w:cs="Times New Roman"/>
          <w:sz w:val="28"/>
          <w:szCs w:val="28"/>
        </w:rPr>
        <w:t>го статуса врача в системе меди</w:t>
      </w:r>
      <w:r w:rsidR="00C2554E" w:rsidRPr="00C2554E">
        <w:rPr>
          <w:rFonts w:ascii="Times New Roman" w:hAnsi="Times New Roman" w:cs="Times New Roman"/>
          <w:sz w:val="28"/>
          <w:szCs w:val="28"/>
        </w:rPr>
        <w:t>ко</w:t>
      </w:r>
      <w:r w:rsidR="00C2554E">
        <w:rPr>
          <w:rFonts w:ascii="Times New Roman" w:hAnsi="Times New Roman" w:cs="Times New Roman"/>
          <w:sz w:val="28"/>
          <w:szCs w:val="28"/>
        </w:rPr>
        <w:t>-</w:t>
      </w:r>
      <w:r w:rsidR="00C2554E" w:rsidRPr="00C2554E">
        <w:rPr>
          <w:rFonts w:ascii="Times New Roman" w:hAnsi="Times New Roman" w:cs="Times New Roman"/>
          <w:sz w:val="28"/>
          <w:szCs w:val="28"/>
        </w:rPr>
        <w:t xml:space="preserve">социологического мониторинга </w:t>
      </w:r>
      <w:r w:rsidRPr="00C2554E">
        <w:rPr>
          <w:rFonts w:ascii="Times New Roman" w:hAnsi="Times New Roman" w:cs="Times New Roman"/>
          <w:sz w:val="28"/>
          <w:szCs w:val="28"/>
        </w:rPr>
        <w:t>// Социология медицины</w:t>
      </w:r>
      <w:r w:rsidR="00C2554E" w:rsidRPr="009521F5">
        <w:rPr>
          <w:rFonts w:ascii="Times New Roman" w:hAnsi="Times New Roman" w:cs="Times New Roman"/>
          <w:sz w:val="28"/>
          <w:szCs w:val="28"/>
        </w:rPr>
        <w:t>. -</w:t>
      </w:r>
      <w:r w:rsidRPr="009521F5">
        <w:rPr>
          <w:rFonts w:ascii="Times New Roman" w:hAnsi="Times New Roman" w:cs="Times New Roman"/>
          <w:sz w:val="28"/>
          <w:szCs w:val="28"/>
        </w:rPr>
        <w:t xml:space="preserve"> 2012.</w:t>
      </w:r>
      <w:r w:rsidR="00C2554E" w:rsidRPr="009521F5">
        <w:rPr>
          <w:rFonts w:ascii="Times New Roman" w:hAnsi="Times New Roman" w:cs="Times New Roman"/>
          <w:sz w:val="28"/>
          <w:szCs w:val="28"/>
        </w:rPr>
        <w:t xml:space="preserve"> -</w:t>
      </w:r>
      <w:r w:rsidRPr="009521F5">
        <w:rPr>
          <w:rFonts w:ascii="Times New Roman" w:hAnsi="Times New Roman" w:cs="Times New Roman"/>
          <w:sz w:val="28"/>
          <w:szCs w:val="28"/>
        </w:rPr>
        <w:t xml:space="preserve"> №2.</w:t>
      </w:r>
      <w:r w:rsidR="00C2554E" w:rsidRPr="009521F5">
        <w:rPr>
          <w:rFonts w:ascii="Times New Roman" w:hAnsi="Times New Roman" w:cs="Times New Roman"/>
          <w:sz w:val="28"/>
          <w:szCs w:val="28"/>
        </w:rPr>
        <w:t xml:space="preserve"> -</w:t>
      </w:r>
      <w:r w:rsidRPr="009521F5">
        <w:rPr>
          <w:rFonts w:ascii="Times New Roman" w:hAnsi="Times New Roman" w:cs="Times New Roman"/>
          <w:sz w:val="28"/>
          <w:szCs w:val="28"/>
        </w:rPr>
        <w:t xml:space="preserve"> С.32-34.</w:t>
      </w:r>
    </w:p>
    <w:p w:rsidR="0040455F" w:rsidRPr="00D273E0" w:rsidRDefault="00C2554E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Юрьев В.К., Тарханов В.С. Оценка врачей</w:t>
      </w:r>
      <w:r w:rsidR="0040455F" w:rsidRPr="00D273E0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="0040455F" w:rsidRPr="00D273E0">
        <w:rPr>
          <w:rFonts w:ascii="Times New Roman" w:hAnsi="Times New Roman" w:cs="Times New Roman"/>
          <w:sz w:val="28"/>
          <w:szCs w:val="28"/>
        </w:rPr>
        <w:t xml:space="preserve"> их социального статуса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</w:t>
      </w:r>
      <w:r w:rsidR="0040455F" w:rsidRPr="00D273E0">
        <w:rPr>
          <w:rFonts w:ascii="Times New Roman" w:hAnsi="Times New Roman" w:cs="Times New Roman"/>
          <w:sz w:val="28"/>
          <w:szCs w:val="28"/>
        </w:rPr>
        <w:t>//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0A28EB" w:rsidRPr="005E4A99">
        <w:rPr>
          <w:rFonts w:ascii="Times New Roman" w:hAnsi="Times New Roman" w:cs="Times New Roman"/>
          <w:sz w:val="28"/>
          <w:szCs w:val="28"/>
        </w:rPr>
        <w:t xml:space="preserve"> 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0A28EB" w:rsidRPr="00F20642">
        <w:rPr>
          <w:rFonts w:ascii="Times New Roman" w:hAnsi="Times New Roman" w:cs="Times New Roman"/>
          <w:sz w:val="28"/>
          <w:szCs w:val="28"/>
        </w:rPr>
        <w:t xml:space="preserve"> 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A28EB" w:rsidRPr="005E4A99">
        <w:rPr>
          <w:rFonts w:ascii="Times New Roman" w:hAnsi="Times New Roman" w:cs="Times New Roman"/>
          <w:sz w:val="28"/>
          <w:szCs w:val="28"/>
        </w:rPr>
        <w:t xml:space="preserve"> 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A28EB" w:rsidRPr="00F20642">
        <w:rPr>
          <w:rFonts w:ascii="Times New Roman" w:hAnsi="Times New Roman" w:cs="Times New Roman"/>
          <w:sz w:val="28"/>
          <w:szCs w:val="28"/>
        </w:rPr>
        <w:t xml:space="preserve"> 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40455F" w:rsidRPr="009521F5">
        <w:rPr>
          <w:rFonts w:ascii="Times New Roman" w:hAnsi="Times New Roman" w:cs="Times New Roman"/>
          <w:sz w:val="28"/>
          <w:szCs w:val="28"/>
        </w:rPr>
        <w:t xml:space="preserve">.- </w:t>
      </w:r>
      <w:r w:rsidR="0040455F" w:rsidRPr="00D273E0">
        <w:rPr>
          <w:rFonts w:ascii="Times New Roman" w:hAnsi="Times New Roman" w:cs="Times New Roman"/>
          <w:sz w:val="28"/>
          <w:szCs w:val="28"/>
          <w:lang w:val="en-US"/>
        </w:rPr>
        <w:t>No2. – 2014.</w:t>
      </w:r>
    </w:p>
    <w:p w:rsidR="002F5123" w:rsidRPr="00D273E0" w:rsidRDefault="002F5123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Adams J.</w:t>
      </w:r>
      <w:r w:rsidR="00C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S. Inequity in social exchange.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//Advances in experimental social psychology. – 1965. – 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C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2. – </w:t>
      </w:r>
      <w:r w:rsidR="00C25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267-299.</w:t>
      </w:r>
    </w:p>
    <w:p w:rsidR="008D63C7" w:rsidRPr="00D34571" w:rsidRDefault="008D63C7" w:rsidP="00DB488F">
      <w:pPr>
        <w:pStyle w:val="a4"/>
        <w:numPr>
          <w:ilvl w:val="0"/>
          <w:numId w:val="8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63C7">
        <w:rPr>
          <w:rFonts w:ascii="Times New Roman" w:hAnsi="Times New Roman" w:cs="Times New Roman"/>
          <w:sz w:val="28"/>
          <w:szCs w:val="28"/>
          <w:lang w:val="en-GB"/>
        </w:rPr>
        <w:t>Bodur</w:t>
      </w:r>
      <w:proofErr w:type="spellEnd"/>
      <w:r w:rsidRPr="008D63C7">
        <w:rPr>
          <w:rFonts w:ascii="Times New Roman" w:hAnsi="Times New Roman" w:cs="Times New Roman"/>
          <w:sz w:val="28"/>
          <w:szCs w:val="28"/>
          <w:lang w:val="en-GB"/>
        </w:rPr>
        <w:t xml:space="preserve"> S. Job satisfaction of health care staff employed at health centres in Turkey //Occupational medicine</w:t>
      </w:r>
      <w:r w:rsidRPr="008D63C7">
        <w:rPr>
          <w:rFonts w:ascii="Times New Roman" w:hAnsi="Times New Roman" w:cs="Times New Roman"/>
          <w:sz w:val="28"/>
          <w:szCs w:val="28"/>
          <w:lang w:val="en-US"/>
        </w:rPr>
        <w:t xml:space="preserve">. – 2002. – </w:t>
      </w:r>
      <w:r w:rsidRPr="008D63C7">
        <w:rPr>
          <w:rFonts w:ascii="Times New Roman" w:hAnsi="Times New Roman" w:cs="Times New Roman"/>
          <w:sz w:val="28"/>
          <w:szCs w:val="28"/>
        </w:rPr>
        <w:t>Т</w:t>
      </w:r>
      <w:r w:rsidRPr="008D63C7">
        <w:rPr>
          <w:rFonts w:ascii="Times New Roman" w:hAnsi="Times New Roman" w:cs="Times New Roman"/>
          <w:sz w:val="28"/>
          <w:szCs w:val="28"/>
          <w:lang w:val="en-US"/>
        </w:rPr>
        <w:t>. 52. – No. 6.</w:t>
      </w:r>
    </w:p>
    <w:p w:rsidR="00DB488F" w:rsidRPr="00DB488F" w:rsidRDefault="0040455F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noProof/>
          <w:color w:val="1A1A1A"/>
          <w:sz w:val="28"/>
          <w:szCs w:val="28"/>
          <w:lang w:val="en-US"/>
        </w:rPr>
        <w:t xml:space="preserve">Bogue </w:t>
      </w:r>
      <w:r w:rsidRPr="00D273E0">
        <w:rPr>
          <w:rFonts w:ascii="Times New Roman" w:hAnsi="Times New Roman" w:cs="Times New Roman"/>
          <w:color w:val="1A1A1A"/>
          <w:sz w:val="28"/>
          <w:szCs w:val="28"/>
          <w:lang w:val="en-US"/>
        </w:rPr>
        <w:t>R. J. et al. Secrets of physician satisfaction //hospital. – 2005. – Т. 5. – №. 19.7. – С. 49.8.</w:t>
      </w:r>
    </w:p>
    <w:p w:rsidR="00DB488F" w:rsidRPr="00DB488F" w:rsidRDefault="00DB488F" w:rsidP="00DB488F">
      <w:pPr>
        <w:pStyle w:val="a4"/>
        <w:numPr>
          <w:ilvl w:val="0"/>
          <w:numId w:val="8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GB"/>
        </w:rPr>
      </w:pPr>
      <w:r w:rsidRPr="00DB488F">
        <w:rPr>
          <w:rFonts w:ascii="Times New Roman" w:hAnsi="Times New Roman" w:cs="Times New Roman"/>
          <w:sz w:val="28"/>
          <w:szCs w:val="28"/>
          <w:lang w:val="en-GB"/>
        </w:rPr>
        <w:t xml:space="preserve">Cooper C. L., Rout U.,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GB"/>
        </w:rPr>
        <w:t>Faragher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GB"/>
        </w:rPr>
        <w:t xml:space="preserve"> B. Mental health, job satisfaction, and job stress among general practitioners //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GB"/>
        </w:rPr>
        <w:t>Bmj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GB"/>
        </w:rPr>
        <w:t>. – 1989. – Т. 298. – №. 6670.</w:t>
      </w:r>
    </w:p>
    <w:p w:rsidR="00C2554E" w:rsidRPr="008D63C7" w:rsidRDefault="00C2554E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54E">
        <w:rPr>
          <w:rFonts w:ascii="Times New Roman" w:hAnsi="Times New Roman" w:cs="Times New Roman"/>
          <w:color w:val="1A1A1A"/>
          <w:sz w:val="26"/>
          <w:szCs w:val="26"/>
          <w:lang w:val="en-US"/>
        </w:rPr>
        <w:t>Hackman J. R., Oldham G. R. Motivation through the design of work: Test of a theory //Organizational behavior and human performance. – 1976. – Т. 16. – №. 2. – С. 250-279.</w:t>
      </w:r>
    </w:p>
    <w:p w:rsidR="008D63C7" w:rsidRPr="008D63C7" w:rsidRDefault="008D63C7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8D63C7">
        <w:rPr>
          <w:rFonts w:ascii="Times New Roman" w:hAnsi="Times New Roman" w:cs="Times New Roman"/>
          <w:sz w:val="28"/>
          <w:szCs w:val="28"/>
          <w:lang w:val="en-US"/>
        </w:rPr>
        <w:t xml:space="preserve">Herzberg F, </w:t>
      </w:r>
      <w:r w:rsidRPr="008D63C7">
        <w:rPr>
          <w:rFonts w:ascii="Times New Roman" w:hAnsi="Times New Roman" w:cs="Times New Roman"/>
          <w:noProof/>
          <w:sz w:val="28"/>
          <w:szCs w:val="28"/>
          <w:lang w:val="en-US"/>
        </w:rPr>
        <w:t>Mausner B, Snyderman BB. The motivation of work, 2 ed//</w:t>
      </w:r>
      <w:r w:rsidRPr="008D63C7">
        <w:rPr>
          <w:rFonts w:ascii="Times New Roman" w:hAnsi="Times New Roman" w:cs="Times New Roman"/>
          <w:sz w:val="28"/>
          <w:szCs w:val="28"/>
          <w:lang w:val="en-US"/>
        </w:rPr>
        <w:t xml:space="preserve"> John Wiley &amp; Sons</w:t>
      </w:r>
      <w:proofErr w:type="gramStart"/>
      <w:r w:rsidRPr="008D63C7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8D63C7">
        <w:rPr>
          <w:rFonts w:ascii="Times New Roman" w:hAnsi="Times New Roman" w:cs="Times New Roman"/>
          <w:sz w:val="28"/>
          <w:szCs w:val="28"/>
          <w:lang w:val="en-US"/>
        </w:rPr>
        <w:t xml:space="preserve"> 1963.</w:t>
      </w:r>
    </w:p>
    <w:p w:rsidR="002F5123" w:rsidRPr="00D273E0" w:rsidRDefault="002F5123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sz w:val="28"/>
          <w:szCs w:val="28"/>
          <w:lang w:val="en-GB"/>
        </w:rPr>
        <w:t xml:space="preserve">House R. J., </w:t>
      </w:r>
      <w:r w:rsidRPr="00D273E0">
        <w:rPr>
          <w:rFonts w:ascii="Times New Roman" w:hAnsi="Times New Roman" w:cs="Times New Roman"/>
          <w:noProof/>
          <w:sz w:val="28"/>
          <w:szCs w:val="28"/>
          <w:lang w:val="en-GB"/>
        </w:rPr>
        <w:t>Wigdor L.</w:t>
      </w:r>
      <w:r w:rsidRPr="00D273E0">
        <w:rPr>
          <w:rFonts w:ascii="Times New Roman" w:hAnsi="Times New Roman" w:cs="Times New Roman"/>
          <w:sz w:val="28"/>
          <w:szCs w:val="28"/>
          <w:lang w:val="en-GB"/>
        </w:rPr>
        <w:t xml:space="preserve"> A. Herzberg's dual</w:t>
      </w:r>
      <w:r w:rsidR="008D21D2" w:rsidRPr="008D2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73E0">
        <w:rPr>
          <w:rFonts w:ascii="Times New Roman" w:hAnsi="Times New Roman" w:cs="Times New Roman"/>
          <w:sz w:val="28"/>
          <w:szCs w:val="28"/>
          <w:lang w:val="en-GB"/>
        </w:rPr>
        <w:t>factor theory of job satisfaction and motivation: A review of the evidence and a criticism //Personnel psychology. – 1967. –Т. 20. –№. 4. –С. 369-390.</w:t>
      </w:r>
    </w:p>
    <w:p w:rsidR="002F5123" w:rsidRPr="00DB488F" w:rsidRDefault="002F5123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en-US"/>
        </w:rPr>
        <w:t>Jex</w:t>
      </w:r>
      <w:r w:rsidR="009361CD" w:rsidRPr="009361CD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40455F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en-US"/>
        </w:rPr>
        <w:t>S.</w:t>
      </w:r>
      <w:r w:rsidRPr="00404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M., Britt T. W. Organizational psychology: A scientist-practitioner approach. – John Wiley &amp; Sons, 2014.</w:t>
      </w:r>
    </w:p>
    <w:p w:rsidR="00DB488F" w:rsidRPr="00DB488F" w:rsidRDefault="00DB488F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Judge, T. A.; Locke, E. A.; Durham, C.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US"/>
        </w:rPr>
        <w:t>C.The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 dispositional causes of job satisfaction: A core evaluations approach</w:t>
      </w:r>
      <w:proofErr w:type="gramStart"/>
      <w:r w:rsidRPr="00DB488F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DB488F">
        <w:rPr>
          <w:rFonts w:ascii="Times New Roman" w:hAnsi="Times New Roman" w:cs="Times New Roman"/>
          <w:sz w:val="28"/>
          <w:szCs w:val="28"/>
          <w:lang w:val="en-US"/>
        </w:rPr>
        <w:t>/ Research in Organizational Behavior . 1997.</w:t>
      </w:r>
    </w:p>
    <w:p w:rsidR="002F5123" w:rsidRPr="00D273E0" w:rsidRDefault="002F5123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Locke E. A. The nature and causes of job satisfaction //Handbook of industrial and organizational psychology. – 1976. – 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1. – 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D273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1297-1343.</w:t>
      </w:r>
    </w:p>
    <w:p w:rsidR="00C2554E" w:rsidRPr="00C2554E" w:rsidRDefault="00C2554E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noProof/>
          <w:sz w:val="28"/>
          <w:szCs w:val="28"/>
          <w:lang w:val="en-US"/>
        </w:rPr>
        <w:t>Majd</w:t>
      </w:r>
      <w:r w:rsidR="008D21D2" w:rsidRPr="00F2064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273E0">
        <w:rPr>
          <w:rFonts w:ascii="Times New Roman" w:hAnsi="Times New Roman" w:cs="Times New Roman"/>
          <w:noProof/>
          <w:sz w:val="28"/>
          <w:szCs w:val="28"/>
          <w:lang w:val="en-US"/>
        </w:rPr>
        <w:t>Tawfeed</w:t>
      </w:r>
      <w:r w:rsidR="008D21D2" w:rsidRPr="00F2064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273E0">
        <w:rPr>
          <w:rFonts w:ascii="Times New Roman" w:hAnsi="Times New Roman" w:cs="Times New Roman"/>
          <w:noProof/>
          <w:sz w:val="28"/>
          <w:szCs w:val="28"/>
          <w:lang w:val="en-US"/>
        </w:rPr>
        <w:t>Mrayyan. Nurse job satisfaction and retention: comparing public</w:t>
      </w:r>
      <w:r w:rsidRPr="00C2554E">
        <w:rPr>
          <w:rFonts w:ascii="Times New Roman" w:hAnsi="Times New Roman" w:cs="Times New Roman"/>
          <w:noProof/>
          <w:sz w:val="28"/>
          <w:szCs w:val="28"/>
          <w:lang w:val="en-US"/>
        </w:rPr>
        <w:t>to private hospitals in Jordan// Journal of Noursing Management. – 2005. –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C</w:t>
      </w:r>
      <w:r w:rsidRPr="00C2554E">
        <w:rPr>
          <w:rFonts w:ascii="Times New Roman" w:hAnsi="Times New Roman" w:cs="Times New Roman"/>
          <w:noProof/>
          <w:sz w:val="28"/>
          <w:szCs w:val="28"/>
          <w:lang w:val="en-US"/>
        </w:rPr>
        <w:t>.40-50</w:t>
      </w:r>
    </w:p>
    <w:p w:rsidR="00C2554E" w:rsidRPr="00C2554E" w:rsidRDefault="00C2554E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noProof/>
          <w:color w:val="1A1A1A"/>
          <w:sz w:val="28"/>
          <w:szCs w:val="28"/>
          <w:lang w:val="en-US"/>
        </w:rPr>
      </w:pPr>
      <w:r w:rsidRPr="00C2554E">
        <w:rPr>
          <w:rFonts w:ascii="Times New Roman" w:hAnsi="Times New Roman" w:cs="Times New Roman"/>
          <w:noProof/>
          <w:color w:val="1A1A1A"/>
          <w:sz w:val="26"/>
          <w:szCs w:val="26"/>
          <w:lang w:val="en-US"/>
        </w:rPr>
        <w:t>Nikic D. et al. Job satisfaction in health care workers //Acta</w:t>
      </w:r>
      <w:r w:rsidR="008D21D2" w:rsidRPr="008D21D2">
        <w:rPr>
          <w:rFonts w:ascii="Times New Roman" w:hAnsi="Times New Roman" w:cs="Times New Roman"/>
          <w:noProof/>
          <w:color w:val="1A1A1A"/>
          <w:sz w:val="26"/>
          <w:szCs w:val="26"/>
          <w:lang w:val="en-US"/>
        </w:rPr>
        <w:t xml:space="preserve"> </w:t>
      </w:r>
      <w:r w:rsidRPr="00C2554E">
        <w:rPr>
          <w:rFonts w:ascii="Times New Roman" w:hAnsi="Times New Roman" w:cs="Times New Roman"/>
          <w:noProof/>
          <w:color w:val="1A1A1A"/>
          <w:sz w:val="26"/>
          <w:szCs w:val="26"/>
          <w:lang w:val="en-US"/>
        </w:rPr>
        <w:t>Medica</w:t>
      </w:r>
      <w:r w:rsidR="008D21D2" w:rsidRPr="008D21D2">
        <w:rPr>
          <w:rFonts w:ascii="Times New Roman" w:hAnsi="Times New Roman" w:cs="Times New Roman"/>
          <w:noProof/>
          <w:color w:val="1A1A1A"/>
          <w:sz w:val="26"/>
          <w:szCs w:val="26"/>
          <w:lang w:val="en-US"/>
        </w:rPr>
        <w:t xml:space="preserve"> </w:t>
      </w:r>
      <w:r w:rsidRPr="00C2554E">
        <w:rPr>
          <w:rFonts w:ascii="Times New Roman" w:hAnsi="Times New Roman" w:cs="Times New Roman"/>
          <w:noProof/>
          <w:color w:val="1A1A1A"/>
          <w:sz w:val="26"/>
          <w:szCs w:val="26"/>
          <w:lang w:val="en-US"/>
        </w:rPr>
        <w:t>Medianae. – 2008. – Т. 47. – №. 4. – С. 9-12.</w:t>
      </w:r>
    </w:p>
    <w:p w:rsidR="00C2554E" w:rsidRPr="00D273E0" w:rsidRDefault="00C2554E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273E0">
        <w:rPr>
          <w:rFonts w:ascii="Times New Roman" w:hAnsi="Times New Roman" w:cs="Times New Roman"/>
          <w:color w:val="1A1A1A"/>
          <w:sz w:val="28"/>
          <w:szCs w:val="28"/>
          <w:lang w:val="en-US"/>
        </w:rPr>
        <w:t>Peters D. H. et al. Job satisfaction and motivation of health workers in public and private sectors: cross-sectional analysis from two Indian states //</w:t>
      </w:r>
      <w:r w:rsidRPr="00D273E0">
        <w:rPr>
          <w:rFonts w:ascii="Times New Roman" w:hAnsi="Times New Roman" w:cs="Times New Roman"/>
          <w:noProof/>
          <w:color w:val="1A1A1A"/>
          <w:sz w:val="28"/>
          <w:szCs w:val="28"/>
          <w:lang w:val="en-US"/>
        </w:rPr>
        <w:t>Hum Resour</w:t>
      </w:r>
      <w:r w:rsidRPr="00D273E0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Health. – 2010. – Т. 8. – №. 1. – С. 27.</w:t>
      </w:r>
    </w:p>
    <w:p w:rsidR="008D63C7" w:rsidRDefault="008D63C7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Rose M. Job satisfaction, job skills, and personal skills. Penn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US"/>
        </w:rPr>
        <w:t>Retal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US"/>
        </w:rPr>
        <w:t>Skilland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 Occupational Change// Oxford</w:t>
      </w:r>
    </w:p>
    <w:p w:rsidR="00DB488F" w:rsidRPr="00DB488F" w:rsidRDefault="00DB488F" w:rsidP="00DB488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B488F">
        <w:rPr>
          <w:rFonts w:ascii="Times New Roman" w:hAnsi="Times New Roman" w:cs="Times New Roman"/>
          <w:sz w:val="28"/>
          <w:szCs w:val="28"/>
          <w:lang w:val="en-US"/>
        </w:rPr>
        <w:t xml:space="preserve">Smith, P. C., Kendall, L. M., &amp;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US"/>
        </w:rPr>
        <w:t>Hulin</w:t>
      </w:r>
      <w:proofErr w:type="spellEnd"/>
      <w:r w:rsidRPr="00DB488F">
        <w:rPr>
          <w:rFonts w:ascii="Times New Roman" w:hAnsi="Times New Roman" w:cs="Times New Roman"/>
          <w:sz w:val="28"/>
          <w:szCs w:val="28"/>
          <w:lang w:val="en-US"/>
        </w:rPr>
        <w:t>, C. L. Measurement of satisfaction in work and retirement. Chicago</w:t>
      </w:r>
      <w:r w:rsidRPr="00DB488F">
        <w:rPr>
          <w:rFonts w:ascii="Times New Roman" w:hAnsi="Times New Roman" w:cs="Times New Roman"/>
          <w:sz w:val="28"/>
          <w:szCs w:val="28"/>
        </w:rPr>
        <w:t xml:space="preserve">, </w:t>
      </w:r>
      <w:r w:rsidRPr="00DB488F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DB48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488F">
        <w:rPr>
          <w:rFonts w:ascii="Times New Roman" w:hAnsi="Times New Roman" w:cs="Times New Roman"/>
          <w:sz w:val="28"/>
          <w:szCs w:val="28"/>
          <w:lang w:val="en-US"/>
        </w:rPr>
        <w:t>RandMcNally</w:t>
      </w:r>
      <w:proofErr w:type="spellEnd"/>
      <w:proofErr w:type="gramStart"/>
      <w:r w:rsidRPr="00DB488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B488F">
        <w:rPr>
          <w:rFonts w:ascii="Times New Roman" w:hAnsi="Times New Roman" w:cs="Times New Roman"/>
          <w:sz w:val="28"/>
          <w:szCs w:val="28"/>
        </w:rPr>
        <w:t xml:space="preserve"> 1969.</w:t>
      </w:r>
    </w:p>
    <w:p w:rsidR="0035679C" w:rsidRDefault="00962B3B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93B">
        <w:rPr>
          <w:rFonts w:ascii="Times New Roman" w:hAnsi="Times New Roman" w:cs="Times New Roman"/>
          <w:sz w:val="28"/>
          <w:szCs w:val="28"/>
          <w:lang w:val="en-US"/>
        </w:rPr>
        <w:t xml:space="preserve">Spector P. E. Job satisfaction: Application, assessment, causes, and consequences. – Sage, 1997. – Т. </w:t>
      </w:r>
      <w:r w:rsidR="00796CE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567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009F1" w:rsidRPr="00E009F1" w:rsidRDefault="00E009F1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А. М. Влияние приоритетных факторов трудовой мотивации на выбор профессиональной деятельности медицинских работников. </w:t>
      </w:r>
      <w:r w:rsidRPr="00647C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647C3E">
        <w:rPr>
          <w:rFonts w:ascii="Times New Roman" w:hAnsi="Times New Roman" w:cs="Times New Roman"/>
          <w:sz w:val="28"/>
          <w:szCs w:val="28"/>
        </w:rPr>
        <w:t xml:space="preserve">] </w:t>
      </w:r>
      <w:hyperlink r:id="rId13" w:history="1">
        <w:r w:rsidRPr="00B14CE5">
          <w:rPr>
            <w:rStyle w:val="af5"/>
            <w:rFonts w:ascii="Times New Roman" w:hAnsi="Times New Roman" w:cs="Times New Roman"/>
            <w:sz w:val="28"/>
            <w:szCs w:val="28"/>
          </w:rPr>
          <w:t>http://www.5-clinic.ru/poliklinika/nauka/vliyanie-prioritetnyih-faktorov/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Проверено 19.09. 2015</w:t>
      </w:r>
    </w:p>
    <w:p w:rsidR="00E009F1" w:rsidRDefault="000A28EB" w:rsidP="00DB488F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28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Dewhurst M., Guthridge M., Mohr E.</w:t>
      </w:r>
      <w:r>
        <w:rPr>
          <w:rFonts w:ascii="Helvetica Neue" w:hAnsi="Helvetica Neue" w:cs="Helvetica Neue"/>
          <w:color w:val="818C86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Motivating people: Getting beyond money. </w:t>
      </w:r>
      <w:r w:rsidRPr="00F2064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Pr="00F20642">
        <w:rPr>
          <w:rFonts w:ascii="Times New Roman" w:hAnsi="Times New Roman" w:cs="Times New Roman"/>
          <w:sz w:val="28"/>
          <w:szCs w:val="28"/>
        </w:rPr>
        <w:t xml:space="preserve">] </w:t>
      </w:r>
      <w:hyperlink r:id="rId14" w:history="1"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mckinsey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insights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organization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/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motivating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people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getting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beyond</w:t>
        </w:r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_</w:t>
        </w:r>
        <w:r w:rsidRPr="00B00252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money</w:t>
        </w:r>
      </w:hyperlink>
      <w:r w:rsidRPr="000A28EB">
        <w:rPr>
          <w:rFonts w:ascii="Times New Roman" w:hAnsi="Times New Roman" w:cs="Times New Roman"/>
          <w:sz w:val="28"/>
          <w:szCs w:val="28"/>
        </w:rPr>
        <w:t xml:space="preserve"> Проверено</w:t>
      </w:r>
      <w:r w:rsidRPr="00F20642">
        <w:rPr>
          <w:rFonts w:ascii="Times New Roman" w:hAnsi="Times New Roman" w:cs="Times New Roman"/>
          <w:sz w:val="28"/>
          <w:szCs w:val="28"/>
        </w:rPr>
        <w:t xml:space="preserve"> 19.09.2015. </w:t>
      </w:r>
    </w:p>
    <w:p w:rsidR="00794E24" w:rsidRDefault="0026791C" w:rsidP="00F71EF9">
      <w:pPr>
        <w:spacing w:line="276" w:lineRule="auto"/>
        <w:jc w:val="center"/>
        <w:rPr>
          <w:rFonts w:ascii="Times" w:eastAsia="MS Mincho" w:hAnsi="Times" w:cs="Times New Roman"/>
          <w:b/>
        </w:rPr>
      </w:pPr>
      <w:r w:rsidRPr="00F34435">
        <w:rPr>
          <w:rFonts w:ascii="Times" w:eastAsia="MS Mincho" w:hAnsi="Times" w:cs="Times New Roman"/>
          <w:b/>
        </w:rPr>
        <w:t>Приложени</w:t>
      </w:r>
      <w:r w:rsidR="003F7708">
        <w:rPr>
          <w:rFonts w:ascii="Times" w:eastAsia="MS Mincho" w:hAnsi="Times" w:cs="Times New Roman"/>
          <w:b/>
        </w:rPr>
        <w:t>е</w:t>
      </w:r>
    </w:p>
    <w:p w:rsidR="000D0DA9" w:rsidRPr="000D0DA9" w:rsidRDefault="000D0DA9" w:rsidP="000D0DA9">
      <w:pPr>
        <w:pStyle w:val="af"/>
        <w:rPr>
          <w:rFonts w:ascii="Times New Roman" w:eastAsia="MS Mincho" w:hAnsi="Times New Roman" w:cs="Times New Roman"/>
          <w:b w:val="0"/>
          <w:i/>
          <w:color w:val="auto"/>
          <w:sz w:val="24"/>
          <w:szCs w:val="24"/>
        </w:rPr>
      </w:pPr>
      <w:r w:rsidRPr="000D0DA9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Таблица 5.</w:t>
      </w:r>
      <w:r w:rsidRPr="000D0DA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Коэффициенты корреляции</w:t>
      </w:r>
      <w:r w:rsidR="00073E9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 переменной УТ</w:t>
      </w:r>
      <w:r w:rsidRPr="000D0DA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136"/>
        <w:gridCol w:w="2064"/>
        <w:gridCol w:w="1833"/>
        <w:gridCol w:w="1612"/>
      </w:tblGrid>
      <w:tr w:rsidR="000D0DA9" w:rsidTr="000D0DA9">
        <w:tc>
          <w:tcPr>
            <w:tcW w:w="1222" w:type="dxa"/>
            <w:vMerge w:val="restart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>Pearson Correlation</w:t>
            </w: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Государственные медицинские организации</w:t>
            </w:r>
          </w:p>
        </w:tc>
        <w:tc>
          <w:tcPr>
            <w:tcW w:w="1833" w:type="dxa"/>
          </w:tcPr>
          <w:p w:rsidR="000D0DA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Ведомственные медицинские организации</w:t>
            </w:r>
          </w:p>
        </w:tc>
        <w:tc>
          <w:tcPr>
            <w:tcW w:w="1612" w:type="dxa"/>
          </w:tcPr>
          <w:p w:rsidR="000D0DA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Частные медицинские организации</w:t>
            </w:r>
          </w:p>
        </w:tc>
      </w:tr>
      <w:tr w:rsidR="000D0DA9" w:rsidRPr="00F34435" w:rsidTr="000D0DA9">
        <w:tc>
          <w:tcPr>
            <w:tcW w:w="1222" w:type="dxa"/>
            <w:vMerge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>Удовлетворенность уровнем заработной платы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,186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,347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,587</w:t>
            </w:r>
          </w:p>
        </w:tc>
      </w:tr>
      <w:tr w:rsidR="000D0DA9" w:rsidRPr="00F34435" w:rsidTr="000D0DA9">
        <w:tc>
          <w:tcPr>
            <w:tcW w:w="1222" w:type="dxa"/>
            <w:vMerge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>Удовлетворенность условиями труда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,310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,375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,607</w:t>
            </w:r>
          </w:p>
        </w:tc>
      </w:tr>
      <w:tr w:rsidR="000D0DA9" w:rsidRPr="00F34435" w:rsidTr="000D0DA9">
        <w:tc>
          <w:tcPr>
            <w:tcW w:w="1222" w:type="dxa"/>
            <w:vMerge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Удовлетворенность атмосферой в коллективе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,106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,347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,456</w:t>
            </w:r>
          </w:p>
        </w:tc>
      </w:tr>
      <w:tr w:rsidR="000D0DA9" w:rsidRPr="00F34435" w:rsidTr="000D0DA9">
        <w:tc>
          <w:tcPr>
            <w:tcW w:w="1222" w:type="dxa"/>
            <w:vMerge w:val="restart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Sig. (1-tailed)</w:t>
            </w: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>Удовлетворенность уровнем заработной платы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,002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,000</w:t>
            </w:r>
          </w:p>
        </w:tc>
      </w:tr>
      <w:tr w:rsidR="000D0DA9" w:rsidRPr="00F34435" w:rsidTr="000D0DA9">
        <w:tc>
          <w:tcPr>
            <w:tcW w:w="1222" w:type="dxa"/>
            <w:vMerge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sz w:val="22"/>
                <w:szCs w:val="22"/>
              </w:rPr>
              <w:t>Удовлетворенность условиями труда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,000</w:t>
            </w:r>
          </w:p>
        </w:tc>
      </w:tr>
      <w:tr w:rsidR="000D0DA9" w:rsidRPr="00F34435" w:rsidTr="000D0DA9">
        <w:tc>
          <w:tcPr>
            <w:tcW w:w="1222" w:type="dxa"/>
            <w:vMerge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атмосферой в коллективе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D0DA9" w:rsidRPr="00F71EF9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EF9">
              <w:rPr>
                <w:rFonts w:ascii="Times New Roman" w:hAnsi="Times New Roman" w:cs="Times New Roman"/>
                <w:sz w:val="22"/>
                <w:szCs w:val="22"/>
              </w:rPr>
              <w:t>,043</w:t>
            </w:r>
          </w:p>
        </w:tc>
        <w:tc>
          <w:tcPr>
            <w:tcW w:w="1833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12" w:type="dxa"/>
            <w:vAlign w:val="center"/>
          </w:tcPr>
          <w:p w:rsidR="000D0DA9" w:rsidRPr="00F34435" w:rsidRDefault="000D0DA9" w:rsidP="000D0DA9">
            <w:pPr>
              <w:autoSpaceDE w:val="0"/>
              <w:autoSpaceDN w:val="0"/>
              <w:adjustRightInd w:val="0"/>
              <w:jc w:val="center"/>
              <w:rPr>
                <w:rFonts w:ascii="Times" w:hAnsi="Times" w:cs="Arial"/>
                <w:noProof/>
                <w:sz w:val="22"/>
                <w:szCs w:val="22"/>
              </w:rPr>
            </w:pPr>
            <w:r w:rsidRPr="00F34435">
              <w:rPr>
                <w:rFonts w:ascii="Times" w:hAnsi="Times" w:cs="Arial"/>
                <w:noProof/>
                <w:color w:val="000000"/>
                <w:sz w:val="22"/>
                <w:szCs w:val="22"/>
              </w:rPr>
              <w:t>,001</w:t>
            </w:r>
          </w:p>
        </w:tc>
      </w:tr>
    </w:tbl>
    <w:p w:rsidR="003F0B0F" w:rsidRDefault="003F0B0F" w:rsidP="00F71EF9">
      <w:pPr>
        <w:jc w:val="both"/>
        <w:rPr>
          <w:i/>
          <w:sz w:val="22"/>
          <w:szCs w:val="22"/>
        </w:rPr>
      </w:pPr>
    </w:p>
    <w:p w:rsidR="008975A0" w:rsidRDefault="008975A0" w:rsidP="00F71EF9">
      <w:pPr>
        <w:jc w:val="both"/>
        <w:rPr>
          <w:i/>
          <w:sz w:val="22"/>
          <w:szCs w:val="22"/>
        </w:rPr>
      </w:pPr>
    </w:p>
    <w:p w:rsidR="008975A0" w:rsidRDefault="008975A0" w:rsidP="008975A0">
      <w:pPr>
        <w:spacing w:line="360" w:lineRule="auto"/>
        <w:ind w:left="-284" w:firstLine="568"/>
        <w:jc w:val="both"/>
        <w:rPr>
          <w:rFonts w:ascii="Arial" w:hAnsi="Arial" w:cs="Arial"/>
          <w:color w:val="000000"/>
          <w:highlight w:val="green"/>
        </w:rPr>
      </w:pPr>
    </w:p>
    <w:p w:rsidR="000A28EB" w:rsidRDefault="000A28EB" w:rsidP="008975A0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</w:p>
    <w:p w:rsidR="000A28EB" w:rsidRDefault="000A28EB" w:rsidP="008975A0">
      <w:pPr>
        <w:spacing w:line="360" w:lineRule="auto"/>
        <w:ind w:left="-284" w:firstLine="568"/>
        <w:jc w:val="both"/>
        <w:rPr>
          <w:rFonts w:ascii="Arial" w:hAnsi="Arial" w:cs="Arial"/>
          <w:color w:val="000000"/>
        </w:rPr>
      </w:pPr>
    </w:p>
    <w:p w:rsidR="000A28EB" w:rsidRPr="005F2AAB" w:rsidRDefault="000A28EB" w:rsidP="008975A0">
      <w:pPr>
        <w:spacing w:line="360" w:lineRule="auto"/>
        <w:ind w:left="-284" w:firstLine="568"/>
        <w:jc w:val="both"/>
        <w:rPr>
          <w:rFonts w:ascii="Arial" w:hAnsi="Arial" w:cs="Arial"/>
        </w:rPr>
      </w:pP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5" w:history="1">
        <w:r w:rsidRPr="00B14CE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vika-pankevich@mail.ru</w:t>
        </w:r>
      </w:hyperlink>
    </w:p>
    <w:p w:rsidR="0056190C" w:rsidRPr="00F20642" w:rsidRDefault="0056190C" w:rsidP="0056190C">
      <w:pPr>
        <w:rPr>
          <w:rFonts w:ascii="Times New Roman" w:hAnsi="Times New Roman" w:cs="Times New Roman"/>
          <w:sz w:val="28"/>
          <w:szCs w:val="28"/>
        </w:rPr>
      </w:pPr>
      <w:r w:rsidRPr="00647C3E">
        <w:rPr>
          <w:rFonts w:ascii="Times New Roman" w:hAnsi="Times New Roman" w:cs="Times New Roman"/>
          <w:sz w:val="28"/>
          <w:szCs w:val="28"/>
        </w:rPr>
        <w:t>Адрес: Москва</w:t>
      </w:r>
      <w:r w:rsidR="003F7708">
        <w:rPr>
          <w:rFonts w:ascii="Times New Roman" w:hAnsi="Times New Roman" w:cs="Times New Roman"/>
          <w:sz w:val="28"/>
          <w:szCs w:val="28"/>
        </w:rPr>
        <w:t>,</w:t>
      </w:r>
      <w:r w:rsidRPr="00647C3E">
        <w:rPr>
          <w:rFonts w:ascii="Times New Roman" w:hAnsi="Times New Roman" w:cs="Times New Roman"/>
          <w:sz w:val="28"/>
          <w:szCs w:val="28"/>
        </w:rPr>
        <w:t xml:space="preserve"> 101 000 ул. </w:t>
      </w:r>
      <w:r w:rsidRPr="00F20642">
        <w:rPr>
          <w:rFonts w:ascii="Times New Roman" w:hAnsi="Times New Roman" w:cs="Times New Roman"/>
          <w:sz w:val="28"/>
          <w:szCs w:val="28"/>
        </w:rPr>
        <w:t xml:space="preserve">Мясницкая, 20, </w:t>
      </w:r>
      <w:proofErr w:type="spellStart"/>
      <w:r w:rsidRPr="00F206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0642">
        <w:rPr>
          <w:rFonts w:ascii="Times New Roman" w:hAnsi="Times New Roman" w:cs="Times New Roman"/>
          <w:sz w:val="28"/>
          <w:szCs w:val="28"/>
        </w:rPr>
        <w:t>. 221</w:t>
      </w: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Школьникова Мария  Александровна.  </w:t>
      </w:r>
    </w:p>
    <w:p w:rsidR="0056190C" w:rsidRPr="00F20642" w:rsidRDefault="0056190C" w:rsidP="0056190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2064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F7708">
        <w:rPr>
          <w:rFonts w:ascii="Times New Roman" w:hAnsi="Times New Roman" w:cs="Times New Roman"/>
          <w:sz w:val="28"/>
          <w:szCs w:val="28"/>
          <w:lang w:val="en-US"/>
        </w:rPr>
        <w:t>m_</w:t>
      </w:r>
      <w:r w:rsidRPr="00F20642">
        <w:rPr>
          <w:rFonts w:ascii="Times New Roman" w:hAnsi="Times New Roman" w:cs="Times New Roman"/>
          <w:sz w:val="28"/>
          <w:szCs w:val="28"/>
          <w:lang w:val="en-US"/>
        </w:rPr>
        <w:t>shkolnikova@</w:t>
      </w:r>
      <w:r w:rsidR="003F7708">
        <w:rPr>
          <w:rFonts w:ascii="Times New Roman" w:hAnsi="Times New Roman" w:cs="Times New Roman"/>
          <w:sz w:val="28"/>
          <w:szCs w:val="28"/>
          <w:lang w:val="en-US"/>
        </w:rPr>
        <w:t>pedklin.ru</w:t>
      </w:r>
    </w:p>
    <w:p w:rsidR="0056190C" w:rsidRPr="00F20642" w:rsidRDefault="0056190C" w:rsidP="0056190C">
      <w:pPr>
        <w:rPr>
          <w:rFonts w:ascii="Times New Roman" w:hAnsi="Times New Roman" w:cs="Times New Roman"/>
          <w:sz w:val="28"/>
          <w:szCs w:val="28"/>
        </w:rPr>
      </w:pPr>
      <w:r w:rsidRPr="00F20642">
        <w:rPr>
          <w:rFonts w:ascii="Times New Roman" w:hAnsi="Times New Roman" w:cs="Times New Roman"/>
          <w:sz w:val="28"/>
          <w:szCs w:val="28"/>
        </w:rPr>
        <w:t>Адрес Москва</w:t>
      </w:r>
      <w:r w:rsidR="003F7708">
        <w:rPr>
          <w:rFonts w:ascii="Times New Roman" w:hAnsi="Times New Roman" w:cs="Times New Roman"/>
          <w:sz w:val="28"/>
          <w:szCs w:val="28"/>
        </w:rPr>
        <w:t>,</w:t>
      </w:r>
      <w:r w:rsidRPr="00F20642">
        <w:rPr>
          <w:rFonts w:ascii="Times New Roman" w:hAnsi="Times New Roman" w:cs="Times New Roman"/>
          <w:sz w:val="28"/>
          <w:szCs w:val="28"/>
        </w:rPr>
        <w:t xml:space="preserve"> 125 412 ул. Талдомская, 2</w:t>
      </w: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Торичеллиевич </w:t>
      </w:r>
    </w:p>
    <w:p w:rsidR="0056190C" w:rsidRPr="00F20642" w:rsidRDefault="0056190C" w:rsidP="0056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0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06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proofErr w:type="spellStart"/>
        <w:r w:rsidRPr="00B14CE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myugay</w:t>
        </w:r>
        <w:proofErr w:type="spellEnd"/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4CE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F20642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4CE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190C" w:rsidRPr="00647C3E" w:rsidRDefault="0056190C" w:rsidP="0056190C">
      <w:pPr>
        <w:rPr>
          <w:rFonts w:ascii="Times New Roman" w:hAnsi="Times New Roman" w:cs="Times New Roman"/>
          <w:sz w:val="28"/>
          <w:szCs w:val="28"/>
        </w:rPr>
      </w:pPr>
      <w:r w:rsidRPr="00647C3E">
        <w:rPr>
          <w:rFonts w:ascii="Times New Roman" w:hAnsi="Times New Roman" w:cs="Times New Roman"/>
          <w:sz w:val="28"/>
          <w:szCs w:val="28"/>
        </w:rPr>
        <w:t>Адрес Москва</w:t>
      </w:r>
      <w:r w:rsidR="003F77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47C3E">
        <w:rPr>
          <w:rFonts w:ascii="Times New Roman" w:hAnsi="Times New Roman" w:cs="Times New Roman"/>
          <w:sz w:val="28"/>
          <w:szCs w:val="28"/>
        </w:rPr>
        <w:t xml:space="preserve"> 101 000 ул. Мясницкая, 20, </w:t>
      </w:r>
      <w:proofErr w:type="spellStart"/>
      <w:r w:rsidRPr="00647C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7C3E">
        <w:rPr>
          <w:rFonts w:ascii="Times New Roman" w:hAnsi="Times New Roman" w:cs="Times New Roman"/>
          <w:sz w:val="28"/>
          <w:szCs w:val="28"/>
        </w:rPr>
        <w:t>. 221</w:t>
      </w:r>
    </w:p>
    <w:p w:rsidR="0056190C" w:rsidRDefault="0056190C" w:rsidP="0056190C">
      <w:pPr>
        <w:rPr>
          <w:rFonts w:ascii="Times New Roman" w:hAnsi="Times New Roman" w:cs="Times New Roman"/>
          <w:sz w:val="28"/>
          <w:szCs w:val="28"/>
        </w:rPr>
      </w:pPr>
    </w:p>
    <w:p w:rsidR="008975A0" w:rsidRPr="00647C3E" w:rsidRDefault="008975A0" w:rsidP="00F71EF9">
      <w:pPr>
        <w:jc w:val="both"/>
        <w:rPr>
          <w:i/>
          <w:sz w:val="22"/>
          <w:szCs w:val="22"/>
        </w:rPr>
      </w:pPr>
    </w:p>
    <w:sectPr w:rsidR="008975A0" w:rsidRPr="00647C3E" w:rsidSect="00404156">
      <w:footnotePr>
        <w:numFmt w:val="chicago"/>
      </w:footnotePr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71" w:rsidRDefault="00D34571" w:rsidP="000553E1">
      <w:r>
        <w:separator/>
      </w:r>
    </w:p>
  </w:endnote>
  <w:endnote w:type="continuationSeparator" w:id="0">
    <w:p w:rsidR="00D34571" w:rsidRDefault="00D34571" w:rsidP="0005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71" w:rsidRDefault="00D34571" w:rsidP="000553E1">
      <w:r>
        <w:separator/>
      </w:r>
    </w:p>
  </w:footnote>
  <w:footnote w:type="continuationSeparator" w:id="0">
    <w:p w:rsidR="00D34571" w:rsidRDefault="00D34571" w:rsidP="000553E1">
      <w:r>
        <w:continuationSeparator/>
      </w:r>
    </w:p>
  </w:footnote>
  <w:footnote w:id="1">
    <w:p w:rsidR="00D34571" w:rsidRDefault="00D34571">
      <w:pPr>
        <w:pStyle w:val="a4"/>
      </w:pPr>
      <w:r>
        <w:rPr>
          <w:rStyle w:val="a6"/>
        </w:rPr>
        <w:footnoteRef/>
      </w:r>
      <w:r w:rsidRPr="003F2BB9">
        <w:rPr>
          <w:rFonts w:ascii="Times New Roman" w:hAnsi="Times New Roman" w:cs="Times New Roman"/>
        </w:rPr>
        <w:t>Данные были получены с помощью интервью с главным врачом медицинской организации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256B7"/>
    <w:multiLevelType w:val="hybridMultilevel"/>
    <w:tmpl w:val="24F8BDD4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36C"/>
    <w:multiLevelType w:val="hybridMultilevel"/>
    <w:tmpl w:val="024C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80A"/>
    <w:multiLevelType w:val="hybridMultilevel"/>
    <w:tmpl w:val="4C305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422"/>
    <w:multiLevelType w:val="hybridMultilevel"/>
    <w:tmpl w:val="3D3C9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77F9"/>
    <w:multiLevelType w:val="hybridMultilevel"/>
    <w:tmpl w:val="A6EAE748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6DE5"/>
    <w:multiLevelType w:val="hybridMultilevel"/>
    <w:tmpl w:val="7988C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8472C"/>
    <w:multiLevelType w:val="hybridMultilevel"/>
    <w:tmpl w:val="BE9CF864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647D"/>
    <w:multiLevelType w:val="hybridMultilevel"/>
    <w:tmpl w:val="BFE2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4B00"/>
    <w:multiLevelType w:val="hybridMultilevel"/>
    <w:tmpl w:val="16C29878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0B36"/>
    <w:multiLevelType w:val="hybridMultilevel"/>
    <w:tmpl w:val="51D0FB1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7E34B7"/>
    <w:multiLevelType w:val="hybridMultilevel"/>
    <w:tmpl w:val="FF4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75959"/>
    <w:multiLevelType w:val="hybridMultilevel"/>
    <w:tmpl w:val="2762342C"/>
    <w:lvl w:ilvl="0" w:tplc="0B4808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2251C"/>
    <w:multiLevelType w:val="hybridMultilevel"/>
    <w:tmpl w:val="E516177A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31E35"/>
    <w:multiLevelType w:val="hybridMultilevel"/>
    <w:tmpl w:val="3EC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D2FD4"/>
    <w:multiLevelType w:val="hybridMultilevel"/>
    <w:tmpl w:val="A470C71E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F15A5A"/>
    <w:multiLevelType w:val="hybridMultilevel"/>
    <w:tmpl w:val="10A257EA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054A7"/>
    <w:multiLevelType w:val="hybridMultilevel"/>
    <w:tmpl w:val="89EED66E"/>
    <w:lvl w:ilvl="0" w:tplc="275A207C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5C67FE"/>
    <w:multiLevelType w:val="hybridMultilevel"/>
    <w:tmpl w:val="36E2F4F6"/>
    <w:lvl w:ilvl="0" w:tplc="9ADA35C6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C2478"/>
    <w:multiLevelType w:val="hybridMultilevel"/>
    <w:tmpl w:val="BE9CF864"/>
    <w:lvl w:ilvl="0" w:tplc="275A207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6774"/>
    <w:multiLevelType w:val="hybridMultilevel"/>
    <w:tmpl w:val="3A4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D4620"/>
    <w:multiLevelType w:val="hybridMultilevel"/>
    <w:tmpl w:val="1DB8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1"/>
  </w:num>
  <w:num w:numId="11">
    <w:abstractNumId w:val="12"/>
  </w:num>
  <w:num w:numId="12">
    <w:abstractNumId w:val="18"/>
  </w:num>
  <w:num w:numId="13">
    <w:abstractNumId w:val="20"/>
  </w:num>
  <w:num w:numId="14">
    <w:abstractNumId w:val="6"/>
  </w:num>
  <w:num w:numId="15">
    <w:abstractNumId w:val="0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16"/>
  </w:num>
  <w:num w:numId="21">
    <w:abstractNumId w:val="5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Shkolnikova">
    <w15:presenceInfo w15:providerId="None" w15:userId="Maria Shkol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5"/>
    <w:rsid w:val="00002831"/>
    <w:rsid w:val="00013123"/>
    <w:rsid w:val="000206CC"/>
    <w:rsid w:val="0002159F"/>
    <w:rsid w:val="000301E5"/>
    <w:rsid w:val="000351BE"/>
    <w:rsid w:val="00036953"/>
    <w:rsid w:val="000431D6"/>
    <w:rsid w:val="00044943"/>
    <w:rsid w:val="0004540E"/>
    <w:rsid w:val="000542AD"/>
    <w:rsid w:val="000553E1"/>
    <w:rsid w:val="00056F78"/>
    <w:rsid w:val="00060EC4"/>
    <w:rsid w:val="00073E91"/>
    <w:rsid w:val="00090656"/>
    <w:rsid w:val="0009685E"/>
    <w:rsid w:val="000A28EB"/>
    <w:rsid w:val="000B5477"/>
    <w:rsid w:val="000C1F3C"/>
    <w:rsid w:val="000C757D"/>
    <w:rsid w:val="000C780A"/>
    <w:rsid w:val="000D074D"/>
    <w:rsid w:val="000D0DA9"/>
    <w:rsid w:val="000E1909"/>
    <w:rsid w:val="000E3856"/>
    <w:rsid w:val="000E6BAF"/>
    <w:rsid w:val="000E75D3"/>
    <w:rsid w:val="000F234D"/>
    <w:rsid w:val="000F2429"/>
    <w:rsid w:val="001012A8"/>
    <w:rsid w:val="00104B5A"/>
    <w:rsid w:val="00106E8B"/>
    <w:rsid w:val="00111F76"/>
    <w:rsid w:val="00136807"/>
    <w:rsid w:val="00160948"/>
    <w:rsid w:val="00160D5D"/>
    <w:rsid w:val="00193780"/>
    <w:rsid w:val="00194EEC"/>
    <w:rsid w:val="001B19E2"/>
    <w:rsid w:val="001B39ED"/>
    <w:rsid w:val="001B6282"/>
    <w:rsid w:val="001E589F"/>
    <w:rsid w:val="001E7415"/>
    <w:rsid w:val="001F317F"/>
    <w:rsid w:val="00210431"/>
    <w:rsid w:val="00210AB8"/>
    <w:rsid w:val="00214C5F"/>
    <w:rsid w:val="002240FB"/>
    <w:rsid w:val="0023044E"/>
    <w:rsid w:val="00235517"/>
    <w:rsid w:val="00237ADA"/>
    <w:rsid w:val="002503F2"/>
    <w:rsid w:val="00252AE7"/>
    <w:rsid w:val="00254FE3"/>
    <w:rsid w:val="00256314"/>
    <w:rsid w:val="0026322E"/>
    <w:rsid w:val="00264F8B"/>
    <w:rsid w:val="0026791C"/>
    <w:rsid w:val="00276D88"/>
    <w:rsid w:val="00282667"/>
    <w:rsid w:val="002827F5"/>
    <w:rsid w:val="00284457"/>
    <w:rsid w:val="0028475F"/>
    <w:rsid w:val="002927E6"/>
    <w:rsid w:val="00293346"/>
    <w:rsid w:val="002A36DC"/>
    <w:rsid w:val="002C3B45"/>
    <w:rsid w:val="002C519E"/>
    <w:rsid w:val="002C797B"/>
    <w:rsid w:val="002D3388"/>
    <w:rsid w:val="002D6C79"/>
    <w:rsid w:val="002E4159"/>
    <w:rsid w:val="002E566A"/>
    <w:rsid w:val="002E58AD"/>
    <w:rsid w:val="002F003C"/>
    <w:rsid w:val="002F183F"/>
    <w:rsid w:val="002F5123"/>
    <w:rsid w:val="00304902"/>
    <w:rsid w:val="0031603D"/>
    <w:rsid w:val="00316E1C"/>
    <w:rsid w:val="003502DC"/>
    <w:rsid w:val="0035679C"/>
    <w:rsid w:val="00357E1C"/>
    <w:rsid w:val="003618F8"/>
    <w:rsid w:val="003664BA"/>
    <w:rsid w:val="00374EA9"/>
    <w:rsid w:val="003809C5"/>
    <w:rsid w:val="00385A79"/>
    <w:rsid w:val="00390336"/>
    <w:rsid w:val="003932A6"/>
    <w:rsid w:val="003B6016"/>
    <w:rsid w:val="003C07DE"/>
    <w:rsid w:val="003C1B92"/>
    <w:rsid w:val="003D0312"/>
    <w:rsid w:val="003D2A09"/>
    <w:rsid w:val="003E3B44"/>
    <w:rsid w:val="003F0B0F"/>
    <w:rsid w:val="003F2BB9"/>
    <w:rsid w:val="003F7708"/>
    <w:rsid w:val="00404156"/>
    <w:rsid w:val="0040455F"/>
    <w:rsid w:val="00436C9F"/>
    <w:rsid w:val="004414E9"/>
    <w:rsid w:val="00456EE6"/>
    <w:rsid w:val="00464700"/>
    <w:rsid w:val="004B08F0"/>
    <w:rsid w:val="004C6E33"/>
    <w:rsid w:val="004D2612"/>
    <w:rsid w:val="004D6EE6"/>
    <w:rsid w:val="004E2518"/>
    <w:rsid w:val="004E2732"/>
    <w:rsid w:val="004F2C01"/>
    <w:rsid w:val="004F3A38"/>
    <w:rsid w:val="004F6B22"/>
    <w:rsid w:val="0050018E"/>
    <w:rsid w:val="005072F0"/>
    <w:rsid w:val="005125FE"/>
    <w:rsid w:val="00523AE5"/>
    <w:rsid w:val="00527F7D"/>
    <w:rsid w:val="00537A0F"/>
    <w:rsid w:val="00547081"/>
    <w:rsid w:val="0056190C"/>
    <w:rsid w:val="00561B4D"/>
    <w:rsid w:val="005654CE"/>
    <w:rsid w:val="00567F3C"/>
    <w:rsid w:val="00586D7E"/>
    <w:rsid w:val="00592004"/>
    <w:rsid w:val="005A12C0"/>
    <w:rsid w:val="005C27DE"/>
    <w:rsid w:val="005D0467"/>
    <w:rsid w:val="005E4A99"/>
    <w:rsid w:val="005E6BCF"/>
    <w:rsid w:val="005F1C55"/>
    <w:rsid w:val="006033AC"/>
    <w:rsid w:val="006035B6"/>
    <w:rsid w:val="0061496C"/>
    <w:rsid w:val="00615EA7"/>
    <w:rsid w:val="00617654"/>
    <w:rsid w:val="00617C04"/>
    <w:rsid w:val="00624DBF"/>
    <w:rsid w:val="0062630A"/>
    <w:rsid w:val="00635974"/>
    <w:rsid w:val="00647C3E"/>
    <w:rsid w:val="00653F08"/>
    <w:rsid w:val="00656AB5"/>
    <w:rsid w:val="00663E12"/>
    <w:rsid w:val="006659C1"/>
    <w:rsid w:val="00666DA8"/>
    <w:rsid w:val="00691FDD"/>
    <w:rsid w:val="006A7FEA"/>
    <w:rsid w:val="006B26DF"/>
    <w:rsid w:val="006E69D0"/>
    <w:rsid w:val="006F3627"/>
    <w:rsid w:val="00701FEE"/>
    <w:rsid w:val="0071491F"/>
    <w:rsid w:val="00721993"/>
    <w:rsid w:val="00723008"/>
    <w:rsid w:val="00730A24"/>
    <w:rsid w:val="00734BD9"/>
    <w:rsid w:val="00746F0D"/>
    <w:rsid w:val="007517E7"/>
    <w:rsid w:val="007539E9"/>
    <w:rsid w:val="007558AC"/>
    <w:rsid w:val="00762991"/>
    <w:rsid w:val="0076338C"/>
    <w:rsid w:val="00764D9F"/>
    <w:rsid w:val="007659E6"/>
    <w:rsid w:val="00774159"/>
    <w:rsid w:val="00777981"/>
    <w:rsid w:val="007809B2"/>
    <w:rsid w:val="007819BA"/>
    <w:rsid w:val="00783D09"/>
    <w:rsid w:val="007920AC"/>
    <w:rsid w:val="00794E24"/>
    <w:rsid w:val="00796CE5"/>
    <w:rsid w:val="007B625A"/>
    <w:rsid w:val="007C30E3"/>
    <w:rsid w:val="007D0FC5"/>
    <w:rsid w:val="007D224D"/>
    <w:rsid w:val="007D3F49"/>
    <w:rsid w:val="007E2C4E"/>
    <w:rsid w:val="007E4305"/>
    <w:rsid w:val="007F7281"/>
    <w:rsid w:val="00807151"/>
    <w:rsid w:val="008116CD"/>
    <w:rsid w:val="0081482C"/>
    <w:rsid w:val="00817A5B"/>
    <w:rsid w:val="0082569D"/>
    <w:rsid w:val="00837BAF"/>
    <w:rsid w:val="008538D8"/>
    <w:rsid w:val="008657E3"/>
    <w:rsid w:val="008679C2"/>
    <w:rsid w:val="00872B5C"/>
    <w:rsid w:val="00891943"/>
    <w:rsid w:val="00892E33"/>
    <w:rsid w:val="008975A0"/>
    <w:rsid w:val="008A0F31"/>
    <w:rsid w:val="008B7DE0"/>
    <w:rsid w:val="008C2C6E"/>
    <w:rsid w:val="008C3F2E"/>
    <w:rsid w:val="008C43C9"/>
    <w:rsid w:val="008C6F3C"/>
    <w:rsid w:val="008D21D2"/>
    <w:rsid w:val="008D43F4"/>
    <w:rsid w:val="008D63C7"/>
    <w:rsid w:val="008E2AD0"/>
    <w:rsid w:val="008E669C"/>
    <w:rsid w:val="008F3DDC"/>
    <w:rsid w:val="008F6092"/>
    <w:rsid w:val="00900FD5"/>
    <w:rsid w:val="00904706"/>
    <w:rsid w:val="00907370"/>
    <w:rsid w:val="00912F26"/>
    <w:rsid w:val="00915B0B"/>
    <w:rsid w:val="009171C4"/>
    <w:rsid w:val="00922C21"/>
    <w:rsid w:val="00930D44"/>
    <w:rsid w:val="00931544"/>
    <w:rsid w:val="009361CD"/>
    <w:rsid w:val="00945FF7"/>
    <w:rsid w:val="00947871"/>
    <w:rsid w:val="009521F5"/>
    <w:rsid w:val="00962B3B"/>
    <w:rsid w:val="00974A33"/>
    <w:rsid w:val="00983A82"/>
    <w:rsid w:val="00986BBF"/>
    <w:rsid w:val="009925B5"/>
    <w:rsid w:val="0099485E"/>
    <w:rsid w:val="009A3058"/>
    <w:rsid w:val="009B6E40"/>
    <w:rsid w:val="009C6549"/>
    <w:rsid w:val="009F2DA1"/>
    <w:rsid w:val="00A0057E"/>
    <w:rsid w:val="00A05402"/>
    <w:rsid w:val="00A054BC"/>
    <w:rsid w:val="00A145D5"/>
    <w:rsid w:val="00A15029"/>
    <w:rsid w:val="00A15441"/>
    <w:rsid w:val="00A16B1A"/>
    <w:rsid w:val="00A27595"/>
    <w:rsid w:val="00A27B1A"/>
    <w:rsid w:val="00A30A8A"/>
    <w:rsid w:val="00A330AE"/>
    <w:rsid w:val="00A40806"/>
    <w:rsid w:val="00A64D04"/>
    <w:rsid w:val="00A71C5D"/>
    <w:rsid w:val="00A73A47"/>
    <w:rsid w:val="00A76372"/>
    <w:rsid w:val="00A83D56"/>
    <w:rsid w:val="00A87027"/>
    <w:rsid w:val="00A92403"/>
    <w:rsid w:val="00A97589"/>
    <w:rsid w:val="00AC32D2"/>
    <w:rsid w:val="00AC353C"/>
    <w:rsid w:val="00AC5924"/>
    <w:rsid w:val="00AD1901"/>
    <w:rsid w:val="00AE141A"/>
    <w:rsid w:val="00B14BBE"/>
    <w:rsid w:val="00B217AB"/>
    <w:rsid w:val="00B21B0C"/>
    <w:rsid w:val="00B4685C"/>
    <w:rsid w:val="00B54C45"/>
    <w:rsid w:val="00B7127D"/>
    <w:rsid w:val="00B80F93"/>
    <w:rsid w:val="00B8753D"/>
    <w:rsid w:val="00B914E9"/>
    <w:rsid w:val="00BA0A1B"/>
    <w:rsid w:val="00BA29A6"/>
    <w:rsid w:val="00BA520F"/>
    <w:rsid w:val="00BB5802"/>
    <w:rsid w:val="00BE616F"/>
    <w:rsid w:val="00BF4A8B"/>
    <w:rsid w:val="00C040D4"/>
    <w:rsid w:val="00C048F6"/>
    <w:rsid w:val="00C04984"/>
    <w:rsid w:val="00C2554E"/>
    <w:rsid w:val="00C32603"/>
    <w:rsid w:val="00C33648"/>
    <w:rsid w:val="00C51D82"/>
    <w:rsid w:val="00C634C0"/>
    <w:rsid w:val="00C72BFB"/>
    <w:rsid w:val="00C8075A"/>
    <w:rsid w:val="00C9716C"/>
    <w:rsid w:val="00CB1F73"/>
    <w:rsid w:val="00CB2D72"/>
    <w:rsid w:val="00CC2F1B"/>
    <w:rsid w:val="00CE5A43"/>
    <w:rsid w:val="00D17C28"/>
    <w:rsid w:val="00D23CF5"/>
    <w:rsid w:val="00D24EDC"/>
    <w:rsid w:val="00D273E0"/>
    <w:rsid w:val="00D32DC0"/>
    <w:rsid w:val="00D34571"/>
    <w:rsid w:val="00D45782"/>
    <w:rsid w:val="00D45B98"/>
    <w:rsid w:val="00D85F0B"/>
    <w:rsid w:val="00D90E7A"/>
    <w:rsid w:val="00D92C84"/>
    <w:rsid w:val="00DA1059"/>
    <w:rsid w:val="00DB488F"/>
    <w:rsid w:val="00DC193B"/>
    <w:rsid w:val="00DD5664"/>
    <w:rsid w:val="00DD61A6"/>
    <w:rsid w:val="00DF2FEE"/>
    <w:rsid w:val="00E009F1"/>
    <w:rsid w:val="00E126B2"/>
    <w:rsid w:val="00E1779A"/>
    <w:rsid w:val="00E36316"/>
    <w:rsid w:val="00E42B0A"/>
    <w:rsid w:val="00E4597E"/>
    <w:rsid w:val="00E501ED"/>
    <w:rsid w:val="00E643DA"/>
    <w:rsid w:val="00E7356B"/>
    <w:rsid w:val="00E92C6D"/>
    <w:rsid w:val="00E97D6D"/>
    <w:rsid w:val="00EA1F93"/>
    <w:rsid w:val="00EA4CAA"/>
    <w:rsid w:val="00EB6B1A"/>
    <w:rsid w:val="00ED0FE8"/>
    <w:rsid w:val="00ED2148"/>
    <w:rsid w:val="00ED50C5"/>
    <w:rsid w:val="00F021FB"/>
    <w:rsid w:val="00F12D2F"/>
    <w:rsid w:val="00F14B65"/>
    <w:rsid w:val="00F20642"/>
    <w:rsid w:val="00F33E63"/>
    <w:rsid w:val="00F34435"/>
    <w:rsid w:val="00F474F9"/>
    <w:rsid w:val="00F63A58"/>
    <w:rsid w:val="00F67FC6"/>
    <w:rsid w:val="00F7019A"/>
    <w:rsid w:val="00F71EF9"/>
    <w:rsid w:val="00F7367F"/>
    <w:rsid w:val="00F7631D"/>
    <w:rsid w:val="00F7637B"/>
    <w:rsid w:val="00F773A8"/>
    <w:rsid w:val="00F841B0"/>
    <w:rsid w:val="00F94401"/>
    <w:rsid w:val="00FA76FB"/>
    <w:rsid w:val="00FA7E4B"/>
    <w:rsid w:val="00FB0353"/>
    <w:rsid w:val="00FB0DA2"/>
    <w:rsid w:val="00FB4453"/>
    <w:rsid w:val="00FB7B52"/>
    <w:rsid w:val="00FC0E87"/>
    <w:rsid w:val="00FC67B4"/>
    <w:rsid w:val="00FD0D9A"/>
    <w:rsid w:val="00FD5FF9"/>
    <w:rsid w:val="00FE0639"/>
    <w:rsid w:val="00FF0794"/>
    <w:rsid w:val="00FF268E"/>
    <w:rsid w:val="00FF3B41"/>
    <w:rsid w:val="00FF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6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553E1"/>
  </w:style>
  <w:style w:type="character" w:customStyle="1" w:styleId="a5">
    <w:name w:val="Текст сноски Знак"/>
    <w:basedOn w:val="a0"/>
    <w:link w:val="a4"/>
    <w:uiPriority w:val="99"/>
    <w:rsid w:val="000553E1"/>
  </w:style>
  <w:style w:type="character" w:styleId="a6">
    <w:name w:val="footnote reference"/>
    <w:basedOn w:val="a0"/>
    <w:uiPriority w:val="99"/>
    <w:unhideWhenUsed/>
    <w:rsid w:val="000553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3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Grid 1 Accent 1"/>
    <w:basedOn w:val="a1"/>
    <w:uiPriority w:val="67"/>
    <w:rsid w:val="00D85F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0">
    <w:name w:val="Средний список 11"/>
    <w:basedOn w:val="a1"/>
    <w:uiPriority w:val="65"/>
    <w:rsid w:val="00D85F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">
    <w:name w:val="Светлая сетка1"/>
    <w:basedOn w:val="a1"/>
    <w:uiPriority w:val="62"/>
    <w:rsid w:val="00D85F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1">
    <w:name w:val="Светлая сетка — акцент 11"/>
    <w:basedOn w:val="a1"/>
    <w:uiPriority w:val="62"/>
    <w:rsid w:val="00A64D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F6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7FC6"/>
  </w:style>
  <w:style w:type="paragraph" w:styleId="ac">
    <w:name w:val="footer"/>
    <w:basedOn w:val="a"/>
    <w:link w:val="ad"/>
    <w:uiPriority w:val="99"/>
    <w:unhideWhenUsed/>
    <w:rsid w:val="00F6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7FC6"/>
  </w:style>
  <w:style w:type="paragraph" w:styleId="ae">
    <w:name w:val="Revision"/>
    <w:hidden/>
    <w:uiPriority w:val="99"/>
    <w:semiHidden/>
    <w:rsid w:val="00A27B1A"/>
  </w:style>
  <w:style w:type="paragraph" w:styleId="af">
    <w:name w:val="caption"/>
    <w:basedOn w:val="a"/>
    <w:next w:val="a"/>
    <w:uiPriority w:val="35"/>
    <w:unhideWhenUsed/>
    <w:qFormat/>
    <w:rsid w:val="000C757D"/>
    <w:pPr>
      <w:spacing w:after="200"/>
    </w:pPr>
    <w:rPr>
      <w:b/>
      <w:bCs/>
      <w:color w:val="4F81BD" w:themeColor="accen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B26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26DF"/>
  </w:style>
  <w:style w:type="character" w:customStyle="1" w:styleId="af2">
    <w:name w:val="Текст комментария Знак"/>
    <w:basedOn w:val="a0"/>
    <w:link w:val="af1"/>
    <w:uiPriority w:val="99"/>
    <w:semiHidden/>
    <w:rsid w:val="006B26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26D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26D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9685E"/>
  </w:style>
  <w:style w:type="character" w:styleId="af5">
    <w:name w:val="Hyperlink"/>
    <w:basedOn w:val="a0"/>
    <w:uiPriority w:val="99"/>
    <w:unhideWhenUsed/>
    <w:rsid w:val="002C797B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unhideWhenUsed/>
    <w:rsid w:val="0035679C"/>
  </w:style>
  <w:style w:type="character" w:customStyle="1" w:styleId="af7">
    <w:name w:val="Текст концевой сноски Знак"/>
    <w:basedOn w:val="a0"/>
    <w:link w:val="af6"/>
    <w:uiPriority w:val="99"/>
    <w:rsid w:val="0035679C"/>
  </w:style>
  <w:style w:type="character" w:styleId="af8">
    <w:name w:val="endnote reference"/>
    <w:basedOn w:val="a0"/>
    <w:uiPriority w:val="99"/>
    <w:unhideWhenUsed/>
    <w:rsid w:val="0035679C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E00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6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553E1"/>
  </w:style>
  <w:style w:type="character" w:customStyle="1" w:styleId="a5">
    <w:name w:val="Текст сноски Знак"/>
    <w:basedOn w:val="a0"/>
    <w:link w:val="a4"/>
    <w:uiPriority w:val="99"/>
    <w:rsid w:val="000553E1"/>
  </w:style>
  <w:style w:type="character" w:styleId="a6">
    <w:name w:val="footnote reference"/>
    <w:basedOn w:val="a0"/>
    <w:uiPriority w:val="99"/>
    <w:unhideWhenUsed/>
    <w:rsid w:val="000553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33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Grid 1 Accent 1"/>
    <w:basedOn w:val="a1"/>
    <w:uiPriority w:val="67"/>
    <w:rsid w:val="00D85F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0">
    <w:name w:val="Средний список 11"/>
    <w:basedOn w:val="a1"/>
    <w:uiPriority w:val="65"/>
    <w:rsid w:val="00D85F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">
    <w:name w:val="Светлая сетка1"/>
    <w:basedOn w:val="a1"/>
    <w:uiPriority w:val="62"/>
    <w:rsid w:val="00D85F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1">
    <w:name w:val="Светлая сетка — акцент 11"/>
    <w:basedOn w:val="a1"/>
    <w:uiPriority w:val="62"/>
    <w:rsid w:val="00A64D0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F6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7FC6"/>
  </w:style>
  <w:style w:type="paragraph" w:styleId="ac">
    <w:name w:val="footer"/>
    <w:basedOn w:val="a"/>
    <w:link w:val="ad"/>
    <w:uiPriority w:val="99"/>
    <w:unhideWhenUsed/>
    <w:rsid w:val="00F6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7FC6"/>
  </w:style>
  <w:style w:type="paragraph" w:styleId="ae">
    <w:name w:val="Revision"/>
    <w:hidden/>
    <w:uiPriority w:val="99"/>
    <w:semiHidden/>
    <w:rsid w:val="00A27B1A"/>
  </w:style>
  <w:style w:type="paragraph" w:styleId="af">
    <w:name w:val="caption"/>
    <w:basedOn w:val="a"/>
    <w:next w:val="a"/>
    <w:uiPriority w:val="35"/>
    <w:unhideWhenUsed/>
    <w:qFormat/>
    <w:rsid w:val="000C757D"/>
    <w:pPr>
      <w:spacing w:after="200"/>
    </w:pPr>
    <w:rPr>
      <w:b/>
      <w:bCs/>
      <w:color w:val="4F81BD" w:themeColor="accen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B26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26DF"/>
  </w:style>
  <w:style w:type="character" w:customStyle="1" w:styleId="af2">
    <w:name w:val="Текст комментария Знак"/>
    <w:basedOn w:val="a0"/>
    <w:link w:val="af1"/>
    <w:uiPriority w:val="99"/>
    <w:semiHidden/>
    <w:rsid w:val="006B26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26D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26D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9685E"/>
  </w:style>
  <w:style w:type="character" w:styleId="af5">
    <w:name w:val="Hyperlink"/>
    <w:basedOn w:val="a0"/>
    <w:uiPriority w:val="99"/>
    <w:unhideWhenUsed/>
    <w:rsid w:val="002C797B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unhideWhenUsed/>
    <w:rsid w:val="0035679C"/>
  </w:style>
  <w:style w:type="character" w:customStyle="1" w:styleId="af7">
    <w:name w:val="Текст концевой сноски Знак"/>
    <w:basedOn w:val="a0"/>
    <w:link w:val="af6"/>
    <w:uiPriority w:val="99"/>
    <w:rsid w:val="0035679C"/>
  </w:style>
  <w:style w:type="character" w:styleId="af8">
    <w:name w:val="endnote reference"/>
    <w:basedOn w:val="a0"/>
    <w:uiPriority w:val="99"/>
    <w:unhideWhenUsed/>
    <w:rsid w:val="0035679C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E00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hyperlink" Target="http://www.5-clinic.ru/poliklinika/nauka/vliyanie-prioritetnyih-faktorov/" TargetMode="External"/><Relationship Id="rId14" Type="http://schemas.openxmlformats.org/officeDocument/2006/relationships/hyperlink" Target="http://www.mckinsey.com/insights/organization/motivating_people_getting_beyond_money" TargetMode="External"/><Relationship Id="rId15" Type="http://schemas.openxmlformats.org/officeDocument/2006/relationships/hyperlink" Target="mailto:vika-pankevich@mail.ru" TargetMode="External"/><Relationship Id="rId16" Type="http://schemas.openxmlformats.org/officeDocument/2006/relationships/hyperlink" Target="mailto:myugay@hse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ctoria:Desktop:HSE:&#1044;&#1080;&#1087;&#1083;&#1086;&#1084;:&#1043;&#1088;&#1072;&#1092;&#1080;&#1082;&#1080;%20&#1076;&#1083;&#1103;%20&#1079;&#1072;&#1097;&#1080;&#1090;&#1099;%20(&#1087;&#1088;&#1077;&#107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ctoria:Desktop:HSE:&#1044;&#1080;&#1087;&#1083;&#1086;&#1084;:&#1043;&#1088;&#1072;&#1092;&#1080;&#1082;&#1080;%20&#1076;&#1083;&#1103;%20&#1079;&#1072;&#1097;&#1080;&#1090;&#1099;%20(&#1087;&#1088;&#1077;&#107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ctoria:Desktop:HSE:&#1044;&#1080;&#1087;&#1083;&#1086;&#1084;:&#1043;&#1088;&#1072;&#1092;&#1080;&#1082;&#1080;%20&#1076;&#1083;&#1103;%20&#1079;&#1072;&#1097;&#1080;&#1090;&#1099;%20(&#1087;&#1088;&#1077;&#107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829048477374"/>
          <c:y val="0.0875468519793925"/>
          <c:w val="0.796562375486197"/>
          <c:h val="0.67468655459163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.0"/>
                  <c:y val="0.02387641417619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Лист1!$A$1:$A$4</c:f>
              <c:strCache>
                <c:ptCount val="4"/>
                <c:pt idx="0">
                  <c:v>Менее 1 года</c:v>
                </c:pt>
                <c:pt idx="1">
                  <c:v>1-3 года</c:v>
                </c:pt>
                <c:pt idx="2">
                  <c:v>3-10 лет</c:v>
                </c:pt>
                <c:pt idx="3">
                  <c:v>Более 10 лет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0.06</c:v>
                </c:pt>
                <c:pt idx="1">
                  <c:v>0.16</c:v>
                </c:pt>
                <c:pt idx="2">
                  <c:v>0.26</c:v>
                </c:pt>
                <c:pt idx="3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852392"/>
        <c:axId val="650764856"/>
      </c:barChart>
      <c:catAx>
        <c:axId val="650852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r>
                  <a:rPr lang="ru-RU">
                    <a:latin typeface="Times New Roman"/>
                    <a:cs typeface="Times New Roman"/>
                  </a:rPr>
                  <a:t>Стаж работы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650764856"/>
        <c:crosses val="autoZero"/>
        <c:auto val="1"/>
        <c:lblAlgn val="ctr"/>
        <c:lblOffset val="100"/>
        <c:noMultiLvlLbl val="0"/>
      </c:catAx>
      <c:valAx>
        <c:axId val="650764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r>
                  <a:rPr lang="ru-RU">
                    <a:latin typeface="Times New Roman"/>
                    <a:cs typeface="Times New Roman"/>
                  </a:rPr>
                  <a:t>Процент удовлетворенности трудом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650852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2172414431"/>
          <c:y val="0.05078125"/>
          <c:w val="0.693563130861579"/>
          <c:h val="0.675838892534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Государственные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Лист1!$C$4:$C$7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Лист1!$D$4:$D$7</c:f>
              <c:numCache>
                <c:formatCode>0%</c:formatCode>
                <c:ptCount val="4"/>
                <c:pt idx="0">
                  <c:v>0.14</c:v>
                </c:pt>
                <c:pt idx="1">
                  <c:v>0.46</c:v>
                </c:pt>
                <c:pt idx="2">
                  <c:v>0.29</c:v>
                </c:pt>
                <c:pt idx="3">
                  <c:v>0.14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Ведомственные медицинские организации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Лист1!$C$4:$C$7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Лист1!$E$4:$E$7</c:f>
              <c:numCache>
                <c:formatCode>0%</c:formatCode>
                <c:ptCount val="4"/>
                <c:pt idx="0">
                  <c:v>0.221</c:v>
                </c:pt>
                <c:pt idx="1">
                  <c:v>0.421</c:v>
                </c:pt>
                <c:pt idx="2">
                  <c:v>0.205</c:v>
                </c:pt>
                <c:pt idx="3">
                  <c:v>0.154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Частные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Лист1!$C$4:$C$7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Лист1!$F$4:$F$7</c:f>
              <c:numCache>
                <c:formatCode>0%</c:formatCode>
                <c:ptCount val="4"/>
                <c:pt idx="0">
                  <c:v>0.711</c:v>
                </c:pt>
                <c:pt idx="1">
                  <c:v>0.267</c:v>
                </c:pt>
                <c:pt idx="2">
                  <c:v>0.022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050168"/>
        <c:axId val="649086904"/>
      </c:barChart>
      <c:catAx>
        <c:axId val="546050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/>
                    <a:cs typeface="Times New Roman"/>
                  </a:rPr>
                  <a:t>Уровень</a:t>
                </a:r>
                <a:r>
                  <a:rPr lang="ru-RU" baseline="0">
                    <a:latin typeface="Times New Roman"/>
                    <a:cs typeface="Times New Roman"/>
                  </a:rPr>
                  <a:t> удовлетворенности</a:t>
                </a:r>
                <a:endParaRPr lang="ru-RU">
                  <a:latin typeface="Times New Roman"/>
                  <a:cs typeface="Times New Roman"/>
                </a:endParaRP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/>
                <a:cs typeface="Times New Roman"/>
              </a:defRPr>
            </a:pPr>
            <a:endParaRPr lang="ru-RU"/>
          </a:p>
        </c:txPr>
        <c:crossAx val="649086904"/>
        <c:crosses val="autoZero"/>
        <c:auto val="1"/>
        <c:lblAlgn val="ctr"/>
        <c:lblOffset val="100"/>
        <c:noMultiLvlLbl val="0"/>
      </c:catAx>
      <c:valAx>
        <c:axId val="649086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/>
                    <a:cs typeface="Times New Roman"/>
                  </a:defRPr>
                </a:pPr>
                <a:r>
                  <a:rPr lang="ru-RU">
                    <a:latin typeface="Times New Roman"/>
                    <a:cs typeface="Times New Roman"/>
                  </a:rPr>
                  <a:t>Процент ответивших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546050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457716473775"/>
          <c:y val="0.0950627916302129"/>
          <c:w val="0.207542231780499"/>
          <c:h val="0.739766057888599"/>
        </c:manualLayout>
      </c:layout>
      <c:overlay val="0"/>
      <c:txPr>
        <a:bodyPr/>
        <a:lstStyle/>
        <a:p>
          <a:pPr>
            <a:defRPr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65186304905"/>
          <c:y val="0.0585585585585585"/>
          <c:w val="0.651032534587601"/>
          <c:h val="0.646009203016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Лист1!$D$11</c:f>
              <c:strCache>
                <c:ptCount val="1"/>
                <c:pt idx="0">
                  <c:v>Государственные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Лист1!$C$12:$C$15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Лист1!$D$12:$D$15</c:f>
              <c:numCache>
                <c:formatCode>0%</c:formatCode>
                <c:ptCount val="4"/>
                <c:pt idx="0">
                  <c:v>0.376</c:v>
                </c:pt>
                <c:pt idx="1">
                  <c:v>0.463</c:v>
                </c:pt>
                <c:pt idx="2">
                  <c:v>0.127</c:v>
                </c:pt>
                <c:pt idx="3">
                  <c:v>0.035</c:v>
                </c:pt>
              </c:numCache>
            </c:numRef>
          </c:val>
        </c:ser>
        <c:ser>
          <c:idx val="1"/>
          <c:order val="1"/>
          <c:tx>
            <c:strRef>
              <c:f>Лист1!$E$11</c:f>
              <c:strCache>
                <c:ptCount val="1"/>
                <c:pt idx="0">
                  <c:v>Ведомственные медицинские организации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Лист1!$C$12:$C$15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Лист1!$E$12:$E$15</c:f>
              <c:numCache>
                <c:formatCode>0%</c:formatCode>
                <c:ptCount val="4"/>
                <c:pt idx="0">
                  <c:v>0.374</c:v>
                </c:pt>
                <c:pt idx="1">
                  <c:v>0.395</c:v>
                </c:pt>
                <c:pt idx="2">
                  <c:v>0.169</c:v>
                </c:pt>
                <c:pt idx="3">
                  <c:v>0.062</c:v>
                </c:pt>
              </c:numCache>
            </c:numRef>
          </c:val>
        </c:ser>
        <c:ser>
          <c:idx val="2"/>
          <c:order val="2"/>
          <c:tx>
            <c:strRef>
              <c:f>Лист1!$F$11</c:f>
              <c:strCache>
                <c:ptCount val="1"/>
                <c:pt idx="0">
                  <c:v>Частные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Лист1!$C$12:$C$15</c:f>
              <c:strCache>
                <c:ptCount val="4"/>
                <c:pt idx="0">
                  <c:v>Полностью 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Лист1!$F$12:$F$15</c:f>
              <c:numCache>
                <c:formatCode>0%</c:formatCode>
                <c:ptCount val="4"/>
                <c:pt idx="0">
                  <c:v>0.844</c:v>
                </c:pt>
                <c:pt idx="1">
                  <c:v>0.156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899688"/>
        <c:axId val="626316984"/>
      </c:barChart>
      <c:catAx>
        <c:axId val="650899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удовлетворенности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626316984"/>
        <c:crosses val="autoZero"/>
        <c:auto val="1"/>
        <c:lblAlgn val="ctr"/>
        <c:lblOffset val="100"/>
        <c:noMultiLvlLbl val="0"/>
      </c:catAx>
      <c:valAx>
        <c:axId val="626316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 ответивших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650899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50104638083"/>
          <c:y val="0.154323310257359"/>
          <c:w val="0.20749902697524"/>
          <c:h val="0.6944073349891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113708896853"/>
          <c:y val="0.0561555075593952"/>
          <c:w val="0.676564993329322"/>
          <c:h val="0.663959811335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Государственные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Лист1!$C$19:$C$22</c:f>
              <c:strCache>
                <c:ptCount val="4"/>
                <c:pt idx="0">
                  <c:v>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Лист1!$D$19:$D$22</c:f>
              <c:numCache>
                <c:formatCode>0%</c:formatCode>
                <c:ptCount val="4"/>
                <c:pt idx="0">
                  <c:v>0.69</c:v>
                </c:pt>
                <c:pt idx="1">
                  <c:v>0.245</c:v>
                </c:pt>
                <c:pt idx="2">
                  <c:v>0.048</c:v>
                </c:pt>
                <c:pt idx="3">
                  <c:v>0.013</c:v>
                </c:pt>
              </c:numCache>
            </c:numRef>
          </c:val>
        </c:ser>
        <c:ser>
          <c:idx val="1"/>
          <c:order val="1"/>
          <c:tx>
            <c:strRef>
              <c:f>Лист1!$E$18</c:f>
              <c:strCache>
                <c:ptCount val="1"/>
                <c:pt idx="0">
                  <c:v>Ведомственные медицинские организации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Лист1!$C$19:$C$22</c:f>
              <c:strCache>
                <c:ptCount val="4"/>
                <c:pt idx="0">
                  <c:v>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Лист1!$E$19:$E$22</c:f>
              <c:numCache>
                <c:formatCode>0%</c:formatCode>
                <c:ptCount val="4"/>
                <c:pt idx="0">
                  <c:v>0.672000000000001</c:v>
                </c:pt>
                <c:pt idx="1">
                  <c:v>0.272</c:v>
                </c:pt>
                <c:pt idx="2">
                  <c:v>0.046</c:v>
                </c:pt>
                <c:pt idx="3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Лист1!$F$18</c:f>
              <c:strCache>
                <c:ptCount val="1"/>
                <c:pt idx="0">
                  <c:v>Частные медицинские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Лист1!$C$19:$C$22</c:f>
              <c:strCache>
                <c:ptCount val="4"/>
                <c:pt idx="0">
                  <c:v>Удовлетворен(а)</c:v>
                </c:pt>
                <c:pt idx="1">
                  <c:v>Скорее удовлетворен(а)</c:v>
                </c:pt>
                <c:pt idx="2">
                  <c:v>Скорее не удовлетворен(а)</c:v>
                </c:pt>
                <c:pt idx="3">
                  <c:v>Определенно не удовлетворен </c:v>
                </c:pt>
              </c:strCache>
            </c:strRef>
          </c:cat>
          <c:val>
            <c:numRef>
              <c:f>Лист1!$F$19:$F$22</c:f>
              <c:numCache>
                <c:formatCode>0%</c:formatCode>
                <c:ptCount val="4"/>
                <c:pt idx="0">
                  <c:v>0.689000000000001</c:v>
                </c:pt>
                <c:pt idx="1">
                  <c:v>0.289</c:v>
                </c:pt>
                <c:pt idx="2">
                  <c:v>0.022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044280"/>
        <c:axId val="649852920"/>
      </c:barChart>
      <c:catAx>
        <c:axId val="546044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удовлетворенности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649852920"/>
        <c:crosses val="autoZero"/>
        <c:auto val="1"/>
        <c:lblAlgn val="ctr"/>
        <c:lblOffset val="100"/>
        <c:noMultiLvlLbl val="0"/>
      </c:catAx>
      <c:valAx>
        <c:axId val="649852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 ответивших</a:t>
                </a:r>
              </a:p>
            </c:rich>
          </c:tx>
          <c:layout>
            <c:manualLayout>
              <c:xMode val="edge"/>
              <c:yMode val="edge"/>
              <c:x val="0.00830564784053157"/>
              <c:y val="0.0838869005010737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546044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55626983081"/>
          <c:y val="0.149514151829191"/>
          <c:w val="0.184844855558104"/>
          <c:h val="0.6864392492398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38B7-A94E-EB4E-BD7D-E42E80B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6043</Words>
  <Characters>34447</Characters>
  <Application>Microsoft Macintosh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Demographic Research</Company>
  <LinksUpToDate>false</LinksUpToDate>
  <CharactersWithSpaces>40410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Мирандола Yugay</cp:lastModifiedBy>
  <cp:revision>2</cp:revision>
  <cp:lastPrinted>2015-07-22T11:14:00Z</cp:lastPrinted>
  <dcterms:created xsi:type="dcterms:W3CDTF">2015-09-20T10:38:00Z</dcterms:created>
  <dcterms:modified xsi:type="dcterms:W3CDTF">2015-09-20T10:38:00Z</dcterms:modified>
</cp:coreProperties>
</file>