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5" w:rsidRPr="00D272ED" w:rsidRDefault="00A7394D" w:rsidP="00D27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Л.В. Свиридова,</w:t>
      </w:r>
    </w:p>
    <w:p w:rsidR="00505955" w:rsidRPr="00D272ED" w:rsidRDefault="00E976D6" w:rsidP="00D272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="00F2526E" w:rsidRPr="00D272ED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2526E" w:rsidRPr="00D272ED">
        <w:rPr>
          <w:rFonts w:ascii="Times New Roman" w:hAnsi="Times New Roman" w:cs="Times New Roman"/>
          <w:sz w:val="28"/>
          <w:szCs w:val="28"/>
        </w:rPr>
        <w:t xml:space="preserve"> общего и стратегического менеджмента</w:t>
      </w:r>
    </w:p>
    <w:p w:rsidR="00A7394D" w:rsidRPr="00D272ED" w:rsidRDefault="00A7394D" w:rsidP="00D27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Нижего</w:t>
      </w:r>
      <w:r w:rsidR="00505955" w:rsidRPr="00D272ED">
        <w:rPr>
          <w:rFonts w:ascii="Times New Roman" w:hAnsi="Times New Roman" w:cs="Times New Roman"/>
          <w:sz w:val="28"/>
          <w:szCs w:val="28"/>
        </w:rPr>
        <w:t>р</w:t>
      </w:r>
      <w:r w:rsidRPr="00D272ED">
        <w:rPr>
          <w:rFonts w:ascii="Times New Roman" w:hAnsi="Times New Roman" w:cs="Times New Roman"/>
          <w:sz w:val="28"/>
          <w:szCs w:val="28"/>
        </w:rPr>
        <w:t>одского</w:t>
      </w:r>
      <w:r w:rsidR="00505955" w:rsidRPr="00D272ED">
        <w:rPr>
          <w:rFonts w:ascii="Times New Roman" w:hAnsi="Times New Roman" w:cs="Times New Roman"/>
          <w:sz w:val="28"/>
          <w:szCs w:val="28"/>
        </w:rPr>
        <w:t xml:space="preserve"> филиала </w:t>
      </w:r>
      <w:r w:rsidR="00E976D6">
        <w:rPr>
          <w:rFonts w:ascii="Times New Roman" w:hAnsi="Times New Roman" w:cs="Times New Roman"/>
          <w:sz w:val="28"/>
          <w:szCs w:val="28"/>
        </w:rPr>
        <w:t>Национального исследовательского</w:t>
      </w:r>
      <w:r w:rsidR="00505955" w:rsidRPr="00D272ED">
        <w:rPr>
          <w:rFonts w:ascii="Times New Roman" w:hAnsi="Times New Roman" w:cs="Times New Roman"/>
          <w:sz w:val="28"/>
          <w:szCs w:val="28"/>
        </w:rPr>
        <w:t xml:space="preserve"> университета Высшей школы экономики</w:t>
      </w:r>
    </w:p>
    <w:p w:rsidR="00F2526E" w:rsidRPr="00D272ED" w:rsidRDefault="00F2526E" w:rsidP="00D272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b/>
          <w:bCs/>
          <w:sz w:val="28"/>
          <w:szCs w:val="28"/>
        </w:rPr>
        <w:t xml:space="preserve">Современные инструменты </w:t>
      </w:r>
      <w:r w:rsidR="007F3B1D">
        <w:rPr>
          <w:rFonts w:ascii="Times New Roman" w:hAnsi="Times New Roman" w:cs="Times New Roman"/>
          <w:b/>
          <w:bCs/>
          <w:sz w:val="28"/>
          <w:szCs w:val="28"/>
        </w:rPr>
        <w:t>исследований</w:t>
      </w:r>
      <w:r w:rsidRPr="00D272ED">
        <w:rPr>
          <w:rFonts w:ascii="Times New Roman" w:hAnsi="Times New Roman" w:cs="Times New Roman"/>
          <w:b/>
          <w:bCs/>
          <w:sz w:val="28"/>
          <w:szCs w:val="28"/>
        </w:rPr>
        <w:t xml:space="preserve"> в управлении человеческими ресурсами в условиях инновационного развития</w:t>
      </w:r>
    </w:p>
    <w:p w:rsidR="00F2526E" w:rsidRPr="00505955" w:rsidRDefault="00F2526E" w:rsidP="00A739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526E" w:rsidRPr="00D272ED" w:rsidRDefault="00F2526E" w:rsidP="00F2526E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72ED">
        <w:rPr>
          <w:rFonts w:ascii="Times New Roman" w:hAnsi="Times New Roman" w:cs="Times New Roman"/>
          <w:bCs/>
          <w:sz w:val="28"/>
          <w:szCs w:val="28"/>
        </w:rPr>
        <w:t>Эффективность управления организацией в условиях инноваций определяется профессионализмом и компетентностью формируемых команд на разных уровнях управления. Эффективность деятельности управленческих команд определяется наличием и выраженностью личностных и профессионально важных качеств</w:t>
      </w:r>
      <w:r w:rsidRPr="00D272E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447802" w:rsidRPr="00D272ED" w:rsidRDefault="00F2526E" w:rsidP="00447802">
      <w:pPr>
        <w:ind w:firstLine="851"/>
        <w:jc w:val="both"/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</w:pPr>
      <w:r w:rsidRPr="00D272ED">
        <w:rPr>
          <w:rFonts w:ascii="Times New Roman" w:hAnsi="Times New Roman" w:cs="Times New Roman"/>
          <w:bCs/>
          <w:sz w:val="28"/>
          <w:szCs w:val="28"/>
        </w:rPr>
        <w:t xml:space="preserve">Объективная оценка персонала, формируемого в процессе </w:t>
      </w:r>
      <w:proofErr w:type="spellStart"/>
      <w:r w:rsidRPr="00D272ED">
        <w:rPr>
          <w:rFonts w:ascii="Times New Roman" w:hAnsi="Times New Roman" w:cs="Times New Roman"/>
          <w:bCs/>
          <w:sz w:val="28"/>
          <w:szCs w:val="28"/>
        </w:rPr>
        <w:t>командообразования</w:t>
      </w:r>
      <w:proofErr w:type="spellEnd"/>
      <w:r w:rsidRPr="00D272ED">
        <w:rPr>
          <w:rFonts w:ascii="Times New Roman" w:hAnsi="Times New Roman" w:cs="Times New Roman"/>
          <w:bCs/>
          <w:sz w:val="28"/>
          <w:szCs w:val="28"/>
        </w:rPr>
        <w:t>, предполагает процедуру социально – психологических методов и методов управления, обеспечивающих в конечном итоге эффективность командной работы, а через нее и эффективность управления.</w:t>
      </w:r>
      <w:r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="00447802" w:rsidRPr="00D272ED">
        <w:rPr>
          <w:rFonts w:ascii="Times New Roman" w:hAnsi="Times New Roman" w:cs="Times New Roman"/>
          <w:bCs/>
          <w:sz w:val="28"/>
          <w:szCs w:val="28"/>
        </w:rPr>
        <w:t>На этой основе  в процесс управления саморазвивающейся организацией в условиях инновационных изменений должны входить социально - психологическое обеспечение работы с персоналом, нормативная модель профессионализма менеджеров различного уровня управления, соответствующая система  социально – психологического обеспечения при формировании команд, коррекции профессионально – важных качеств  и профессионального развития персонала организации.</w:t>
      </w:r>
      <w:r w:rsidR="00447802" w:rsidRPr="00D272ED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</w:p>
    <w:p w:rsidR="00447802" w:rsidRPr="00D272ED" w:rsidRDefault="00447802" w:rsidP="00447802">
      <w:pPr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Arial" w:eastAsia="+mn-ea" w:hAnsi="Arial" w:cs="+mn-cs"/>
          <w:b/>
          <w:bCs/>
          <w:color w:val="000000"/>
          <w:kern w:val="24"/>
          <w:sz w:val="28"/>
          <w:szCs w:val="28"/>
        </w:rPr>
        <w:t xml:space="preserve"> </w:t>
      </w:r>
      <w:proofErr w:type="gram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Существующая многолетняя пра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</w:t>
      </w: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тика социально – психологиче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</w:t>
      </w: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ких исследований предполагает определ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е</w:t>
      </w: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нный  социально – психологического инструментари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й</w:t>
      </w: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иссл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е</w:t>
      </w: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дований, позвол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яющий с высокой степенью оценить необходимый перечень профес</w:t>
      </w:r>
      <w:r w:rsidR="000F5557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ионально  важных качеств, отвечающих соответствующим компетентностям как конкретного индивида, </w:t>
      </w:r>
      <w:r w:rsidR="000F5557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ак и группы, </w:t>
      </w:r>
      <w:r w:rsidR="000F5557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так </w:t>
      </w:r>
      <w:r w:rsidR="00D36E60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и организации в целом</w:t>
      </w:r>
      <w:r w:rsidR="000F5557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.</w:t>
      </w:r>
      <w:proofErr w:type="gramEnd"/>
    </w:p>
    <w:p w:rsidR="00447802" w:rsidRPr="00D272ED" w:rsidRDefault="00447802" w:rsidP="00447802">
      <w:pPr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Социально психологический инструментарий исследований:</w:t>
      </w:r>
    </w:p>
    <w:p w:rsidR="00996E9E" w:rsidRPr="00D272ED" w:rsidRDefault="00C82AA7" w:rsidP="00447802">
      <w:pPr>
        <w:numPr>
          <w:ilvl w:val="0"/>
          <w:numId w:val="1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proofErr w:type="gram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Комплексный</w:t>
      </w:r>
      <w:proofErr w:type="gram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личностный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опросник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на базе Р.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Кеттелла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</w:p>
    <w:p w:rsidR="00447802" w:rsidRPr="00D272ED" w:rsidRDefault="00C82AA7" w:rsidP="000F5557">
      <w:pPr>
        <w:pStyle w:val="a7"/>
        <w:numPr>
          <w:ilvl w:val="0"/>
          <w:numId w:val="1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Типологический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опросник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Майерс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–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Бриггс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</w:t>
      </w:r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</w:t>
      </w:r>
      <w:proofErr w:type="gramStart"/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( </w:t>
      </w:r>
      <w:proofErr w:type="gramEnd"/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val="en-US"/>
        </w:rPr>
        <w:t>MBTI</w:t>
      </w:r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)</w:t>
      </w:r>
    </w:p>
    <w:p w:rsidR="00996E9E" w:rsidRPr="00D272ED" w:rsidRDefault="00C82AA7" w:rsidP="00447802">
      <w:pPr>
        <w:numPr>
          <w:ilvl w:val="0"/>
          <w:numId w:val="2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Тест Томаса «Ролевое поведение в конфликтных ситуациях»</w:t>
      </w:r>
    </w:p>
    <w:p w:rsidR="00447802" w:rsidRPr="00D272ED" w:rsidRDefault="00C82AA7" w:rsidP="000F5557">
      <w:pPr>
        <w:pStyle w:val="a7"/>
        <w:numPr>
          <w:ilvl w:val="0"/>
          <w:numId w:val="2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lastRenderedPageBreak/>
        <w:t xml:space="preserve">Тест « Ценностные ориентации личности» </w:t>
      </w:r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   </w:t>
      </w:r>
      <w:proofErr w:type="gramStart"/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( </w:t>
      </w:r>
      <w:proofErr w:type="gramEnd"/>
      <w:r w:rsidR="00447802"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ЦОЛ -8 Обнинск)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Экспресс – методики (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Психогеометрия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личности, Асимметрия полушарий головного мозга)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Анкета «Уровень организационной культуры»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Анкета «Качество  трудовой жизни»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Анкета «Кадровый потенциал компании»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Тест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Вудкока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«Слаженность моей команды»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Тест </w:t>
      </w: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Фидлера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«Стиль Лидерства»</w:t>
      </w:r>
    </w:p>
    <w:p w:rsidR="00996E9E" w:rsidRPr="00D272ED" w:rsidRDefault="00C82AA7" w:rsidP="00447802">
      <w:pPr>
        <w:numPr>
          <w:ilvl w:val="0"/>
          <w:numId w:val="3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Анкета « Я – менеджер», « Мой менеджер»</w:t>
      </w:r>
    </w:p>
    <w:p w:rsidR="00447802" w:rsidRPr="00D272ED" w:rsidRDefault="00447802" w:rsidP="00447802">
      <w:pPr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proofErr w:type="spell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Ассессмент</w:t>
      </w:r>
      <w:proofErr w:type="spellEnd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– процедуры</w:t>
      </w:r>
      <w:proofErr w:type="gramStart"/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:</w:t>
      </w:r>
      <w:proofErr w:type="gramEnd"/>
    </w:p>
    <w:p w:rsidR="00996E9E" w:rsidRPr="00D272ED" w:rsidRDefault="00C82AA7" w:rsidP="00447802">
      <w:pPr>
        <w:numPr>
          <w:ilvl w:val="0"/>
          <w:numId w:val="5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Упражнение без посторонней помощи</w:t>
      </w:r>
    </w:p>
    <w:p w:rsidR="00447802" w:rsidRPr="00D272ED" w:rsidRDefault="00447802" w:rsidP="00447802">
      <w:pPr>
        <w:ind w:firstLine="851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«Почтовая коробка»</w:t>
      </w:r>
    </w:p>
    <w:p w:rsidR="00996E9E" w:rsidRPr="00D272ED" w:rsidRDefault="00C82AA7" w:rsidP="00447802">
      <w:pPr>
        <w:numPr>
          <w:ilvl w:val="0"/>
          <w:numId w:val="6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Упражнение «Ядерная катастрофа»</w:t>
      </w:r>
    </w:p>
    <w:p w:rsidR="00996E9E" w:rsidRPr="00D272ED" w:rsidRDefault="00C82AA7" w:rsidP="00447802">
      <w:pPr>
        <w:numPr>
          <w:ilvl w:val="0"/>
          <w:numId w:val="6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Упражнение  «6 квадратов»</w:t>
      </w:r>
    </w:p>
    <w:p w:rsidR="00996E9E" w:rsidRDefault="00C82AA7" w:rsidP="00447802">
      <w:pPr>
        <w:numPr>
          <w:ilvl w:val="0"/>
          <w:numId w:val="6"/>
        </w:numPr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</w:pPr>
      <w:r w:rsidRPr="00D272ED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Деловая игра «Стратегия развития организации»</w:t>
      </w:r>
    </w:p>
    <w:p w:rsidR="002F05D7" w:rsidRPr="00D272ED" w:rsidRDefault="00AB10A8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В основе комплексной оценки персонала  с целью формирования личностных компетентностей, а именно </w:t>
      </w:r>
      <w:r w:rsidR="008B2757" w:rsidRPr="00D272ED">
        <w:rPr>
          <w:rFonts w:ascii="Times New Roman" w:hAnsi="Times New Roman" w:cs="Times New Roman"/>
          <w:sz w:val="28"/>
          <w:szCs w:val="28"/>
        </w:rPr>
        <w:t xml:space="preserve">уровни профессиональной компетентности и личностной компетентности. </w:t>
      </w:r>
    </w:p>
    <w:p w:rsidR="008B2757" w:rsidRPr="00D272ED" w:rsidRDefault="008B2757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На уровне профессиональной компетентности мы оцениваем:</w:t>
      </w:r>
      <w:r w:rsidR="002F05D7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инструментальный уровень</w:t>
      </w:r>
      <w:r w:rsidR="00CC7D3A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-</w:t>
      </w:r>
      <w:r w:rsidR="00CC7D3A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конкретные знания и навыки в профессиональной деятельности;</w:t>
      </w:r>
      <w:r w:rsidR="002F05D7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нормативно ценностный уровень – стандарты поведения в профессиональной среде.</w:t>
      </w:r>
    </w:p>
    <w:p w:rsidR="008B2757" w:rsidRPr="00D272ED" w:rsidRDefault="008B2757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 На уровне личностной  компетентности мы оцениваем уровень промежуточных умений – универсальные навыки коммуникации, мышления, личностного развития; базовый уровень – личностные характеристики, мотивы и самооценку </w:t>
      </w:r>
      <w:r w:rsidR="002F05D7" w:rsidRPr="00D272ED">
        <w:rPr>
          <w:rFonts w:ascii="Times New Roman" w:hAnsi="Times New Roman" w:cs="Times New Roman"/>
          <w:sz w:val="28"/>
          <w:szCs w:val="28"/>
        </w:rPr>
        <w:t>[1].</w:t>
      </w:r>
    </w:p>
    <w:p w:rsidR="002F05D7" w:rsidRPr="00D272ED" w:rsidRDefault="002F05D7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 Предлагаемая нами совокупность методов исследования (рис.</w:t>
      </w:r>
      <w:r w:rsidR="00C668D9">
        <w:rPr>
          <w:rFonts w:ascii="Times New Roman" w:hAnsi="Times New Roman" w:cs="Times New Roman"/>
          <w:sz w:val="28"/>
          <w:szCs w:val="28"/>
        </w:rPr>
        <w:t>1</w:t>
      </w:r>
      <w:r w:rsidRPr="00D272ED">
        <w:rPr>
          <w:rFonts w:ascii="Times New Roman" w:hAnsi="Times New Roman" w:cs="Times New Roman"/>
          <w:sz w:val="28"/>
          <w:szCs w:val="28"/>
        </w:rPr>
        <w:t>) предполагает весьма широкий спектр оценочных процедур, позволяющий в комплексе получить требуемые типы и уровни оценки, релевантные задаче исследования [2].</w:t>
      </w:r>
    </w:p>
    <w:p w:rsidR="00DA3A08" w:rsidRPr="00D272ED" w:rsidRDefault="002F05D7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lastRenderedPageBreak/>
        <w:t xml:space="preserve"> В обобщении опыта работы по управлению организацией в условиях организационных изменений, нами разработана конкретная совокупность методов исследования системы управления организацией: тестирование, анкетирование,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 xml:space="preserve">биографический метод исследования личности, анализ профессионально важных и личностных качеств. </w:t>
      </w:r>
    </w:p>
    <w:p w:rsidR="00DA3A08" w:rsidRPr="00D272ED" w:rsidRDefault="002F05D7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Процедура т</w:t>
      </w:r>
      <w:r w:rsidR="00DA3A08" w:rsidRPr="00D272ED">
        <w:rPr>
          <w:rFonts w:ascii="Times New Roman" w:hAnsi="Times New Roman" w:cs="Times New Roman"/>
          <w:sz w:val="28"/>
          <w:szCs w:val="28"/>
        </w:rPr>
        <w:t>е</w:t>
      </w:r>
      <w:r w:rsidRPr="00D272ED">
        <w:rPr>
          <w:rFonts w:ascii="Times New Roman" w:hAnsi="Times New Roman" w:cs="Times New Roman"/>
          <w:sz w:val="28"/>
          <w:szCs w:val="28"/>
        </w:rPr>
        <w:t>стирования является основополагающей в разработанной совокупности мето</w:t>
      </w:r>
      <w:r w:rsidR="00DA3A08" w:rsidRPr="00D272ED">
        <w:rPr>
          <w:rFonts w:ascii="Times New Roman" w:hAnsi="Times New Roman" w:cs="Times New Roman"/>
          <w:sz w:val="28"/>
          <w:szCs w:val="28"/>
        </w:rPr>
        <w:t>д</w:t>
      </w:r>
      <w:r w:rsidRPr="00D272ED">
        <w:rPr>
          <w:rFonts w:ascii="Times New Roman" w:hAnsi="Times New Roman" w:cs="Times New Roman"/>
          <w:sz w:val="28"/>
          <w:szCs w:val="28"/>
        </w:rPr>
        <w:t>ов исследования</w:t>
      </w:r>
      <w:r w:rsidR="00673A89">
        <w:rPr>
          <w:rFonts w:ascii="Times New Roman" w:hAnsi="Times New Roman" w:cs="Times New Roman"/>
          <w:sz w:val="28"/>
          <w:szCs w:val="28"/>
        </w:rPr>
        <w:t xml:space="preserve"> (Рис.3).</w:t>
      </w:r>
      <w:r w:rsidRPr="00D272ED">
        <w:rPr>
          <w:rFonts w:ascii="Times New Roman" w:hAnsi="Times New Roman" w:cs="Times New Roman"/>
          <w:sz w:val="28"/>
          <w:szCs w:val="28"/>
        </w:rPr>
        <w:t xml:space="preserve">  Она содержит ряд ме</w:t>
      </w:r>
      <w:r w:rsidR="00DA3A08" w:rsidRPr="00D272ED">
        <w:rPr>
          <w:rFonts w:ascii="Times New Roman" w:hAnsi="Times New Roman" w:cs="Times New Roman"/>
          <w:sz w:val="28"/>
          <w:szCs w:val="28"/>
        </w:rPr>
        <w:t>т</w:t>
      </w:r>
      <w:r w:rsidRPr="00D272ED">
        <w:rPr>
          <w:rFonts w:ascii="Times New Roman" w:hAnsi="Times New Roman" w:cs="Times New Roman"/>
          <w:sz w:val="28"/>
          <w:szCs w:val="28"/>
        </w:rPr>
        <w:t>одик, дополняющий и подкрепляющих</w:t>
      </w:r>
      <w:r w:rsidR="00DA3A08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 xml:space="preserve">диагностику профессионально </w:t>
      </w:r>
      <w:r w:rsidR="00DA3A08" w:rsidRPr="00D272ED">
        <w:rPr>
          <w:rFonts w:ascii="Times New Roman" w:hAnsi="Times New Roman" w:cs="Times New Roman"/>
          <w:sz w:val="28"/>
          <w:szCs w:val="28"/>
        </w:rPr>
        <w:t>ва</w:t>
      </w:r>
      <w:r w:rsidRPr="00D272ED">
        <w:rPr>
          <w:rFonts w:ascii="Times New Roman" w:hAnsi="Times New Roman" w:cs="Times New Roman"/>
          <w:sz w:val="28"/>
          <w:szCs w:val="28"/>
        </w:rPr>
        <w:t>жных и личностных качеств</w:t>
      </w:r>
      <w:r w:rsidR="00DA3A08" w:rsidRPr="00D272ED">
        <w:rPr>
          <w:rFonts w:ascii="Times New Roman" w:hAnsi="Times New Roman" w:cs="Times New Roman"/>
          <w:sz w:val="28"/>
          <w:szCs w:val="28"/>
        </w:rPr>
        <w:t xml:space="preserve"> менеджера. Тестирование включает в себя ряд задач: </w:t>
      </w:r>
    </w:p>
    <w:p w:rsidR="00DA3A08" w:rsidRPr="00D272ED" w:rsidRDefault="00DA3A08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выделение профессионально важных качеств менеджера как совокупности личностных черт и свойств, обеспечивающих эффективную, инновационную и продуктивную деятельность;</w:t>
      </w:r>
    </w:p>
    <w:p w:rsidR="00DA3A08" w:rsidRPr="00D272ED" w:rsidRDefault="00DA3A08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изучение наиболее ярко выраженных свойств  и черт личности менеджера; определение наиболее благоприятного соотношения потенциальных качеств менеджера, способных предопределить успешную деятельность в условиях инновационных изменений; </w:t>
      </w:r>
    </w:p>
    <w:p w:rsidR="002F05D7" w:rsidRPr="00D272ED" w:rsidRDefault="00DA3A08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прогнозирование творческой активности менеджера в индивидуальной и командной деятельности, а так же возможность адаптации к командной работе и изменяющимся условиям деятельности;</w:t>
      </w:r>
    </w:p>
    <w:p w:rsidR="00DA3A08" w:rsidRPr="00D272ED" w:rsidRDefault="00DA3A08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коррекционная работа  по совершенствованию профессионально важных и личностных качеств менеджера с целью их профессионального развития с учетом требований конкретного вида деятельности.</w:t>
      </w:r>
    </w:p>
    <w:p w:rsidR="00DA3A08" w:rsidRPr="00D272ED" w:rsidRDefault="00594B42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Социально – психологические методики подобраны таким образом, что основным инструментом является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>Комплексный</w:t>
      </w:r>
      <w:proofErr w:type="gramEnd"/>
      <w:r w:rsidRPr="00D272ED">
        <w:rPr>
          <w:rFonts w:ascii="Times New Roman" w:hAnsi="Times New Roman" w:cs="Times New Roman"/>
          <w:sz w:val="28"/>
          <w:szCs w:val="28"/>
        </w:rPr>
        <w:t xml:space="preserve"> личностный </w:t>
      </w:r>
      <w:proofErr w:type="spellStart"/>
      <w:r w:rsidRPr="00D272ED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 xml:space="preserve">  </w:t>
      </w:r>
      <w:r w:rsidR="00D27285">
        <w:rPr>
          <w:rFonts w:ascii="Times New Roman" w:hAnsi="Times New Roman" w:cs="Times New Roman"/>
          <w:sz w:val="28"/>
          <w:szCs w:val="28"/>
        </w:rPr>
        <w:t>(</w:t>
      </w:r>
      <w:r w:rsidRPr="00D272ED">
        <w:rPr>
          <w:rFonts w:ascii="Times New Roman" w:hAnsi="Times New Roman" w:cs="Times New Roman"/>
          <w:sz w:val="28"/>
          <w:szCs w:val="28"/>
        </w:rPr>
        <w:t>КЛО) на  базе 16</w:t>
      </w:r>
      <w:r w:rsidRPr="00D272ED">
        <w:rPr>
          <w:rFonts w:ascii="Times New Roman" w:hAnsi="Times New Roman" w:cs="Times New Roman"/>
          <w:sz w:val="28"/>
          <w:szCs w:val="28"/>
          <w:lang w:val="en-US"/>
        </w:rPr>
        <w:t>PF</w:t>
      </w:r>
      <w:r w:rsidRPr="00D272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2ED">
        <w:rPr>
          <w:rFonts w:ascii="Times New Roman" w:hAnsi="Times New Roman" w:cs="Times New Roman"/>
          <w:sz w:val="28"/>
          <w:szCs w:val="28"/>
        </w:rPr>
        <w:t>Кеттелла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 xml:space="preserve">  в интерпретации </w:t>
      </w:r>
      <w:proofErr w:type="spellStart"/>
      <w:r w:rsidRPr="00D272ED">
        <w:rPr>
          <w:rFonts w:ascii="Times New Roman" w:hAnsi="Times New Roman" w:cs="Times New Roman"/>
          <w:sz w:val="28"/>
          <w:szCs w:val="28"/>
        </w:rPr>
        <w:t>Леевика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>. Остальные  явля</w:t>
      </w:r>
      <w:r w:rsidR="004E0034" w:rsidRPr="00D272ED">
        <w:rPr>
          <w:rFonts w:ascii="Times New Roman" w:hAnsi="Times New Roman" w:cs="Times New Roman"/>
          <w:sz w:val="28"/>
          <w:szCs w:val="28"/>
        </w:rPr>
        <w:t>ю</w:t>
      </w:r>
      <w:r w:rsidRPr="00D272ED">
        <w:rPr>
          <w:rFonts w:ascii="Times New Roman" w:hAnsi="Times New Roman" w:cs="Times New Roman"/>
          <w:sz w:val="28"/>
          <w:szCs w:val="28"/>
        </w:rPr>
        <w:t>тся дополняющими.</w:t>
      </w:r>
    </w:p>
    <w:p w:rsidR="00D272ED" w:rsidRPr="00D272ED" w:rsidRDefault="00D272ED" w:rsidP="00D27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Анкетирование – одна из первоначальных процедур  в структуре социально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272ED">
        <w:rPr>
          <w:rFonts w:ascii="Times New Roman" w:hAnsi="Times New Roman" w:cs="Times New Roman"/>
          <w:sz w:val="28"/>
          <w:szCs w:val="28"/>
        </w:rPr>
        <w:t>сихологических методов исследовании личности менеджера</w:t>
      </w:r>
      <w:r w:rsidR="00D27285">
        <w:rPr>
          <w:rFonts w:ascii="Times New Roman" w:hAnsi="Times New Roman" w:cs="Times New Roman"/>
          <w:sz w:val="28"/>
          <w:szCs w:val="28"/>
        </w:rPr>
        <w:t xml:space="preserve">  </w:t>
      </w:r>
      <w:r w:rsidR="00673A89">
        <w:rPr>
          <w:rFonts w:ascii="Times New Roman" w:hAnsi="Times New Roman" w:cs="Times New Roman"/>
          <w:sz w:val="28"/>
          <w:szCs w:val="28"/>
        </w:rPr>
        <w:t>(</w:t>
      </w:r>
      <w:r w:rsidR="00D27285">
        <w:rPr>
          <w:rFonts w:ascii="Times New Roman" w:hAnsi="Times New Roman" w:cs="Times New Roman"/>
          <w:sz w:val="28"/>
          <w:szCs w:val="28"/>
        </w:rPr>
        <w:t xml:space="preserve">Рис </w:t>
      </w:r>
      <w:r w:rsidR="00FB078F">
        <w:rPr>
          <w:rFonts w:ascii="Times New Roman" w:hAnsi="Times New Roman" w:cs="Times New Roman"/>
          <w:sz w:val="28"/>
          <w:szCs w:val="28"/>
        </w:rPr>
        <w:t>2</w:t>
      </w:r>
      <w:r w:rsidR="00D27285">
        <w:rPr>
          <w:rFonts w:ascii="Times New Roman" w:hAnsi="Times New Roman" w:cs="Times New Roman"/>
          <w:sz w:val="28"/>
          <w:szCs w:val="28"/>
        </w:rPr>
        <w:t>)</w:t>
      </w:r>
      <w:r w:rsidRPr="00D272ED">
        <w:rPr>
          <w:rFonts w:ascii="Times New Roman" w:hAnsi="Times New Roman" w:cs="Times New Roman"/>
          <w:sz w:val="28"/>
          <w:szCs w:val="28"/>
        </w:rPr>
        <w:t>. В настоящее время метод анкетирования используется как новый диагностический метод  оценки. Анкета является обязательным инструментом для отбора и оценки персонала. Персональная анкета, разработанная нами в ходе конкурсных отборов  и аттестации персонала в Администрации Нижегородской области (ныне Правительства) в 1994</w:t>
      </w:r>
      <w:r w:rsidR="00E976D6">
        <w:rPr>
          <w:rFonts w:ascii="Times New Roman" w:hAnsi="Times New Roman" w:cs="Times New Roman"/>
          <w:sz w:val="28"/>
          <w:szCs w:val="28"/>
        </w:rPr>
        <w:t>.</w:t>
      </w:r>
      <w:r w:rsidRPr="00D272ED">
        <w:rPr>
          <w:rFonts w:ascii="Times New Roman" w:hAnsi="Times New Roman" w:cs="Times New Roman"/>
          <w:sz w:val="28"/>
          <w:szCs w:val="28"/>
        </w:rPr>
        <w:t xml:space="preserve"> году,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>послужила основой для диагностической работы  в рамках определенного состава менеджеров различного уровня управления и используется</w:t>
      </w:r>
      <w:proofErr w:type="gramEnd"/>
      <w:r w:rsidRPr="00D272ED">
        <w:rPr>
          <w:rFonts w:ascii="Times New Roman" w:hAnsi="Times New Roman" w:cs="Times New Roman"/>
          <w:sz w:val="28"/>
          <w:szCs w:val="28"/>
        </w:rPr>
        <w:t xml:space="preserve"> в </w:t>
      </w:r>
      <w:r w:rsidRPr="00D272ED">
        <w:rPr>
          <w:rFonts w:ascii="Times New Roman" w:hAnsi="Times New Roman" w:cs="Times New Roman"/>
          <w:sz w:val="28"/>
          <w:szCs w:val="28"/>
        </w:rPr>
        <w:lastRenderedPageBreak/>
        <w:t>оценочных процедурах как социологический инструмент оценки. Персональная анкета содержит информацию о биографических данных личности, социальном положении, системе профессионального развития за конкретный период, уровне компьютерной грамотности, ценностных ориентаций, перечне достижений и профессиональной деятельности.</w:t>
      </w:r>
    </w:p>
    <w:p w:rsidR="00D272ED" w:rsidRDefault="00D272ED" w:rsidP="00D272E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Кроме персональной анкеты нами разработаны различные типы анкет, позволяющие получить информацию от анкетируемого менеджера  с учетов интересов и  требований конкретного предприятия. </w:t>
      </w:r>
    </w:p>
    <w:p w:rsidR="00D27285" w:rsidRPr="00D272ED" w:rsidRDefault="00D27285" w:rsidP="00D272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Оценка профессионального развития персонала определяется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D272ED">
        <w:rPr>
          <w:rFonts w:ascii="Times New Roman" w:hAnsi="Times New Roman" w:cs="Times New Roman"/>
          <w:sz w:val="28"/>
          <w:szCs w:val="28"/>
        </w:rPr>
        <w:t xml:space="preserve"> анкет, разработанных совместно со службой персонала конкретного предприятия в тех сферах профессиональной деятельности и профессионального знания, которые востребованы организацией в условиях инновационных изменений в различных областях деятельности и  организационного знания.</w:t>
      </w:r>
    </w:p>
    <w:p w:rsidR="00D27285" w:rsidRPr="00D272ED" w:rsidRDefault="00D27285" w:rsidP="00D2728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 Цель деловой игры согласуется с потребностями предприятия, согласуется с технологией </w:t>
      </w:r>
      <w:proofErr w:type="spellStart"/>
      <w:r w:rsidRPr="00D272ED">
        <w:rPr>
          <w:rFonts w:ascii="Times New Roman" w:hAnsi="Times New Roman" w:cs="Times New Roman"/>
          <w:sz w:val="28"/>
          <w:szCs w:val="28"/>
        </w:rPr>
        <w:t>партисипативного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 xml:space="preserve"> управления, т.е. привлечения персонала к управлению организацией. Метод позволяет в  процессе деловой игры  соединить широкий охват проблем и глубину их осмысления, что способствует большей вовлеченности  персонала в проблематику предприятия и бизнес – процессы в условиях инновационных изменений. </w:t>
      </w:r>
    </w:p>
    <w:p w:rsidR="00FB078F" w:rsidRDefault="00FB078F" w:rsidP="00FB078F">
      <w:pPr>
        <w:pStyle w:val="a8"/>
      </w:pPr>
      <w:r>
        <w:t>Рассмотрение предлагаемых в ходе деловых игр и специальных упражнений  идей и их предположительная реализация заставляют постепенно подключаться к участию в инновационных изменениях всех сотрудников организации.</w:t>
      </w:r>
    </w:p>
    <w:p w:rsidR="00FB078F" w:rsidRDefault="00FB078F" w:rsidP="00FB078F">
      <w:pPr>
        <w:pStyle w:val="a8"/>
      </w:pPr>
      <w:r>
        <w:t>Изначальным условием социально – психологической мотивации коллективной деятельности являются:</w:t>
      </w:r>
    </w:p>
    <w:p w:rsidR="00FB078F" w:rsidRDefault="00FB078F" w:rsidP="00FB078F">
      <w:pPr>
        <w:pStyle w:val="a8"/>
      </w:pPr>
      <w:r>
        <w:t xml:space="preserve">гласность управления, информированность персонала о деятельности руководства, текущих перспективах и планах, </w:t>
      </w:r>
    </w:p>
    <w:p w:rsidR="00FB078F" w:rsidRDefault="00FB078F" w:rsidP="00FB078F">
      <w:pPr>
        <w:pStyle w:val="a8"/>
      </w:pPr>
      <w:r>
        <w:t>информированность о внутренних и внешних проблемах предприятия, финансовом положении организации.</w:t>
      </w:r>
    </w:p>
    <w:p w:rsidR="00FB078F" w:rsidRDefault="00FB078F" w:rsidP="00FB078F">
      <w:pPr>
        <w:pStyle w:val="a8"/>
      </w:pPr>
      <w:r>
        <w:t xml:space="preserve"> На данном этапе принципы синергетического подхода обеспечат возможность многопланового видения проблем организации и с позиции ее персонала. Главное на </w:t>
      </w:r>
      <w:proofErr w:type="gramStart"/>
      <w:r>
        <w:t>этом</w:t>
      </w:r>
      <w:proofErr w:type="gramEnd"/>
      <w:r>
        <w:t xml:space="preserve"> этапе – создать « дух обновления» в организации.</w:t>
      </w:r>
    </w:p>
    <w:p w:rsidR="00FB078F" w:rsidRDefault="00FB078F" w:rsidP="00FB078F">
      <w:pPr>
        <w:pStyle w:val="a8"/>
      </w:pPr>
      <w:r>
        <w:lastRenderedPageBreak/>
        <w:t xml:space="preserve">Максимальная производительность, </w:t>
      </w:r>
      <w:proofErr w:type="spellStart"/>
      <w:r>
        <w:t>конкурентность</w:t>
      </w:r>
      <w:proofErr w:type="spellEnd"/>
      <w:r>
        <w:t>,</w:t>
      </w:r>
      <w:r w:rsidRPr="004A53EB">
        <w:t xml:space="preserve"> </w:t>
      </w:r>
      <w:r>
        <w:t>эффективность и качество  в условиях инновационных изменений в организации могут быть обеспеченны при вовлечении каждого сотрудника в совершенствование инновационных процессов, происходящих в организации. Использование личностного потенциала и мотивации персонала к командной деятельности в условиях инновационных изменений позволяют получить определенный  экономический результат. В зависимости от определенных технологий и приемов мотивации персонала возможно увеличение экономической эффективности  работы организации на 20-30%.  Алгоритмом инновационной деловой игры может служить следующая последовательность процесса:</w:t>
      </w:r>
    </w:p>
    <w:p w:rsidR="00FB078F" w:rsidRDefault="00FB078F" w:rsidP="00FB078F">
      <w:pPr>
        <w:pStyle w:val="a8"/>
      </w:pPr>
      <w:r>
        <w:t>генерация идей;</w:t>
      </w:r>
    </w:p>
    <w:p w:rsidR="00FB078F" w:rsidRDefault="00FB078F" w:rsidP="00FB078F">
      <w:pPr>
        <w:pStyle w:val="a8"/>
      </w:pPr>
      <w:r>
        <w:t>отбор идей и постановка стратегической цели;</w:t>
      </w:r>
    </w:p>
    <w:p w:rsidR="00FB078F" w:rsidRDefault="00FB078F" w:rsidP="00FB078F">
      <w:pPr>
        <w:pStyle w:val="a8"/>
      </w:pPr>
      <w:r>
        <w:t>проверка концепции развития организации и постановка тактических задач;</w:t>
      </w:r>
    </w:p>
    <w:p w:rsidR="00FB078F" w:rsidRDefault="00FB078F" w:rsidP="00FB078F">
      <w:pPr>
        <w:pStyle w:val="a8"/>
      </w:pPr>
      <w:r>
        <w:t>защита и утверждение командами инновационного проекта с разработкой бизнес плана, маркетинговыми исследованиями;</w:t>
      </w:r>
    </w:p>
    <w:p w:rsidR="00FB078F" w:rsidRDefault="00FB078F" w:rsidP="00FB078F">
      <w:pPr>
        <w:pStyle w:val="a8"/>
      </w:pPr>
      <w:r>
        <w:t>коммерциализация, т.е. авторское сопровождение проекта командой участников, осуществление производственного процесса и т.п.</w:t>
      </w:r>
    </w:p>
    <w:p w:rsidR="00FB078F" w:rsidRDefault="00FB078F" w:rsidP="00FB078F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Существует много различных описаний и перечней конкретных причин, обосновывающих значение человеческого фактора для современной организации.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 xml:space="preserve">Но все они сводятся к одному: на современном этапе создание и эффективное использование высококачественного потенциала персонала организации является главным фактором для достижения бизнес - успеха и победы в конкурентной борьбе как в тактической, так и в стратегической перспективе. </w:t>
      </w:r>
      <w:proofErr w:type="gramEnd"/>
    </w:p>
    <w:p w:rsidR="00FB078F" w:rsidRDefault="00FB078F" w:rsidP="00FB078F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Существует много различных описаний и перечней конкретных причин, обосновывающих значение человеческого фактора для современной организации. </w:t>
      </w:r>
    </w:p>
    <w:p w:rsidR="00585257" w:rsidRDefault="00CA39ED" w:rsidP="0058525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group id="_x0000_s1026" editas="canvas" style="position:absolute;margin-left:-40.85pt;margin-top:-8.7pt;width:505.35pt;height:676.25pt;z-index:251660288;mso-position-horizontal-relative:char;mso-position-vertical-relative:line" coordorigin="5597,73" coordsize="395,54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597;top:73;width:395;height:541" o:preferrelative="f">
              <v:fill o:detectmouseclick="t"/>
              <v:path o:extrusionok="t" o:connecttype="none"/>
              <o:lock v:ext="edit" text="t"/>
            </v:shape>
            <v:rect id="_x0000_s1028" style="position:absolute;left:5628;top:102;width:364;height:29">
              <v:textbox style="mso-next-textbox:#_x0000_s1028">
                <w:txbxContent>
                  <w:p w:rsidR="00585257" w:rsidRDefault="00585257" w:rsidP="00585257">
                    <w:pPr>
                      <w:jc w:val="center"/>
                    </w:pPr>
                    <w:r>
                      <w:t>Совокупность методов исследования</w:t>
                    </w:r>
                  </w:p>
                  <w:p w:rsidR="00585257" w:rsidRDefault="00585257" w:rsidP="00585257"/>
                </w:txbxContent>
              </v:textbox>
            </v:rect>
            <v:rect id="_x0000_s1029" style="position:absolute;left:5710;top:153;width:84;height:74">
              <v:textbox style="mso-next-textbox:#_x0000_s1029">
                <w:txbxContent>
                  <w:p w:rsidR="00585257" w:rsidRPr="004F30C9" w:rsidRDefault="00CA39ED" w:rsidP="00585257">
                    <w:pPr>
                      <w:jc w:val="center"/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585257">
                      <w:instrText xml:space="preserve"> HYPERLINK "Методика%20деловой%20игры.doc" </w:instrText>
                    </w:r>
                    <w:r>
                      <w:fldChar w:fldCharType="separate"/>
                    </w:r>
                    <w:r w:rsidR="00585257" w:rsidRPr="004F30C9">
                      <w:rPr>
                        <w:rStyle w:val="a4"/>
                      </w:rPr>
                      <w:t>Инновационная деловая игра</w:t>
                    </w:r>
                  </w:p>
                  <w:p w:rsidR="00585257" w:rsidRDefault="00585257" w:rsidP="00585257">
                    <w:pPr>
                      <w:jc w:val="center"/>
                    </w:pPr>
                    <w:r w:rsidRPr="004F30C9">
                      <w:rPr>
                        <w:rStyle w:val="a4"/>
                      </w:rPr>
                      <w:t>«Стратегия развития организации»</w:t>
                    </w:r>
                    <w:r w:rsidR="00CA39ED">
                      <w:fldChar w:fldCharType="end"/>
                    </w:r>
                  </w:p>
                  <w:p w:rsidR="00585257" w:rsidRDefault="00585257" w:rsidP="00585257">
                    <w:pPr>
                      <w:jc w:val="center"/>
                    </w:pPr>
                    <w:r>
                      <w:t>(Приложение</w:t>
                    </w:r>
                    <w:proofErr w:type="gramStart"/>
                    <w:r>
                      <w:t>1</w:t>
                    </w:r>
                    <w:proofErr w:type="gramEnd"/>
                    <w:r>
                      <w:t>)</w:t>
                    </w:r>
                  </w:p>
                </w:txbxContent>
              </v:textbox>
            </v:rect>
            <v:rect id="_x0000_s1030" style="position:absolute;left:5816;top:153;width:77;height:65">
              <v:textbox style="mso-next-textbox:#_x0000_s1030">
                <w:txbxContent>
                  <w:p w:rsidR="00585257" w:rsidRDefault="00585257" w:rsidP="00585257">
                    <w:pPr>
                      <w:jc w:val="center"/>
                    </w:pPr>
                    <w:r>
                      <w:t>Исследования по документам</w:t>
                    </w:r>
                  </w:p>
                </w:txbxContent>
              </v:textbox>
            </v:rect>
            <v:line id="_x0000_s1031" style="position:absolute" from="5639,131" to="5640,153">
              <v:stroke endarrow="block"/>
            </v:line>
            <v:line id="_x0000_s1032" style="position:absolute" from="5748,131" to="5748,153">
              <v:stroke endarrow="block"/>
            </v:line>
            <v:line id="_x0000_s1033" style="position:absolute" from="5840,131" to="5840,153">
              <v:stroke endarrow="block"/>
            </v:line>
            <v:line id="_x0000_s1034" style="position:absolute" from="5957,131" to="5958,153">
              <v:stroke endarrow="block"/>
            </v:line>
            <v:rect id="_x0000_s1035" style="position:absolute;left:5914;top:153;width:78;height:65">
              <v:textbox style="mso-next-textbox:#_x0000_s1035">
                <w:txbxContent>
                  <w:p w:rsidR="00585257" w:rsidRDefault="00585257" w:rsidP="00585257">
                    <w:pPr>
                      <w:jc w:val="center"/>
                    </w:pPr>
                    <w:r>
                      <w:t>Организации</w:t>
                    </w:r>
                  </w:p>
                  <w:p w:rsidR="00585257" w:rsidRDefault="00585257" w:rsidP="00585257">
                    <w:pPr>
                      <w:jc w:val="center"/>
                    </w:pPr>
                    <w:proofErr w:type="spellStart"/>
                    <w:r>
                      <w:t>онно</w:t>
                    </w:r>
                    <w:proofErr w:type="spellEnd"/>
                    <w:r>
                      <w:t xml:space="preserve"> – кадровый аудит</w:t>
                    </w:r>
                  </w:p>
                </w:txbxContent>
              </v:textbox>
            </v:rect>
            <v:line id="_x0000_s1036" style="position:absolute;flip:x" from="5611,210" to="5611,21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710;top:232;width:84;height:40">
              <v:textbox style="mso-next-textbox:#_x0000_s1037">
                <w:txbxContent>
                  <w:p w:rsidR="00585257" w:rsidRDefault="00585257" w:rsidP="00585257">
                    <w:pPr>
                      <w:jc w:val="center"/>
                    </w:pPr>
                    <w:r w:rsidRPr="00ED0F90">
                      <w:t>Метод</w:t>
                    </w:r>
                    <w:r>
                      <w:t xml:space="preserve"> </w:t>
                    </w:r>
                    <w:r w:rsidRPr="00ED0F90">
                      <w:t>« Мозговой</w:t>
                    </w:r>
                    <w:r>
                      <w:t xml:space="preserve"> штурм» (</w:t>
                    </w:r>
                    <w:proofErr w:type="spellStart"/>
                    <w:r>
                      <w:t>Синектика</w:t>
                    </w:r>
                    <w:proofErr w:type="spellEnd"/>
                    <w:r>
                      <w:t>)</w:t>
                    </w:r>
                  </w:p>
                </w:txbxContent>
              </v:textbox>
            </v:shape>
            <v:line id="_x0000_s1038" style="position:absolute" from="5703,239" to="5704,433"/>
            <v:line id="_x0000_s1039" style="position:absolute;flip:y" from="5703,210" to="5703,225"/>
            <v:line id="_x0000_s1040" style="position:absolute" from="5703,210" to="5710,210"/>
            <v:shape id="_x0000_s1041" type="#_x0000_t202" style="position:absolute;left:5724;top:275;width:70;height:29">
              <v:textbox style="mso-next-textbox:#_x0000_s1041">
                <w:txbxContent>
                  <w:p w:rsidR="00585257" w:rsidRPr="00ED0F90" w:rsidRDefault="00585257" w:rsidP="00585257">
                    <w:pPr>
                      <w:jc w:val="center"/>
                    </w:pPr>
                    <w:r w:rsidRPr="00ED0F90">
                      <w:t>Выявление проблем</w:t>
                    </w:r>
                  </w:p>
                </w:txbxContent>
              </v:textbox>
            </v:shape>
            <v:shape id="_x0000_s1042" type="#_x0000_t202" style="position:absolute;left:5724;top:311;width:70;height:29">
              <v:textbox style="mso-next-textbox:#_x0000_s1042">
                <w:txbxContent>
                  <w:p w:rsidR="00585257" w:rsidRDefault="00585257" w:rsidP="00585257">
                    <w:r>
                      <w:t>Разработка идей</w:t>
                    </w:r>
                  </w:p>
                </w:txbxContent>
              </v:textbox>
            </v:shape>
            <v:shape id="_x0000_s1043" type="#_x0000_t202" style="position:absolute;left:5724;top:354;width:70;height:29">
              <v:textbox style="mso-next-textbox:#_x0000_s1043">
                <w:txbxContent>
                  <w:p w:rsidR="00585257" w:rsidRDefault="00585257" w:rsidP="00585257">
                    <w:r>
                      <w:t>Выявление альтернатив</w:t>
                    </w:r>
                  </w:p>
                </w:txbxContent>
              </v:textbox>
            </v:shape>
            <v:shape id="_x0000_s1044" type="#_x0000_t202" style="position:absolute;left:5710;top:390;width:84;height:15">
              <v:textbox style="mso-next-textbox:#_x0000_s1044">
                <w:txbxContent>
                  <w:p w:rsidR="00585257" w:rsidRPr="00ED0F90" w:rsidRDefault="00585257" w:rsidP="00585257">
                    <w:r>
                      <w:rPr>
                        <w:lang w:val="en-US"/>
                      </w:rPr>
                      <w:t xml:space="preserve">SWOT - </w:t>
                    </w:r>
                    <w:r>
                      <w:t>анализ</w:t>
                    </w:r>
                  </w:p>
                </w:txbxContent>
              </v:textbox>
            </v:shape>
            <v:line id="_x0000_s1045" style="position:absolute" from="5703,239" to="5710,239"/>
            <v:shape id="_x0000_s1046" type="#_x0000_t202" style="position:absolute;left:5710;top:412;width:84;height:22">
              <v:textbox style="mso-next-textbox:#_x0000_s1046">
                <w:txbxContent>
                  <w:p w:rsidR="00585257" w:rsidRPr="00ED0F90" w:rsidRDefault="00585257" w:rsidP="00585257">
                    <w:r>
                      <w:rPr>
                        <w:lang w:val="en-US"/>
                      </w:rPr>
                      <w:t>STEP</w:t>
                    </w:r>
                    <w:r>
                      <w:t xml:space="preserve"> - анализ</w:t>
                    </w:r>
                  </w:p>
                </w:txbxContent>
              </v:textbox>
            </v:shape>
            <v:line id="_x0000_s1047" style="position:absolute;flip:x" from="5717,268" to="5718,369"/>
            <v:line id="_x0000_s1048" style="position:absolute" from="5717,369" to="5724,369"/>
            <v:line id="_x0000_s1049" style="position:absolute" from="5717,326" to="5724,326"/>
            <v:line id="_x0000_s1050" style="position:absolute" from="5717,290" to="5724,290"/>
            <v:shape id="_x0000_s1051" type="#_x0000_t202" style="position:absolute;left:5710;top:470;width:84;height:29">
              <v:textbox style="mso-next-textbox:#_x0000_s1051">
                <w:txbxContent>
                  <w:p w:rsidR="00585257" w:rsidRDefault="00585257" w:rsidP="00585257">
                    <w:r>
                      <w:t>Технология</w:t>
                    </w:r>
                  </w:p>
                  <w:p w:rsidR="00585257" w:rsidRPr="007E7D82" w:rsidRDefault="00585257" w:rsidP="00585257">
                    <w:r>
                      <w:t xml:space="preserve"> « </w:t>
                    </w:r>
                    <w:r>
                      <w:rPr>
                        <w:lang w:val="en-US"/>
                      </w:rPr>
                      <w:t>Future Search</w:t>
                    </w:r>
                    <w:r>
                      <w:t>»</w:t>
                    </w:r>
                  </w:p>
                </w:txbxContent>
              </v:textbox>
            </v:shape>
            <v:rect id="_x0000_s1052" style="position:absolute;left:5710;top:585;width:84;height:29">
              <v:textbox style="mso-next-textbox:#_x0000_s1052">
                <w:txbxContent>
                  <w:p w:rsidR="00585257" w:rsidRDefault="00585257" w:rsidP="00585257">
                    <w:r>
                      <w:t>Экспертная оценка проекта</w:t>
                    </w:r>
                  </w:p>
                </w:txbxContent>
              </v:textbox>
            </v:rect>
            <v:line id="_x0000_s1053" style="position:absolute;flip:x" from="5703,398" to="5704,599"/>
            <v:line id="_x0000_s1054" style="position:absolute" from="5703,398" to="5710,398"/>
            <v:line id="_x0000_s1055" style="position:absolute" from="5703,599" to="5710,599"/>
            <v:line id="_x0000_s1056" style="position:absolute" from="5703,542" to="5710,542"/>
            <v:line id="_x0000_s1057" style="position:absolute" from="5703,484" to="5710,484"/>
            <v:line id="_x0000_s1058" style="position:absolute" from="5703,448" to="5710,448"/>
            <v:line id="_x0000_s1059" style="position:absolute" from="5703,419" to="5710,419"/>
            <v:line id="_x0000_s1060" style="position:absolute" from="5703,218" to="5703,239"/>
            <v:rect id="_x0000_s1061" style="position:absolute;left:5823;top:232;width:70;height:54">
              <v:textbox style="mso-next-textbox:#_x0000_s1061">
                <w:txbxContent>
                  <w:p w:rsidR="00585257" w:rsidRPr="003E056F" w:rsidRDefault="00585257" w:rsidP="00585257">
                    <w:pPr>
                      <w:jc w:val="center"/>
                    </w:pPr>
                    <w:r>
                      <w:t>Анализ годового финансового отчета</w:t>
                    </w:r>
                  </w:p>
                </w:txbxContent>
              </v:textbox>
            </v:rect>
            <v:rect id="_x0000_s1062" style="position:absolute;left:5823;top:297;width:70;height:65">
              <v:textbox style="mso-next-textbox:#_x0000_s1062">
                <w:txbxContent>
                  <w:p w:rsidR="00585257" w:rsidRDefault="00585257" w:rsidP="00585257">
                    <w:pPr>
                      <w:jc w:val="center"/>
                    </w:pPr>
                    <w:r>
                      <w:t>Наличие критических факторов успеха компании</w:t>
                    </w:r>
                  </w:p>
                </w:txbxContent>
              </v:textbox>
            </v:rect>
            <v:rect id="_x0000_s1063" style="position:absolute;left:5823;top:383;width:70;height:51">
              <v:textbox style="mso-next-textbox:#_x0000_s1063">
                <w:txbxContent>
                  <w:p w:rsidR="00585257" w:rsidRDefault="00585257" w:rsidP="00585257">
                    <w:pPr>
                      <w:jc w:val="center"/>
                    </w:pPr>
                    <w:r>
                      <w:t>Наличие стратегии развития компании</w:t>
                    </w:r>
                  </w:p>
                </w:txbxContent>
              </v:textbox>
            </v:rect>
            <v:rect id="_x0000_s1064" style="position:absolute;left:5823;top:455;width:70;height:65">
              <v:textbox style="mso-next-textbox:#_x0000_s1064">
                <w:txbxContent>
                  <w:p w:rsidR="00585257" w:rsidRDefault="00585257" w:rsidP="00585257">
                    <w:pPr>
                      <w:jc w:val="center"/>
                    </w:pPr>
                    <w:r>
                      <w:t>Наличие ключевых и ведущих компетенций компании</w:t>
                    </w:r>
                  </w:p>
                </w:txbxContent>
              </v:textbox>
            </v:rect>
            <v:line id="_x0000_s1065" style="position:absolute;flip:x" from="5809,210" to="5816,210"/>
            <v:line id="_x0000_s1066" style="position:absolute" from="5809,210" to="5809,491"/>
            <v:line id="_x0000_s1067" style="position:absolute" from="5809,491" to="5823,491"/>
            <v:line id="_x0000_s1068" style="position:absolute" from="5809,412" to="5823,412"/>
            <v:line id="_x0000_s1069" style="position:absolute" from="5809,326" to="5823,326"/>
            <v:line id="_x0000_s1070" style="position:absolute" from="5809,261" to="5823,261"/>
            <v:rect id="_x0000_s1071" style="position:absolute;left:5921;top:297;width:71;height:43">
              <v:textbox style="mso-next-textbox:#_x0000_s1071">
                <w:txbxContent>
                  <w:p w:rsidR="00585257" w:rsidRPr="00614D9D" w:rsidRDefault="00585257" w:rsidP="00585257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iCs/>
                        <w:sz w:val="20"/>
                        <w:szCs w:val="20"/>
                      </w:rPr>
                      <w:t>К</w:t>
                    </w:r>
                    <w:r w:rsidRPr="00614D9D">
                      <w:rPr>
                        <w:iCs/>
                        <w:sz w:val="20"/>
                        <w:szCs w:val="20"/>
                      </w:rPr>
                      <w:t>ачественные и количественные</w:t>
                    </w:r>
                    <w:r>
                      <w:rPr>
                        <w:i/>
                        <w:iCs/>
                      </w:rPr>
                      <w:t xml:space="preserve"> </w:t>
                    </w:r>
                    <w:r w:rsidRPr="00614D9D">
                      <w:rPr>
                        <w:iCs/>
                        <w:sz w:val="20"/>
                        <w:szCs w:val="20"/>
                      </w:rPr>
                      <w:t>характеристики персонала</w:t>
                    </w:r>
                  </w:p>
                </w:txbxContent>
              </v:textbox>
            </v:rect>
            <v:line id="_x0000_s1072" style="position:absolute" from="5907,210" to="5914,210"/>
            <v:line id="_x0000_s1073" style="position:absolute" from="5907,210" to="5908,378"/>
            <v:line id="_x0000_s1074" style="position:absolute" from="5907,376" to="5921,376"/>
            <v:line id="_x0000_s1075" style="position:absolute" from="5907,318" to="5921,318"/>
            <v:line id="_x0000_s1076" style="position:absolute" from="5907,254" to="5921,254"/>
            <v:shape id="_x0000_s1077" type="#_x0000_t202" style="position:absolute;left:5612;top:419;width:77;height:55">
              <v:textbox style="mso-next-textbox:#_x0000_s1077">
                <w:txbxContent>
                  <w:p w:rsidR="00585257" w:rsidRPr="004F1F83" w:rsidRDefault="00585257" w:rsidP="00585257">
                    <w:pPr>
                      <w:jc w:val="center"/>
                    </w:pPr>
                    <w:r w:rsidRPr="004F1F83">
                      <w:t>Анализ профессионального развития</w:t>
                    </w:r>
                    <w:r>
                      <w:t xml:space="preserve"> </w:t>
                    </w:r>
                    <w:r w:rsidRPr="004F1F83">
                      <w:t>персонала</w:t>
                    </w:r>
                  </w:p>
                  <w:p w:rsidR="00585257" w:rsidRDefault="00585257" w:rsidP="00585257"/>
                </w:txbxContent>
              </v:textbox>
            </v:shape>
            <v:shape id="_x0000_s1078" type="#_x0000_t202" style="position:absolute;left:5612;top:479;width:77;height:36">
              <v:textbox style="mso-next-textbox:#_x0000_s1078">
                <w:txbxContent>
                  <w:p w:rsidR="00585257" w:rsidRDefault="00585257" w:rsidP="00585257">
                    <w:pPr>
                      <w:jc w:val="center"/>
                    </w:pPr>
                    <w:r w:rsidRPr="00EF4801">
                      <w:t>Социометрическое исследование</w:t>
                    </w:r>
                  </w:p>
                  <w:p w:rsidR="00585257" w:rsidRPr="00EF4801" w:rsidRDefault="00585257" w:rsidP="00585257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  <v:line id="_x0000_s1079" style="position:absolute" from="5597,436" to="5598,501"/>
            <v:line id="_x0000_s1080" style="position:absolute" from="5597,500" to="5612,501"/>
            <v:rect id="_x0000_s1081" style="position:absolute;left:5605;top:153;width:88;height:65">
              <v:textbox style="mso-next-textbox:#_x0000_s1081">
                <w:txbxContent>
                  <w:p w:rsidR="00585257" w:rsidRDefault="00585257" w:rsidP="00585257">
                    <w:pPr>
                      <w:jc w:val="center"/>
                    </w:pPr>
                    <w:r>
                      <w:t>Социально – психологическое исследование персонала организации</w:t>
                    </w:r>
                  </w:p>
                </w:txbxContent>
              </v:textbox>
            </v:rect>
            <v:rect id="_x0000_s1082" style="position:absolute;left:5921;top:232;width:71;height:51">
              <v:textbox style="mso-next-textbox:#_x0000_s1082">
                <w:txbxContent>
                  <w:p w:rsidR="00585257" w:rsidRDefault="00585257" w:rsidP="00585257">
                    <w:r>
                      <w:t>Аудит кадровых процессов</w:t>
                    </w:r>
                  </w:p>
                </w:txbxContent>
              </v:textbox>
            </v:rect>
            <v:rect id="_x0000_s1083" style="position:absolute;left:5921;top:355;width:71;height:50">
              <v:textbox style="mso-next-textbox:#_x0000_s1083">
                <w:txbxContent>
                  <w:p w:rsidR="00585257" w:rsidRPr="00614D9D" w:rsidRDefault="00585257" w:rsidP="00585257">
                    <w:pPr>
                      <w:jc w:val="center"/>
                    </w:pPr>
                    <w:r>
                      <w:rPr>
                        <w:iCs/>
                      </w:rPr>
                      <w:t>Аудит</w:t>
                    </w:r>
                    <w:r w:rsidRPr="00614D9D">
                      <w:rPr>
                        <w:iCs/>
                      </w:rPr>
                      <w:t xml:space="preserve"> организаци</w:t>
                    </w:r>
                    <w:r>
                      <w:rPr>
                        <w:iCs/>
                      </w:rPr>
                      <w:t>онной</w:t>
                    </w:r>
                    <w:r w:rsidRPr="00614D9D">
                      <w:rPr>
                        <w:iCs/>
                      </w:rPr>
                      <w:t xml:space="preserve"> </w:t>
                    </w:r>
                    <w:r w:rsidRPr="00614D9D">
                      <w:t xml:space="preserve"> структур</w:t>
                    </w:r>
                    <w:r>
                      <w:t>ы</w:t>
                    </w:r>
                  </w:p>
                </w:txbxContent>
              </v:textbox>
            </v:rect>
            <v:shape id="_x0000_s1084" type="#_x0000_t202" style="position:absolute;left:5710;top:441;width:85;height:21">
              <v:textbox style="mso-next-textbox:#_x0000_s1084">
                <w:txbxContent>
                  <w:p w:rsidR="00585257" w:rsidRPr="00ED0F90" w:rsidRDefault="00585257" w:rsidP="00585257">
                    <w:r>
                      <w:rPr>
                        <w:lang w:val="en-US"/>
                      </w:rPr>
                      <w:t xml:space="preserve">SPACE - </w:t>
                    </w:r>
                    <w:r>
                      <w:t>анализ</w:t>
                    </w:r>
                  </w:p>
                </w:txbxContent>
              </v:textbox>
            </v:shape>
            <v:rect id="_x0000_s1085" style="position:absolute;left:5710;top:513;width:85;height:50">
              <v:textbox style="mso-next-textbox:#_x0000_s1085">
                <w:txbxContent>
                  <w:p w:rsidR="00585257" w:rsidRDefault="00585257" w:rsidP="00585257">
                    <w:r>
                      <w:t>Экспертная оценка участников деловой игры</w:t>
                    </w:r>
                  </w:p>
                </w:txbxContent>
              </v:textbox>
            </v:rect>
            <v:rect id="_x0000_s1086" style="position:absolute;left:5612;top:376;width:77;height:41">
              <v:textbox style="mso-next-textbox:#_x0000_s1086">
                <w:txbxContent>
                  <w:p w:rsidR="00585257" w:rsidRPr="00E4265D" w:rsidRDefault="00585257" w:rsidP="00585257">
                    <w:pPr>
                      <w:jc w:val="center"/>
                    </w:pPr>
                    <w:r w:rsidRPr="00E4265D">
                      <w:t>Технологии метода Центр оценки</w:t>
                    </w:r>
                  </w:p>
                </w:txbxContent>
              </v:textbox>
            </v:rect>
            <v:rect id="_x0000_s1087" style="position:absolute;left:5612;top:319;width:77;height:53">
              <v:textbox style="mso-next-textbox:#_x0000_s1087">
                <w:txbxContent>
                  <w:p w:rsidR="00585257" w:rsidRPr="004F1F83" w:rsidRDefault="00585257" w:rsidP="00585257">
                    <w:pPr>
                      <w:jc w:val="center"/>
                    </w:pPr>
                    <w:r w:rsidRPr="004F1F83">
                      <w:t>Биографический метод исследования личности</w:t>
                    </w:r>
                  </w:p>
                </w:txbxContent>
              </v:textbox>
            </v:rect>
            <v:shape id="_x0000_s1088" type="#_x0000_t202" style="position:absolute;left:5612;top:279;width:84;height:15">
              <v:textbox style="mso-next-textbox:#_x0000_s1088">
                <w:txbxContent>
                  <w:p w:rsidR="00585257" w:rsidRPr="0046766E" w:rsidRDefault="00585257" w:rsidP="00585257">
                    <w:r>
                      <w:t>Анкетирование</w:t>
                    </w:r>
                  </w:p>
                </w:txbxContent>
              </v:textbox>
            </v:shape>
            <v:shape id="_x0000_s1089" type="#_x0000_t202" style="position:absolute;left:5612;top:243;width:84;height:15">
              <v:textbox style="mso-next-textbox:#_x0000_s1089">
                <w:txbxContent>
                  <w:p w:rsidR="00585257" w:rsidRPr="0046766E" w:rsidRDefault="00585257" w:rsidP="00585257">
                    <w:r>
                      <w:t>Тестирование</w:t>
                    </w:r>
                  </w:p>
                </w:txbxContent>
              </v:textbox>
            </v:shape>
            <v:line id="_x0000_s1090" style="position:absolute" from="5598,250" to="5612,250" strokeweight=".25pt">
              <v:shadow on="t"/>
            </v:line>
            <v:line id="_x0000_s1091" style="position:absolute" from="5598,286" to="5612,286" strokeweight=".25pt">
              <v:shadow on="t"/>
            </v:line>
            <v:line id="_x0000_s1092" style="position:absolute" from="5598,343" to="5612,343" strokeweight=".25pt">
              <v:shadow on="t"/>
            </v:line>
            <v:line id="_x0000_s1093" style="position:absolute" from="5598,394" to="5612,394" strokeweight=".25pt">
              <v:shadow on="t"/>
            </v:line>
            <v:line id="_x0000_s1094" style="position:absolute" from="5598,207" to="5605,207" strokeweight=".25pt">
              <v:shadow on="t"/>
            </v:line>
            <v:line id="_x0000_s1095" style="position:absolute;flip:x y" from="5597,205" to="5597,435" strokeweight=".25pt">
              <v:shadow on="t"/>
            </v:line>
          </v:group>
        </w:pict>
      </w:r>
      <w:r w:rsidR="00585257">
        <w:rPr>
          <w:sz w:val="28"/>
          <w:szCs w:val="28"/>
        </w:rPr>
        <w:t xml:space="preserve">                                                                                             </w:t>
      </w: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585257" w:rsidRDefault="00585257" w:rsidP="00585257">
      <w:pPr>
        <w:spacing w:line="360" w:lineRule="auto"/>
        <w:ind w:firstLine="720"/>
        <w:jc w:val="both"/>
        <w:rPr>
          <w:sz w:val="28"/>
          <w:szCs w:val="28"/>
        </w:rPr>
      </w:pPr>
    </w:p>
    <w:p w:rsidR="00D27285" w:rsidRDefault="00D27285" w:rsidP="00D272ED">
      <w:pPr>
        <w:pStyle w:val="a8"/>
      </w:pPr>
    </w:p>
    <w:p w:rsidR="00D27285" w:rsidRPr="00D272ED" w:rsidRDefault="00D27285" w:rsidP="00D27285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Рис.</w:t>
      </w:r>
      <w:r w:rsidR="007D5520">
        <w:rPr>
          <w:rFonts w:ascii="Times New Roman" w:hAnsi="Times New Roman" w:cs="Times New Roman"/>
          <w:sz w:val="28"/>
          <w:szCs w:val="28"/>
        </w:rPr>
        <w:t>1</w:t>
      </w:r>
      <w:r w:rsidRPr="00D272ED">
        <w:rPr>
          <w:rFonts w:ascii="Times New Roman" w:hAnsi="Times New Roman" w:cs="Times New Roman"/>
          <w:sz w:val="28"/>
          <w:szCs w:val="28"/>
        </w:rPr>
        <w:t>. Совокупность методов исследования профессионально и личностной компетентности</w:t>
      </w:r>
    </w:p>
    <w:p w:rsidR="00FB6196" w:rsidRDefault="00CA39ED" w:rsidP="00FB619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86" editas="canvas" style="width:459pt;height:522pt;mso-position-horizontal-relative:char;mso-position-vertical-relative:line" coordorigin="2350,2166" coordsize="7200,8084">
            <o:lock v:ext="edit" aspectratio="t"/>
            <v:shape id="_x0000_s1287" type="#_x0000_t75" style="position:absolute;left:2350;top:2166;width:7200;height:8084" o:preferrelative="f">
              <v:fill o:detectmouseclick="t"/>
              <v:path o:extrusionok="t" o:connecttype="none"/>
              <o:lock v:ext="edit" text="t"/>
            </v:shape>
            <v:rect id="_x0000_s1288" style="position:absolute;left:4468;top:2305;width:2824;height:418">
              <v:textbox style="mso-next-textbox:#_x0000_s1288">
                <w:txbxContent>
                  <w:p w:rsidR="00FB6196" w:rsidRPr="003341D3" w:rsidRDefault="00FB6196" w:rsidP="00FB6196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3341D3">
                      <w:rPr>
                        <w:sz w:val="28"/>
                        <w:szCs w:val="28"/>
                      </w:rPr>
                      <w:t>Анкетирование</w:t>
                    </w:r>
                  </w:p>
                </w:txbxContent>
              </v:textbox>
            </v:rect>
            <v:rect id="_x0000_s1289" style="position:absolute;left:2491;top:3281;width:1411;height:975">
              <v:textbox style="mso-next-textbox:#_x0000_s1289">
                <w:txbxContent>
                  <w:p w:rsidR="00FB6196" w:rsidRPr="00A96818" w:rsidRDefault="00CA39ED" w:rsidP="00FB6196">
                    <w:pPr>
                      <w:jc w:val="center"/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FB6196">
                      <w:instrText xml:space="preserve"> HYPERLINK "Анкета%20Кандидат.doc" </w:instrText>
                    </w:r>
                    <w:r>
                      <w:fldChar w:fldCharType="separate"/>
                    </w:r>
                    <w:r w:rsidR="00FB6196" w:rsidRPr="00A96818">
                      <w:rPr>
                        <w:rStyle w:val="a4"/>
                      </w:rPr>
                      <w:t>Анкета №1</w:t>
                    </w:r>
                  </w:p>
                  <w:p w:rsidR="00FB6196" w:rsidRPr="000126DF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96818">
                      <w:rPr>
                        <w:rStyle w:val="a4"/>
                        <w:sz w:val="20"/>
                        <w:szCs w:val="20"/>
                      </w:rPr>
                      <w:t>Персональная анкета</w:t>
                    </w:r>
                    <w:r w:rsidR="00CA39ED">
                      <w:fldChar w:fldCharType="end"/>
                    </w:r>
                    <w:r>
                      <w:t xml:space="preserve"> (</w:t>
                    </w:r>
                    <w:r w:rsidRPr="000126DF">
                      <w:rPr>
                        <w:sz w:val="20"/>
                        <w:szCs w:val="20"/>
                      </w:rPr>
                      <w:t>Приложение 3)</w:t>
                    </w:r>
                  </w:p>
                </w:txbxContent>
              </v:textbox>
            </v:rect>
            <v:rect id="_x0000_s1290" style="position:absolute;left:4326;top:3281;width:1270;height:1141">
              <v:textbox style="mso-next-textbox:#_x0000_s1290">
                <w:txbxContent>
                  <w:p w:rsidR="00FB6196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 xml:space="preserve">Анкета №2 </w:t>
                    </w:r>
                    <w:hyperlink r:id="rId6" w:history="1">
                      <w:r w:rsidRPr="009D16EC">
                        <w:rPr>
                          <w:rStyle w:val="a4"/>
                          <w:sz w:val="20"/>
                          <w:szCs w:val="20"/>
                        </w:rPr>
                        <w:t>Уровень развития предприятия</w:t>
                      </w:r>
                    </w:hyperlink>
                  </w:p>
                  <w:p w:rsidR="00FB6196" w:rsidRPr="000126DF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FB6196" w:rsidRDefault="00FB6196" w:rsidP="00FB6196">
                    <w:pPr>
                      <w:jc w:val="center"/>
                    </w:pPr>
                  </w:p>
                </w:txbxContent>
              </v:textbox>
            </v:rect>
            <v:rect id="_x0000_s1291" style="position:absolute;left:6021;top:3281;width:1412;height:1254">
              <v:textbox style="mso-next-textbox:#_x0000_s1291">
                <w:txbxContent>
                  <w:p w:rsidR="00FB6196" w:rsidRPr="00A96818" w:rsidRDefault="00CA39ED" w:rsidP="00FB6196">
                    <w:pPr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FB6196">
                      <w:instrText xml:space="preserve"> HYPERLINK "Для%20руководителей%20и%20резерва%20Microsoft%20Word.doc" </w:instrText>
                    </w:r>
                    <w:r>
                      <w:fldChar w:fldCharType="separate"/>
                    </w:r>
                    <w:r w:rsidR="00FB6196" w:rsidRPr="00A96818">
                      <w:rPr>
                        <w:rStyle w:val="a4"/>
                      </w:rPr>
                      <w:t>Анкета №3</w:t>
                    </w:r>
                  </w:p>
                  <w:p w:rsidR="00FB6196" w:rsidRDefault="00FB6196" w:rsidP="00FB6196">
                    <w:pPr>
                      <w:jc w:val="center"/>
                    </w:pPr>
                    <w:r w:rsidRPr="00A96818">
                      <w:rPr>
                        <w:rStyle w:val="a4"/>
                        <w:sz w:val="20"/>
                        <w:szCs w:val="20"/>
                      </w:rPr>
                      <w:t xml:space="preserve">Для руководителей </w:t>
                    </w:r>
                    <w:r w:rsidRPr="00A96818">
                      <w:rPr>
                        <w:rStyle w:val="a4"/>
                      </w:rPr>
                      <w:t xml:space="preserve">и </w:t>
                    </w:r>
                    <w:r w:rsidRPr="00A96818">
                      <w:rPr>
                        <w:rStyle w:val="a4"/>
                        <w:sz w:val="20"/>
                        <w:szCs w:val="20"/>
                      </w:rPr>
                      <w:t>резерва</w:t>
                    </w:r>
                    <w:r w:rsidR="00CA39ED">
                      <w:fldChar w:fldCharType="end"/>
                    </w:r>
                  </w:p>
                  <w:p w:rsidR="00FB6196" w:rsidRPr="000126DF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(</w:t>
                    </w:r>
                    <w:r>
                      <w:rPr>
                        <w:sz w:val="20"/>
                        <w:szCs w:val="20"/>
                      </w:rPr>
                      <w:t>Приложение 5</w:t>
                    </w:r>
                    <w:r w:rsidRPr="000126DF">
                      <w:rPr>
                        <w:sz w:val="20"/>
                        <w:szCs w:val="20"/>
                      </w:rPr>
                      <w:t>)</w:t>
                    </w:r>
                  </w:p>
                  <w:p w:rsidR="00FB6196" w:rsidRPr="003341D3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92" style="position:absolute;left:7715;top:3281;width:1694;height:1071">
              <v:textbox style="mso-next-textbox:#_x0000_s1292">
                <w:txbxContent>
                  <w:p w:rsidR="00FB6196" w:rsidRPr="00A96818" w:rsidRDefault="00CA39ED" w:rsidP="00FB6196">
                    <w:pPr>
                      <w:jc w:val="center"/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FB6196">
                      <w:instrText xml:space="preserve"> HYPERLINK "Удовлетворенность%20работой.doc" </w:instrText>
                    </w:r>
                    <w:r>
                      <w:fldChar w:fldCharType="separate"/>
                    </w:r>
                    <w:r w:rsidR="00FB6196" w:rsidRPr="00A96818">
                      <w:rPr>
                        <w:rStyle w:val="a4"/>
                      </w:rPr>
                      <w:t>Анкета №4</w:t>
                    </w:r>
                  </w:p>
                  <w:p w:rsidR="00FB6196" w:rsidRDefault="00FB6196" w:rsidP="00FB6196">
                    <w:pPr>
                      <w:jc w:val="center"/>
                    </w:pPr>
                    <w:r w:rsidRPr="00A96818">
                      <w:rPr>
                        <w:rStyle w:val="a4"/>
                        <w:sz w:val="20"/>
                        <w:szCs w:val="20"/>
                      </w:rPr>
                      <w:t>Удовлетворенность трудом</w:t>
                    </w:r>
                    <w:r w:rsidR="00CA39ED">
                      <w:fldChar w:fldCharType="end"/>
                    </w:r>
                  </w:p>
                  <w:p w:rsidR="00FB6196" w:rsidRPr="007E409B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93" style="position:absolute;left:3479;top:4814;width:1411;height:1255">
              <v:textbox style="mso-next-textbox:#_x0000_s1293">
                <w:txbxContent>
                  <w:p w:rsidR="00FB6196" w:rsidRPr="00A96818" w:rsidRDefault="00CA39ED" w:rsidP="00FB6196">
                    <w:pPr>
                      <w:jc w:val="center"/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FB6196">
                      <w:instrText xml:space="preserve"> HYPERLINK "АнкетаКачество%20жизни.doc" </w:instrText>
                    </w:r>
                    <w:r>
                      <w:fldChar w:fldCharType="separate"/>
                    </w:r>
                    <w:r w:rsidR="00FB6196" w:rsidRPr="00A96818">
                      <w:rPr>
                        <w:rStyle w:val="a4"/>
                      </w:rPr>
                      <w:t>Анкета №5</w:t>
                    </w:r>
                  </w:p>
                  <w:p w:rsidR="00FB6196" w:rsidRDefault="00FB6196" w:rsidP="00FB6196">
                    <w:pPr>
                      <w:jc w:val="center"/>
                    </w:pPr>
                    <w:r w:rsidRPr="00A96818">
                      <w:rPr>
                        <w:rStyle w:val="a4"/>
                        <w:sz w:val="20"/>
                        <w:szCs w:val="20"/>
                      </w:rPr>
                      <w:t xml:space="preserve"> Качество трудовой жизни</w:t>
                    </w:r>
                    <w:r w:rsidR="00CA39ED">
                      <w:fldChar w:fldCharType="end"/>
                    </w:r>
                  </w:p>
                  <w:p w:rsidR="00FB6196" w:rsidRPr="007E409B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rect id="_x0000_s1294" style="position:absolute;left:6868;top:4814;width:1553;height:1255">
              <v:textbox style="mso-next-textbox:#_x0000_s1294">
                <w:txbxContent>
                  <w:p w:rsidR="00FB6196" w:rsidRPr="00A96818" w:rsidRDefault="00CA39ED" w:rsidP="00FB6196">
                    <w:pPr>
                      <w:jc w:val="center"/>
                      <w:rPr>
                        <w:rStyle w:val="a4"/>
                      </w:rPr>
                    </w:pPr>
                    <w:r>
                      <w:fldChar w:fldCharType="begin"/>
                    </w:r>
                    <w:r w:rsidR="00FB6196">
                      <w:instrText xml:space="preserve"> HYPERLINK "Уровень%20оргкультуры.doc" </w:instrText>
                    </w:r>
                    <w:r>
                      <w:fldChar w:fldCharType="separate"/>
                    </w:r>
                    <w:r w:rsidR="00FB6196" w:rsidRPr="00A96818">
                      <w:rPr>
                        <w:rStyle w:val="a4"/>
                      </w:rPr>
                      <w:t>Анкета № 7</w:t>
                    </w:r>
                  </w:p>
                  <w:p w:rsidR="00FB6196" w:rsidRDefault="00FB6196" w:rsidP="00FB6196">
                    <w:pPr>
                      <w:jc w:val="center"/>
                    </w:pPr>
                    <w:r w:rsidRPr="00A96818">
                      <w:rPr>
                        <w:rStyle w:val="a4"/>
                        <w:sz w:val="20"/>
                        <w:szCs w:val="20"/>
                      </w:rPr>
                      <w:t xml:space="preserve"> Уровень организационной</w:t>
                    </w:r>
                    <w:r w:rsidRPr="00A96818">
                      <w:rPr>
                        <w:rStyle w:val="a4"/>
                      </w:rPr>
                      <w:t xml:space="preserve"> </w:t>
                    </w:r>
                    <w:r w:rsidRPr="00A96818">
                      <w:rPr>
                        <w:rStyle w:val="a4"/>
                        <w:sz w:val="20"/>
                        <w:szCs w:val="20"/>
                      </w:rPr>
                      <w:t>культуры</w:t>
                    </w:r>
                    <w:r w:rsidR="00CA39ED">
                      <w:fldChar w:fldCharType="end"/>
                    </w:r>
                  </w:p>
                  <w:p w:rsidR="00FB6196" w:rsidRPr="000126DF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t>(</w:t>
                    </w:r>
                    <w:r>
                      <w:rPr>
                        <w:sz w:val="20"/>
                        <w:szCs w:val="20"/>
                      </w:rPr>
                      <w:t>Приложение 10</w:t>
                    </w:r>
                    <w:r w:rsidRPr="000126DF">
                      <w:rPr>
                        <w:sz w:val="20"/>
                        <w:szCs w:val="20"/>
                      </w:rPr>
                      <w:t>)</w:t>
                    </w:r>
                  </w:p>
                  <w:p w:rsidR="00FB6196" w:rsidRPr="007E409B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295" style="position:absolute" from="5879,2724" to="5880,3002"/>
            <v:line id="_x0000_s1296" style="position:absolute" from="3056,3002" to="8562,3002"/>
            <v:line id="_x0000_s1297" style="position:absolute" from="3056,3002" to="3056,3281"/>
            <v:line id="_x0000_s1298" style="position:absolute" from="4185,3002" to="4186,4814"/>
            <v:line id="_x0000_s1299" style="position:absolute" from="4891,3002" to="4891,3281"/>
            <v:line id="_x0000_s1300" style="position:absolute" from="6726,3002" to="6726,3281"/>
            <v:line id="_x0000_s1301" style="position:absolute" from="8562,3002" to="8562,3281"/>
            <v:line id="_x0000_s1302" style="position:absolute" from="7574,3002" to="7574,4814"/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303" type="#_x0000_t80" style="position:absolute;left:2632;top:6347;width:6777;height:1533" adj="8782,7913,13975,9075">
              <v:textbox style="mso-next-textbox:#_x0000_s1303">
                <w:txbxContent>
                  <w:p w:rsidR="00FB6196" w:rsidRDefault="00FB6196" w:rsidP="00FB6196">
                    <w:pPr>
                      <w:jc w:val="center"/>
                    </w:pPr>
                    <w:r>
                      <w:t>Встраивание результатов анкетирования в модель развития организации в условиях инновационных изменений</w:t>
                    </w:r>
                  </w:p>
                </w:txbxContent>
              </v:textbox>
            </v:shape>
            <v:line id="_x0000_s1304" style="position:absolute" from="6021,8020" to="6021,8020"/>
            <v:rect id="_x0000_s1305" style="position:absolute;left:5174;top:4814;width:1411;height:1255">
              <v:textbox style="mso-next-textbox:#_x0000_s1305">
                <w:txbxContent>
                  <w:p w:rsidR="00FB6196" w:rsidRDefault="00FB6196" w:rsidP="00FB6196">
                    <w:pPr>
                      <w:jc w:val="center"/>
                    </w:pPr>
                    <w:r>
                      <w:t>Анкета №6</w:t>
                    </w:r>
                  </w:p>
                  <w:p w:rsidR="00FB6196" w:rsidRDefault="00CA39ED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  <w:hyperlink r:id="rId7" w:history="1">
                      <w:proofErr w:type="gramStart"/>
                      <w:r w:rsidR="00FB6196" w:rsidRPr="00A96818">
                        <w:rPr>
                          <w:rStyle w:val="a4"/>
                          <w:sz w:val="20"/>
                          <w:szCs w:val="20"/>
                        </w:rPr>
                        <w:t>Я-</w:t>
                      </w:r>
                      <w:proofErr w:type="gramEnd"/>
                      <w:r w:rsidR="00FB6196" w:rsidRPr="00A96818">
                        <w:rPr>
                          <w:rStyle w:val="a4"/>
                          <w:sz w:val="20"/>
                          <w:szCs w:val="20"/>
                        </w:rPr>
                        <w:t xml:space="preserve"> менеджер,</w:t>
                      </w:r>
                    </w:hyperlink>
                    <w:r w:rsidR="00FB6196" w:rsidRPr="00BC781D">
                      <w:rPr>
                        <w:sz w:val="20"/>
                        <w:szCs w:val="20"/>
                      </w:rPr>
                      <w:t xml:space="preserve"> </w:t>
                    </w:r>
                    <w:hyperlink r:id="rId8" w:history="1">
                      <w:r w:rsidR="00FB6196" w:rsidRPr="00A96818">
                        <w:rPr>
                          <w:rStyle w:val="a4"/>
                          <w:sz w:val="20"/>
                          <w:szCs w:val="20"/>
                        </w:rPr>
                        <w:t>Мой менеджер</w:t>
                      </w:r>
                    </w:hyperlink>
                  </w:p>
                  <w:p w:rsidR="00FB6196" w:rsidRPr="000126DF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FB6196" w:rsidRPr="00BC781D" w:rsidRDefault="00FB6196" w:rsidP="00FB6196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rect>
            <v:line id="_x0000_s1306" style="position:absolute" from="5738,3002" to="5738,3002"/>
            <v:line id="_x0000_s1307" style="position:absolute" from="5879,3002" to="5880,4814"/>
            <v:roundrect id="_x0000_s1308" style="position:absolute;left:2350;top:8159;width:7200;height:2091" arcsize="10923f">
              <v:textbox style="mso-next-textbox:#_x0000_s1308">
                <w:txbxContent>
                  <w:p w:rsidR="00FB6196" w:rsidRDefault="00FB6196" w:rsidP="00FB6196">
                    <w:pPr>
                      <w:jc w:val="center"/>
                    </w:pPr>
                    <w:r>
                      <w:t>Анализ уровня развития предприятия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>Анализ уровня организационной культуры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>Анализ уровня развития персонала организации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>Анализ готовности персонала к инновационным изменениям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>Анализ готовности персонала к профессиональному развитию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>Анализ внутренней мотивации персонала</w:t>
                    </w:r>
                  </w:p>
                  <w:p w:rsidR="00FB6196" w:rsidRDefault="00FB6196" w:rsidP="00FB6196">
                    <w:pPr>
                      <w:jc w:val="center"/>
                    </w:pPr>
                    <w:r>
                      <w:t xml:space="preserve"> Анализ </w:t>
                    </w:r>
                    <w:proofErr w:type="gramStart"/>
                    <w:r>
                      <w:t>уровня профессиональной компетентности менеджеров различного уровня управления</w:t>
                    </w:r>
                    <w:proofErr w:type="gramEnd"/>
                    <w:r>
                      <w:t xml:space="preserve"> и ее  соответствия ключевым компетенциям компании</w:t>
                    </w:r>
                  </w:p>
                  <w:p w:rsidR="00FB6196" w:rsidRDefault="00FB6196" w:rsidP="00FB6196"/>
                  <w:p w:rsidR="00FB6196" w:rsidRDefault="00FB6196" w:rsidP="00FB6196"/>
                </w:txbxContent>
              </v:textbox>
            </v:roundrect>
            <w10:wrap type="none"/>
            <w10:anchorlock/>
          </v:group>
        </w:pict>
      </w:r>
    </w:p>
    <w:p w:rsidR="002227AB" w:rsidRDefault="002227AB">
      <w:pPr>
        <w:rPr>
          <w:rFonts w:ascii="Times New Roman" w:hAnsi="Times New Roman" w:cs="Times New Roman"/>
          <w:sz w:val="24"/>
          <w:szCs w:val="24"/>
        </w:rPr>
      </w:pPr>
    </w:p>
    <w:p w:rsidR="002227AB" w:rsidRDefault="002227AB">
      <w:pPr>
        <w:rPr>
          <w:rFonts w:ascii="Times New Roman" w:hAnsi="Times New Roman" w:cs="Times New Roman"/>
          <w:sz w:val="24"/>
          <w:szCs w:val="24"/>
        </w:rPr>
      </w:pPr>
    </w:p>
    <w:p w:rsidR="001C1D0D" w:rsidRPr="00D272ED" w:rsidRDefault="00FB6196">
      <w:pPr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Рис. </w:t>
      </w:r>
      <w:r w:rsidR="00FB078F">
        <w:rPr>
          <w:rFonts w:ascii="Times New Roman" w:hAnsi="Times New Roman" w:cs="Times New Roman"/>
          <w:sz w:val="28"/>
          <w:szCs w:val="28"/>
        </w:rPr>
        <w:t>2</w:t>
      </w:r>
      <w:r w:rsidRPr="00D272ED">
        <w:rPr>
          <w:rFonts w:ascii="Times New Roman" w:hAnsi="Times New Roman" w:cs="Times New Roman"/>
          <w:sz w:val="28"/>
          <w:szCs w:val="28"/>
        </w:rPr>
        <w:t>.</w:t>
      </w:r>
      <w:r w:rsidR="002227AB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Процедура анкетирования для анализа уровня развития индивида, группы, организации в условиях инновационных изменений.</w:t>
      </w:r>
    </w:p>
    <w:p w:rsidR="001C1D0D" w:rsidRDefault="00CA39ED" w:rsidP="002227AB">
      <w:pPr>
        <w:pStyle w:val="a5"/>
        <w:spacing w:after="9840" w:line="360" w:lineRule="auto"/>
        <w:ind w:left="0"/>
        <w:rPr>
          <w:sz w:val="24"/>
          <w:szCs w:val="24"/>
        </w:rPr>
      </w:pPr>
      <w:r w:rsidRPr="00CA39ED">
        <w:rPr>
          <w:sz w:val="28"/>
          <w:szCs w:val="28"/>
        </w:rPr>
      </w:r>
      <w:r w:rsidRPr="00CA39ED">
        <w:rPr>
          <w:sz w:val="28"/>
          <w:szCs w:val="28"/>
        </w:rPr>
        <w:pict>
          <v:group id="_x0000_s1177" editas="canvas" style="width:459.8pt;height:707.05pt;mso-position-horizontal-relative:char;mso-position-vertical-relative:line" coordorigin="2268,1968" coordsize="7212,10948">
            <o:lock v:ext="edit" aspectratio="t"/>
            <v:shape id="_x0000_s1178" type="#_x0000_t75" style="position:absolute;left:2268;top:1968;width:7212;height:10948" o:preferrelative="f">
              <v:fill o:detectmouseclick="t"/>
              <v:path o:extrusionok="t" o:connecttype="none"/>
              <o:lock v:ext="edit" text="t"/>
            </v:shape>
            <v:rect id="_x0000_s1179" style="position:absolute;left:5098;top:1974;width:1835;height:418">
              <v:textbox style="mso-next-textbox:#_x0000_s1179">
                <w:txbxContent>
                  <w:p w:rsidR="001C1D0D" w:rsidRDefault="001C1D0D" w:rsidP="001C1D0D">
                    <w:pPr>
                      <w:jc w:val="center"/>
                    </w:pPr>
                    <w:r>
                      <w:t>Тестирование</w:t>
                    </w:r>
                  </w:p>
                </w:txbxContent>
              </v:textbox>
            </v:rect>
            <v:rect id="_x0000_s1180" style="position:absolute;left:2415;top:2810;width:1553;height:1254">
              <v:textbox style="mso-next-textbox:#_x0000_s1180">
                <w:txbxContent>
                  <w:p w:rsidR="001C1D0D" w:rsidRDefault="001C1D0D" w:rsidP="001C1D0D">
                    <w:r>
                      <w:t>Оценка ПВК</w:t>
                    </w:r>
                  </w:p>
                  <w:p w:rsidR="001C1D0D" w:rsidRDefault="001C1D0D" w:rsidP="001C1D0D">
                    <w:r>
                      <w:t xml:space="preserve"> ( </w:t>
                    </w:r>
                    <w:proofErr w:type="gramStart"/>
                    <w:r>
                      <w:t>комплексный</w:t>
                    </w:r>
                    <w:proofErr w:type="gramEnd"/>
                    <w:r>
                      <w:t xml:space="preserve"> личностный </w:t>
                    </w:r>
                    <w:proofErr w:type="spellStart"/>
                    <w:r>
                      <w:t>опросник</w:t>
                    </w:r>
                    <w:proofErr w:type="spellEnd"/>
                    <w:r>
                      <w:t xml:space="preserve"> на базе </w:t>
                    </w:r>
                    <w:proofErr w:type="spellStart"/>
                    <w:r>
                      <w:t>Кеттелла</w:t>
                    </w:r>
                    <w:proofErr w:type="spellEnd"/>
                    <w:r>
                      <w:t>)</w:t>
                    </w:r>
                  </w:p>
                </w:txbxContent>
              </v:textbox>
            </v:rect>
            <v:rect id="_x0000_s1181" style="position:absolute;left:4250;top:2810;width:1695;height:1115">
              <v:textbox style="mso-next-textbox:#_x0000_s1181">
                <w:txbxContent>
                  <w:p w:rsidR="001C1D0D" w:rsidRDefault="001C1D0D" w:rsidP="001C1D0D">
                    <w:pPr>
                      <w:jc w:val="center"/>
                    </w:pPr>
                    <w:r>
                      <w:t>Оценка стиля лидерства</w:t>
                    </w:r>
                  </w:p>
                  <w:p w:rsidR="001C1D0D" w:rsidRDefault="001C1D0D" w:rsidP="001C1D0D">
                    <w:pPr>
                      <w:jc w:val="center"/>
                    </w:pPr>
                    <w:r>
                      <w:t xml:space="preserve">( Тест </w:t>
                    </w:r>
                    <w:proofErr w:type="spellStart"/>
                    <w:r>
                      <w:t>Ф.Фидлера</w:t>
                    </w:r>
                    <w:proofErr w:type="spellEnd"/>
                    <w:r>
                      <w:t>)</w:t>
                    </w:r>
                  </w:p>
                </w:txbxContent>
              </v:textbox>
            </v:rect>
            <v:rect id="_x0000_s1182" style="position:absolute;left:6227;top:2810;width:1412;height:1115">
              <v:textbox style="mso-next-textbox:#_x0000_s1182">
                <w:txbxContent>
                  <w:p w:rsidR="001C1D0D" w:rsidRDefault="001C1D0D" w:rsidP="001C1D0D">
                    <w:pPr>
                      <w:jc w:val="center"/>
                    </w:pPr>
                    <w:r>
                      <w:t>Оценка ценностных ориентаций личности</w:t>
                    </w:r>
                  </w:p>
                </w:txbxContent>
              </v:textbox>
            </v:rect>
            <v:rect id="_x0000_s1183" style="position:absolute;left:7921;top:2810;width:1271;height:1115">
              <v:textbox style="mso-next-textbox:#_x0000_s1183">
                <w:txbxContent>
                  <w:p w:rsidR="001C1D0D" w:rsidRPr="002A3C64" w:rsidRDefault="001C1D0D" w:rsidP="001C1D0D">
                    <w:pPr>
                      <w:rPr>
                        <w:lang w:val="en-US"/>
                      </w:rPr>
                    </w:pPr>
                    <w:r>
                      <w:t xml:space="preserve">Оценка типологии личности  Тест </w:t>
                    </w:r>
                    <w:r>
                      <w:rPr>
                        <w:lang w:val="en-US"/>
                      </w:rPr>
                      <w:t>MBTI</w:t>
                    </w:r>
                  </w:p>
                </w:txbxContent>
              </v:textbox>
            </v:rect>
            <v:rect id="_x0000_s1184" style="position:absolute;left:2556;top:4343;width:1412;height:697">
              <v:textbox style="mso-next-textbox:#_x0000_s1184">
                <w:txbxContent>
                  <w:p w:rsidR="001C1D0D" w:rsidRPr="002A3C64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2A3C64">
                      <w:rPr>
                        <w:sz w:val="20"/>
                        <w:szCs w:val="20"/>
                      </w:rPr>
                      <w:t>Психодинамическая</w:t>
                    </w:r>
                    <w:proofErr w:type="spellEnd"/>
                    <w:r w:rsidRPr="002A3C64">
                      <w:rPr>
                        <w:sz w:val="20"/>
                        <w:szCs w:val="20"/>
                      </w:rPr>
                      <w:t xml:space="preserve"> сфера личности</w:t>
                    </w:r>
                  </w:p>
                </w:txbxContent>
              </v:textbox>
            </v:rect>
            <v:rect id="_x0000_s1185" style="position:absolute;left:2556;top:5179;width:1412;height:558">
              <v:textbox style="mso-next-textbox:#_x0000_s1185">
                <w:txbxContent>
                  <w:p w:rsidR="001C1D0D" w:rsidRPr="002A3C64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2A3C64">
                      <w:rPr>
                        <w:sz w:val="20"/>
                        <w:szCs w:val="20"/>
                      </w:rPr>
                      <w:t>Эмоциональная сфера личности</w:t>
                    </w:r>
                  </w:p>
                </w:txbxContent>
              </v:textbox>
            </v:rect>
            <v:rect id="_x0000_s1186" style="position:absolute;left:2556;top:5876;width:1412;height:558">
              <v:textbox style="mso-next-textbox:#_x0000_s1186">
                <w:txbxContent>
                  <w:p w:rsidR="001C1D0D" w:rsidRPr="002A3C64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A3C64">
                      <w:rPr>
                        <w:sz w:val="20"/>
                        <w:szCs w:val="20"/>
                      </w:rPr>
                      <w:t>Волевая сфера личности</w:t>
                    </w:r>
                  </w:p>
                </w:txbxContent>
              </v:textbox>
            </v:rect>
            <v:rect id="_x0000_s1187" style="position:absolute;left:2556;top:6712;width:1412;height:558">
              <v:textbox style="mso-next-textbox:#_x0000_s1187">
                <w:txbxContent>
                  <w:p w:rsidR="001C1D0D" w:rsidRPr="002A3C64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2A3C64">
                      <w:rPr>
                        <w:sz w:val="20"/>
                        <w:szCs w:val="20"/>
                      </w:rPr>
                      <w:t>Коммуникативная сфера личности</w:t>
                    </w:r>
                  </w:p>
                </w:txbxContent>
              </v:textbox>
            </v:rect>
            <v:rect id="_x0000_s1188" style="position:absolute;left:2556;top:7549;width:1413;height:696">
              <v:textbox style="mso-next-textbox:#_x0000_s1188">
                <w:txbxContent>
                  <w:p w:rsidR="001C1D0D" w:rsidRPr="002A3C64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A3C64">
                      <w:rPr>
                        <w:sz w:val="20"/>
                        <w:szCs w:val="20"/>
                      </w:rPr>
                      <w:t>Мотивационная сфера личности</w:t>
                    </w:r>
                  </w:p>
                </w:txbxContent>
              </v:textbox>
            </v:rect>
            <v:rect id="_x0000_s1189" style="position:absolute;left:2556;top:8385;width:1413;height:1393">
              <v:textbox style="mso-next-textbox:#_x0000_s1189">
                <w:txbxContent>
                  <w:p w:rsidR="001C1D0D" w:rsidRPr="002A3C64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A3C64">
                      <w:rPr>
                        <w:sz w:val="20"/>
                        <w:szCs w:val="20"/>
                      </w:rPr>
                      <w:t xml:space="preserve">Система отношений </w:t>
                    </w:r>
                    <w:proofErr w:type="gramStart"/>
                    <w:r w:rsidRPr="002A3C64">
                      <w:rPr>
                        <w:sz w:val="20"/>
                        <w:szCs w:val="20"/>
                      </w:rPr>
                      <w:t xml:space="preserve">( </w:t>
                    </w:r>
                    <w:proofErr w:type="gramEnd"/>
                    <w:r w:rsidRPr="002A3C64">
                      <w:rPr>
                        <w:sz w:val="20"/>
                        <w:szCs w:val="20"/>
                      </w:rPr>
                      <w:t>к работе, к руководителю, в коллективе, в семье)</w:t>
                    </w:r>
                  </w:p>
                </w:txbxContent>
              </v:textbox>
            </v:rect>
            <v:line id="_x0000_s1190" style="position:absolute" from="2415,4065" to="2415,9360"/>
            <v:line id="_x0000_s1191" style="position:absolute" from="2415,9360" to="2556,9360"/>
            <v:rect id="_x0000_s1192" style="position:absolute;left:4533;top:4343;width:1411;height:558">
              <v:textbox style="mso-next-textbox:#_x0000_s1192">
                <w:txbxContent>
                  <w:p w:rsidR="001C1D0D" w:rsidRPr="001364D9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364D9">
                      <w:rPr>
                        <w:sz w:val="20"/>
                        <w:szCs w:val="20"/>
                      </w:rPr>
                      <w:t>Межличностные отношения</w:t>
                    </w:r>
                  </w:p>
                </w:txbxContent>
              </v:textbox>
            </v:rect>
            <v:rect id="_x0000_s1193" style="position:absolute;left:4533;top:5179;width:1412;height:559">
              <v:textbox style="mso-next-textbox:#_x0000_s1193">
                <w:txbxContent>
                  <w:p w:rsidR="001C1D0D" w:rsidRPr="00116DB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16DB0">
                      <w:rPr>
                        <w:sz w:val="20"/>
                        <w:szCs w:val="20"/>
                      </w:rPr>
                      <w:t>Восприятие личности</w:t>
                    </w:r>
                  </w:p>
                </w:txbxContent>
              </v:textbox>
            </v:rect>
            <v:rect id="_x0000_s1194" style="position:absolute;left:4533;top:6016;width:1411;height:278">
              <v:textbox style="mso-next-textbox:#_x0000_s1194">
                <w:txbxContent>
                  <w:p w:rsidR="001C1D0D" w:rsidRPr="00116DB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16DB0">
                      <w:rPr>
                        <w:sz w:val="20"/>
                        <w:szCs w:val="20"/>
                      </w:rPr>
                      <w:t>Стиль лидерства</w:t>
                    </w:r>
                  </w:p>
                </w:txbxContent>
              </v:textbox>
            </v:rect>
            <v:rect id="_x0000_s1195" style="position:absolute;left:4533;top:6573;width:1411;height:557">
              <v:textbox style="mso-next-textbox:#_x0000_s1195">
                <w:txbxContent>
                  <w:p w:rsidR="001C1D0D" w:rsidRPr="00116DB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16DB0">
                      <w:rPr>
                        <w:sz w:val="20"/>
                        <w:szCs w:val="20"/>
                      </w:rPr>
                      <w:t>Адекватность самооценки</w:t>
                    </w:r>
                  </w:p>
                </w:txbxContent>
              </v:textbox>
            </v:rect>
            <v:line id="_x0000_s1196" style="position:absolute" from="3121,2532" to="8486,2533"/>
            <v:line id="_x0000_s1197" style="position:absolute" from="3121,2532" to="3122,2810"/>
            <v:line id="_x0000_s1198" style="position:absolute" from="5098,2532" to="5099,2810"/>
            <v:line id="_x0000_s1199" style="position:absolute" from="6933,2532" to="6934,2810"/>
            <v:line id="_x0000_s1200" style="position:absolute" from="8486,2532" to="8487,2810"/>
            <v:rect id="_x0000_s1201" style="position:absolute;left:6368;top:6016;width:1271;height:1393">
              <v:textbox style="mso-next-textbox:#_x0000_s1201">
                <w:txbxContent>
                  <w:p w:rsidR="001C1D0D" w:rsidRPr="0066081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>Средства достижения цели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</w:p>
                  <w:p w:rsidR="001C1D0D" w:rsidRPr="0066081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 xml:space="preserve"> нравственные, волевые, деловые, моральные</w:t>
                    </w:r>
                  </w:p>
                </w:txbxContent>
              </v:textbox>
            </v:rect>
            <v:rect id="_x0000_s1202" style="position:absolute;left:4533;top:8106;width:1412;height:697">
              <v:textbox style="mso-next-textbox:#_x0000_s1202">
                <w:txbxContent>
                  <w:p w:rsidR="001C1D0D" w:rsidRPr="0066081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>Стили поведение в конфликтной</w:t>
                    </w:r>
                    <w:r>
                      <w:t xml:space="preserve"> </w:t>
                    </w:r>
                    <w:r w:rsidRPr="00660810">
                      <w:rPr>
                        <w:sz w:val="20"/>
                        <w:szCs w:val="20"/>
                      </w:rPr>
                      <w:t>ситуации</w:t>
                    </w:r>
                  </w:p>
                </w:txbxContent>
              </v:textbox>
            </v:rect>
            <v:rect id="_x0000_s1203" style="position:absolute;left:4250;top:7409;width:1695;height:558">
              <v:textbox style="mso-next-textbox:#_x0000_s1203">
                <w:txbxContent>
                  <w:p w:rsidR="001C1D0D" w:rsidRPr="0066081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>Тест Томаса «Конфликтность»</w:t>
                    </w:r>
                  </w:p>
                </w:txbxContent>
              </v:textbox>
            </v:rect>
            <v:line id="_x0000_s1204" style="position:absolute" from="2415,4622" to="2556,4622"/>
            <v:line id="_x0000_s1205" style="position:absolute" from="2415,5458" to="2556,5458"/>
            <v:line id="_x0000_s1206" style="position:absolute" from="2415,6155" to="2556,6155"/>
            <v:line id="_x0000_s1207" style="position:absolute" from="2415,6991" to="2556,6991"/>
            <v:line id="_x0000_s1208" style="position:absolute" from="2415,7827" to="2556,7827"/>
            <v:rect id="_x0000_s1209" style="position:absolute;left:6368;top:4343;width:1271;height:1533">
              <v:textbox style="mso-next-textbox:#_x0000_s1209">
                <w:txbxContent>
                  <w:p w:rsidR="001C1D0D" w:rsidRPr="00116DB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16DB0">
                      <w:rPr>
                        <w:sz w:val="20"/>
                        <w:szCs w:val="20"/>
                      </w:rPr>
                      <w:t>Ценностные ориентации личности</w:t>
                    </w:r>
                    <w:r>
                      <w:rPr>
                        <w:sz w:val="20"/>
                        <w:szCs w:val="20"/>
                      </w:rPr>
                      <w:t>:</w:t>
                    </w:r>
                    <w:r w:rsidRPr="00116DB0">
                      <w:rPr>
                        <w:sz w:val="20"/>
                        <w:szCs w:val="20"/>
                      </w:rPr>
                      <w:t xml:space="preserve"> на</w:t>
                    </w:r>
                  </w:p>
                  <w:p w:rsidR="001C1D0D" w:rsidRPr="00116DB0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т</w:t>
                    </w:r>
                    <w:r w:rsidRPr="00116DB0">
                      <w:rPr>
                        <w:sz w:val="20"/>
                        <w:szCs w:val="20"/>
                      </w:rPr>
                      <w:t>руд общение, познание,</w:t>
                    </w:r>
                    <w:r>
                      <w:t xml:space="preserve"> </w:t>
                    </w:r>
                    <w:r w:rsidRPr="00116DB0">
                      <w:rPr>
                        <w:sz w:val="20"/>
                        <w:szCs w:val="20"/>
                      </w:rPr>
                      <w:t>общ – пол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.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д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>еят-ть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, м</w:t>
                    </w:r>
                    <w:r w:rsidRPr="00116DB0">
                      <w:rPr>
                        <w:sz w:val="20"/>
                        <w:szCs w:val="20"/>
                      </w:rPr>
                      <w:t>атериальн</w:t>
                    </w:r>
                    <w:r>
                      <w:rPr>
                        <w:sz w:val="20"/>
                        <w:szCs w:val="20"/>
                      </w:rPr>
                      <w:t>ые</w:t>
                    </w:r>
                    <w:r w:rsidRPr="00116DB0">
                      <w:rPr>
                        <w:sz w:val="20"/>
                        <w:szCs w:val="20"/>
                      </w:rPr>
                      <w:t xml:space="preserve"> ценности</w:t>
                    </w:r>
                  </w:p>
                </w:txbxContent>
              </v:textbox>
            </v:rect>
            <v:rect id="_x0000_s1210" style="position:absolute;left:8062;top:4343;width:1130;height:558">
              <v:textbox style="mso-next-textbox:#_x0000_s1210">
                <w:txbxContent>
                  <w:p w:rsidR="001C1D0D" w:rsidRPr="00EA0DBF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>16 типов личности</w:t>
                    </w:r>
                  </w:p>
                </w:txbxContent>
              </v:textbox>
            </v:rect>
            <v:rect id="_x0000_s1211" style="position:absolute;left:8062;top:5319;width:1129;height:697">
              <v:textbox style="mso-next-textbox:#_x0000_s1211">
                <w:txbxContent>
                  <w:p w:rsidR="001C1D0D" w:rsidRPr="00660810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>Ролевое поведение в команде</w:t>
                    </w:r>
                  </w:p>
                </w:txbxContent>
              </v:textbox>
            </v:rect>
            <v:rect id="_x0000_s1212" style="position:absolute;left:7921;top:6294;width:1271;height:697">
              <v:textbox style="mso-next-textbox:#_x0000_s1212">
                <w:txbxContent>
                  <w:p w:rsidR="001C1D0D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>Методики экспресс</w:t>
                    </w:r>
                  </w:p>
                  <w:p w:rsidR="001C1D0D" w:rsidRPr="00EA0DBF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>диагностики</w:t>
                    </w:r>
                  </w:p>
                </w:txbxContent>
              </v:textbox>
            </v:rect>
            <v:line id="_x0000_s1213" style="position:absolute" from="9333,2253" to="9334,2254"/>
            <v:line id="_x0000_s1214" style="position:absolute" from="9333,6016" to="9334,6017"/>
            <v:line id="_x0000_s1215" style="position:absolute" from="4250,3925" to="4250,6852"/>
            <v:line id="_x0000_s1216" style="position:absolute" from="4250,6852" to="4533,6852"/>
            <v:line id="_x0000_s1217" style="position:absolute" from="4250,6155" to="4533,6155"/>
            <v:line id="_x0000_s1218" style="position:absolute" from="4250,5458" to="4533,5458"/>
            <v:line id="_x0000_s1219" style="position:absolute" from="4250,4622" to="4533,4622"/>
            <v:line id="_x0000_s1220" style="position:absolute" from="6227,3925" to="6227,6852"/>
            <v:line id="_x0000_s1221" style="position:absolute" from="6227,6852" to="6368,6852"/>
            <v:line id="_x0000_s1222" style="position:absolute" from="6227,5179" to="6368,5179"/>
            <v:line id="_x0000_s1223" style="position:absolute" from="7921,3925" to="7921,5737"/>
            <v:line id="_x0000_s1224" style="position:absolute" from="7921,5737" to="8062,5737"/>
            <v:line id="_x0000_s1225" style="position:absolute" from="7921,4622" to="8062,4622"/>
            <v:line id="_x0000_s1226" style="position:absolute" from="4109,2532" to="4110,7549"/>
            <v:line id="_x0000_s1227" style="position:absolute;flip:x" from="4109,7688" to="4250,7688"/>
            <v:line id="_x0000_s1228" style="position:absolute" from="4109,7549" to="4109,7688"/>
            <v:line id="_x0000_s1229" style="position:absolute" from="4250,7967" to="4250,8385"/>
            <v:line id="_x0000_s1230" style="position:absolute" from="4250,8385" to="4533,8385"/>
            <v:rect id="_x0000_s1231" style="position:absolute;left:6227;top:7688;width:1412;height:696">
              <v:textbox style="mso-next-textbox:#_x0000_s1231">
                <w:txbxContent>
                  <w:p w:rsidR="001C1D0D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 xml:space="preserve">Тест </w:t>
                    </w:r>
                    <w:proofErr w:type="spellStart"/>
                    <w:r w:rsidRPr="00660810">
                      <w:rPr>
                        <w:sz w:val="20"/>
                        <w:szCs w:val="20"/>
                      </w:rPr>
                      <w:t>Вудкока</w:t>
                    </w:r>
                    <w:proofErr w:type="spellEnd"/>
                    <w:r w:rsidRPr="00660810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1C1D0D" w:rsidRPr="00660810" w:rsidRDefault="001C1D0D" w:rsidP="001C1D0D">
                    <w:pPr>
                      <w:rPr>
                        <w:sz w:val="20"/>
                        <w:szCs w:val="20"/>
                      </w:rPr>
                    </w:pPr>
                    <w:r w:rsidRPr="00660810">
                      <w:rPr>
                        <w:sz w:val="20"/>
                        <w:szCs w:val="20"/>
                      </w:rPr>
                      <w:t>« Слаженность моей команды</w:t>
                    </w:r>
                    <w:r>
                      <w:rPr>
                        <w:sz w:val="20"/>
                        <w:szCs w:val="20"/>
                      </w:rPr>
                      <w:t>»</w:t>
                    </w:r>
                  </w:p>
                </w:txbxContent>
              </v:textbox>
            </v:rect>
            <v:line id="_x0000_s1232" style="position:absolute" from="6086,2392" to="6087,8106"/>
            <v:line id="_x0000_s1233" style="position:absolute" from="6086,8106" to="6227,8107"/>
            <v:rect id="_x0000_s1234" style="position:absolute;left:8062;top:7270;width:1130;height:418">
              <v:textbox style="mso-next-textbox:#_x0000_s1234">
                <w:txbxContent>
                  <w:p w:rsidR="001C1D0D" w:rsidRPr="00E44FE5" w:rsidRDefault="001C1D0D" w:rsidP="001C1D0D">
                    <w:pPr>
                      <w:jc w:val="center"/>
                      <w:rPr>
                        <w:sz w:val="16"/>
                        <w:szCs w:val="16"/>
                      </w:rPr>
                    </w:pPr>
                    <w:proofErr w:type="spellStart"/>
                    <w:r w:rsidRPr="00E44FE5">
                      <w:rPr>
                        <w:sz w:val="16"/>
                        <w:szCs w:val="16"/>
                      </w:rPr>
                      <w:t>Психогеометрия</w:t>
                    </w:r>
                    <w:proofErr w:type="spellEnd"/>
                  </w:p>
                </w:txbxContent>
              </v:textbox>
            </v:rect>
            <v:rect id="_x0000_s1235" style="position:absolute;left:6368;top:8663;width:1271;height:976">
              <v:textbox style="mso-next-textbox:#_x0000_s1235">
                <w:txbxContent>
                  <w:p w:rsidR="001C1D0D" w:rsidRPr="00EA0DBF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>Оценка успешного взаимодействия</w:t>
                    </w:r>
                    <w:r>
                      <w:rPr>
                        <w:sz w:val="20"/>
                        <w:szCs w:val="20"/>
                      </w:rPr>
                      <w:t xml:space="preserve"> в командной работе</w:t>
                    </w:r>
                  </w:p>
                </w:txbxContent>
              </v:textbox>
            </v:rect>
            <v:line id="_x0000_s1236" style="position:absolute" from="6227,8385" to="6227,9221"/>
            <v:line id="_x0000_s1237" style="position:absolute" from="6227,9221" to="6368,9221"/>
            <v:line id="_x0000_s1238" style="position:absolute" from="7780,2532" to="7781,6712"/>
            <v:line id="_x0000_s1239" style="position:absolute" from="7780,6712" to="7921,6712"/>
            <v:rect id="_x0000_s1240" style="position:absolute;left:8061;top:8106;width:1129;height:836">
              <v:textbox style="mso-next-textbox:#_x0000_s1240">
                <w:txbxContent>
                  <w:p w:rsidR="001C1D0D" w:rsidRPr="00EA0DBF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>Асимметрия полушарий</w:t>
                    </w:r>
                    <w:r>
                      <w:t xml:space="preserve"> </w:t>
                    </w:r>
                    <w:r w:rsidRPr="00EA0DBF">
                      <w:rPr>
                        <w:sz w:val="20"/>
                        <w:szCs w:val="20"/>
                      </w:rPr>
                      <w:t>головного мозга</w:t>
                    </w:r>
                  </w:p>
                </w:txbxContent>
              </v:textbox>
            </v:rect>
            <v:rect id="_x0000_s1241" style="position:absolute;left:8062;top:9221;width:1130;height:557">
              <v:textbox style="mso-next-textbox:#_x0000_s1241">
                <w:txbxContent>
                  <w:p w:rsidR="001C1D0D" w:rsidRPr="00EA0DBF" w:rsidRDefault="001C1D0D" w:rsidP="001C1D0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A0DBF">
                      <w:rPr>
                        <w:sz w:val="20"/>
                        <w:szCs w:val="20"/>
                      </w:rPr>
                      <w:t xml:space="preserve">Тест </w:t>
                    </w:r>
                    <w:proofErr w:type="spellStart"/>
                    <w:r w:rsidRPr="00EA0DBF">
                      <w:rPr>
                        <w:sz w:val="20"/>
                        <w:szCs w:val="20"/>
                      </w:rPr>
                      <w:t>Люшера</w:t>
                    </w:r>
                    <w:proofErr w:type="spellEnd"/>
                  </w:p>
                </w:txbxContent>
              </v:textbox>
            </v:rect>
            <v:line id="_x0000_s1242" style="position:absolute" from="7921,6852" to="7922,9500"/>
            <v:line id="_x0000_s1243" style="position:absolute" from="7921,9500" to="8062,9500"/>
            <v:shape id="_x0000_s1244" type="#_x0000_t80" style="position:absolute;left:4250;top:10057;width:3248;height:1115">
              <v:textbox style="mso-next-textbox:#_x0000_s1244">
                <w:txbxContent>
                  <w:p w:rsidR="001C1D0D" w:rsidRDefault="001C1D0D" w:rsidP="001C1D0D">
                    <w:pPr>
                      <w:jc w:val="center"/>
                    </w:pPr>
                    <w:r>
                      <w:t>Встраивание результатов тестирования в модель профессионализма</w:t>
                    </w:r>
                  </w:p>
                </w:txbxContent>
              </v:textbox>
            </v:shape>
            <v:rect id="_x0000_s1245" style="position:absolute;left:2281;top:11222;width:7199;height:1450">
              <v:textbox style="mso-next-textbox:#_x0000_s1245">
                <w:txbxContent>
                  <w:p w:rsidR="001C1D0D" w:rsidRDefault="001C1D0D" w:rsidP="001C1D0D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8B70B5">
                      <w:rPr>
                        <w:sz w:val="20"/>
                        <w:szCs w:val="20"/>
                      </w:rPr>
                      <w:t>Психоди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Волевая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               Интеллекту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Коммуника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Мотиваци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Самостоятель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Способ</w:t>
                    </w:r>
                  </w:p>
                  <w:p w:rsidR="001C1D0D" w:rsidRPr="008B70B5" w:rsidRDefault="001C1D0D" w:rsidP="001C1D0D">
                    <w:pPr>
                      <w:rPr>
                        <w:sz w:val="20"/>
                        <w:szCs w:val="20"/>
                      </w:rPr>
                    </w:pPr>
                    <w:proofErr w:type="spellStart"/>
                    <w:r w:rsidRPr="008B70B5">
                      <w:rPr>
                        <w:sz w:val="20"/>
                        <w:szCs w:val="20"/>
                      </w:rPr>
                      <w:t>намическая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сфера  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альная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тивная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онная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ность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в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при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ность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к  </w:t>
                    </w:r>
                  </w:p>
                  <w:p w:rsidR="001C1D0D" w:rsidRPr="008B70B5" w:rsidRDefault="001C1D0D" w:rsidP="001C1D0D">
                    <w:r w:rsidRPr="008B70B5">
                      <w:rPr>
                        <w:sz w:val="20"/>
                        <w:szCs w:val="20"/>
                      </w:rPr>
                      <w:t xml:space="preserve"> сфера</w:t>
                    </w:r>
                    <w:r>
                      <w:rPr>
                        <w:sz w:val="20"/>
                        <w:szCs w:val="20"/>
                      </w:rPr>
                      <w:t xml:space="preserve">                                                 </w:t>
                    </w:r>
                    <w:proofErr w:type="spellStart"/>
                    <w:proofErr w:type="gramStart"/>
                    <w:r>
                      <w:rPr>
                        <w:sz w:val="20"/>
                        <w:szCs w:val="20"/>
                      </w:rPr>
                      <w:t>сфера</w:t>
                    </w:r>
                    <w:proofErr w:type="spellEnd"/>
                    <w:proofErr w:type="gramEnd"/>
                    <w:r>
                      <w:rPr>
                        <w:sz w:val="20"/>
                        <w:szCs w:val="20"/>
                      </w:rPr>
                      <w:t xml:space="preserve"> 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сфера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сфера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нятии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 решен.    обучению</w:t>
                    </w:r>
                  </w:p>
                  <w:p w:rsidR="001C1D0D" w:rsidRPr="001C1D0D" w:rsidRDefault="001C1D0D" w:rsidP="001C1D0D">
                    <w:r>
                      <w:t xml:space="preserve"> </w:t>
                    </w:r>
                    <w:r>
                      <w:rPr>
                        <w:lang w:val="en-US"/>
                      </w:rPr>
                      <w:t>B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M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>1</w:t>
                    </w:r>
                    <w:r>
                      <w:t xml:space="preserve">        </w:t>
                    </w:r>
                    <w:r>
                      <w:rPr>
                        <w:lang w:val="en-US"/>
                      </w:rPr>
                      <w:t>C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E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G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>3</w:t>
                    </w:r>
                    <w:r>
                      <w:t xml:space="preserve">             </w:t>
                    </w:r>
                    <w:r>
                      <w:rPr>
                        <w:lang w:val="en-US"/>
                      </w:rPr>
                      <w:t>B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M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>1</w:t>
                    </w:r>
                    <w:r>
                      <w:t xml:space="preserve">             </w:t>
                    </w:r>
                    <w:r>
                      <w:rPr>
                        <w:lang w:val="en-US"/>
                      </w:rPr>
                      <w:t>A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H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L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N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>2</w:t>
                    </w:r>
                    <w:r>
                      <w:t xml:space="preserve">  </w:t>
                    </w:r>
                    <w:r w:rsidRPr="00C63A53">
                      <w:t xml:space="preserve">     </w:t>
                    </w:r>
                    <w:r>
                      <w:t xml:space="preserve">   </w:t>
                    </w:r>
                    <w:r w:rsidRPr="00C63A53">
                      <w:t xml:space="preserve"> </w:t>
                    </w:r>
                    <w:r>
                      <w:t xml:space="preserve">УП+УЦ                  </w:t>
                    </w:r>
                    <w:r>
                      <w:rPr>
                        <w:lang w:val="en-US"/>
                      </w:rPr>
                      <w:t>H</w:t>
                    </w:r>
                    <w:r w:rsidR="00FB6196">
                      <w:t>,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 xml:space="preserve">2            </w:t>
                    </w:r>
                    <w:r>
                      <w:rPr>
                        <w:lang w:val="en-US"/>
                      </w:rPr>
                      <w:t>B</w:t>
                    </w:r>
                    <w:r w:rsidRPr="00C63A53">
                      <w:t>+</w:t>
                    </w:r>
                    <w:r>
                      <w:rPr>
                        <w:lang w:val="en-US"/>
                      </w:rPr>
                      <w:t>Q</w:t>
                    </w:r>
                    <w:r w:rsidRPr="00C63A53">
                      <w:t>1</w:t>
                    </w:r>
                  </w:p>
                </w:txbxContent>
              </v:textbox>
            </v:rect>
            <v:line id="_x0000_s1246" style="position:absolute" from="6509,11311" to="6509,12287"/>
            <v:line id="_x0000_s1247" style="position:absolute" from="4392,11311" to="4392,12287"/>
            <v:line id="_x0000_s1248" style="position:absolute" from="3262,11311" to="3262,12287"/>
            <v:line id="_x0000_s1249" style="position:absolute" from="5380,11311" to="5380,12287"/>
            <v:line id="_x0000_s1250" style="position:absolute" from="7498,11311" to="7498,12287"/>
            <v:line id="_x0000_s1251" style="position:absolute" from="8486,11311" to="8486,12287"/>
            <v:line id="_x0000_s1252" style="position:absolute" from="7921,7549" to="8062,7549"/>
            <v:line id="_x0000_s1253" style="position:absolute" from="7921,8524" to="8062,8524"/>
            <v:rect id="_x0000_s1254" style="position:absolute;left:2556;top:10057;width:1412;height:1051">
              <v:textbox style="mso-next-textbox:#_x0000_s1254">
                <w:txbxContent>
                  <w:p w:rsidR="001C1D0D" w:rsidRPr="00E92E0C" w:rsidRDefault="001C1D0D" w:rsidP="001C1D0D">
                    <w:r>
                      <w:t>Оценка предпринимательских способностей</w:t>
                    </w:r>
                  </w:p>
                </w:txbxContent>
              </v:textbox>
            </v:rect>
            <v:line id="_x0000_s1255" style="position:absolute" from="2415,9360" to="2415,10475"/>
            <v:line id="_x0000_s1256" style="position:absolute" from="2415,10475" to="2556,10475"/>
            <v:line id="_x0000_s1257" style="position:absolute" from="3121,2532" to="3122,2533"/>
            <w10:wrap type="none"/>
            <w10:anchorlock/>
          </v:group>
        </w:pict>
      </w:r>
      <w:r w:rsidR="002227AB">
        <w:rPr>
          <w:sz w:val="28"/>
          <w:szCs w:val="28"/>
        </w:rPr>
        <w:t xml:space="preserve">Рис . </w:t>
      </w:r>
      <w:r w:rsidR="007D5520">
        <w:rPr>
          <w:sz w:val="28"/>
          <w:szCs w:val="28"/>
        </w:rPr>
        <w:t>3</w:t>
      </w:r>
      <w:r w:rsidR="002227AB">
        <w:rPr>
          <w:sz w:val="28"/>
          <w:szCs w:val="28"/>
        </w:rPr>
        <w:t>. Процедура тестирования в оценке профессионализма менеджера</w:t>
      </w:r>
    </w:p>
    <w:p w:rsidR="00FB078F" w:rsidRDefault="00FB078F" w:rsidP="00FB078F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72ED">
        <w:rPr>
          <w:rFonts w:ascii="Times New Roman" w:hAnsi="Times New Roman" w:cs="Times New Roman"/>
          <w:sz w:val="28"/>
          <w:szCs w:val="28"/>
        </w:rPr>
        <w:lastRenderedPageBreak/>
        <w:t>Но все они сводятся к одному: на современном этапе создание и эффективное использование высококачественного потенциала персонала организации является главным фактором для достижения бизнес - успеха и победы в конкурентной борьбе как в тактической, так и в стратегической перспективе.</w:t>
      </w:r>
      <w:proofErr w:type="gramEnd"/>
    </w:p>
    <w:p w:rsidR="000F5557" w:rsidRDefault="000F5557" w:rsidP="002227A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2ED">
        <w:rPr>
          <w:rFonts w:ascii="Times New Roman" w:hAnsi="Times New Roman" w:cs="Times New Roman"/>
          <w:bCs/>
          <w:sz w:val="28"/>
          <w:szCs w:val="28"/>
        </w:rPr>
        <w:t xml:space="preserve">Освоение компетентным руководителем новых методов и принципов управления, ориентированных на реализацию потенциала личности означает перестройку  мышления в  области управления, а, следовательно, и формирование нового экономического мышления у персонала, создание духа обновления в организации, переход к новым методам развития, когда  «измененный» работник делает организацию  </w:t>
      </w:r>
      <w:r w:rsidR="00D272ED" w:rsidRPr="00D272ED">
        <w:rPr>
          <w:rFonts w:ascii="Times New Roman" w:hAnsi="Times New Roman" w:cs="Times New Roman"/>
          <w:bCs/>
          <w:sz w:val="28"/>
          <w:szCs w:val="28"/>
        </w:rPr>
        <w:t>«</w:t>
      </w:r>
      <w:r w:rsidRPr="00D272ED">
        <w:rPr>
          <w:rFonts w:ascii="Times New Roman" w:hAnsi="Times New Roman" w:cs="Times New Roman"/>
          <w:bCs/>
          <w:sz w:val="28"/>
          <w:szCs w:val="28"/>
        </w:rPr>
        <w:t>измененной».</w:t>
      </w:r>
    </w:p>
    <w:p w:rsidR="00E976D6" w:rsidRPr="00D272ED" w:rsidRDefault="00E976D6" w:rsidP="002227AB">
      <w:pPr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Практический опыт социально – психологических исследований насчитывает свыше 6000 респондентов в структуре Администрации Нижего</w:t>
      </w:r>
      <w:r w:rsidR="00E44FE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одской области, города Нижнего Новгорода, Администрации Президента </w:t>
      </w:r>
      <w:r w:rsidR="00E44FE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еспублики Чувашия, </w:t>
      </w:r>
      <w:r w:rsidR="00E44FE5">
        <w:rPr>
          <w:rFonts w:ascii="Times New Roman" w:hAnsi="Times New Roman" w:cs="Times New Roman"/>
          <w:bCs/>
          <w:sz w:val="28"/>
          <w:szCs w:val="28"/>
        </w:rPr>
        <w:t xml:space="preserve">руководителей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высшего </w:t>
      </w:r>
      <w:r w:rsidR="00E44FE5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среднего уровня управления  крупного, среднего и малого бизнеса</w:t>
      </w:r>
      <w:r w:rsidR="00E44FE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>ижего</w:t>
      </w:r>
      <w:r w:rsidR="00E44FE5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одской области и Нижнего </w:t>
      </w:r>
      <w:r w:rsidR="00E44FE5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>овгорода</w:t>
      </w:r>
      <w:r w:rsidR="00E44FE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(Павловский автобусный завод, Заволжский моторный завод – Северсталь </w:t>
      </w:r>
      <w:proofErr w:type="gramStart"/>
      <w:r w:rsidR="00E44FE5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вто</w:t>
      </w:r>
      <w:r w:rsidR="00E44FE5">
        <w:rPr>
          <w:rFonts w:ascii="Times New Roman" w:hAnsi="Times New Roman" w:cs="Times New Roman"/>
          <w:bCs/>
          <w:sz w:val="28"/>
          <w:szCs w:val="28"/>
        </w:rPr>
        <w:t>, Судоходная компания Волжское пароходство и др.), а так же студентов и слушателей учебных заведений (Нижегородский коммерческий колледж, Нижегородский институт менеджмента и бизнеса, Нижегородский филиал Национального исследовательского университета – ВШЭ и др.)</w:t>
      </w:r>
    </w:p>
    <w:p w:rsidR="002227AB" w:rsidRPr="00D272ED" w:rsidRDefault="002227AB" w:rsidP="000F555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2ED">
        <w:rPr>
          <w:rFonts w:ascii="Times New Roman" w:hAnsi="Times New Roman" w:cs="Times New Roman"/>
          <w:bCs/>
          <w:sz w:val="28"/>
          <w:szCs w:val="28"/>
        </w:rPr>
        <w:t xml:space="preserve"> Библиография</w:t>
      </w:r>
    </w:p>
    <w:p w:rsidR="00CC7D3A" w:rsidRPr="00D272ED" w:rsidRDefault="00CC7D3A" w:rsidP="00CC7D3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2ED">
        <w:rPr>
          <w:rFonts w:ascii="Times New Roman" w:hAnsi="Times New Roman" w:cs="Times New Roman"/>
          <w:bCs/>
          <w:sz w:val="28"/>
          <w:szCs w:val="28"/>
        </w:rPr>
        <w:t>Аксенова Е.А. Стратегический менеджмент: как сформировать человеческий ресурс организационных изменений. Учеб. Пособие для студентов вузов/Е.А. Аксенова. – М: Аспект Пресс, 2008.-352с.</w:t>
      </w:r>
    </w:p>
    <w:p w:rsidR="00CC7D3A" w:rsidRPr="00D272ED" w:rsidRDefault="00CC7D3A" w:rsidP="00CC7D3A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272ED">
        <w:rPr>
          <w:rFonts w:ascii="Times New Roman" w:hAnsi="Times New Roman" w:cs="Times New Roman"/>
          <w:bCs/>
          <w:sz w:val="28"/>
          <w:szCs w:val="28"/>
        </w:rPr>
        <w:t>Рамперсад</w:t>
      </w:r>
      <w:proofErr w:type="spellEnd"/>
      <w:r w:rsidR="004E0034" w:rsidRPr="00D272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bCs/>
          <w:sz w:val="28"/>
          <w:szCs w:val="28"/>
        </w:rPr>
        <w:t xml:space="preserve">К. </w:t>
      </w:r>
      <w:proofErr w:type="spellStart"/>
      <w:r w:rsidRPr="00D272ED">
        <w:rPr>
          <w:rFonts w:ascii="Times New Roman" w:hAnsi="Times New Roman" w:cs="Times New Roman"/>
          <w:bCs/>
          <w:sz w:val="28"/>
          <w:szCs w:val="28"/>
        </w:rPr>
        <w:t>Хьюберт</w:t>
      </w:r>
      <w:proofErr w:type="spellEnd"/>
      <w:r w:rsidRPr="00D272ED">
        <w:rPr>
          <w:rFonts w:ascii="Times New Roman" w:hAnsi="Times New Roman" w:cs="Times New Roman"/>
          <w:bCs/>
          <w:sz w:val="28"/>
          <w:szCs w:val="28"/>
        </w:rPr>
        <w:t>. Универсальная система показателей деятельности: Как достигать результатов, сохраняя целостность/</w:t>
      </w:r>
      <w:proofErr w:type="spellStart"/>
      <w:r w:rsidRPr="00D272ED">
        <w:rPr>
          <w:rFonts w:ascii="Times New Roman" w:hAnsi="Times New Roman" w:cs="Times New Roman"/>
          <w:bCs/>
          <w:sz w:val="28"/>
          <w:szCs w:val="28"/>
        </w:rPr>
        <w:t>Хьюберт</w:t>
      </w:r>
      <w:proofErr w:type="spellEnd"/>
      <w:r w:rsidR="004E0034" w:rsidRPr="00D272ED">
        <w:rPr>
          <w:rFonts w:ascii="Times New Roman" w:hAnsi="Times New Roman" w:cs="Times New Roman"/>
          <w:bCs/>
          <w:sz w:val="28"/>
          <w:szCs w:val="28"/>
        </w:rPr>
        <w:t xml:space="preserve"> К. </w:t>
      </w:r>
      <w:proofErr w:type="spellStart"/>
      <w:r w:rsidR="004E0034" w:rsidRPr="00D272ED">
        <w:rPr>
          <w:rFonts w:ascii="Times New Roman" w:hAnsi="Times New Roman" w:cs="Times New Roman"/>
          <w:bCs/>
          <w:sz w:val="28"/>
          <w:szCs w:val="28"/>
        </w:rPr>
        <w:t>Рамперсад</w:t>
      </w:r>
      <w:proofErr w:type="spellEnd"/>
      <w:r w:rsidR="004E0034" w:rsidRPr="00D272ED">
        <w:rPr>
          <w:rFonts w:ascii="Times New Roman" w:hAnsi="Times New Roman" w:cs="Times New Roman"/>
          <w:bCs/>
          <w:sz w:val="28"/>
          <w:szCs w:val="28"/>
        </w:rPr>
        <w:t>. Пер с англ.- М</w:t>
      </w:r>
      <w:proofErr w:type="gramStart"/>
      <w:r w:rsidR="004E0034" w:rsidRPr="00D272ED">
        <w:rPr>
          <w:rFonts w:ascii="Times New Roman" w:hAnsi="Times New Roman" w:cs="Times New Roman"/>
          <w:bCs/>
          <w:sz w:val="28"/>
          <w:szCs w:val="28"/>
        </w:rPr>
        <w:t xml:space="preserve">,: </w:t>
      </w:r>
      <w:proofErr w:type="spellStart"/>
      <w:proofErr w:type="gramEnd"/>
      <w:r w:rsidR="004E0034" w:rsidRPr="00D272ED">
        <w:rPr>
          <w:rFonts w:ascii="Times New Roman" w:hAnsi="Times New Roman" w:cs="Times New Roman"/>
          <w:bCs/>
          <w:sz w:val="28"/>
          <w:szCs w:val="28"/>
        </w:rPr>
        <w:t>Альпина</w:t>
      </w:r>
      <w:proofErr w:type="spellEnd"/>
      <w:r w:rsidR="004E0034" w:rsidRPr="00D272ED">
        <w:rPr>
          <w:rFonts w:ascii="Times New Roman" w:hAnsi="Times New Roman" w:cs="Times New Roman"/>
          <w:bCs/>
          <w:sz w:val="28"/>
          <w:szCs w:val="28"/>
        </w:rPr>
        <w:t xml:space="preserve"> Бизнес Букс,2004. -352с.</w:t>
      </w:r>
    </w:p>
    <w:p w:rsidR="002227AB" w:rsidRPr="00D272ED" w:rsidRDefault="002227AB" w:rsidP="002227A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lastRenderedPageBreak/>
        <w:t>Свиридова Л.В. Оценка персонала. Организационно – кадровый аудит./</w:t>
      </w:r>
      <w:proofErr w:type="spellStart"/>
      <w:proofErr w:type="gramStart"/>
      <w:r w:rsidRPr="00D272E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 xml:space="preserve"> – методическое</w:t>
      </w:r>
      <w:proofErr w:type="gramEnd"/>
      <w:r w:rsidRPr="00D272ED">
        <w:rPr>
          <w:rFonts w:ascii="Times New Roman" w:hAnsi="Times New Roman" w:cs="Times New Roman"/>
          <w:sz w:val="28"/>
          <w:szCs w:val="28"/>
        </w:rPr>
        <w:t xml:space="preserve"> пособие.- Нижний Новгород: НФ ГУ – ВШЭ, 2002.-84с.</w:t>
      </w:r>
    </w:p>
    <w:p w:rsidR="002227AB" w:rsidRPr="00D272ED" w:rsidRDefault="002227AB" w:rsidP="002227A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 xml:space="preserve">Свиридова Л.В. Оценка персонала. Центр оценки персонала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272ED">
        <w:rPr>
          <w:rFonts w:ascii="Times New Roman" w:hAnsi="Times New Roman" w:cs="Times New Roman"/>
          <w:sz w:val="28"/>
          <w:szCs w:val="28"/>
          <w:lang w:val="en-US"/>
        </w:rPr>
        <w:t>Assessment</w:t>
      </w:r>
      <w:r w:rsidRPr="00D272ED">
        <w:rPr>
          <w:rFonts w:ascii="Times New Roman" w:hAnsi="Times New Roman" w:cs="Times New Roman"/>
          <w:sz w:val="28"/>
          <w:szCs w:val="28"/>
        </w:rPr>
        <w:t>-</w:t>
      </w:r>
      <w:r w:rsidRPr="00D272ED">
        <w:rPr>
          <w:rFonts w:ascii="Times New Roman" w:hAnsi="Times New Roman" w:cs="Times New Roman"/>
          <w:sz w:val="28"/>
          <w:szCs w:val="28"/>
          <w:lang w:val="en-US"/>
        </w:rPr>
        <w:t>center</w:t>
      </w:r>
      <w:r w:rsidRPr="00D272ED">
        <w:rPr>
          <w:rFonts w:ascii="Times New Roman" w:hAnsi="Times New Roman" w:cs="Times New Roman"/>
          <w:sz w:val="28"/>
          <w:szCs w:val="28"/>
        </w:rPr>
        <w:t>)/</w:t>
      </w:r>
      <w:proofErr w:type="spellStart"/>
      <w:r w:rsidRPr="00D272E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272ED">
        <w:rPr>
          <w:rFonts w:ascii="Times New Roman" w:hAnsi="Times New Roman" w:cs="Times New Roman"/>
          <w:sz w:val="28"/>
          <w:szCs w:val="28"/>
        </w:rPr>
        <w:t xml:space="preserve"> – методическое пособие.- Нижний Новгород: </w:t>
      </w:r>
      <w:proofErr w:type="gramStart"/>
      <w:r w:rsidRPr="00D272ED">
        <w:rPr>
          <w:rFonts w:ascii="Times New Roman" w:hAnsi="Times New Roman" w:cs="Times New Roman"/>
          <w:sz w:val="28"/>
          <w:szCs w:val="28"/>
        </w:rPr>
        <w:t>НФ ГУ – ВШЭ, 2002.-22с.)</w:t>
      </w:r>
      <w:proofErr w:type="gramEnd"/>
    </w:p>
    <w:p w:rsidR="002227AB" w:rsidRPr="00D272ED" w:rsidRDefault="002227AB" w:rsidP="002227AB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72ED">
        <w:rPr>
          <w:rFonts w:ascii="Times New Roman" w:hAnsi="Times New Roman" w:cs="Times New Roman"/>
          <w:sz w:val="28"/>
          <w:szCs w:val="28"/>
        </w:rPr>
        <w:t>Свиридова Л.В. Проблемы формирования профессиональных управ</w:t>
      </w:r>
      <w:r w:rsidR="00CC7D3A" w:rsidRPr="00D272ED">
        <w:rPr>
          <w:rFonts w:ascii="Times New Roman" w:hAnsi="Times New Roman" w:cs="Times New Roman"/>
          <w:sz w:val="28"/>
          <w:szCs w:val="28"/>
        </w:rPr>
        <w:t>л</w:t>
      </w:r>
      <w:r w:rsidRPr="00D272ED">
        <w:rPr>
          <w:rFonts w:ascii="Times New Roman" w:hAnsi="Times New Roman" w:cs="Times New Roman"/>
          <w:sz w:val="28"/>
          <w:szCs w:val="28"/>
        </w:rPr>
        <w:t>енческих к</w:t>
      </w:r>
      <w:r w:rsidR="00D64DB7" w:rsidRPr="00D272ED">
        <w:rPr>
          <w:rFonts w:ascii="Times New Roman" w:hAnsi="Times New Roman" w:cs="Times New Roman"/>
          <w:sz w:val="28"/>
          <w:szCs w:val="28"/>
        </w:rPr>
        <w:t>о</w:t>
      </w:r>
      <w:r w:rsidRPr="00D272ED">
        <w:rPr>
          <w:rFonts w:ascii="Times New Roman" w:hAnsi="Times New Roman" w:cs="Times New Roman"/>
          <w:sz w:val="28"/>
          <w:szCs w:val="28"/>
        </w:rPr>
        <w:t>манд в условиях инновационных изменений.</w:t>
      </w:r>
      <w:r w:rsidR="00D64DB7" w:rsidRPr="00D272ED">
        <w:rPr>
          <w:rFonts w:ascii="Times New Roman" w:hAnsi="Times New Roman" w:cs="Times New Roman"/>
          <w:sz w:val="28"/>
          <w:szCs w:val="28"/>
        </w:rPr>
        <w:t xml:space="preserve"> </w:t>
      </w:r>
      <w:r w:rsidRPr="00D272ED">
        <w:rPr>
          <w:rFonts w:ascii="Times New Roman" w:hAnsi="Times New Roman" w:cs="Times New Roman"/>
          <w:sz w:val="28"/>
          <w:szCs w:val="28"/>
        </w:rPr>
        <w:t>Н.Новгород</w:t>
      </w:r>
      <w:r w:rsidR="004E0034" w:rsidRPr="00D272ED">
        <w:rPr>
          <w:rFonts w:ascii="Times New Roman" w:hAnsi="Times New Roman" w:cs="Times New Roman"/>
          <w:sz w:val="28"/>
          <w:szCs w:val="28"/>
        </w:rPr>
        <w:t>.</w:t>
      </w:r>
      <w:r w:rsidRPr="00D272ED">
        <w:rPr>
          <w:rFonts w:ascii="Times New Roman" w:hAnsi="Times New Roman" w:cs="Times New Roman"/>
          <w:sz w:val="28"/>
          <w:szCs w:val="28"/>
        </w:rPr>
        <w:t xml:space="preserve"> ООО « ВЕК», 2009.- 184с.</w:t>
      </w:r>
    </w:p>
    <w:p w:rsidR="002227AB" w:rsidRPr="00D272ED" w:rsidRDefault="002227AB" w:rsidP="000F5557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27AB" w:rsidRPr="00D272ED" w:rsidRDefault="002227AB" w:rsidP="000F555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2526E" w:rsidRPr="00D272ED" w:rsidRDefault="00F2526E">
      <w:pPr>
        <w:rPr>
          <w:rFonts w:ascii="Times New Roman" w:hAnsi="Times New Roman" w:cs="Times New Roman"/>
          <w:sz w:val="28"/>
          <w:szCs w:val="28"/>
        </w:rPr>
      </w:pPr>
    </w:p>
    <w:p w:rsidR="00F2526E" w:rsidRPr="00D272ED" w:rsidRDefault="00F2526E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7802" w:rsidRPr="00D272ED" w:rsidRDefault="00447802" w:rsidP="0050595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47802" w:rsidRPr="00D272ED" w:rsidSect="0019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ED4"/>
    <w:multiLevelType w:val="hybridMultilevel"/>
    <w:tmpl w:val="2D767D02"/>
    <w:lvl w:ilvl="0" w:tplc="4F524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307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AA6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6C8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04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386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65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F2D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4C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A1236F"/>
    <w:multiLevelType w:val="hybridMultilevel"/>
    <w:tmpl w:val="18F6E002"/>
    <w:lvl w:ilvl="0" w:tplc="288A8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3ED0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6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64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38D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D445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A1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C63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27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A204A24"/>
    <w:multiLevelType w:val="hybridMultilevel"/>
    <w:tmpl w:val="19EE053E"/>
    <w:lvl w:ilvl="0" w:tplc="F3C8C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CC3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21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ACC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76D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40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A852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06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64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A604335"/>
    <w:multiLevelType w:val="hybridMultilevel"/>
    <w:tmpl w:val="0230670C"/>
    <w:lvl w:ilvl="0" w:tplc="A5C2A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32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0E6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0AF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307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CE0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3A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0AE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B8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4783EFD"/>
    <w:multiLevelType w:val="hybridMultilevel"/>
    <w:tmpl w:val="7F4E5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2640C4"/>
    <w:multiLevelType w:val="hybridMultilevel"/>
    <w:tmpl w:val="18FA9914"/>
    <w:lvl w:ilvl="0" w:tplc="5E625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8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BA1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2AE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60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E8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4AC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0F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7F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97A7D6B"/>
    <w:multiLevelType w:val="hybridMultilevel"/>
    <w:tmpl w:val="79D2C8EA"/>
    <w:lvl w:ilvl="0" w:tplc="5BC64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86C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92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BE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98E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E3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7AEA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C1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2EC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C5128"/>
    <w:rsid w:val="00040C77"/>
    <w:rsid w:val="00056D37"/>
    <w:rsid w:val="00064CF5"/>
    <w:rsid w:val="000F5557"/>
    <w:rsid w:val="00102AD7"/>
    <w:rsid w:val="00134629"/>
    <w:rsid w:val="001855A0"/>
    <w:rsid w:val="001958D7"/>
    <w:rsid w:val="001C1D0D"/>
    <w:rsid w:val="00201E9F"/>
    <w:rsid w:val="002227AB"/>
    <w:rsid w:val="002D4273"/>
    <w:rsid w:val="002F05D7"/>
    <w:rsid w:val="00447802"/>
    <w:rsid w:val="004E0034"/>
    <w:rsid w:val="00505955"/>
    <w:rsid w:val="005177F4"/>
    <w:rsid w:val="00585257"/>
    <w:rsid w:val="00594B42"/>
    <w:rsid w:val="00673A89"/>
    <w:rsid w:val="00677516"/>
    <w:rsid w:val="00693AE5"/>
    <w:rsid w:val="006A4B67"/>
    <w:rsid w:val="007D5520"/>
    <w:rsid w:val="007F3B1D"/>
    <w:rsid w:val="00855F61"/>
    <w:rsid w:val="008B2757"/>
    <w:rsid w:val="008C5128"/>
    <w:rsid w:val="008F0D65"/>
    <w:rsid w:val="00994108"/>
    <w:rsid w:val="00996E9E"/>
    <w:rsid w:val="00A17BAA"/>
    <w:rsid w:val="00A7394D"/>
    <w:rsid w:val="00AB10A8"/>
    <w:rsid w:val="00BE766A"/>
    <w:rsid w:val="00C668D9"/>
    <w:rsid w:val="00C82AA7"/>
    <w:rsid w:val="00CA39ED"/>
    <w:rsid w:val="00CC227F"/>
    <w:rsid w:val="00CC7D3A"/>
    <w:rsid w:val="00D27285"/>
    <w:rsid w:val="00D272ED"/>
    <w:rsid w:val="00D36E60"/>
    <w:rsid w:val="00D43BBE"/>
    <w:rsid w:val="00D64DB7"/>
    <w:rsid w:val="00D93235"/>
    <w:rsid w:val="00DA3A08"/>
    <w:rsid w:val="00DA3F2B"/>
    <w:rsid w:val="00E30F5E"/>
    <w:rsid w:val="00E44692"/>
    <w:rsid w:val="00E44FE5"/>
    <w:rsid w:val="00E976D6"/>
    <w:rsid w:val="00ED397D"/>
    <w:rsid w:val="00F2481E"/>
    <w:rsid w:val="00F2526E"/>
    <w:rsid w:val="00FB078F"/>
    <w:rsid w:val="00FB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585257"/>
    <w:rPr>
      <w:color w:val="0000FF"/>
      <w:u w:val="single"/>
    </w:rPr>
  </w:style>
  <w:style w:type="paragraph" w:styleId="a5">
    <w:name w:val="Body Text Indent"/>
    <w:basedOn w:val="a"/>
    <w:link w:val="a6"/>
    <w:rsid w:val="001C1D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C1D0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F5557"/>
    <w:pPr>
      <w:ind w:left="720"/>
      <w:contextualSpacing/>
    </w:pPr>
  </w:style>
  <w:style w:type="paragraph" w:customStyle="1" w:styleId="a8">
    <w:name w:val="Основной"/>
    <w:basedOn w:val="a"/>
    <w:link w:val="a9"/>
    <w:autoRedefine/>
    <w:rsid w:val="00D272E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Знак"/>
    <w:basedOn w:val="a0"/>
    <w:link w:val="a8"/>
    <w:rsid w:val="00D272ED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13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60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3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6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4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9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827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8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8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83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2;&#1086;&#1081;%20&#1084;&#1077;&#1085;&#1077;&#1076;&#1078;&#1077;&#1088;.doc" TargetMode="External"/><Relationship Id="rId3" Type="http://schemas.openxmlformats.org/officeDocument/2006/relationships/styles" Target="styles.xml"/><Relationship Id="rId7" Type="http://schemas.openxmlformats.org/officeDocument/2006/relationships/hyperlink" Target="&#1071;%20-%20&#1084;&#1077;&#1085;&#1077;&#1076;&#1078;&#1077;&#1088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50;&#1072;&#1076;&#1088;&#1086;&#1074;&#1099;&#1081;%20&#1087;&#1086;&#1090;&#1077;&#1085;&#1094;&#1080;&#1072;&#1083;%20&#1082;&#1086;&#1084;&#1087;&#1072;&#1085;&#1080;&#1080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AD98-22D6-4A39-A198-60A884E1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1280</Words>
  <Characters>10107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lsviridova</dc:creator>
  <cp:lastModifiedBy>Людмила</cp:lastModifiedBy>
  <cp:revision>10</cp:revision>
  <cp:lastPrinted>2009-12-22T14:16:00Z</cp:lastPrinted>
  <dcterms:created xsi:type="dcterms:W3CDTF">2009-12-21T14:03:00Z</dcterms:created>
  <dcterms:modified xsi:type="dcterms:W3CDTF">2012-03-18T10:49:00Z</dcterms:modified>
</cp:coreProperties>
</file>