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EC" w:rsidRPr="004F1E64" w:rsidRDefault="00C331EC" w:rsidP="00C331EC">
      <w:pPr>
        <w:pStyle w:val="a6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Ситуационный </w:t>
      </w:r>
      <w:r w:rsidRPr="00CA0B37">
        <w:rPr>
          <w:b/>
          <w:sz w:val="28"/>
          <w:szCs w:val="28"/>
        </w:rPr>
        <w:t>анализ пози</w:t>
      </w:r>
      <w:r>
        <w:rPr>
          <w:b/>
          <w:sz w:val="28"/>
          <w:szCs w:val="28"/>
        </w:rPr>
        <w:t>ций России в мировой экономике</w:t>
      </w:r>
      <w:r w:rsidR="004F1E64">
        <w:rPr>
          <w:b/>
          <w:sz w:val="28"/>
          <w:szCs w:val="28"/>
        </w:rPr>
        <w:t xml:space="preserve">: </w:t>
      </w:r>
      <w:r w:rsidR="004F1E64" w:rsidRPr="004F1E64">
        <w:rPr>
          <w:b/>
          <w:sz w:val="28"/>
          <w:szCs w:val="28"/>
        </w:rPr>
        <w:t>вчера и сегодня</w:t>
      </w: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4B7908" w:rsidRPr="0072333A" w:rsidRDefault="004F1E64" w:rsidP="004B7908">
      <w:pPr>
        <w:pStyle w:val="a6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«Д</w:t>
      </w:r>
      <w:r w:rsidR="004B7908" w:rsidRPr="0072333A">
        <w:rPr>
          <w:b/>
          <w:sz w:val="24"/>
          <w:szCs w:val="24"/>
        </w:rPr>
        <w:t>иагностика» для страны</w:t>
      </w: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Страны, также как отдельно взятые компании и их товары нуждаются в </w:t>
      </w:r>
      <w:r w:rsidRPr="0072333A">
        <w:rPr>
          <w:i/>
          <w:sz w:val="24"/>
          <w:szCs w:val="24"/>
        </w:rPr>
        <w:t>ситуационном анализе</w:t>
      </w:r>
      <w:r w:rsidRPr="0072333A">
        <w:rPr>
          <w:sz w:val="24"/>
          <w:szCs w:val="24"/>
        </w:rPr>
        <w:t xml:space="preserve"> - регулярной диагностике национальных экономических систем и оценке их готовности ответить на существующие и новые вызовы мирохозяйственной среды. Такой  анализ дает информацию для понимания  важных для страны «внешних» процессов (восприятий, ожиданий и изменений),  подсказывает ориентиры и пути оперативного реагирования на требования и предпочтения потребителей и других наиболее важных заинтересованных участников (</w:t>
      </w:r>
      <w:proofErr w:type="spellStart"/>
      <w:r w:rsidRPr="0072333A">
        <w:rPr>
          <w:sz w:val="24"/>
          <w:szCs w:val="24"/>
        </w:rPr>
        <w:t>стейк-холдеров</w:t>
      </w:r>
      <w:proofErr w:type="spellEnd"/>
      <w:r w:rsidRPr="0072333A">
        <w:rPr>
          <w:sz w:val="24"/>
          <w:szCs w:val="24"/>
        </w:rPr>
        <w:t xml:space="preserve">), а также накапливает «сигналы» для выработки долгосрочных стратегий с учетом актуального «внутреннего» состояния. </w:t>
      </w: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 w:rsidRPr="0072333A">
        <w:rPr>
          <w:sz w:val="24"/>
          <w:szCs w:val="24"/>
        </w:rPr>
        <w:t>Широко принятый в маркетинге ситуационный анализ</w:t>
      </w:r>
      <w:r w:rsidRPr="0072333A">
        <w:rPr>
          <w:rStyle w:val="a5"/>
          <w:sz w:val="24"/>
          <w:szCs w:val="24"/>
        </w:rPr>
        <w:footnoteReference w:id="1"/>
      </w:r>
      <w:r w:rsidRPr="0072333A">
        <w:rPr>
          <w:sz w:val="24"/>
          <w:szCs w:val="24"/>
        </w:rPr>
        <w:t xml:space="preserve"> позволяет по-новому взглянуть на позиции страны в мировой экономике, освободиться от устаревших догм и стереотипов, обеспечить необходимую для адекватных деловых решений связь с реалиями. Анализ обычно проводится с применением известной профессиональной логики и инструментария. </w:t>
      </w:r>
      <w:proofErr w:type="gramStart"/>
      <w:r w:rsidRPr="0072333A">
        <w:rPr>
          <w:sz w:val="24"/>
          <w:szCs w:val="24"/>
        </w:rPr>
        <w:t>При этом важны: адекватная концептуальная позиция (точка отсчета) для сравнения (</w:t>
      </w:r>
      <w:proofErr w:type="spellStart"/>
      <w:r w:rsidRPr="0072333A">
        <w:rPr>
          <w:sz w:val="24"/>
          <w:szCs w:val="24"/>
        </w:rPr>
        <w:t>бенчмаркинга</w:t>
      </w:r>
      <w:proofErr w:type="spellEnd"/>
      <w:r w:rsidRPr="0072333A">
        <w:rPr>
          <w:sz w:val="24"/>
          <w:szCs w:val="24"/>
        </w:rPr>
        <w:t>) нашего объекта с другими; точный выбор внешних и внутренних «блоков» исследования, представляющих наиболее значимые «болевые» точки  развития; а также их оценка с помощью ключевых индикаторов деятельности (</w:t>
      </w:r>
      <w:r w:rsidRPr="0072333A">
        <w:rPr>
          <w:sz w:val="24"/>
          <w:szCs w:val="24"/>
          <w:lang w:val="en-US"/>
        </w:rPr>
        <w:t>KPI</w:t>
      </w:r>
      <w:r w:rsidRPr="0072333A">
        <w:rPr>
          <w:sz w:val="24"/>
          <w:szCs w:val="24"/>
        </w:rPr>
        <w:t>)</w:t>
      </w:r>
      <w:r w:rsidRPr="0072333A">
        <w:rPr>
          <w:rStyle w:val="a5"/>
          <w:sz w:val="24"/>
          <w:szCs w:val="24"/>
        </w:rPr>
        <w:footnoteReference w:id="2"/>
      </w:r>
      <w:r w:rsidRPr="0072333A">
        <w:rPr>
          <w:sz w:val="24"/>
          <w:szCs w:val="24"/>
        </w:rPr>
        <w:t xml:space="preserve">.  </w:t>
      </w:r>
      <w:proofErr w:type="gramEnd"/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 w:rsidRPr="0072333A">
        <w:rPr>
          <w:i/>
          <w:sz w:val="24"/>
          <w:szCs w:val="24"/>
        </w:rPr>
        <w:t xml:space="preserve">Ценность анализа </w:t>
      </w:r>
      <w:r w:rsidRPr="0072333A">
        <w:rPr>
          <w:sz w:val="24"/>
          <w:szCs w:val="24"/>
        </w:rPr>
        <w:t xml:space="preserve">определяется глубиной </w:t>
      </w:r>
      <w:r w:rsidRPr="0072333A">
        <w:rPr>
          <w:i/>
          <w:sz w:val="24"/>
          <w:szCs w:val="24"/>
        </w:rPr>
        <w:t>контекстного рассмотрения</w:t>
      </w:r>
      <w:r w:rsidRPr="0072333A">
        <w:rPr>
          <w:sz w:val="24"/>
          <w:szCs w:val="24"/>
        </w:rPr>
        <w:t xml:space="preserve"> и </w:t>
      </w:r>
      <w:r w:rsidRPr="0072333A">
        <w:rPr>
          <w:i/>
          <w:sz w:val="24"/>
          <w:szCs w:val="24"/>
        </w:rPr>
        <w:t>качеством мотивации</w:t>
      </w:r>
      <w:r w:rsidRPr="0072333A">
        <w:rPr>
          <w:sz w:val="24"/>
          <w:szCs w:val="24"/>
        </w:rPr>
        <w:t xml:space="preserve"> аналитика. Адекватно понятые социально-экономические  изменения и взаимосвязи, основанные на глубоком знании предмета, свободе от предвзятости и высоком моральном стандарте – это наиболее важные, хотя подчас трудноуловимые характеристики работы исследователя, позволяющие говорить о возможности создания нового.  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О значении ситуационного анализа, как и о пользе здорового образа жизни, может говорить, практически каждый, но далеко не все готовы регулярно заниматься, хотя бы утренней гимнастикой. В рамках статьи мы проведем небольшую «разминку» - экспресс-анализ сегодняшних позиций России в мировой экономике в сравнении с </w:t>
      </w:r>
      <w:r w:rsidRPr="0072333A">
        <w:rPr>
          <w:rFonts w:ascii="Times New Roman" w:hAnsi="Times New Roman" w:cs="Times New Roman"/>
          <w:sz w:val="24"/>
          <w:szCs w:val="24"/>
        </w:rPr>
        <w:lastRenderedPageBreak/>
        <w:t xml:space="preserve">ситуацией почти двадцатилетней давности. Такие сравнения очень полезны для исследования больших (достаточно инертных, по определению)  систем, а также для понимания долгосрочных тенденций развития. Дам их с пометками: </w:t>
      </w:r>
      <w:r w:rsidRPr="0072333A">
        <w:rPr>
          <w:rFonts w:ascii="Times New Roman" w:hAnsi="Times New Roman" w:cs="Times New Roman"/>
          <w:b/>
          <w:sz w:val="24"/>
          <w:szCs w:val="24"/>
        </w:rPr>
        <w:t>тогда</w:t>
      </w:r>
      <w:r w:rsidRPr="0072333A">
        <w:rPr>
          <w:rFonts w:ascii="Times New Roman" w:hAnsi="Times New Roman" w:cs="Times New Roman"/>
          <w:sz w:val="24"/>
          <w:szCs w:val="24"/>
        </w:rPr>
        <w:t xml:space="preserve"> (1996) и </w:t>
      </w:r>
      <w:r w:rsidRPr="0072333A">
        <w:rPr>
          <w:rFonts w:ascii="Times New Roman" w:hAnsi="Times New Roman" w:cs="Times New Roman"/>
          <w:b/>
          <w:sz w:val="24"/>
          <w:szCs w:val="24"/>
        </w:rPr>
        <w:t>сейчас</w:t>
      </w:r>
      <w:r w:rsidRPr="0072333A">
        <w:rPr>
          <w:rFonts w:ascii="Times New Roman" w:hAnsi="Times New Roman" w:cs="Times New Roman"/>
          <w:sz w:val="24"/>
          <w:szCs w:val="24"/>
        </w:rPr>
        <w:t xml:space="preserve"> (2014). При этом будем опираться на признанные в мире </w:t>
      </w:r>
      <w:r w:rsidRPr="0072333A">
        <w:rPr>
          <w:rFonts w:ascii="Times New Roman" w:hAnsi="Times New Roman" w:cs="Times New Roman"/>
          <w:i/>
          <w:sz w:val="24"/>
          <w:szCs w:val="24"/>
        </w:rPr>
        <w:t>концептуальные подходы к пониманию и оценке конкурентоспособности стран.</w:t>
      </w: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В качестве «блоков» анализа выберем те «болевые» точки развития страны, которые нас волнуют, а именно: зависимость страны от сырьевого экспорта в меняющихся условиях конкуренции на мировом рынке (рассмотрим в данной статье) недостаток инвестиций в отечественное производство и бегство капитала; проблемы модернизации  и инноваций (проанализируем в дальнейшем).  Коротко коснемся ключевых индикаторов деятельности, характеризующих состояние «блоков».  Определенное внимание уделим контекстам и прогнозам. Подчеркнем принципиальную важность нравственных ориентиров развития. </w:t>
      </w: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72333A">
        <w:rPr>
          <w:b/>
          <w:sz w:val="24"/>
          <w:szCs w:val="24"/>
        </w:rPr>
        <w:t>2. Болевые точки прошлого и проблемы настоящего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Итак, концептуально. Всемирный экономический форум в Давосе (ВЭФ,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WEF</w:t>
      </w:r>
      <w:r w:rsidRPr="0072333A">
        <w:rPr>
          <w:rFonts w:ascii="Times New Roman" w:hAnsi="Times New Roman" w:cs="Times New Roman"/>
          <w:sz w:val="24"/>
          <w:szCs w:val="24"/>
        </w:rPr>
        <w:t xml:space="preserve">) – один из наиболее авторитетных мировых экспертов - под глобальной конкурентоспособностью страны понимает способность обеспечивать стабильно высокие темпы прироста ВВП на душу населения. Речь идет о создании </w:t>
      </w:r>
      <w:r w:rsidRPr="0072333A">
        <w:rPr>
          <w:rFonts w:ascii="Times New Roman" w:hAnsi="Times New Roman" w:cs="Times New Roman"/>
          <w:i/>
          <w:sz w:val="24"/>
          <w:szCs w:val="24"/>
        </w:rPr>
        <w:t>благосостояния</w:t>
      </w:r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72333A">
        <w:rPr>
          <w:rFonts w:ascii="Times New Roman" w:hAnsi="Times New Roman" w:cs="Times New Roman"/>
          <w:sz w:val="24"/>
          <w:szCs w:val="24"/>
        </w:rPr>
        <w:t>. Правда, ВЭФ не уточняет, как оценивать средние показатели. (Может, достаточно обеспечивать их прирост за счет увеличения национальных представителей в списке богатейших людей мира“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72333A">
        <w:rPr>
          <w:rFonts w:ascii="Times New Roman" w:hAnsi="Times New Roman" w:cs="Times New Roman"/>
          <w:sz w:val="24"/>
          <w:szCs w:val="24"/>
        </w:rPr>
        <w:t>”?)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>Другой лидер исследований этой проблемы Институт развития менеджмента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IMD</w:t>
      </w:r>
      <w:r w:rsidRPr="0072333A">
        <w:rPr>
          <w:rFonts w:ascii="Times New Roman" w:hAnsi="Times New Roman" w:cs="Times New Roman"/>
          <w:sz w:val="24"/>
          <w:szCs w:val="24"/>
        </w:rPr>
        <w:t xml:space="preserve">, Швейцария) определяет это же понятие  как «способность страны создавать добавленную стоимость и тем самым повышать уровень национального богатства путём управления активами и другими  процессами».  Нужно обратить внимание, что именно способность </w:t>
      </w:r>
      <w:r w:rsidRPr="0072333A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72333A">
        <w:rPr>
          <w:rFonts w:ascii="Times New Roman" w:hAnsi="Times New Roman" w:cs="Times New Roman"/>
          <w:sz w:val="24"/>
          <w:szCs w:val="24"/>
        </w:rPr>
        <w:t xml:space="preserve"> общественное богатство – ключ к определению конкурентоспособности государства в современном мире. 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При этом интересен и продуктивен, на наш взгляд, комплексный подход к конкурентоспособности, который уже много лет отстаивает </w:t>
      </w:r>
      <w:r w:rsidRPr="0072333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 xml:space="preserve">Стефан </w:t>
      </w:r>
      <w:proofErr w:type="spellStart"/>
      <w:r w:rsidRPr="0072333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>Гарелли</w:t>
      </w:r>
      <w:proofErr w:type="spellEnd"/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, п</w:t>
      </w:r>
      <w:r w:rsidRPr="0072333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 xml:space="preserve">рофессор </w:t>
      </w:r>
      <w:r w:rsidRPr="0072333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  <w:lang w:val="en-US"/>
        </w:rPr>
        <w:t>IMD</w:t>
      </w:r>
      <w:r w:rsidRPr="0072333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 xml:space="preserve">, Директор </w:t>
      </w:r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Проекта по исследованию м</w:t>
      </w:r>
      <w:r w:rsidRPr="0072333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>ирово</w:t>
      </w:r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й к</w:t>
      </w:r>
      <w:r w:rsidRPr="0072333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>онкурентоспособности</w:t>
      </w:r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, издающего </w:t>
      </w:r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World</w:t>
      </w:r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Competiveness</w:t>
      </w:r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Yearbook</w:t>
      </w:r>
      <w:r w:rsidRPr="0072333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: </w:t>
      </w:r>
    </w:p>
    <w:p w:rsidR="004B7908" w:rsidRPr="0072333A" w:rsidRDefault="004B7908" w:rsidP="004B7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72333A">
        <w:rPr>
          <w:rFonts w:ascii="Times New Roman" w:eastAsia="Calibri" w:hAnsi="Times New Roman" w:cs="Times New Roman"/>
          <w:color w:val="000000"/>
          <w:sz w:val="24"/>
          <w:szCs w:val="24"/>
        </w:rPr>
        <w:t>Мировая конкурентоспособность представляет собой систему координат для оценки того,</w:t>
      </w:r>
      <w:r w:rsidRPr="007233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как</w:t>
      </w:r>
      <w:r w:rsidRPr="00723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33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страны управляют своим экономическим будущим</w:t>
      </w:r>
      <w:r w:rsidRPr="0072333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2333A">
        <w:rPr>
          <w:rFonts w:ascii="Times New Roman" w:hAnsi="Times New Roman" w:cs="Times New Roman"/>
          <w:sz w:val="24"/>
          <w:szCs w:val="24"/>
        </w:rPr>
        <w:t>[1].</w:t>
      </w:r>
      <w:r w:rsidRPr="00723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>И Форум, и Институт для своей оценки конкурентоспособности способности используют от 116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IMD</w:t>
      </w:r>
      <w:r w:rsidRPr="0072333A">
        <w:rPr>
          <w:rFonts w:ascii="Times New Roman" w:hAnsi="Times New Roman" w:cs="Times New Roman"/>
          <w:sz w:val="24"/>
          <w:szCs w:val="24"/>
        </w:rPr>
        <w:t>) до 331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WEF</w:t>
      </w:r>
      <w:r w:rsidRPr="0072333A">
        <w:rPr>
          <w:rFonts w:ascii="Times New Roman" w:hAnsi="Times New Roman" w:cs="Times New Roman"/>
          <w:sz w:val="24"/>
          <w:szCs w:val="24"/>
        </w:rPr>
        <w:t xml:space="preserve">) критериев, собирая их в ключевые, по мнению экспертов, группы. </w:t>
      </w:r>
      <w:proofErr w:type="gramStart"/>
      <w:r w:rsidRPr="0072333A">
        <w:rPr>
          <w:rFonts w:ascii="Times New Roman" w:hAnsi="Times New Roman" w:cs="Times New Roman"/>
          <w:sz w:val="24"/>
          <w:szCs w:val="24"/>
        </w:rPr>
        <w:t>Назовём основные из них:</w:t>
      </w:r>
      <w:proofErr w:type="gramEnd"/>
    </w:p>
    <w:p w:rsidR="004B7908" w:rsidRPr="0072333A" w:rsidRDefault="004B7908" w:rsidP="004B79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bCs/>
          <w:color w:val="000000"/>
          <w:spacing w:val="4"/>
          <w:w w:val="101"/>
          <w:sz w:val="24"/>
          <w:szCs w:val="24"/>
        </w:rPr>
        <w:t>экономические результаты и макроэкономические показатели;</w:t>
      </w:r>
    </w:p>
    <w:p w:rsidR="004B7908" w:rsidRPr="0072333A" w:rsidRDefault="004B7908" w:rsidP="004B79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bCs/>
          <w:color w:val="000000"/>
          <w:spacing w:val="4"/>
          <w:w w:val="101"/>
          <w:sz w:val="24"/>
          <w:szCs w:val="24"/>
        </w:rPr>
        <w:t>эффективность государства</w:t>
      </w:r>
      <w:r w:rsidRPr="007233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7908" w:rsidRPr="0072333A" w:rsidRDefault="004B7908" w:rsidP="004B79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>э</w:t>
      </w:r>
      <w:r w:rsidRPr="0072333A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ффективность бизнеса</w:t>
      </w:r>
      <w:r w:rsidRPr="0072333A">
        <w:rPr>
          <w:rFonts w:ascii="Times New Roman" w:hAnsi="Times New Roman" w:cs="Times New Roman"/>
          <w:sz w:val="24"/>
          <w:szCs w:val="24"/>
        </w:rPr>
        <w:t>;</w:t>
      </w:r>
    </w:p>
    <w:p w:rsidR="004B7908" w:rsidRPr="0072333A" w:rsidRDefault="004B7908" w:rsidP="004B79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>р</w:t>
      </w:r>
      <w:r w:rsidRPr="0072333A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азвитие инфраструктуры;</w:t>
      </w:r>
    </w:p>
    <w:p w:rsidR="004B7908" w:rsidRPr="0072333A" w:rsidRDefault="004B7908" w:rsidP="004B790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>п</w:t>
      </w:r>
      <w:r w:rsidRPr="0072333A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олитическая стабильность и предсказуемость.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Отдельную методологию анализа и </w:t>
      </w:r>
      <w:proofErr w:type="gramStart"/>
      <w:r w:rsidRPr="0072333A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рэнкинг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UNIDO</w:t>
      </w:r>
      <w:r w:rsidRPr="0072333A">
        <w:rPr>
          <w:rFonts w:ascii="Times New Roman" w:hAnsi="Times New Roman" w:cs="Times New Roman"/>
          <w:sz w:val="24"/>
          <w:szCs w:val="24"/>
        </w:rPr>
        <w:t xml:space="preserve"> с использованием индексов </w:t>
      </w:r>
      <w:r w:rsidRPr="0072333A">
        <w:rPr>
          <w:rFonts w:ascii="Times New Roman" w:hAnsi="Times New Roman" w:cs="Times New Roman"/>
          <w:i/>
          <w:sz w:val="24"/>
          <w:szCs w:val="24"/>
        </w:rPr>
        <w:t>конкурентоспособной промышленной деятельности</w:t>
      </w:r>
      <w:r w:rsidRPr="0072333A">
        <w:rPr>
          <w:rFonts w:ascii="Times New Roman" w:hAnsi="Times New Roman" w:cs="Times New Roman"/>
          <w:sz w:val="24"/>
          <w:szCs w:val="24"/>
        </w:rPr>
        <w:t xml:space="preserve">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Competitive</w:t>
      </w:r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indexes</w:t>
      </w:r>
      <w:r w:rsidRPr="0072333A">
        <w:rPr>
          <w:rFonts w:ascii="Times New Roman" w:hAnsi="Times New Roman" w:cs="Times New Roman"/>
          <w:sz w:val="24"/>
          <w:szCs w:val="24"/>
        </w:rPr>
        <w:t xml:space="preserve"> –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indexes</w:t>
      </w:r>
      <w:r w:rsidRPr="007233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>До сих пор, включая данные за 2013 год, конкурентоспособность России в мире, по оценке названных авторитетных аналитических центров и проектов, не поднималась выше 36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UNIDO</w:t>
      </w:r>
      <w:r w:rsidRPr="0072333A">
        <w:rPr>
          <w:rFonts w:ascii="Times New Roman" w:hAnsi="Times New Roman" w:cs="Times New Roman"/>
          <w:sz w:val="24"/>
          <w:szCs w:val="24"/>
        </w:rPr>
        <w:t>’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Pr="0072333A">
        <w:rPr>
          <w:rFonts w:ascii="Times New Roman" w:hAnsi="Times New Roman" w:cs="Times New Roman"/>
          <w:sz w:val="24"/>
          <w:szCs w:val="24"/>
        </w:rPr>
        <w:t>), 47-48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IMD</w:t>
      </w:r>
      <w:r w:rsidRPr="0072333A">
        <w:rPr>
          <w:rFonts w:ascii="Times New Roman" w:hAnsi="Times New Roman" w:cs="Times New Roman"/>
          <w:sz w:val="24"/>
          <w:szCs w:val="24"/>
        </w:rPr>
        <w:t>) и 65-67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WEF</w:t>
      </w:r>
      <w:r w:rsidRPr="0072333A">
        <w:rPr>
          <w:rFonts w:ascii="Times New Roman" w:hAnsi="Times New Roman" w:cs="Times New Roman"/>
          <w:sz w:val="24"/>
          <w:szCs w:val="24"/>
        </w:rPr>
        <w:t>) места, что скромнее не только ведущих стран, но и наших «соратников» по БРИК. К примеру, Китай – на  7 месте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UNIDO</w:t>
      </w:r>
      <w:r w:rsidRPr="0072333A">
        <w:rPr>
          <w:rFonts w:ascii="Times New Roman" w:hAnsi="Times New Roman" w:cs="Times New Roman"/>
          <w:sz w:val="24"/>
          <w:szCs w:val="24"/>
        </w:rPr>
        <w:t>’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Pr="0072333A">
        <w:rPr>
          <w:rFonts w:ascii="Times New Roman" w:hAnsi="Times New Roman" w:cs="Times New Roman"/>
          <w:sz w:val="24"/>
          <w:szCs w:val="24"/>
        </w:rPr>
        <w:t>),  на 23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IMD</w:t>
      </w:r>
      <w:r w:rsidRPr="0072333A">
        <w:rPr>
          <w:rFonts w:ascii="Times New Roman" w:hAnsi="Times New Roman" w:cs="Times New Roman"/>
          <w:sz w:val="24"/>
          <w:szCs w:val="24"/>
        </w:rPr>
        <w:t>) и 26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WEF</w:t>
      </w:r>
      <w:r w:rsidRPr="0072333A">
        <w:rPr>
          <w:rFonts w:ascii="Times New Roman" w:hAnsi="Times New Roman" w:cs="Times New Roman"/>
          <w:sz w:val="24"/>
          <w:szCs w:val="24"/>
        </w:rPr>
        <w:t>) месте [2]. Пока Россия уступает также ряду стран Восточной Европы и Прибалтики. При этом по индексу свободы от коррупции мы оказались на 147 месте из 167. По уровню готовности финансовой системы отвечать на требования развития экономики «колеблемся» из года в год на уровне 40-го из 50 - по данным другого авторитетного органа, Международного валютного фонда (МВФ).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Почему же мы существенно отстаём по большинству критериев даже в благоприятные для нас времена высокой конъюнктуры на энергоносители и другие сырьевые товары? Может, они измеряются некорректно или несправедливо применяются к нам? Или есть аспекты, не учтенные в методологии оценки, которые не позволяют нам продвинуться вперед? Такие мысли нередко возникают не только на эмоциональном уровне («за державу обидно»), но и на экспертно-аналитическом. Эксперт всегда нацелен на анализ существа проблемы, кроме того, как гражданину ему важно найти тот </w:t>
      </w:r>
      <w:r w:rsidRPr="0072333A">
        <w:rPr>
          <w:rFonts w:ascii="Times New Roman" w:hAnsi="Times New Roman" w:cs="Times New Roman"/>
          <w:i/>
          <w:sz w:val="24"/>
          <w:szCs w:val="24"/>
        </w:rPr>
        <w:t>арсенал конкурентоспособности</w:t>
      </w:r>
      <w:r w:rsidRPr="0072333A">
        <w:rPr>
          <w:rFonts w:ascii="Times New Roman" w:hAnsi="Times New Roman" w:cs="Times New Roman"/>
          <w:sz w:val="24"/>
          <w:szCs w:val="24"/>
        </w:rPr>
        <w:t xml:space="preserve"> своей страны, который в силу разных причин или не полностью раскрывается, или неверно оценивается.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Автор этих строк почти двадцать лет назад позволила себе усомниться в низких международных оценках России, а с чем-то даже поспорить. Будучи приглашенным </w:t>
      </w:r>
      <w:r w:rsidRPr="0072333A">
        <w:rPr>
          <w:rFonts w:ascii="Times New Roman" w:hAnsi="Times New Roman" w:cs="Times New Roman"/>
          <w:sz w:val="24"/>
          <w:szCs w:val="24"/>
        </w:rPr>
        <w:lastRenderedPageBreak/>
        <w:t>исследователем в том самом Институте развития менеджмента (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IMD</w:t>
      </w:r>
      <w:r w:rsidRPr="0072333A">
        <w:rPr>
          <w:rFonts w:ascii="Times New Roman" w:hAnsi="Times New Roman" w:cs="Times New Roman"/>
          <w:sz w:val="24"/>
          <w:szCs w:val="24"/>
        </w:rPr>
        <w:t xml:space="preserve">), участвовала в дискуссии о будущем современного мира. Были приглашены ведущие эксперты из науки, представители «большого» бизнеса. Основной доклад делал уже тогда известный и активно продолжающий работать сегодня специалист по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геоэкономике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 профессор Жан-Пьер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Леманн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Вооруженный оценками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IMD</w:t>
      </w:r>
      <w:r w:rsidRPr="0072333A">
        <w:rPr>
          <w:rFonts w:ascii="Times New Roman" w:hAnsi="Times New Roman" w:cs="Times New Roman"/>
          <w:sz w:val="24"/>
          <w:szCs w:val="24"/>
        </w:rPr>
        <w:t xml:space="preserve"> по конкурентоспособности основных стран, а также, опираясь на авторитетные исследования и собственные прогнозы, эксперт построил картину будущего мира - 10-20-х годов </w:t>
      </w:r>
      <w:r w:rsidRPr="0072333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2333A">
        <w:rPr>
          <w:rFonts w:ascii="Times New Roman" w:hAnsi="Times New Roman" w:cs="Times New Roman"/>
          <w:sz w:val="24"/>
          <w:szCs w:val="24"/>
        </w:rPr>
        <w:t xml:space="preserve"> века. Тогда это представлялось весьма отдалённым будущим. Он убедительно предсказывал закат «старого мира» - стареющей (в прямом смысле) Европы, утратившей энергию развития Японии и с трудом борющихся за сохранение своего господства США. При этом он не сомневался в ведущей роли Китая, укреплении Индии и других азиатских стран в будущей расстановке мировых экономических сил. 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Позиция профессора не вызывала у меня и аудитории никаких существенных возражений, пока дело не дошло до оценки будущего России. Эксперт был краток: эта </w:t>
      </w:r>
      <w:r w:rsidRPr="0072333A">
        <w:rPr>
          <w:rFonts w:ascii="Times New Roman" w:hAnsi="Times New Roman" w:cs="Times New Roman"/>
          <w:i/>
          <w:sz w:val="24"/>
          <w:szCs w:val="24"/>
        </w:rPr>
        <w:t xml:space="preserve">страна сошла с арены мировой экономики и политики и в постиндустриальном, информационном «завтра» шансов </w:t>
      </w:r>
      <w:proofErr w:type="gramStart"/>
      <w:r w:rsidRPr="0072333A">
        <w:rPr>
          <w:rFonts w:ascii="Times New Roman" w:hAnsi="Times New Roman" w:cs="Times New Roman"/>
          <w:i/>
          <w:sz w:val="24"/>
          <w:szCs w:val="24"/>
        </w:rPr>
        <w:t>вернуться в число сильнейших у неё нет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. Аудитория была готова принять по инерции его утверждение. Но оказался один несогласный, готовый вступить в дискуссию.  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Вооружившись данными о гигантских людских, земельных, водных и ископаемых запасах России (в особенности нефти, газа, редких металлов) скромная женщина-исследователь из России бросилась в интеллектуальный бой. Сначала аудитория не готова была поменять свою точку зрения: уж очень </w:t>
      </w:r>
      <w:proofErr w:type="gramStart"/>
      <w:r w:rsidRPr="0072333A">
        <w:rPr>
          <w:rFonts w:ascii="Times New Roman" w:hAnsi="Times New Roman" w:cs="Times New Roman"/>
          <w:sz w:val="24"/>
          <w:szCs w:val="24"/>
        </w:rPr>
        <w:t>неуместными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 смотрелись российские сырьевые достоинства (тогда относительно недорого котировавшиеся на мировом рынке) на фоне задач информационного общества и экономики знаний, о которых все уже тогда активно говорили как о магистральном направлении глобального развития.  Пришлось сконцентрироваться, подбирая аргументы, и указать на возможности роста сырьевого спроса со стороны быстрорастущих экономик мира, внутренних потребностей самой России и необходимости обеспечения соседней Европы. Также  я вынуждена была подчеркнуть, что </w:t>
      </w:r>
      <w:r w:rsidRPr="0072333A">
        <w:rPr>
          <w:rFonts w:ascii="Times New Roman" w:hAnsi="Times New Roman" w:cs="Times New Roman"/>
          <w:i/>
          <w:sz w:val="24"/>
          <w:szCs w:val="24"/>
        </w:rPr>
        <w:t>сами по себе сырьевые отрасли могут быть не только «рассадником» широко известной «голландской болезни»</w:t>
      </w:r>
      <w:r w:rsidRPr="0072333A">
        <w:rPr>
          <w:rFonts w:ascii="Times New Roman" w:hAnsi="Times New Roman" w:cs="Times New Roman"/>
          <w:sz w:val="24"/>
          <w:szCs w:val="24"/>
        </w:rPr>
        <w:t xml:space="preserve">, парализующей мотивацию к сложным формам экономики, но и полюсами роста наукоёмких производств. 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lastRenderedPageBreak/>
        <w:t xml:space="preserve">Это вызвало еще больше вопросов авторитетной аудитории. В развернувшей неожиданно двухчасовой дискуссии, а, по сути, в ситуационном анализе страны, пошло обсуждение известных «болевых точек» развития. Прозвучали справедливые тогда обвинения в плохо управляемой </w:t>
      </w:r>
      <w:r w:rsidRPr="0072333A">
        <w:rPr>
          <w:rFonts w:ascii="Times New Roman" w:hAnsi="Times New Roman" w:cs="Times New Roman"/>
          <w:i/>
          <w:sz w:val="24"/>
          <w:szCs w:val="24"/>
        </w:rPr>
        <w:t>инфляции</w:t>
      </w:r>
      <w:r w:rsidRPr="0072333A">
        <w:rPr>
          <w:rFonts w:ascii="Times New Roman" w:hAnsi="Times New Roman" w:cs="Times New Roman"/>
          <w:sz w:val="24"/>
          <w:szCs w:val="24"/>
        </w:rPr>
        <w:t xml:space="preserve">, в </w:t>
      </w:r>
      <w:r w:rsidRPr="0072333A">
        <w:rPr>
          <w:rFonts w:ascii="Times New Roman" w:hAnsi="Times New Roman" w:cs="Times New Roman"/>
          <w:i/>
          <w:sz w:val="24"/>
          <w:szCs w:val="24"/>
        </w:rPr>
        <w:t>низких стандартах жизни населения</w:t>
      </w:r>
      <w:r w:rsidRPr="0072333A">
        <w:rPr>
          <w:rFonts w:ascii="Times New Roman" w:hAnsi="Times New Roman" w:cs="Times New Roman"/>
          <w:sz w:val="24"/>
          <w:szCs w:val="24"/>
        </w:rPr>
        <w:t xml:space="preserve">, в </w:t>
      </w:r>
      <w:r w:rsidRPr="0072333A">
        <w:rPr>
          <w:rFonts w:ascii="Times New Roman" w:hAnsi="Times New Roman" w:cs="Times New Roman"/>
          <w:i/>
          <w:sz w:val="24"/>
          <w:szCs w:val="24"/>
        </w:rPr>
        <w:t>бегстве капиталов</w:t>
      </w:r>
      <w:r w:rsidRPr="0072333A">
        <w:rPr>
          <w:rFonts w:ascii="Times New Roman" w:hAnsi="Times New Roman" w:cs="Times New Roman"/>
          <w:sz w:val="24"/>
          <w:szCs w:val="24"/>
        </w:rPr>
        <w:t xml:space="preserve"> из страны и в </w:t>
      </w:r>
      <w:r w:rsidRPr="0072333A">
        <w:rPr>
          <w:rFonts w:ascii="Times New Roman" w:hAnsi="Times New Roman" w:cs="Times New Roman"/>
          <w:i/>
          <w:sz w:val="24"/>
          <w:szCs w:val="24"/>
        </w:rPr>
        <w:t>слабости частного экономического сектора</w:t>
      </w:r>
      <w:r w:rsidRPr="0072333A">
        <w:rPr>
          <w:rFonts w:ascii="Times New Roman" w:hAnsi="Times New Roman" w:cs="Times New Roman"/>
          <w:sz w:val="24"/>
          <w:szCs w:val="24"/>
        </w:rPr>
        <w:t xml:space="preserve"> в противовес </w:t>
      </w:r>
      <w:proofErr w:type="gramStart"/>
      <w:r w:rsidRPr="0072333A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.  В те годы многим казалось, что в России ещё сохраняется доминирующий неэффективный государственный сектор. Пришлось объяснять, что в основных отраслях экономики, включая сырьевые, уровень приватизации уже превысил 85 %, а в стране функционируют мощные частные финансово-промышленные группы. Именно так выглядела в середине 1990-х годов наша экономика. 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В процессе дискуссии стороны предложили аргументы, под которыми </w:t>
      </w:r>
      <w:proofErr w:type="gramStart"/>
      <w:r w:rsidRPr="0072333A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 подписаться вновь, как и </w:t>
      </w:r>
      <w:r w:rsidRPr="0072333A">
        <w:rPr>
          <w:rFonts w:ascii="Times New Roman" w:hAnsi="Times New Roman" w:cs="Times New Roman"/>
          <w:b/>
          <w:sz w:val="24"/>
          <w:szCs w:val="24"/>
        </w:rPr>
        <w:t>тогда</w:t>
      </w:r>
      <w:r w:rsidRPr="0072333A">
        <w:rPr>
          <w:rFonts w:ascii="Times New Roman" w:hAnsi="Times New Roman" w:cs="Times New Roman"/>
          <w:sz w:val="24"/>
          <w:szCs w:val="24"/>
        </w:rPr>
        <w:t xml:space="preserve"> (в 1996), разве что с небольшими корректировками с учетом изменений и особенностей текущего момента </w:t>
      </w:r>
      <w:r w:rsidRPr="0072333A">
        <w:rPr>
          <w:rFonts w:ascii="Times New Roman" w:hAnsi="Times New Roman" w:cs="Times New Roman"/>
          <w:b/>
          <w:sz w:val="24"/>
          <w:szCs w:val="24"/>
        </w:rPr>
        <w:t>сейчас</w:t>
      </w:r>
      <w:r w:rsidRPr="0072333A">
        <w:rPr>
          <w:rFonts w:ascii="Times New Roman" w:hAnsi="Times New Roman" w:cs="Times New Roman"/>
          <w:sz w:val="24"/>
          <w:szCs w:val="24"/>
        </w:rPr>
        <w:t xml:space="preserve"> (в 2014). 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3A">
        <w:rPr>
          <w:rFonts w:ascii="Times New Roman" w:hAnsi="Times New Roman" w:cs="Times New Roman"/>
          <w:b/>
          <w:sz w:val="24"/>
          <w:szCs w:val="24"/>
        </w:rPr>
        <w:t>3. Сырьевое счастье или нездоровая зависимость?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b/>
          <w:sz w:val="24"/>
          <w:szCs w:val="24"/>
        </w:rPr>
        <w:t>Тогда</w:t>
      </w:r>
      <w:r w:rsidRPr="0072333A">
        <w:rPr>
          <w:rFonts w:ascii="Times New Roman" w:hAnsi="Times New Roman" w:cs="Times New Roman"/>
          <w:sz w:val="24"/>
          <w:szCs w:val="24"/>
        </w:rPr>
        <w:t xml:space="preserve"> большинство аудитории все-таки согласилось, что у богатой природными ресурсами России есть перспективы в будущей мировой экономике. Огромная </w:t>
      </w:r>
      <w:r w:rsidRPr="0072333A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72333A">
        <w:rPr>
          <w:rFonts w:ascii="Times New Roman" w:hAnsi="Times New Roman" w:cs="Times New Roman"/>
          <w:sz w:val="24"/>
          <w:szCs w:val="24"/>
        </w:rPr>
        <w:t xml:space="preserve"> (1-е место в мире); большой (9-м в мире по количественным оценкам) и весьма солидный </w:t>
      </w:r>
      <w:r w:rsidRPr="0072333A">
        <w:rPr>
          <w:rFonts w:ascii="Times New Roman" w:hAnsi="Times New Roman" w:cs="Times New Roman"/>
          <w:b/>
          <w:sz w:val="24"/>
          <w:szCs w:val="24"/>
        </w:rPr>
        <w:t xml:space="preserve">человеческий капитал </w:t>
      </w:r>
      <w:r w:rsidRPr="0072333A">
        <w:rPr>
          <w:rFonts w:ascii="Times New Roman" w:hAnsi="Times New Roman" w:cs="Times New Roman"/>
          <w:sz w:val="24"/>
          <w:szCs w:val="24"/>
        </w:rPr>
        <w:t>позволяющий, несмотря на имеющиеся проблемы, отчасти отраженные международными рейтингами</w:t>
      </w:r>
      <w:r w:rsidRPr="0072333A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  <w:r w:rsidRPr="007233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333A">
        <w:rPr>
          <w:rFonts w:ascii="Times New Roman" w:hAnsi="Times New Roman" w:cs="Times New Roman"/>
          <w:sz w:val="24"/>
          <w:szCs w:val="24"/>
        </w:rPr>
        <w:t xml:space="preserve">решать масштабные научные, технологические и производственные задачи; водный потенциал и полезные ископаемые – очевидные и, по мнению многих, </w:t>
      </w:r>
      <w:r w:rsidRPr="0072333A">
        <w:rPr>
          <w:rFonts w:ascii="Times New Roman" w:hAnsi="Times New Roman" w:cs="Times New Roman"/>
          <w:i/>
          <w:sz w:val="24"/>
          <w:szCs w:val="24"/>
        </w:rPr>
        <w:t>главные глобальные преимущества России</w:t>
      </w:r>
      <w:r w:rsidRPr="00723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908" w:rsidRPr="0072333A" w:rsidRDefault="004B7908" w:rsidP="004B7908">
      <w:pPr>
        <w:pStyle w:val="a6"/>
        <w:spacing w:after="0" w:line="360" w:lineRule="auto"/>
        <w:ind w:firstLine="708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Заметим, что и </w:t>
      </w:r>
      <w:r w:rsidRPr="0072333A">
        <w:rPr>
          <w:b/>
          <w:sz w:val="24"/>
          <w:szCs w:val="24"/>
        </w:rPr>
        <w:t>тогда</w:t>
      </w:r>
      <w:r w:rsidRPr="0072333A">
        <w:rPr>
          <w:sz w:val="24"/>
          <w:szCs w:val="24"/>
        </w:rPr>
        <w:t xml:space="preserve"> и </w:t>
      </w:r>
      <w:r w:rsidRPr="0072333A">
        <w:rPr>
          <w:b/>
          <w:sz w:val="24"/>
          <w:szCs w:val="24"/>
        </w:rPr>
        <w:t>сейчас</w:t>
      </w:r>
      <w:r w:rsidRPr="0072333A">
        <w:rPr>
          <w:sz w:val="24"/>
          <w:szCs w:val="24"/>
        </w:rPr>
        <w:t xml:space="preserve"> глобальные сдвиги в мировом хозяйстве вели лишь к смене ресурсных приоритетов, но не снижали их значения в целом. В последние 100 </w:t>
      </w:r>
      <w:proofErr w:type="gramStart"/>
      <w:r w:rsidRPr="0072333A">
        <w:rPr>
          <w:sz w:val="24"/>
          <w:szCs w:val="24"/>
        </w:rPr>
        <w:t>лет</w:t>
      </w:r>
      <w:proofErr w:type="gramEnd"/>
      <w:r w:rsidRPr="0072333A">
        <w:rPr>
          <w:rStyle w:val="a5"/>
          <w:sz w:val="24"/>
          <w:szCs w:val="24"/>
        </w:rPr>
        <w:footnoteReference w:id="4"/>
      </w:r>
      <w:r w:rsidRPr="0072333A">
        <w:rPr>
          <w:sz w:val="24"/>
          <w:szCs w:val="24"/>
        </w:rPr>
        <w:t xml:space="preserve"> несмотря на имеющиеся (иногда весьма значительные) колебания, </w:t>
      </w:r>
      <w:r w:rsidRPr="0072333A">
        <w:rPr>
          <w:b/>
          <w:sz w:val="24"/>
          <w:szCs w:val="24"/>
        </w:rPr>
        <w:t>увеличение мирового спроса</w:t>
      </w:r>
      <w:r w:rsidRPr="0072333A">
        <w:rPr>
          <w:sz w:val="24"/>
          <w:szCs w:val="24"/>
        </w:rPr>
        <w:t xml:space="preserve"> и, соответственно, цен на сырьевые товары</w:t>
      </w:r>
      <w:r w:rsidRPr="0072333A">
        <w:rPr>
          <w:b/>
          <w:sz w:val="24"/>
          <w:szCs w:val="24"/>
        </w:rPr>
        <w:t xml:space="preserve"> </w:t>
      </w:r>
      <w:r w:rsidRPr="0072333A">
        <w:rPr>
          <w:sz w:val="24"/>
          <w:szCs w:val="24"/>
        </w:rPr>
        <w:t xml:space="preserve">было связан с фундаментальными тенденциями развития мировой экономики, прежде всего, ростом экономик развивающихся стран, а также рынков ликвидности, финансовых потоков и биржевой торговли. (Часть роста последних 20 лет пришлось, правда, на «спекулятивную» </w:t>
      </w:r>
      <w:r w:rsidRPr="0072333A">
        <w:rPr>
          <w:sz w:val="24"/>
          <w:szCs w:val="24"/>
        </w:rPr>
        <w:lastRenderedPageBreak/>
        <w:t xml:space="preserve">компоненту мировой экономики, связанную с возможностями виртуализации товарных потоков и т.п.). </w:t>
      </w:r>
    </w:p>
    <w:p w:rsidR="004B7908" w:rsidRPr="0072333A" w:rsidRDefault="004B7908" w:rsidP="004B7908">
      <w:pPr>
        <w:pStyle w:val="a6"/>
        <w:spacing w:after="0" w:line="360" w:lineRule="auto"/>
        <w:ind w:firstLine="708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Объективной основой сохранения делового интереса в будущем к сырьевым товарам и, соответственно, их поставщикам остается то, что во втором первом (а, скорее всего, и третьем) двадцатилетии </w:t>
      </w:r>
      <w:r w:rsidRPr="0072333A">
        <w:rPr>
          <w:sz w:val="24"/>
          <w:szCs w:val="24"/>
          <w:lang w:val="en-US"/>
        </w:rPr>
        <w:t>XXI</w:t>
      </w:r>
      <w:r w:rsidRPr="0072333A">
        <w:rPr>
          <w:sz w:val="24"/>
          <w:szCs w:val="24"/>
        </w:rPr>
        <w:t xml:space="preserve"> века экономический </w:t>
      </w:r>
      <w:r w:rsidRPr="0072333A">
        <w:rPr>
          <w:b/>
          <w:sz w:val="24"/>
          <w:szCs w:val="24"/>
        </w:rPr>
        <w:t xml:space="preserve">рост мировой экономики останется зависимым от потребления </w:t>
      </w:r>
      <w:r w:rsidRPr="0072333A">
        <w:rPr>
          <w:sz w:val="24"/>
          <w:szCs w:val="24"/>
        </w:rPr>
        <w:t>сырья, прежде всего,</w:t>
      </w:r>
      <w:r w:rsidRPr="0072333A">
        <w:rPr>
          <w:b/>
          <w:sz w:val="24"/>
          <w:szCs w:val="24"/>
        </w:rPr>
        <w:t xml:space="preserve"> энергоносителей и рационального использования воды. </w:t>
      </w:r>
      <w:r w:rsidRPr="0072333A">
        <w:rPr>
          <w:sz w:val="24"/>
          <w:szCs w:val="24"/>
        </w:rPr>
        <w:t>Это справедливо,</w:t>
      </w:r>
      <w:r w:rsidRPr="0072333A">
        <w:rPr>
          <w:b/>
          <w:sz w:val="24"/>
          <w:szCs w:val="24"/>
        </w:rPr>
        <w:t xml:space="preserve"> </w:t>
      </w:r>
      <w:r w:rsidRPr="0072333A">
        <w:rPr>
          <w:sz w:val="24"/>
          <w:szCs w:val="24"/>
        </w:rPr>
        <w:t xml:space="preserve">на наш взгляд, даже с учетом повсеместного разворачивания программ </w:t>
      </w:r>
      <w:proofErr w:type="spellStart"/>
      <w:r w:rsidRPr="0072333A">
        <w:rPr>
          <w:sz w:val="24"/>
          <w:szCs w:val="24"/>
        </w:rPr>
        <w:t>энерго</w:t>
      </w:r>
      <w:proofErr w:type="spellEnd"/>
      <w:r w:rsidRPr="0072333A">
        <w:rPr>
          <w:sz w:val="24"/>
          <w:szCs w:val="24"/>
        </w:rPr>
        <w:t>- и ресурсосбережения. Так, к примеру, каждый процент прироста ВНП в мире пока предполагает 0,8-1,0% прироста энергопотребления, а в быстрорастущих экономиках типа Китая и Индии заметно выше 1,0%.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Кроме того, не будем забывать, что </w:t>
      </w:r>
      <w:r w:rsidRPr="0072333A">
        <w:rPr>
          <w:rFonts w:ascii="Times New Roman" w:hAnsi="Times New Roman" w:cs="Times New Roman"/>
          <w:b/>
          <w:sz w:val="24"/>
          <w:szCs w:val="24"/>
        </w:rPr>
        <w:t>уровень энергообеспечения в мире еще очень низок.</w:t>
      </w:r>
      <w:r w:rsidRPr="0072333A">
        <w:rPr>
          <w:rFonts w:ascii="Times New Roman" w:hAnsi="Times New Roman" w:cs="Times New Roman"/>
          <w:sz w:val="24"/>
          <w:szCs w:val="24"/>
        </w:rPr>
        <w:t xml:space="preserve"> На сегодняшний день 2,6 миллиарда человек в развивающихся странах еще используют для приготовления пищи и отопления традиционные виды биомассы, а 1,3 миллиарда человек не имеют доступа к электроэнергии. Значительная часть населения Земли в силу крайне низких доходов не в состоянии оплачивать энергоснабжение, даже, если оно имеется. Неслучайно, в конце 2012 года Генеральная Ассамблея ООН приняла Резолюцию «Содействие расширению использования новых и возобновляемых источников энергии», где </w:t>
      </w:r>
      <w:r w:rsidRPr="0072333A">
        <w:rPr>
          <w:rFonts w:ascii="Times New Roman" w:hAnsi="Times New Roman" w:cs="Times New Roman"/>
          <w:b/>
          <w:sz w:val="24"/>
          <w:szCs w:val="24"/>
        </w:rPr>
        <w:t>2014–2024</w:t>
      </w:r>
      <w:r w:rsidRPr="0072333A">
        <w:rPr>
          <w:rFonts w:ascii="Times New Roman" w:hAnsi="Times New Roman" w:cs="Times New Roman"/>
          <w:sz w:val="24"/>
          <w:szCs w:val="24"/>
        </w:rPr>
        <w:t xml:space="preserve"> годы названы </w:t>
      </w:r>
      <w:r w:rsidRPr="0072333A">
        <w:rPr>
          <w:rFonts w:ascii="Times New Roman" w:hAnsi="Times New Roman" w:cs="Times New Roman"/>
          <w:b/>
          <w:sz w:val="24"/>
          <w:szCs w:val="24"/>
        </w:rPr>
        <w:t>Десятилетием устойчивой энергетики для всех</w:t>
      </w:r>
      <w:r w:rsidRPr="0072333A">
        <w:rPr>
          <w:rFonts w:ascii="Times New Roman" w:hAnsi="Times New Roman" w:cs="Times New Roman"/>
          <w:sz w:val="24"/>
          <w:szCs w:val="24"/>
        </w:rPr>
        <w:t xml:space="preserve">. В Резолюции подчеркнута важность доступа населения мира к современным, в том числе экологически оправданным формам </w:t>
      </w:r>
      <w:r w:rsidRPr="0072333A">
        <w:rPr>
          <w:rFonts w:ascii="Times New Roman" w:hAnsi="Times New Roman" w:cs="Times New Roman"/>
          <w:b/>
          <w:sz w:val="24"/>
          <w:szCs w:val="24"/>
        </w:rPr>
        <w:t>энергообеспечения как важнейшему из инструментов ликвидации нищеты и социально-экономического развития</w:t>
      </w:r>
      <w:r w:rsidRPr="0072333A">
        <w:rPr>
          <w:rFonts w:ascii="Times New Roman" w:hAnsi="Times New Roman" w:cs="Times New Roman"/>
          <w:sz w:val="24"/>
          <w:szCs w:val="24"/>
        </w:rPr>
        <w:t xml:space="preserve"> в целом. Резолюция призывает правительства к мобилизации финансовых ресурсов, к передаче технологий на взаимно согласованных условиях, наращиванию потенциала и распространению новых и существующих экологически безопасных технологий в развивающихся странах и странах с переходной экономикой. </w:t>
      </w: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Россия – один из лидеров серьезного </w:t>
      </w:r>
      <w:r w:rsidRPr="0072333A">
        <w:rPr>
          <w:b/>
          <w:sz w:val="24"/>
          <w:szCs w:val="24"/>
        </w:rPr>
        <w:t>разворота мирового энергобаланса в сторону газа</w:t>
      </w:r>
      <w:r w:rsidRPr="0072333A">
        <w:rPr>
          <w:sz w:val="24"/>
          <w:szCs w:val="24"/>
        </w:rPr>
        <w:t xml:space="preserve"> и благоприятных с </w:t>
      </w:r>
      <w:r w:rsidRPr="0072333A">
        <w:rPr>
          <w:b/>
          <w:sz w:val="24"/>
          <w:szCs w:val="24"/>
        </w:rPr>
        <w:t>экологической точки зрения газовых технологий</w:t>
      </w:r>
      <w:r w:rsidRPr="0072333A">
        <w:rPr>
          <w:sz w:val="24"/>
          <w:szCs w:val="24"/>
        </w:rPr>
        <w:t xml:space="preserve">, имеющих колоссальное воздействие на устойчивость энергообеспечения, включая </w:t>
      </w:r>
      <w:r w:rsidRPr="0072333A">
        <w:rPr>
          <w:b/>
          <w:sz w:val="24"/>
          <w:szCs w:val="24"/>
        </w:rPr>
        <w:t>снижение уровня выбросов СО</w:t>
      </w:r>
      <w:proofErr w:type="gramStart"/>
      <w:r w:rsidRPr="0072333A">
        <w:rPr>
          <w:b/>
        </w:rPr>
        <w:t>2</w:t>
      </w:r>
      <w:proofErr w:type="gramEnd"/>
      <w:r w:rsidRPr="0072333A">
        <w:rPr>
          <w:sz w:val="24"/>
          <w:szCs w:val="24"/>
        </w:rPr>
        <w:t>, сравнимое с вводом огромного количества пока достаточно дорогостоящих мощностей по производству энергии из альтернативных источников. Пока д</w:t>
      </w:r>
      <w:r w:rsidRPr="0072333A">
        <w:rPr>
          <w:i/>
          <w:sz w:val="24"/>
          <w:szCs w:val="24"/>
        </w:rPr>
        <w:t>оля новых и возобновляемых источников энергии</w:t>
      </w:r>
      <w:r w:rsidRPr="0072333A">
        <w:rPr>
          <w:sz w:val="24"/>
          <w:szCs w:val="24"/>
        </w:rPr>
        <w:t xml:space="preserve"> в мировом энергетическом балансе все еще невелика (речь идет о 3-5% в 2010-х годах) в силу, прежде всего, высокой стоимости соответствующих технологий. Отдельная проблема – </w:t>
      </w:r>
      <w:r w:rsidRPr="0072333A">
        <w:rPr>
          <w:sz w:val="24"/>
          <w:szCs w:val="24"/>
        </w:rPr>
        <w:lastRenderedPageBreak/>
        <w:t xml:space="preserve">экологические «побочные» эффекты их использования. Едва ли в ближайшие годы ситуация кардинально изменится, в особенности в слабо развитых странах. Вопросы количественного прироста, а главное качественной трансформации источников и форм энергообеспечения все еще стоят для мира очень остро. </w:t>
      </w:r>
    </w:p>
    <w:p w:rsidR="004B7908" w:rsidRPr="0072333A" w:rsidRDefault="004B7908" w:rsidP="004B7908">
      <w:pPr>
        <w:pStyle w:val="a6"/>
        <w:spacing w:after="0" w:line="360" w:lineRule="auto"/>
        <w:ind w:firstLine="708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В таких условиях Россия, выходящая на мировой рынок с сырьевыми товарами, остается важным участником мирохозяйственных процессов. Доля страны в мировой торговле только топливно-энергетическими ресурсами составляет порядка 20%, а с учетом других сырьевых товаров эта доля еще выше. Станут ли </w:t>
      </w:r>
      <w:r w:rsidRPr="0072333A">
        <w:rPr>
          <w:b/>
          <w:sz w:val="24"/>
          <w:szCs w:val="24"/>
        </w:rPr>
        <w:t>объективными предпосылками сохранения</w:t>
      </w:r>
      <w:r w:rsidRPr="0072333A">
        <w:rPr>
          <w:sz w:val="24"/>
          <w:szCs w:val="24"/>
        </w:rPr>
        <w:t xml:space="preserve"> </w:t>
      </w:r>
      <w:r w:rsidRPr="0072333A">
        <w:rPr>
          <w:b/>
          <w:sz w:val="24"/>
          <w:szCs w:val="24"/>
        </w:rPr>
        <w:t>«сырьевого» места России в международном разделении труда</w:t>
      </w:r>
      <w:r w:rsidRPr="0072333A">
        <w:rPr>
          <w:sz w:val="24"/>
          <w:szCs w:val="24"/>
        </w:rPr>
        <w:t xml:space="preserve"> (МРТ) ее сравнительные преимущества на фоне традиционных </w:t>
      </w:r>
      <w:r w:rsidRPr="0072333A">
        <w:rPr>
          <w:b/>
          <w:sz w:val="24"/>
          <w:szCs w:val="24"/>
        </w:rPr>
        <w:t>проблем энергообеспечения</w:t>
      </w:r>
      <w:r w:rsidRPr="0072333A">
        <w:rPr>
          <w:sz w:val="24"/>
          <w:szCs w:val="24"/>
        </w:rPr>
        <w:t xml:space="preserve">, а также </w:t>
      </w:r>
      <w:r w:rsidRPr="0072333A">
        <w:rPr>
          <w:b/>
          <w:sz w:val="24"/>
          <w:szCs w:val="24"/>
        </w:rPr>
        <w:t xml:space="preserve">новых, </w:t>
      </w:r>
      <w:r w:rsidRPr="0072333A">
        <w:rPr>
          <w:sz w:val="24"/>
          <w:szCs w:val="24"/>
        </w:rPr>
        <w:t xml:space="preserve">еще не очевидных пока </w:t>
      </w:r>
      <w:r w:rsidRPr="0072333A">
        <w:rPr>
          <w:b/>
          <w:sz w:val="24"/>
          <w:szCs w:val="24"/>
        </w:rPr>
        <w:t>ресурсных потребностей глобальных рынков</w:t>
      </w:r>
      <w:r w:rsidRPr="0072333A">
        <w:rPr>
          <w:sz w:val="24"/>
          <w:szCs w:val="24"/>
        </w:rPr>
        <w:t xml:space="preserve">? </w:t>
      </w:r>
    </w:p>
    <w:p w:rsidR="004B7908" w:rsidRPr="0072333A" w:rsidRDefault="004B7908" w:rsidP="004B7908">
      <w:pPr>
        <w:pStyle w:val="a6"/>
        <w:spacing w:after="0" w:line="360" w:lineRule="auto"/>
        <w:ind w:firstLine="708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С одной стороны, понятно - кто как не Россия, по разнообразию и размерам запасов у которой практически нет равных, будет </w:t>
      </w:r>
      <w:r w:rsidRPr="0072333A">
        <w:rPr>
          <w:b/>
          <w:sz w:val="24"/>
          <w:szCs w:val="24"/>
        </w:rPr>
        <w:t>готова отреагировать на вызовы настоящего и будущего</w:t>
      </w:r>
      <w:r w:rsidRPr="0072333A">
        <w:rPr>
          <w:sz w:val="24"/>
          <w:szCs w:val="24"/>
        </w:rPr>
        <w:t xml:space="preserve">. С другой стороны, не может не волновать непосредственное влияние мировых рынков сырья и получаемых доходов от экспорта представленных на них российских товаров, на экономику страны. Такое влияние, обычно рассматривается, как </w:t>
      </w:r>
      <w:r w:rsidRPr="0072333A">
        <w:rPr>
          <w:b/>
          <w:sz w:val="24"/>
          <w:szCs w:val="24"/>
        </w:rPr>
        <w:t>зависимость</w:t>
      </w:r>
      <w:r w:rsidRPr="0072333A">
        <w:rPr>
          <w:sz w:val="24"/>
          <w:szCs w:val="24"/>
        </w:rPr>
        <w:t xml:space="preserve"> (точнее, нездоровая зависимость), делающая национальную экономику уязвимой и чувствительной к колебаниям мировой конъюнктуры.  Действительно, на эту проблему указывают многие эксперты в России и за рубежом, отмечая, что </w:t>
      </w:r>
      <w:r w:rsidRPr="0072333A">
        <w:rPr>
          <w:b/>
          <w:sz w:val="24"/>
          <w:szCs w:val="24"/>
        </w:rPr>
        <w:t>экономический ро</w:t>
      </w:r>
      <w:proofErr w:type="gramStart"/>
      <w:r w:rsidRPr="0072333A">
        <w:rPr>
          <w:b/>
          <w:sz w:val="24"/>
          <w:szCs w:val="24"/>
        </w:rPr>
        <w:t>ст стр</w:t>
      </w:r>
      <w:proofErr w:type="gramEnd"/>
      <w:r w:rsidRPr="0072333A">
        <w:rPr>
          <w:b/>
          <w:sz w:val="24"/>
          <w:szCs w:val="24"/>
        </w:rPr>
        <w:t>аны напрямую отражает состояние мировых рынков сырья</w:t>
      </w:r>
      <w:r w:rsidRPr="0072333A">
        <w:rPr>
          <w:sz w:val="24"/>
          <w:szCs w:val="24"/>
        </w:rPr>
        <w:t>. Отмечается, что изменение мировых цен на нефть на 10 % (повышение/понижение) ведет к повышению/снижению российского ВВП на 1,5-2%</w:t>
      </w:r>
      <w:r w:rsidR="001929F3" w:rsidRPr="001929F3">
        <w:rPr>
          <w:sz w:val="24"/>
          <w:szCs w:val="24"/>
        </w:rPr>
        <w:t xml:space="preserve"> [3]</w:t>
      </w:r>
      <w:r w:rsidR="001929F3">
        <w:rPr>
          <w:sz w:val="24"/>
          <w:szCs w:val="24"/>
        </w:rPr>
        <w:t>.</w:t>
      </w:r>
      <w:r w:rsidR="001929F3" w:rsidRPr="001929F3">
        <w:rPr>
          <w:sz w:val="24"/>
          <w:szCs w:val="24"/>
        </w:rPr>
        <w:t xml:space="preserve"> </w:t>
      </w:r>
      <w:r w:rsidRPr="0072333A">
        <w:rPr>
          <w:sz w:val="24"/>
          <w:szCs w:val="24"/>
        </w:rPr>
        <w:t xml:space="preserve">Этот эффект действует через изменение государственных расходов, инвестиций и потребления, следующих за колебанием поступлений от торговли нефтью, газом и другими сырьевыми товарами. </w:t>
      </w:r>
      <w:r w:rsidRPr="0072333A">
        <w:rPr>
          <w:b/>
          <w:sz w:val="24"/>
          <w:szCs w:val="24"/>
        </w:rPr>
        <w:t>Динамика объемов сырьевого экспорта</w:t>
      </w:r>
      <w:r w:rsidRPr="0072333A">
        <w:rPr>
          <w:sz w:val="24"/>
          <w:szCs w:val="24"/>
        </w:rPr>
        <w:t xml:space="preserve"> (прежде всего, нефти и газа) также имеет корреляцию с темпами прироста ВВП. В этом контексте вполне понятно, что отчасти весьма скромные показатели по ВВП в 2013 г. (1,4-1,5%) вполне сопоставимы с приростом производства относительно стабильного по ценам экспортного газа (2%) и нефти (1%).</w:t>
      </w:r>
      <w:r w:rsidRPr="0072333A">
        <w:rPr>
          <w:rStyle w:val="a5"/>
          <w:sz w:val="24"/>
          <w:szCs w:val="24"/>
        </w:rPr>
        <w:footnoteReference w:id="5"/>
      </w:r>
    </w:p>
    <w:p w:rsidR="004B7908" w:rsidRPr="0072333A" w:rsidRDefault="004B7908" w:rsidP="004B7908">
      <w:pPr>
        <w:pStyle w:val="a8"/>
        <w:spacing w:line="360" w:lineRule="auto"/>
        <w:ind w:firstLine="708"/>
        <w:jc w:val="both"/>
      </w:pPr>
      <w:r w:rsidRPr="0072333A">
        <w:t xml:space="preserve">Механизм зависимости российской экономики от мировых сырьевых рынков весьма непрост и требует отдельного рассмотрения, хотя его наличие не вызывает сомнений. Зависимость - в определенном смысле это «плата» за те выгоды, которые </w:t>
      </w:r>
      <w:r w:rsidRPr="0072333A">
        <w:lastRenderedPageBreak/>
        <w:t xml:space="preserve">экспортеры сырья (и отчасти население) получают в периоды благоприятной внешнеторговой конъюнктуры. Однако это не единственная плата. </w:t>
      </w: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 w:rsidRPr="0072333A">
        <w:rPr>
          <w:sz w:val="24"/>
          <w:szCs w:val="24"/>
        </w:rPr>
        <w:t>Не следует забывать, что р</w:t>
      </w:r>
      <w:r w:rsidRPr="0072333A">
        <w:rPr>
          <w:color w:val="000000"/>
          <w:sz w:val="24"/>
          <w:szCs w:val="24"/>
        </w:rPr>
        <w:t xml:space="preserve">азведка, добыча и транспортировка большинства сырьевых товаров является капиталоемкой и технически сложной задачей с учетом геологических, природно-климатических и технологических особенностей, а также территориальной протяженности страны. К тому же </w:t>
      </w:r>
      <w:r w:rsidRPr="0072333A">
        <w:rPr>
          <w:sz w:val="24"/>
          <w:szCs w:val="24"/>
        </w:rPr>
        <w:t xml:space="preserve">существует постоянная необходимость поддерживать сырьевые сектора за счет дополнительных существенных трат, нести издержки, обеспечивая их </w:t>
      </w:r>
      <w:r w:rsidRPr="0072333A">
        <w:rPr>
          <w:b/>
          <w:sz w:val="24"/>
          <w:szCs w:val="24"/>
        </w:rPr>
        <w:t>стабильность</w:t>
      </w:r>
      <w:r w:rsidRPr="0072333A">
        <w:rPr>
          <w:sz w:val="24"/>
          <w:szCs w:val="24"/>
        </w:rPr>
        <w:t xml:space="preserve"> (в том числе </w:t>
      </w:r>
      <w:r w:rsidRPr="0072333A">
        <w:rPr>
          <w:b/>
          <w:sz w:val="24"/>
          <w:szCs w:val="24"/>
        </w:rPr>
        <w:t>безопасность</w:t>
      </w:r>
      <w:r w:rsidRPr="0072333A">
        <w:rPr>
          <w:sz w:val="24"/>
          <w:szCs w:val="24"/>
        </w:rPr>
        <w:t xml:space="preserve">) в долгосрочном плане. Капитальные затраты непосредственно в сырьевом секторе могут сдерживать вложения в другие народнохозяйственные отрасли и проекты. Только в 2013г. инвестиции в ТЭК, по заявлению министра энергетики А. </w:t>
      </w:r>
      <w:proofErr w:type="spellStart"/>
      <w:r w:rsidRPr="0072333A">
        <w:rPr>
          <w:sz w:val="24"/>
          <w:szCs w:val="24"/>
        </w:rPr>
        <w:t>Новака</w:t>
      </w:r>
      <w:proofErr w:type="spellEnd"/>
      <w:r w:rsidRPr="0072333A">
        <w:rPr>
          <w:sz w:val="24"/>
          <w:szCs w:val="24"/>
        </w:rPr>
        <w:t>, составили более 1 трлн. руб.</w:t>
      </w:r>
      <w:r w:rsidR="001929F3">
        <w:rPr>
          <w:sz w:val="24"/>
          <w:szCs w:val="24"/>
        </w:rPr>
        <w:t xml:space="preserve"> (</w:t>
      </w:r>
      <w:r w:rsidR="001929F3">
        <w:t>б</w:t>
      </w:r>
      <w:r w:rsidR="001929F3" w:rsidRPr="008E65DF">
        <w:t>олее 3</w:t>
      </w:r>
      <w:r w:rsidR="001929F3">
        <w:t>0</w:t>
      </w:r>
      <w:r w:rsidR="001929F3" w:rsidRPr="008E65DF">
        <w:t xml:space="preserve"> млн. долл.</w:t>
      </w:r>
      <w:r w:rsidR="001929F3">
        <w:t xml:space="preserve">). </w:t>
      </w:r>
      <w:r w:rsidRPr="0072333A">
        <w:rPr>
          <w:sz w:val="24"/>
          <w:szCs w:val="24"/>
        </w:rPr>
        <w:t xml:space="preserve">Это высокая цена участия в сложившемся международном разделении труда. Россия и ее народ годами </w:t>
      </w:r>
      <w:r w:rsidRPr="0072333A">
        <w:rPr>
          <w:i/>
          <w:sz w:val="24"/>
          <w:szCs w:val="24"/>
        </w:rPr>
        <w:t>«платит» за сырьевые преимущества.</w:t>
      </w:r>
    </w:p>
    <w:p w:rsidR="004B7908" w:rsidRPr="0072333A" w:rsidRDefault="004B7908" w:rsidP="004B7908">
      <w:pPr>
        <w:pStyle w:val="a8"/>
        <w:spacing w:line="360" w:lineRule="auto"/>
        <w:ind w:firstLine="708"/>
        <w:jc w:val="both"/>
      </w:pPr>
      <w:r w:rsidRPr="0072333A">
        <w:t xml:space="preserve">Пользуясь благоприятной конъюнктурой цен на </w:t>
      </w:r>
      <w:proofErr w:type="gramStart"/>
      <w:r w:rsidRPr="0072333A">
        <w:t>энергоносители в мире и имея</w:t>
      </w:r>
      <w:proofErr w:type="gramEnd"/>
      <w:r w:rsidRPr="0072333A">
        <w:t xml:space="preserve"> существенные доходы, «</w:t>
      </w:r>
      <w:proofErr w:type="spellStart"/>
      <w:r w:rsidRPr="0072333A">
        <w:t>сырьевики</w:t>
      </w:r>
      <w:proofErr w:type="spellEnd"/>
      <w:r w:rsidRPr="0072333A">
        <w:t xml:space="preserve">» работают над решением целого ряда очень сложных проблем. Наиболее важные среди них: переход от истощающихся легкодоступных источников газа и нефти (прежде всего, в Западной Сибири) на требующие разработки </w:t>
      </w:r>
      <w:r w:rsidRPr="0072333A">
        <w:rPr>
          <w:b/>
        </w:rPr>
        <w:t>новые месторождения</w:t>
      </w:r>
      <w:r w:rsidRPr="0072333A">
        <w:t xml:space="preserve"> в отдаленных районах с трудными природно-климатическими условиями (в Восточной Сибири, на шельфе Ледовитого и Тихого океанов), а также освоение </w:t>
      </w:r>
      <w:r w:rsidRPr="0072333A">
        <w:rPr>
          <w:b/>
        </w:rPr>
        <w:t>нетрадиционных (прежде всего, сланцевых) источников нефти и газа</w:t>
      </w:r>
      <w:r w:rsidRPr="0072333A">
        <w:t xml:space="preserve">. Продолжается сложная и нужная не только для отечественной, но и мировой экономики, работа по </w:t>
      </w:r>
      <w:r w:rsidRPr="0072333A">
        <w:rPr>
          <w:b/>
        </w:rPr>
        <w:t>расширению газопроводной системы</w:t>
      </w:r>
      <w:r w:rsidRPr="0072333A">
        <w:t xml:space="preserve">. Наряду с развитием уникальных проектов </w:t>
      </w:r>
      <w:r w:rsidRPr="0072333A">
        <w:rPr>
          <w:b/>
        </w:rPr>
        <w:t>Северного и Южного Потоков</w:t>
      </w:r>
      <w:r w:rsidRPr="0072333A">
        <w:t xml:space="preserve"> ведется сооружение газопровода </w:t>
      </w:r>
      <w:r w:rsidRPr="0072333A">
        <w:rPr>
          <w:b/>
        </w:rPr>
        <w:t>«Сила Сибири»</w:t>
      </w:r>
      <w:r w:rsidRPr="0072333A">
        <w:t xml:space="preserve"> (Иркутск-Владивосток) для расширения поставок газа в Китай, роль которого очень важна для России и мира. </w:t>
      </w:r>
    </w:p>
    <w:p w:rsidR="004B7908" w:rsidRPr="0072333A" w:rsidRDefault="004B7908" w:rsidP="004B7908">
      <w:pPr>
        <w:pStyle w:val="a8"/>
        <w:spacing w:line="360" w:lineRule="auto"/>
        <w:ind w:firstLine="708"/>
        <w:jc w:val="both"/>
      </w:pPr>
      <w:r w:rsidRPr="0072333A">
        <w:t xml:space="preserve">При этом было бы </w:t>
      </w:r>
      <w:r w:rsidRPr="0072333A">
        <w:rPr>
          <w:b/>
        </w:rPr>
        <w:t xml:space="preserve">несправедливо и просто неправильно называть современное производство энергоносителей </w:t>
      </w:r>
      <w:r w:rsidRPr="0072333A">
        <w:t xml:space="preserve"> (в том числе, на атомных и гидростанциях, а также солнечных батареях и «ветряках»)</w:t>
      </w:r>
      <w:r w:rsidRPr="0072333A">
        <w:rPr>
          <w:b/>
        </w:rPr>
        <w:t xml:space="preserve"> чем-то отсталым, далеким от магистральных путей развития науки и техники</w:t>
      </w:r>
      <w:r w:rsidRPr="0072333A">
        <w:t xml:space="preserve">. Это производство сопряжено со сложнейшими научно-техническими и экономическими задачами. Тем не менее, в стране и за ее пределами нередко эти отрасли противопоставляются инновационной экономике. </w:t>
      </w:r>
    </w:p>
    <w:p w:rsidR="004B7908" w:rsidRPr="0072333A" w:rsidRDefault="004B7908" w:rsidP="004B7908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Перспективы России в условиях сланцевых революций и «нового» мирового </w:t>
      </w:r>
      <w:proofErr w:type="spellStart"/>
      <w:r w:rsidRPr="0072333A">
        <w:rPr>
          <w:rFonts w:ascii="Times New Roman" w:hAnsi="Times New Roman" w:cs="Times New Roman"/>
          <w:b/>
          <w:sz w:val="24"/>
          <w:szCs w:val="24"/>
        </w:rPr>
        <w:t>энергопорядка</w:t>
      </w:r>
      <w:proofErr w:type="spellEnd"/>
      <w:r w:rsidRPr="00723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908" w:rsidRPr="0072333A" w:rsidRDefault="004B7908" w:rsidP="004B7908">
      <w:pPr>
        <w:pStyle w:val="a8"/>
        <w:spacing w:line="360" w:lineRule="auto"/>
        <w:ind w:firstLine="708"/>
        <w:jc w:val="both"/>
      </w:pPr>
      <w:r w:rsidRPr="0072333A">
        <w:t xml:space="preserve">Однако, проблема разумного использования «сырьевого счастья» с учетом изменений мировой экономики есть. Причем она состоит не столько в том, что сырьевой сектор воспроизводит «отсталую» структуру народного хозяйства. С этим стоит поспорить особенно в контексте места страны в МРТ. Дело скорее в том, что процесс трансформации компаний сырьевого сектора в мощные «полюса роста» национального хозяйства, как этого требует экономическая логика и здравый смысл, идет </w:t>
      </w:r>
      <w:r w:rsidRPr="0072333A">
        <w:rPr>
          <w:b/>
        </w:rPr>
        <w:t>с большим промедлением</w:t>
      </w:r>
      <w:r w:rsidRPr="0072333A">
        <w:t xml:space="preserve"> и в </w:t>
      </w:r>
      <w:r w:rsidRPr="0072333A">
        <w:rPr>
          <w:b/>
        </w:rPr>
        <w:t>масштабах, которые не оправдывают ожиданий общества</w:t>
      </w:r>
      <w:r w:rsidRPr="0072333A">
        <w:t>. Хотя надо признать, что «</w:t>
      </w:r>
      <w:proofErr w:type="spellStart"/>
      <w:r w:rsidRPr="0072333A">
        <w:t>сырьевики</w:t>
      </w:r>
      <w:proofErr w:type="spellEnd"/>
      <w:r w:rsidRPr="0072333A">
        <w:t xml:space="preserve">», по факту, уже многие годы выступают крупными заказчиками отечественных производителей, позволяя им жить (или выживать). </w:t>
      </w:r>
    </w:p>
    <w:p w:rsidR="004B7908" w:rsidRPr="0072333A" w:rsidRDefault="004B7908" w:rsidP="004B7908">
      <w:pPr>
        <w:pStyle w:val="a8"/>
        <w:spacing w:line="360" w:lineRule="auto"/>
        <w:ind w:firstLine="708"/>
        <w:jc w:val="both"/>
      </w:pPr>
      <w:proofErr w:type="gramStart"/>
      <w:r w:rsidRPr="0072333A">
        <w:t xml:space="preserve">Несмотря на признаки </w:t>
      </w:r>
      <w:r w:rsidRPr="0072333A">
        <w:rPr>
          <w:b/>
        </w:rPr>
        <w:t>безусловного прогресса,</w:t>
      </w:r>
      <w:r w:rsidRPr="0072333A">
        <w:t xml:space="preserve"> </w:t>
      </w:r>
      <w:r w:rsidRPr="0072333A">
        <w:rPr>
          <w:b/>
        </w:rPr>
        <w:t xml:space="preserve">российские </w:t>
      </w:r>
      <w:r w:rsidR="001929F3">
        <w:rPr>
          <w:b/>
        </w:rPr>
        <w:t xml:space="preserve">сырьевые компании </w:t>
      </w:r>
      <w:r w:rsidRPr="0072333A">
        <w:rPr>
          <w:b/>
        </w:rPr>
        <w:t xml:space="preserve">пока не стали признанными </w:t>
      </w:r>
      <w:r w:rsidRPr="0072333A">
        <w:rPr>
          <w:b/>
          <w:bCs/>
        </w:rPr>
        <w:t>локомотивами развития экономики</w:t>
      </w:r>
      <w:r w:rsidRPr="0072333A">
        <w:rPr>
          <w:bCs/>
        </w:rPr>
        <w:t xml:space="preserve">, осуществляющими масштабные инвестиции </w:t>
      </w:r>
      <w:r w:rsidRPr="0072333A">
        <w:t>в научные исследования, в разработку новейших энергосберегающих, экологически чистых и других прогрессивных технологий, в производство соответствующих продуктов и услуг.</w:t>
      </w:r>
      <w:proofErr w:type="gramEnd"/>
      <w:r w:rsidRPr="0072333A">
        <w:t xml:space="preserve"> Есть вопросы и по долгосрочным социально значимым проектам.  Многие эксперты справедливо отмечают, что в сырьевых отраслях мы стали </w:t>
      </w:r>
      <w:r w:rsidRPr="0072333A">
        <w:rPr>
          <w:i/>
        </w:rPr>
        <w:t>инертны, не уловили мощных изменений мирового спроса, серьезно запаздываем как с освоением «сланцевых» технологий, так и  с расширением мощностей сжиженного природного газа (СПГ), упускаем возможности и не замечаем угроз – т.е. недостаточно готовы к будущему</w:t>
      </w:r>
      <w:r w:rsidRPr="0072333A">
        <w:t xml:space="preserve">. </w:t>
      </w:r>
    </w:p>
    <w:p w:rsidR="004B7908" w:rsidRPr="0072333A" w:rsidRDefault="004B7908" w:rsidP="004B7908">
      <w:pPr>
        <w:pStyle w:val="a6"/>
        <w:spacing w:after="80" w:line="360" w:lineRule="auto"/>
        <w:ind w:firstLine="709"/>
        <w:jc w:val="both"/>
        <w:rPr>
          <w:b/>
          <w:sz w:val="24"/>
          <w:szCs w:val="24"/>
        </w:rPr>
      </w:pPr>
      <w:r w:rsidRPr="0072333A">
        <w:rPr>
          <w:sz w:val="24"/>
          <w:szCs w:val="24"/>
        </w:rPr>
        <w:t xml:space="preserve">Надо особо подчеркнуть, что  ближайшие десятилетия </w:t>
      </w:r>
      <w:r w:rsidRPr="0072333A">
        <w:rPr>
          <w:b/>
          <w:sz w:val="24"/>
          <w:szCs w:val="24"/>
        </w:rPr>
        <w:t xml:space="preserve">мировой рынок энергоносителей </w:t>
      </w:r>
      <w:r w:rsidRPr="0072333A">
        <w:rPr>
          <w:sz w:val="24"/>
          <w:szCs w:val="24"/>
        </w:rPr>
        <w:t xml:space="preserve"> будет отмечен важными событиями и процессами, имеющими большое значение как для ее ведущих игроков, включая Россию, так и для мировой экономики в целом. Так, следует отметить </w:t>
      </w:r>
      <w:r w:rsidRPr="0072333A">
        <w:rPr>
          <w:b/>
          <w:sz w:val="24"/>
          <w:szCs w:val="24"/>
        </w:rPr>
        <w:t>укрепление лидерских позиций США</w:t>
      </w:r>
      <w:r w:rsidRPr="0072333A">
        <w:rPr>
          <w:sz w:val="24"/>
          <w:szCs w:val="24"/>
        </w:rPr>
        <w:t>, крупнейшего в мире производителя</w:t>
      </w:r>
      <w:r w:rsidR="001929F3">
        <w:rPr>
          <w:sz w:val="24"/>
          <w:szCs w:val="24"/>
        </w:rPr>
        <w:t xml:space="preserve"> природного и сланцевого газа</w:t>
      </w:r>
      <w:r w:rsidRPr="0072333A">
        <w:rPr>
          <w:sz w:val="24"/>
          <w:szCs w:val="24"/>
        </w:rPr>
        <w:t>, а в скором времени и</w:t>
      </w:r>
      <w:r w:rsidR="001929F3">
        <w:rPr>
          <w:sz w:val="24"/>
          <w:szCs w:val="24"/>
        </w:rPr>
        <w:t xml:space="preserve"> их экспортера </w:t>
      </w:r>
      <w:r w:rsidRPr="0072333A">
        <w:rPr>
          <w:sz w:val="24"/>
          <w:szCs w:val="24"/>
        </w:rPr>
        <w:t xml:space="preserve">(прежде всего, </w:t>
      </w:r>
      <w:r w:rsidR="001929F3">
        <w:rPr>
          <w:sz w:val="24"/>
          <w:szCs w:val="24"/>
        </w:rPr>
        <w:t xml:space="preserve">в форме </w:t>
      </w:r>
      <w:r w:rsidRPr="0072333A">
        <w:rPr>
          <w:sz w:val="24"/>
          <w:szCs w:val="24"/>
        </w:rPr>
        <w:t xml:space="preserve">все более востребованного рынком СПГ), а также </w:t>
      </w:r>
      <w:r w:rsidRPr="0072333A">
        <w:rPr>
          <w:b/>
          <w:sz w:val="24"/>
          <w:szCs w:val="24"/>
        </w:rPr>
        <w:t>огромный потенциал развития газового сектора Китая, располагающего самыми большими в мире запасами газа из нетрадиционных источников.</w:t>
      </w:r>
    </w:p>
    <w:p w:rsidR="004B7908" w:rsidRPr="0072333A" w:rsidRDefault="004B7908" w:rsidP="004B79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Согласно прогнозам, уже к концу 2010-х годов США полностью обеспечит внутреннее потребление и перейдет к масштабному экспорту газа (позднее, возможно, и нефти), переоборудуя многочисленные заводы по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регазификации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, построенные для импорта, в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газосжижающие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="0052454B">
        <w:rPr>
          <w:rFonts w:ascii="Times New Roman" w:hAnsi="Times New Roman" w:cs="Times New Roman"/>
          <w:sz w:val="24"/>
          <w:szCs w:val="24"/>
        </w:rPr>
        <w:t xml:space="preserve"> [</w:t>
      </w:r>
      <w:r w:rsidR="0052454B" w:rsidRPr="0052454B">
        <w:rPr>
          <w:rFonts w:ascii="Times New Roman" w:hAnsi="Times New Roman" w:cs="Times New Roman"/>
          <w:sz w:val="24"/>
          <w:szCs w:val="24"/>
        </w:rPr>
        <w:t>4]</w:t>
      </w:r>
      <w:r w:rsidRPr="0072333A">
        <w:rPr>
          <w:rFonts w:ascii="Times New Roman" w:hAnsi="Times New Roman" w:cs="Times New Roman"/>
          <w:sz w:val="24"/>
          <w:szCs w:val="24"/>
        </w:rPr>
        <w:t xml:space="preserve">. </w:t>
      </w:r>
      <w:r w:rsidR="00420ACA">
        <w:rPr>
          <w:rFonts w:ascii="Times New Roman" w:hAnsi="Times New Roman" w:cs="Times New Roman"/>
          <w:sz w:val="24"/>
          <w:szCs w:val="24"/>
        </w:rPr>
        <w:t xml:space="preserve">Во многом это произойдет за счет сланцевого </w:t>
      </w:r>
      <w:r w:rsidR="00420ACA">
        <w:rPr>
          <w:rFonts w:ascii="Times New Roman" w:hAnsi="Times New Roman" w:cs="Times New Roman"/>
          <w:sz w:val="24"/>
          <w:szCs w:val="24"/>
        </w:rPr>
        <w:lastRenderedPageBreak/>
        <w:t>газа, о</w:t>
      </w:r>
      <w:r w:rsidR="00420ACA" w:rsidRPr="00F43A2E">
        <w:rPr>
          <w:rFonts w:ascii="Times New Roman" w:hAnsi="Times New Roman" w:cs="Times New Roman"/>
          <w:sz w:val="24"/>
          <w:szCs w:val="24"/>
        </w:rPr>
        <w:t xml:space="preserve">бъем </w:t>
      </w:r>
      <w:proofErr w:type="gramStart"/>
      <w:r w:rsidR="00420ACA" w:rsidRPr="00F43A2E">
        <w:rPr>
          <w:rFonts w:ascii="Times New Roman" w:hAnsi="Times New Roman" w:cs="Times New Roman"/>
          <w:sz w:val="24"/>
          <w:szCs w:val="24"/>
        </w:rPr>
        <w:t>добычи</w:t>
      </w:r>
      <w:proofErr w:type="gramEnd"/>
      <w:r w:rsidR="00420ACA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420ACA">
        <w:rPr>
          <w:rFonts w:ascii="Times New Roman" w:hAnsi="Times New Roman" w:cs="Times New Roman"/>
          <w:sz w:val="24"/>
          <w:szCs w:val="24"/>
        </w:rPr>
        <w:t>которого за</w:t>
      </w:r>
      <w:r w:rsidR="00420ACA" w:rsidRPr="00F43A2E">
        <w:rPr>
          <w:rFonts w:ascii="Times New Roman" w:hAnsi="Times New Roman" w:cs="Times New Roman"/>
          <w:sz w:val="24"/>
          <w:szCs w:val="24"/>
        </w:rPr>
        <w:t xml:space="preserve"> последние 5-6 лет резко возрос, а доля превысила</w:t>
      </w:r>
      <w:r w:rsidR="00420ACA" w:rsidRPr="00F43A2E">
        <w:rPr>
          <w:rFonts w:ascii="Times New Roman" w:hAnsi="Times New Roman" w:cs="Times New Roman"/>
          <w:b/>
          <w:sz w:val="24"/>
          <w:szCs w:val="24"/>
        </w:rPr>
        <w:t xml:space="preserve"> 35% </w:t>
      </w:r>
      <w:r w:rsidR="00420ACA" w:rsidRPr="00F43A2E">
        <w:rPr>
          <w:rFonts w:ascii="Times New Roman" w:hAnsi="Times New Roman" w:cs="Times New Roman"/>
          <w:sz w:val="24"/>
          <w:szCs w:val="24"/>
        </w:rPr>
        <w:t>от общего производства газа США</w:t>
      </w:r>
      <w:r w:rsidR="00420ACA">
        <w:rPr>
          <w:rFonts w:ascii="Times New Roman" w:hAnsi="Times New Roman" w:cs="Times New Roman"/>
          <w:sz w:val="24"/>
          <w:szCs w:val="24"/>
        </w:rPr>
        <w:t xml:space="preserve"> (против </w:t>
      </w:r>
      <w:r w:rsidR="00420ACA" w:rsidRPr="00F43A2E">
        <w:rPr>
          <w:rFonts w:ascii="Times New Roman" w:hAnsi="Times New Roman" w:cs="Times New Roman"/>
          <w:sz w:val="24"/>
          <w:szCs w:val="24"/>
        </w:rPr>
        <w:t>с 5% в 2007 г.</w:t>
      </w:r>
      <w:r w:rsidR="00420ACA">
        <w:rPr>
          <w:rFonts w:ascii="Times New Roman" w:hAnsi="Times New Roman" w:cs="Times New Roman"/>
          <w:sz w:val="24"/>
          <w:szCs w:val="24"/>
        </w:rPr>
        <w:t>)</w:t>
      </w:r>
      <w:r w:rsidR="00420ACA" w:rsidRPr="00F43A2E">
        <w:rPr>
          <w:rFonts w:ascii="Times New Roman" w:hAnsi="Times New Roman" w:cs="Times New Roman"/>
          <w:sz w:val="24"/>
          <w:szCs w:val="24"/>
        </w:rPr>
        <w:t xml:space="preserve"> </w:t>
      </w:r>
      <w:r w:rsidR="0052454B">
        <w:rPr>
          <w:rFonts w:ascii="Times New Roman" w:hAnsi="Times New Roman" w:cs="Times New Roman"/>
          <w:sz w:val="24"/>
          <w:szCs w:val="24"/>
          <w:lang w:val="en-US"/>
        </w:rPr>
        <w:t>[5].</w:t>
      </w:r>
      <w:r w:rsidR="00420ACA" w:rsidRPr="00F4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908" w:rsidRPr="0072333A" w:rsidRDefault="004B7908" w:rsidP="004B790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Ситуация в сланцевом секторе США (и в мире в целом) нередко именуется как </w:t>
      </w:r>
      <w:r w:rsidRPr="0072333A">
        <w:rPr>
          <w:rFonts w:ascii="Times New Roman" w:hAnsi="Times New Roman" w:cs="Times New Roman"/>
          <w:b/>
          <w:sz w:val="24"/>
          <w:szCs w:val="24"/>
        </w:rPr>
        <w:t>революция</w:t>
      </w:r>
      <w:r w:rsidRPr="0072333A">
        <w:rPr>
          <w:rFonts w:ascii="Times New Roman" w:hAnsi="Times New Roman" w:cs="Times New Roman"/>
          <w:sz w:val="24"/>
          <w:szCs w:val="24"/>
        </w:rPr>
        <w:t xml:space="preserve">. Однако с учетом весьма солидной истории вопроса (более 40 лет прикладных разработок) прогресс в этой области, обеспеченный переходом накопленных годами количественных изменений </w:t>
      </w:r>
      <w:proofErr w:type="gramStart"/>
      <w:r w:rsidRPr="007233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 качественные, вполне закономерен. (Почему этот многолетний переход оставался почти незамеченным остается загадкой). </w:t>
      </w:r>
    </w:p>
    <w:p w:rsidR="004B7908" w:rsidRPr="0072333A" w:rsidRDefault="004B7908" w:rsidP="004B790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Хотя «взрывной» характер у явления есть. Причины, на наш взгляд, кроются в глубинных </w:t>
      </w:r>
      <w:r w:rsidRPr="0072333A">
        <w:rPr>
          <w:rFonts w:ascii="Times New Roman" w:hAnsi="Times New Roman" w:cs="Times New Roman"/>
          <w:b/>
          <w:sz w:val="24"/>
          <w:szCs w:val="24"/>
        </w:rPr>
        <w:t>механизмах работы американской экономики, которая в последние полвека демонстрирует движение и рост за счет мощных «рывков» отдельных отраслей-локомотивов, имеющих условия для масштабных финансовых вливаний и государственной поддержки.</w:t>
      </w:r>
      <w:r w:rsidRPr="0072333A">
        <w:rPr>
          <w:rFonts w:ascii="Times New Roman" w:hAnsi="Times New Roman" w:cs="Times New Roman"/>
          <w:sz w:val="24"/>
          <w:szCs w:val="24"/>
        </w:rPr>
        <w:t xml:space="preserve"> Доступ к растущим и ищущим прибыльных целей глобальным финансовым ресурсам и предпринимательским талантам (в том числе достаточно агрессивным и готовым к риску), а также увеличение заинтересованности государства в новых источниках и «полюсах» роста экономики заметно ускоряет образование и расширение каждой новой отрасли-локомотива. Выбор инвестиционного направления и успех предприятия, безусловно, предопределяет емкий национальный рынок, а чаще всего, и глобальный спрос, который стимулируется нередко искусственным занижением цен на новые «локомотивные» товары.  Этим же способом «выдавливаются» конкуренты. </w:t>
      </w:r>
    </w:p>
    <w:p w:rsidR="004B7908" w:rsidRPr="0072333A" w:rsidRDefault="004B7908" w:rsidP="004B790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В случае резко возросшего предложения газа (включая </w:t>
      </w:r>
      <w:proofErr w:type="gramStart"/>
      <w:r w:rsidRPr="0072333A">
        <w:rPr>
          <w:rFonts w:ascii="Times New Roman" w:hAnsi="Times New Roman" w:cs="Times New Roman"/>
          <w:sz w:val="24"/>
          <w:szCs w:val="24"/>
        </w:rPr>
        <w:t>сланцевый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) американские цены основной площадки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Henry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 оказались заметно ниже цен в других частях мира, образуя известные ценовые «ножницы». Если цены российского газа на границе с Германией варьируют на уровне 400 долл. за тысячу кубометров, а </w:t>
      </w:r>
      <w:proofErr w:type="gramStart"/>
      <w:r w:rsidRPr="0072333A">
        <w:rPr>
          <w:rFonts w:ascii="Times New Roman" w:hAnsi="Times New Roman" w:cs="Times New Roman"/>
          <w:sz w:val="24"/>
          <w:szCs w:val="24"/>
        </w:rPr>
        <w:t>индонезийский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 СПГ в Японии продается  на уровне 700 долл. за тысячу кубометров, то цены 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Henry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  - колеблются в районе 100 долл. за тысячу кубометров</w:t>
      </w:r>
      <w:r w:rsidR="0052454B" w:rsidRPr="00061D7C">
        <w:rPr>
          <w:rFonts w:ascii="Times New Roman" w:hAnsi="Times New Roman" w:cs="Times New Roman"/>
          <w:sz w:val="24"/>
          <w:szCs w:val="24"/>
        </w:rPr>
        <w:t xml:space="preserve"> [6]</w:t>
      </w:r>
      <w:r w:rsidRPr="0072333A">
        <w:rPr>
          <w:rFonts w:ascii="Times New Roman" w:hAnsi="Times New Roman" w:cs="Times New Roman"/>
          <w:sz w:val="24"/>
          <w:szCs w:val="24"/>
        </w:rPr>
        <w:t xml:space="preserve">. Хотя цены </w:t>
      </w:r>
      <w:proofErr w:type="spellStart"/>
      <w:r w:rsidRPr="0072333A">
        <w:rPr>
          <w:rFonts w:ascii="Times New Roman" w:hAnsi="Times New Roman" w:cs="Times New Roman"/>
          <w:bCs/>
          <w:sz w:val="24"/>
          <w:szCs w:val="24"/>
        </w:rPr>
        <w:t>Henry</w:t>
      </w:r>
      <w:proofErr w:type="spellEnd"/>
      <w:r w:rsidRPr="007233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33A">
        <w:rPr>
          <w:rFonts w:ascii="Times New Roman" w:hAnsi="Times New Roman" w:cs="Times New Roman"/>
          <w:bCs/>
          <w:sz w:val="24"/>
          <w:szCs w:val="24"/>
        </w:rPr>
        <w:t>Hub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 отражают, в первую очередь, условия американского рынка, их влияние может серьезно сказываться на текущей ценовой политике и переговорной дипломатии основных мировых игроков, а также на выборе стратегий их будущего развития.</w:t>
      </w:r>
    </w:p>
    <w:p w:rsidR="004B7908" w:rsidRPr="0072333A" w:rsidRDefault="004B7908" w:rsidP="004B790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3A">
        <w:rPr>
          <w:rFonts w:ascii="Times New Roman" w:hAnsi="Times New Roman" w:cs="Times New Roman"/>
          <w:b/>
          <w:sz w:val="24"/>
          <w:szCs w:val="24"/>
        </w:rPr>
        <w:t xml:space="preserve">По сути, реализуются своеобразные стратегии маркетинга, дающие основания для новой, отнюдь не бесспорной модели экономического развития. </w:t>
      </w:r>
      <w:r w:rsidRPr="0072333A">
        <w:rPr>
          <w:rFonts w:ascii="Times New Roman" w:hAnsi="Times New Roman" w:cs="Times New Roman"/>
          <w:sz w:val="24"/>
          <w:szCs w:val="24"/>
        </w:rPr>
        <w:t xml:space="preserve">Присутствующие очевидные риски таких стратегий смягчает все та же гигантская финансовая «подушка» и налаженная гибкость американской экономики, способной в случае неудачи или кризиса </w:t>
      </w:r>
      <w:r w:rsidRPr="0072333A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сравнительно быстро переключиться </w:t>
      </w:r>
      <w:r w:rsidR="0052454B">
        <w:rPr>
          <w:rFonts w:ascii="Times New Roman" w:hAnsi="Times New Roman" w:cs="Times New Roman"/>
          <w:sz w:val="24"/>
          <w:szCs w:val="24"/>
        </w:rPr>
        <w:t xml:space="preserve">на новый отраслевой локомотив. </w:t>
      </w:r>
      <w:r w:rsidRPr="0072333A">
        <w:rPr>
          <w:rFonts w:ascii="Times New Roman" w:hAnsi="Times New Roman" w:cs="Times New Roman"/>
          <w:sz w:val="24"/>
          <w:szCs w:val="24"/>
        </w:rPr>
        <w:t>Нередко, правда, он оказывается новым финансово накаченным «пузырем», но с вп</w:t>
      </w:r>
      <w:r w:rsidR="0052454B">
        <w:rPr>
          <w:rFonts w:ascii="Times New Roman" w:hAnsi="Times New Roman" w:cs="Times New Roman"/>
          <w:sz w:val="24"/>
          <w:szCs w:val="24"/>
        </w:rPr>
        <w:t>олне прибыльными «очертаниями»</w:t>
      </w:r>
      <w:r w:rsidR="0052454B" w:rsidRPr="0052454B">
        <w:rPr>
          <w:rFonts w:ascii="Times New Roman" w:hAnsi="Times New Roman" w:cs="Times New Roman"/>
          <w:sz w:val="24"/>
          <w:szCs w:val="24"/>
        </w:rPr>
        <w:t>[7].</w:t>
      </w:r>
      <w:r w:rsidRPr="0072333A">
        <w:rPr>
          <w:rFonts w:ascii="Times New Roman" w:hAnsi="Times New Roman" w:cs="Times New Roman"/>
          <w:sz w:val="24"/>
          <w:szCs w:val="24"/>
        </w:rPr>
        <w:t xml:space="preserve"> </w:t>
      </w:r>
      <w:r w:rsidRPr="0072333A">
        <w:rPr>
          <w:rFonts w:ascii="Times New Roman" w:hAnsi="Times New Roman" w:cs="Times New Roman"/>
          <w:b/>
          <w:sz w:val="24"/>
          <w:szCs w:val="24"/>
        </w:rPr>
        <w:t>Американская модель многое объясняет в формировании тенденций развития мировой экономики и кризисных явлений, в особенности.</w:t>
      </w:r>
    </w:p>
    <w:p w:rsidR="004B7908" w:rsidRPr="0072333A" w:rsidRDefault="004B7908" w:rsidP="004B7908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33A">
        <w:rPr>
          <w:rFonts w:ascii="Times New Roman" w:hAnsi="Times New Roman" w:cs="Times New Roman"/>
          <w:sz w:val="24"/>
          <w:szCs w:val="24"/>
        </w:rPr>
        <w:t xml:space="preserve">Сегодня начали говорить о начавшейся </w:t>
      </w:r>
      <w:proofErr w:type="spellStart"/>
      <w:r w:rsidRPr="0072333A">
        <w:rPr>
          <w:rFonts w:ascii="Times New Roman" w:hAnsi="Times New Roman" w:cs="Times New Roman"/>
          <w:sz w:val="24"/>
          <w:szCs w:val="24"/>
        </w:rPr>
        <w:t>реиндустриализации</w:t>
      </w:r>
      <w:proofErr w:type="spellEnd"/>
      <w:r w:rsidRPr="0072333A">
        <w:rPr>
          <w:rFonts w:ascii="Times New Roman" w:hAnsi="Times New Roman" w:cs="Times New Roman"/>
          <w:sz w:val="24"/>
          <w:szCs w:val="24"/>
        </w:rPr>
        <w:t xml:space="preserve"> США на базе низких цен на газ.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 На наш взгляд, эти «новости» несколько преувеличены, т.к. ценовая ситуация может быть скорректирована с учетом накопившихся сложностей американского «сланцевого» сектора (финансовой задолженности и даже банкротств еще недавно крупных игроков), а также проблем в экономике страны в целом. Однако</w:t>
      </w:r>
      <w:proofErr w:type="gramStart"/>
      <w:r w:rsidRPr="007233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333A">
        <w:rPr>
          <w:rFonts w:ascii="Times New Roman" w:hAnsi="Times New Roman" w:cs="Times New Roman"/>
          <w:sz w:val="24"/>
          <w:szCs w:val="24"/>
        </w:rPr>
        <w:t xml:space="preserve">  предпосылки дополнительного экономического роста в связи с расширением использования относительно недорогого газа в промышленности и коммунальном секторе есть. </w:t>
      </w:r>
    </w:p>
    <w:p w:rsidR="004B7908" w:rsidRPr="0072333A" w:rsidRDefault="004B7908" w:rsidP="004B7908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Опасность существенного снижения газовых (и соответственно, нефтяных) цен чрезвычайно беспокоит Россию по причинам известной зависимости. Однако, на наш взгляд,  по причинам «сланцевой революции» такое снижение очень сомнительно с учетом многих, в том числе уже упомянутых факторов.  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>Но в чем нет сомнений, так это в том, что</w:t>
      </w:r>
      <w:r w:rsidRPr="0072333A">
        <w:rPr>
          <w:rFonts w:ascii="Times New Roman" w:hAnsi="Times New Roman" w:cs="Times New Roman"/>
          <w:b/>
          <w:sz w:val="24"/>
          <w:szCs w:val="24"/>
        </w:rPr>
        <w:t xml:space="preserve"> в ближайшие годы США постараются максимизировать экономические и политические возможности новой ситуации для укрепления своего влияния в мире, наращивая экспорт газа и нефти, формируя на его стратегические партнерства и альянсы и перераспределяя соответствующие мировые рынки в свою пользу. </w:t>
      </w:r>
      <w:r w:rsidRPr="0072333A">
        <w:rPr>
          <w:rFonts w:ascii="Times New Roman" w:hAnsi="Times New Roman" w:cs="Times New Roman"/>
          <w:sz w:val="24"/>
          <w:szCs w:val="24"/>
        </w:rPr>
        <w:t xml:space="preserve">Вполне вероятно, что стержнем Трансатлантического Торгово-инвестиционного и Тихоокеанского партнерства станет «тема» сланцевого и сжиженного природного газа (СПГ). </w:t>
      </w:r>
      <w:r w:rsidRPr="0072333A">
        <w:rPr>
          <w:rFonts w:ascii="Times New Roman" w:hAnsi="Times New Roman" w:cs="Times New Roman"/>
          <w:i/>
          <w:sz w:val="24"/>
          <w:szCs w:val="24"/>
        </w:rPr>
        <w:t xml:space="preserve">Появление нового масштабного предложения американского СПГ может  уже к 2017-20 гг. оказать определенное давление на цены российского газа. 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Кроме того, американские нефтегазовые и сервисные компании будут активно развивать </w:t>
      </w:r>
      <w:r w:rsidRPr="0072333A">
        <w:rPr>
          <w:rFonts w:ascii="Times New Roman" w:hAnsi="Times New Roman" w:cs="Times New Roman"/>
          <w:b/>
          <w:sz w:val="24"/>
          <w:szCs w:val="24"/>
        </w:rPr>
        <w:t>экспорт сланцевой революции</w:t>
      </w:r>
      <w:r w:rsidRPr="0072333A">
        <w:rPr>
          <w:rFonts w:ascii="Times New Roman" w:hAnsi="Times New Roman" w:cs="Times New Roman"/>
          <w:sz w:val="24"/>
          <w:szCs w:val="24"/>
        </w:rPr>
        <w:t xml:space="preserve"> за пределы США, сокращая соответствующую деятельность внутри страны. Уже сейчас американские эксперты указывают на финансовые трудности ряда «сланцевых» компаний, а также давление со стороны экологически мыслящей общественности. Компании постараются восстановить свое влияние и прибыли за счет экспорта новых технологий, «ноу-хау», поставов и лизинговых операций с буровыми установками, предоставления под масштабные проекты «связанных» кредитов и страховых услуг, а также заработать на подготовке квалифицированного персонала, прежде всего управленческого.  При этом они будут </w:t>
      </w:r>
      <w:r w:rsidRPr="0072333A">
        <w:rPr>
          <w:rFonts w:ascii="Times New Roman" w:hAnsi="Times New Roman" w:cs="Times New Roman"/>
          <w:sz w:val="24"/>
          <w:szCs w:val="24"/>
        </w:rPr>
        <w:lastRenderedPageBreak/>
        <w:t>получать государственную поддержку в отношении интересующих США стран. Формы такой поддержки, как известно, хорошо отработаны</w:t>
      </w:r>
      <w:r w:rsidRPr="0072333A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7233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b/>
          <w:sz w:val="24"/>
          <w:szCs w:val="24"/>
        </w:rPr>
        <w:t xml:space="preserve">Все это создаст США экономические и политические возможности «нового энергетического передела мира».  </w:t>
      </w:r>
      <w:r w:rsidRPr="0072333A">
        <w:rPr>
          <w:rFonts w:ascii="Times New Roman" w:hAnsi="Times New Roman" w:cs="Times New Roman"/>
          <w:sz w:val="24"/>
          <w:szCs w:val="24"/>
        </w:rPr>
        <w:t xml:space="preserve">Однако, с существенной оговоркой – у </w:t>
      </w:r>
      <w:r w:rsidRPr="0072333A">
        <w:rPr>
          <w:rFonts w:ascii="Times New Roman" w:hAnsi="Times New Roman" w:cs="Times New Roman"/>
          <w:b/>
          <w:sz w:val="24"/>
          <w:szCs w:val="24"/>
        </w:rPr>
        <w:t>Китая,  приступившего к освоению технологий добычи сланцевого газа</w:t>
      </w:r>
      <w:r w:rsidRPr="0072333A">
        <w:rPr>
          <w:rFonts w:ascii="Times New Roman" w:hAnsi="Times New Roman" w:cs="Times New Roman"/>
          <w:sz w:val="24"/>
          <w:szCs w:val="24"/>
        </w:rPr>
        <w:t xml:space="preserve">, </w:t>
      </w:r>
      <w:r w:rsidRPr="0072333A">
        <w:rPr>
          <w:rFonts w:ascii="Times New Roman" w:hAnsi="Times New Roman" w:cs="Times New Roman"/>
          <w:b/>
          <w:sz w:val="24"/>
          <w:szCs w:val="24"/>
        </w:rPr>
        <w:t>есть все основания спустя 1-2 десятилетия потеснить США газовом рынке. Китай</w:t>
      </w:r>
      <w:r w:rsidRPr="0072333A">
        <w:rPr>
          <w:rFonts w:ascii="Times New Roman" w:hAnsi="Times New Roman" w:cs="Times New Roman"/>
          <w:sz w:val="24"/>
          <w:szCs w:val="24"/>
        </w:rPr>
        <w:t xml:space="preserve">, вероятно, уже к 2025 г. (ранее прогнозируемых МЭА 2030-35гг.) </w:t>
      </w:r>
      <w:r w:rsidRPr="0072333A">
        <w:rPr>
          <w:rFonts w:ascii="Times New Roman" w:hAnsi="Times New Roman" w:cs="Times New Roman"/>
          <w:b/>
          <w:sz w:val="24"/>
          <w:szCs w:val="24"/>
        </w:rPr>
        <w:t>войдет в «тройку» крупнейших производителей газа</w:t>
      </w:r>
      <w:r w:rsidRPr="0072333A">
        <w:rPr>
          <w:rFonts w:ascii="Times New Roman" w:hAnsi="Times New Roman" w:cs="Times New Roman"/>
          <w:sz w:val="24"/>
          <w:szCs w:val="24"/>
        </w:rPr>
        <w:t xml:space="preserve"> (наряду с Россией и США).</w:t>
      </w:r>
    </w:p>
    <w:p w:rsidR="004B7908" w:rsidRPr="0072333A" w:rsidRDefault="004B7908" w:rsidP="004B7908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 w:rsidRPr="0072333A">
        <w:rPr>
          <w:b/>
          <w:sz w:val="24"/>
          <w:szCs w:val="24"/>
        </w:rPr>
        <w:t>Россия, несмотря на вызовы грядущей «расстановки сил», не должна утратить сравнительные преимущества.</w:t>
      </w:r>
      <w:r w:rsidRPr="0072333A">
        <w:rPr>
          <w:sz w:val="24"/>
          <w:szCs w:val="24"/>
        </w:rPr>
        <w:t xml:space="preserve"> Страна не только сохранит, </w:t>
      </w:r>
      <w:r w:rsidR="00EC6C61">
        <w:rPr>
          <w:sz w:val="24"/>
          <w:szCs w:val="24"/>
        </w:rPr>
        <w:t xml:space="preserve">по </w:t>
      </w:r>
      <w:r w:rsidRPr="0072333A">
        <w:rPr>
          <w:sz w:val="24"/>
          <w:szCs w:val="24"/>
        </w:rPr>
        <w:t>наш</w:t>
      </w:r>
      <w:r w:rsidR="00EC6C61">
        <w:rPr>
          <w:sz w:val="24"/>
          <w:szCs w:val="24"/>
        </w:rPr>
        <w:t>ему мнению</w:t>
      </w:r>
      <w:r w:rsidRPr="0072333A">
        <w:rPr>
          <w:sz w:val="24"/>
          <w:szCs w:val="24"/>
        </w:rPr>
        <w:t xml:space="preserve">, устойчивые экономические связи с </w:t>
      </w:r>
      <w:r w:rsidRPr="0072333A">
        <w:rPr>
          <w:b/>
          <w:sz w:val="24"/>
          <w:szCs w:val="24"/>
        </w:rPr>
        <w:t>Европой</w:t>
      </w:r>
      <w:r w:rsidRPr="0072333A">
        <w:rPr>
          <w:sz w:val="24"/>
          <w:szCs w:val="24"/>
        </w:rPr>
        <w:t xml:space="preserve"> (в рамках ЕС и более широком контексте), но и перейдет (в период до 2025 г.) к более плотной </w:t>
      </w:r>
      <w:r w:rsidRPr="0072333A">
        <w:rPr>
          <w:b/>
          <w:sz w:val="24"/>
          <w:szCs w:val="24"/>
        </w:rPr>
        <w:t>интеграции</w:t>
      </w:r>
      <w:r w:rsidRPr="0072333A">
        <w:rPr>
          <w:sz w:val="24"/>
          <w:szCs w:val="24"/>
        </w:rPr>
        <w:t xml:space="preserve"> (или ассоциации</w:t>
      </w:r>
      <w:r w:rsidRPr="0072333A">
        <w:rPr>
          <w:rStyle w:val="a5"/>
          <w:sz w:val="24"/>
          <w:szCs w:val="24"/>
        </w:rPr>
        <w:footnoteReference w:id="7"/>
      </w:r>
      <w:r w:rsidRPr="0072333A">
        <w:rPr>
          <w:sz w:val="24"/>
          <w:szCs w:val="24"/>
        </w:rPr>
        <w:t xml:space="preserve">), а также </w:t>
      </w:r>
      <w:r w:rsidR="00EC6C61">
        <w:rPr>
          <w:sz w:val="24"/>
          <w:szCs w:val="24"/>
        </w:rPr>
        <w:t xml:space="preserve">продолжит </w:t>
      </w:r>
      <w:r w:rsidRPr="0072333A">
        <w:rPr>
          <w:sz w:val="24"/>
          <w:szCs w:val="24"/>
        </w:rPr>
        <w:t>последовательно</w:t>
      </w:r>
      <w:r w:rsidR="00EC6C61">
        <w:rPr>
          <w:sz w:val="24"/>
          <w:szCs w:val="24"/>
        </w:rPr>
        <w:t>е развитие</w:t>
      </w:r>
      <w:r w:rsidRPr="0072333A">
        <w:rPr>
          <w:sz w:val="24"/>
          <w:szCs w:val="24"/>
        </w:rPr>
        <w:t xml:space="preserve"> сотрудничества с </w:t>
      </w:r>
      <w:r w:rsidRPr="0072333A">
        <w:rPr>
          <w:b/>
          <w:sz w:val="24"/>
          <w:szCs w:val="24"/>
        </w:rPr>
        <w:t>Китаем</w:t>
      </w:r>
      <w:r w:rsidRPr="0072333A">
        <w:rPr>
          <w:sz w:val="24"/>
          <w:szCs w:val="24"/>
        </w:rPr>
        <w:t xml:space="preserve"> (где реализация крупных проектов планируется после 2016 г.). Однако, с учетом роста неустойчивости ценовой ситуации на энергоносители в мире, возможного снижения поступлений от сырьевого экспорта и осложнения ситуации в зависимой от этих факторов России сырьевое богатство вновь станет предметом самых острых дискуссий.</w:t>
      </w:r>
    </w:p>
    <w:p w:rsidR="004B7908" w:rsidRDefault="004B7908" w:rsidP="004B7908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  <w:r w:rsidRPr="0072333A">
        <w:rPr>
          <w:sz w:val="24"/>
          <w:szCs w:val="24"/>
        </w:rPr>
        <w:t>Так, российское общество давно не считает достаточным «возврат» благ от сырьевого благополучия. Представляется, несправедливым распределение ресурсов и избыточная концентрация  национального богатства в руках не всегда социально ответственных собственников и администраторов, получающих космические дивиденды и бонусы при нормальном функционировании и гигантские «золотые парашюты» при фактическом провале дела.  По-прежнему, неблагополучна ситуация с уплатой налогов, вывозом прибылей, бегством капитала, медленнее запланированного идут процессы модернизации и инноваций, которым мы посвятим отдельный материал в следующем номере журнала («Проблемы тройной спирали»).</w:t>
      </w:r>
    </w:p>
    <w:p w:rsidR="00EC6C61" w:rsidRPr="0072333A" w:rsidRDefault="00EC6C61" w:rsidP="00EC6C61">
      <w:pPr>
        <w:pStyle w:val="a6"/>
        <w:spacing w:line="360" w:lineRule="auto"/>
        <w:ind w:firstLine="708"/>
        <w:jc w:val="both"/>
        <w:rPr>
          <w:sz w:val="24"/>
          <w:szCs w:val="24"/>
        </w:rPr>
      </w:pPr>
    </w:p>
    <w:p w:rsidR="00EC6C61" w:rsidRPr="0072333A" w:rsidRDefault="00EC6C61" w:rsidP="00EC6C61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72333A">
        <w:rPr>
          <w:b/>
          <w:sz w:val="24"/>
          <w:szCs w:val="24"/>
        </w:rPr>
        <w:t>. Где же маркетинг?</w:t>
      </w:r>
    </w:p>
    <w:p w:rsidR="00EC6C61" w:rsidRPr="0072333A" w:rsidRDefault="00EC6C61" w:rsidP="004B7908">
      <w:pPr>
        <w:pStyle w:val="a6"/>
        <w:spacing w:after="80" w:line="360" w:lineRule="auto"/>
        <w:ind w:firstLine="709"/>
        <w:jc w:val="both"/>
        <w:rPr>
          <w:sz w:val="24"/>
          <w:szCs w:val="24"/>
        </w:rPr>
      </w:pPr>
    </w:p>
    <w:p w:rsidR="004B7908" w:rsidRPr="0072333A" w:rsidRDefault="004B7908" w:rsidP="004B7908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72333A">
        <w:rPr>
          <w:sz w:val="24"/>
          <w:szCs w:val="24"/>
        </w:rPr>
        <w:lastRenderedPageBreak/>
        <w:t xml:space="preserve">В чем же проблема? Маркетинг традиционно предполагает начинать разработку любых концепций, установок, программ, стратегий и т.п. с грамотной реализации аналитической функции – четко определения места и роли объекта в окружающей среде, его сильных и слабых внутренних сторон, внешних возможностей и угроз, а также прочих факторов рыночного развития. </w:t>
      </w:r>
    </w:p>
    <w:p w:rsidR="004B7908" w:rsidRPr="0072333A" w:rsidRDefault="00EC6C61" w:rsidP="004B7908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Применялась и применяется эта методология</w:t>
      </w:r>
      <w:r w:rsidR="004B7908" w:rsidRPr="0072333A">
        <w:rPr>
          <w:sz w:val="24"/>
          <w:szCs w:val="24"/>
        </w:rPr>
        <w:t xml:space="preserve"> к российской экономике? </w:t>
      </w:r>
      <w:r>
        <w:rPr>
          <w:sz w:val="24"/>
          <w:szCs w:val="24"/>
        </w:rPr>
        <w:t xml:space="preserve">Если недостаточно, то почему? </w:t>
      </w:r>
      <w:r w:rsidR="004B7908" w:rsidRPr="0072333A">
        <w:rPr>
          <w:sz w:val="24"/>
          <w:szCs w:val="24"/>
        </w:rPr>
        <w:t xml:space="preserve">Отсутствие компетентных специалистов и понимания сути предмета? Недостатки управленческого образования и опыта? Нежелание вести серьезную аналитическую работу? Отсутствие  элементарного здравого смысла?  Не думаем. Такого рода недостатки, по нашему мнению, не могут стихийно носить столь длительный и тотальный характер. </w:t>
      </w:r>
    </w:p>
    <w:p w:rsidR="004B7908" w:rsidRPr="0072333A" w:rsidRDefault="004B7908" w:rsidP="004B7908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Едва ли можно представить, что за 25 лет рыночных реформ в России не были рассмотрены сценарии развития, в основе которых лежала бы максимизация возможностей и эффектов использования очевидного каждому ресурсного богатства страны в укреплении ее международной конкурентоспособности. Невозможно предположить, что не разрабатывались концепции и планы превращения сырьевых отраслей в «полюса роста» национальной экономики, дающие устойчивые сигналы роста для смежных и прочих отраслей экономики и последовательного укрепления промышленной и научно-технической системы в целом. С трудом верится, что вполне убедительный и здравый зарубежный опыт ставки на «национальных чемпионов», предприятий и организаций, имеющих наибольший потенциал фактической международной конкурентоспособности, не был адекватно воспринят в России. </w:t>
      </w:r>
    </w:p>
    <w:p w:rsidR="004B7908" w:rsidRPr="0072333A" w:rsidRDefault="004B7908" w:rsidP="004B7908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В равной степени наивно думать, что страна, испытывающая хроническое бегство собственных капиталов, в том числе и многократно окрепших в тучные годы, может не понимать системность проблемы инвестиционного климата, как для внешних, так и внутренних инвесторов. Однако на практике мы часто видим, что желаемое принимается за действительное: потенциал роста и синергетического воздействия на экономику богатейших ресурсных отраслей крайне слабо используется, выбор «национальных чемпионов» и их интенсивная поддержка идет в тех же отраслях, что и, скажем, в странах ЕС (где совершенно другие предпосылки развития). При этом игнорируется существенные отличия российской экономики, ее качественно и количественно иное место в мировом хозяйстве. </w:t>
      </w:r>
    </w:p>
    <w:p w:rsidR="004B7908" w:rsidRPr="0072333A" w:rsidRDefault="004B7908" w:rsidP="004B7908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Благоприятный инвестиционный климат, столь нужный на словах, мало волнует основных экономических игроков российского рынка и потому остается весьма </w:t>
      </w:r>
      <w:r w:rsidRPr="0072333A">
        <w:rPr>
          <w:sz w:val="24"/>
          <w:szCs w:val="24"/>
        </w:rPr>
        <w:lastRenderedPageBreak/>
        <w:t>«прохладным». Продолжается преимущественно в интересах местных элит поддержка «национальных производителей» или (более современно обозначенных) «чемпионов». Все еще отсутствует на деле понимание того, что в</w:t>
      </w:r>
      <w:r w:rsidRPr="0072333A">
        <w:rPr>
          <w:b/>
          <w:sz w:val="24"/>
          <w:szCs w:val="24"/>
        </w:rPr>
        <w:t xml:space="preserve"> глобальной конкуренции выигрывают те страны, которые смогли в полной мере раскрыть потенциал международного бизнеса, т.е. использовать интернационально формируемую экономическую мощь наиболее конкурентоспособных компаний (как отечественных, так и зарубежных) в интересах национальных хозяйств. </w:t>
      </w:r>
      <w:r w:rsidRPr="0072333A">
        <w:rPr>
          <w:sz w:val="24"/>
          <w:szCs w:val="24"/>
        </w:rPr>
        <w:t>Именно такие компании (как большие, так и малые), в особенности, так называемые рожденные глобальными (</w:t>
      </w:r>
      <w:r w:rsidRPr="0072333A">
        <w:rPr>
          <w:sz w:val="24"/>
          <w:szCs w:val="24"/>
          <w:lang w:val="en-US"/>
        </w:rPr>
        <w:t>born</w:t>
      </w:r>
      <w:r w:rsidRPr="0072333A">
        <w:rPr>
          <w:sz w:val="24"/>
          <w:szCs w:val="24"/>
        </w:rPr>
        <w:t>-</w:t>
      </w:r>
      <w:r w:rsidRPr="0072333A">
        <w:rPr>
          <w:sz w:val="24"/>
          <w:szCs w:val="24"/>
          <w:lang w:val="en-US"/>
        </w:rPr>
        <w:t>global</w:t>
      </w:r>
      <w:r w:rsidRPr="0072333A">
        <w:rPr>
          <w:sz w:val="24"/>
          <w:szCs w:val="24"/>
        </w:rPr>
        <w:t xml:space="preserve">) с ориентацией на потребности ведущих рынков имеют наибольшие экспортные возможности и потенциал роста, прежде всего, в инновационных отраслях. </w:t>
      </w:r>
    </w:p>
    <w:p w:rsidR="004B7908" w:rsidRPr="0072333A" w:rsidRDefault="004B7908" w:rsidP="004B7908">
      <w:pPr>
        <w:pStyle w:val="a6"/>
        <w:spacing w:line="360" w:lineRule="auto"/>
        <w:ind w:firstLine="708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Давно  неактуально (прошлый </w:t>
      </w:r>
      <w:r w:rsidR="00EC6C61">
        <w:rPr>
          <w:sz w:val="24"/>
          <w:szCs w:val="24"/>
        </w:rPr>
        <w:t>или даже позапрошлый век теории</w:t>
      </w:r>
      <w:r w:rsidRPr="0072333A">
        <w:rPr>
          <w:sz w:val="24"/>
          <w:szCs w:val="24"/>
        </w:rPr>
        <w:t>) и  крайне вредно для практического развития  современной экономики делить компании на «свои» и «чужие», тем более</w:t>
      </w:r>
      <w:proofErr w:type="gramStart"/>
      <w:r w:rsidRPr="0072333A">
        <w:rPr>
          <w:sz w:val="24"/>
          <w:szCs w:val="24"/>
        </w:rPr>
        <w:t>,</w:t>
      </w:r>
      <w:proofErr w:type="gramEnd"/>
      <w:r w:rsidRPr="0072333A">
        <w:rPr>
          <w:sz w:val="24"/>
          <w:szCs w:val="24"/>
        </w:rPr>
        <w:t xml:space="preserve"> что «чужие» часто выступают как более ответственные налогоплательщики и работодатели, а «свои» нередко и финансируются, и инвестируют за пределами страны (не забывая, правда, и о помощи государства). 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>Огромные средства налогоплательщиков всех уровней активно вкладываются во многие заведомо проигрышные или малоперспективные сферы и проекты. Даже поверхностный предварительный анализ позволил бы это выявить. Говорить о глубокой аналитической проработке социальных аспектов тоже не приходится. Где же маркетинг?</w:t>
      </w:r>
    </w:p>
    <w:p w:rsidR="004B7908" w:rsidRPr="0072333A" w:rsidRDefault="004B7908" w:rsidP="0052454B">
      <w:pPr>
        <w:pStyle w:val="a8"/>
        <w:spacing w:line="360" w:lineRule="auto"/>
        <w:ind w:firstLine="708"/>
        <w:jc w:val="both"/>
      </w:pPr>
      <w:proofErr w:type="gramStart"/>
      <w:r w:rsidRPr="0072333A">
        <w:t>Странно и беспомощно выглядел бы бизнес, используя рекомендации «</w:t>
      </w:r>
      <w:proofErr w:type="spellStart"/>
      <w:r w:rsidRPr="0072333A">
        <w:t>маркетологов</w:t>
      </w:r>
      <w:proofErr w:type="spellEnd"/>
      <w:r w:rsidRPr="0072333A">
        <w:t xml:space="preserve">», опирающихся на понимание рынка десятилетней и более давности, не выезжающих для понимания актуального </w:t>
      </w:r>
      <w:r w:rsidRPr="0072333A">
        <w:rPr>
          <w:b/>
        </w:rPr>
        <w:t>сегодня</w:t>
      </w:r>
      <w:r w:rsidRPr="0072333A">
        <w:t xml:space="preserve"> «в поля», а мирно ограничивающих свой «кругозор» рамками Садового кольца и концентрирующих львиную долю своих усилий на желании угодить «прогнозам» начальства или, еще лучше, </w:t>
      </w:r>
      <w:r w:rsidR="00E07D1D">
        <w:t xml:space="preserve">на </w:t>
      </w:r>
      <w:r w:rsidRPr="0072333A">
        <w:t>собственной выгоде.</w:t>
      </w:r>
      <w:proofErr w:type="gramEnd"/>
      <w:r w:rsidRPr="0072333A">
        <w:t xml:space="preserve"> Многие эксперты по вопросам социально-экономического и политического развития с гордостью замечают, что лет двадцать, а то и более не пользовались общественным транспортом, тем более не спускались в метро (которое вызывает у многих откровенную брезгливость). </w:t>
      </w:r>
      <w:r w:rsidRPr="0072333A">
        <w:rPr>
          <w:color w:val="000000"/>
        </w:rPr>
        <w:t xml:space="preserve">Конечно, узнавать правду о жизни на респектабельных Форумах (лучше в Давосе или, хотя бы, на Валдае), наверное, приятнее. Однако и выводы </w:t>
      </w:r>
      <w:proofErr w:type="gramStart"/>
      <w:r w:rsidRPr="0072333A">
        <w:rPr>
          <w:color w:val="000000"/>
        </w:rPr>
        <w:t>оказываются также далеки</w:t>
      </w:r>
      <w:proofErr w:type="gramEnd"/>
      <w:r w:rsidRPr="0072333A">
        <w:rPr>
          <w:color w:val="000000"/>
        </w:rPr>
        <w:t xml:space="preserve"> от реалий, как Давос от региональной окраины или даже от московской подземки. </w:t>
      </w:r>
      <w:r w:rsidRPr="0072333A">
        <w:t xml:space="preserve">Наверное, поэтому, упускаются из виду десятилетиями зреющие «сланцевые», «оранжевые» и прочие «революции». </w:t>
      </w:r>
      <w:r w:rsidR="0052454B" w:rsidRPr="000326FC">
        <w:rPr>
          <w:color w:val="222222"/>
        </w:rPr>
        <w:t xml:space="preserve">Замешательство ученых при рассмотрении быстро протекающих сложных процессов </w:t>
      </w:r>
      <w:r w:rsidR="0052454B">
        <w:rPr>
          <w:color w:val="222222"/>
        </w:rPr>
        <w:t xml:space="preserve"> удобно объяснять </w:t>
      </w:r>
      <w:proofErr w:type="spellStart"/>
      <w:r w:rsidR="00340FE9">
        <w:rPr>
          <w:color w:val="222222"/>
          <w:lang w:val="en-US"/>
        </w:rPr>
        <w:t>vjlysv</w:t>
      </w:r>
      <w:proofErr w:type="spellEnd"/>
      <w:r w:rsidR="00340FE9" w:rsidRPr="00340FE9">
        <w:rPr>
          <w:color w:val="222222"/>
        </w:rPr>
        <w:t xml:space="preserve"> </w:t>
      </w:r>
      <w:proofErr w:type="spellStart"/>
      <w:r w:rsidR="00340FE9">
        <w:rPr>
          <w:color w:val="222222"/>
          <w:lang w:val="en-US"/>
        </w:rPr>
        <w:t>ysyt</w:t>
      </w:r>
      <w:proofErr w:type="spellEnd"/>
      <w:r w:rsidR="00340FE9" w:rsidRPr="00340FE9">
        <w:rPr>
          <w:color w:val="222222"/>
        </w:rPr>
        <w:t xml:space="preserve"> </w:t>
      </w:r>
      <w:r w:rsidR="0052454B" w:rsidRPr="000326FC">
        <w:rPr>
          <w:color w:val="222222"/>
        </w:rPr>
        <w:t xml:space="preserve">термином «ВУКА» (от английского </w:t>
      </w:r>
      <w:r w:rsidR="0052454B" w:rsidRPr="000326FC">
        <w:rPr>
          <w:b/>
          <w:color w:val="222222"/>
        </w:rPr>
        <w:t>"VUCA"):</w:t>
      </w:r>
      <w:r w:rsidR="0052454B" w:rsidRPr="000326FC">
        <w:rPr>
          <w:color w:val="222222"/>
        </w:rPr>
        <w:t xml:space="preserve"> ценовая неустойчивость (</w:t>
      </w:r>
      <w:proofErr w:type="spellStart"/>
      <w:r w:rsidR="0052454B" w:rsidRPr="000326FC">
        <w:rPr>
          <w:color w:val="333333"/>
        </w:rPr>
        <w:t>volatility</w:t>
      </w:r>
      <w:proofErr w:type="spellEnd"/>
      <w:r w:rsidR="0052454B" w:rsidRPr="000326FC">
        <w:rPr>
          <w:color w:val="333333"/>
        </w:rPr>
        <w:t xml:space="preserve">), </w:t>
      </w:r>
      <w:r w:rsidR="0052454B" w:rsidRPr="000326FC">
        <w:rPr>
          <w:color w:val="222222"/>
        </w:rPr>
        <w:lastRenderedPageBreak/>
        <w:t>неопределенность (</w:t>
      </w:r>
      <w:proofErr w:type="spellStart"/>
      <w:r w:rsidR="0052454B" w:rsidRPr="000326FC">
        <w:rPr>
          <w:color w:val="333333"/>
        </w:rPr>
        <w:t>uncertainty</w:t>
      </w:r>
      <w:proofErr w:type="spellEnd"/>
      <w:r w:rsidR="0052454B" w:rsidRPr="000326FC">
        <w:rPr>
          <w:color w:val="333333"/>
        </w:rPr>
        <w:t>)</w:t>
      </w:r>
      <w:r w:rsidR="0052454B" w:rsidRPr="000326FC">
        <w:rPr>
          <w:color w:val="222222"/>
        </w:rPr>
        <w:t>, сложность (</w:t>
      </w:r>
      <w:proofErr w:type="spellStart"/>
      <w:r w:rsidR="0052454B" w:rsidRPr="000326FC">
        <w:rPr>
          <w:color w:val="333333"/>
        </w:rPr>
        <w:t>complexity</w:t>
      </w:r>
      <w:proofErr w:type="spellEnd"/>
      <w:r w:rsidR="0052454B" w:rsidRPr="000326FC">
        <w:rPr>
          <w:color w:val="333333"/>
        </w:rPr>
        <w:t>)</w:t>
      </w:r>
      <w:r w:rsidR="0052454B" w:rsidRPr="000326FC">
        <w:rPr>
          <w:color w:val="222222"/>
        </w:rPr>
        <w:t xml:space="preserve"> и неоднозначность (</w:t>
      </w:r>
      <w:proofErr w:type="spellStart"/>
      <w:r w:rsidR="0052454B" w:rsidRPr="000326FC">
        <w:rPr>
          <w:color w:val="333333"/>
        </w:rPr>
        <w:t>ambiguity</w:t>
      </w:r>
      <w:proofErr w:type="spellEnd"/>
      <w:r w:rsidR="0052454B" w:rsidRPr="000326FC">
        <w:rPr>
          <w:color w:val="333333"/>
        </w:rPr>
        <w:t>)</w:t>
      </w:r>
      <w:r w:rsidR="0052454B" w:rsidRPr="000326FC">
        <w:rPr>
          <w:color w:val="222222"/>
        </w:rPr>
        <w:t xml:space="preserve">. </w:t>
      </w:r>
      <w:r w:rsidR="0052454B" w:rsidRPr="000326FC">
        <w:t xml:space="preserve">При осознании </w:t>
      </w:r>
      <w:r w:rsidR="0052454B" w:rsidRPr="000326FC">
        <w:rPr>
          <w:b/>
        </w:rPr>
        <w:t xml:space="preserve">объективной сложности анализа быстроменяющейся картины современного </w:t>
      </w:r>
      <w:r w:rsidR="00340FE9">
        <w:t>не стоит забывать и о</w:t>
      </w:r>
      <w:r w:rsidR="0052454B" w:rsidRPr="000326FC">
        <w:t xml:space="preserve">б откровенных промахах аналитиков. </w:t>
      </w:r>
      <w:r w:rsidRPr="0072333A">
        <w:t xml:space="preserve">Как отметил как-то </w:t>
      </w:r>
      <w:proofErr w:type="spellStart"/>
      <w:r w:rsidRPr="0072333A">
        <w:t>Андрон</w:t>
      </w:r>
      <w:proofErr w:type="spellEnd"/>
      <w:r w:rsidRPr="0072333A">
        <w:t xml:space="preserve"> </w:t>
      </w:r>
      <w:proofErr w:type="spellStart"/>
      <w:r w:rsidRPr="0072333A">
        <w:t>Кончаловский</w:t>
      </w:r>
      <w:proofErr w:type="spellEnd"/>
      <w:r w:rsidRPr="0072333A">
        <w:t xml:space="preserve">, не радует «нескрываемая некомпетентность, преступная, по сути, расточительность в  управления ресурсами и совсем неуместное </w:t>
      </w:r>
      <w:proofErr w:type="gramStart"/>
      <w:r w:rsidRPr="0072333A">
        <w:t>чванство</w:t>
      </w:r>
      <w:proofErr w:type="gramEnd"/>
      <w:r w:rsidRPr="0072333A">
        <w:t xml:space="preserve"> [в том числе, заметим мы, псевдонаучное], возведен</w:t>
      </w:r>
      <w:r w:rsidR="00340FE9">
        <w:t>ное в принятую модель поведения</w:t>
      </w:r>
      <w:r w:rsidRPr="0072333A">
        <w:t>»</w:t>
      </w:r>
      <w:r w:rsidR="00340FE9">
        <w:t>.</w:t>
      </w:r>
    </w:p>
    <w:p w:rsidR="004B7908" w:rsidRPr="0072333A" w:rsidRDefault="004B7908" w:rsidP="004B79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33A">
        <w:rPr>
          <w:rFonts w:ascii="Times New Roman" w:hAnsi="Times New Roman" w:cs="Times New Roman"/>
          <w:sz w:val="24"/>
          <w:szCs w:val="24"/>
        </w:rPr>
        <w:t xml:space="preserve">В чем же тогда причина столь частого игнорирования маркетинговых принципов? Является ли это исключительно российским явлением? </w:t>
      </w:r>
      <w:r w:rsidRPr="0072333A">
        <w:rPr>
          <w:rFonts w:ascii="Times New Roman" w:hAnsi="Times New Roman" w:cs="Times New Roman"/>
          <w:color w:val="000000"/>
          <w:sz w:val="24"/>
          <w:szCs w:val="24"/>
        </w:rPr>
        <w:t xml:space="preserve">Маркетинговая близорукость, как нежелание видеть суть проблем, о которой писал Теодор </w:t>
      </w:r>
      <w:proofErr w:type="spellStart"/>
      <w:r w:rsidRPr="0072333A">
        <w:rPr>
          <w:rFonts w:ascii="Times New Roman" w:hAnsi="Times New Roman" w:cs="Times New Roman"/>
          <w:color w:val="000000"/>
          <w:sz w:val="24"/>
          <w:szCs w:val="24"/>
        </w:rPr>
        <w:t>Левитт</w:t>
      </w:r>
      <w:proofErr w:type="spellEnd"/>
      <w:r w:rsidRPr="0072333A">
        <w:rPr>
          <w:rFonts w:ascii="Times New Roman" w:hAnsi="Times New Roman" w:cs="Times New Roman"/>
          <w:color w:val="000000"/>
          <w:sz w:val="24"/>
          <w:szCs w:val="24"/>
        </w:rPr>
        <w:t xml:space="preserve">? Или «маркетинговая дальнозоркость» </w:t>
      </w:r>
      <w:proofErr w:type="spellStart"/>
      <w:r w:rsidRPr="0072333A">
        <w:rPr>
          <w:rFonts w:ascii="Times New Roman" w:hAnsi="Times New Roman" w:cs="Times New Roman"/>
          <w:color w:val="000000"/>
          <w:sz w:val="24"/>
          <w:szCs w:val="24"/>
        </w:rPr>
        <w:t>Филипа</w:t>
      </w:r>
      <w:proofErr w:type="spellEnd"/>
      <w:r w:rsidRPr="00723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33A">
        <w:rPr>
          <w:rFonts w:ascii="Times New Roman" w:hAnsi="Times New Roman" w:cs="Times New Roman"/>
          <w:color w:val="000000"/>
          <w:sz w:val="24"/>
          <w:szCs w:val="24"/>
        </w:rPr>
        <w:t>Котлера</w:t>
      </w:r>
      <w:proofErr w:type="spellEnd"/>
      <w:r w:rsidRPr="0072333A">
        <w:rPr>
          <w:rFonts w:ascii="Times New Roman" w:hAnsi="Times New Roman" w:cs="Times New Roman"/>
          <w:color w:val="000000"/>
          <w:sz w:val="24"/>
          <w:szCs w:val="24"/>
        </w:rPr>
        <w:t xml:space="preserve">, как неспособность увидеть возможности «под ногами»? Полагаем, сейчас - другая проблема искаженного зрения – гипертрофированный фокус на узкокорпоративной или личной выгоде. </w:t>
      </w:r>
    </w:p>
    <w:p w:rsidR="000B733B" w:rsidRPr="000326FC" w:rsidRDefault="004B7908" w:rsidP="000B733B">
      <w:pPr>
        <w:pStyle w:val="a8"/>
        <w:spacing w:line="360" w:lineRule="auto"/>
        <w:ind w:firstLine="708"/>
        <w:jc w:val="both"/>
      </w:pPr>
      <w:r w:rsidRPr="0072333A">
        <w:t xml:space="preserve">Очевидно, что гуманистическая сущность маркетинга как концепции и инструментария, возникшего для предотвращения рыночных катаклизмов, требующего учета и гармонизации интересов всех участников рыночных процессов для обеспечения их долгосрочного и устойчивого развития,  все больше вступает в противоречие с конъюнктурными интересами принимающих решение элит во многих странах. </w:t>
      </w:r>
    </w:p>
    <w:p w:rsidR="004B7908" w:rsidRPr="0072333A" w:rsidRDefault="004B7908" w:rsidP="004B7908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 w:rsidRPr="0072333A">
        <w:rPr>
          <w:sz w:val="24"/>
          <w:szCs w:val="24"/>
        </w:rPr>
        <w:t xml:space="preserve">Конечно, автор не претендует на всеохватывающий анализ, сознательно ограничивая себя </w:t>
      </w:r>
      <w:proofErr w:type="spellStart"/>
      <w:proofErr w:type="gramStart"/>
      <w:r w:rsidRPr="0072333A">
        <w:rPr>
          <w:sz w:val="24"/>
          <w:szCs w:val="24"/>
        </w:rPr>
        <w:t>экспресс-вариантом</w:t>
      </w:r>
      <w:proofErr w:type="spellEnd"/>
      <w:proofErr w:type="gramEnd"/>
      <w:r w:rsidRPr="0072333A">
        <w:rPr>
          <w:sz w:val="24"/>
          <w:szCs w:val="24"/>
        </w:rPr>
        <w:t xml:space="preserve">. Однако призывает </w:t>
      </w:r>
      <w:proofErr w:type="spellStart"/>
      <w:r w:rsidRPr="0072333A">
        <w:rPr>
          <w:sz w:val="24"/>
          <w:szCs w:val="24"/>
        </w:rPr>
        <w:t>коллег-маркетологов</w:t>
      </w:r>
      <w:proofErr w:type="spellEnd"/>
      <w:r w:rsidRPr="0072333A">
        <w:rPr>
          <w:sz w:val="24"/>
          <w:szCs w:val="24"/>
        </w:rPr>
        <w:t xml:space="preserve"> шире использовать свои подходы и инструментарий для исследования изменений внешней и внутренней среды представляющих интерес объектов в экономике, политике, обществе, не забывая о важности контекстного мышления и морального компаса. Почему </w:t>
      </w:r>
      <w:proofErr w:type="spellStart"/>
      <w:r w:rsidRPr="0072333A">
        <w:rPr>
          <w:sz w:val="24"/>
          <w:szCs w:val="24"/>
        </w:rPr>
        <w:t>маркетологи</w:t>
      </w:r>
      <w:proofErr w:type="spellEnd"/>
      <w:r w:rsidRPr="0072333A">
        <w:rPr>
          <w:sz w:val="24"/>
          <w:szCs w:val="24"/>
        </w:rPr>
        <w:t>? Да, просто, нам профессионально важны интересы людей, мы ориентированы на удовлетворение их потребностей и ожиданий. У нас здоровые мировые «корни» и крепкая российская традиция. Может, именно мы не пропустим, а предвосхитим появление новых важных для страны и мира процессов и явлений?</w:t>
      </w:r>
    </w:p>
    <w:p w:rsidR="000B733B" w:rsidRPr="00C331EC" w:rsidRDefault="000B733B" w:rsidP="000B733B">
      <w:pPr>
        <w:spacing w:line="360" w:lineRule="auto"/>
        <w:jc w:val="both"/>
        <w:rPr>
          <w:rFonts w:ascii="Times New Roman" w:hAnsi="Times New Roman" w:cs="Times New Roman"/>
        </w:rPr>
      </w:pPr>
    </w:p>
    <w:p w:rsidR="00061D7C" w:rsidRPr="00061D7C" w:rsidRDefault="00061D7C" w:rsidP="000B73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использованной литературы:</w:t>
      </w:r>
    </w:p>
    <w:p w:rsidR="000B733B" w:rsidRPr="0052454B" w:rsidRDefault="000B733B" w:rsidP="0052454B">
      <w:pPr>
        <w:pStyle w:val="af2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54B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val="en-US"/>
        </w:rPr>
        <w:t>World Competiveness Yearbook. 2005, P.608.</w:t>
      </w:r>
    </w:p>
    <w:p w:rsidR="000B733B" w:rsidRPr="0052454B" w:rsidRDefault="0052454B" w:rsidP="0052454B">
      <w:pPr>
        <w:pStyle w:val="af2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54B">
        <w:rPr>
          <w:rFonts w:ascii="Times New Roman" w:hAnsi="Times New Roman" w:cs="Times New Roman"/>
          <w:sz w:val="24"/>
          <w:szCs w:val="24"/>
          <w:lang w:val="en-US"/>
        </w:rPr>
        <w:t>Competitive I</w:t>
      </w:r>
      <w:r w:rsidR="000B733B" w:rsidRPr="0052454B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52454B">
        <w:rPr>
          <w:rFonts w:ascii="Times New Roman" w:hAnsi="Times New Roman" w:cs="Times New Roman"/>
          <w:sz w:val="24"/>
          <w:szCs w:val="24"/>
          <w:lang w:val="en-US"/>
        </w:rPr>
        <w:t>ustrial Performance</w:t>
      </w:r>
      <w:r w:rsidR="000B733B" w:rsidRPr="0052454B">
        <w:rPr>
          <w:rFonts w:ascii="Times New Roman" w:hAnsi="Times New Roman" w:cs="Times New Roman"/>
          <w:sz w:val="24"/>
          <w:szCs w:val="24"/>
          <w:lang w:val="en-US"/>
        </w:rPr>
        <w:t xml:space="preserve"> Report</w:t>
      </w:r>
      <w:r w:rsidR="00A1775B">
        <w:rPr>
          <w:rFonts w:ascii="Times New Roman" w:hAnsi="Times New Roman" w:cs="Times New Roman"/>
          <w:sz w:val="24"/>
          <w:szCs w:val="24"/>
          <w:lang w:val="en-US"/>
        </w:rPr>
        <w:t>. UNIDO, 2013,</w:t>
      </w:r>
      <w:r w:rsidR="000B733B" w:rsidRPr="0052454B">
        <w:rPr>
          <w:rFonts w:ascii="Times New Roman" w:hAnsi="Times New Roman" w:cs="Times New Roman"/>
          <w:sz w:val="24"/>
          <w:szCs w:val="24"/>
          <w:lang w:val="en-US"/>
        </w:rPr>
        <w:t xml:space="preserve"> PP.11-12.</w:t>
      </w:r>
    </w:p>
    <w:p w:rsidR="00E07D1D" w:rsidRPr="0052454B" w:rsidRDefault="00E07D1D" w:rsidP="005245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54B">
        <w:rPr>
          <w:rFonts w:ascii="Times New Roman" w:hAnsi="Times New Roman" w:cs="Times New Roman"/>
          <w:sz w:val="24"/>
          <w:szCs w:val="24"/>
          <w:lang w:val="en-US"/>
        </w:rPr>
        <w:t>Ollus</w:t>
      </w:r>
      <w:proofErr w:type="spellEnd"/>
      <w:r w:rsidRPr="0052454B">
        <w:rPr>
          <w:rFonts w:ascii="Times New Roman" w:hAnsi="Times New Roman" w:cs="Times New Roman"/>
          <w:sz w:val="24"/>
          <w:szCs w:val="24"/>
          <w:lang w:val="en-US"/>
        </w:rPr>
        <w:t xml:space="preserve"> S.-E. “Natural Resources – A Blessing or Curse”, 2007, BOFIT, Bank of Finland. </w:t>
      </w:r>
    </w:p>
    <w:p w:rsidR="0052454B" w:rsidRPr="0052454B" w:rsidRDefault="0052454B" w:rsidP="00E07D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454B" w:rsidRPr="0052454B" w:rsidRDefault="0052454B" w:rsidP="0052454B">
      <w:pPr>
        <w:pStyle w:val="af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54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Annual International Energy Outlook 2013, U.S. Energy Information Administration. </w:t>
      </w:r>
    </w:p>
    <w:p w:rsidR="0052454B" w:rsidRPr="0052454B" w:rsidRDefault="0052454B" w:rsidP="0052454B">
      <w:pPr>
        <w:pStyle w:val="af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54B">
        <w:rPr>
          <w:rFonts w:ascii="Times New Roman" w:hAnsi="Times New Roman" w:cs="Times New Roman"/>
          <w:sz w:val="24"/>
          <w:szCs w:val="24"/>
          <w:lang w:val="en-US"/>
        </w:rPr>
        <w:t xml:space="preserve">BP Statistical Review of World Energy 2013, Workbook. www.bp.com. </w:t>
      </w:r>
    </w:p>
    <w:p w:rsidR="0052454B" w:rsidRPr="0052454B" w:rsidRDefault="0052454B" w:rsidP="0052454B">
      <w:pPr>
        <w:pStyle w:val="af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54B">
        <w:rPr>
          <w:rFonts w:ascii="Times New Roman" w:hAnsi="Times New Roman" w:cs="Times New Roman"/>
          <w:bCs/>
          <w:sz w:val="24"/>
          <w:szCs w:val="24"/>
          <w:lang w:val="en-US"/>
        </w:rPr>
        <w:t>Energy Perspectives 2013</w:t>
      </w:r>
      <w:r w:rsidRPr="0052454B">
        <w:rPr>
          <w:rFonts w:ascii="Times New Roman" w:hAnsi="Times New Roman" w:cs="Times New Roman"/>
          <w:sz w:val="24"/>
          <w:szCs w:val="24"/>
          <w:lang w:val="en-US"/>
        </w:rPr>
        <w:t>, Statoil, 2013</w:t>
      </w:r>
      <w:r w:rsidRPr="0052454B">
        <w:rPr>
          <w:rFonts w:ascii="Times New Roman" w:hAnsi="Times New Roman" w:cs="Times New Roman"/>
          <w:sz w:val="24"/>
          <w:szCs w:val="24"/>
        </w:rPr>
        <w:t>.</w:t>
      </w:r>
    </w:p>
    <w:p w:rsidR="0052454B" w:rsidRPr="0052454B" w:rsidRDefault="0052454B" w:rsidP="0052454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54B">
        <w:rPr>
          <w:rFonts w:ascii="Times New Roman" w:hAnsi="Times New Roman" w:cs="Times New Roman"/>
          <w:bCs/>
          <w:sz w:val="24"/>
          <w:szCs w:val="24"/>
          <w:lang w:val="en-US"/>
        </w:rPr>
        <w:t>Engdahl</w:t>
      </w:r>
      <w:proofErr w:type="spellEnd"/>
      <w:r w:rsidRPr="005245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William, </w:t>
      </w:r>
      <w:proofErr w:type="gramStart"/>
      <w:r w:rsidRPr="0052454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5245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454B">
        <w:rPr>
          <w:rFonts w:ascii="Times New Roman" w:hAnsi="Times New Roman" w:cs="Times New Roman"/>
          <w:bCs/>
          <w:sz w:val="24"/>
          <w:szCs w:val="24"/>
          <w:lang w:val="en-US"/>
        </w:rPr>
        <w:t>Fracked</w:t>
      </w:r>
      <w:proofErr w:type="spellEnd"/>
      <w:r w:rsidRPr="0052454B">
        <w:rPr>
          <w:rFonts w:ascii="Times New Roman" w:hAnsi="Times New Roman" w:cs="Times New Roman"/>
          <w:bCs/>
          <w:sz w:val="24"/>
          <w:szCs w:val="24"/>
          <w:lang w:val="en-US"/>
        </w:rPr>
        <w:t>-up USA Shale Gas Bubble. 13 March 2013</w:t>
      </w:r>
      <w:r w:rsidRPr="0052454B">
        <w:rPr>
          <w:rFonts w:ascii="Times New Roman" w:hAnsi="Times New Roman" w:cs="Times New Roman"/>
          <w:spacing w:val="30"/>
          <w:sz w:val="24"/>
          <w:szCs w:val="24"/>
          <w:lang w:val="en-US"/>
        </w:rPr>
        <w:t xml:space="preserve">, </w:t>
      </w:r>
      <w:hyperlink r:id="rId8" w:history="1">
        <w:r w:rsidRPr="0052454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http://www.warandpeace.ru/ru/exclusive/view/78275/</w:t>
        </w:r>
      </w:hyperlink>
      <w:r w:rsidRPr="005245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7D1D" w:rsidRPr="0052454B" w:rsidRDefault="00E07D1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7D1D" w:rsidRPr="0052454B" w:rsidSect="00A4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8D" w:rsidRDefault="00180C8D" w:rsidP="004B7908">
      <w:pPr>
        <w:spacing w:after="0" w:line="240" w:lineRule="auto"/>
      </w:pPr>
      <w:r>
        <w:separator/>
      </w:r>
    </w:p>
  </w:endnote>
  <w:endnote w:type="continuationSeparator" w:id="0">
    <w:p w:rsidR="00180C8D" w:rsidRDefault="00180C8D" w:rsidP="004B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4E" w:rsidRDefault="008D3E4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6544"/>
      <w:docPartObj>
        <w:docPartGallery w:val="Page Numbers (Bottom of Page)"/>
        <w:docPartUnique/>
      </w:docPartObj>
    </w:sdtPr>
    <w:sdtContent>
      <w:p w:rsidR="008D3E4E" w:rsidRDefault="00EF40E5">
        <w:pPr>
          <w:pStyle w:val="ad"/>
          <w:jc w:val="center"/>
        </w:pPr>
        <w:fldSimple w:instr=" PAGE   \* MERGEFORMAT ">
          <w:r w:rsidR="004F1E64">
            <w:rPr>
              <w:noProof/>
            </w:rPr>
            <w:t>1</w:t>
          </w:r>
        </w:fldSimple>
      </w:p>
    </w:sdtContent>
  </w:sdt>
  <w:p w:rsidR="008D3E4E" w:rsidRDefault="008D3E4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4E" w:rsidRDefault="008D3E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8D" w:rsidRDefault="00180C8D" w:rsidP="004B7908">
      <w:pPr>
        <w:spacing w:after="0" w:line="240" w:lineRule="auto"/>
      </w:pPr>
      <w:r>
        <w:separator/>
      </w:r>
    </w:p>
  </w:footnote>
  <w:footnote w:type="continuationSeparator" w:id="0">
    <w:p w:rsidR="00180C8D" w:rsidRDefault="00180C8D" w:rsidP="004B7908">
      <w:pPr>
        <w:spacing w:after="0" w:line="240" w:lineRule="auto"/>
      </w:pPr>
      <w:r>
        <w:continuationSeparator/>
      </w:r>
    </w:p>
  </w:footnote>
  <w:footnote w:id="1">
    <w:p w:rsidR="004B7908" w:rsidRDefault="004B7908" w:rsidP="004B7908">
      <w:pPr>
        <w:pStyle w:val="a3"/>
      </w:pPr>
      <w:r>
        <w:rPr>
          <w:rStyle w:val="a5"/>
        </w:rPr>
        <w:footnoteRef/>
      </w:r>
      <w:r>
        <w:t xml:space="preserve"> Ситуационный анализ давно взят на вооружение не только в экономике, но и политике и прочих сферах.</w:t>
      </w:r>
    </w:p>
  </w:footnote>
  <w:footnote w:id="2">
    <w:p w:rsidR="004B7908" w:rsidRPr="00E21CB0" w:rsidRDefault="004B7908" w:rsidP="004B7908">
      <w:pPr>
        <w:pStyle w:val="a3"/>
      </w:pPr>
      <w:r>
        <w:rPr>
          <w:rStyle w:val="a5"/>
        </w:rPr>
        <w:footnoteRef/>
      </w:r>
      <w:r w:rsidRPr="00E21CB0">
        <w:t xml:space="preserve"> </w:t>
      </w:r>
      <w:proofErr w:type="gramStart"/>
      <w:r>
        <w:rPr>
          <w:lang w:val="en-US"/>
        </w:rPr>
        <w:t>Key</w:t>
      </w:r>
      <w:r w:rsidRPr="00E21CB0">
        <w:t xml:space="preserve"> </w:t>
      </w:r>
      <w:r>
        <w:rPr>
          <w:lang w:val="en-US"/>
        </w:rPr>
        <w:t>performance</w:t>
      </w:r>
      <w:r w:rsidRPr="00E21CB0">
        <w:t xml:space="preserve"> </w:t>
      </w:r>
      <w:r>
        <w:rPr>
          <w:lang w:val="en-US"/>
        </w:rPr>
        <w:t>indicators</w:t>
      </w:r>
      <w:r w:rsidRPr="00E21CB0">
        <w:t>.</w:t>
      </w:r>
      <w:proofErr w:type="gramEnd"/>
    </w:p>
  </w:footnote>
  <w:footnote w:id="3">
    <w:p w:rsidR="004B7908" w:rsidRPr="002259E4" w:rsidRDefault="004B7908" w:rsidP="004B7908">
      <w:pPr>
        <w:pStyle w:val="a3"/>
        <w:jc w:val="both"/>
        <w:rPr>
          <w:rFonts w:ascii="Times New Roman" w:hAnsi="Times New Roman" w:cs="Times New Roman"/>
        </w:rPr>
      </w:pPr>
      <w:r w:rsidRPr="003F0142">
        <w:rPr>
          <w:rStyle w:val="a5"/>
        </w:rPr>
        <w:footnoteRef/>
      </w:r>
      <w:r w:rsidRPr="003F0142">
        <w:t xml:space="preserve"> </w:t>
      </w:r>
      <w:r w:rsidRPr="003F0142">
        <w:rPr>
          <w:rFonts w:ascii="Times New Roman" w:hAnsi="Times New Roman" w:cs="Times New Roman"/>
        </w:rPr>
        <w:t>По показателю</w:t>
      </w:r>
      <w:r w:rsidRPr="003F0142">
        <w:rPr>
          <w:rFonts w:ascii="Times New Roman" w:hAnsi="Times New Roman" w:cs="Times New Roman"/>
          <w:b/>
        </w:rPr>
        <w:t xml:space="preserve"> </w:t>
      </w:r>
      <w:r w:rsidRPr="003F0142">
        <w:rPr>
          <w:rStyle w:val="a9"/>
          <w:rFonts w:ascii="Times New Roman" w:hAnsi="Times New Roman" w:cs="Times New Roman"/>
          <w:b w:val="0"/>
          <w:iCs/>
        </w:rPr>
        <w:t xml:space="preserve">Индекса развития человеческого капитала (ИРЧК) Россия, правда, занимала в 2013 г. скромное 51-е место (для сравнения Казахстан занял 45-е) из 122 стран, рассматриваемых аналитической группой Всемирного экономического форума (ВЭФ) в сотрудничестве с Гарвардским университетом и международной консалтинговой компанией </w:t>
      </w:r>
      <w:proofErr w:type="spellStart"/>
      <w:r w:rsidRPr="003F0142">
        <w:rPr>
          <w:rStyle w:val="a9"/>
          <w:rFonts w:ascii="Times New Roman" w:hAnsi="Times New Roman" w:cs="Times New Roman"/>
          <w:b w:val="0"/>
          <w:iCs/>
        </w:rPr>
        <w:t>Mercer</w:t>
      </w:r>
      <w:proofErr w:type="spellEnd"/>
      <w:r w:rsidRPr="003F0142">
        <w:rPr>
          <w:rStyle w:val="a9"/>
          <w:rFonts w:ascii="Times New Roman" w:hAnsi="Times New Roman" w:cs="Times New Roman"/>
          <w:b w:val="0"/>
          <w:iCs/>
        </w:rPr>
        <w:t xml:space="preserve"> </w:t>
      </w:r>
      <w:proofErr w:type="spellStart"/>
      <w:r w:rsidRPr="003F0142">
        <w:rPr>
          <w:rStyle w:val="a9"/>
          <w:rFonts w:ascii="Times New Roman" w:hAnsi="Times New Roman" w:cs="Times New Roman"/>
          <w:b w:val="0"/>
          <w:iCs/>
        </w:rPr>
        <w:t>Human</w:t>
      </w:r>
      <w:proofErr w:type="spellEnd"/>
      <w:r w:rsidRPr="003F0142">
        <w:rPr>
          <w:rStyle w:val="a9"/>
          <w:rFonts w:ascii="Times New Roman" w:hAnsi="Times New Roman" w:cs="Times New Roman"/>
          <w:b w:val="0"/>
          <w:iCs/>
        </w:rPr>
        <w:t xml:space="preserve"> </w:t>
      </w:r>
      <w:proofErr w:type="spellStart"/>
      <w:r w:rsidRPr="003F0142">
        <w:rPr>
          <w:rStyle w:val="a9"/>
          <w:rFonts w:ascii="Times New Roman" w:hAnsi="Times New Roman" w:cs="Times New Roman"/>
          <w:b w:val="0"/>
          <w:iCs/>
        </w:rPr>
        <w:t>Resource</w:t>
      </w:r>
      <w:proofErr w:type="spellEnd"/>
      <w:r w:rsidRPr="003F0142">
        <w:rPr>
          <w:rStyle w:val="a9"/>
          <w:rFonts w:ascii="Times New Roman" w:hAnsi="Times New Roman" w:cs="Times New Roman"/>
          <w:b w:val="0"/>
          <w:iCs/>
        </w:rPr>
        <w:t xml:space="preserve"> </w:t>
      </w:r>
      <w:proofErr w:type="spellStart"/>
      <w:r w:rsidRPr="003F0142">
        <w:rPr>
          <w:rStyle w:val="a9"/>
          <w:rFonts w:ascii="Times New Roman" w:hAnsi="Times New Roman" w:cs="Times New Roman"/>
          <w:b w:val="0"/>
          <w:iCs/>
        </w:rPr>
        <w:t>Consulting</w:t>
      </w:r>
      <w:proofErr w:type="spellEnd"/>
      <w:r w:rsidRPr="003F0142">
        <w:rPr>
          <w:rStyle w:val="a9"/>
          <w:rFonts w:ascii="Times New Roman" w:hAnsi="Times New Roman" w:cs="Times New Roman"/>
          <w:b w:val="0"/>
          <w:iCs/>
        </w:rPr>
        <w:t xml:space="preserve">. </w:t>
      </w:r>
    </w:p>
    <w:p w:rsidR="004B7908" w:rsidRPr="002259E4" w:rsidRDefault="004B7908" w:rsidP="004B7908">
      <w:pPr>
        <w:pStyle w:val="a3"/>
        <w:jc w:val="both"/>
        <w:rPr>
          <w:rFonts w:ascii="Times New Roman" w:hAnsi="Times New Roman" w:cs="Times New Roman"/>
        </w:rPr>
      </w:pPr>
    </w:p>
  </w:footnote>
  <w:footnote w:id="4">
    <w:p w:rsidR="004B7908" w:rsidRPr="00D24E5A" w:rsidRDefault="004B7908" w:rsidP="004B7908">
      <w:pPr>
        <w:pStyle w:val="a3"/>
        <w:rPr>
          <w:rFonts w:ascii="Times New Roman" w:hAnsi="Times New Roman" w:cs="Times New Roman"/>
        </w:rPr>
      </w:pPr>
      <w:r w:rsidRPr="00D24E5A">
        <w:rPr>
          <w:rStyle w:val="a5"/>
          <w:rFonts w:ascii="Times New Roman" w:hAnsi="Times New Roman" w:cs="Times New Roman"/>
        </w:rPr>
        <w:footnoteRef/>
      </w:r>
      <w:r w:rsidRPr="00D24E5A">
        <w:rPr>
          <w:rFonts w:ascii="Times New Roman" w:hAnsi="Times New Roman" w:cs="Times New Roman"/>
        </w:rPr>
        <w:t xml:space="preserve"> Автор не рассматривает в данном исследовании более продолжительные периоды.</w:t>
      </w:r>
    </w:p>
  </w:footnote>
  <w:footnote w:id="5">
    <w:p w:rsidR="004B7908" w:rsidRPr="00886640" w:rsidRDefault="004B7908" w:rsidP="004B7908">
      <w:pPr>
        <w:pStyle w:val="a3"/>
        <w:jc w:val="both"/>
        <w:rPr>
          <w:rFonts w:ascii="Times New Roman" w:hAnsi="Times New Roman" w:cs="Times New Roman"/>
        </w:rPr>
      </w:pPr>
      <w:r w:rsidRPr="00886640">
        <w:rPr>
          <w:rStyle w:val="a5"/>
          <w:rFonts w:ascii="Times New Roman" w:hAnsi="Times New Roman" w:cs="Times New Roman"/>
        </w:rPr>
        <w:footnoteRef/>
      </w:r>
      <w:r w:rsidRPr="00886640">
        <w:rPr>
          <w:rFonts w:ascii="Times New Roman" w:hAnsi="Times New Roman" w:cs="Times New Roman"/>
        </w:rPr>
        <w:t xml:space="preserve"> Оценочные показатели.</w:t>
      </w:r>
    </w:p>
  </w:footnote>
  <w:footnote w:id="6">
    <w:p w:rsidR="004B7908" w:rsidRPr="002971B3" w:rsidRDefault="004B7908" w:rsidP="004B7908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2971B3">
        <w:rPr>
          <w:rFonts w:ascii="Times New Roman" w:hAnsi="Times New Roman" w:cs="Times New Roman"/>
          <w:sz w:val="22"/>
          <w:szCs w:val="22"/>
        </w:rPr>
        <w:t>Уже разворачиваются соответствующие проекты государственной поддержки сланцевых проектов в заинтересованных странах. К</w:t>
      </w:r>
      <w:r w:rsidRPr="002971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2971B3">
        <w:rPr>
          <w:rFonts w:ascii="Times New Roman" w:hAnsi="Times New Roman" w:cs="Times New Roman"/>
          <w:sz w:val="22"/>
          <w:szCs w:val="22"/>
        </w:rPr>
        <w:t>примеру</w:t>
      </w:r>
      <w:r w:rsidRPr="002971B3">
        <w:rPr>
          <w:rFonts w:ascii="Times New Roman" w:hAnsi="Times New Roman" w:cs="Times New Roman"/>
          <w:sz w:val="22"/>
          <w:szCs w:val="22"/>
          <w:lang w:val="en-US"/>
        </w:rPr>
        <w:t xml:space="preserve">, Unconventional Gas Technical Engagement Program </w:t>
      </w:r>
      <w:r w:rsidRPr="002971B3">
        <w:rPr>
          <w:rFonts w:ascii="Times New Roman" w:hAnsi="Times New Roman" w:cs="Times New Roman"/>
          <w:sz w:val="22"/>
          <w:szCs w:val="22"/>
        </w:rPr>
        <w:t>и</w:t>
      </w:r>
      <w:r w:rsidRPr="002971B3">
        <w:rPr>
          <w:rFonts w:ascii="Times New Roman" w:hAnsi="Times New Roman" w:cs="Times New Roman"/>
          <w:sz w:val="22"/>
          <w:szCs w:val="22"/>
          <w:lang w:val="en-US"/>
        </w:rPr>
        <w:t xml:space="preserve"> Energy Governance and Capacity Initiative.</w:t>
      </w:r>
    </w:p>
  </w:footnote>
  <w:footnote w:id="7">
    <w:p w:rsidR="004B7908" w:rsidRPr="00A2524C" w:rsidRDefault="004B7908" w:rsidP="004B7908">
      <w:pPr>
        <w:pStyle w:val="a3"/>
        <w:jc w:val="both"/>
        <w:rPr>
          <w:rFonts w:ascii="Times New Roman" w:hAnsi="Times New Roman" w:cs="Times New Roman"/>
        </w:rPr>
      </w:pPr>
      <w:r w:rsidRPr="00A2524C">
        <w:rPr>
          <w:rStyle w:val="a5"/>
          <w:rFonts w:ascii="Times New Roman" w:hAnsi="Times New Roman" w:cs="Times New Roman"/>
        </w:rPr>
        <w:footnoteRef/>
      </w:r>
      <w:r w:rsidRPr="00A2524C">
        <w:rPr>
          <w:rFonts w:ascii="Times New Roman" w:hAnsi="Times New Roman" w:cs="Times New Roman"/>
        </w:rPr>
        <w:t xml:space="preserve"> Хотя этот широко используемый термин вызывает у автора  много вопросов с формальной, т.е. основанной на основополагающих документах ЕС,  точки зрения.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4E" w:rsidRDefault="008D3E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4E" w:rsidRDefault="008D3E4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4E" w:rsidRDefault="008D3E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2EE"/>
    <w:multiLevelType w:val="hybridMultilevel"/>
    <w:tmpl w:val="77742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E70884"/>
    <w:multiLevelType w:val="hybridMultilevel"/>
    <w:tmpl w:val="CFFE03FA"/>
    <w:lvl w:ilvl="0" w:tplc="3DB24340">
      <w:start w:val="1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6CC67DF"/>
    <w:multiLevelType w:val="multilevel"/>
    <w:tmpl w:val="485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7096F"/>
    <w:multiLevelType w:val="hybridMultilevel"/>
    <w:tmpl w:val="126E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1914"/>
    <w:multiLevelType w:val="hybridMultilevel"/>
    <w:tmpl w:val="9EFCAF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B86714"/>
    <w:multiLevelType w:val="multilevel"/>
    <w:tmpl w:val="692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23D70"/>
    <w:multiLevelType w:val="multilevel"/>
    <w:tmpl w:val="51F6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07041"/>
    <w:multiLevelType w:val="hybridMultilevel"/>
    <w:tmpl w:val="6FFE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64192"/>
    <w:multiLevelType w:val="hybridMultilevel"/>
    <w:tmpl w:val="779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908"/>
    <w:rsid w:val="000574DA"/>
    <w:rsid w:val="00061D7C"/>
    <w:rsid w:val="000B733B"/>
    <w:rsid w:val="00180C8D"/>
    <w:rsid w:val="001929F3"/>
    <w:rsid w:val="00340FE9"/>
    <w:rsid w:val="00420ACA"/>
    <w:rsid w:val="004B7908"/>
    <w:rsid w:val="004F1E64"/>
    <w:rsid w:val="0052454B"/>
    <w:rsid w:val="005D2E76"/>
    <w:rsid w:val="00717E63"/>
    <w:rsid w:val="0072333A"/>
    <w:rsid w:val="008B3244"/>
    <w:rsid w:val="008D3E4E"/>
    <w:rsid w:val="0094292A"/>
    <w:rsid w:val="00A1775B"/>
    <w:rsid w:val="00A46538"/>
    <w:rsid w:val="00C331EC"/>
    <w:rsid w:val="00D423EF"/>
    <w:rsid w:val="00D83D71"/>
    <w:rsid w:val="00E07D1D"/>
    <w:rsid w:val="00EC6C61"/>
    <w:rsid w:val="00E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B79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B79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7908"/>
    <w:rPr>
      <w:vertAlign w:val="superscript"/>
    </w:rPr>
  </w:style>
  <w:style w:type="paragraph" w:styleId="a6">
    <w:name w:val="Body Text"/>
    <w:aliases w:val="bt"/>
    <w:basedOn w:val="a"/>
    <w:link w:val="a7"/>
    <w:rsid w:val="004B79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bt Знак"/>
    <w:basedOn w:val="a0"/>
    <w:link w:val="a6"/>
    <w:rsid w:val="004B7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4B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4B7908"/>
    <w:rPr>
      <w:b/>
      <w:bCs/>
    </w:rPr>
  </w:style>
  <w:style w:type="character" w:styleId="aa">
    <w:name w:val="Hyperlink"/>
    <w:basedOn w:val="a0"/>
    <w:rsid w:val="004B7908"/>
    <w:rPr>
      <w:color w:val="0000FF"/>
      <w:u w:val="single"/>
    </w:rPr>
  </w:style>
  <w:style w:type="paragraph" w:customStyle="1" w:styleId="normal">
    <w:name w:val="normal"/>
    <w:rsid w:val="004B7908"/>
    <w:pPr>
      <w:spacing w:after="0"/>
    </w:pPr>
    <w:rPr>
      <w:rFonts w:ascii="Arial" w:eastAsia="Times New Roman" w:hAnsi="Arial" w:cs="Arial"/>
      <w:color w:val="000000"/>
      <w:szCs w:val="24"/>
      <w:lang w:val="en-US" w:eastAsia="ja-JP"/>
    </w:rPr>
  </w:style>
  <w:style w:type="paragraph" w:styleId="ab">
    <w:name w:val="header"/>
    <w:basedOn w:val="a"/>
    <w:link w:val="ac"/>
    <w:uiPriority w:val="99"/>
    <w:semiHidden/>
    <w:unhideWhenUsed/>
    <w:rsid w:val="004B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7908"/>
  </w:style>
  <w:style w:type="paragraph" w:styleId="ad">
    <w:name w:val="footer"/>
    <w:basedOn w:val="a"/>
    <w:link w:val="ae"/>
    <w:uiPriority w:val="99"/>
    <w:unhideWhenUsed/>
    <w:rsid w:val="004B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7908"/>
  </w:style>
  <w:style w:type="paragraph" w:customStyle="1" w:styleId="mt">
    <w:name w:val="mt"/>
    <w:basedOn w:val="a"/>
    <w:rsid w:val="004B7908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B7908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B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7908"/>
    <w:rPr>
      <w:rFonts w:ascii="Tahoma" w:hAnsi="Tahoma" w:cs="Tahoma"/>
      <w:sz w:val="16"/>
      <w:szCs w:val="16"/>
    </w:rPr>
  </w:style>
  <w:style w:type="paragraph" w:customStyle="1" w:styleId="1CharCharChar">
    <w:name w:val="Знак1 Знак Знак Char Знак Знак Char Знак Знак Char"/>
    <w:basedOn w:val="a"/>
    <w:rsid w:val="004B79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ongtext1">
    <w:name w:val="long_text1"/>
    <w:basedOn w:val="a0"/>
    <w:rsid w:val="004B7908"/>
    <w:rPr>
      <w:sz w:val="16"/>
      <w:szCs w:val="16"/>
    </w:rPr>
  </w:style>
  <w:style w:type="paragraph" w:styleId="af2">
    <w:name w:val="List Paragraph"/>
    <w:basedOn w:val="a"/>
    <w:uiPriority w:val="34"/>
    <w:qFormat/>
    <w:rsid w:val="004B7908"/>
    <w:pPr>
      <w:ind w:left="720"/>
      <w:contextualSpacing/>
    </w:pPr>
  </w:style>
  <w:style w:type="character" w:styleId="af3">
    <w:name w:val="page number"/>
    <w:basedOn w:val="a0"/>
    <w:rsid w:val="004B7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andpeace.ru/ru/exclusive/view/7827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7F2D-3819-4119-8716-A329F1D9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4517</Words>
  <Characters>30763</Characters>
  <Application>Microsoft Office Word</Application>
  <DocSecurity>0</DocSecurity>
  <Lines>496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2014-03-02T22:15:00Z</dcterms:created>
  <dcterms:modified xsi:type="dcterms:W3CDTF">2014-03-02T23:01:00Z</dcterms:modified>
</cp:coreProperties>
</file>