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32" w:rsidRPr="00903E0D" w:rsidRDefault="00DA1932" w:rsidP="00DA1932">
      <w:pPr>
        <w:jc w:val="center"/>
        <w:rPr>
          <w:rFonts w:ascii="Book Antiqua" w:hAnsi="Book Antiqua"/>
          <w:spacing w:val="-6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100330</wp:posOffset>
                </wp:positionV>
                <wp:extent cx="370840" cy="352425"/>
                <wp:effectExtent l="3175" t="5080" r="6985" b="444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74.45pt;margin-top:7.9pt;width:29.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" stroked="f"/>
            </w:pict>
          </mc:Fallback>
        </mc:AlternateContent>
      </w: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855980</wp:posOffset>
                </wp:positionV>
                <wp:extent cx="226695" cy="248920"/>
                <wp:effectExtent l="13970" t="8255" r="698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5.8pt;margin-top:67.4pt;width:17.8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" strokecolor="white [3212]"/>
            </w:pict>
          </mc:Fallback>
        </mc:AlternateContent>
      </w:r>
      <w:r w:rsidRPr="00903E0D">
        <w:rPr>
          <w:rFonts w:ascii="Book Antiqua" w:hAnsi="Book Antiqua"/>
          <w:spacing w:val="-6"/>
          <w:sz w:val="20"/>
          <w:szCs w:val="20"/>
        </w:rPr>
        <w:t xml:space="preserve">Печатается по решению Ученого совета факультета </w:t>
      </w:r>
      <w:r>
        <w:rPr>
          <w:rFonts w:ascii="Book Antiqua" w:hAnsi="Book Antiqua"/>
          <w:spacing w:val="-6"/>
          <w:sz w:val="20"/>
          <w:szCs w:val="20"/>
        </w:rPr>
        <w:t>гуманитарных наук «</w:t>
      </w:r>
      <w:r w:rsidRPr="00903E0D">
        <w:rPr>
          <w:rFonts w:ascii="Book Antiqua" w:hAnsi="Book Antiqua"/>
          <w:spacing w:val="-6"/>
          <w:sz w:val="20"/>
          <w:szCs w:val="20"/>
        </w:rPr>
        <w:t xml:space="preserve"> Национального исследовательского университета </w:t>
      </w:r>
    </w:p>
    <w:p w:rsidR="00DA1932" w:rsidRPr="00903E0D" w:rsidRDefault="00DA1932" w:rsidP="00DA1932">
      <w:pPr>
        <w:jc w:val="center"/>
        <w:rPr>
          <w:rFonts w:ascii="Book Antiqua" w:hAnsi="Book Antiqua"/>
          <w:spacing w:val="-6"/>
          <w:sz w:val="20"/>
          <w:szCs w:val="20"/>
        </w:rPr>
      </w:pPr>
      <w:r w:rsidRPr="00903E0D">
        <w:rPr>
          <w:rFonts w:ascii="Book Antiqua" w:hAnsi="Book Antiqua"/>
          <w:spacing w:val="-6"/>
          <w:sz w:val="20"/>
          <w:szCs w:val="20"/>
        </w:rPr>
        <w:t>«Высшая школа экономики» (НИУ ВШЭ)</w:t>
      </w:r>
    </w:p>
    <w:p w:rsidR="00DA1932" w:rsidRPr="00903E0D" w:rsidRDefault="00DA1932" w:rsidP="00DA1932">
      <w:pPr>
        <w:ind w:right="28"/>
        <w:jc w:val="center"/>
        <w:rPr>
          <w:rFonts w:ascii="Book Antiqua" w:hAnsi="Book Antiqua"/>
          <w:sz w:val="20"/>
          <w:szCs w:val="20"/>
        </w:rPr>
      </w:pPr>
    </w:p>
    <w:p w:rsidR="00DA1932" w:rsidRPr="00903E0D" w:rsidRDefault="00DA1932" w:rsidP="00DA1932">
      <w:pPr>
        <w:ind w:left="360" w:firstLine="349"/>
        <w:jc w:val="both"/>
        <w:rPr>
          <w:rFonts w:ascii="Book Antiqua" w:hAnsi="Book Antiqua"/>
          <w:sz w:val="20"/>
          <w:szCs w:val="20"/>
        </w:rPr>
      </w:pPr>
    </w:p>
    <w:p w:rsidR="00DA1932" w:rsidRPr="00903E0D" w:rsidRDefault="00DA1932" w:rsidP="00DA1932">
      <w:pPr>
        <w:ind w:left="360" w:firstLine="349"/>
        <w:jc w:val="both"/>
        <w:rPr>
          <w:rFonts w:ascii="Book Antiqua" w:hAnsi="Book Antiqua"/>
          <w:sz w:val="20"/>
          <w:szCs w:val="20"/>
        </w:rPr>
      </w:pPr>
    </w:p>
    <w:p w:rsidR="00DA1932" w:rsidRPr="00903E0D" w:rsidRDefault="00DA1932" w:rsidP="00DA1932">
      <w:pPr>
        <w:ind w:left="360" w:firstLine="349"/>
        <w:jc w:val="both"/>
        <w:rPr>
          <w:rFonts w:ascii="Book Antiqua" w:hAnsi="Book Antiqua"/>
          <w:sz w:val="20"/>
          <w:szCs w:val="20"/>
        </w:rPr>
      </w:pPr>
    </w:p>
    <w:p w:rsidR="00DA1932" w:rsidRPr="00903E0D" w:rsidRDefault="00DA1932" w:rsidP="00DA1932">
      <w:pPr>
        <w:ind w:left="360" w:firstLine="349"/>
        <w:jc w:val="both"/>
        <w:rPr>
          <w:rFonts w:ascii="Book Antiqua" w:hAnsi="Book Antiqua"/>
          <w:sz w:val="20"/>
          <w:szCs w:val="20"/>
        </w:rPr>
      </w:pPr>
    </w:p>
    <w:p w:rsidR="00DA1932" w:rsidRPr="00903E0D" w:rsidRDefault="00DA1932" w:rsidP="00DA1932">
      <w:pPr>
        <w:ind w:left="720" w:firstLine="349"/>
        <w:jc w:val="both"/>
        <w:rPr>
          <w:rFonts w:ascii="Book Antiqua" w:hAnsi="Book Antiqua"/>
          <w:sz w:val="20"/>
          <w:szCs w:val="20"/>
        </w:rPr>
      </w:pPr>
      <w:r w:rsidRPr="008C3A83">
        <w:rPr>
          <w:rFonts w:ascii="Book Antiqua" w:hAnsi="Book Antiqua"/>
          <w:b/>
          <w:sz w:val="20"/>
          <w:szCs w:val="20"/>
        </w:rPr>
        <w:t>Этика войны и мира: история и перспективы исследования</w:t>
      </w:r>
      <w:r w:rsidRPr="00903E0D">
        <w:rPr>
          <w:rFonts w:ascii="Book Antiqua" w:hAnsi="Book Antiqua"/>
          <w:sz w:val="20"/>
          <w:szCs w:val="20"/>
        </w:rPr>
        <w:t xml:space="preserve"> / </w:t>
      </w:r>
      <w:r w:rsidRPr="00997C2A">
        <w:rPr>
          <w:rFonts w:ascii="Book Antiqua" w:hAnsi="Book Antiqua"/>
          <w:sz w:val="20"/>
          <w:szCs w:val="20"/>
        </w:rPr>
        <w:t>Под общ. ред.: Кашников Б.Н., Куманьков А.Д. — СПб</w:t>
      </w:r>
      <w:proofErr w:type="gramStart"/>
      <w:r w:rsidRPr="00997C2A">
        <w:rPr>
          <w:rFonts w:ascii="Book Antiqua" w:hAnsi="Book Antiqua"/>
          <w:sz w:val="20"/>
          <w:szCs w:val="20"/>
        </w:rPr>
        <w:t xml:space="preserve">.: </w:t>
      </w:r>
      <w:proofErr w:type="spellStart"/>
      <w:proofErr w:type="gramEnd"/>
      <w:r w:rsidRPr="00997C2A">
        <w:rPr>
          <w:rFonts w:ascii="Book Antiqua" w:hAnsi="Book Antiqua"/>
          <w:sz w:val="20"/>
          <w:szCs w:val="20"/>
        </w:rPr>
        <w:t>Алетейя</w:t>
      </w:r>
      <w:proofErr w:type="spellEnd"/>
      <w:r w:rsidRPr="00997C2A">
        <w:rPr>
          <w:rFonts w:ascii="Book Antiqua" w:hAnsi="Book Antiqua"/>
          <w:sz w:val="20"/>
          <w:szCs w:val="20"/>
        </w:rPr>
        <w:t>, 2016. — с.</w:t>
      </w:r>
    </w:p>
    <w:p w:rsidR="00DA1932" w:rsidRPr="00903E0D" w:rsidRDefault="00DA1932" w:rsidP="00DA1932">
      <w:pPr>
        <w:ind w:left="720" w:firstLine="349"/>
        <w:jc w:val="both"/>
        <w:rPr>
          <w:rFonts w:ascii="Book Antiqua" w:hAnsi="Book Antiqua"/>
          <w:sz w:val="20"/>
          <w:szCs w:val="20"/>
        </w:rPr>
      </w:pPr>
    </w:p>
    <w:p w:rsidR="00DA1932" w:rsidRPr="003F25F1" w:rsidRDefault="00DA1932" w:rsidP="00DA1932">
      <w:pPr>
        <w:ind w:left="426" w:firstLine="425"/>
        <w:jc w:val="both"/>
        <w:rPr>
          <w:rFonts w:ascii="Book Antiqua" w:hAnsi="Book Antiqua"/>
          <w:b/>
          <w:sz w:val="20"/>
          <w:szCs w:val="20"/>
        </w:rPr>
      </w:pPr>
      <w:r w:rsidRPr="0056393B">
        <w:rPr>
          <w:rFonts w:ascii="Book Antiqua" w:hAnsi="Book Antiqua" w:cs="Courier New"/>
          <w:b/>
          <w:sz w:val="20"/>
          <w:szCs w:val="20"/>
          <w:lang w:val="en-US"/>
        </w:rPr>
        <w:t>ISBN</w:t>
      </w:r>
      <w:r>
        <w:rPr>
          <w:rFonts w:ascii="Book Antiqua" w:hAnsi="Book Antiqua" w:cs="Courier New"/>
          <w:b/>
          <w:sz w:val="20"/>
          <w:szCs w:val="20"/>
        </w:rPr>
        <w:t xml:space="preserve"> …</w:t>
      </w:r>
    </w:p>
    <w:p w:rsidR="00DA1932" w:rsidRPr="00903E0D" w:rsidRDefault="00DA1932" w:rsidP="00DA1932">
      <w:pPr>
        <w:ind w:left="360" w:firstLine="349"/>
        <w:jc w:val="both"/>
        <w:rPr>
          <w:rFonts w:ascii="Book Antiqua" w:hAnsi="Book Antiqua"/>
          <w:sz w:val="20"/>
          <w:szCs w:val="20"/>
        </w:rPr>
      </w:pPr>
    </w:p>
    <w:p w:rsidR="00DA1932" w:rsidRDefault="00DA1932" w:rsidP="00DA1932">
      <w:pPr>
        <w:ind w:firstLine="426"/>
        <w:jc w:val="both"/>
        <w:rPr>
          <w:rFonts w:ascii="Book Antiqua" w:hAnsi="Book Antiqua" w:cs="Tahoma"/>
          <w:color w:val="000000"/>
          <w:sz w:val="18"/>
          <w:szCs w:val="18"/>
        </w:rPr>
      </w:pPr>
    </w:p>
    <w:p w:rsidR="00DA1932" w:rsidRDefault="00DA1932" w:rsidP="00DA1932">
      <w:pPr>
        <w:ind w:firstLine="426"/>
        <w:jc w:val="both"/>
        <w:rPr>
          <w:rFonts w:ascii="Book Antiqua" w:hAnsi="Book Antiqua" w:cs="Tahoma"/>
          <w:color w:val="000000"/>
          <w:sz w:val="18"/>
          <w:szCs w:val="18"/>
        </w:rPr>
      </w:pPr>
      <w:r w:rsidRPr="00DF5A7B">
        <w:rPr>
          <w:rFonts w:ascii="Book Antiqua" w:hAnsi="Book Antiqua" w:cs="Tahoma"/>
          <w:color w:val="000000"/>
          <w:sz w:val="18"/>
          <w:szCs w:val="18"/>
        </w:rPr>
        <w:t>Коллективная монография посвящена одной из фундаментальных проблем этики – определению возможности нравственного ограничения войны. В XXI в. ввиду диверсификации политического пространства, развития различных видов глобализации и интеграции, а также усиления значения ассиметричных сил требуется провести ревизию философских традиций войны и подвергнуть критическому анализу сам концепт войны</w:t>
      </w:r>
      <w:proofErr w:type="gramStart"/>
      <w:r w:rsidRPr="00DF5A7B">
        <w:rPr>
          <w:rFonts w:ascii="Book Antiqua" w:hAnsi="Book Antiqua" w:cs="Tahoma"/>
          <w:color w:val="000000"/>
          <w:sz w:val="18"/>
          <w:szCs w:val="18"/>
        </w:rPr>
        <w:t>.</w:t>
      </w:r>
      <w:proofErr w:type="gramEnd"/>
      <w:r w:rsidRPr="00DF5A7B">
        <w:rPr>
          <w:rFonts w:ascii="Book Antiqua" w:hAnsi="Book Antiqua" w:cs="Tahoma"/>
          <w:color w:val="000000"/>
          <w:sz w:val="18"/>
          <w:szCs w:val="18"/>
        </w:rPr>
        <w:t xml:space="preserve"> </w:t>
      </w:r>
      <w:proofErr w:type="gramStart"/>
      <w:r w:rsidRPr="00DF5A7B">
        <w:rPr>
          <w:rFonts w:ascii="Book Antiqua" w:hAnsi="Book Antiqua" w:cs="Tahoma"/>
          <w:color w:val="000000"/>
          <w:sz w:val="18"/>
          <w:szCs w:val="18"/>
        </w:rPr>
        <w:t>в</w:t>
      </w:r>
      <w:proofErr w:type="gramEnd"/>
      <w:r w:rsidRPr="00DF5A7B">
        <w:rPr>
          <w:rFonts w:ascii="Book Antiqua" w:hAnsi="Book Antiqua" w:cs="Tahoma"/>
          <w:color w:val="000000"/>
          <w:sz w:val="18"/>
          <w:szCs w:val="18"/>
        </w:rPr>
        <w:t xml:space="preserve"> то же время, решение поставленной задачи невозможно без обращения к истории идей и понятий. Настоящее исследование представляет собой результаты работы по структурированию философских интерпретаций проблемы вооружённого столкновения, выявлению механизмов понимания войны и вражды в истории политической философии, этики, философской антропологии и истории, а также вопросу практического применения теоретических концепций к конфликтам современности для их этического или правового сдерживания. Особое значение уделено при этом темам справедливости войны, её дискурсивному конструированию, вопросам формирования образа врага и вражды. Монография адресована широкому кругу читателей – философам, историкам, специалистам по международным отношениям и международному праву, студентам, аспирантам и всем, кто интересуется проблемами философии войны, этики, истории философии и политической теории.</w:t>
      </w:r>
    </w:p>
    <w:p w:rsidR="00DA1932" w:rsidRDefault="00DA1932" w:rsidP="00DA1932">
      <w:pPr>
        <w:ind w:firstLine="426"/>
        <w:jc w:val="both"/>
        <w:rPr>
          <w:rFonts w:ascii="Book Antiqua" w:hAnsi="Book Antiqua" w:cs="Tahoma"/>
          <w:color w:val="000000"/>
          <w:sz w:val="18"/>
          <w:szCs w:val="18"/>
        </w:rPr>
      </w:pPr>
    </w:p>
    <w:p w:rsidR="00DA1932" w:rsidRDefault="00DA1932" w:rsidP="00DA1932">
      <w:pPr>
        <w:ind w:firstLine="426"/>
        <w:jc w:val="both"/>
        <w:rPr>
          <w:rFonts w:ascii="Book Antiqua" w:hAnsi="Book Antiqua" w:cs="Tahoma"/>
          <w:b/>
          <w:color w:val="000000"/>
          <w:sz w:val="18"/>
          <w:szCs w:val="18"/>
        </w:rPr>
      </w:pPr>
    </w:p>
    <w:p w:rsidR="00DA1932" w:rsidRPr="00DF5A7B" w:rsidRDefault="00DA1932" w:rsidP="00DA1932">
      <w:pPr>
        <w:jc w:val="both"/>
        <w:rPr>
          <w:rFonts w:ascii="Book Antiqua" w:hAnsi="Book Antiqua" w:cs="Tahoma"/>
          <w:color w:val="000000"/>
          <w:sz w:val="18"/>
          <w:szCs w:val="18"/>
        </w:rPr>
      </w:pPr>
      <w:r w:rsidRPr="00DF5A7B">
        <w:rPr>
          <w:rFonts w:ascii="Book Antiqua" w:hAnsi="Book Antiqua" w:cs="Tahoma"/>
          <w:color w:val="000000"/>
          <w:sz w:val="18"/>
          <w:szCs w:val="18"/>
        </w:rPr>
        <w:t xml:space="preserve">Руководитель проекта – Кашников Б.Н. </w:t>
      </w:r>
    </w:p>
    <w:p w:rsidR="00DA1932" w:rsidRPr="00DF5A7B" w:rsidRDefault="00DA1932" w:rsidP="00DA1932">
      <w:pPr>
        <w:jc w:val="both"/>
        <w:rPr>
          <w:rFonts w:ascii="Book Antiqua" w:hAnsi="Book Antiqua" w:cs="Tahoma"/>
          <w:color w:val="000000"/>
          <w:sz w:val="18"/>
          <w:szCs w:val="18"/>
        </w:rPr>
      </w:pPr>
      <w:r w:rsidRPr="00DF5A7B">
        <w:rPr>
          <w:rFonts w:ascii="Book Antiqua" w:hAnsi="Book Antiqua" w:cs="Tahoma"/>
          <w:color w:val="000000"/>
          <w:sz w:val="18"/>
          <w:szCs w:val="18"/>
        </w:rPr>
        <w:t xml:space="preserve">Авторский коллектив: Кашников Б.Н., Кудряшова В.К., Куманьков А.Д., Любимов С.Е., </w:t>
      </w:r>
      <w:proofErr w:type="spellStart"/>
      <w:r w:rsidRPr="00DF5A7B">
        <w:rPr>
          <w:rFonts w:ascii="Book Antiqua" w:hAnsi="Book Antiqua" w:cs="Tahoma"/>
          <w:color w:val="000000"/>
          <w:sz w:val="18"/>
          <w:szCs w:val="18"/>
        </w:rPr>
        <w:t>Мефтахудинов</w:t>
      </w:r>
      <w:proofErr w:type="spellEnd"/>
      <w:r w:rsidRPr="00DF5A7B">
        <w:rPr>
          <w:rFonts w:ascii="Book Antiqua" w:hAnsi="Book Antiqua" w:cs="Tahoma"/>
          <w:color w:val="000000"/>
          <w:sz w:val="18"/>
          <w:szCs w:val="18"/>
        </w:rPr>
        <w:t xml:space="preserve"> К. П., Михеев В. Ю., </w:t>
      </w:r>
      <w:proofErr w:type="spellStart"/>
      <w:r w:rsidRPr="00DF5A7B">
        <w:rPr>
          <w:rFonts w:ascii="Book Antiqua" w:hAnsi="Book Antiqua" w:cs="Tahoma"/>
          <w:color w:val="000000"/>
          <w:sz w:val="18"/>
          <w:szCs w:val="18"/>
        </w:rPr>
        <w:t>Мурзаева</w:t>
      </w:r>
      <w:proofErr w:type="spellEnd"/>
      <w:r w:rsidRPr="00DF5A7B">
        <w:rPr>
          <w:rFonts w:ascii="Book Antiqua" w:hAnsi="Book Antiqua" w:cs="Tahoma"/>
          <w:color w:val="000000"/>
          <w:sz w:val="18"/>
          <w:szCs w:val="18"/>
        </w:rPr>
        <w:t xml:space="preserve"> А.А., Никитина С.В., Сидорова М.А., </w:t>
      </w:r>
      <w:proofErr w:type="spellStart"/>
      <w:r w:rsidRPr="00DF5A7B">
        <w:rPr>
          <w:rFonts w:ascii="Book Antiqua" w:hAnsi="Book Antiqua" w:cs="Tahoma"/>
          <w:color w:val="000000"/>
          <w:sz w:val="18"/>
          <w:szCs w:val="18"/>
        </w:rPr>
        <w:t>Устьянцев</w:t>
      </w:r>
      <w:proofErr w:type="spellEnd"/>
      <w:r w:rsidRPr="00DF5A7B">
        <w:rPr>
          <w:rFonts w:ascii="Book Antiqua" w:hAnsi="Book Antiqua" w:cs="Tahoma"/>
          <w:color w:val="000000"/>
          <w:sz w:val="18"/>
          <w:szCs w:val="18"/>
        </w:rPr>
        <w:t xml:space="preserve"> Р.А. </w:t>
      </w:r>
    </w:p>
    <w:p w:rsidR="00DA1932" w:rsidRPr="00DF5A7B" w:rsidRDefault="00DA1932" w:rsidP="00DA1932">
      <w:pPr>
        <w:jc w:val="both"/>
        <w:rPr>
          <w:rFonts w:ascii="Book Antiqua" w:hAnsi="Book Antiqua" w:cs="Tahoma"/>
          <w:color w:val="000000"/>
          <w:sz w:val="18"/>
          <w:szCs w:val="18"/>
        </w:rPr>
      </w:pPr>
      <w:r w:rsidRPr="00DF5A7B">
        <w:rPr>
          <w:rFonts w:ascii="Book Antiqua" w:hAnsi="Book Antiqua" w:cs="Tahoma"/>
          <w:color w:val="000000"/>
          <w:sz w:val="18"/>
          <w:szCs w:val="18"/>
        </w:rPr>
        <w:t>Под редакцией: Кашников Б.Н. и Куманьков А.Д.</w:t>
      </w:r>
    </w:p>
    <w:p w:rsidR="00DA1932" w:rsidRDefault="00DA1932" w:rsidP="00DA1932">
      <w:pPr>
        <w:jc w:val="both"/>
        <w:rPr>
          <w:rFonts w:ascii="Book Antiqua" w:hAnsi="Book Antiqua" w:cs="Tahoma"/>
          <w:b/>
          <w:color w:val="000000"/>
          <w:sz w:val="18"/>
          <w:szCs w:val="18"/>
        </w:rPr>
      </w:pPr>
    </w:p>
    <w:p w:rsidR="00DA1932" w:rsidRDefault="00DA1932" w:rsidP="00DA1932">
      <w:pPr>
        <w:ind w:firstLine="426"/>
        <w:jc w:val="both"/>
        <w:rPr>
          <w:rFonts w:ascii="Book Antiqua" w:hAnsi="Book Antiqua" w:cs="Tahoma"/>
          <w:b/>
          <w:color w:val="000000"/>
          <w:sz w:val="18"/>
          <w:szCs w:val="18"/>
        </w:rPr>
      </w:pPr>
    </w:p>
    <w:p w:rsidR="00DA1932" w:rsidRDefault="00DA1932" w:rsidP="00DA1932">
      <w:pPr>
        <w:ind w:firstLine="426"/>
        <w:jc w:val="both"/>
        <w:rPr>
          <w:rFonts w:ascii="Book Antiqua" w:hAnsi="Book Antiqua" w:cs="Tahoma"/>
          <w:b/>
          <w:color w:val="000000"/>
          <w:sz w:val="18"/>
          <w:szCs w:val="18"/>
        </w:rPr>
      </w:pPr>
    </w:p>
    <w:p w:rsidR="00DA1932" w:rsidRDefault="00DA1932" w:rsidP="00DA1932">
      <w:pPr>
        <w:ind w:firstLine="426"/>
        <w:jc w:val="both"/>
        <w:rPr>
          <w:rFonts w:ascii="Book Antiqua" w:hAnsi="Book Antiqua" w:cs="Tahoma"/>
          <w:b/>
          <w:color w:val="000000"/>
          <w:sz w:val="18"/>
          <w:szCs w:val="18"/>
        </w:rPr>
      </w:pPr>
    </w:p>
    <w:p w:rsidR="00DA1932" w:rsidRDefault="00DA1932" w:rsidP="00DA1932">
      <w:pPr>
        <w:ind w:firstLine="426"/>
        <w:jc w:val="both"/>
        <w:rPr>
          <w:rFonts w:ascii="Book Antiqua" w:hAnsi="Book Antiqua" w:cs="Tahoma"/>
          <w:b/>
          <w:color w:val="000000"/>
          <w:sz w:val="18"/>
          <w:szCs w:val="18"/>
        </w:rPr>
      </w:pPr>
    </w:p>
    <w:p w:rsidR="00DA1932" w:rsidRDefault="00DA1932" w:rsidP="00DA1932">
      <w:pPr>
        <w:ind w:firstLine="426"/>
        <w:jc w:val="both"/>
        <w:rPr>
          <w:rFonts w:ascii="Book Antiqua" w:hAnsi="Book Antiqua" w:cs="Tahoma"/>
          <w:b/>
          <w:color w:val="000000"/>
          <w:sz w:val="18"/>
          <w:szCs w:val="18"/>
        </w:rPr>
      </w:pPr>
    </w:p>
    <w:p w:rsidR="00DA1932" w:rsidRDefault="00DA1932" w:rsidP="00DA1932">
      <w:pPr>
        <w:ind w:firstLine="426"/>
        <w:jc w:val="both"/>
        <w:rPr>
          <w:rFonts w:ascii="Book Antiqua" w:hAnsi="Book Antiqua" w:cs="Tahoma"/>
          <w:b/>
          <w:color w:val="000000"/>
          <w:sz w:val="18"/>
          <w:szCs w:val="18"/>
        </w:rPr>
      </w:pPr>
    </w:p>
    <w:p w:rsidR="00DA1932" w:rsidRDefault="00DA1932" w:rsidP="00DA1932">
      <w:pPr>
        <w:ind w:firstLine="426"/>
        <w:jc w:val="both"/>
        <w:rPr>
          <w:rFonts w:ascii="Book Antiqua" w:hAnsi="Book Antiqua" w:cs="Tahoma"/>
          <w:b/>
          <w:color w:val="000000"/>
          <w:sz w:val="18"/>
          <w:szCs w:val="18"/>
        </w:rPr>
      </w:pPr>
    </w:p>
    <w:p w:rsidR="00DA1932" w:rsidRPr="00DF5A7B" w:rsidRDefault="00DA1932" w:rsidP="00DA1932">
      <w:pPr>
        <w:ind w:firstLine="426"/>
        <w:jc w:val="both"/>
        <w:rPr>
          <w:rFonts w:ascii="Book Antiqua" w:hAnsi="Book Antiqua" w:cs="Tahoma"/>
          <w:b/>
          <w:color w:val="000000"/>
          <w:sz w:val="18"/>
          <w:szCs w:val="18"/>
        </w:rPr>
      </w:pPr>
      <w:r w:rsidRPr="00DF5A7B">
        <w:rPr>
          <w:rFonts w:ascii="Book Antiqua" w:hAnsi="Book Antiqua" w:cs="Tahoma"/>
          <w:b/>
          <w:color w:val="000000"/>
          <w:sz w:val="18"/>
          <w:szCs w:val="18"/>
        </w:rPr>
        <w:t>Монография подготовлена в ходе проведения исследования (№ 15-05-0069) в рамках Программы «Научный фонд Национального исследовательского университета «Высшая школа экономики» (НИУ ВШЭ)» в 2015 г. и с использованием средств субсидии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выделенной НИУ ВШЭ.</w:t>
      </w:r>
    </w:p>
    <w:p w:rsidR="00DA1932" w:rsidRPr="00903E0D" w:rsidRDefault="00DA1932" w:rsidP="00DA1932">
      <w:pPr>
        <w:ind w:firstLine="426"/>
        <w:jc w:val="both"/>
        <w:rPr>
          <w:rFonts w:ascii="Book Antiqua" w:hAnsi="Book Antiqua"/>
          <w:sz w:val="18"/>
          <w:szCs w:val="18"/>
        </w:rPr>
      </w:pPr>
    </w:p>
    <w:p w:rsidR="00DA1932" w:rsidRPr="00903E0D" w:rsidRDefault="00DA1932" w:rsidP="00DA1932">
      <w:pPr>
        <w:ind w:firstLine="360"/>
        <w:jc w:val="both"/>
        <w:rPr>
          <w:rFonts w:ascii="Book Antiqua" w:hAnsi="Book Antiqua"/>
          <w:sz w:val="20"/>
          <w:szCs w:val="20"/>
        </w:rPr>
      </w:pPr>
    </w:p>
    <w:p w:rsidR="00DA1932" w:rsidRPr="00903E0D" w:rsidRDefault="00DA1932" w:rsidP="00DA1932">
      <w:pPr>
        <w:ind w:firstLine="360"/>
        <w:jc w:val="right"/>
        <w:rPr>
          <w:rFonts w:ascii="Book Antiqua" w:hAnsi="Book Antiqua"/>
          <w:b/>
          <w:sz w:val="20"/>
          <w:szCs w:val="20"/>
        </w:rPr>
      </w:pPr>
      <w:r w:rsidRPr="00903E0D">
        <w:rPr>
          <w:rFonts w:ascii="Book Antiqua" w:hAnsi="Book Antiqua"/>
          <w:b/>
          <w:sz w:val="20"/>
          <w:szCs w:val="20"/>
        </w:rPr>
        <w:t xml:space="preserve">УДК </w:t>
      </w:r>
      <w:r>
        <w:rPr>
          <w:rFonts w:ascii="Book Antiqua" w:hAnsi="Book Antiqua"/>
          <w:b/>
          <w:sz w:val="20"/>
          <w:szCs w:val="20"/>
        </w:rPr>
        <w:t>172.4</w:t>
      </w:r>
    </w:p>
    <w:p w:rsidR="00DA1932" w:rsidRPr="00903E0D" w:rsidRDefault="00DA1932" w:rsidP="00DA1932">
      <w:pPr>
        <w:ind w:firstLine="360"/>
        <w:jc w:val="right"/>
        <w:rPr>
          <w:rFonts w:ascii="Book Antiqua" w:hAnsi="Book Antiqua"/>
          <w:b/>
          <w:sz w:val="20"/>
          <w:szCs w:val="20"/>
        </w:rPr>
      </w:pPr>
      <w:r w:rsidRPr="00903E0D">
        <w:rPr>
          <w:rFonts w:ascii="Book Antiqua" w:hAnsi="Book Antiqua"/>
          <w:b/>
          <w:sz w:val="20"/>
          <w:szCs w:val="20"/>
        </w:rPr>
        <w:t xml:space="preserve">ББК </w:t>
      </w:r>
      <w:r>
        <w:rPr>
          <w:rFonts w:ascii="Book Antiqua" w:hAnsi="Book Antiqua"/>
          <w:b/>
          <w:sz w:val="20"/>
          <w:szCs w:val="20"/>
        </w:rPr>
        <w:t>87.7</w:t>
      </w:r>
    </w:p>
    <w:p w:rsidR="00DA1932" w:rsidRPr="00903E0D" w:rsidRDefault="00DA1932" w:rsidP="00DA1932">
      <w:pPr>
        <w:spacing w:before="40"/>
        <w:rPr>
          <w:rFonts w:ascii="Book Antiqua" w:hAnsi="Book Antiqua"/>
          <w:sz w:val="20"/>
          <w:szCs w:val="20"/>
        </w:rPr>
      </w:pPr>
    </w:p>
    <w:p w:rsidR="00DA1932" w:rsidRPr="00903E0D" w:rsidRDefault="00DA1932" w:rsidP="00DA1932">
      <w:pPr>
        <w:spacing w:before="40"/>
        <w:jc w:val="center"/>
        <w:rPr>
          <w:rFonts w:ascii="Book Antiqua" w:hAnsi="Book Antiqua"/>
          <w:sz w:val="20"/>
          <w:szCs w:val="20"/>
        </w:rPr>
      </w:pPr>
    </w:p>
    <w:p w:rsidR="00DA1932" w:rsidRPr="004713E7" w:rsidRDefault="00DA1932" w:rsidP="00DA1932">
      <w:pPr>
        <w:tabs>
          <w:tab w:val="left" w:pos="2552"/>
        </w:tabs>
        <w:rPr>
          <w:rFonts w:ascii="Book Antiqua" w:hAnsi="Book Antiqua" w:cs="Courier New"/>
          <w:spacing w:val="-6"/>
          <w:sz w:val="18"/>
          <w:szCs w:val="18"/>
        </w:rPr>
      </w:pPr>
      <w:r w:rsidRPr="004713E7">
        <w:rPr>
          <w:rFonts w:ascii="Book Antiqua" w:hAnsi="Book Antiqua" w:cs="Courier New"/>
          <w:b/>
          <w:sz w:val="18"/>
          <w:szCs w:val="18"/>
          <w:lang w:val="en-US"/>
        </w:rPr>
        <w:t>ISBN</w:t>
      </w:r>
      <w:r>
        <w:rPr>
          <w:rFonts w:ascii="Book Antiqua" w:hAnsi="Book Antiqua" w:cs="Courier New"/>
          <w:b/>
          <w:sz w:val="18"/>
          <w:szCs w:val="18"/>
        </w:rPr>
        <w:t>…</w:t>
      </w:r>
      <w:r w:rsidRPr="004713E7">
        <w:rPr>
          <w:rFonts w:ascii="Book Antiqua" w:hAnsi="Book Antiqua" w:cs="Courier New"/>
          <w:sz w:val="18"/>
          <w:szCs w:val="18"/>
        </w:rPr>
        <w:tab/>
      </w:r>
      <w:r w:rsidRPr="004713E7">
        <w:rPr>
          <w:rFonts w:ascii="Book Antiqua" w:hAnsi="Book Antiqua" w:cs="Courier New"/>
          <w:spacing w:val="-6"/>
          <w:sz w:val="18"/>
          <w:szCs w:val="18"/>
        </w:rPr>
        <w:sym w:font="Symbol" w:char="F0D3"/>
      </w:r>
      <w:r w:rsidRPr="004713E7">
        <w:rPr>
          <w:rFonts w:ascii="Book Antiqua" w:hAnsi="Book Antiqua" w:cs="Courier New"/>
          <w:spacing w:val="-6"/>
          <w:sz w:val="18"/>
          <w:szCs w:val="18"/>
        </w:rPr>
        <w:t xml:space="preserve"> Коллектив авторов, 201</w:t>
      </w:r>
      <w:r>
        <w:rPr>
          <w:rFonts w:ascii="Book Antiqua" w:hAnsi="Book Antiqua" w:cs="Courier New"/>
          <w:spacing w:val="-6"/>
          <w:sz w:val="18"/>
          <w:szCs w:val="18"/>
        </w:rPr>
        <w:t>6</w:t>
      </w:r>
    </w:p>
    <w:p w:rsidR="00DA1932" w:rsidRDefault="00DA1932" w:rsidP="00DA1932">
      <w:pPr>
        <w:tabs>
          <w:tab w:val="left" w:pos="2552"/>
        </w:tabs>
        <w:rPr>
          <w:rFonts w:ascii="Book Antiqua" w:hAnsi="Book Antiqua" w:cs="Courier New"/>
          <w:spacing w:val="-6"/>
          <w:sz w:val="18"/>
          <w:szCs w:val="18"/>
        </w:rPr>
      </w:pPr>
      <w:r w:rsidRPr="004713E7">
        <w:rPr>
          <w:rFonts w:ascii="Book Antiqua" w:hAnsi="Book Antiqua" w:cs="Courier New"/>
          <w:spacing w:val="-6"/>
          <w:sz w:val="18"/>
          <w:szCs w:val="18"/>
        </w:rPr>
        <w:tab/>
      </w:r>
      <w:r w:rsidRPr="004713E7">
        <w:rPr>
          <w:rFonts w:ascii="Book Antiqua" w:hAnsi="Book Antiqua" w:cs="Courier New"/>
          <w:spacing w:val="-6"/>
          <w:sz w:val="18"/>
          <w:szCs w:val="18"/>
        </w:rPr>
        <w:sym w:font="Symbol" w:char="F0D3"/>
      </w:r>
      <w:r w:rsidRPr="004713E7">
        <w:rPr>
          <w:rFonts w:ascii="Book Antiqua" w:hAnsi="Book Antiqua" w:cs="Courier New"/>
          <w:spacing w:val="-6"/>
          <w:sz w:val="18"/>
          <w:szCs w:val="18"/>
        </w:rPr>
        <w:t xml:space="preserve"> Издательство «</w:t>
      </w:r>
      <w:proofErr w:type="spellStart"/>
      <w:r w:rsidRPr="004713E7">
        <w:rPr>
          <w:rFonts w:ascii="Book Antiqua" w:hAnsi="Book Antiqua" w:cs="Courier New"/>
          <w:spacing w:val="-6"/>
          <w:sz w:val="18"/>
          <w:szCs w:val="18"/>
        </w:rPr>
        <w:t>Алетейя</w:t>
      </w:r>
      <w:proofErr w:type="spellEnd"/>
      <w:r w:rsidRPr="004713E7">
        <w:rPr>
          <w:rFonts w:ascii="Book Antiqua" w:hAnsi="Book Antiqua" w:cs="Courier New"/>
          <w:spacing w:val="-6"/>
          <w:sz w:val="18"/>
          <w:szCs w:val="18"/>
        </w:rPr>
        <w:t>» (СПб</w:t>
      </w:r>
      <w:r w:rsidRPr="003F25F1">
        <w:rPr>
          <w:rFonts w:ascii="Book Antiqua" w:hAnsi="Book Antiqua" w:cs="Courier New"/>
          <w:spacing w:val="-6"/>
          <w:sz w:val="18"/>
          <w:szCs w:val="18"/>
        </w:rPr>
        <w:t>.</w:t>
      </w:r>
      <w:r w:rsidRPr="004713E7">
        <w:rPr>
          <w:rFonts w:ascii="Book Antiqua" w:hAnsi="Book Antiqua" w:cs="Courier New"/>
          <w:spacing w:val="-6"/>
          <w:sz w:val="18"/>
          <w:szCs w:val="18"/>
        </w:rPr>
        <w:t>), 201</w:t>
      </w:r>
      <w:r>
        <w:rPr>
          <w:rFonts w:ascii="Book Antiqua" w:hAnsi="Book Antiqua" w:cs="Courier New"/>
          <w:spacing w:val="-6"/>
          <w:sz w:val="18"/>
          <w:szCs w:val="18"/>
        </w:rPr>
        <w:t>6</w:t>
      </w:r>
    </w:p>
    <w:p w:rsidR="005502AE" w:rsidRDefault="00DA1932" w:rsidP="00DA1932">
      <w:r>
        <w:rPr>
          <w:rFonts w:cs="Courier New"/>
          <w:spacing w:val="-6"/>
          <w:sz w:val="18"/>
          <w:szCs w:val="18"/>
        </w:rPr>
        <w:br w:type="page"/>
      </w:r>
      <w:bookmarkStart w:id="0" w:name="_GoBack"/>
      <w:bookmarkEnd w:id="0"/>
    </w:p>
    <w:sectPr w:rsidR="0055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B0"/>
    <w:rsid w:val="0040144E"/>
    <w:rsid w:val="00417060"/>
    <w:rsid w:val="005502AE"/>
    <w:rsid w:val="009355CE"/>
    <w:rsid w:val="00DA1932"/>
    <w:rsid w:val="00D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06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70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06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70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2017-02-19T15:45:00Z</dcterms:created>
  <dcterms:modified xsi:type="dcterms:W3CDTF">2017-02-19T15:45:00Z</dcterms:modified>
</cp:coreProperties>
</file>