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CC3333"/>
          <w:sz w:val="20"/>
          <w:szCs w:val="20"/>
          <w:lang w:eastAsia="ru-RU"/>
        </w:rPr>
      </w:pPr>
      <w:r w:rsidRPr="00B66668">
        <w:rPr>
          <w:rFonts w:ascii="Verdana" w:eastAsia="Times New Roman" w:hAnsi="Verdana" w:cs="Times New Roman"/>
          <w:b/>
          <w:bCs/>
          <w:color w:val="CC3333"/>
          <w:sz w:val="20"/>
          <w:szCs w:val="20"/>
          <w:lang w:eastAsia="ru-RU"/>
        </w:rPr>
        <w:t>Смертность пешеходов на дорогах России</w:t>
      </w:r>
      <w:bookmarkStart w:id="0" w:name="_FN_0"/>
      <w:r w:rsidRPr="00B66668">
        <w:rPr>
          <w:rFonts w:ascii="Verdana" w:eastAsia="Times New Roman" w:hAnsi="Verdana" w:cs="Times New Roman"/>
          <w:b/>
          <w:bCs/>
          <w:color w:val="CC3333"/>
          <w:sz w:val="20"/>
          <w:szCs w:val="20"/>
          <w:vertAlign w:val="superscript"/>
          <w:lang w:eastAsia="ru-RU"/>
        </w:rPr>
        <w:fldChar w:fldCharType="begin"/>
      </w:r>
      <w:r w:rsidRPr="00B66668">
        <w:rPr>
          <w:rFonts w:ascii="Verdana" w:eastAsia="Times New Roman" w:hAnsi="Verdana" w:cs="Times New Roman"/>
          <w:b/>
          <w:bCs/>
          <w:color w:val="CC3333"/>
          <w:sz w:val="20"/>
          <w:szCs w:val="20"/>
          <w:vertAlign w:val="superscript"/>
          <w:lang w:eastAsia="ru-RU"/>
        </w:rPr>
        <w:instrText xml:space="preserve"> HYPERLINK "http://demoscope.ru/weekly/2013/0573/analit02.php" \l "_FNR_0" </w:instrText>
      </w:r>
      <w:r w:rsidRPr="00B66668">
        <w:rPr>
          <w:rFonts w:ascii="Verdana" w:eastAsia="Times New Roman" w:hAnsi="Verdana" w:cs="Times New Roman"/>
          <w:b/>
          <w:bCs/>
          <w:color w:val="CC3333"/>
          <w:sz w:val="20"/>
          <w:szCs w:val="20"/>
          <w:vertAlign w:val="superscript"/>
          <w:lang w:eastAsia="ru-RU"/>
        </w:rPr>
        <w:fldChar w:fldCharType="separate"/>
      </w:r>
      <w:r w:rsidRPr="00B66668">
        <w:rPr>
          <w:rFonts w:ascii="Arial" w:eastAsia="Times New Roman" w:hAnsi="Arial" w:cs="Arial"/>
          <w:b/>
          <w:bCs/>
          <w:color w:val="CC3333"/>
          <w:sz w:val="18"/>
          <w:szCs w:val="18"/>
          <w:vertAlign w:val="superscript"/>
          <w:lang w:eastAsia="ru-RU"/>
        </w:rPr>
        <w:t>*</w:t>
      </w:r>
      <w:r w:rsidRPr="00B66668">
        <w:rPr>
          <w:rFonts w:ascii="Verdana" w:eastAsia="Times New Roman" w:hAnsi="Verdana" w:cs="Times New Roman"/>
          <w:b/>
          <w:bCs/>
          <w:color w:val="CC3333"/>
          <w:sz w:val="20"/>
          <w:szCs w:val="20"/>
          <w:vertAlign w:val="superscript"/>
          <w:lang w:eastAsia="ru-RU"/>
        </w:rPr>
        <w:fldChar w:fldCharType="end"/>
      </w:r>
      <w:bookmarkEnd w:id="0"/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  <w:t>Т. Фаттахов</w:t>
      </w:r>
      <w:bookmarkStart w:id="1" w:name="_FN_1"/>
      <w:r w:rsidRPr="00B66668">
        <w:rPr>
          <w:rFonts w:ascii="Arial" w:eastAsia="Times New Roman" w:hAnsi="Arial" w:cs="Arial"/>
          <w:b/>
          <w:bCs/>
          <w:color w:val="1A1A1A"/>
          <w:sz w:val="20"/>
          <w:szCs w:val="20"/>
          <w:vertAlign w:val="superscript"/>
          <w:lang w:eastAsia="ru-RU"/>
        </w:rPr>
        <w:fldChar w:fldCharType="begin"/>
      </w:r>
      <w:r w:rsidRPr="00B66668">
        <w:rPr>
          <w:rFonts w:ascii="Arial" w:eastAsia="Times New Roman" w:hAnsi="Arial" w:cs="Arial"/>
          <w:b/>
          <w:bCs/>
          <w:color w:val="1A1A1A"/>
          <w:sz w:val="20"/>
          <w:szCs w:val="20"/>
          <w:vertAlign w:val="superscript"/>
          <w:lang w:eastAsia="ru-RU"/>
        </w:rPr>
        <w:instrText xml:space="preserve"> HYPERLINK "http://demoscope.ru/weekly/2013/0573/analit02.php" \l "_FNR_1" </w:instrText>
      </w:r>
      <w:r w:rsidRPr="00B66668">
        <w:rPr>
          <w:rFonts w:ascii="Arial" w:eastAsia="Times New Roman" w:hAnsi="Arial" w:cs="Arial"/>
          <w:b/>
          <w:bCs/>
          <w:color w:val="1A1A1A"/>
          <w:sz w:val="20"/>
          <w:szCs w:val="20"/>
          <w:vertAlign w:val="superscript"/>
          <w:lang w:eastAsia="ru-RU"/>
        </w:rPr>
        <w:fldChar w:fldCharType="separate"/>
      </w:r>
      <w:r w:rsidRPr="00B66668">
        <w:rPr>
          <w:rFonts w:ascii="Arial" w:eastAsia="Times New Roman" w:hAnsi="Arial" w:cs="Arial"/>
          <w:b/>
          <w:bCs/>
          <w:color w:val="CC3333"/>
          <w:sz w:val="18"/>
          <w:szCs w:val="18"/>
          <w:vertAlign w:val="superscript"/>
          <w:lang w:eastAsia="ru-RU"/>
        </w:rPr>
        <w:t>1</w:t>
      </w:r>
      <w:r w:rsidRPr="00B66668">
        <w:rPr>
          <w:rFonts w:ascii="Arial" w:eastAsia="Times New Roman" w:hAnsi="Arial" w:cs="Arial"/>
          <w:b/>
          <w:bCs/>
          <w:color w:val="1A1A1A"/>
          <w:sz w:val="20"/>
          <w:szCs w:val="20"/>
          <w:vertAlign w:val="superscript"/>
          <w:lang w:eastAsia="ru-RU"/>
        </w:rPr>
        <w:fldChar w:fldCharType="end"/>
      </w:r>
      <w:bookmarkEnd w:id="1"/>
      <w:r w:rsidRPr="00B66668"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  <w:t> - специально для Демоскопа</w:t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  <w:t>Источники данных</w:t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России</w:t>
      </w:r>
      <w:proofErr w:type="gramEnd"/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данные о погибших пешеходах существуют с 1956 года. С 1956 по 1998 год Росстатом в группе транспортных происшествий выделялась отдельная причина смерти: «Автомототранспортные несчастные случаи на общественной дороге в результате наезда на пешехода».</w:t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1999 году в связи с переходом на Международную классификацию болезней травм и причин смерти (МКБ–10) причина «Автомототранспортные несчастные случаи на общественной дороге в результате наезда на пешехода» была заменена на другую</w:t>
      </w:r>
      <w:r w:rsidRPr="00B6666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proofErr w:type="gramStart"/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причину</w:t>
      </w:r>
      <w:r w:rsidRPr="00B6666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</w:t>
      </w:r>
      <w:proofErr w:type="gramEnd"/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Пешеход, пострадавший в результате транспортного несчастного случая».</w:t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2006 года Росстат стал выделять две категории погибших пешеходов:</w:t>
      </w:r>
    </w:p>
    <w:p w:rsidR="00B66668" w:rsidRPr="00B66668" w:rsidRDefault="00B66668" w:rsidP="00B66668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Пешеход, пострадавший от дорожного мототранспортного несчастного случая;</w:t>
      </w:r>
    </w:p>
    <w:p w:rsidR="00B66668" w:rsidRPr="00B66668" w:rsidRDefault="00B66668" w:rsidP="00B66668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Пешеход, пострадавший от внедорожного мототранспортного несчастного случая.</w:t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2011 году в статистической форме С-51 "Распределение умерших по полу, возрастным группам и причинам смерти", которая действует с 1989 года, стали выделять 4 причины пешеходной смертности:</w:t>
      </w:r>
    </w:p>
    <w:p w:rsidR="00B66668" w:rsidRPr="00B66668" w:rsidRDefault="00B66668" w:rsidP="00B66668">
      <w:pPr>
        <w:numPr>
          <w:ilvl w:val="0"/>
          <w:numId w:val="2"/>
        </w:numPr>
        <w:shd w:val="clear" w:color="auto" w:fill="F3F3F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Пешеход, пострадавший в результате дорожного транспортного случая (кроме железнодорожного);</w:t>
      </w:r>
    </w:p>
    <w:p w:rsidR="00B66668" w:rsidRPr="00B66668" w:rsidRDefault="00B66668" w:rsidP="00B66668">
      <w:pPr>
        <w:numPr>
          <w:ilvl w:val="0"/>
          <w:numId w:val="2"/>
        </w:numPr>
        <w:shd w:val="clear" w:color="auto" w:fill="F3F3F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Пешеход, пострадавший в результате недорожного транспортного случая (кроме железнодорожного);</w:t>
      </w:r>
    </w:p>
    <w:p w:rsidR="00B66668" w:rsidRPr="00B66668" w:rsidRDefault="00B66668" w:rsidP="00B66668">
      <w:pPr>
        <w:numPr>
          <w:ilvl w:val="0"/>
          <w:numId w:val="2"/>
        </w:numPr>
        <w:shd w:val="clear" w:color="auto" w:fill="F3F3F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Пешеход, пострадавший при столкновении с поездом или другим железнодорожным транспортным средством;</w:t>
      </w:r>
    </w:p>
    <w:p w:rsidR="00B66668" w:rsidRPr="00B66668" w:rsidRDefault="00B66668" w:rsidP="00B66668">
      <w:pPr>
        <w:numPr>
          <w:ilvl w:val="0"/>
          <w:numId w:val="2"/>
        </w:numPr>
        <w:shd w:val="clear" w:color="auto" w:fill="F3F3F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Пешеход, пострадавший в </w:t>
      </w:r>
      <w:proofErr w:type="gramStart"/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результате  неуточненного</w:t>
      </w:r>
      <w:proofErr w:type="gramEnd"/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транспортного случая (кроме железнодорожного).</w:t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Объединим данные Росстата о смертности пешеходов в один ряд следующим образом:</w:t>
      </w:r>
    </w:p>
    <w:p w:rsidR="00B66668" w:rsidRPr="00B66668" w:rsidRDefault="00B66668" w:rsidP="00B66668">
      <w:pPr>
        <w:numPr>
          <w:ilvl w:val="0"/>
          <w:numId w:val="3"/>
        </w:numPr>
        <w:shd w:val="clear" w:color="auto" w:fill="F3F3F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1989-1998 гг. возьмем статистику автомототранспортных несчастных случаев на общественной дороге в результате наезда на пешеходов;</w:t>
      </w:r>
    </w:p>
    <w:p w:rsidR="00B66668" w:rsidRPr="00B66668" w:rsidRDefault="00B66668" w:rsidP="00B66668">
      <w:pPr>
        <w:numPr>
          <w:ilvl w:val="0"/>
          <w:numId w:val="3"/>
        </w:numPr>
        <w:shd w:val="clear" w:color="auto" w:fill="F3F3F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1999-2005 гг. возьмем статистику автомототранспортных несчастных случаев на общественной дороге в результате наезда на пешеходов.</w:t>
      </w:r>
    </w:p>
    <w:p w:rsidR="00B66668" w:rsidRPr="00B66668" w:rsidRDefault="00B66668" w:rsidP="00B66668">
      <w:pPr>
        <w:numPr>
          <w:ilvl w:val="0"/>
          <w:numId w:val="3"/>
        </w:numPr>
        <w:shd w:val="clear" w:color="auto" w:fill="F3F3F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2006-2010 гг. возьмем сумму пешеходов, пострадавших от дорожных мототранспортных несчастных случаев </w:t>
      </w:r>
      <w:proofErr w:type="gramStart"/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 пешеходов</w:t>
      </w:r>
      <w:proofErr w:type="gramEnd"/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пострадавших от внедорожных мототранспортных несчастных случаев (рис. 1).</w:t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noProof/>
          <w:color w:val="1A1A1A"/>
          <w:sz w:val="20"/>
          <w:szCs w:val="20"/>
          <w:lang w:eastAsia="ru-RU"/>
        </w:rPr>
        <w:lastRenderedPageBreak/>
        <w:drawing>
          <wp:inline distT="0" distB="0" distL="0" distR="0">
            <wp:extent cx="4638675" cy="3429000"/>
            <wp:effectExtent l="0" t="0" r="9525" b="0"/>
            <wp:docPr id="15" name="Рисунок 15" descr="http://demoscope.ru/weekly/2013/0573/img3/a_graf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moscope.ru/weekly/2013/0573/img3/a_graf0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  <w:t>Рисунок 1. Число погибших пешеходов по данным Росстата и ООН (ГИБДД), человек</w:t>
      </w:r>
    </w:p>
    <w:p w:rsidR="00B66668" w:rsidRPr="00B66668" w:rsidRDefault="00B66668" w:rsidP="00B66668">
      <w:pPr>
        <w:shd w:val="clear" w:color="auto" w:fill="F3F3F3"/>
        <w:spacing w:beforeAutospacing="1" w:after="100" w:afterAutospacing="1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i/>
          <w:iCs/>
          <w:color w:val="1A1A1A"/>
          <w:sz w:val="20"/>
          <w:szCs w:val="20"/>
          <w:lang w:eastAsia="ru-RU"/>
        </w:rPr>
        <w:t>Источник</w:t>
      </w:r>
      <w:r w:rsidRPr="00B6666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: Росстат, UNECE Statistics.</w:t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Помимо статистики Росстата, существует статистика ГИБДД о погибших пешеходах. Но данные ГИБДД, в электронном виде имеются за очень короткий период - с 1997 года. Еще один существенный недостаток этих данных заключается в том, что они находятся в закрытом доступе и не публикуются, а то, что обрывочно публикуется, не имеет базовых распределений по полу и возрасту.</w:t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1993 по 2004 гг. имеются данные ООН (они также приведены на рис. 1), которые, видимо, формировались на основе данных ГИБДД, этот вывод можно сделать, сравнивая абсолютные значения чисел погибших в ДТП. Поэтому расхождение в цифрах между Росстатом и ООН будем рассматривать как расхождение между Росстатом и ГИБДД. Это расхождение достаточно трудно объяснить, так как мы не знаем, кто попадает в статистику ГИБДД как пешеход. Поэтому для дальнейшего анализа будем использовать данные Росстата, ввиду того, что они собираются в соответствии с МКБ-10, имеют распределения по полу, возрасту, и могут быть использованы для международного и регионального сравнения.</w:t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  <w:t>Общая ситуация и система корректных показателей</w:t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начала 90-х годов в России наблюдается бурный рост автомобилизации. Этот рост сопровождался увеличением доли пешеходной смертности в общей структуре смертности от ДТП, до 1998 года. В 1991 году был достигнут исторический максимум пешеходной смертности, который составил 24206 погибших. Всего же с 1989 по 2011 год на дорогах России погибло около 397 тыс. пешеходов.</w:t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noProof/>
          <w:color w:val="1A1A1A"/>
          <w:sz w:val="20"/>
          <w:szCs w:val="20"/>
          <w:lang w:eastAsia="ru-RU"/>
        </w:rPr>
        <w:lastRenderedPageBreak/>
        <w:drawing>
          <wp:inline distT="0" distB="0" distL="0" distR="0">
            <wp:extent cx="5038725" cy="3314700"/>
            <wp:effectExtent l="0" t="0" r="9525" b="0"/>
            <wp:docPr id="14" name="Рисунок 14" descr="http://demoscope.ru/weekly/2013/0573/img3/a_graf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moscope.ru/weekly/2013/0573/img3/a_graf0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  <w:t>Рисунок 2. Число погибших пешеходов по полу (шкала слева, человек) и доля пешеходной смертности в общей структуре погибших от ДТП (шкала справа, %),</w:t>
      </w:r>
      <w:r w:rsidRPr="00B66668"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  <w:br/>
        <w:t>1989-2011 гг.</w:t>
      </w:r>
    </w:p>
    <w:p w:rsidR="00B66668" w:rsidRPr="00B66668" w:rsidRDefault="00B66668" w:rsidP="00B66668">
      <w:pPr>
        <w:shd w:val="clear" w:color="auto" w:fill="F3F3F3"/>
        <w:spacing w:beforeAutospacing="1" w:after="100" w:afterAutospacing="1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i/>
          <w:iCs/>
          <w:color w:val="1A1A1A"/>
          <w:sz w:val="20"/>
          <w:szCs w:val="20"/>
          <w:lang w:eastAsia="ru-RU"/>
        </w:rPr>
        <w:t>Источник</w:t>
      </w:r>
      <w:r w:rsidRPr="00B6666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: Росстат.</w:t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Абсолютные числа событий не является лучшим показателем для оценки ситуации, ввиду того, что они подвержены влиянию возрастной структуры населения. Из рисунка 3 видно, что на число погибших пешеходов в той или иной возрастной группе оказывает значительное влияние численность населения в этой возрастной группе.</w:t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noProof/>
          <w:color w:val="1A1A1A"/>
          <w:sz w:val="20"/>
          <w:szCs w:val="20"/>
          <w:lang w:eastAsia="ru-RU"/>
        </w:rPr>
        <w:drawing>
          <wp:inline distT="0" distB="0" distL="0" distR="0">
            <wp:extent cx="5429250" cy="2676525"/>
            <wp:effectExtent l="0" t="0" r="0" b="9525"/>
            <wp:docPr id="13" name="Рисунок 13" descr="http://demoscope.ru/weekly/2013/0573/img3/a_graf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moscope.ru/weekly/2013/0573/img3/a_graf0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  <w:t>Рисунок 3. Число погибших пешеходов по пятилетним возрастным группам (слева) и половозрастная структура населения России (справа), 2011 г.</w:t>
      </w:r>
    </w:p>
    <w:p w:rsidR="00B66668" w:rsidRPr="00B66668" w:rsidRDefault="00B66668" w:rsidP="00B66668">
      <w:pPr>
        <w:shd w:val="clear" w:color="auto" w:fill="F3F3F3"/>
        <w:spacing w:beforeAutospacing="1" w:after="100" w:afterAutospacing="1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i/>
          <w:iCs/>
          <w:color w:val="1A1A1A"/>
          <w:sz w:val="20"/>
          <w:szCs w:val="20"/>
          <w:lang w:eastAsia="ru-RU"/>
        </w:rPr>
        <w:t>Источник</w:t>
      </w:r>
      <w:r w:rsidRPr="00B6666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: Росстат.</w:t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Для того, что бы</w:t>
      </w:r>
      <w:proofErr w:type="gramEnd"/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устранить влияние возрастной структуры, воспользуемся стандартизованным коэффициентом смертности, который позволяет элиминировать влияние различий в возрастной структуре населения (рис 4).</w:t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noProof/>
          <w:color w:val="1A1A1A"/>
          <w:sz w:val="20"/>
          <w:szCs w:val="20"/>
          <w:lang w:eastAsia="ru-RU"/>
        </w:rPr>
        <w:drawing>
          <wp:inline distT="0" distB="0" distL="0" distR="0">
            <wp:extent cx="4914900" cy="3495675"/>
            <wp:effectExtent l="0" t="0" r="0" b="9525"/>
            <wp:docPr id="12" name="Рисунок 12" descr="http://demoscope.ru/weekly/2013/0573/img3/a_graf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moscope.ru/weekly/2013/0573/img3/a_graf0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  <w:t>Рисунок 4. Стандартизованные коэффициенты смертности пешеходов и общей смертности от всех транспортных несчастных случаев, на 100000 населения</w:t>
      </w:r>
    </w:p>
    <w:p w:rsidR="00B66668" w:rsidRPr="00B66668" w:rsidRDefault="00B66668" w:rsidP="00B66668">
      <w:pPr>
        <w:shd w:val="clear" w:color="auto" w:fill="F3F3F3"/>
        <w:spacing w:beforeAutospacing="1" w:after="100" w:afterAutospacing="1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i/>
          <w:iCs/>
          <w:color w:val="1A1A1A"/>
          <w:sz w:val="20"/>
          <w:szCs w:val="20"/>
          <w:lang w:eastAsia="ru-RU"/>
        </w:rPr>
        <w:t>Источник</w:t>
      </w:r>
      <w:r w:rsidRPr="00B6666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: Расчеты автора на основе данных Росстата.</w:t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  <w:t>Половозрастные особенности пешеходной смертности в России</w:t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Существуют значительные различия в смертности пешеходов по полу. С 1989 по 2011 год в структуре пешеходной смертности всегда преобладали мужчины, на которых приходилось более 70% всех смертных случаев. В то же время на протяжении всего периода наблюдается рост вклада женской пешеходной смертности - с 23% в 1989 до 31,7% в 2010 году, и только в 2011 году он несколько снизился (рис. 5).</w:t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noProof/>
          <w:color w:val="1A1A1A"/>
          <w:sz w:val="20"/>
          <w:szCs w:val="20"/>
          <w:lang w:eastAsia="ru-RU"/>
        </w:rPr>
        <w:drawing>
          <wp:inline distT="0" distB="0" distL="0" distR="0">
            <wp:extent cx="4391025" cy="2838450"/>
            <wp:effectExtent l="0" t="0" r="9525" b="0"/>
            <wp:docPr id="11" name="Рисунок 11" descr="http://demoscope.ru/weekly/2013/0573/img3/a_graf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moscope.ru/weekly/2013/0573/img3/a_graf0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  <w:lastRenderedPageBreak/>
        <w:t>Рисунок 5. Вклад мужчин и женщин в общую структуру смертности пешеходов, 1989-2011 гг., %</w:t>
      </w:r>
    </w:p>
    <w:p w:rsidR="00B66668" w:rsidRPr="00B66668" w:rsidRDefault="00B66668" w:rsidP="00B66668">
      <w:pPr>
        <w:shd w:val="clear" w:color="auto" w:fill="F3F3F3"/>
        <w:spacing w:beforeAutospacing="1" w:after="100" w:afterAutospacing="1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i/>
          <w:iCs/>
          <w:color w:val="1A1A1A"/>
          <w:sz w:val="20"/>
          <w:szCs w:val="20"/>
          <w:lang w:eastAsia="ru-RU"/>
        </w:rPr>
        <w:t>Источник</w:t>
      </w:r>
      <w:r w:rsidRPr="00B6666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: Расчеты автора на основе данных Росстата</w:t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Половые различия в смертности пешеходов зависят от возраста. Они особенно заметны в средних возрастах - от 20 до 60 лет, а также в самой старшей возрастной группе - 85 лет и старше. Из рисунка 6 видно, что именно в этих возрастах мужчины подвержены наибольшему риску, попасть под автомобиль, доля погибших мужчин-пешеходов по сравнению с женщинами-пешеходами значительно выше.</w:t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noProof/>
          <w:color w:val="1A1A1A"/>
          <w:sz w:val="20"/>
          <w:szCs w:val="20"/>
          <w:lang w:eastAsia="ru-RU"/>
        </w:rPr>
        <w:drawing>
          <wp:inline distT="0" distB="0" distL="0" distR="0">
            <wp:extent cx="5124450" cy="2809875"/>
            <wp:effectExtent l="0" t="0" r="0" b="9525"/>
            <wp:docPr id="10" name="Рисунок 10" descr="http://demoscope.ru/weekly/2013/0573/img3/a_graf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emoscope.ru/weekly/2013/0573/img3/a_graf0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  <w:t>Рисунок 6. Вклад мужчин и женщин в пешеходную смертность в 2011 г. по возрастным группам, %</w:t>
      </w:r>
    </w:p>
    <w:p w:rsidR="00B66668" w:rsidRPr="00B66668" w:rsidRDefault="00B66668" w:rsidP="00B66668">
      <w:pPr>
        <w:shd w:val="clear" w:color="auto" w:fill="F3F3F3"/>
        <w:spacing w:beforeAutospacing="1" w:after="100" w:afterAutospacing="1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i/>
          <w:iCs/>
          <w:color w:val="1A1A1A"/>
          <w:sz w:val="20"/>
          <w:szCs w:val="20"/>
          <w:lang w:eastAsia="ru-RU"/>
        </w:rPr>
        <w:t>Источник</w:t>
      </w:r>
      <w:r w:rsidRPr="00B6666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: Расчеты автора на основе данных Росстата</w:t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Динамика повозрастных показателей пешеходной смертности в России с 1989 по 2011 г. свидетельствует о ряде </w:t>
      </w:r>
      <w:proofErr w:type="gramStart"/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положительных тенденций</w:t>
      </w:r>
      <w:proofErr w:type="gramEnd"/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наметившихся в этот период. В начале 90-х годов существовали значительные различия в мужской пешеходной смертности между отдельными возрастными группами. Так, в группах 15-29, 30-44 </w:t>
      </w:r>
      <w:proofErr w:type="gramStart"/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 45</w:t>
      </w:r>
      <w:proofErr w:type="gramEnd"/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-59 погибало 6-7 человек на 100000 населения, в возрастной группе 60-74 - около 3 человек на 100000, в возрасте 0-14 и 75 и старше - чуть больше 1,5 человек на 100000 населения. К 2010 г. эти различия заметно сократились – в основном за счет более высоких темпов снижения СКС у пешеходов-мужчин в трудоспособных возрастах. В других возрастных группах также происходило снижение, но оно не было столь стремительным.</w:t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 женщин-пешеходов ситуация с 1989 по 2004 г. во всех возрастных группах, кроме детских, практически не менялась. Наблюдались небольшие положительные тенденции с 1991 по 1998 г., но затем они сменились очередным подъемом в 1999-2003 г., который свел к нулю положительные тенденции 1991-1998 гг. С 2004 по 2010 г. шло значительное снижение СКС во всех возрастных группах, которое вновь сменяется подъемом в 2011 г. (рис. 7).</w:t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noProof/>
          <w:color w:val="1A1A1A"/>
          <w:sz w:val="20"/>
          <w:szCs w:val="20"/>
          <w:lang w:eastAsia="ru-RU"/>
        </w:rPr>
        <w:lastRenderedPageBreak/>
        <w:drawing>
          <wp:inline distT="0" distB="0" distL="0" distR="0">
            <wp:extent cx="3695700" cy="4886325"/>
            <wp:effectExtent l="0" t="0" r="0" b="9525"/>
            <wp:docPr id="9" name="Рисунок 9" descr="http://demoscope.ru/weekly/2013/0573/img3/a_graf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emoscope.ru/weekly/2013/0573/img3/a_graf01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  <w:t>Рисунок 7. Коэффициенты смертности пешеходов по пятнадцатилетним возрастным группам, на 100000 населения соответствующего возраста</w:t>
      </w:r>
    </w:p>
    <w:p w:rsidR="00B66668" w:rsidRPr="00B66668" w:rsidRDefault="00B66668" w:rsidP="00B66668">
      <w:pPr>
        <w:shd w:val="clear" w:color="auto" w:fill="F3F3F3"/>
        <w:spacing w:beforeAutospacing="1" w:after="100" w:afterAutospacing="1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i/>
          <w:iCs/>
          <w:color w:val="1A1A1A"/>
          <w:sz w:val="20"/>
          <w:szCs w:val="20"/>
          <w:lang w:eastAsia="ru-RU"/>
        </w:rPr>
        <w:t>Источник</w:t>
      </w:r>
      <w:r w:rsidRPr="00B6666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: Расчеты автора на основе данных Росстата</w:t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Между 1989 и 2011 гг. у мужчин 58,2% снижения стандартизованного коэффициента пешеходной смертности пришлось на возрастную группу 15-44 года, 9% - на детские возраста 0-14 лет, 27,7% - на возрастную группу 45-74 года и 4,8% - на возрастную группу 75 лет и старше.</w:t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 женщин на детские возраста 0-14 лет пришлось 18,4% от общего снижения, почти такую же долю внесла возрастная группа 15-29 лет, 35,2% снижения пришлось на возрастную группу 45-74 года и 12,6% - на возрастную группу 75 и старше (рис. 8).</w:t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noProof/>
          <w:color w:val="1A1A1A"/>
          <w:sz w:val="20"/>
          <w:szCs w:val="20"/>
          <w:lang w:eastAsia="ru-RU"/>
        </w:rPr>
        <w:lastRenderedPageBreak/>
        <w:drawing>
          <wp:inline distT="0" distB="0" distL="0" distR="0">
            <wp:extent cx="3924300" cy="3390900"/>
            <wp:effectExtent l="0" t="0" r="0" b="0"/>
            <wp:docPr id="8" name="Рисунок 8" descr="http://demoscope.ru/weekly/2013/0573/img3/a_graf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emoscope.ru/weekly/2013/0573/img3/a_graf01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  <w:t>Рисунок 8. Снижение значения возрастных коэффициентов смертности пешеходов по пятнадцатилетним возрастным группам: 2011 год в % к 1989 году</w:t>
      </w:r>
    </w:p>
    <w:p w:rsidR="00B66668" w:rsidRPr="00B66668" w:rsidRDefault="00B66668" w:rsidP="00B66668">
      <w:pPr>
        <w:shd w:val="clear" w:color="auto" w:fill="F3F3F3"/>
        <w:spacing w:beforeAutospacing="1" w:after="100" w:afterAutospacing="1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i/>
          <w:iCs/>
          <w:color w:val="1A1A1A"/>
          <w:sz w:val="20"/>
          <w:szCs w:val="20"/>
          <w:lang w:eastAsia="ru-RU"/>
        </w:rPr>
        <w:t>Источник</w:t>
      </w:r>
      <w:r w:rsidRPr="00B6666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: Расчеты автора на основе данных Росстата</w:t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результате отмеченных изменений с 1989 по 2011 г. изменился возрастной профиль мужской пешеходной смертности, причем самые значительные изменения произошли в молодых возрастах. У женщин ситуации немного иная. Снижение смертности с 1989 по 2011 г. произошло во всех возрастных группах, но эти изменения были распределены более однородно, чем у мужчин (рис. 9).</w:t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noProof/>
          <w:color w:val="1A1A1A"/>
          <w:sz w:val="20"/>
          <w:szCs w:val="20"/>
          <w:lang w:eastAsia="ru-RU"/>
        </w:rPr>
        <w:lastRenderedPageBreak/>
        <w:drawing>
          <wp:inline distT="0" distB="0" distL="0" distR="0">
            <wp:extent cx="4105275" cy="6096000"/>
            <wp:effectExtent l="0" t="0" r="9525" b="0"/>
            <wp:docPr id="7" name="Рисунок 7" descr="http://demoscope.ru/weekly/2013/0573/img3/a_graf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emoscope.ru/weekly/2013/0573/img3/a_graf01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  <w:t>Рисунок 9. Коэффициенты смертности пешеходов по пятилетним возрастным группам в 2011 и г., на 100000 населения соответствующего возраста</w:t>
      </w:r>
    </w:p>
    <w:p w:rsidR="00B66668" w:rsidRPr="00B66668" w:rsidRDefault="00B66668" w:rsidP="00B66668">
      <w:pPr>
        <w:shd w:val="clear" w:color="auto" w:fill="F3F3F3"/>
        <w:spacing w:beforeAutospacing="1" w:after="100" w:afterAutospacing="1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i/>
          <w:iCs/>
          <w:color w:val="1A1A1A"/>
          <w:sz w:val="20"/>
          <w:szCs w:val="20"/>
          <w:lang w:eastAsia="ru-RU"/>
        </w:rPr>
        <w:t>Источник</w:t>
      </w:r>
      <w:r w:rsidRPr="00B6666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: Расчеты автора на основе данных Росстата</w:t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изменением возрастного профиля смертности менялся и средний возраст смерти. Так в 1989 г. у мужчин-пешеходов он составлял 37,3 года, а у женщин-пешеходов 47,8 года. До 1998 года происходило омоложение женской пешеходной смертности, тогда как средний возраст мужской смертности оставался достаточно стабильным. После 1998 года в России наблюдается увеличение среднего возраста смерти для обоих полов, что свидетельствует об увеличении вклада в пешеходную смертность старших возрастных групп населения. При этом разрыв в среднем возрасте смерти между мужчинами и женщинами - в пределах 7-</w:t>
      </w:r>
      <w:proofErr w:type="gramStart"/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  лет</w:t>
      </w:r>
      <w:proofErr w:type="gramEnd"/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 с 1999 года не меняется (рис. 10).</w:t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noProof/>
          <w:color w:val="1A1A1A"/>
          <w:sz w:val="20"/>
          <w:szCs w:val="20"/>
          <w:lang w:eastAsia="ru-RU"/>
        </w:rPr>
        <w:lastRenderedPageBreak/>
        <w:drawing>
          <wp:inline distT="0" distB="0" distL="0" distR="0">
            <wp:extent cx="4476750" cy="3000375"/>
            <wp:effectExtent l="0" t="0" r="0" b="9525"/>
            <wp:docPr id="6" name="Рисунок 6" descr="http://demoscope.ru/weekly/2013/0573/img3/a_graf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emoscope.ru/weekly/2013/0573/img3/a_graf01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  <w:t>Рисунок 10. Средний возраст смерти пешеходов, 1989-2011 гг., лет</w:t>
      </w:r>
    </w:p>
    <w:p w:rsidR="00B66668" w:rsidRPr="00B66668" w:rsidRDefault="00B66668" w:rsidP="00B66668">
      <w:pPr>
        <w:shd w:val="clear" w:color="auto" w:fill="F3F3F3"/>
        <w:spacing w:beforeAutospacing="1" w:after="100" w:afterAutospacing="1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i/>
          <w:iCs/>
          <w:color w:val="1A1A1A"/>
          <w:sz w:val="20"/>
          <w:szCs w:val="20"/>
          <w:lang w:eastAsia="ru-RU"/>
        </w:rPr>
        <w:t>Источник</w:t>
      </w:r>
      <w:r w:rsidRPr="00B6666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: Расчеты автора на основе данных Росстата</w:t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  <w:t>Различия в пешеходной смертности между городом и селом</w:t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России существуют различия в пешеходной смертности в зависимости не только от пола и возраста, но и от типа поселения. В целом смертность мужчин-пешеходов на селе выше, чем в городе, хотя в период с 1999 по 2003 г., когда </w:t>
      </w:r>
      <w:proofErr w:type="gramStart"/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смертность  на</w:t>
      </w:r>
      <w:proofErr w:type="gramEnd"/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селе была чуть выше городской.</w:t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 женщин долгое время наблюдалась обратная ситуация. До 2006 г. </w:t>
      </w:r>
      <w:proofErr w:type="gramStart"/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смертность  городских</w:t>
      </w:r>
      <w:proofErr w:type="gramEnd"/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женщин-пешеходов была выше, но с недавнего времени ситуация изменилась (рис. 11).</w:t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noProof/>
          <w:color w:val="1A1A1A"/>
          <w:sz w:val="20"/>
          <w:szCs w:val="20"/>
          <w:lang w:eastAsia="ru-RU"/>
        </w:rPr>
        <w:drawing>
          <wp:inline distT="0" distB="0" distL="0" distR="0">
            <wp:extent cx="5429250" cy="2447925"/>
            <wp:effectExtent l="0" t="0" r="0" b="9525"/>
            <wp:docPr id="5" name="Рисунок 5" descr="http://demoscope.ru/weekly/2013/0573/img3/a_graf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emoscope.ru/weekly/2013/0573/img3/a_graf02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  <w:t>Рисунок 11. Стандартизованный коэффициент смертности пешеходов в городе и селе, 1989-2011 гг., на 100000 населения</w:t>
      </w:r>
    </w:p>
    <w:p w:rsidR="00B66668" w:rsidRPr="00B66668" w:rsidRDefault="00B66668" w:rsidP="00B66668">
      <w:pPr>
        <w:shd w:val="clear" w:color="auto" w:fill="F3F3F3"/>
        <w:spacing w:beforeAutospacing="1" w:after="100" w:afterAutospacing="1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i/>
          <w:iCs/>
          <w:color w:val="1A1A1A"/>
          <w:sz w:val="20"/>
          <w:szCs w:val="20"/>
          <w:lang w:eastAsia="ru-RU"/>
        </w:rPr>
        <w:t>Источник</w:t>
      </w:r>
      <w:r w:rsidRPr="00B6666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: Расчеты автора на основе данных Росстата</w:t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Повозрастные коэффициенты смертности пешеходов в городе и селе, для мужчин и женщин также имеют значительные различия. У мужчин разница между городом и селом объясняется очень высокой смертностью сельских мужчин в трудоспособных возрастах, хотя риски для мужчин-</w:t>
      </w:r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пешеходов в старших возрастных группах в городах и выше. В целом средний возраст смерти для мужчин-пешеходов в городе выше, чем на селе, что говорит о более молодой структуре погибающих пешеходов на селе.</w:t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 женщин в возрастной группе 15-74 года риски для женщин-пешеходов на селе значительно выше, чем в городе, но в старших возрастных группах у женщин, как и у мужчин, риски в городах выше, чем на селе (рис. 12).</w:t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noProof/>
          <w:color w:val="1A1A1A"/>
          <w:sz w:val="20"/>
          <w:szCs w:val="20"/>
          <w:lang w:eastAsia="ru-RU"/>
        </w:rPr>
        <w:drawing>
          <wp:inline distT="0" distB="0" distL="0" distR="0">
            <wp:extent cx="4714875" cy="7534275"/>
            <wp:effectExtent l="0" t="0" r="9525" b="9525"/>
            <wp:docPr id="4" name="Рисунок 4" descr="http://demoscope.ru/weekly/2013/0573/img3/a_graf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emoscope.ru/weekly/2013/0573/img3/a_graf02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  <w:t>Рисунок 12. Возрастные коэффициенты смертности для пешеходов мужчин и женщин в городской и сельской местности, 2011 г., на 100000 населения соответствующего возраста</w:t>
      </w:r>
    </w:p>
    <w:p w:rsidR="00B66668" w:rsidRPr="00B66668" w:rsidRDefault="00B66668" w:rsidP="00B66668">
      <w:pPr>
        <w:shd w:val="clear" w:color="auto" w:fill="F3F3F3"/>
        <w:spacing w:beforeAutospacing="1" w:after="100" w:afterAutospacing="1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i/>
          <w:iCs/>
          <w:color w:val="1A1A1A"/>
          <w:sz w:val="20"/>
          <w:szCs w:val="20"/>
          <w:lang w:eastAsia="ru-RU"/>
        </w:rPr>
        <w:lastRenderedPageBreak/>
        <w:t>Источник</w:t>
      </w:r>
      <w:r w:rsidRPr="00B6666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: Расчеты автора на основе данных Росстата</w:t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Вклад отдельных возрастных групп в пешеходную смертность в городе и селе представлен на рис. 13. Из рисунка видно, какие половозрастные группы подвержены наибольшему риску. Так в городе основной группой риска у мужчин являются возрастные группы 30-44 и 45-49 лет. У женщин 45-59 и 60-74 года. Село имеет ряд отличий от города. Так в зоне высокой пешеходной смертности в селе находятся мужчины в возрастном интервале 15-59 лет и женщины в интервале 15-74 года.</w:t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noProof/>
          <w:color w:val="1A1A1A"/>
          <w:sz w:val="20"/>
          <w:szCs w:val="20"/>
          <w:lang w:eastAsia="ru-RU"/>
        </w:rPr>
        <w:drawing>
          <wp:inline distT="0" distB="0" distL="0" distR="0">
            <wp:extent cx="5248275" cy="7600950"/>
            <wp:effectExtent l="0" t="0" r="9525" b="0"/>
            <wp:docPr id="3" name="Рисунок 3" descr="http://demoscope.ru/weekly/2013/0573/img3/a_graf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emoscope.ru/weekly/2013/0573/img3/a_graf02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  <w:lastRenderedPageBreak/>
        <w:t>Рисунок 13. Динамика возрастных коэффициентов смертности пешеходов по пятнадцатилетним возрастным группам в разрезе город-село, 1989-2011 гг., на 100000 населения соответствующего возраста</w:t>
      </w:r>
    </w:p>
    <w:p w:rsidR="00B66668" w:rsidRPr="00B66668" w:rsidRDefault="00B66668" w:rsidP="00B66668">
      <w:pPr>
        <w:shd w:val="clear" w:color="auto" w:fill="F3F3F3"/>
        <w:spacing w:beforeAutospacing="1" w:after="100" w:afterAutospacing="1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i/>
          <w:iCs/>
          <w:color w:val="1A1A1A"/>
          <w:sz w:val="20"/>
          <w:szCs w:val="20"/>
          <w:lang w:eastAsia="ru-RU"/>
        </w:rPr>
        <w:t>Источник</w:t>
      </w:r>
      <w:r w:rsidRPr="00B6666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: Расчеты автора на основе данных Росстата.</w:t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  <w:t>Региональные различия в смертности пешеходов</w:t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России пешеходная смертность крайне неоднородна в региональном разрезе. Если в среднем по России стандартизованный коэффициент смертности для мужчин-пешеходов составляет почти 10 погибших на 100000 населения, то в Республике Тыва этот показатель равен 30, в Республике Бурятия 21, в Московской области 19 погибшим на 100000 населения. Если не брать в расчет республики северного Кавказа, то минимальные показатели пешеходной смертности наблюдаются в Магаданской области - 1, в Ростовской и Мурманской областях - 3, в Рязанской области 5 погибших на 100000 населения. Между минимальным и максимальным значениями СКС на региональном уровне наблюдается тридцатикратная разница. Такая ситуация с пешеходной смертностью у мужчин, говорит о том, что должна быть выделена особая группы проблемных регионов, в которых скрываются основные резервы снижения смертности.</w:t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  <w:t xml:space="preserve">Таблица 1. Стандартизованный коэффициент </w:t>
      </w:r>
      <w:proofErr w:type="gramStart"/>
      <w:r w:rsidRPr="00B66668"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  <w:t>смертности  мужчин</w:t>
      </w:r>
      <w:proofErr w:type="gramEnd"/>
      <w:r w:rsidRPr="00B66668"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  <w:t>-пешеходов по регионам России в 2011 г., на 100000 населения, регионы ранжированы по убыванию показателя</w:t>
      </w:r>
    </w:p>
    <w:tbl>
      <w:tblPr>
        <w:tblW w:w="5000" w:type="pct"/>
        <w:tblCellSpacing w:w="0" w:type="dxa"/>
        <w:tblBorders>
          <w:top w:val="outset" w:sz="6" w:space="0" w:color="006666"/>
          <w:left w:val="outset" w:sz="6" w:space="0" w:color="006666"/>
          <w:bottom w:val="outset" w:sz="6" w:space="0" w:color="006666"/>
          <w:right w:val="outset" w:sz="6" w:space="0" w:color="006666"/>
        </w:tblBorders>
        <w:shd w:val="clear" w:color="auto" w:fill="F3F3F3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5"/>
        <w:gridCol w:w="1868"/>
        <w:gridCol w:w="687"/>
        <w:gridCol w:w="491"/>
        <w:gridCol w:w="2163"/>
        <w:gridCol w:w="687"/>
        <w:gridCol w:w="394"/>
        <w:gridCol w:w="1967"/>
        <w:gridCol w:w="687"/>
      </w:tblGrid>
      <w:tr w:rsidR="00B66668" w:rsidRPr="00B66668" w:rsidTr="00B66668">
        <w:trPr>
          <w:tblCellSpacing w:w="0" w:type="dxa"/>
        </w:trPr>
        <w:tc>
          <w:tcPr>
            <w:tcW w:w="200" w:type="pct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350" w:type="pct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  <w:lang w:eastAsia="ru-RU"/>
              </w:rPr>
              <w:t>СКС</w:t>
            </w:r>
          </w:p>
        </w:tc>
        <w:tc>
          <w:tcPr>
            <w:tcW w:w="250" w:type="pct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350" w:type="pct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  <w:lang w:eastAsia="ru-RU"/>
              </w:rPr>
              <w:t>СКС</w:t>
            </w:r>
          </w:p>
        </w:tc>
        <w:tc>
          <w:tcPr>
            <w:tcW w:w="200" w:type="pct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350" w:type="pct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  <w:lang w:eastAsia="ru-RU"/>
              </w:rPr>
              <w:t>СКС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Республика Тыва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30,21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Республика Дагестан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8,27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Республика Бурятия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21,17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Ярославская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Республика Мордовия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8,22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19,31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Пензенская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Республика Ингушетия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8,22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18,91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Курганская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8,12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Тверская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17,17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Республика Марий Эл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10,97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Воронежская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8,06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Республика Алтай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16,56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Республика Башкортостан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10,87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7,77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Псковская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15,96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Алтайский край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10,60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Курская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7,62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Республика Калмыкия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15,83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Орловская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10,58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7,39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Новгородская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15,41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Карачаево-Черкесская Республика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6,99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Еврейская автономная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15,08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10,36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Оренбургская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6,81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Ленинградская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15,07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Республика Северная Осетия-Алания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г.Москва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6,76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Калужская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15,03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Красноярский край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10,20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6,75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Сахалинская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14,34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9,97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Тюменская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6,66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Приморский край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14,25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Томская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Иркутская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6,51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Кировская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14,22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Кемеровская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9,82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Астраханская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6,47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Пермская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13,87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Самарская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9,67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6,41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Тульская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13,54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Oмская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Республика Саха (Якутия)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6,06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Чувашская Республика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13,31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г.Санкт-Петербург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9,42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Камчатская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5,80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Читинская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13,03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Ивановская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9,41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5,60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Смоленская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12,23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Липецкая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9,33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Костромская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5,50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Амурская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11,99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Рязанская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4,89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11,98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Ульяновская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8,72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Кабардино-Балкарская Республика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4,77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Брянская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11,87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Волгоградская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8,65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Мурманская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3,13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Республика Адыгея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11,49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Калининградская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8,63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Чукотский автономный округ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3,05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11,33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Тамбовская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8,58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2,83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Республика Хакасия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Саратовская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8,51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Чеченская Республика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2,30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11,23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8,47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Магаданская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1,03</w:t>
            </w:r>
          </w:p>
        </w:tc>
      </w:tr>
    </w:tbl>
    <w:p w:rsidR="00B66668" w:rsidRPr="00B66668" w:rsidRDefault="00B66668" w:rsidP="00B66668">
      <w:pPr>
        <w:shd w:val="clear" w:color="auto" w:fill="F3F3F3"/>
        <w:spacing w:beforeAutospacing="1" w:after="100" w:afterAutospacing="1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i/>
          <w:iCs/>
          <w:color w:val="1A1A1A"/>
          <w:sz w:val="20"/>
          <w:szCs w:val="20"/>
          <w:lang w:eastAsia="ru-RU"/>
        </w:rPr>
        <w:t>Источник</w:t>
      </w:r>
      <w:r w:rsidRPr="00B6666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: Расчеты автора на основе данных Росстата.</w:t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 женщин средний </w:t>
      </w:r>
      <w:proofErr w:type="gramStart"/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СКС  в</w:t>
      </w:r>
      <w:proofErr w:type="gramEnd"/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2011г. составил 2,7 на 100000 населения. Максимальные значения данного показателя для женщин наблюдались в тех же регионах, что и мужчин: Республика Тыва, Республика Бурятия, Владимирская, Новгородская, Ленинградская и Орловская области. В Республике Тыва значение СКС составляет почти 8 погибших на 100000 населения. Разница между максимальным и минимальным значением, если не считать республики Северного Кавказа, десятикратна. У женщин разброс в СКС не так велик, как у мужчин, но все равно, значителен.</w:t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  <w:t>Таблица 2. Стандартизованный коэффициент смертности женщин-пешеходов по регионам России в 2011 г., на 100000 населения, регионы ранжированы по убыванию показателя</w:t>
      </w:r>
    </w:p>
    <w:tbl>
      <w:tblPr>
        <w:tblW w:w="5000" w:type="pct"/>
        <w:tblCellSpacing w:w="0" w:type="dxa"/>
        <w:tblBorders>
          <w:top w:val="outset" w:sz="6" w:space="0" w:color="006666"/>
          <w:left w:val="outset" w:sz="6" w:space="0" w:color="006666"/>
          <w:bottom w:val="outset" w:sz="6" w:space="0" w:color="006666"/>
          <w:right w:val="outset" w:sz="6" w:space="0" w:color="006666"/>
        </w:tblBorders>
        <w:shd w:val="clear" w:color="auto" w:fill="F3F3F3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5"/>
        <w:gridCol w:w="1869"/>
        <w:gridCol w:w="688"/>
        <w:gridCol w:w="491"/>
        <w:gridCol w:w="2064"/>
        <w:gridCol w:w="687"/>
        <w:gridCol w:w="394"/>
        <w:gridCol w:w="2064"/>
        <w:gridCol w:w="687"/>
      </w:tblGrid>
      <w:tr w:rsidR="00B66668" w:rsidRPr="00B66668" w:rsidTr="00B66668">
        <w:trPr>
          <w:tblCellSpacing w:w="0" w:type="dxa"/>
        </w:trPr>
        <w:tc>
          <w:tcPr>
            <w:tcW w:w="200" w:type="pct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350" w:type="pct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  <w:lang w:eastAsia="ru-RU"/>
              </w:rPr>
              <w:t>СКС</w:t>
            </w:r>
          </w:p>
        </w:tc>
        <w:tc>
          <w:tcPr>
            <w:tcW w:w="250" w:type="pct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50" w:type="pct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350" w:type="pct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  <w:lang w:eastAsia="ru-RU"/>
              </w:rPr>
              <w:t>СКС</w:t>
            </w:r>
          </w:p>
        </w:tc>
        <w:tc>
          <w:tcPr>
            <w:tcW w:w="200" w:type="pct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050" w:type="pct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350" w:type="pct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  <w:lang w:eastAsia="ru-RU"/>
              </w:rPr>
              <w:t>СКС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Республика Тыва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7,67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3,09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2,29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3,09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Сахалинская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2,26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Новгородская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5,44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Читинская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Воронежская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2,24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Ленинградская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4,86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Ярославская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Калининградская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2,13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Орловская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Республика Алтай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Республика Ингушетия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2,08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Республика Бурятия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Курская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2,05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Калужская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Ивановская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Республика Северная Осетия-Алания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2,02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Республика Мордовия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2,98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Псковская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2,01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Брянская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Республика Дагестан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2,87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2,00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Тверская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Oмская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Волгоградская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1,98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Республика Марий Эл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Курганская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Иркутская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1,95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Липецкая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Республика Адыгея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1,92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Томская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1,89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Смоленская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3,69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г.Санкт-Петербург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г.Москва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1,74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Приморский край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Рязанская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1,65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3,58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1,61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Алтайский край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3,51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Пензенская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Костромская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1,37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Кемеровская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Амурская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Камчатская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1,23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Тульская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Красноярский край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Еврейская автономная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1,21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Пермская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3,43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Республика Саха (Якутия)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2,53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Тюменская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1,17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Республика Хакасия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Республика Башкортостан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2,51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Магаданская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1,06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Кировская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Тамбовская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2,46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1,01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Чувашская Республика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Астраханская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Карачаево-Черкесская Республика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0,88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Самарская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Саратовская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0,86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Чукотский автономный округ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Мурманская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0,71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Ульяновская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Кабардино-Балкарская Республика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0,50</w:t>
            </w:r>
          </w:p>
        </w:tc>
      </w:tr>
      <w:tr w:rsidR="00B66668" w:rsidRPr="00B66668" w:rsidTr="00B66668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Республика Калмыкия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Оренбургская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Чеченская Республика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shd w:val="clear" w:color="auto" w:fill="F3F3F3"/>
            <w:vAlign w:val="center"/>
            <w:hideMark/>
          </w:tcPr>
          <w:p w:rsidR="00B66668" w:rsidRPr="00B66668" w:rsidRDefault="00B66668" w:rsidP="00B66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B66668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0,46</w:t>
            </w:r>
          </w:p>
        </w:tc>
      </w:tr>
    </w:tbl>
    <w:p w:rsidR="00B66668" w:rsidRPr="00B66668" w:rsidRDefault="00B66668" w:rsidP="00B66668">
      <w:pPr>
        <w:shd w:val="clear" w:color="auto" w:fill="F3F3F3"/>
        <w:spacing w:beforeAutospacing="1" w:after="100" w:afterAutospacing="1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i/>
          <w:iCs/>
          <w:color w:val="1A1A1A"/>
          <w:sz w:val="20"/>
          <w:szCs w:val="20"/>
          <w:lang w:eastAsia="ru-RU"/>
        </w:rPr>
        <w:t>Источник</w:t>
      </w:r>
      <w:r w:rsidRPr="00B6666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: Расчеты автора на основе данных Росстата</w:t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  <w:t>Россия на мировом фоне</w:t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Несмотря на положительные тенденции в пешеходной смертности, которые наблюдаются в России последние 20 лет, ситуация остается тяжелой. Разрыв в значении общего коэффициента между Россией и развитыми странами огромен. Так в ряде европейских стран значения общего коэффициента с начала 1990-х гг. не превышает 3 погибших на 100000 населения и продолжает снижаться.</w:t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 многих странах Европы, таких как Бельгия, Великобритания, Германия, Норвегия, Швеция и др. значение общего коэффициента смертности для пешеходов уже давно установился на уровне меньше единицы на 100000 населения. В ряде других стран, таких как Австрия, Бельгия, Кипр, Словения и др. этот уровень чуть выше, но не превышает 2 погибших на 100000 населения.</w:t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noProof/>
          <w:color w:val="1A1A1A"/>
          <w:sz w:val="20"/>
          <w:szCs w:val="20"/>
          <w:lang w:eastAsia="ru-RU"/>
        </w:rPr>
        <w:lastRenderedPageBreak/>
        <w:drawing>
          <wp:inline distT="0" distB="0" distL="0" distR="0">
            <wp:extent cx="5429250" cy="2409825"/>
            <wp:effectExtent l="0" t="0" r="0" b="9525"/>
            <wp:docPr id="2" name="Рисунок 2" descr="http://demoscope.ru/weekly/2013/0573/img3/a_graf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emoscope.ru/weekly/2013/0573/img3/a_graf02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  <w:t>Рисунок 14. Общий коэффициент смертности пешеходов в некоторых странах, 1995-2011 гг. (слева) и общий коэффициент смертности пешеходов в некоторых странах в 2010 г., на 100000 населения</w:t>
      </w:r>
    </w:p>
    <w:p w:rsidR="00B66668" w:rsidRPr="00B66668" w:rsidRDefault="00B66668" w:rsidP="00B66668">
      <w:pPr>
        <w:shd w:val="clear" w:color="auto" w:fill="F3F3F3"/>
        <w:spacing w:beforeAutospacing="1" w:after="100" w:afterAutospacing="1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i/>
          <w:iCs/>
          <w:color w:val="1A1A1A"/>
          <w:sz w:val="20"/>
          <w:szCs w:val="20"/>
          <w:lang w:eastAsia="ru-RU"/>
        </w:rPr>
        <w:t>Источник</w:t>
      </w:r>
      <w:r w:rsidRPr="00B6666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: UNECE Statistics.</w:t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детских возрастах возрастные коэффициенты смертности в России и европейских странах вполне сопоставимы. Но, начиная с возрастной группы 15-17 лет, пешеходная смертность в России резко возрастает. В европейских </w:t>
      </w:r>
      <w:proofErr w:type="gramStart"/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странах  риски</w:t>
      </w:r>
      <w:proofErr w:type="gramEnd"/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попасть под машину у детей и людей в трудоспособных возрастах не велики. С увеличением возраста в интервале от 0 до 64 лет в рассматриваемых странах риски возрастают незначительно, тогда как в России риски с возрастом увеличиваются в разы. В странах Запада у пешеходов, основной группой риска являются пожилые люди. В России же, пожилые люди тоже являются группой высокого риска, но показатели интенсивности смерти в этих возрастах у нас в 2-5 раз выше, чем в сравниваемых странах. Разница в интенсивностях смертности пешеходовмежду Россией и, например, Нидерландами в возрастной группе 15-17 лет почти тридцатикратная, в возрастной группе 18-20 лет шестнадцатикратная, 21-24 года пятидесятикратная, 25-64 двадцатикратная. И это с учетом того, что данные по пешеходной смертности по Нидерландам десятилетней давности. Отставание России от успешных западных стран сконцентрировано именно в трудоспособных возрастах (рис. 15).</w:t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noProof/>
          <w:color w:val="1A1A1A"/>
          <w:sz w:val="20"/>
          <w:szCs w:val="20"/>
          <w:lang w:eastAsia="ru-RU"/>
        </w:rPr>
        <w:drawing>
          <wp:inline distT="0" distB="0" distL="0" distR="0">
            <wp:extent cx="4171950" cy="3514725"/>
            <wp:effectExtent l="0" t="0" r="0" b="9525"/>
            <wp:docPr id="1" name="Рисунок 1" descr="http://demoscope.ru/weekly/2013/0573/img3/a_graf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emoscope.ru/weekly/2013/0573/img3/a_graf02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  <w:lastRenderedPageBreak/>
        <w:t>Рисунок 15. Возрастные коэффициенты смертности пешеходов в России и некоторых странах Европы, на 100000 населения</w:t>
      </w:r>
    </w:p>
    <w:p w:rsidR="00B66668" w:rsidRPr="00B66668" w:rsidRDefault="00B66668" w:rsidP="00B66668">
      <w:pPr>
        <w:shd w:val="clear" w:color="auto" w:fill="F3F3F3"/>
        <w:spacing w:beforeAutospacing="1" w:after="100" w:afterAutospacing="1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i/>
          <w:iCs/>
          <w:color w:val="1A1A1A"/>
          <w:sz w:val="20"/>
          <w:szCs w:val="20"/>
          <w:lang w:eastAsia="ru-RU"/>
        </w:rPr>
        <w:t>Источник</w:t>
      </w:r>
      <w:r w:rsidRPr="00B6666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: UNECE Statistics.</w:t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того чтобы в России достигнуть уровня в 3 погибших на 100000 населения, необходимо снизить пешеходную смертность до 4500 человек в год, а для того что бы достигнуть уровня 1 погибший на 100000 населения, необходимо снизить пешеходную смертность до 1500 человек в год. Достигнуть таких результатов в ближайшее время, вряд ли удастся. Если в России сохранятся среднегодовые темпы снижения пешеходной смертности, наблюдавшиеся за последние двадцать лет (примерно -2% в год), нынешний европейский уровень в России будет достигнут к 2100 году.</w:t>
      </w:r>
    </w:p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сожалению, сегодня мало внимания уделяется научной стороне вопроса. Недостаток в статистических данных, регулярных публикациях, статьях делает проблему неизученной. Поэтому меры политики направленные на стабилизацию ситуации, часто бывают неэффективными. Пока такой подход к безопасности дорожного движения в России будет сохраняться, вряд ли можно ожидать скорого улучшения ситуации.</w:t>
      </w:r>
    </w:p>
    <w:p w:rsidR="00B66668" w:rsidRPr="00B66668" w:rsidRDefault="00B66668" w:rsidP="00B6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6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233.9pt;height:.75pt" o:hrpct="500" o:hrstd="t" o:hrnoshade="t" o:hr="t" fillcolor="black" stroked="f"/>
        </w:pict>
      </w:r>
    </w:p>
    <w:bookmarkStart w:id="2" w:name="_FNR_0"/>
    <w:p w:rsidR="00B66668" w:rsidRPr="00B66668" w:rsidRDefault="00B66668" w:rsidP="00B66668">
      <w:pPr>
        <w:shd w:val="clear" w:color="auto" w:fill="F3F3F3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B66668">
        <w:rPr>
          <w:rFonts w:ascii="Arial" w:eastAsia="Times New Roman" w:hAnsi="Arial" w:cs="Arial"/>
          <w:color w:val="1A1A1A"/>
          <w:sz w:val="20"/>
          <w:szCs w:val="20"/>
          <w:vertAlign w:val="superscript"/>
          <w:lang w:eastAsia="ru-RU"/>
        </w:rPr>
        <w:fldChar w:fldCharType="begin"/>
      </w:r>
      <w:r w:rsidRPr="00B66668">
        <w:rPr>
          <w:rFonts w:ascii="Arial" w:eastAsia="Times New Roman" w:hAnsi="Arial" w:cs="Arial"/>
          <w:color w:val="1A1A1A"/>
          <w:sz w:val="20"/>
          <w:szCs w:val="20"/>
          <w:vertAlign w:val="superscript"/>
          <w:lang w:eastAsia="ru-RU"/>
        </w:rPr>
        <w:instrText xml:space="preserve"> HYPERLINK "http://demoscope.ru/weekly/2013/0573/analit02.php" \l "_FN_0" </w:instrText>
      </w:r>
      <w:r w:rsidRPr="00B66668">
        <w:rPr>
          <w:rFonts w:ascii="Arial" w:eastAsia="Times New Roman" w:hAnsi="Arial" w:cs="Arial"/>
          <w:color w:val="1A1A1A"/>
          <w:sz w:val="20"/>
          <w:szCs w:val="20"/>
          <w:vertAlign w:val="superscript"/>
          <w:lang w:eastAsia="ru-RU"/>
        </w:rPr>
        <w:fldChar w:fldCharType="separate"/>
      </w:r>
      <w:r w:rsidRPr="00B66668">
        <w:rPr>
          <w:rFonts w:ascii="Arial" w:eastAsia="Times New Roman" w:hAnsi="Arial" w:cs="Arial"/>
          <w:b/>
          <w:bCs/>
          <w:color w:val="CC3333"/>
          <w:sz w:val="18"/>
          <w:szCs w:val="18"/>
          <w:vertAlign w:val="superscript"/>
          <w:lang w:eastAsia="ru-RU"/>
        </w:rPr>
        <w:t>*</w:t>
      </w:r>
      <w:r w:rsidRPr="00B66668">
        <w:rPr>
          <w:rFonts w:ascii="Arial" w:eastAsia="Times New Roman" w:hAnsi="Arial" w:cs="Arial"/>
          <w:color w:val="1A1A1A"/>
          <w:sz w:val="20"/>
          <w:szCs w:val="20"/>
          <w:vertAlign w:val="superscript"/>
          <w:lang w:eastAsia="ru-RU"/>
        </w:rPr>
        <w:fldChar w:fldCharType="end"/>
      </w:r>
      <w:bookmarkEnd w:id="2"/>
      <w:r w:rsidRPr="00B6666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 - Данное научное исследование (№ проекта 05-0029) выполнено при поддержке Программы "Научный фонд НИУ ВШЭ" в 2011- 2013 гг."</w:t>
      </w:r>
      <w:r w:rsidRPr="00B66668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</w:r>
      <w:bookmarkStart w:id="3" w:name="_FNR_1"/>
      <w:r w:rsidRPr="00B66668">
        <w:rPr>
          <w:rFonts w:ascii="Arial" w:eastAsia="Times New Roman" w:hAnsi="Arial" w:cs="Arial"/>
          <w:color w:val="1A1A1A"/>
          <w:sz w:val="20"/>
          <w:szCs w:val="20"/>
          <w:vertAlign w:val="superscript"/>
          <w:lang w:eastAsia="ru-RU"/>
        </w:rPr>
        <w:fldChar w:fldCharType="begin"/>
      </w:r>
      <w:r w:rsidRPr="00B66668">
        <w:rPr>
          <w:rFonts w:ascii="Arial" w:eastAsia="Times New Roman" w:hAnsi="Arial" w:cs="Arial"/>
          <w:color w:val="1A1A1A"/>
          <w:sz w:val="20"/>
          <w:szCs w:val="20"/>
          <w:vertAlign w:val="superscript"/>
          <w:lang w:eastAsia="ru-RU"/>
        </w:rPr>
        <w:instrText xml:space="preserve"> HYPERLINK "http://demoscope.ru/weekly/2013/0573/analit02.php" \l "_FN_1" </w:instrText>
      </w:r>
      <w:r w:rsidRPr="00B66668">
        <w:rPr>
          <w:rFonts w:ascii="Arial" w:eastAsia="Times New Roman" w:hAnsi="Arial" w:cs="Arial"/>
          <w:color w:val="1A1A1A"/>
          <w:sz w:val="20"/>
          <w:szCs w:val="20"/>
          <w:vertAlign w:val="superscript"/>
          <w:lang w:eastAsia="ru-RU"/>
        </w:rPr>
        <w:fldChar w:fldCharType="separate"/>
      </w:r>
      <w:r w:rsidRPr="00B66668">
        <w:rPr>
          <w:rFonts w:ascii="Arial" w:eastAsia="Times New Roman" w:hAnsi="Arial" w:cs="Arial"/>
          <w:b/>
          <w:bCs/>
          <w:color w:val="CC3333"/>
          <w:sz w:val="18"/>
          <w:szCs w:val="18"/>
          <w:vertAlign w:val="superscript"/>
          <w:lang w:eastAsia="ru-RU"/>
        </w:rPr>
        <w:t>1</w:t>
      </w:r>
      <w:r w:rsidRPr="00B66668">
        <w:rPr>
          <w:rFonts w:ascii="Arial" w:eastAsia="Times New Roman" w:hAnsi="Arial" w:cs="Arial"/>
          <w:color w:val="1A1A1A"/>
          <w:sz w:val="20"/>
          <w:szCs w:val="20"/>
          <w:vertAlign w:val="superscript"/>
          <w:lang w:eastAsia="ru-RU"/>
        </w:rPr>
        <w:fldChar w:fldCharType="end"/>
      </w:r>
      <w:bookmarkEnd w:id="3"/>
      <w:r w:rsidRPr="00B6666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 Фаттахов Тимур Асфанович – магистр демографии, Институт демографии НИУ ВШЭ.</w:t>
      </w:r>
    </w:p>
    <w:p w:rsidR="00851DFA" w:rsidRDefault="00851DFA">
      <w:bookmarkStart w:id="4" w:name="_GoBack"/>
      <w:bookmarkEnd w:id="4"/>
    </w:p>
    <w:sectPr w:rsidR="00851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E54E4"/>
    <w:multiLevelType w:val="multilevel"/>
    <w:tmpl w:val="F094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157E1D"/>
    <w:multiLevelType w:val="multilevel"/>
    <w:tmpl w:val="C732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926DE0"/>
    <w:multiLevelType w:val="multilevel"/>
    <w:tmpl w:val="E280D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9E"/>
    <w:rsid w:val="0021329E"/>
    <w:rsid w:val="00851DFA"/>
    <w:rsid w:val="00B6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581C8-E3D2-4EAC-A126-A2DA38F2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B6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66668"/>
    <w:rPr>
      <w:color w:val="0000FF"/>
      <w:u w:val="single"/>
    </w:rPr>
  </w:style>
  <w:style w:type="paragraph" w:customStyle="1" w:styleId="z1">
    <w:name w:val="z1"/>
    <w:basedOn w:val="a"/>
    <w:rsid w:val="00B6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6668"/>
  </w:style>
  <w:style w:type="paragraph" w:customStyle="1" w:styleId="p2">
    <w:name w:val="p2"/>
    <w:basedOn w:val="a"/>
    <w:rsid w:val="00B6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6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3">
    <w:name w:val="z3"/>
    <w:basedOn w:val="a"/>
    <w:rsid w:val="00B6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7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3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9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7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5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6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4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0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1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6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5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2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3216</Words>
  <Characters>18337</Characters>
  <Application>Microsoft Office Word</Application>
  <DocSecurity>0</DocSecurity>
  <Lines>152</Lines>
  <Paragraphs>43</Paragraphs>
  <ScaleCrop>false</ScaleCrop>
  <Company/>
  <LinksUpToDate>false</LinksUpToDate>
  <CharactersWithSpaces>21510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Fattahov</dc:creator>
  <cp:keywords/>
  <dc:description/>
  <cp:lastModifiedBy>Timur Fattahov</cp:lastModifiedBy>
  <cp:revision>2</cp:revision>
  <dcterms:created xsi:type="dcterms:W3CDTF">2014-10-23T09:43:00Z</dcterms:created>
  <dcterms:modified xsi:type="dcterms:W3CDTF">2014-10-23T09:44:00Z</dcterms:modified>
</cp:coreProperties>
</file>