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BF" w:rsidRPr="00D44E70" w:rsidRDefault="00943982" w:rsidP="00021BBF">
      <w:pPr>
        <w:widowControl w:val="0"/>
        <w:overflowPunct w:val="0"/>
        <w:autoSpaceDE w:val="0"/>
        <w:autoSpaceDN w:val="0"/>
        <w:adjustRightInd w:val="0"/>
        <w:spacing w:after="0"/>
        <w:jc w:val="both"/>
        <w:rPr>
          <w:rFonts w:ascii="Times New Roman" w:hAnsi="Times New Roman"/>
          <w:b/>
          <w:bCs/>
          <w:sz w:val="32"/>
          <w:szCs w:val="32"/>
        </w:rPr>
      </w:pPr>
      <w:r>
        <w:rPr>
          <w:rFonts w:ascii="Times New Roman" w:hAnsi="Times New Roman"/>
          <w:b/>
          <w:bCs/>
          <w:sz w:val="32"/>
          <w:szCs w:val="32"/>
        </w:rPr>
        <w:t xml:space="preserve">Глава 4. </w:t>
      </w:r>
      <w:r w:rsidR="00021BBF" w:rsidRPr="00D44E70">
        <w:rPr>
          <w:rFonts w:ascii="Times New Roman" w:hAnsi="Times New Roman"/>
          <w:b/>
          <w:bCs/>
          <w:sz w:val="32"/>
          <w:szCs w:val="32"/>
        </w:rPr>
        <w:t>Современные тенденции развития газового рынка КНР</w:t>
      </w:r>
      <w:r>
        <w:rPr>
          <w:rFonts w:ascii="Times New Roman" w:hAnsi="Times New Roman"/>
          <w:b/>
          <w:bCs/>
          <w:sz w:val="32"/>
          <w:szCs w:val="32"/>
        </w:rPr>
        <w:t>: от острых проблем к новым возможностям.</w:t>
      </w:r>
    </w:p>
    <w:p w:rsidR="00021BBF" w:rsidRPr="00D44E70" w:rsidRDefault="00021BBF" w:rsidP="00021BBF">
      <w:pPr>
        <w:widowControl w:val="0"/>
        <w:overflowPunct w:val="0"/>
        <w:autoSpaceDE w:val="0"/>
        <w:autoSpaceDN w:val="0"/>
        <w:adjustRightInd w:val="0"/>
        <w:spacing w:after="0"/>
        <w:jc w:val="both"/>
        <w:rPr>
          <w:rFonts w:ascii="Times New Roman" w:hAnsi="Times New Roman"/>
          <w:b/>
          <w:bCs/>
          <w:sz w:val="24"/>
          <w:szCs w:val="24"/>
        </w:rPr>
      </w:pPr>
    </w:p>
    <w:p w:rsidR="00021BBF" w:rsidRDefault="00021BBF" w:rsidP="001C147B">
      <w:pPr>
        <w:pStyle w:val="a7"/>
        <w:widowControl w:val="0"/>
        <w:numPr>
          <w:ilvl w:val="0"/>
          <w:numId w:val="6"/>
        </w:numPr>
        <w:overflowPunct w:val="0"/>
        <w:autoSpaceDE w:val="0"/>
        <w:autoSpaceDN w:val="0"/>
        <w:adjustRightInd w:val="0"/>
        <w:spacing w:after="0"/>
        <w:jc w:val="both"/>
        <w:rPr>
          <w:rFonts w:ascii="Times New Roman" w:hAnsi="Times New Roman"/>
          <w:b/>
          <w:bCs/>
          <w:sz w:val="28"/>
          <w:szCs w:val="28"/>
        </w:rPr>
      </w:pPr>
      <w:r w:rsidRPr="00D44E70">
        <w:rPr>
          <w:rFonts w:ascii="Times New Roman" w:hAnsi="Times New Roman"/>
          <w:b/>
          <w:bCs/>
          <w:sz w:val="28"/>
          <w:szCs w:val="28"/>
        </w:rPr>
        <w:t>Обзор газового рынка Китая.</w:t>
      </w:r>
    </w:p>
    <w:p w:rsidR="00517362" w:rsidRPr="00D44E70" w:rsidRDefault="00517362" w:rsidP="001C147B">
      <w:pPr>
        <w:pStyle w:val="a7"/>
        <w:widowControl w:val="0"/>
        <w:overflowPunct w:val="0"/>
        <w:autoSpaceDE w:val="0"/>
        <w:autoSpaceDN w:val="0"/>
        <w:adjustRightInd w:val="0"/>
        <w:spacing w:after="0"/>
        <w:ind w:left="1080"/>
        <w:jc w:val="both"/>
        <w:rPr>
          <w:rFonts w:ascii="Times New Roman" w:hAnsi="Times New Roman"/>
          <w:b/>
          <w:bCs/>
          <w:sz w:val="28"/>
          <w:szCs w:val="28"/>
        </w:rPr>
      </w:pPr>
    </w:p>
    <w:p w:rsidR="00021BBF" w:rsidRPr="00D44E70" w:rsidRDefault="00021BBF" w:rsidP="001C147B">
      <w:pPr>
        <w:pStyle w:val="a7"/>
        <w:widowControl w:val="0"/>
        <w:numPr>
          <w:ilvl w:val="0"/>
          <w:numId w:val="17"/>
        </w:numPr>
        <w:overflowPunct w:val="0"/>
        <w:autoSpaceDE w:val="0"/>
        <w:autoSpaceDN w:val="0"/>
        <w:adjustRightInd w:val="0"/>
        <w:spacing w:after="0"/>
        <w:jc w:val="both"/>
        <w:rPr>
          <w:rFonts w:ascii="Times New Roman" w:hAnsi="Times New Roman"/>
          <w:sz w:val="24"/>
          <w:szCs w:val="24"/>
        </w:rPr>
      </w:pPr>
      <w:r w:rsidRPr="00D44E70">
        <w:rPr>
          <w:rFonts w:ascii="Times New Roman" w:hAnsi="Times New Roman"/>
          <w:sz w:val="24"/>
          <w:szCs w:val="24"/>
        </w:rPr>
        <w:t>Движущие силы развития газового рынка Китая.</w:t>
      </w:r>
    </w:p>
    <w:p w:rsidR="00021BBF" w:rsidRPr="00D44E70" w:rsidRDefault="00021BBF" w:rsidP="001C147B">
      <w:pPr>
        <w:widowControl w:val="0"/>
        <w:numPr>
          <w:ilvl w:val="0"/>
          <w:numId w:val="17"/>
        </w:numPr>
        <w:overflowPunct w:val="0"/>
        <w:autoSpaceDE w:val="0"/>
        <w:autoSpaceDN w:val="0"/>
        <w:adjustRightInd w:val="0"/>
        <w:spacing w:after="0"/>
        <w:jc w:val="both"/>
        <w:rPr>
          <w:rFonts w:ascii="Times New Roman" w:hAnsi="Times New Roman"/>
          <w:color w:val="000000"/>
          <w:sz w:val="24"/>
          <w:szCs w:val="24"/>
          <w:shd w:val="clear" w:color="auto" w:fill="FFFFFF"/>
        </w:rPr>
      </w:pPr>
      <w:r w:rsidRPr="00D44E70">
        <w:rPr>
          <w:rFonts w:ascii="Times New Roman" w:hAnsi="Times New Roman"/>
          <w:color w:val="000000"/>
          <w:sz w:val="24"/>
          <w:szCs w:val="24"/>
          <w:shd w:val="clear" w:color="auto" w:fill="FFFFFF"/>
        </w:rPr>
        <w:t>Ресурсная база.</w:t>
      </w:r>
    </w:p>
    <w:p w:rsidR="00C56DDD" w:rsidRPr="00C56DDD" w:rsidRDefault="00C56DDD" w:rsidP="001C147B">
      <w:pPr>
        <w:widowControl w:val="0"/>
        <w:numPr>
          <w:ilvl w:val="0"/>
          <w:numId w:val="17"/>
        </w:numPr>
        <w:overflowPunct w:val="0"/>
        <w:autoSpaceDE w:val="0"/>
        <w:autoSpaceDN w:val="0"/>
        <w:adjustRightInd w:val="0"/>
        <w:spacing w:after="0"/>
        <w:jc w:val="both"/>
        <w:rPr>
          <w:rFonts w:ascii="Times New Roman" w:hAnsi="Times New Roman"/>
          <w:color w:val="000000"/>
          <w:sz w:val="24"/>
          <w:szCs w:val="24"/>
          <w:shd w:val="clear" w:color="auto" w:fill="FFFFFF"/>
        </w:rPr>
      </w:pPr>
      <w:r w:rsidRPr="00D44E70">
        <w:rPr>
          <w:rFonts w:ascii="Times New Roman" w:hAnsi="Times New Roman"/>
          <w:bCs/>
          <w:sz w:val="24"/>
          <w:szCs w:val="24"/>
        </w:rPr>
        <w:t>Тенденции развития современного спроса на газ в Китае.</w:t>
      </w:r>
    </w:p>
    <w:p w:rsidR="00C56DDD" w:rsidRPr="00D44E70" w:rsidRDefault="00C56DDD" w:rsidP="001C147B">
      <w:pPr>
        <w:widowControl w:val="0"/>
        <w:numPr>
          <w:ilvl w:val="0"/>
          <w:numId w:val="17"/>
        </w:numPr>
        <w:overflowPunct w:val="0"/>
        <w:autoSpaceDE w:val="0"/>
        <w:autoSpaceDN w:val="0"/>
        <w:adjustRightInd w:val="0"/>
        <w:spacing w:after="0"/>
        <w:jc w:val="both"/>
        <w:rPr>
          <w:rFonts w:ascii="Times New Roman" w:hAnsi="Times New Roman"/>
          <w:color w:val="000000"/>
          <w:sz w:val="24"/>
          <w:szCs w:val="24"/>
          <w:shd w:val="clear" w:color="auto" w:fill="FFFFFF"/>
        </w:rPr>
      </w:pPr>
      <w:r w:rsidRPr="00D44E70">
        <w:rPr>
          <w:rFonts w:ascii="Times New Roman" w:hAnsi="Times New Roman"/>
          <w:color w:val="000000"/>
          <w:sz w:val="24"/>
          <w:szCs w:val="24"/>
          <w:shd w:val="clear" w:color="auto" w:fill="FFFFFF"/>
        </w:rPr>
        <w:t>Сезонность рынка газа.</w:t>
      </w:r>
    </w:p>
    <w:p w:rsidR="00021BBF" w:rsidRPr="00D44E70" w:rsidRDefault="00C56DDD" w:rsidP="001C147B">
      <w:pPr>
        <w:widowControl w:val="0"/>
        <w:numPr>
          <w:ilvl w:val="0"/>
          <w:numId w:val="17"/>
        </w:numPr>
        <w:overflowPunct w:val="0"/>
        <w:autoSpaceDE w:val="0"/>
        <w:autoSpaceDN w:val="0"/>
        <w:adjustRightInd w:val="0"/>
        <w:spacing w:after="0"/>
        <w:jc w:val="both"/>
        <w:rPr>
          <w:rFonts w:ascii="Times New Roman" w:hAnsi="Times New Roman"/>
          <w:color w:val="000000"/>
          <w:sz w:val="24"/>
          <w:szCs w:val="24"/>
          <w:shd w:val="clear" w:color="auto" w:fill="FFFFFF"/>
        </w:rPr>
      </w:pPr>
      <w:r>
        <w:rPr>
          <w:rFonts w:ascii="Times New Roman" w:hAnsi="Times New Roman"/>
          <w:bCs/>
          <w:sz w:val="24"/>
          <w:szCs w:val="24"/>
        </w:rPr>
        <w:t>Внутреннее производство г</w:t>
      </w:r>
      <w:r w:rsidR="00A81BB4" w:rsidRPr="00D44E70">
        <w:rPr>
          <w:rFonts w:ascii="Times New Roman" w:hAnsi="Times New Roman"/>
          <w:bCs/>
          <w:sz w:val="24"/>
          <w:szCs w:val="24"/>
        </w:rPr>
        <w:t>аза</w:t>
      </w:r>
      <w:r w:rsidR="00021BBF" w:rsidRPr="00D44E70">
        <w:rPr>
          <w:rFonts w:ascii="Times New Roman" w:hAnsi="Times New Roman"/>
          <w:bCs/>
          <w:sz w:val="24"/>
          <w:szCs w:val="24"/>
        </w:rPr>
        <w:t>.</w:t>
      </w:r>
    </w:p>
    <w:p w:rsidR="00DA2874" w:rsidRPr="00D44E70" w:rsidRDefault="00DA2874" w:rsidP="001C147B">
      <w:pPr>
        <w:widowControl w:val="0"/>
        <w:numPr>
          <w:ilvl w:val="0"/>
          <w:numId w:val="17"/>
        </w:numPr>
        <w:overflowPunct w:val="0"/>
        <w:autoSpaceDE w:val="0"/>
        <w:autoSpaceDN w:val="0"/>
        <w:adjustRightInd w:val="0"/>
        <w:spacing w:after="0"/>
        <w:jc w:val="both"/>
        <w:rPr>
          <w:rFonts w:ascii="Times New Roman" w:hAnsi="Times New Roman"/>
          <w:color w:val="000000"/>
          <w:sz w:val="24"/>
          <w:szCs w:val="24"/>
          <w:shd w:val="clear" w:color="auto" w:fill="FFFFFF"/>
        </w:rPr>
      </w:pPr>
      <w:r w:rsidRPr="00D44E70">
        <w:rPr>
          <w:rFonts w:ascii="Times New Roman" w:hAnsi="Times New Roman"/>
          <w:color w:val="000000"/>
          <w:sz w:val="24"/>
          <w:szCs w:val="24"/>
          <w:shd w:val="clear" w:color="auto" w:fill="FFFFFF"/>
        </w:rPr>
        <w:t>Основные игроки.</w:t>
      </w:r>
    </w:p>
    <w:p w:rsidR="00DA2874" w:rsidRPr="00517362" w:rsidRDefault="00C56DDD" w:rsidP="001C147B">
      <w:pPr>
        <w:pStyle w:val="a7"/>
        <w:widowControl w:val="0"/>
        <w:overflowPunct w:val="0"/>
        <w:autoSpaceDE w:val="0"/>
        <w:autoSpaceDN w:val="0"/>
        <w:adjustRightInd w:val="0"/>
        <w:spacing w:after="0"/>
        <w:ind w:left="1440"/>
        <w:jc w:val="both"/>
        <w:rPr>
          <w:rFonts w:ascii="Times New Roman" w:hAnsi="Times New Roman"/>
          <w:sz w:val="24"/>
          <w:szCs w:val="24"/>
          <w:shd w:val="clear" w:color="auto" w:fill="FFFFFF"/>
        </w:rPr>
      </w:pPr>
      <w:r>
        <w:rPr>
          <w:rFonts w:ascii="Times New Roman" w:hAnsi="Times New Roman"/>
          <w:sz w:val="24"/>
          <w:szCs w:val="24"/>
          <w:shd w:val="clear" w:color="auto" w:fill="FFFFFF"/>
        </w:rPr>
        <w:t>6</w:t>
      </w:r>
      <w:r w:rsidR="00DA2874" w:rsidRPr="00517362">
        <w:rPr>
          <w:rFonts w:ascii="Times New Roman" w:hAnsi="Times New Roman"/>
          <w:sz w:val="24"/>
          <w:szCs w:val="24"/>
          <w:shd w:val="clear" w:color="auto" w:fill="FFFFFF"/>
        </w:rPr>
        <w:t>.1.Китайские компании.</w:t>
      </w:r>
    </w:p>
    <w:p w:rsidR="00DA2874" w:rsidRPr="00517362" w:rsidRDefault="00C56DDD" w:rsidP="001C147B">
      <w:pPr>
        <w:pStyle w:val="a7"/>
        <w:widowControl w:val="0"/>
        <w:overflowPunct w:val="0"/>
        <w:autoSpaceDE w:val="0"/>
        <w:autoSpaceDN w:val="0"/>
        <w:adjustRightInd w:val="0"/>
        <w:spacing w:after="0"/>
        <w:ind w:left="1440"/>
        <w:jc w:val="both"/>
        <w:rPr>
          <w:rFonts w:ascii="Times New Roman" w:hAnsi="Times New Roman"/>
          <w:bCs/>
          <w:sz w:val="24"/>
          <w:szCs w:val="24"/>
        </w:rPr>
      </w:pPr>
      <w:r>
        <w:rPr>
          <w:rFonts w:ascii="Times New Roman" w:hAnsi="Times New Roman"/>
          <w:sz w:val="24"/>
          <w:szCs w:val="24"/>
          <w:shd w:val="clear" w:color="auto" w:fill="FFFFFF"/>
        </w:rPr>
        <w:t>6</w:t>
      </w:r>
      <w:r w:rsidR="00DA2874" w:rsidRPr="00517362">
        <w:rPr>
          <w:rFonts w:ascii="Times New Roman" w:hAnsi="Times New Roman"/>
          <w:sz w:val="24"/>
          <w:szCs w:val="24"/>
          <w:shd w:val="clear" w:color="auto" w:fill="FFFFFF"/>
        </w:rPr>
        <w:t>.2. Иностранные компании.</w:t>
      </w:r>
    </w:p>
    <w:p w:rsidR="003E0745" w:rsidRDefault="00021BBF" w:rsidP="001C147B">
      <w:pPr>
        <w:pStyle w:val="a7"/>
        <w:widowControl w:val="0"/>
        <w:numPr>
          <w:ilvl w:val="0"/>
          <w:numId w:val="17"/>
        </w:numPr>
        <w:overflowPunct w:val="0"/>
        <w:autoSpaceDE w:val="0"/>
        <w:autoSpaceDN w:val="0"/>
        <w:adjustRightInd w:val="0"/>
        <w:spacing w:after="0"/>
        <w:jc w:val="both"/>
        <w:rPr>
          <w:rFonts w:ascii="Times New Roman" w:hAnsi="Times New Roman"/>
          <w:sz w:val="24"/>
          <w:szCs w:val="24"/>
        </w:rPr>
      </w:pPr>
      <w:r w:rsidRPr="003E0745">
        <w:rPr>
          <w:rFonts w:ascii="Times New Roman" w:hAnsi="Times New Roman"/>
          <w:sz w:val="24"/>
          <w:szCs w:val="24"/>
        </w:rPr>
        <w:t>Инфраструктура</w:t>
      </w:r>
      <w:r w:rsidR="003E0745" w:rsidRPr="003E0745">
        <w:rPr>
          <w:rFonts w:ascii="Times New Roman" w:hAnsi="Times New Roman"/>
          <w:sz w:val="24"/>
          <w:szCs w:val="24"/>
        </w:rPr>
        <w:t xml:space="preserve"> и сбыт</w:t>
      </w:r>
      <w:r w:rsidRPr="003E0745">
        <w:rPr>
          <w:rFonts w:ascii="Times New Roman" w:hAnsi="Times New Roman"/>
          <w:sz w:val="24"/>
          <w:szCs w:val="24"/>
        </w:rPr>
        <w:t>.</w:t>
      </w:r>
    </w:p>
    <w:p w:rsidR="003E0745" w:rsidRDefault="003E0745" w:rsidP="001C147B">
      <w:pPr>
        <w:pStyle w:val="a7"/>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7.1. </w:t>
      </w:r>
      <w:r w:rsidRPr="003E0745">
        <w:rPr>
          <w:rFonts w:ascii="Times New Roman" w:hAnsi="Times New Roman"/>
          <w:sz w:val="24"/>
          <w:szCs w:val="24"/>
        </w:rPr>
        <w:t>Инфраструктура трубопроводного газа.</w:t>
      </w:r>
    </w:p>
    <w:p w:rsidR="003E0745" w:rsidRDefault="003E0745" w:rsidP="001C147B">
      <w:pPr>
        <w:pStyle w:val="a7"/>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sz w:val="24"/>
          <w:szCs w:val="24"/>
        </w:rPr>
        <w:t>7.2.</w:t>
      </w:r>
      <w:r w:rsidRPr="003E0745">
        <w:rPr>
          <w:rFonts w:ascii="Times New Roman" w:hAnsi="Times New Roman"/>
          <w:sz w:val="24"/>
          <w:szCs w:val="24"/>
        </w:rPr>
        <w:t>Инфраструктура СПГ.</w:t>
      </w:r>
    </w:p>
    <w:p w:rsidR="003E0745" w:rsidRDefault="003E0745" w:rsidP="001C147B">
      <w:pPr>
        <w:pStyle w:val="a7"/>
        <w:widowControl w:val="0"/>
        <w:overflowPunct w:val="0"/>
        <w:autoSpaceDE w:val="0"/>
        <w:autoSpaceDN w:val="0"/>
        <w:adjustRightInd w:val="0"/>
        <w:spacing w:after="0"/>
        <w:jc w:val="both"/>
        <w:rPr>
          <w:rFonts w:ascii="Times New Roman" w:hAnsi="Times New Roman"/>
          <w:bCs/>
          <w:sz w:val="24"/>
          <w:szCs w:val="24"/>
        </w:rPr>
      </w:pPr>
      <w:r>
        <w:rPr>
          <w:rFonts w:ascii="Times New Roman" w:hAnsi="Times New Roman"/>
          <w:sz w:val="24"/>
          <w:szCs w:val="24"/>
        </w:rPr>
        <w:t xml:space="preserve">7.3. </w:t>
      </w:r>
      <w:r w:rsidRPr="003E0745">
        <w:rPr>
          <w:rFonts w:ascii="Times New Roman" w:hAnsi="Times New Roman"/>
          <w:bCs/>
          <w:sz w:val="24"/>
          <w:szCs w:val="24"/>
        </w:rPr>
        <w:t>Регулирование строительства терминалов СПГ.</w:t>
      </w:r>
    </w:p>
    <w:p w:rsidR="003E0745" w:rsidRPr="003E0745" w:rsidRDefault="003E0745" w:rsidP="001C147B">
      <w:pPr>
        <w:pStyle w:val="a7"/>
        <w:widowControl w:val="0"/>
        <w:overflowPunct w:val="0"/>
        <w:autoSpaceDE w:val="0"/>
        <w:autoSpaceDN w:val="0"/>
        <w:adjustRightInd w:val="0"/>
        <w:spacing w:after="0"/>
        <w:jc w:val="both"/>
        <w:rPr>
          <w:rFonts w:ascii="Times New Roman" w:hAnsi="Times New Roman"/>
          <w:sz w:val="24"/>
          <w:szCs w:val="24"/>
        </w:rPr>
      </w:pPr>
      <w:r>
        <w:rPr>
          <w:rFonts w:ascii="Times New Roman" w:hAnsi="Times New Roman"/>
          <w:bCs/>
          <w:sz w:val="24"/>
          <w:szCs w:val="24"/>
        </w:rPr>
        <w:t>7.4.</w:t>
      </w:r>
      <w:r w:rsidRPr="003E0745">
        <w:rPr>
          <w:rFonts w:ascii="Times New Roman" w:hAnsi="Times New Roman"/>
          <w:sz w:val="24"/>
          <w:szCs w:val="24"/>
        </w:rPr>
        <w:t xml:space="preserve"> Сбыт СПГ на территории Китая.</w:t>
      </w:r>
    </w:p>
    <w:p w:rsidR="003E0745" w:rsidRPr="00D44E70" w:rsidRDefault="003E0745" w:rsidP="001C147B">
      <w:pPr>
        <w:pStyle w:val="a7"/>
        <w:widowControl w:val="0"/>
        <w:overflowPunct w:val="0"/>
        <w:autoSpaceDE w:val="0"/>
        <w:autoSpaceDN w:val="0"/>
        <w:adjustRightInd w:val="0"/>
        <w:spacing w:after="0"/>
        <w:jc w:val="both"/>
        <w:rPr>
          <w:rFonts w:ascii="Times New Roman" w:hAnsi="Times New Roman"/>
          <w:sz w:val="24"/>
          <w:szCs w:val="24"/>
        </w:rPr>
      </w:pPr>
    </w:p>
    <w:p w:rsidR="00C56DDD" w:rsidRPr="003E0745" w:rsidRDefault="006A24CB" w:rsidP="001C147B">
      <w:pPr>
        <w:pStyle w:val="a7"/>
        <w:widowControl w:val="0"/>
        <w:numPr>
          <w:ilvl w:val="0"/>
          <w:numId w:val="17"/>
        </w:numPr>
        <w:overflowPunct w:val="0"/>
        <w:autoSpaceDE w:val="0"/>
        <w:autoSpaceDN w:val="0"/>
        <w:adjustRightInd w:val="0"/>
        <w:spacing w:after="0"/>
        <w:jc w:val="both"/>
        <w:rPr>
          <w:rFonts w:ascii="Times New Roman" w:hAnsi="Times New Roman"/>
          <w:bCs/>
          <w:sz w:val="24"/>
          <w:szCs w:val="24"/>
        </w:rPr>
      </w:pPr>
      <w:r>
        <w:rPr>
          <w:rFonts w:ascii="Times New Roman" w:hAnsi="Times New Roman"/>
          <w:bCs/>
          <w:sz w:val="24"/>
          <w:szCs w:val="24"/>
        </w:rPr>
        <w:t>Импортные п</w:t>
      </w:r>
      <w:r w:rsidR="00021BBF" w:rsidRPr="003E0745">
        <w:rPr>
          <w:rFonts w:ascii="Times New Roman" w:hAnsi="Times New Roman"/>
          <w:bCs/>
          <w:sz w:val="24"/>
          <w:szCs w:val="24"/>
        </w:rPr>
        <w:t>оставки</w:t>
      </w:r>
      <w:r w:rsidR="00A81BB4" w:rsidRPr="003E0745">
        <w:rPr>
          <w:rFonts w:ascii="Times New Roman" w:hAnsi="Times New Roman"/>
          <w:bCs/>
          <w:sz w:val="24"/>
          <w:szCs w:val="24"/>
        </w:rPr>
        <w:t xml:space="preserve"> газа</w:t>
      </w:r>
      <w:r w:rsidR="00021BBF" w:rsidRPr="003E0745">
        <w:rPr>
          <w:rFonts w:ascii="Times New Roman" w:hAnsi="Times New Roman"/>
          <w:bCs/>
          <w:sz w:val="24"/>
          <w:szCs w:val="24"/>
        </w:rPr>
        <w:t>.</w:t>
      </w:r>
    </w:p>
    <w:p w:rsidR="00C56DDD" w:rsidRPr="003E0745" w:rsidRDefault="00C56DDD" w:rsidP="001C147B">
      <w:pPr>
        <w:pStyle w:val="a7"/>
        <w:widowControl w:val="0"/>
        <w:overflowPunct w:val="0"/>
        <w:autoSpaceDE w:val="0"/>
        <w:autoSpaceDN w:val="0"/>
        <w:adjustRightInd w:val="0"/>
        <w:spacing w:after="0"/>
        <w:jc w:val="both"/>
        <w:rPr>
          <w:rFonts w:ascii="Times New Roman" w:hAnsi="Times New Roman"/>
          <w:bCs/>
          <w:sz w:val="24"/>
          <w:szCs w:val="24"/>
        </w:rPr>
      </w:pPr>
      <w:r w:rsidRPr="003E0745">
        <w:rPr>
          <w:rFonts w:ascii="Times New Roman" w:hAnsi="Times New Roman"/>
          <w:bCs/>
          <w:sz w:val="24"/>
          <w:szCs w:val="24"/>
        </w:rPr>
        <w:t>8.1. Тенденции развития поставок.</w:t>
      </w:r>
    </w:p>
    <w:p w:rsidR="00C56DDD" w:rsidRPr="003E0745" w:rsidRDefault="00C56DDD" w:rsidP="001C147B">
      <w:pPr>
        <w:pStyle w:val="a7"/>
        <w:widowControl w:val="0"/>
        <w:overflowPunct w:val="0"/>
        <w:autoSpaceDE w:val="0"/>
        <w:autoSpaceDN w:val="0"/>
        <w:adjustRightInd w:val="0"/>
        <w:spacing w:after="0"/>
        <w:jc w:val="both"/>
        <w:rPr>
          <w:rFonts w:ascii="Times New Roman" w:eastAsia="TimesNewRomanPS-BoldMT" w:hAnsi="Times New Roman"/>
          <w:color w:val="000000"/>
          <w:sz w:val="24"/>
          <w:szCs w:val="24"/>
        </w:rPr>
      </w:pPr>
      <w:r w:rsidRPr="003E0745">
        <w:rPr>
          <w:rFonts w:ascii="Times New Roman" w:hAnsi="Times New Roman"/>
          <w:bCs/>
          <w:sz w:val="24"/>
          <w:szCs w:val="24"/>
        </w:rPr>
        <w:t xml:space="preserve">8.2. </w:t>
      </w:r>
      <w:r w:rsidR="00021BBF" w:rsidRPr="003E0745">
        <w:rPr>
          <w:rFonts w:ascii="Times New Roman" w:eastAsia="TimesNewRomanPS-BoldMT" w:hAnsi="Times New Roman"/>
          <w:color w:val="000000"/>
          <w:sz w:val="24"/>
          <w:szCs w:val="24"/>
        </w:rPr>
        <w:t>Импорт из России.</w:t>
      </w:r>
    </w:p>
    <w:p w:rsidR="00021BBF" w:rsidRPr="00D44E70" w:rsidRDefault="00C56DDD" w:rsidP="001C147B">
      <w:pPr>
        <w:pStyle w:val="a7"/>
        <w:widowControl w:val="0"/>
        <w:overflowPunct w:val="0"/>
        <w:autoSpaceDE w:val="0"/>
        <w:autoSpaceDN w:val="0"/>
        <w:adjustRightInd w:val="0"/>
        <w:spacing w:after="0"/>
        <w:jc w:val="both"/>
        <w:rPr>
          <w:rFonts w:ascii="Times New Roman" w:eastAsia="TimesNewRomanPS-BoldMT" w:hAnsi="Times New Roman"/>
          <w:color w:val="000000"/>
          <w:sz w:val="24"/>
          <w:szCs w:val="24"/>
        </w:rPr>
      </w:pPr>
      <w:r w:rsidRPr="003E0745">
        <w:rPr>
          <w:rFonts w:ascii="Times New Roman" w:eastAsia="TimesNewRomanPS-BoldMT" w:hAnsi="Times New Roman"/>
          <w:color w:val="000000"/>
          <w:sz w:val="24"/>
          <w:szCs w:val="24"/>
        </w:rPr>
        <w:t xml:space="preserve">8.3. </w:t>
      </w:r>
      <w:r w:rsidR="00021BBF" w:rsidRPr="003E0745">
        <w:rPr>
          <w:rFonts w:ascii="Times New Roman" w:eastAsia="TimesNewRomanPS-BoldMT" w:hAnsi="Times New Roman"/>
          <w:color w:val="000000"/>
          <w:sz w:val="24"/>
          <w:szCs w:val="24"/>
        </w:rPr>
        <w:t>Сотрудничество со странами Центральной Азии.</w:t>
      </w:r>
    </w:p>
    <w:p w:rsidR="00021BBF" w:rsidRPr="00587B90" w:rsidRDefault="00C56DDD" w:rsidP="001C147B">
      <w:pPr>
        <w:pStyle w:val="a7"/>
        <w:widowControl w:val="0"/>
        <w:numPr>
          <w:ilvl w:val="0"/>
          <w:numId w:val="17"/>
        </w:numPr>
        <w:autoSpaceDE w:val="0"/>
        <w:autoSpaceDN w:val="0"/>
        <w:adjustRightInd w:val="0"/>
        <w:spacing w:after="0"/>
        <w:jc w:val="both"/>
        <w:rPr>
          <w:rFonts w:ascii="Times New Roman" w:hAnsi="Times New Roman"/>
          <w:bCs/>
          <w:sz w:val="24"/>
          <w:szCs w:val="24"/>
        </w:rPr>
      </w:pPr>
      <w:r>
        <w:rPr>
          <w:rFonts w:ascii="Times New Roman" w:hAnsi="Times New Roman"/>
          <w:sz w:val="24"/>
          <w:szCs w:val="24"/>
        </w:rPr>
        <w:t>Цены и ц</w:t>
      </w:r>
      <w:r w:rsidR="00021BBF" w:rsidRPr="00D44E70">
        <w:rPr>
          <w:rFonts w:ascii="Times New Roman" w:hAnsi="Times New Roman"/>
          <w:sz w:val="24"/>
          <w:szCs w:val="24"/>
        </w:rPr>
        <w:t>еновое регулирование</w:t>
      </w:r>
      <w:r>
        <w:rPr>
          <w:rFonts w:ascii="Times New Roman" w:hAnsi="Times New Roman"/>
          <w:sz w:val="24"/>
          <w:szCs w:val="24"/>
        </w:rPr>
        <w:t xml:space="preserve"> на рынке газа</w:t>
      </w:r>
      <w:r w:rsidR="00021BBF" w:rsidRPr="00D44E70">
        <w:rPr>
          <w:rFonts w:ascii="Times New Roman" w:hAnsi="Times New Roman"/>
          <w:sz w:val="24"/>
          <w:szCs w:val="24"/>
        </w:rPr>
        <w:t>.</w:t>
      </w:r>
    </w:p>
    <w:p w:rsidR="00021BBF" w:rsidRPr="00D44E70" w:rsidRDefault="00021BBF" w:rsidP="001C147B">
      <w:pPr>
        <w:pStyle w:val="a7"/>
        <w:widowControl w:val="0"/>
        <w:autoSpaceDE w:val="0"/>
        <w:autoSpaceDN w:val="0"/>
        <w:adjustRightInd w:val="0"/>
        <w:spacing w:after="0"/>
        <w:jc w:val="both"/>
        <w:rPr>
          <w:rFonts w:ascii="Times New Roman" w:hAnsi="Times New Roman"/>
          <w:bCs/>
          <w:sz w:val="24"/>
          <w:szCs w:val="24"/>
        </w:rPr>
      </w:pPr>
    </w:p>
    <w:p w:rsidR="00021BBF" w:rsidRPr="00D44E70" w:rsidRDefault="00021BBF" w:rsidP="001C147B">
      <w:pPr>
        <w:pStyle w:val="a7"/>
        <w:widowControl w:val="0"/>
        <w:numPr>
          <w:ilvl w:val="0"/>
          <w:numId w:val="6"/>
        </w:numPr>
        <w:autoSpaceDE w:val="0"/>
        <w:autoSpaceDN w:val="0"/>
        <w:adjustRightInd w:val="0"/>
        <w:spacing w:after="0"/>
        <w:jc w:val="both"/>
        <w:rPr>
          <w:rFonts w:ascii="Times New Roman" w:hAnsi="Times New Roman"/>
          <w:b/>
          <w:bCs/>
          <w:sz w:val="28"/>
          <w:szCs w:val="28"/>
        </w:rPr>
      </w:pPr>
      <w:r w:rsidRPr="00D44E70">
        <w:rPr>
          <w:rFonts w:ascii="Times New Roman" w:hAnsi="Times New Roman"/>
          <w:b/>
          <w:bCs/>
          <w:sz w:val="28"/>
          <w:szCs w:val="28"/>
        </w:rPr>
        <w:t>Состояние и перспективы рынка сжиженного природного газа (СПГ).</w:t>
      </w:r>
    </w:p>
    <w:p w:rsidR="00021BBF" w:rsidRPr="00D44E70" w:rsidRDefault="00021BBF" w:rsidP="001C147B">
      <w:pPr>
        <w:pStyle w:val="a7"/>
        <w:widowControl w:val="0"/>
        <w:numPr>
          <w:ilvl w:val="0"/>
          <w:numId w:val="18"/>
        </w:numPr>
        <w:overflowPunct w:val="0"/>
        <w:autoSpaceDE w:val="0"/>
        <w:autoSpaceDN w:val="0"/>
        <w:adjustRightInd w:val="0"/>
        <w:spacing w:after="0"/>
        <w:ind w:right="100"/>
        <w:jc w:val="both"/>
        <w:rPr>
          <w:rFonts w:ascii="Times New Roman" w:hAnsi="Times New Roman"/>
          <w:sz w:val="24"/>
          <w:szCs w:val="24"/>
        </w:rPr>
      </w:pPr>
      <w:r w:rsidRPr="00D44E70">
        <w:rPr>
          <w:rFonts w:ascii="Times New Roman" w:hAnsi="Times New Roman"/>
          <w:sz w:val="24"/>
          <w:szCs w:val="24"/>
        </w:rPr>
        <w:t>Характеристика спроса на СПГ.</w:t>
      </w:r>
    </w:p>
    <w:p w:rsidR="00021BBF" w:rsidRPr="00D44E70" w:rsidRDefault="00021BBF" w:rsidP="001C147B">
      <w:pPr>
        <w:pStyle w:val="a7"/>
        <w:widowControl w:val="0"/>
        <w:numPr>
          <w:ilvl w:val="0"/>
          <w:numId w:val="18"/>
        </w:numPr>
        <w:autoSpaceDE w:val="0"/>
        <w:autoSpaceDN w:val="0"/>
        <w:adjustRightInd w:val="0"/>
        <w:spacing w:after="0"/>
        <w:jc w:val="both"/>
        <w:rPr>
          <w:rFonts w:ascii="Times New Roman" w:hAnsi="Times New Roman"/>
          <w:sz w:val="24"/>
          <w:szCs w:val="24"/>
        </w:rPr>
      </w:pPr>
      <w:r w:rsidRPr="00D44E70">
        <w:rPr>
          <w:rFonts w:ascii="Times New Roman" w:hAnsi="Times New Roman"/>
          <w:sz w:val="24"/>
          <w:szCs w:val="24"/>
        </w:rPr>
        <w:t>Импорт СПГ.</w:t>
      </w:r>
    </w:p>
    <w:p w:rsidR="0026352B" w:rsidRPr="00D44E70" w:rsidRDefault="0026352B" w:rsidP="001C147B">
      <w:pPr>
        <w:pStyle w:val="a7"/>
        <w:widowControl w:val="0"/>
        <w:numPr>
          <w:ilvl w:val="0"/>
          <w:numId w:val="18"/>
        </w:numPr>
        <w:autoSpaceDE w:val="0"/>
        <w:autoSpaceDN w:val="0"/>
        <w:adjustRightInd w:val="0"/>
        <w:spacing w:after="0"/>
        <w:jc w:val="both"/>
        <w:rPr>
          <w:rFonts w:ascii="Times New Roman" w:hAnsi="Times New Roman"/>
          <w:sz w:val="24"/>
          <w:szCs w:val="24"/>
        </w:rPr>
      </w:pPr>
      <w:r w:rsidRPr="00D44E70">
        <w:rPr>
          <w:rFonts w:ascii="Times New Roman" w:hAnsi="Times New Roman"/>
          <w:sz w:val="24"/>
          <w:szCs w:val="24"/>
        </w:rPr>
        <w:t>Внешняя экспансия в секторе СПГ.</w:t>
      </w:r>
    </w:p>
    <w:p w:rsidR="00021BBF" w:rsidRPr="00D44E70" w:rsidRDefault="00021BBF" w:rsidP="001C147B">
      <w:pPr>
        <w:pStyle w:val="a7"/>
        <w:widowControl w:val="0"/>
        <w:numPr>
          <w:ilvl w:val="0"/>
          <w:numId w:val="18"/>
        </w:numPr>
        <w:autoSpaceDE w:val="0"/>
        <w:autoSpaceDN w:val="0"/>
        <w:adjustRightInd w:val="0"/>
        <w:spacing w:after="0"/>
        <w:jc w:val="both"/>
        <w:rPr>
          <w:rFonts w:ascii="Times New Roman" w:hAnsi="Times New Roman"/>
          <w:sz w:val="24"/>
          <w:szCs w:val="24"/>
        </w:rPr>
      </w:pPr>
      <w:r w:rsidRPr="00D44E70">
        <w:rPr>
          <w:rFonts w:ascii="Times New Roman" w:hAnsi="Times New Roman"/>
          <w:sz w:val="24"/>
          <w:szCs w:val="24"/>
        </w:rPr>
        <w:t>Политика и регулирование рынка СПГ.</w:t>
      </w:r>
    </w:p>
    <w:p w:rsidR="00021BBF" w:rsidRPr="00D44E70" w:rsidRDefault="00021BBF" w:rsidP="001C147B">
      <w:pPr>
        <w:pStyle w:val="a7"/>
        <w:widowControl w:val="0"/>
        <w:numPr>
          <w:ilvl w:val="0"/>
          <w:numId w:val="18"/>
        </w:numPr>
        <w:autoSpaceDE w:val="0"/>
        <w:autoSpaceDN w:val="0"/>
        <w:adjustRightInd w:val="0"/>
        <w:spacing w:after="0"/>
        <w:jc w:val="both"/>
        <w:rPr>
          <w:rFonts w:ascii="Times New Roman" w:hAnsi="Times New Roman"/>
          <w:sz w:val="24"/>
          <w:szCs w:val="24"/>
        </w:rPr>
      </w:pPr>
      <w:r w:rsidRPr="00D44E70">
        <w:rPr>
          <w:rFonts w:ascii="Times New Roman" w:hAnsi="Times New Roman"/>
          <w:sz w:val="24"/>
          <w:szCs w:val="24"/>
        </w:rPr>
        <w:t>Цены на СПГ.</w:t>
      </w:r>
    </w:p>
    <w:p w:rsidR="00021BBF" w:rsidRPr="00D44E70" w:rsidRDefault="00021BBF" w:rsidP="001C147B">
      <w:pPr>
        <w:pStyle w:val="a7"/>
        <w:widowControl w:val="0"/>
        <w:autoSpaceDE w:val="0"/>
        <w:autoSpaceDN w:val="0"/>
        <w:adjustRightInd w:val="0"/>
        <w:spacing w:after="0"/>
        <w:jc w:val="both"/>
        <w:rPr>
          <w:rFonts w:ascii="Times New Roman" w:hAnsi="Times New Roman"/>
          <w:sz w:val="24"/>
          <w:szCs w:val="24"/>
        </w:rPr>
      </w:pPr>
    </w:p>
    <w:p w:rsidR="00021BBF" w:rsidRPr="004212E1" w:rsidRDefault="00021BBF" w:rsidP="001C147B">
      <w:pPr>
        <w:pStyle w:val="a7"/>
        <w:widowControl w:val="0"/>
        <w:numPr>
          <w:ilvl w:val="0"/>
          <w:numId w:val="6"/>
        </w:numPr>
        <w:autoSpaceDE w:val="0"/>
        <w:autoSpaceDN w:val="0"/>
        <w:adjustRightInd w:val="0"/>
        <w:spacing w:after="0"/>
        <w:jc w:val="both"/>
        <w:rPr>
          <w:rFonts w:ascii="Times New Roman" w:hAnsi="Times New Roman"/>
          <w:b/>
          <w:sz w:val="28"/>
          <w:szCs w:val="28"/>
        </w:rPr>
      </w:pPr>
      <w:r w:rsidRPr="004212E1">
        <w:rPr>
          <w:rFonts w:ascii="Times New Roman" w:hAnsi="Times New Roman"/>
          <w:b/>
          <w:bCs/>
          <w:sz w:val="28"/>
          <w:szCs w:val="28"/>
        </w:rPr>
        <w:t xml:space="preserve">Перспективы </w:t>
      </w:r>
      <w:r w:rsidRPr="004212E1">
        <w:rPr>
          <w:rFonts w:ascii="Times New Roman" w:hAnsi="Times New Roman"/>
          <w:b/>
          <w:sz w:val="28"/>
          <w:szCs w:val="28"/>
        </w:rPr>
        <w:t>нетрадиционного газа в Китае.</w:t>
      </w:r>
    </w:p>
    <w:p w:rsidR="00021BBF" w:rsidRPr="004212E1" w:rsidRDefault="00021BBF" w:rsidP="001C147B">
      <w:pPr>
        <w:pStyle w:val="a7"/>
        <w:widowControl w:val="0"/>
        <w:numPr>
          <w:ilvl w:val="0"/>
          <w:numId w:val="19"/>
        </w:numPr>
        <w:autoSpaceDE w:val="0"/>
        <w:autoSpaceDN w:val="0"/>
        <w:adjustRightInd w:val="0"/>
        <w:spacing w:after="0"/>
        <w:jc w:val="both"/>
        <w:rPr>
          <w:rFonts w:ascii="Times New Roman" w:hAnsi="Times New Roman"/>
          <w:sz w:val="24"/>
          <w:szCs w:val="24"/>
        </w:rPr>
      </w:pPr>
      <w:r w:rsidRPr="004212E1">
        <w:rPr>
          <w:rFonts w:ascii="Times New Roman" w:hAnsi="Times New Roman"/>
          <w:sz w:val="24"/>
          <w:szCs w:val="24"/>
        </w:rPr>
        <w:t>Роль нетрадиционных источников газа.</w:t>
      </w:r>
    </w:p>
    <w:p w:rsidR="00021BBF" w:rsidRPr="004212E1" w:rsidRDefault="00021BBF" w:rsidP="001C147B">
      <w:pPr>
        <w:pStyle w:val="a7"/>
        <w:numPr>
          <w:ilvl w:val="0"/>
          <w:numId w:val="19"/>
        </w:numPr>
        <w:autoSpaceDE w:val="0"/>
        <w:autoSpaceDN w:val="0"/>
        <w:adjustRightInd w:val="0"/>
        <w:spacing w:after="0"/>
        <w:jc w:val="both"/>
        <w:rPr>
          <w:rFonts w:ascii="Times New Roman" w:hAnsi="Times New Roman"/>
          <w:sz w:val="24"/>
          <w:szCs w:val="24"/>
        </w:rPr>
      </w:pPr>
      <w:r w:rsidRPr="004212E1">
        <w:rPr>
          <w:rFonts w:ascii="Times New Roman" w:hAnsi="Times New Roman"/>
          <w:sz w:val="24"/>
          <w:szCs w:val="24"/>
        </w:rPr>
        <w:t xml:space="preserve">Газ плотных коллекторов. </w:t>
      </w:r>
    </w:p>
    <w:p w:rsidR="00021BBF" w:rsidRPr="004212E1" w:rsidRDefault="00021BBF" w:rsidP="001C147B">
      <w:pPr>
        <w:pStyle w:val="a7"/>
        <w:numPr>
          <w:ilvl w:val="0"/>
          <w:numId w:val="19"/>
        </w:numPr>
        <w:autoSpaceDE w:val="0"/>
        <w:autoSpaceDN w:val="0"/>
        <w:adjustRightInd w:val="0"/>
        <w:spacing w:after="0"/>
        <w:jc w:val="both"/>
        <w:rPr>
          <w:rFonts w:ascii="Times New Roman" w:hAnsi="Times New Roman"/>
          <w:sz w:val="24"/>
          <w:szCs w:val="24"/>
        </w:rPr>
      </w:pPr>
      <w:r w:rsidRPr="004212E1">
        <w:rPr>
          <w:rFonts w:ascii="Times New Roman" w:hAnsi="Times New Roman"/>
          <w:sz w:val="24"/>
          <w:szCs w:val="24"/>
        </w:rPr>
        <w:t>Метан угольных пластов (МУП).</w:t>
      </w:r>
    </w:p>
    <w:p w:rsidR="00021BBF" w:rsidRPr="004212E1" w:rsidRDefault="00021BBF" w:rsidP="001C147B">
      <w:pPr>
        <w:pStyle w:val="a7"/>
        <w:numPr>
          <w:ilvl w:val="0"/>
          <w:numId w:val="19"/>
        </w:numPr>
        <w:autoSpaceDE w:val="0"/>
        <w:autoSpaceDN w:val="0"/>
        <w:adjustRightInd w:val="0"/>
        <w:spacing w:after="0"/>
        <w:jc w:val="both"/>
        <w:rPr>
          <w:rFonts w:ascii="Times New Roman" w:eastAsia="TimesNewRomanPS-BoldMT" w:hAnsi="Times New Roman"/>
          <w:color w:val="000000"/>
          <w:sz w:val="24"/>
          <w:szCs w:val="24"/>
        </w:rPr>
      </w:pPr>
      <w:r w:rsidRPr="004212E1">
        <w:rPr>
          <w:rFonts w:ascii="Times New Roman" w:hAnsi="Times New Roman"/>
          <w:sz w:val="24"/>
          <w:szCs w:val="24"/>
        </w:rPr>
        <w:t xml:space="preserve">Сланцевый газ. </w:t>
      </w:r>
      <w:r w:rsidR="008650E2" w:rsidRPr="004212E1">
        <w:rPr>
          <w:rFonts w:ascii="Times New Roman" w:hAnsi="Times New Roman"/>
          <w:sz w:val="24"/>
          <w:szCs w:val="24"/>
        </w:rPr>
        <w:t>Развитие международного сотрудничества.</w:t>
      </w:r>
    </w:p>
    <w:p w:rsidR="00021BBF" w:rsidRPr="004212E1" w:rsidRDefault="00021BBF" w:rsidP="001C147B">
      <w:pPr>
        <w:pStyle w:val="a7"/>
        <w:autoSpaceDE w:val="0"/>
        <w:autoSpaceDN w:val="0"/>
        <w:adjustRightInd w:val="0"/>
        <w:spacing w:after="0"/>
        <w:ind w:left="1080"/>
        <w:jc w:val="both"/>
        <w:rPr>
          <w:rFonts w:ascii="Times New Roman" w:hAnsi="Times New Roman"/>
          <w:sz w:val="24"/>
          <w:szCs w:val="24"/>
        </w:rPr>
      </w:pPr>
    </w:p>
    <w:p w:rsidR="00021BBF" w:rsidRPr="00D44E70" w:rsidRDefault="00021BBF" w:rsidP="001C147B">
      <w:pPr>
        <w:pStyle w:val="a7"/>
        <w:autoSpaceDE w:val="0"/>
        <w:autoSpaceDN w:val="0"/>
        <w:adjustRightInd w:val="0"/>
        <w:spacing w:after="0"/>
        <w:ind w:left="1080"/>
        <w:jc w:val="both"/>
        <w:rPr>
          <w:rFonts w:ascii="Times New Roman" w:eastAsia="TimesNewRomanPS-BoldMT" w:hAnsi="Times New Roman"/>
          <w:color w:val="000000"/>
          <w:sz w:val="28"/>
          <w:szCs w:val="28"/>
        </w:rPr>
      </w:pPr>
      <w:r w:rsidRPr="00D44E70">
        <w:rPr>
          <w:rFonts w:ascii="Times New Roman" w:hAnsi="Times New Roman"/>
          <w:sz w:val="28"/>
          <w:szCs w:val="28"/>
        </w:rPr>
        <w:t xml:space="preserve">Выводы. </w:t>
      </w:r>
    </w:p>
    <w:p w:rsidR="004C3D35" w:rsidRDefault="004C3D35" w:rsidP="001C147B">
      <w:pPr>
        <w:jc w:val="both"/>
        <w:rPr>
          <w:rFonts w:ascii="Times New Roman" w:hAnsi="Times New Roman"/>
          <w:b/>
          <w:sz w:val="24"/>
          <w:szCs w:val="24"/>
        </w:rPr>
      </w:pPr>
      <w:r>
        <w:rPr>
          <w:rFonts w:ascii="Times New Roman" w:hAnsi="Times New Roman"/>
          <w:b/>
          <w:sz w:val="24"/>
          <w:szCs w:val="24"/>
        </w:rPr>
        <w:t>Проиложение.</w:t>
      </w:r>
    </w:p>
    <w:p w:rsidR="00021BBF" w:rsidRPr="00D44E70" w:rsidRDefault="00021BBF" w:rsidP="001C147B">
      <w:pPr>
        <w:jc w:val="both"/>
        <w:rPr>
          <w:rFonts w:ascii="Times New Roman" w:hAnsi="Times New Roman"/>
          <w:b/>
          <w:sz w:val="24"/>
          <w:szCs w:val="24"/>
        </w:rPr>
      </w:pPr>
      <w:r w:rsidRPr="00D44E70">
        <w:rPr>
          <w:rFonts w:ascii="Times New Roman" w:hAnsi="Times New Roman"/>
          <w:b/>
          <w:sz w:val="24"/>
          <w:szCs w:val="24"/>
        </w:rPr>
        <w:t>Список использованной литературы.</w:t>
      </w:r>
    </w:p>
    <w:p w:rsidR="00021BBF" w:rsidRPr="00D44E70" w:rsidRDefault="00021BBF" w:rsidP="00021BBF">
      <w:pPr>
        <w:pStyle w:val="a7"/>
        <w:numPr>
          <w:ilvl w:val="0"/>
          <w:numId w:val="22"/>
        </w:numPr>
        <w:jc w:val="both"/>
        <w:rPr>
          <w:rFonts w:ascii="Times New Roman" w:hAnsi="Times New Roman"/>
          <w:bCs/>
          <w:sz w:val="28"/>
          <w:szCs w:val="28"/>
        </w:rPr>
      </w:pPr>
      <w:r w:rsidRPr="00D44E70">
        <w:rPr>
          <w:rFonts w:ascii="Times New Roman" w:hAnsi="Times New Roman"/>
          <w:b/>
          <w:bCs/>
          <w:sz w:val="28"/>
          <w:szCs w:val="28"/>
        </w:rPr>
        <w:lastRenderedPageBreak/>
        <w:t>Обзор газового рынка Китая</w:t>
      </w:r>
    </w:p>
    <w:p w:rsidR="00021BBF" w:rsidRPr="00D44E70" w:rsidRDefault="00021BBF" w:rsidP="00021BBF">
      <w:pPr>
        <w:widowControl w:val="0"/>
        <w:overflowPunct w:val="0"/>
        <w:autoSpaceDE w:val="0"/>
        <w:autoSpaceDN w:val="0"/>
        <w:adjustRightInd w:val="0"/>
        <w:spacing w:after="0" w:line="240" w:lineRule="auto"/>
        <w:jc w:val="both"/>
        <w:rPr>
          <w:rFonts w:ascii="Times New Roman" w:hAnsi="Times New Roman"/>
          <w:b/>
          <w:bCs/>
          <w:sz w:val="24"/>
          <w:szCs w:val="24"/>
        </w:rPr>
      </w:pPr>
    </w:p>
    <w:p w:rsidR="00021BBF" w:rsidRPr="00CE1FF2" w:rsidRDefault="00021BBF" w:rsidP="00021BBF">
      <w:pPr>
        <w:widowControl w:val="0"/>
        <w:numPr>
          <w:ilvl w:val="0"/>
          <w:numId w:val="1"/>
        </w:numPr>
        <w:overflowPunct w:val="0"/>
        <w:autoSpaceDE w:val="0"/>
        <w:autoSpaceDN w:val="0"/>
        <w:adjustRightInd w:val="0"/>
        <w:spacing w:after="0" w:line="360" w:lineRule="auto"/>
        <w:jc w:val="both"/>
        <w:rPr>
          <w:rFonts w:ascii="Times New Roman" w:hAnsi="Times New Roman"/>
          <w:b/>
          <w:sz w:val="28"/>
          <w:szCs w:val="28"/>
        </w:rPr>
      </w:pPr>
      <w:r w:rsidRPr="00CE1FF2">
        <w:rPr>
          <w:rFonts w:ascii="Times New Roman" w:hAnsi="Times New Roman"/>
          <w:b/>
          <w:sz w:val="28"/>
          <w:szCs w:val="28"/>
        </w:rPr>
        <w:t>Движущие силы развития газового рынка Китая</w:t>
      </w:r>
    </w:p>
    <w:p w:rsidR="00021BBF" w:rsidRPr="00D44E70" w:rsidRDefault="00021BBF" w:rsidP="00021BBF">
      <w:pPr>
        <w:widowControl w:val="0"/>
        <w:overflowPunct w:val="0"/>
        <w:autoSpaceDE w:val="0"/>
        <w:autoSpaceDN w:val="0"/>
        <w:adjustRightInd w:val="0"/>
        <w:spacing w:after="0" w:line="360" w:lineRule="auto"/>
        <w:ind w:left="2160"/>
        <w:jc w:val="both"/>
        <w:rPr>
          <w:rFonts w:ascii="Times New Roman" w:hAnsi="Times New Roman"/>
          <w:b/>
          <w:sz w:val="24"/>
          <w:szCs w:val="24"/>
        </w:rPr>
      </w:pPr>
    </w:p>
    <w:p w:rsidR="00A51798" w:rsidRDefault="00F0556C" w:rsidP="00FB329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sz w:val="24"/>
          <w:szCs w:val="24"/>
        </w:rPr>
        <w:t>Китай – один</w:t>
      </w:r>
      <w:r w:rsidR="00021BBF" w:rsidRPr="00D44E70">
        <w:rPr>
          <w:rFonts w:ascii="Times New Roman" w:hAnsi="Times New Roman"/>
          <w:b/>
          <w:sz w:val="24"/>
          <w:szCs w:val="24"/>
        </w:rPr>
        <w:t xml:space="preserve"> из ключевых </w:t>
      </w:r>
      <w:r w:rsidR="005A35A5">
        <w:rPr>
          <w:rFonts w:ascii="Times New Roman" w:hAnsi="Times New Roman"/>
          <w:b/>
          <w:sz w:val="24"/>
          <w:szCs w:val="24"/>
        </w:rPr>
        <w:t>участников мирового газового рынка</w:t>
      </w:r>
      <w:r w:rsidR="00D76C07">
        <w:rPr>
          <w:rFonts w:ascii="Times New Roman" w:hAnsi="Times New Roman"/>
          <w:b/>
          <w:sz w:val="24"/>
          <w:szCs w:val="24"/>
        </w:rPr>
        <w:t xml:space="preserve">, влияние которого </w:t>
      </w:r>
      <w:r w:rsidR="00021BBF" w:rsidRPr="00D44E70">
        <w:rPr>
          <w:rFonts w:ascii="Times New Roman" w:hAnsi="Times New Roman"/>
          <w:b/>
          <w:sz w:val="24"/>
          <w:szCs w:val="24"/>
        </w:rPr>
        <w:t>в ближайшие десятилетия</w:t>
      </w:r>
      <w:r w:rsidR="00D76C07">
        <w:rPr>
          <w:rFonts w:ascii="Times New Roman" w:hAnsi="Times New Roman"/>
          <w:b/>
          <w:sz w:val="24"/>
          <w:szCs w:val="24"/>
        </w:rPr>
        <w:t xml:space="preserve"> будет заметно расти</w:t>
      </w:r>
      <w:r w:rsidR="00021BBF" w:rsidRPr="00D44E70">
        <w:rPr>
          <w:rFonts w:ascii="Times New Roman" w:hAnsi="Times New Roman"/>
          <w:b/>
          <w:sz w:val="24"/>
          <w:szCs w:val="24"/>
        </w:rPr>
        <w:t>.</w:t>
      </w:r>
      <w:r w:rsidR="00021BBF" w:rsidRPr="00D44E70">
        <w:rPr>
          <w:rFonts w:ascii="Times New Roman" w:hAnsi="Times New Roman"/>
          <w:sz w:val="24"/>
          <w:szCs w:val="24"/>
        </w:rPr>
        <w:t xml:space="preserve"> </w:t>
      </w:r>
      <w:r w:rsidR="00A51798">
        <w:rPr>
          <w:rFonts w:ascii="Times New Roman" w:hAnsi="Times New Roman"/>
          <w:sz w:val="24"/>
          <w:szCs w:val="24"/>
        </w:rPr>
        <w:t>Китай</w:t>
      </w:r>
      <w:r w:rsidR="00A51798" w:rsidRPr="00D44E70">
        <w:rPr>
          <w:rFonts w:ascii="Times New Roman" w:hAnsi="Times New Roman"/>
          <w:sz w:val="24"/>
          <w:szCs w:val="24"/>
        </w:rPr>
        <w:t xml:space="preserve"> </w:t>
      </w:r>
      <w:r w:rsidR="004365C4">
        <w:rPr>
          <w:rFonts w:ascii="Times New Roman" w:hAnsi="Times New Roman"/>
          <w:sz w:val="24"/>
          <w:szCs w:val="24"/>
        </w:rPr>
        <w:t xml:space="preserve">не только станет крупнейшим мировым потребителем газа, но </w:t>
      </w:r>
      <w:r w:rsidR="00EB3855">
        <w:rPr>
          <w:rFonts w:ascii="Times New Roman" w:hAnsi="Times New Roman"/>
          <w:sz w:val="24"/>
          <w:szCs w:val="24"/>
        </w:rPr>
        <w:t>и</w:t>
      </w:r>
      <w:r w:rsidR="004365C4">
        <w:rPr>
          <w:rFonts w:ascii="Times New Roman" w:hAnsi="Times New Roman"/>
          <w:sz w:val="24"/>
          <w:szCs w:val="24"/>
        </w:rPr>
        <w:t xml:space="preserve"> </w:t>
      </w:r>
      <w:r w:rsidR="00A51798" w:rsidRPr="00D44E70">
        <w:rPr>
          <w:rFonts w:ascii="Times New Roman" w:hAnsi="Times New Roman"/>
          <w:sz w:val="24"/>
          <w:szCs w:val="24"/>
        </w:rPr>
        <w:t xml:space="preserve">имеет серьезные предпосылки превратиться в одного из </w:t>
      </w:r>
      <w:r w:rsidR="00A51798">
        <w:rPr>
          <w:rFonts w:ascii="Times New Roman" w:hAnsi="Times New Roman"/>
          <w:sz w:val="24"/>
          <w:szCs w:val="24"/>
        </w:rPr>
        <w:t xml:space="preserve">главных мировых производителей. </w:t>
      </w:r>
    </w:p>
    <w:p w:rsidR="008066A3" w:rsidRDefault="00FB3292" w:rsidP="00FB329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Однако</w:t>
      </w:r>
      <w:r w:rsidR="008066A3">
        <w:rPr>
          <w:rFonts w:ascii="Times New Roman" w:hAnsi="Times New Roman"/>
          <w:sz w:val="24"/>
          <w:szCs w:val="24"/>
        </w:rPr>
        <w:t xml:space="preserve"> </w:t>
      </w:r>
      <w:r w:rsidR="00EB3855">
        <w:rPr>
          <w:rFonts w:ascii="Times New Roman" w:hAnsi="Times New Roman"/>
          <w:sz w:val="24"/>
          <w:szCs w:val="24"/>
        </w:rPr>
        <w:t xml:space="preserve">пока </w:t>
      </w:r>
      <w:r w:rsidRPr="008066A3">
        <w:rPr>
          <w:rFonts w:ascii="Times New Roman" w:hAnsi="Times New Roman"/>
          <w:b/>
          <w:sz w:val="24"/>
          <w:szCs w:val="24"/>
        </w:rPr>
        <w:t>имеющихся</w:t>
      </w:r>
      <w:r>
        <w:rPr>
          <w:rFonts w:ascii="Times New Roman" w:hAnsi="Times New Roman"/>
          <w:sz w:val="24"/>
          <w:szCs w:val="24"/>
        </w:rPr>
        <w:t xml:space="preserve"> </w:t>
      </w:r>
      <w:r w:rsidRPr="008066A3">
        <w:rPr>
          <w:rFonts w:ascii="Times New Roman" w:hAnsi="Times New Roman"/>
          <w:b/>
          <w:sz w:val="24"/>
          <w:szCs w:val="24"/>
        </w:rPr>
        <w:t>объемов производства газа динамично развивающейся стране не хватает</w:t>
      </w:r>
      <w:r w:rsidR="00E440B9">
        <w:rPr>
          <w:rFonts w:ascii="Times New Roman" w:hAnsi="Times New Roman"/>
          <w:b/>
          <w:sz w:val="24"/>
          <w:szCs w:val="24"/>
        </w:rPr>
        <w:t>.</w:t>
      </w:r>
      <w:r w:rsidR="00D76C07">
        <w:rPr>
          <w:rFonts w:ascii="Times New Roman" w:hAnsi="Times New Roman"/>
          <w:sz w:val="24"/>
          <w:szCs w:val="24"/>
        </w:rPr>
        <w:t xml:space="preserve"> Китай,</w:t>
      </w:r>
      <w:r w:rsidR="00D76C07" w:rsidRPr="00D44E70">
        <w:rPr>
          <w:rFonts w:ascii="Times New Roman" w:hAnsi="Times New Roman"/>
          <w:sz w:val="24"/>
          <w:szCs w:val="24"/>
        </w:rPr>
        <w:t xml:space="preserve"> </w:t>
      </w:r>
      <w:r w:rsidR="00D76C07">
        <w:rPr>
          <w:rFonts w:ascii="Times New Roman" w:hAnsi="Times New Roman"/>
          <w:sz w:val="24"/>
          <w:szCs w:val="24"/>
        </w:rPr>
        <w:t xml:space="preserve">остается </w:t>
      </w:r>
      <w:r w:rsidR="00D76C07" w:rsidRPr="00D44E70">
        <w:rPr>
          <w:rFonts w:ascii="Times New Roman" w:hAnsi="Times New Roman"/>
          <w:sz w:val="24"/>
          <w:szCs w:val="24"/>
        </w:rPr>
        <w:t xml:space="preserve">одним из </w:t>
      </w:r>
      <w:r w:rsidR="00D76C07" w:rsidRPr="00E440B9">
        <w:rPr>
          <w:rFonts w:ascii="Times New Roman" w:hAnsi="Times New Roman"/>
          <w:b/>
          <w:sz w:val="24"/>
          <w:szCs w:val="24"/>
        </w:rPr>
        <w:t>основных мировых потребителей энергоресурсов</w:t>
      </w:r>
      <w:r w:rsidR="00D76C07" w:rsidRPr="00D44E70">
        <w:rPr>
          <w:rFonts w:ascii="Times New Roman" w:hAnsi="Times New Roman"/>
          <w:sz w:val="24"/>
          <w:szCs w:val="24"/>
        </w:rPr>
        <w:t>, в том числе природного газа.</w:t>
      </w:r>
      <w:r w:rsidR="00D76C07">
        <w:rPr>
          <w:rFonts w:ascii="Times New Roman" w:hAnsi="Times New Roman"/>
          <w:sz w:val="24"/>
          <w:szCs w:val="24"/>
        </w:rPr>
        <w:t xml:space="preserve"> </w:t>
      </w:r>
      <w:proofErr w:type="gramStart"/>
      <w:r w:rsidR="00D76C07">
        <w:rPr>
          <w:rFonts w:ascii="Times New Roman" w:hAnsi="Times New Roman"/>
          <w:sz w:val="24"/>
          <w:szCs w:val="24"/>
        </w:rPr>
        <w:t>Отставание спроса от предложения</w:t>
      </w:r>
      <w:r w:rsidR="008066A3">
        <w:rPr>
          <w:rFonts w:ascii="Times New Roman" w:hAnsi="Times New Roman"/>
          <w:sz w:val="24"/>
          <w:szCs w:val="24"/>
        </w:rPr>
        <w:t>, по мнению большинства экспертов,</w:t>
      </w:r>
      <w:r w:rsidR="00D76C07">
        <w:rPr>
          <w:rFonts w:ascii="Times New Roman" w:hAnsi="Times New Roman"/>
          <w:sz w:val="24"/>
          <w:szCs w:val="24"/>
        </w:rPr>
        <w:t xml:space="preserve"> с высокой степенью вероятности</w:t>
      </w:r>
      <w:r w:rsidR="00817DE0">
        <w:rPr>
          <w:rFonts w:ascii="Times New Roman" w:hAnsi="Times New Roman"/>
          <w:sz w:val="24"/>
          <w:szCs w:val="24"/>
        </w:rPr>
        <w:t>, будет</w:t>
      </w:r>
      <w:r w:rsidR="00D76C07">
        <w:rPr>
          <w:rFonts w:ascii="Times New Roman" w:hAnsi="Times New Roman"/>
          <w:sz w:val="24"/>
          <w:szCs w:val="24"/>
        </w:rPr>
        <w:t xml:space="preserve"> сохраняться и в ближайшие 30 лет</w:t>
      </w:r>
      <w:r w:rsidR="008066A3">
        <w:rPr>
          <w:rFonts w:ascii="Times New Roman" w:hAnsi="Times New Roman"/>
          <w:sz w:val="24"/>
          <w:szCs w:val="24"/>
        </w:rPr>
        <w:t>.</w:t>
      </w:r>
      <w:proofErr w:type="gramEnd"/>
      <w:r w:rsidR="008066A3">
        <w:rPr>
          <w:rFonts w:ascii="Times New Roman" w:hAnsi="Times New Roman"/>
          <w:sz w:val="24"/>
          <w:szCs w:val="24"/>
        </w:rPr>
        <w:t xml:space="preserve"> Х</w:t>
      </w:r>
      <w:r w:rsidR="00D76C07">
        <w:rPr>
          <w:rFonts w:ascii="Times New Roman" w:hAnsi="Times New Roman"/>
          <w:sz w:val="24"/>
          <w:szCs w:val="24"/>
        </w:rPr>
        <w:t xml:space="preserve">отя </w:t>
      </w:r>
      <w:r w:rsidR="008066A3">
        <w:rPr>
          <w:rFonts w:ascii="Times New Roman" w:hAnsi="Times New Roman"/>
          <w:sz w:val="24"/>
          <w:szCs w:val="24"/>
        </w:rPr>
        <w:t>оценить его реальные</w:t>
      </w:r>
      <w:r w:rsidR="00D76C07">
        <w:rPr>
          <w:rFonts w:ascii="Times New Roman" w:hAnsi="Times New Roman"/>
          <w:sz w:val="24"/>
          <w:szCs w:val="24"/>
        </w:rPr>
        <w:t xml:space="preserve"> параметр</w:t>
      </w:r>
      <w:r w:rsidR="008066A3">
        <w:rPr>
          <w:rFonts w:ascii="Times New Roman" w:hAnsi="Times New Roman"/>
          <w:sz w:val="24"/>
          <w:szCs w:val="24"/>
        </w:rPr>
        <w:t xml:space="preserve">ы с учетом многообразия и обновления факторов влияния </w:t>
      </w:r>
      <w:r w:rsidR="00E440B9">
        <w:rPr>
          <w:rFonts w:ascii="Times New Roman" w:hAnsi="Times New Roman"/>
          <w:sz w:val="24"/>
          <w:szCs w:val="24"/>
        </w:rPr>
        <w:t xml:space="preserve">сегодня </w:t>
      </w:r>
      <w:r w:rsidR="008066A3">
        <w:rPr>
          <w:rFonts w:ascii="Times New Roman" w:hAnsi="Times New Roman"/>
          <w:sz w:val="24"/>
          <w:szCs w:val="24"/>
        </w:rPr>
        <w:t>достаточно сложно.</w:t>
      </w:r>
    </w:p>
    <w:p w:rsidR="00E440B9" w:rsidRDefault="005A5AED" w:rsidP="00D76C07">
      <w:pPr>
        <w:autoSpaceDE w:val="0"/>
        <w:autoSpaceDN w:val="0"/>
        <w:adjustRightInd w:val="0"/>
        <w:spacing w:after="0" w:line="360" w:lineRule="auto"/>
        <w:ind w:firstLine="708"/>
        <w:jc w:val="both"/>
        <w:rPr>
          <w:rFonts w:ascii="Times New Roman" w:hAnsi="Times New Roman"/>
          <w:bCs/>
          <w:sz w:val="24"/>
          <w:szCs w:val="24"/>
        </w:rPr>
      </w:pPr>
      <w:r w:rsidRPr="00436D58">
        <w:rPr>
          <w:rFonts w:ascii="Times New Roman" w:hAnsi="Times New Roman"/>
          <w:b/>
          <w:bCs/>
          <w:sz w:val="24"/>
          <w:szCs w:val="24"/>
        </w:rPr>
        <w:t>Двигателем развития газовой отрасли является, прежде всего, внутренний спрос</w:t>
      </w:r>
      <w:r w:rsidRPr="00436D58">
        <w:rPr>
          <w:rFonts w:ascii="Times New Roman" w:hAnsi="Times New Roman"/>
          <w:bCs/>
          <w:sz w:val="24"/>
          <w:szCs w:val="24"/>
        </w:rPr>
        <w:t xml:space="preserve">, увеличение которого поддерживается общим экономическим ростом и сопутствующим ростом потребления энергии. Если в 2012 году </w:t>
      </w:r>
      <w:r w:rsidRPr="00436D58">
        <w:rPr>
          <w:rFonts w:ascii="Times New Roman" w:hAnsi="Times New Roman"/>
          <w:b/>
          <w:bCs/>
          <w:sz w:val="24"/>
          <w:szCs w:val="24"/>
        </w:rPr>
        <w:t>спрос на газ</w:t>
      </w:r>
      <w:r w:rsidR="000B78A4" w:rsidRPr="00436D58">
        <w:rPr>
          <w:rFonts w:ascii="Times New Roman" w:hAnsi="Times New Roman"/>
          <w:bCs/>
          <w:sz w:val="24"/>
          <w:szCs w:val="24"/>
        </w:rPr>
        <w:t xml:space="preserve"> составил около 1</w:t>
      </w:r>
      <w:r w:rsidRPr="00436D58">
        <w:rPr>
          <w:rFonts w:ascii="Times New Roman" w:hAnsi="Times New Roman"/>
          <w:bCs/>
          <w:sz w:val="24"/>
          <w:szCs w:val="24"/>
        </w:rPr>
        <w:t xml:space="preserve">60 </w:t>
      </w:r>
      <w:r w:rsidRPr="00436D58">
        <w:rPr>
          <w:rFonts w:ascii="Times New Roman" w:hAnsi="Times New Roman"/>
          <w:sz w:val="24"/>
          <w:szCs w:val="24"/>
        </w:rPr>
        <w:t>млрд</w:t>
      </w:r>
      <w:proofErr w:type="gramStart"/>
      <w:r w:rsidRPr="00436D58">
        <w:rPr>
          <w:rFonts w:ascii="Times New Roman" w:hAnsi="Times New Roman"/>
          <w:sz w:val="24"/>
          <w:szCs w:val="24"/>
        </w:rPr>
        <w:t>.м</w:t>
      </w:r>
      <w:proofErr w:type="gramEnd"/>
      <w:r w:rsidRPr="00436D58">
        <w:rPr>
          <w:rFonts w:ascii="Times New Roman" w:hAnsi="Times New Roman"/>
          <w:sz w:val="24"/>
          <w:szCs w:val="24"/>
          <w:vertAlign w:val="superscript"/>
        </w:rPr>
        <w:t>3</w:t>
      </w:r>
      <w:r w:rsidRPr="00436D58">
        <w:rPr>
          <w:rFonts w:ascii="Times New Roman" w:hAnsi="Times New Roman"/>
          <w:bCs/>
          <w:sz w:val="24"/>
          <w:szCs w:val="24"/>
        </w:rPr>
        <w:t xml:space="preserve">, то в 2015, по китайским оценкам, спрос составит, </w:t>
      </w:r>
      <w:r w:rsidR="000B78A4" w:rsidRPr="00436D58">
        <w:rPr>
          <w:rFonts w:ascii="Times New Roman" w:hAnsi="Times New Roman"/>
          <w:bCs/>
          <w:sz w:val="24"/>
          <w:szCs w:val="24"/>
        </w:rPr>
        <w:t>порядка 25</w:t>
      </w:r>
      <w:r w:rsidRPr="00436D58">
        <w:rPr>
          <w:rFonts w:ascii="Times New Roman" w:hAnsi="Times New Roman"/>
          <w:bCs/>
          <w:sz w:val="24"/>
          <w:szCs w:val="24"/>
        </w:rPr>
        <w:t xml:space="preserve">0 </w:t>
      </w:r>
      <w:r w:rsidRPr="00436D58">
        <w:rPr>
          <w:rFonts w:ascii="Times New Roman" w:hAnsi="Times New Roman"/>
          <w:sz w:val="24"/>
          <w:szCs w:val="24"/>
        </w:rPr>
        <w:t>млрд.м</w:t>
      </w:r>
      <w:r w:rsidRPr="00436D58">
        <w:rPr>
          <w:rFonts w:ascii="Times New Roman" w:hAnsi="Times New Roman"/>
          <w:sz w:val="24"/>
          <w:szCs w:val="24"/>
          <w:vertAlign w:val="superscript"/>
        </w:rPr>
        <w:t>3</w:t>
      </w:r>
      <w:r w:rsidRPr="00436D58">
        <w:rPr>
          <w:rFonts w:ascii="Times New Roman" w:hAnsi="Times New Roman"/>
          <w:bCs/>
          <w:sz w:val="24"/>
          <w:szCs w:val="24"/>
        </w:rPr>
        <w:t xml:space="preserve">, а по международным прогнозам -  более </w:t>
      </w:r>
      <w:r w:rsidR="000B78A4" w:rsidRPr="00436D58">
        <w:rPr>
          <w:rFonts w:ascii="Times New Roman" w:hAnsi="Times New Roman"/>
          <w:bCs/>
          <w:sz w:val="24"/>
          <w:szCs w:val="24"/>
        </w:rPr>
        <w:t>260</w:t>
      </w:r>
      <w:r w:rsidRPr="00436D58">
        <w:rPr>
          <w:rFonts w:ascii="Times New Roman" w:hAnsi="Times New Roman"/>
          <w:sz w:val="24"/>
          <w:szCs w:val="24"/>
        </w:rPr>
        <w:t xml:space="preserve"> млрд.м</w:t>
      </w:r>
      <w:r w:rsidRPr="00436D58">
        <w:rPr>
          <w:rFonts w:ascii="Times New Roman" w:hAnsi="Times New Roman"/>
          <w:sz w:val="24"/>
          <w:szCs w:val="24"/>
          <w:vertAlign w:val="superscript"/>
        </w:rPr>
        <w:t>3</w:t>
      </w:r>
      <w:r w:rsidRPr="00436D58">
        <w:rPr>
          <w:rFonts w:ascii="Times New Roman" w:hAnsi="Times New Roman"/>
          <w:bCs/>
          <w:sz w:val="24"/>
          <w:szCs w:val="24"/>
        </w:rPr>
        <w:t xml:space="preserve">. В 2020 спрос превысит </w:t>
      </w:r>
      <w:r w:rsidR="000B78A4" w:rsidRPr="00436D58">
        <w:rPr>
          <w:rFonts w:ascii="Times New Roman" w:hAnsi="Times New Roman"/>
          <w:bCs/>
          <w:sz w:val="24"/>
          <w:szCs w:val="24"/>
        </w:rPr>
        <w:t>39</w:t>
      </w:r>
      <w:r w:rsidRPr="00436D58">
        <w:rPr>
          <w:rFonts w:ascii="Times New Roman" w:hAnsi="Times New Roman"/>
          <w:bCs/>
          <w:sz w:val="24"/>
          <w:szCs w:val="24"/>
        </w:rPr>
        <w:t>0 млрд.</w:t>
      </w:r>
      <w:r w:rsidRPr="00436D58">
        <w:rPr>
          <w:rFonts w:ascii="Times New Roman" w:hAnsi="Times New Roman"/>
          <w:sz w:val="24"/>
          <w:szCs w:val="24"/>
        </w:rPr>
        <w:t xml:space="preserve"> м</w:t>
      </w:r>
      <w:r w:rsidRPr="00436D58">
        <w:rPr>
          <w:rFonts w:ascii="Times New Roman" w:hAnsi="Times New Roman"/>
          <w:sz w:val="24"/>
          <w:szCs w:val="24"/>
          <w:vertAlign w:val="superscript"/>
        </w:rPr>
        <w:t>3</w:t>
      </w:r>
      <w:r w:rsidRPr="00436D58">
        <w:rPr>
          <w:rFonts w:ascii="Times New Roman" w:hAnsi="Times New Roman"/>
          <w:bCs/>
          <w:sz w:val="24"/>
          <w:szCs w:val="24"/>
        </w:rPr>
        <w:t xml:space="preserve">, </w:t>
      </w:r>
      <w:r w:rsidR="000B78A4" w:rsidRPr="00436D58">
        <w:rPr>
          <w:rFonts w:ascii="Times New Roman" w:hAnsi="Times New Roman"/>
          <w:bCs/>
          <w:sz w:val="24"/>
          <w:szCs w:val="24"/>
        </w:rPr>
        <w:t>а в 2025 - 510</w:t>
      </w:r>
      <w:r w:rsidRPr="00436D58">
        <w:rPr>
          <w:rFonts w:ascii="Times New Roman" w:hAnsi="Times New Roman"/>
          <w:sz w:val="24"/>
          <w:szCs w:val="24"/>
        </w:rPr>
        <w:t xml:space="preserve"> млрд.м</w:t>
      </w:r>
      <w:r w:rsidRPr="00436D58">
        <w:rPr>
          <w:rFonts w:ascii="Times New Roman" w:hAnsi="Times New Roman"/>
          <w:sz w:val="24"/>
          <w:szCs w:val="24"/>
          <w:vertAlign w:val="superscript"/>
        </w:rPr>
        <w:t>3</w:t>
      </w:r>
      <w:r w:rsidRPr="00436D58">
        <w:rPr>
          <w:rFonts w:ascii="Times New Roman" w:hAnsi="Times New Roman"/>
          <w:bCs/>
          <w:sz w:val="24"/>
          <w:szCs w:val="24"/>
        </w:rPr>
        <w:t>.</w:t>
      </w:r>
      <w:r w:rsidRPr="00436D58">
        <w:rPr>
          <w:rStyle w:val="a5"/>
          <w:rFonts w:ascii="Times New Roman" w:eastAsia="Calibri" w:hAnsi="Times New Roman"/>
          <w:bCs/>
          <w:sz w:val="24"/>
          <w:szCs w:val="24"/>
        </w:rPr>
        <w:footnoteReference w:id="1"/>
      </w:r>
      <w:r w:rsidRPr="00D44E70">
        <w:rPr>
          <w:rFonts w:ascii="Times New Roman" w:hAnsi="Times New Roman"/>
          <w:bCs/>
          <w:sz w:val="24"/>
          <w:szCs w:val="24"/>
        </w:rPr>
        <w:t xml:space="preserve"> </w:t>
      </w:r>
      <w:r>
        <w:rPr>
          <w:rFonts w:ascii="Times New Roman" w:hAnsi="Times New Roman"/>
          <w:bCs/>
          <w:sz w:val="24"/>
          <w:szCs w:val="24"/>
        </w:rPr>
        <w:t xml:space="preserve"> </w:t>
      </w:r>
    </w:p>
    <w:p w:rsidR="00CE0334" w:rsidRPr="00CE0334" w:rsidRDefault="00CE0334" w:rsidP="00CE0334">
      <w:pPr>
        <w:shd w:val="clear" w:color="auto" w:fill="FFFFFF"/>
        <w:spacing w:before="101" w:after="101" w:line="360" w:lineRule="auto"/>
        <w:ind w:firstLine="708"/>
        <w:jc w:val="both"/>
        <w:rPr>
          <w:rFonts w:ascii="Times New Roman" w:hAnsi="Times New Roman"/>
          <w:color w:val="000000"/>
          <w:sz w:val="24"/>
          <w:szCs w:val="24"/>
        </w:rPr>
      </w:pPr>
      <w:r w:rsidRPr="00CE0334">
        <w:rPr>
          <w:rFonts w:ascii="Times New Roman" w:hAnsi="Times New Roman"/>
          <w:bCs/>
          <w:sz w:val="24"/>
          <w:szCs w:val="24"/>
        </w:rPr>
        <w:t xml:space="preserve">Потребление </w:t>
      </w:r>
      <w:r>
        <w:rPr>
          <w:rFonts w:ascii="Times New Roman" w:hAnsi="Times New Roman"/>
          <w:bCs/>
          <w:sz w:val="24"/>
          <w:szCs w:val="24"/>
        </w:rPr>
        <w:t xml:space="preserve">природного </w:t>
      </w:r>
      <w:r w:rsidRPr="00CE0334">
        <w:rPr>
          <w:rFonts w:ascii="Times New Roman" w:hAnsi="Times New Roman"/>
          <w:bCs/>
          <w:sz w:val="24"/>
          <w:szCs w:val="24"/>
        </w:rPr>
        <w:t xml:space="preserve">газа в стране растет очень динамично. Только </w:t>
      </w:r>
      <w:r w:rsidRPr="00CE0334">
        <w:rPr>
          <w:rFonts w:ascii="Times New Roman" w:hAnsi="Times New Roman"/>
          <w:color w:val="000000"/>
          <w:sz w:val="24"/>
          <w:szCs w:val="24"/>
        </w:rPr>
        <w:t>за период с 2001 по 201</w:t>
      </w:r>
      <w:r w:rsidR="00817DE0">
        <w:rPr>
          <w:rFonts w:ascii="Times New Roman" w:hAnsi="Times New Roman"/>
          <w:color w:val="000000"/>
          <w:sz w:val="24"/>
          <w:szCs w:val="24"/>
        </w:rPr>
        <w:t>2</w:t>
      </w:r>
      <w:r w:rsidRPr="00CE0334">
        <w:rPr>
          <w:rFonts w:ascii="Times New Roman" w:hAnsi="Times New Roman"/>
          <w:color w:val="000000"/>
          <w:sz w:val="24"/>
          <w:szCs w:val="24"/>
        </w:rPr>
        <w:t xml:space="preserve"> г. оно увеличилось </w:t>
      </w:r>
      <w:r w:rsidR="00F34509">
        <w:rPr>
          <w:rFonts w:ascii="Times New Roman" w:hAnsi="Times New Roman"/>
          <w:color w:val="000000"/>
          <w:sz w:val="24"/>
          <w:szCs w:val="24"/>
        </w:rPr>
        <w:t>более чем</w:t>
      </w:r>
      <w:r w:rsidRPr="00CE0334">
        <w:rPr>
          <w:rFonts w:ascii="Times New Roman" w:hAnsi="Times New Roman"/>
          <w:color w:val="000000"/>
          <w:sz w:val="24"/>
          <w:szCs w:val="24"/>
        </w:rPr>
        <w:t xml:space="preserve"> в </w:t>
      </w:r>
      <w:r w:rsidR="00F34509">
        <w:rPr>
          <w:rFonts w:ascii="Times New Roman" w:hAnsi="Times New Roman"/>
          <w:color w:val="000000"/>
          <w:sz w:val="24"/>
          <w:szCs w:val="24"/>
        </w:rPr>
        <w:t>5</w:t>
      </w:r>
      <w:r>
        <w:rPr>
          <w:rFonts w:ascii="Times New Roman" w:hAnsi="Times New Roman"/>
          <w:color w:val="000000"/>
          <w:sz w:val="24"/>
          <w:szCs w:val="24"/>
        </w:rPr>
        <w:t xml:space="preserve"> </w:t>
      </w:r>
      <w:r w:rsidRPr="00CE0334">
        <w:rPr>
          <w:rFonts w:ascii="Times New Roman" w:hAnsi="Times New Roman"/>
          <w:color w:val="000000"/>
          <w:sz w:val="24"/>
          <w:szCs w:val="24"/>
        </w:rPr>
        <w:t xml:space="preserve">раз с 27,4 </w:t>
      </w:r>
      <w:r w:rsidRPr="00CE0334">
        <w:rPr>
          <w:rFonts w:ascii="Times New Roman" w:hAnsi="Times New Roman"/>
          <w:sz w:val="24"/>
          <w:szCs w:val="24"/>
        </w:rPr>
        <w:t>млрд.</w:t>
      </w:r>
      <w:r w:rsidR="00817DE0">
        <w:rPr>
          <w:rFonts w:ascii="Times New Roman" w:hAnsi="Times New Roman"/>
          <w:sz w:val="24"/>
          <w:szCs w:val="24"/>
        </w:rPr>
        <w:t xml:space="preserve"> </w:t>
      </w:r>
      <w:r w:rsidRPr="00CE0334">
        <w:rPr>
          <w:rFonts w:ascii="Times New Roman" w:hAnsi="Times New Roman"/>
          <w:sz w:val="24"/>
          <w:szCs w:val="24"/>
        </w:rPr>
        <w:t>м</w:t>
      </w:r>
      <w:r w:rsidRPr="00CE0334">
        <w:rPr>
          <w:rFonts w:ascii="Times New Roman" w:hAnsi="Times New Roman"/>
          <w:sz w:val="24"/>
          <w:szCs w:val="24"/>
          <w:vertAlign w:val="superscript"/>
        </w:rPr>
        <w:t>3</w:t>
      </w:r>
      <w:r w:rsidRPr="00CE0334">
        <w:rPr>
          <w:rFonts w:ascii="Times New Roman" w:hAnsi="Times New Roman"/>
          <w:b/>
          <w:sz w:val="24"/>
          <w:szCs w:val="24"/>
          <w:vertAlign w:val="superscript"/>
        </w:rPr>
        <w:t xml:space="preserve"> </w:t>
      </w:r>
      <w:r w:rsidRPr="00CE0334">
        <w:rPr>
          <w:rFonts w:ascii="Times New Roman" w:hAnsi="Times New Roman"/>
          <w:color w:val="000000"/>
          <w:sz w:val="24"/>
          <w:szCs w:val="24"/>
        </w:rPr>
        <w:t>до 1</w:t>
      </w:r>
      <w:r w:rsidR="00F34509">
        <w:rPr>
          <w:rFonts w:ascii="Times New Roman" w:hAnsi="Times New Roman"/>
          <w:color w:val="000000"/>
          <w:sz w:val="24"/>
          <w:szCs w:val="24"/>
        </w:rPr>
        <w:t>47,1</w:t>
      </w:r>
      <w:r w:rsidRPr="00CE0334">
        <w:rPr>
          <w:rFonts w:ascii="Times New Roman" w:hAnsi="Times New Roman"/>
          <w:b/>
          <w:sz w:val="24"/>
          <w:szCs w:val="24"/>
        </w:rPr>
        <w:t xml:space="preserve"> </w:t>
      </w:r>
      <w:r w:rsidRPr="00CE0334">
        <w:rPr>
          <w:rFonts w:ascii="Times New Roman" w:hAnsi="Times New Roman"/>
          <w:sz w:val="24"/>
          <w:szCs w:val="24"/>
        </w:rPr>
        <w:t>млрд.</w:t>
      </w:r>
      <w:r w:rsidR="00817DE0">
        <w:rPr>
          <w:rFonts w:ascii="Times New Roman" w:hAnsi="Times New Roman"/>
          <w:sz w:val="24"/>
          <w:szCs w:val="24"/>
        </w:rPr>
        <w:t xml:space="preserve"> </w:t>
      </w:r>
      <w:r w:rsidRPr="00CE0334">
        <w:rPr>
          <w:rFonts w:ascii="Times New Roman" w:hAnsi="Times New Roman"/>
          <w:sz w:val="24"/>
          <w:szCs w:val="24"/>
        </w:rPr>
        <w:t>м</w:t>
      </w:r>
      <w:r w:rsidRPr="00CE0334">
        <w:rPr>
          <w:rFonts w:ascii="Times New Roman" w:hAnsi="Times New Roman"/>
          <w:sz w:val="24"/>
          <w:szCs w:val="24"/>
          <w:vertAlign w:val="superscript"/>
        </w:rPr>
        <w:t>3</w:t>
      </w:r>
      <w:r w:rsidRPr="00CE0334">
        <w:rPr>
          <w:rFonts w:ascii="Times New Roman" w:hAnsi="Times New Roman"/>
          <w:color w:val="000000"/>
          <w:sz w:val="24"/>
          <w:szCs w:val="24"/>
        </w:rPr>
        <w:t>. Однако, надо учитывать сравнительно низкую базу роста (см. График</w:t>
      </w:r>
      <w:r>
        <w:rPr>
          <w:rFonts w:ascii="Times New Roman" w:hAnsi="Times New Roman"/>
          <w:color w:val="000000"/>
          <w:sz w:val="24"/>
          <w:szCs w:val="24"/>
        </w:rPr>
        <w:t xml:space="preserve"> 1</w:t>
      </w:r>
      <w:r w:rsidRPr="00CE0334">
        <w:rPr>
          <w:rFonts w:ascii="Times New Roman" w:hAnsi="Times New Roman"/>
          <w:color w:val="000000"/>
          <w:sz w:val="24"/>
          <w:szCs w:val="24"/>
        </w:rPr>
        <w:t xml:space="preserve"> и</w:t>
      </w:r>
      <w:proofErr w:type="gramStart"/>
      <w:r w:rsidRPr="00CE0334">
        <w:rPr>
          <w:rFonts w:ascii="Times New Roman" w:hAnsi="Times New Roman"/>
          <w:color w:val="000000"/>
          <w:sz w:val="24"/>
          <w:szCs w:val="24"/>
        </w:rPr>
        <w:t xml:space="preserve"> Т</w:t>
      </w:r>
      <w:proofErr w:type="gramEnd"/>
      <w:r w:rsidRPr="00CE0334">
        <w:rPr>
          <w:rFonts w:ascii="Times New Roman" w:hAnsi="Times New Roman"/>
          <w:color w:val="000000"/>
          <w:sz w:val="24"/>
          <w:szCs w:val="24"/>
        </w:rPr>
        <w:t>абл.</w:t>
      </w:r>
      <w:r>
        <w:rPr>
          <w:rFonts w:ascii="Times New Roman" w:hAnsi="Times New Roman"/>
          <w:color w:val="000000"/>
          <w:sz w:val="24"/>
          <w:szCs w:val="24"/>
        </w:rPr>
        <w:t>1).</w:t>
      </w:r>
    </w:p>
    <w:p w:rsidR="00CE0334" w:rsidRPr="00817DE0" w:rsidRDefault="00CE0334" w:rsidP="00CE0334">
      <w:pPr>
        <w:rPr>
          <w:rFonts w:ascii="Times New Roman" w:hAnsi="Times New Roman"/>
          <w:b/>
          <w:sz w:val="24"/>
          <w:szCs w:val="24"/>
        </w:rPr>
      </w:pPr>
      <w:r w:rsidRPr="00817DE0">
        <w:rPr>
          <w:rStyle w:val="hps"/>
          <w:rFonts w:ascii="Times New Roman" w:hAnsi="Times New Roman"/>
          <w:b/>
          <w:color w:val="222222"/>
          <w:sz w:val="24"/>
          <w:szCs w:val="24"/>
        </w:rPr>
        <w:t>График 1.</w:t>
      </w:r>
      <w:r w:rsidRPr="00817DE0">
        <w:rPr>
          <w:rFonts w:ascii="Times New Roman" w:hAnsi="Times New Roman"/>
          <w:b/>
          <w:sz w:val="24"/>
          <w:szCs w:val="24"/>
        </w:rPr>
        <w:t xml:space="preserve"> Потребление природного газа в Китае, 2001-2011 гг.</w:t>
      </w:r>
      <w:r w:rsidR="00817DE0" w:rsidRPr="00817DE0">
        <w:rPr>
          <w:rFonts w:ascii="Times New Roman" w:hAnsi="Times New Roman"/>
          <w:b/>
          <w:sz w:val="24"/>
          <w:szCs w:val="24"/>
        </w:rPr>
        <w:t xml:space="preserve"> </w:t>
      </w:r>
      <w:r w:rsidRPr="00817DE0">
        <w:rPr>
          <w:rFonts w:ascii="Times New Roman" w:hAnsi="Times New Roman"/>
          <w:b/>
          <w:sz w:val="24"/>
          <w:szCs w:val="24"/>
        </w:rPr>
        <w:t>(млрд.</w:t>
      </w:r>
      <w:r w:rsidR="00817DE0" w:rsidRPr="00817DE0">
        <w:rPr>
          <w:rFonts w:ascii="Times New Roman" w:hAnsi="Times New Roman"/>
          <w:b/>
          <w:sz w:val="24"/>
          <w:szCs w:val="24"/>
        </w:rPr>
        <w:t xml:space="preserve"> </w:t>
      </w:r>
      <w:r w:rsidRPr="00817DE0">
        <w:rPr>
          <w:rFonts w:ascii="Times New Roman" w:hAnsi="Times New Roman"/>
          <w:b/>
          <w:sz w:val="24"/>
          <w:szCs w:val="24"/>
        </w:rPr>
        <w:t>м</w:t>
      </w:r>
      <w:r w:rsidRPr="00817DE0">
        <w:rPr>
          <w:rFonts w:ascii="Times New Roman" w:hAnsi="Times New Roman"/>
          <w:b/>
          <w:sz w:val="24"/>
          <w:szCs w:val="24"/>
          <w:vertAlign w:val="superscript"/>
        </w:rPr>
        <w:t>3</w:t>
      </w:r>
      <w:r w:rsidRPr="00817DE0">
        <w:rPr>
          <w:rFonts w:ascii="Times New Roman" w:hAnsi="Times New Roman"/>
          <w:b/>
          <w:sz w:val="24"/>
          <w:szCs w:val="24"/>
        </w:rPr>
        <w:t>)</w:t>
      </w:r>
      <w:r w:rsidR="00CD102A">
        <w:rPr>
          <w:rFonts w:ascii="Times New Roman" w:hAnsi="Times New Roman"/>
          <w:b/>
          <w:sz w:val="24"/>
          <w:szCs w:val="24"/>
        </w:rPr>
        <w:t>.</w:t>
      </w:r>
      <w:r w:rsidRPr="00817DE0">
        <w:rPr>
          <w:rStyle w:val="a5"/>
          <w:rFonts w:ascii="Times New Roman" w:hAnsi="Times New Roman"/>
          <w:b/>
          <w:sz w:val="24"/>
          <w:szCs w:val="24"/>
        </w:rPr>
        <w:footnoteReference w:id="2"/>
      </w:r>
    </w:p>
    <w:p w:rsidR="00CE0334" w:rsidRDefault="00CE0334" w:rsidP="00CE0334">
      <w:pPr>
        <w:rPr>
          <w:rStyle w:val="hps"/>
          <w:rFonts w:ascii="Times New Roman" w:hAnsi="Times New Roman"/>
          <w:b/>
          <w:color w:val="222222"/>
        </w:rPr>
      </w:pPr>
      <w:r w:rsidRPr="00781635">
        <w:rPr>
          <w:rStyle w:val="hps"/>
          <w:rFonts w:ascii="Times New Roman" w:hAnsi="Times New Roman"/>
          <w:b/>
          <w:noProof/>
          <w:color w:val="222222"/>
        </w:rPr>
        <w:drawing>
          <wp:inline distT="0" distB="0" distL="0" distR="0">
            <wp:extent cx="3714165" cy="1781504"/>
            <wp:effectExtent l="19050" t="0" r="585" b="0"/>
            <wp:docPr id="2" name="Рисунок 3" descr="C:\Users\vpoch_000\Desktop\Потребление газа в Кита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poch_000\Desktop\Потребление газа в Китае.bm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165" cy="1781504"/>
                    </a:xfrm>
                    <a:prstGeom prst="rect">
                      <a:avLst/>
                    </a:prstGeom>
                    <a:noFill/>
                    <a:ln>
                      <a:noFill/>
                    </a:ln>
                  </pic:spPr>
                </pic:pic>
              </a:graphicData>
            </a:graphic>
          </wp:inline>
        </w:drawing>
      </w:r>
    </w:p>
    <w:p w:rsidR="00CE0334" w:rsidRPr="00817DE0" w:rsidRDefault="00CE0334" w:rsidP="00CE0334">
      <w:pPr>
        <w:rPr>
          <w:rStyle w:val="hps"/>
          <w:rFonts w:ascii="Times New Roman" w:hAnsi="Times New Roman"/>
          <w:b/>
          <w:color w:val="222222"/>
          <w:sz w:val="24"/>
          <w:szCs w:val="24"/>
        </w:rPr>
      </w:pPr>
      <w:r w:rsidRPr="00817DE0">
        <w:rPr>
          <w:rFonts w:ascii="Times New Roman" w:hAnsi="Times New Roman"/>
          <w:b/>
          <w:sz w:val="24"/>
          <w:szCs w:val="24"/>
        </w:rPr>
        <w:t>Таблица 1. Потребление природного газа в Китае, 2001-201</w:t>
      </w:r>
      <w:r w:rsidR="00F34509" w:rsidRPr="00817DE0">
        <w:rPr>
          <w:rFonts w:ascii="Times New Roman" w:hAnsi="Times New Roman"/>
          <w:b/>
          <w:sz w:val="24"/>
          <w:szCs w:val="24"/>
        </w:rPr>
        <w:t>2</w:t>
      </w:r>
      <w:r w:rsidRPr="00817DE0">
        <w:rPr>
          <w:rFonts w:ascii="Times New Roman" w:hAnsi="Times New Roman"/>
          <w:b/>
          <w:sz w:val="24"/>
          <w:szCs w:val="24"/>
        </w:rPr>
        <w:t xml:space="preserve"> гг. (млрд.</w:t>
      </w:r>
      <w:r w:rsidR="00817DE0">
        <w:rPr>
          <w:rFonts w:ascii="Times New Roman" w:hAnsi="Times New Roman"/>
          <w:b/>
          <w:sz w:val="24"/>
          <w:szCs w:val="24"/>
        </w:rPr>
        <w:t xml:space="preserve"> </w:t>
      </w:r>
      <w:r w:rsidRPr="00817DE0">
        <w:rPr>
          <w:rFonts w:ascii="Times New Roman" w:hAnsi="Times New Roman"/>
          <w:b/>
          <w:sz w:val="24"/>
          <w:szCs w:val="24"/>
        </w:rPr>
        <w:t>м</w:t>
      </w:r>
      <w:r w:rsidRPr="00817DE0">
        <w:rPr>
          <w:rFonts w:ascii="Times New Roman" w:hAnsi="Times New Roman"/>
          <w:b/>
          <w:sz w:val="24"/>
          <w:szCs w:val="24"/>
          <w:vertAlign w:val="superscript"/>
        </w:rPr>
        <w:t>3</w:t>
      </w:r>
      <w:r w:rsidRPr="00817DE0">
        <w:rPr>
          <w:rFonts w:ascii="Times New Roman" w:hAnsi="Times New Roman"/>
          <w:b/>
          <w:sz w:val="24"/>
          <w:szCs w:val="24"/>
        </w:rPr>
        <w:t>)</w:t>
      </w:r>
      <w:r w:rsidR="00CD102A">
        <w:rPr>
          <w:rFonts w:ascii="Times New Roman" w:hAnsi="Times New Roman"/>
          <w:b/>
          <w:sz w:val="24"/>
          <w:szCs w:val="24"/>
        </w:rPr>
        <w:t>.</w:t>
      </w:r>
      <w:r w:rsidRPr="00817DE0">
        <w:rPr>
          <w:rStyle w:val="a5"/>
          <w:rFonts w:ascii="Times New Roman" w:hAnsi="Times New Roman"/>
          <w:b/>
          <w:sz w:val="24"/>
          <w:szCs w:val="24"/>
        </w:rPr>
        <w:footnoteReference w:id="3"/>
      </w:r>
    </w:p>
    <w:tbl>
      <w:tblPr>
        <w:tblW w:w="861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1224"/>
        <w:gridCol w:w="1192"/>
        <w:gridCol w:w="752"/>
        <w:gridCol w:w="1014"/>
        <w:gridCol w:w="1014"/>
        <w:gridCol w:w="1014"/>
        <w:gridCol w:w="867"/>
        <w:gridCol w:w="769"/>
        <w:gridCol w:w="769"/>
      </w:tblGrid>
      <w:tr w:rsidR="008B2158" w:rsidRPr="008B2158" w:rsidTr="008B2158">
        <w:trPr>
          <w:trHeight w:val="231"/>
          <w:tblCellSpacing w:w="0" w:type="dxa"/>
          <w:jc w:val="center"/>
        </w:trPr>
        <w:tc>
          <w:tcPr>
            <w:tcW w:w="1224"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center"/>
              <w:rPr>
                <w:rFonts w:ascii="Times New Roman" w:hAnsi="Times New Roman"/>
                <w:b/>
                <w:bCs/>
                <w:sz w:val="20"/>
                <w:szCs w:val="20"/>
                <w:lang w:val="en-US"/>
              </w:rPr>
            </w:pPr>
            <w:proofErr w:type="spellStart"/>
            <w:r w:rsidRPr="00781635">
              <w:rPr>
                <w:rFonts w:ascii="Times New Roman" w:hAnsi="Times New Roman"/>
                <w:b/>
                <w:bCs/>
                <w:sz w:val="20"/>
                <w:szCs w:val="20"/>
                <w:lang w:val="en-US"/>
              </w:rPr>
              <w:t>Страна</w:t>
            </w:r>
            <w:proofErr w:type="spellEnd"/>
          </w:p>
        </w:tc>
        <w:tc>
          <w:tcPr>
            <w:tcW w:w="1192"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2001</w:t>
            </w:r>
          </w:p>
        </w:tc>
        <w:tc>
          <w:tcPr>
            <w:tcW w:w="752"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2002</w:t>
            </w:r>
          </w:p>
        </w:tc>
        <w:tc>
          <w:tcPr>
            <w:tcW w:w="1014"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2003</w:t>
            </w:r>
          </w:p>
        </w:tc>
        <w:tc>
          <w:tcPr>
            <w:tcW w:w="1014"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2005</w:t>
            </w:r>
          </w:p>
        </w:tc>
        <w:tc>
          <w:tcPr>
            <w:tcW w:w="1014"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2007</w:t>
            </w:r>
          </w:p>
        </w:tc>
        <w:tc>
          <w:tcPr>
            <w:tcW w:w="867"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2009</w:t>
            </w:r>
          </w:p>
        </w:tc>
        <w:tc>
          <w:tcPr>
            <w:tcW w:w="769"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2011</w:t>
            </w:r>
          </w:p>
        </w:tc>
        <w:tc>
          <w:tcPr>
            <w:tcW w:w="769" w:type="dxa"/>
            <w:tcBorders>
              <w:top w:val="outset" w:sz="6" w:space="0" w:color="auto"/>
              <w:left w:val="outset" w:sz="6" w:space="0" w:color="auto"/>
              <w:bottom w:val="outset" w:sz="6" w:space="0" w:color="auto"/>
              <w:right w:val="outset" w:sz="6" w:space="0" w:color="auto"/>
            </w:tcBorders>
          </w:tcPr>
          <w:p w:rsidR="008B2158" w:rsidRPr="008B2158" w:rsidRDefault="008B2158" w:rsidP="00083D30">
            <w:pPr>
              <w:spacing w:after="0"/>
              <w:jc w:val="center"/>
              <w:rPr>
                <w:rFonts w:ascii="Times New Roman" w:hAnsi="Times New Roman"/>
                <w:b/>
                <w:bCs/>
                <w:sz w:val="20"/>
                <w:szCs w:val="20"/>
              </w:rPr>
            </w:pPr>
            <w:r>
              <w:rPr>
                <w:rFonts w:ascii="Times New Roman" w:hAnsi="Times New Roman"/>
                <w:b/>
                <w:bCs/>
                <w:sz w:val="20"/>
                <w:szCs w:val="20"/>
              </w:rPr>
              <w:t>2012</w:t>
            </w:r>
            <w:r>
              <w:rPr>
                <w:rStyle w:val="a5"/>
                <w:rFonts w:ascii="Times New Roman" w:hAnsi="Times New Roman"/>
                <w:b/>
                <w:bCs/>
                <w:sz w:val="20"/>
                <w:szCs w:val="20"/>
              </w:rPr>
              <w:footnoteReference w:id="4"/>
            </w:r>
          </w:p>
        </w:tc>
      </w:tr>
      <w:tr w:rsidR="008B2158" w:rsidRPr="00781635" w:rsidTr="008B2158">
        <w:trPr>
          <w:trHeight w:val="231"/>
          <w:tblCellSpacing w:w="0" w:type="dxa"/>
          <w:jc w:val="center"/>
        </w:trPr>
        <w:tc>
          <w:tcPr>
            <w:tcW w:w="1224"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rPr>
                <w:rFonts w:ascii="Times New Roman" w:hAnsi="Times New Roman"/>
                <w:sz w:val="20"/>
                <w:szCs w:val="20"/>
                <w:lang w:val="en-US"/>
              </w:rPr>
            </w:pPr>
            <w:proofErr w:type="spellStart"/>
            <w:r w:rsidRPr="00781635">
              <w:rPr>
                <w:rFonts w:ascii="Times New Roman" w:hAnsi="Times New Roman"/>
                <w:sz w:val="20"/>
                <w:szCs w:val="20"/>
                <w:lang w:val="en-US"/>
              </w:rPr>
              <w:t>Китай</w:t>
            </w:r>
            <w:proofErr w:type="spellEnd"/>
          </w:p>
        </w:tc>
        <w:tc>
          <w:tcPr>
            <w:tcW w:w="1192"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right"/>
              <w:rPr>
                <w:rFonts w:ascii="Times New Roman" w:hAnsi="Times New Roman"/>
                <w:sz w:val="20"/>
                <w:szCs w:val="20"/>
                <w:lang w:val="en-US"/>
              </w:rPr>
            </w:pPr>
            <w:r w:rsidRPr="00781635">
              <w:rPr>
                <w:rFonts w:ascii="Times New Roman" w:hAnsi="Times New Roman"/>
                <w:sz w:val="20"/>
                <w:szCs w:val="20"/>
                <w:lang w:val="en-US"/>
              </w:rPr>
              <w:t>27,40</w:t>
            </w:r>
          </w:p>
        </w:tc>
        <w:tc>
          <w:tcPr>
            <w:tcW w:w="752"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right"/>
              <w:rPr>
                <w:rFonts w:ascii="Times New Roman" w:hAnsi="Times New Roman"/>
                <w:sz w:val="20"/>
                <w:szCs w:val="20"/>
                <w:lang w:val="en-US"/>
              </w:rPr>
            </w:pPr>
            <w:r w:rsidRPr="00781635">
              <w:rPr>
                <w:rFonts w:ascii="Times New Roman" w:hAnsi="Times New Roman"/>
                <w:sz w:val="20"/>
                <w:szCs w:val="20"/>
                <w:lang w:val="en-US"/>
              </w:rPr>
              <w:t>29,18</w:t>
            </w:r>
          </w:p>
        </w:tc>
        <w:tc>
          <w:tcPr>
            <w:tcW w:w="1014"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right"/>
              <w:rPr>
                <w:rFonts w:ascii="Times New Roman" w:hAnsi="Times New Roman"/>
                <w:sz w:val="20"/>
                <w:szCs w:val="20"/>
                <w:lang w:val="en-US"/>
              </w:rPr>
            </w:pPr>
            <w:r w:rsidRPr="00781635">
              <w:rPr>
                <w:rFonts w:ascii="Times New Roman" w:hAnsi="Times New Roman"/>
                <w:sz w:val="20"/>
                <w:szCs w:val="20"/>
                <w:lang w:val="en-US"/>
              </w:rPr>
              <w:t>33,44</w:t>
            </w:r>
          </w:p>
        </w:tc>
        <w:tc>
          <w:tcPr>
            <w:tcW w:w="1014"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right"/>
              <w:rPr>
                <w:rFonts w:ascii="Times New Roman" w:hAnsi="Times New Roman"/>
                <w:sz w:val="20"/>
                <w:szCs w:val="20"/>
                <w:lang w:val="en-US"/>
              </w:rPr>
            </w:pPr>
            <w:r w:rsidRPr="00781635">
              <w:rPr>
                <w:rFonts w:ascii="Times New Roman" w:hAnsi="Times New Roman"/>
                <w:sz w:val="20"/>
                <w:szCs w:val="20"/>
                <w:lang w:val="en-US"/>
              </w:rPr>
              <w:t>47,91</w:t>
            </w:r>
          </w:p>
        </w:tc>
        <w:tc>
          <w:tcPr>
            <w:tcW w:w="1014"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right"/>
              <w:rPr>
                <w:rFonts w:ascii="Times New Roman" w:hAnsi="Times New Roman"/>
                <w:sz w:val="20"/>
                <w:szCs w:val="20"/>
                <w:lang w:val="en-US"/>
              </w:rPr>
            </w:pPr>
            <w:r w:rsidRPr="00781635">
              <w:rPr>
                <w:rFonts w:ascii="Times New Roman" w:hAnsi="Times New Roman"/>
                <w:sz w:val="20"/>
                <w:szCs w:val="20"/>
                <w:lang w:val="en-US"/>
              </w:rPr>
              <w:t>70,51</w:t>
            </w:r>
          </w:p>
        </w:tc>
        <w:tc>
          <w:tcPr>
            <w:tcW w:w="867"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right"/>
              <w:rPr>
                <w:rFonts w:ascii="Times New Roman" w:hAnsi="Times New Roman"/>
                <w:sz w:val="20"/>
                <w:szCs w:val="20"/>
                <w:lang w:val="en-US"/>
              </w:rPr>
            </w:pPr>
            <w:r w:rsidRPr="00781635">
              <w:rPr>
                <w:rFonts w:ascii="Times New Roman" w:hAnsi="Times New Roman"/>
                <w:sz w:val="20"/>
                <w:szCs w:val="20"/>
                <w:lang w:val="en-US"/>
              </w:rPr>
              <w:t>87,08</w:t>
            </w:r>
          </w:p>
        </w:tc>
        <w:tc>
          <w:tcPr>
            <w:tcW w:w="769" w:type="dxa"/>
            <w:tcBorders>
              <w:top w:val="outset" w:sz="6" w:space="0" w:color="auto"/>
              <w:left w:val="outset" w:sz="6" w:space="0" w:color="auto"/>
              <w:bottom w:val="outset" w:sz="6" w:space="0" w:color="auto"/>
              <w:right w:val="outset" w:sz="6" w:space="0" w:color="auto"/>
            </w:tcBorders>
            <w:vAlign w:val="center"/>
            <w:hideMark/>
          </w:tcPr>
          <w:p w:rsidR="008B2158" w:rsidRPr="00781635" w:rsidRDefault="008B2158" w:rsidP="00083D30">
            <w:pPr>
              <w:spacing w:after="0"/>
              <w:jc w:val="right"/>
              <w:rPr>
                <w:rFonts w:ascii="Times New Roman" w:hAnsi="Times New Roman"/>
                <w:sz w:val="20"/>
                <w:szCs w:val="20"/>
                <w:lang w:val="en-US"/>
              </w:rPr>
            </w:pPr>
            <w:r w:rsidRPr="00781635">
              <w:rPr>
                <w:rFonts w:ascii="Times New Roman" w:hAnsi="Times New Roman"/>
                <w:sz w:val="20"/>
                <w:szCs w:val="20"/>
                <w:lang w:val="en-US"/>
              </w:rPr>
              <w:t>129,00</w:t>
            </w:r>
          </w:p>
        </w:tc>
        <w:tc>
          <w:tcPr>
            <w:tcW w:w="769" w:type="dxa"/>
            <w:tcBorders>
              <w:top w:val="outset" w:sz="6" w:space="0" w:color="auto"/>
              <w:left w:val="outset" w:sz="6" w:space="0" w:color="auto"/>
              <w:bottom w:val="outset" w:sz="6" w:space="0" w:color="auto"/>
              <w:right w:val="outset" w:sz="6" w:space="0" w:color="auto"/>
            </w:tcBorders>
          </w:tcPr>
          <w:p w:rsidR="008B2158" w:rsidRPr="008B2158" w:rsidRDefault="008B2158" w:rsidP="00083D30">
            <w:pPr>
              <w:spacing w:after="0"/>
              <w:jc w:val="right"/>
              <w:rPr>
                <w:rFonts w:ascii="Times New Roman" w:hAnsi="Times New Roman"/>
                <w:sz w:val="20"/>
                <w:szCs w:val="20"/>
              </w:rPr>
            </w:pPr>
            <w:r>
              <w:rPr>
                <w:rFonts w:ascii="Times New Roman" w:hAnsi="Times New Roman"/>
                <w:sz w:val="20"/>
                <w:szCs w:val="20"/>
              </w:rPr>
              <w:t>147,10</w:t>
            </w:r>
          </w:p>
        </w:tc>
      </w:tr>
    </w:tbl>
    <w:p w:rsidR="00CE0334" w:rsidRDefault="00CE0334" w:rsidP="00D76C07">
      <w:pPr>
        <w:autoSpaceDE w:val="0"/>
        <w:autoSpaceDN w:val="0"/>
        <w:adjustRightInd w:val="0"/>
        <w:spacing w:after="0" w:line="360" w:lineRule="auto"/>
        <w:ind w:firstLine="708"/>
        <w:jc w:val="both"/>
        <w:rPr>
          <w:rFonts w:ascii="Times New Roman" w:hAnsi="Times New Roman"/>
          <w:bCs/>
          <w:sz w:val="24"/>
          <w:szCs w:val="24"/>
        </w:rPr>
      </w:pPr>
    </w:p>
    <w:p w:rsidR="00E440B9" w:rsidRDefault="00E440B9" w:rsidP="00E440B9">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Cs/>
          <w:sz w:val="24"/>
          <w:szCs w:val="24"/>
        </w:rPr>
        <w:t>П</w:t>
      </w:r>
      <w:r w:rsidRPr="00D44E70">
        <w:rPr>
          <w:rFonts w:ascii="Times New Roman" w:hAnsi="Times New Roman"/>
          <w:sz w:val="24"/>
          <w:szCs w:val="24"/>
        </w:rPr>
        <w:t xml:space="preserve">о оценкам МЭА, к 2035 г. </w:t>
      </w:r>
      <w:r>
        <w:rPr>
          <w:rFonts w:ascii="Times New Roman" w:hAnsi="Times New Roman"/>
          <w:bCs/>
          <w:sz w:val="24"/>
          <w:szCs w:val="24"/>
        </w:rPr>
        <w:t>увеличение энергопотребления</w:t>
      </w:r>
      <w:r>
        <w:rPr>
          <w:rFonts w:ascii="Times New Roman" w:hAnsi="Times New Roman"/>
          <w:sz w:val="24"/>
          <w:szCs w:val="24"/>
        </w:rPr>
        <w:t xml:space="preserve"> в Китае может </w:t>
      </w:r>
      <w:r w:rsidRPr="00D44E70">
        <w:rPr>
          <w:rFonts w:ascii="Times New Roman" w:hAnsi="Times New Roman"/>
          <w:sz w:val="24"/>
          <w:szCs w:val="24"/>
        </w:rPr>
        <w:t>составит</w:t>
      </w:r>
      <w:r>
        <w:rPr>
          <w:rFonts w:ascii="Times New Roman" w:hAnsi="Times New Roman"/>
          <w:sz w:val="24"/>
          <w:szCs w:val="24"/>
        </w:rPr>
        <w:t>ь 3800</w:t>
      </w:r>
      <w:r w:rsidRPr="00D44E70">
        <w:rPr>
          <w:rFonts w:ascii="Times New Roman" w:hAnsi="Times New Roman"/>
          <w:sz w:val="24"/>
          <w:szCs w:val="24"/>
        </w:rPr>
        <w:t xml:space="preserve"> млн. т н.э. (</w:t>
      </w:r>
      <w:r>
        <w:rPr>
          <w:rFonts w:ascii="Times New Roman" w:hAnsi="Times New Roman"/>
          <w:sz w:val="24"/>
          <w:szCs w:val="24"/>
        </w:rPr>
        <w:t xml:space="preserve">т.е. более 22 </w:t>
      </w:r>
      <w:r w:rsidRPr="00D44E70">
        <w:rPr>
          <w:rFonts w:ascii="Times New Roman" w:hAnsi="Times New Roman"/>
          <w:sz w:val="24"/>
          <w:szCs w:val="24"/>
        </w:rPr>
        <w:t>% мирового</w:t>
      </w:r>
      <w:r>
        <w:rPr>
          <w:rFonts w:ascii="Times New Roman" w:hAnsi="Times New Roman"/>
          <w:sz w:val="24"/>
          <w:szCs w:val="24"/>
        </w:rPr>
        <w:t xml:space="preserve"> объема), что превысит уровень США почти </w:t>
      </w:r>
      <w:r w:rsidRPr="00D44E70">
        <w:rPr>
          <w:rFonts w:ascii="Times New Roman" w:hAnsi="Times New Roman"/>
          <w:sz w:val="24"/>
          <w:szCs w:val="24"/>
        </w:rPr>
        <w:t xml:space="preserve">в 1,7 раза, всех европейских странах ОЭСР </w:t>
      </w:r>
      <w:r>
        <w:rPr>
          <w:rFonts w:ascii="Times New Roman" w:hAnsi="Times New Roman"/>
          <w:sz w:val="24"/>
          <w:szCs w:val="24"/>
        </w:rPr>
        <w:t xml:space="preserve">– в два раза. </w:t>
      </w:r>
      <w:r w:rsidRPr="00D44E70">
        <w:rPr>
          <w:rFonts w:ascii="Times New Roman" w:hAnsi="Times New Roman"/>
          <w:sz w:val="24"/>
          <w:szCs w:val="24"/>
        </w:rPr>
        <w:t>И это при том, что энергоёмкость китайской экономики за рассматриваемый период должна снизится, по прогнозам, более чем в 2,7 раза.</w:t>
      </w:r>
      <w:r>
        <w:rPr>
          <w:rStyle w:val="a5"/>
          <w:rFonts w:ascii="Times New Roman" w:hAnsi="Times New Roman"/>
          <w:sz w:val="24"/>
          <w:szCs w:val="24"/>
        </w:rPr>
        <w:footnoteReference w:id="5"/>
      </w:r>
      <w:r w:rsidRPr="00D44E70">
        <w:rPr>
          <w:rFonts w:ascii="Times New Roman" w:hAnsi="Times New Roman"/>
          <w:sz w:val="24"/>
          <w:szCs w:val="24"/>
        </w:rPr>
        <w:t xml:space="preserve"> </w:t>
      </w:r>
      <w:r>
        <w:rPr>
          <w:rFonts w:ascii="Times New Roman" w:hAnsi="Times New Roman"/>
          <w:sz w:val="24"/>
          <w:szCs w:val="24"/>
        </w:rPr>
        <w:t xml:space="preserve"> </w:t>
      </w:r>
      <w:r w:rsidRPr="00D44E70">
        <w:rPr>
          <w:rFonts w:ascii="Times New Roman" w:hAnsi="Times New Roman"/>
          <w:sz w:val="24"/>
          <w:szCs w:val="24"/>
        </w:rPr>
        <w:t>Даже если</w:t>
      </w:r>
      <w:r>
        <w:rPr>
          <w:rFonts w:ascii="Times New Roman" w:hAnsi="Times New Roman"/>
          <w:sz w:val="24"/>
          <w:szCs w:val="24"/>
        </w:rPr>
        <w:t>, жизнь внесет коррективы и уровень энергопотребления окажется ниже, все равно речь будет идти об очень внушительных цифрах.</w:t>
      </w:r>
    </w:p>
    <w:p w:rsidR="00CE0334" w:rsidRDefault="00CE0334" w:rsidP="00CE0334">
      <w:pPr>
        <w:shd w:val="clear" w:color="auto" w:fill="FFFFFF"/>
        <w:spacing w:before="101" w:after="101" w:line="36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При этом </w:t>
      </w:r>
      <w:r w:rsidRPr="00F34509">
        <w:rPr>
          <w:rFonts w:ascii="Times New Roman" w:hAnsi="Times New Roman"/>
          <w:b/>
          <w:color w:val="000000"/>
          <w:sz w:val="24"/>
          <w:szCs w:val="24"/>
        </w:rPr>
        <w:t>национальное производство газа</w:t>
      </w:r>
      <w:r>
        <w:rPr>
          <w:rFonts w:ascii="Times New Roman" w:hAnsi="Times New Roman"/>
          <w:color w:val="000000"/>
          <w:sz w:val="24"/>
          <w:szCs w:val="24"/>
        </w:rPr>
        <w:t xml:space="preserve"> развивается достаточно динамично. Только за период с 2001 по 201</w:t>
      </w:r>
      <w:r w:rsidR="00F34509">
        <w:rPr>
          <w:rFonts w:ascii="Times New Roman" w:hAnsi="Times New Roman"/>
          <w:color w:val="000000"/>
          <w:sz w:val="24"/>
          <w:szCs w:val="24"/>
        </w:rPr>
        <w:t>2</w:t>
      </w:r>
      <w:r>
        <w:rPr>
          <w:rFonts w:ascii="Times New Roman" w:hAnsi="Times New Roman"/>
          <w:color w:val="000000"/>
          <w:sz w:val="24"/>
          <w:szCs w:val="24"/>
        </w:rPr>
        <w:t xml:space="preserve"> г. его объемы возросли почти в 3,5 раза</w:t>
      </w:r>
      <w:r w:rsidR="00817DE0">
        <w:rPr>
          <w:rFonts w:ascii="Times New Roman" w:hAnsi="Times New Roman"/>
          <w:color w:val="000000"/>
          <w:sz w:val="24"/>
          <w:szCs w:val="24"/>
        </w:rPr>
        <w:t xml:space="preserve"> с 30,30 до 107,70 </w:t>
      </w:r>
      <w:r w:rsidR="00817DE0" w:rsidRPr="00817DE0">
        <w:rPr>
          <w:rFonts w:ascii="Times New Roman" w:hAnsi="Times New Roman"/>
          <w:sz w:val="24"/>
          <w:szCs w:val="24"/>
        </w:rPr>
        <w:t>млрд.м</w:t>
      </w:r>
      <w:r w:rsidR="00817DE0" w:rsidRPr="00817DE0">
        <w:rPr>
          <w:rFonts w:ascii="Times New Roman" w:hAnsi="Times New Roman"/>
          <w:sz w:val="24"/>
          <w:szCs w:val="24"/>
          <w:vertAlign w:val="superscript"/>
        </w:rPr>
        <w:t>3</w:t>
      </w:r>
      <w:r w:rsidR="00817DE0">
        <w:rPr>
          <w:rFonts w:ascii="Times New Roman" w:hAnsi="Times New Roman"/>
          <w:color w:val="000000"/>
          <w:sz w:val="24"/>
          <w:szCs w:val="24"/>
        </w:rPr>
        <w:t xml:space="preserve"> </w:t>
      </w:r>
      <w:r>
        <w:rPr>
          <w:rFonts w:ascii="Times New Roman" w:hAnsi="Times New Roman"/>
          <w:color w:val="000000"/>
          <w:sz w:val="24"/>
          <w:szCs w:val="24"/>
        </w:rPr>
        <w:t xml:space="preserve">. </w:t>
      </w:r>
      <w:r w:rsidR="00817DE0">
        <w:rPr>
          <w:rFonts w:ascii="Times New Roman" w:hAnsi="Times New Roman"/>
          <w:color w:val="000000"/>
          <w:sz w:val="24"/>
          <w:szCs w:val="24"/>
        </w:rPr>
        <w:t xml:space="preserve">Стартовые позиции для роста также были достаточно низкими </w:t>
      </w:r>
      <w:r>
        <w:rPr>
          <w:rFonts w:ascii="Times New Roman" w:hAnsi="Times New Roman"/>
          <w:color w:val="000000"/>
          <w:sz w:val="24"/>
          <w:szCs w:val="24"/>
        </w:rPr>
        <w:t>(см. График 2 и</w:t>
      </w:r>
      <w:proofErr w:type="gramStart"/>
      <w:r>
        <w:rPr>
          <w:rFonts w:ascii="Times New Roman" w:hAnsi="Times New Roman"/>
          <w:color w:val="000000"/>
          <w:sz w:val="24"/>
          <w:szCs w:val="24"/>
        </w:rPr>
        <w:t xml:space="preserve"> Т</w:t>
      </w:r>
      <w:proofErr w:type="gramEnd"/>
      <w:r>
        <w:rPr>
          <w:rFonts w:ascii="Times New Roman" w:hAnsi="Times New Roman"/>
          <w:color w:val="000000"/>
          <w:sz w:val="24"/>
          <w:szCs w:val="24"/>
        </w:rPr>
        <w:t>абл.2)</w:t>
      </w:r>
      <w:r w:rsidR="007D2B72">
        <w:rPr>
          <w:rFonts w:ascii="Times New Roman" w:hAnsi="Times New Roman"/>
          <w:color w:val="000000"/>
          <w:sz w:val="24"/>
          <w:szCs w:val="24"/>
        </w:rPr>
        <w:t>.</w:t>
      </w:r>
    </w:p>
    <w:p w:rsidR="00CE0334" w:rsidRPr="00817DE0" w:rsidRDefault="00CE0334" w:rsidP="00817DE0">
      <w:pPr>
        <w:jc w:val="center"/>
        <w:rPr>
          <w:rFonts w:ascii="Times New Roman" w:hAnsi="Times New Roman"/>
          <w:b/>
          <w:sz w:val="24"/>
          <w:szCs w:val="24"/>
        </w:rPr>
      </w:pPr>
      <w:r w:rsidRPr="00817DE0">
        <w:rPr>
          <w:rFonts w:ascii="Times New Roman" w:hAnsi="Times New Roman"/>
          <w:b/>
          <w:sz w:val="24"/>
          <w:szCs w:val="24"/>
        </w:rPr>
        <w:t>График 2. Производство природного газа в Китае, 2001-201</w:t>
      </w:r>
      <w:r w:rsidR="00F34509" w:rsidRPr="00817DE0">
        <w:rPr>
          <w:rFonts w:ascii="Times New Roman" w:hAnsi="Times New Roman"/>
          <w:b/>
          <w:sz w:val="24"/>
          <w:szCs w:val="24"/>
        </w:rPr>
        <w:t xml:space="preserve">1 </w:t>
      </w:r>
      <w:r w:rsidRPr="00817DE0">
        <w:rPr>
          <w:rFonts w:ascii="Times New Roman" w:hAnsi="Times New Roman"/>
          <w:b/>
          <w:sz w:val="24"/>
          <w:szCs w:val="24"/>
        </w:rPr>
        <w:t>гг. (млрд.</w:t>
      </w:r>
      <w:r w:rsidR="00817DE0" w:rsidRPr="00817DE0">
        <w:rPr>
          <w:rFonts w:ascii="Times New Roman" w:hAnsi="Times New Roman"/>
          <w:b/>
          <w:sz w:val="24"/>
          <w:szCs w:val="24"/>
        </w:rPr>
        <w:t xml:space="preserve"> </w:t>
      </w:r>
      <w:r w:rsidRPr="00817DE0">
        <w:rPr>
          <w:rFonts w:ascii="Times New Roman" w:hAnsi="Times New Roman"/>
          <w:b/>
          <w:sz w:val="24"/>
          <w:szCs w:val="24"/>
        </w:rPr>
        <w:t>м</w:t>
      </w:r>
      <w:r w:rsidRPr="00817DE0">
        <w:rPr>
          <w:rFonts w:ascii="Times New Roman" w:hAnsi="Times New Roman"/>
          <w:b/>
          <w:sz w:val="24"/>
          <w:szCs w:val="24"/>
          <w:vertAlign w:val="superscript"/>
        </w:rPr>
        <w:t>3</w:t>
      </w:r>
      <w:r w:rsidRPr="00817DE0">
        <w:rPr>
          <w:rFonts w:ascii="Times New Roman" w:hAnsi="Times New Roman"/>
          <w:b/>
          <w:sz w:val="24"/>
          <w:szCs w:val="24"/>
        </w:rPr>
        <w:t>)</w:t>
      </w:r>
      <w:r w:rsidR="00CD102A">
        <w:rPr>
          <w:rFonts w:ascii="Times New Roman" w:hAnsi="Times New Roman"/>
          <w:b/>
          <w:sz w:val="24"/>
          <w:szCs w:val="24"/>
        </w:rPr>
        <w:t>.</w:t>
      </w:r>
      <w:r w:rsidRPr="00817DE0">
        <w:rPr>
          <w:rStyle w:val="a5"/>
          <w:rFonts w:ascii="Times New Roman" w:hAnsi="Times New Roman"/>
          <w:b/>
          <w:sz w:val="24"/>
          <w:szCs w:val="24"/>
        </w:rPr>
        <w:footnoteReference w:id="6"/>
      </w:r>
    </w:p>
    <w:p w:rsidR="00CE0334" w:rsidRPr="00B017AF" w:rsidRDefault="00CE0334" w:rsidP="00CE0334">
      <w:pPr>
        <w:rPr>
          <w:rStyle w:val="hps"/>
          <w:rFonts w:ascii="Times New Roman" w:hAnsi="Times New Roman"/>
          <w:b/>
          <w:color w:val="222222"/>
        </w:rPr>
      </w:pPr>
      <w:r w:rsidRPr="00B017AF">
        <w:rPr>
          <w:rStyle w:val="hps"/>
          <w:rFonts w:ascii="Times New Roman" w:hAnsi="Times New Roman"/>
          <w:b/>
          <w:noProof/>
          <w:color w:val="222222"/>
        </w:rPr>
        <w:drawing>
          <wp:inline distT="0" distB="0" distL="0" distR="0">
            <wp:extent cx="3977509" cy="1884691"/>
            <wp:effectExtent l="19050" t="0" r="3941" b="0"/>
            <wp:docPr id="5" name="Рисунок 1" descr="C:\Users\vpoch_000\Desktop\Производство газа в Кита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poch_000\Desktop\Производство газа в Китае.bm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5622" cy="1883797"/>
                    </a:xfrm>
                    <a:prstGeom prst="rect">
                      <a:avLst/>
                    </a:prstGeom>
                    <a:noFill/>
                    <a:ln>
                      <a:noFill/>
                    </a:ln>
                  </pic:spPr>
                </pic:pic>
              </a:graphicData>
            </a:graphic>
          </wp:inline>
        </w:drawing>
      </w:r>
    </w:p>
    <w:p w:rsidR="00CE0334" w:rsidRPr="00817DE0" w:rsidRDefault="00CE0334" w:rsidP="00CE0334">
      <w:pPr>
        <w:rPr>
          <w:rFonts w:ascii="Times New Roman" w:hAnsi="Times New Roman"/>
          <w:b/>
          <w:sz w:val="24"/>
          <w:szCs w:val="24"/>
        </w:rPr>
      </w:pPr>
      <w:r w:rsidRPr="00817DE0">
        <w:rPr>
          <w:rStyle w:val="hps"/>
          <w:rFonts w:ascii="Times New Roman" w:hAnsi="Times New Roman"/>
          <w:b/>
          <w:color w:val="222222"/>
          <w:sz w:val="24"/>
          <w:szCs w:val="24"/>
        </w:rPr>
        <w:t>Таблица 2.</w:t>
      </w:r>
      <w:r w:rsidRPr="00817DE0">
        <w:rPr>
          <w:rFonts w:ascii="Times New Roman" w:hAnsi="Times New Roman"/>
          <w:b/>
          <w:sz w:val="24"/>
          <w:szCs w:val="24"/>
        </w:rPr>
        <w:t xml:space="preserve"> Производство природного газа в Китае, 2001-201</w:t>
      </w:r>
      <w:r w:rsidR="00F34509" w:rsidRPr="00817DE0">
        <w:rPr>
          <w:rFonts w:ascii="Times New Roman" w:hAnsi="Times New Roman"/>
          <w:b/>
          <w:sz w:val="24"/>
          <w:szCs w:val="24"/>
        </w:rPr>
        <w:t>2</w:t>
      </w:r>
      <w:r w:rsidRPr="00817DE0">
        <w:rPr>
          <w:rFonts w:ascii="Times New Roman" w:hAnsi="Times New Roman"/>
          <w:b/>
          <w:sz w:val="24"/>
          <w:szCs w:val="24"/>
        </w:rPr>
        <w:t xml:space="preserve"> гг. (млрд.</w:t>
      </w:r>
      <w:r w:rsidR="00817DE0">
        <w:rPr>
          <w:rFonts w:ascii="Times New Roman" w:hAnsi="Times New Roman"/>
          <w:b/>
          <w:sz w:val="24"/>
          <w:szCs w:val="24"/>
        </w:rPr>
        <w:t xml:space="preserve"> </w:t>
      </w:r>
      <w:r w:rsidRPr="00817DE0">
        <w:rPr>
          <w:rFonts w:ascii="Times New Roman" w:hAnsi="Times New Roman"/>
          <w:b/>
          <w:sz w:val="24"/>
          <w:szCs w:val="24"/>
        </w:rPr>
        <w:t>м</w:t>
      </w:r>
      <w:r w:rsidRPr="00817DE0">
        <w:rPr>
          <w:rFonts w:ascii="Times New Roman" w:hAnsi="Times New Roman"/>
          <w:b/>
          <w:sz w:val="24"/>
          <w:szCs w:val="24"/>
          <w:vertAlign w:val="superscript"/>
        </w:rPr>
        <w:t>3</w:t>
      </w:r>
      <w:r w:rsidRPr="00817DE0">
        <w:rPr>
          <w:rFonts w:ascii="Times New Roman" w:hAnsi="Times New Roman"/>
          <w:b/>
          <w:sz w:val="24"/>
          <w:szCs w:val="24"/>
        </w:rPr>
        <w:t>)</w:t>
      </w:r>
    </w:p>
    <w:tbl>
      <w:tblPr>
        <w:tblW w:w="0" w:type="auto"/>
        <w:tblCellSpacing w:w="15" w:type="dxa"/>
        <w:tblLayout w:type="fixed"/>
        <w:tblLook w:val="04A0"/>
      </w:tblPr>
      <w:tblGrid>
        <w:gridCol w:w="9117"/>
      </w:tblGrid>
      <w:tr w:rsidR="00CE0334" w:rsidRPr="00B017AF" w:rsidTr="008B2158">
        <w:trPr>
          <w:tblCellSpacing w:w="15" w:type="dxa"/>
        </w:trPr>
        <w:tc>
          <w:tcPr>
            <w:tcW w:w="9057" w:type="dxa"/>
            <w:tcMar>
              <w:top w:w="15" w:type="dxa"/>
              <w:left w:w="15" w:type="dxa"/>
              <w:bottom w:w="15" w:type="dxa"/>
              <w:right w:w="15" w:type="dxa"/>
            </w:tcMar>
            <w:vAlign w:val="center"/>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tblPr>
            <w:tblGrid>
              <w:gridCol w:w="839"/>
              <w:gridCol w:w="782"/>
              <w:gridCol w:w="1098"/>
              <w:gridCol w:w="1098"/>
              <w:gridCol w:w="1098"/>
              <w:gridCol w:w="1098"/>
              <w:gridCol w:w="1178"/>
              <w:gridCol w:w="1178"/>
            </w:tblGrid>
            <w:tr w:rsidR="008B2158" w:rsidRPr="00B017AF" w:rsidTr="00817DE0">
              <w:trPr>
                <w:trHeight w:val="205"/>
                <w:tblCellSpacing w:w="0" w:type="dxa"/>
                <w:jc w:val="center"/>
              </w:trPr>
              <w:tc>
                <w:tcPr>
                  <w:tcW w:w="839" w:type="dxa"/>
                  <w:tcBorders>
                    <w:top w:val="outset" w:sz="6" w:space="0" w:color="auto"/>
                    <w:left w:val="outset" w:sz="6" w:space="0" w:color="auto"/>
                    <w:bottom w:val="outset" w:sz="6" w:space="0" w:color="auto"/>
                    <w:right w:val="outset" w:sz="6" w:space="0" w:color="auto"/>
                  </w:tcBorders>
                  <w:vAlign w:val="center"/>
                  <w:hideMark/>
                </w:tcPr>
                <w:p w:rsidR="008B2158" w:rsidRPr="00817DE0" w:rsidRDefault="008B2158" w:rsidP="00083D30">
                  <w:pPr>
                    <w:spacing w:after="0"/>
                    <w:rPr>
                      <w:rFonts w:ascii="Times New Roman" w:hAnsi="Times New Roman"/>
                      <w:b/>
                      <w:bCs/>
                      <w:sz w:val="20"/>
                      <w:szCs w:val="20"/>
                    </w:rPr>
                  </w:pPr>
                  <w:r w:rsidRPr="00817DE0">
                    <w:rPr>
                      <w:rFonts w:ascii="Times New Roman" w:hAnsi="Times New Roman"/>
                      <w:b/>
                      <w:bCs/>
                      <w:sz w:val="20"/>
                      <w:szCs w:val="20"/>
                    </w:rPr>
                    <w:t>Стран</w:t>
                  </w:r>
                  <w:r w:rsidR="00817DE0">
                    <w:rPr>
                      <w:rFonts w:ascii="Times New Roman" w:hAnsi="Times New Roman"/>
                      <w:b/>
                      <w:bCs/>
                      <w:sz w:val="20"/>
                      <w:szCs w:val="20"/>
                    </w:rPr>
                    <w:t>а</w:t>
                  </w:r>
                </w:p>
              </w:tc>
              <w:tc>
                <w:tcPr>
                  <w:tcW w:w="782"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083D30">
                  <w:pPr>
                    <w:spacing w:after="0"/>
                    <w:jc w:val="center"/>
                    <w:rPr>
                      <w:rFonts w:ascii="Times New Roman" w:hAnsi="Times New Roman"/>
                      <w:b/>
                      <w:bCs/>
                      <w:sz w:val="20"/>
                      <w:szCs w:val="20"/>
                      <w:lang w:val="en-US"/>
                    </w:rPr>
                  </w:pPr>
                  <w:r w:rsidRPr="00B017AF">
                    <w:rPr>
                      <w:rFonts w:ascii="Times New Roman" w:hAnsi="Times New Roman"/>
                      <w:b/>
                      <w:bCs/>
                      <w:sz w:val="20"/>
                      <w:szCs w:val="20"/>
                      <w:lang w:val="en-US"/>
                    </w:rPr>
                    <w:t>2001</w:t>
                  </w:r>
                </w:p>
              </w:tc>
              <w:tc>
                <w:tcPr>
                  <w:tcW w:w="1098"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083D30">
                  <w:pPr>
                    <w:spacing w:after="0"/>
                    <w:jc w:val="center"/>
                    <w:rPr>
                      <w:rFonts w:ascii="Times New Roman" w:hAnsi="Times New Roman"/>
                      <w:b/>
                      <w:bCs/>
                      <w:sz w:val="20"/>
                      <w:szCs w:val="20"/>
                      <w:lang w:val="en-US"/>
                    </w:rPr>
                  </w:pPr>
                  <w:r w:rsidRPr="00B017AF">
                    <w:rPr>
                      <w:rFonts w:ascii="Times New Roman" w:hAnsi="Times New Roman"/>
                      <w:b/>
                      <w:bCs/>
                      <w:sz w:val="20"/>
                      <w:szCs w:val="20"/>
                      <w:lang w:val="en-US"/>
                    </w:rPr>
                    <w:t>2003</w:t>
                  </w:r>
                </w:p>
              </w:tc>
              <w:tc>
                <w:tcPr>
                  <w:tcW w:w="1098"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083D30">
                  <w:pPr>
                    <w:spacing w:after="0"/>
                    <w:jc w:val="center"/>
                    <w:rPr>
                      <w:rFonts w:ascii="Times New Roman" w:hAnsi="Times New Roman"/>
                      <w:b/>
                      <w:bCs/>
                      <w:sz w:val="20"/>
                      <w:szCs w:val="20"/>
                      <w:lang w:val="en-US"/>
                    </w:rPr>
                  </w:pPr>
                  <w:r w:rsidRPr="00B017AF">
                    <w:rPr>
                      <w:rFonts w:ascii="Times New Roman" w:hAnsi="Times New Roman"/>
                      <w:b/>
                      <w:bCs/>
                      <w:sz w:val="20"/>
                      <w:szCs w:val="20"/>
                      <w:lang w:val="en-US"/>
                    </w:rPr>
                    <w:t>2005</w:t>
                  </w:r>
                </w:p>
              </w:tc>
              <w:tc>
                <w:tcPr>
                  <w:tcW w:w="1098"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083D30">
                  <w:pPr>
                    <w:spacing w:after="0"/>
                    <w:jc w:val="center"/>
                    <w:rPr>
                      <w:rFonts w:ascii="Times New Roman" w:hAnsi="Times New Roman"/>
                      <w:b/>
                      <w:bCs/>
                      <w:sz w:val="20"/>
                      <w:szCs w:val="20"/>
                      <w:lang w:val="en-US"/>
                    </w:rPr>
                  </w:pPr>
                  <w:r w:rsidRPr="00B017AF">
                    <w:rPr>
                      <w:rFonts w:ascii="Times New Roman" w:hAnsi="Times New Roman"/>
                      <w:b/>
                      <w:bCs/>
                      <w:sz w:val="20"/>
                      <w:szCs w:val="20"/>
                      <w:lang w:val="en-US"/>
                    </w:rPr>
                    <w:t>2007</w:t>
                  </w:r>
                </w:p>
              </w:tc>
              <w:tc>
                <w:tcPr>
                  <w:tcW w:w="1098"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083D30">
                  <w:pPr>
                    <w:spacing w:after="0"/>
                    <w:jc w:val="center"/>
                    <w:rPr>
                      <w:rFonts w:ascii="Times New Roman" w:hAnsi="Times New Roman"/>
                      <w:b/>
                      <w:bCs/>
                      <w:sz w:val="20"/>
                      <w:szCs w:val="20"/>
                      <w:lang w:val="en-US"/>
                    </w:rPr>
                  </w:pPr>
                  <w:r w:rsidRPr="00B017AF">
                    <w:rPr>
                      <w:rFonts w:ascii="Times New Roman" w:hAnsi="Times New Roman"/>
                      <w:b/>
                      <w:bCs/>
                      <w:sz w:val="20"/>
                      <w:szCs w:val="20"/>
                      <w:lang w:val="en-US"/>
                    </w:rPr>
                    <w:t>2009</w:t>
                  </w:r>
                </w:p>
              </w:tc>
              <w:tc>
                <w:tcPr>
                  <w:tcW w:w="1178"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083D30">
                  <w:pPr>
                    <w:spacing w:after="0"/>
                    <w:jc w:val="center"/>
                    <w:rPr>
                      <w:rFonts w:ascii="Times New Roman" w:hAnsi="Times New Roman"/>
                      <w:b/>
                      <w:bCs/>
                      <w:sz w:val="20"/>
                      <w:szCs w:val="20"/>
                      <w:lang w:val="en-US"/>
                    </w:rPr>
                  </w:pPr>
                  <w:r w:rsidRPr="00B017AF">
                    <w:rPr>
                      <w:rFonts w:ascii="Times New Roman" w:hAnsi="Times New Roman"/>
                      <w:b/>
                      <w:bCs/>
                      <w:sz w:val="20"/>
                      <w:szCs w:val="20"/>
                      <w:lang w:val="en-US"/>
                    </w:rPr>
                    <w:t>2011</w:t>
                  </w:r>
                </w:p>
              </w:tc>
              <w:tc>
                <w:tcPr>
                  <w:tcW w:w="1178" w:type="dxa"/>
                  <w:tcBorders>
                    <w:top w:val="outset" w:sz="6" w:space="0" w:color="auto"/>
                    <w:left w:val="outset" w:sz="6" w:space="0" w:color="auto"/>
                    <w:bottom w:val="outset" w:sz="6" w:space="0" w:color="auto"/>
                    <w:right w:val="outset" w:sz="6" w:space="0" w:color="auto"/>
                  </w:tcBorders>
                </w:tcPr>
                <w:p w:rsidR="00F34509" w:rsidRPr="008B2158" w:rsidRDefault="008B2158" w:rsidP="00817DE0">
                  <w:pPr>
                    <w:spacing w:after="0" w:line="240" w:lineRule="auto"/>
                    <w:jc w:val="center"/>
                    <w:rPr>
                      <w:rFonts w:ascii="Times New Roman" w:hAnsi="Times New Roman"/>
                      <w:b/>
                      <w:bCs/>
                      <w:sz w:val="20"/>
                      <w:szCs w:val="20"/>
                    </w:rPr>
                  </w:pPr>
                  <w:r>
                    <w:rPr>
                      <w:rFonts w:ascii="Times New Roman" w:hAnsi="Times New Roman"/>
                      <w:b/>
                      <w:bCs/>
                      <w:sz w:val="20"/>
                      <w:szCs w:val="20"/>
                    </w:rPr>
                    <w:t>2012</w:t>
                  </w:r>
                  <w:r>
                    <w:rPr>
                      <w:rStyle w:val="a5"/>
                      <w:rFonts w:ascii="Times New Roman" w:hAnsi="Times New Roman"/>
                      <w:b/>
                      <w:bCs/>
                      <w:sz w:val="20"/>
                      <w:szCs w:val="20"/>
                    </w:rPr>
                    <w:footnoteReference w:id="7"/>
                  </w:r>
                </w:p>
              </w:tc>
            </w:tr>
            <w:tr w:rsidR="008B2158" w:rsidRPr="00B017AF" w:rsidTr="00817DE0">
              <w:trPr>
                <w:trHeight w:val="196"/>
                <w:tblCellSpacing w:w="0" w:type="dxa"/>
                <w:jc w:val="center"/>
              </w:trPr>
              <w:tc>
                <w:tcPr>
                  <w:tcW w:w="839"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083D30">
                  <w:pPr>
                    <w:spacing w:after="0"/>
                    <w:rPr>
                      <w:rFonts w:ascii="Times New Roman" w:hAnsi="Times New Roman"/>
                      <w:sz w:val="20"/>
                      <w:szCs w:val="20"/>
                    </w:rPr>
                  </w:pPr>
                  <w:r w:rsidRPr="00B017AF">
                    <w:rPr>
                      <w:rFonts w:ascii="Times New Roman" w:hAnsi="Times New Roman"/>
                      <w:sz w:val="20"/>
                      <w:szCs w:val="20"/>
                    </w:rPr>
                    <w:t>Китай</w:t>
                  </w:r>
                </w:p>
              </w:tc>
              <w:tc>
                <w:tcPr>
                  <w:tcW w:w="782"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CE0334">
                  <w:pPr>
                    <w:spacing w:after="0"/>
                    <w:jc w:val="right"/>
                    <w:rPr>
                      <w:rFonts w:ascii="Times New Roman" w:hAnsi="Times New Roman"/>
                      <w:sz w:val="20"/>
                      <w:szCs w:val="20"/>
                      <w:lang w:val="en-US"/>
                    </w:rPr>
                  </w:pPr>
                  <w:r w:rsidRPr="00B017AF">
                    <w:rPr>
                      <w:rFonts w:ascii="Times New Roman" w:hAnsi="Times New Roman"/>
                      <w:sz w:val="20"/>
                      <w:szCs w:val="20"/>
                      <w:lang w:val="en-US"/>
                    </w:rPr>
                    <w:t>30,3</w:t>
                  </w:r>
                </w:p>
              </w:tc>
              <w:tc>
                <w:tcPr>
                  <w:tcW w:w="1098"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CE0334">
                  <w:pPr>
                    <w:spacing w:after="0"/>
                    <w:jc w:val="right"/>
                    <w:rPr>
                      <w:rFonts w:ascii="Times New Roman" w:hAnsi="Times New Roman"/>
                      <w:sz w:val="20"/>
                      <w:szCs w:val="20"/>
                      <w:lang w:val="en-US"/>
                    </w:rPr>
                  </w:pPr>
                  <w:r w:rsidRPr="00B017AF">
                    <w:rPr>
                      <w:rFonts w:ascii="Times New Roman" w:hAnsi="Times New Roman"/>
                      <w:sz w:val="20"/>
                      <w:szCs w:val="20"/>
                      <w:lang w:val="en-US"/>
                    </w:rPr>
                    <w:t>35,02</w:t>
                  </w:r>
                </w:p>
              </w:tc>
              <w:tc>
                <w:tcPr>
                  <w:tcW w:w="1098"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CE0334">
                  <w:pPr>
                    <w:spacing w:after="0"/>
                    <w:jc w:val="right"/>
                    <w:rPr>
                      <w:rFonts w:ascii="Times New Roman" w:hAnsi="Times New Roman"/>
                      <w:sz w:val="20"/>
                      <w:szCs w:val="20"/>
                      <w:lang w:val="en-US"/>
                    </w:rPr>
                  </w:pPr>
                  <w:r w:rsidRPr="00B017AF">
                    <w:rPr>
                      <w:rFonts w:ascii="Times New Roman" w:hAnsi="Times New Roman"/>
                      <w:sz w:val="20"/>
                      <w:szCs w:val="20"/>
                      <w:lang w:val="en-US"/>
                    </w:rPr>
                    <w:t>52,88</w:t>
                  </w:r>
                </w:p>
              </w:tc>
              <w:tc>
                <w:tcPr>
                  <w:tcW w:w="1098"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CE0334">
                  <w:pPr>
                    <w:spacing w:after="0"/>
                    <w:jc w:val="right"/>
                    <w:rPr>
                      <w:rFonts w:ascii="Times New Roman" w:hAnsi="Times New Roman"/>
                      <w:sz w:val="20"/>
                      <w:szCs w:val="20"/>
                      <w:lang w:val="en-US"/>
                    </w:rPr>
                  </w:pPr>
                  <w:r w:rsidRPr="00B017AF">
                    <w:rPr>
                      <w:rFonts w:ascii="Times New Roman" w:hAnsi="Times New Roman"/>
                      <w:sz w:val="20"/>
                      <w:szCs w:val="20"/>
                      <w:lang w:val="en-US"/>
                    </w:rPr>
                    <w:t>69,27</w:t>
                  </w:r>
                </w:p>
              </w:tc>
              <w:tc>
                <w:tcPr>
                  <w:tcW w:w="1098"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CE0334">
                  <w:pPr>
                    <w:spacing w:after="0"/>
                    <w:jc w:val="right"/>
                    <w:rPr>
                      <w:rFonts w:ascii="Times New Roman" w:hAnsi="Times New Roman"/>
                      <w:sz w:val="20"/>
                      <w:szCs w:val="20"/>
                      <w:lang w:val="en-US"/>
                    </w:rPr>
                  </w:pPr>
                  <w:r w:rsidRPr="00B017AF">
                    <w:rPr>
                      <w:rFonts w:ascii="Times New Roman" w:hAnsi="Times New Roman"/>
                      <w:sz w:val="20"/>
                      <w:szCs w:val="20"/>
                      <w:lang w:val="en-US"/>
                    </w:rPr>
                    <w:t>82,94</w:t>
                  </w:r>
                </w:p>
              </w:tc>
              <w:tc>
                <w:tcPr>
                  <w:tcW w:w="1178" w:type="dxa"/>
                  <w:tcBorders>
                    <w:top w:val="outset" w:sz="6" w:space="0" w:color="auto"/>
                    <w:left w:val="outset" w:sz="6" w:space="0" w:color="auto"/>
                    <w:bottom w:val="outset" w:sz="6" w:space="0" w:color="auto"/>
                    <w:right w:val="outset" w:sz="6" w:space="0" w:color="auto"/>
                  </w:tcBorders>
                  <w:vAlign w:val="center"/>
                  <w:hideMark/>
                </w:tcPr>
                <w:p w:rsidR="008B2158" w:rsidRPr="00B017AF" w:rsidRDefault="008B2158" w:rsidP="00CE0334">
                  <w:pPr>
                    <w:spacing w:after="0"/>
                    <w:jc w:val="right"/>
                    <w:rPr>
                      <w:rFonts w:ascii="Times New Roman" w:hAnsi="Times New Roman"/>
                      <w:sz w:val="20"/>
                      <w:szCs w:val="20"/>
                      <w:lang w:val="en-US"/>
                    </w:rPr>
                  </w:pPr>
                  <w:r w:rsidRPr="00B017AF">
                    <w:rPr>
                      <w:rFonts w:ascii="Times New Roman" w:hAnsi="Times New Roman"/>
                      <w:sz w:val="20"/>
                      <w:szCs w:val="20"/>
                      <w:lang w:val="en-US"/>
                    </w:rPr>
                    <w:t>102,50</w:t>
                  </w:r>
                </w:p>
              </w:tc>
              <w:tc>
                <w:tcPr>
                  <w:tcW w:w="1178" w:type="dxa"/>
                  <w:tcBorders>
                    <w:top w:val="outset" w:sz="6" w:space="0" w:color="auto"/>
                    <w:left w:val="outset" w:sz="6" w:space="0" w:color="auto"/>
                    <w:bottom w:val="outset" w:sz="6" w:space="0" w:color="auto"/>
                    <w:right w:val="outset" w:sz="6" w:space="0" w:color="auto"/>
                  </w:tcBorders>
                </w:tcPr>
                <w:p w:rsidR="008B2158" w:rsidRPr="008B2158" w:rsidRDefault="008B2158" w:rsidP="008B2158">
                  <w:pPr>
                    <w:spacing w:after="0"/>
                    <w:jc w:val="right"/>
                    <w:rPr>
                      <w:rFonts w:ascii="Times New Roman" w:hAnsi="Times New Roman"/>
                      <w:sz w:val="20"/>
                      <w:szCs w:val="20"/>
                    </w:rPr>
                  </w:pPr>
                  <w:r>
                    <w:rPr>
                      <w:rFonts w:ascii="Times New Roman" w:hAnsi="Times New Roman"/>
                      <w:sz w:val="20"/>
                      <w:szCs w:val="20"/>
                    </w:rPr>
                    <w:t>107,70</w:t>
                  </w:r>
                </w:p>
              </w:tc>
            </w:tr>
          </w:tbl>
          <w:p w:rsidR="00CE0334" w:rsidRPr="00B017AF" w:rsidRDefault="00CE0334" w:rsidP="00083D30">
            <w:pPr>
              <w:jc w:val="center"/>
              <w:rPr>
                <w:rFonts w:ascii="Times New Roman" w:hAnsi="Times New Roman"/>
                <w:sz w:val="20"/>
                <w:szCs w:val="20"/>
                <w:lang w:val="en-US"/>
              </w:rPr>
            </w:pPr>
          </w:p>
        </w:tc>
      </w:tr>
    </w:tbl>
    <w:p w:rsidR="00433753" w:rsidRDefault="00CE0334" w:rsidP="00D76C07">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
          <w:sz w:val="24"/>
          <w:szCs w:val="24"/>
        </w:rPr>
        <w:t>О</w:t>
      </w:r>
      <w:r w:rsidRPr="00D44E70">
        <w:rPr>
          <w:rFonts w:ascii="Times New Roman" w:hAnsi="Times New Roman"/>
          <w:b/>
          <w:sz w:val="24"/>
          <w:szCs w:val="24"/>
        </w:rPr>
        <w:t>тставание внутреннего производства от спроса – серьезный вызов и дополнительный стимул развития.</w:t>
      </w:r>
      <w:r w:rsidRPr="00D44E70">
        <w:rPr>
          <w:rFonts w:ascii="Times New Roman" w:hAnsi="Times New Roman"/>
          <w:sz w:val="24"/>
          <w:szCs w:val="24"/>
        </w:rPr>
        <w:t xml:space="preserve"> Национальное производство</w:t>
      </w:r>
      <w:r>
        <w:rPr>
          <w:rFonts w:ascii="Times New Roman" w:hAnsi="Times New Roman"/>
          <w:sz w:val="24"/>
          <w:szCs w:val="24"/>
        </w:rPr>
        <w:t xml:space="preserve">, по мнению экспертов, сейчас и в будущее 2-3 десятилетия будет обеспечивать порядка 70% покрытия спроса. </w:t>
      </w:r>
    </w:p>
    <w:p w:rsidR="007D2B72" w:rsidRDefault="00CE0334" w:rsidP="00D76C07">
      <w:pPr>
        <w:autoSpaceDE w:val="0"/>
        <w:autoSpaceDN w:val="0"/>
        <w:adjustRightInd w:val="0"/>
        <w:spacing w:after="0" w:line="360" w:lineRule="auto"/>
        <w:ind w:firstLine="708"/>
        <w:jc w:val="both"/>
        <w:rPr>
          <w:rFonts w:ascii="Times New Roman" w:hAnsi="Times New Roman"/>
          <w:b/>
          <w:bCs/>
          <w:sz w:val="24"/>
          <w:szCs w:val="24"/>
        </w:rPr>
      </w:pPr>
      <w:r>
        <w:rPr>
          <w:rFonts w:ascii="Times New Roman" w:hAnsi="Times New Roman"/>
          <w:sz w:val="24"/>
          <w:szCs w:val="24"/>
        </w:rPr>
        <w:t xml:space="preserve">Около </w:t>
      </w:r>
      <w:r w:rsidR="007D2B72">
        <w:rPr>
          <w:rFonts w:ascii="Times New Roman" w:hAnsi="Times New Roman"/>
          <w:b/>
          <w:bCs/>
          <w:sz w:val="24"/>
          <w:szCs w:val="24"/>
        </w:rPr>
        <w:t>25-3</w:t>
      </w:r>
      <w:r w:rsidR="00D76C07" w:rsidRPr="00A97D1D">
        <w:rPr>
          <w:rFonts w:ascii="Times New Roman" w:hAnsi="Times New Roman"/>
          <w:b/>
          <w:bCs/>
          <w:sz w:val="24"/>
          <w:szCs w:val="24"/>
        </w:rPr>
        <w:t>0</w:t>
      </w:r>
      <w:r w:rsidR="00A97D1D" w:rsidRPr="00A97D1D">
        <w:rPr>
          <w:rFonts w:ascii="Times New Roman" w:hAnsi="Times New Roman"/>
          <w:b/>
          <w:bCs/>
          <w:sz w:val="24"/>
          <w:szCs w:val="24"/>
        </w:rPr>
        <w:t xml:space="preserve">% </w:t>
      </w:r>
      <w:r w:rsidR="005A5AED" w:rsidRPr="00A97D1D">
        <w:rPr>
          <w:rFonts w:ascii="Times New Roman" w:hAnsi="Times New Roman"/>
          <w:b/>
          <w:bCs/>
          <w:sz w:val="24"/>
          <w:szCs w:val="24"/>
        </w:rPr>
        <w:t>спроса</w:t>
      </w:r>
      <w:r w:rsidR="009D0B69">
        <w:rPr>
          <w:rFonts w:ascii="Times New Roman" w:hAnsi="Times New Roman"/>
          <w:b/>
          <w:bCs/>
          <w:sz w:val="24"/>
          <w:szCs w:val="24"/>
        </w:rPr>
        <w:t xml:space="preserve"> </w:t>
      </w:r>
      <w:r w:rsidR="00E440B9" w:rsidRPr="00E440B9">
        <w:rPr>
          <w:rFonts w:ascii="Times New Roman" w:hAnsi="Times New Roman"/>
          <w:bCs/>
          <w:sz w:val="24"/>
          <w:szCs w:val="24"/>
        </w:rPr>
        <w:t>(как, собственно и сейчас)</w:t>
      </w:r>
      <w:r w:rsidR="00E440B9">
        <w:rPr>
          <w:rFonts w:ascii="Times New Roman" w:hAnsi="Times New Roman"/>
          <w:b/>
          <w:bCs/>
          <w:sz w:val="24"/>
          <w:szCs w:val="24"/>
        </w:rPr>
        <w:t xml:space="preserve"> </w:t>
      </w:r>
      <w:r w:rsidR="005A5AED">
        <w:rPr>
          <w:rFonts w:ascii="Times New Roman" w:hAnsi="Times New Roman"/>
          <w:bCs/>
          <w:sz w:val="24"/>
          <w:szCs w:val="24"/>
        </w:rPr>
        <w:t>будет удовлетворяться за счет</w:t>
      </w:r>
      <w:r w:rsidR="007D2B72">
        <w:rPr>
          <w:rFonts w:ascii="Times New Roman" w:hAnsi="Times New Roman"/>
          <w:bCs/>
          <w:sz w:val="24"/>
          <w:szCs w:val="24"/>
        </w:rPr>
        <w:t xml:space="preserve"> </w:t>
      </w:r>
      <w:r w:rsidR="007D2B72" w:rsidRPr="007D2B72">
        <w:rPr>
          <w:rFonts w:ascii="Times New Roman" w:hAnsi="Times New Roman"/>
          <w:b/>
          <w:bCs/>
          <w:sz w:val="24"/>
          <w:szCs w:val="24"/>
        </w:rPr>
        <w:t>стремительно растущего</w:t>
      </w:r>
      <w:r w:rsidR="005A5AED" w:rsidRPr="007D2B72">
        <w:rPr>
          <w:rFonts w:ascii="Times New Roman" w:hAnsi="Times New Roman"/>
          <w:b/>
          <w:bCs/>
          <w:sz w:val="24"/>
          <w:szCs w:val="24"/>
        </w:rPr>
        <w:t xml:space="preserve"> </w:t>
      </w:r>
      <w:r w:rsidR="005A5AED" w:rsidRPr="00DA1BF8">
        <w:rPr>
          <w:rFonts w:ascii="Times New Roman" w:hAnsi="Times New Roman"/>
          <w:b/>
          <w:bCs/>
          <w:sz w:val="24"/>
          <w:szCs w:val="24"/>
        </w:rPr>
        <w:t>импорта</w:t>
      </w:r>
      <w:r w:rsidR="007D2B72" w:rsidRPr="007D2B72">
        <w:rPr>
          <w:rFonts w:ascii="Times New Roman" w:hAnsi="Times New Roman"/>
          <w:bCs/>
          <w:sz w:val="24"/>
          <w:szCs w:val="24"/>
        </w:rPr>
        <w:t>, который только за пять лет (с 2007 по 2011 гг.) увеличился почти в 9 раз</w:t>
      </w:r>
      <w:r w:rsidR="007D2B72">
        <w:rPr>
          <w:rFonts w:ascii="Times New Roman" w:hAnsi="Times New Roman"/>
          <w:bCs/>
          <w:sz w:val="24"/>
          <w:szCs w:val="24"/>
        </w:rPr>
        <w:t xml:space="preserve"> </w:t>
      </w:r>
      <w:r w:rsidR="00433753">
        <w:rPr>
          <w:rFonts w:ascii="Times New Roman" w:hAnsi="Times New Roman"/>
          <w:bCs/>
          <w:sz w:val="24"/>
          <w:szCs w:val="24"/>
        </w:rPr>
        <w:t xml:space="preserve">- с 3, 8 до 30,0 </w:t>
      </w:r>
      <w:r w:rsidR="00433753" w:rsidRPr="00433753">
        <w:rPr>
          <w:rFonts w:ascii="Times New Roman" w:hAnsi="Times New Roman"/>
          <w:sz w:val="24"/>
          <w:szCs w:val="24"/>
        </w:rPr>
        <w:t>млрд. м</w:t>
      </w:r>
      <w:r w:rsidR="00433753" w:rsidRPr="00433753">
        <w:rPr>
          <w:rFonts w:ascii="Times New Roman" w:hAnsi="Times New Roman"/>
          <w:sz w:val="24"/>
          <w:szCs w:val="24"/>
          <w:vertAlign w:val="superscript"/>
        </w:rPr>
        <w:t>3</w:t>
      </w:r>
      <w:r w:rsidR="00433753">
        <w:rPr>
          <w:rFonts w:ascii="Times New Roman" w:hAnsi="Times New Roman"/>
          <w:bCs/>
          <w:sz w:val="24"/>
          <w:szCs w:val="24"/>
        </w:rPr>
        <w:t xml:space="preserve"> </w:t>
      </w:r>
      <w:r w:rsidR="007D2B72">
        <w:rPr>
          <w:rFonts w:ascii="Times New Roman" w:hAnsi="Times New Roman"/>
          <w:color w:val="000000"/>
          <w:sz w:val="24"/>
          <w:szCs w:val="24"/>
        </w:rPr>
        <w:t>(см. График 3 и</w:t>
      </w:r>
      <w:proofErr w:type="gramStart"/>
      <w:r w:rsidR="007D2B72">
        <w:rPr>
          <w:rFonts w:ascii="Times New Roman" w:hAnsi="Times New Roman"/>
          <w:color w:val="000000"/>
          <w:sz w:val="24"/>
          <w:szCs w:val="24"/>
        </w:rPr>
        <w:t xml:space="preserve"> Т</w:t>
      </w:r>
      <w:proofErr w:type="gramEnd"/>
      <w:r w:rsidR="007D2B72">
        <w:rPr>
          <w:rFonts w:ascii="Times New Roman" w:hAnsi="Times New Roman"/>
          <w:color w:val="000000"/>
          <w:sz w:val="24"/>
          <w:szCs w:val="24"/>
        </w:rPr>
        <w:t>абл.3).</w:t>
      </w:r>
    </w:p>
    <w:p w:rsidR="007D2B72" w:rsidRPr="00433753" w:rsidRDefault="007D2B72" w:rsidP="007D2B72">
      <w:pPr>
        <w:rPr>
          <w:rFonts w:ascii="Times New Roman" w:hAnsi="Times New Roman"/>
          <w:b/>
          <w:sz w:val="24"/>
          <w:szCs w:val="24"/>
        </w:rPr>
      </w:pPr>
      <w:r w:rsidRPr="00433753">
        <w:rPr>
          <w:rStyle w:val="hps"/>
          <w:rFonts w:ascii="Times New Roman" w:hAnsi="Times New Roman"/>
          <w:b/>
          <w:color w:val="222222"/>
          <w:sz w:val="24"/>
          <w:szCs w:val="24"/>
        </w:rPr>
        <w:t>График 3.</w:t>
      </w:r>
      <w:r w:rsidRPr="00433753">
        <w:rPr>
          <w:rFonts w:ascii="Times New Roman" w:hAnsi="Times New Roman"/>
          <w:b/>
          <w:sz w:val="24"/>
          <w:szCs w:val="24"/>
        </w:rPr>
        <w:t xml:space="preserve"> </w:t>
      </w:r>
      <w:r w:rsidRPr="00433753">
        <w:rPr>
          <w:rStyle w:val="hps"/>
          <w:rFonts w:ascii="Times New Roman" w:hAnsi="Times New Roman"/>
          <w:b/>
          <w:color w:val="222222"/>
          <w:sz w:val="24"/>
          <w:szCs w:val="24"/>
        </w:rPr>
        <w:t xml:space="preserve">Импорт </w:t>
      </w:r>
      <w:r w:rsidRPr="00433753">
        <w:rPr>
          <w:rFonts w:ascii="Times New Roman" w:hAnsi="Times New Roman"/>
          <w:b/>
          <w:sz w:val="24"/>
          <w:szCs w:val="24"/>
        </w:rPr>
        <w:t>природного газа в Китае, 2001-2011 гг. (млрд.</w:t>
      </w:r>
      <w:r w:rsidR="00433753">
        <w:rPr>
          <w:rFonts w:ascii="Times New Roman" w:hAnsi="Times New Roman"/>
          <w:b/>
          <w:sz w:val="24"/>
          <w:szCs w:val="24"/>
        </w:rPr>
        <w:t xml:space="preserve"> </w:t>
      </w:r>
      <w:r w:rsidRPr="00433753">
        <w:rPr>
          <w:rFonts w:ascii="Times New Roman" w:hAnsi="Times New Roman"/>
          <w:b/>
          <w:sz w:val="24"/>
          <w:szCs w:val="24"/>
        </w:rPr>
        <w:t>м</w:t>
      </w:r>
      <w:r w:rsidRPr="00433753">
        <w:rPr>
          <w:rFonts w:ascii="Times New Roman" w:hAnsi="Times New Roman"/>
          <w:b/>
          <w:sz w:val="24"/>
          <w:szCs w:val="24"/>
          <w:vertAlign w:val="superscript"/>
        </w:rPr>
        <w:t>3</w:t>
      </w:r>
      <w:r w:rsidRPr="00433753">
        <w:rPr>
          <w:rFonts w:ascii="Times New Roman" w:hAnsi="Times New Roman"/>
          <w:b/>
          <w:sz w:val="24"/>
          <w:szCs w:val="24"/>
        </w:rPr>
        <w:t>)</w:t>
      </w:r>
      <w:r w:rsidR="00CD102A">
        <w:rPr>
          <w:rFonts w:ascii="Times New Roman" w:hAnsi="Times New Roman"/>
          <w:b/>
          <w:sz w:val="24"/>
          <w:szCs w:val="24"/>
        </w:rPr>
        <w:t>.</w:t>
      </w:r>
      <w:r w:rsidRPr="00433753">
        <w:rPr>
          <w:rStyle w:val="a5"/>
          <w:rFonts w:ascii="Times New Roman" w:hAnsi="Times New Roman"/>
          <w:b/>
          <w:sz w:val="24"/>
          <w:szCs w:val="24"/>
        </w:rPr>
        <w:footnoteReference w:id="8"/>
      </w:r>
    </w:p>
    <w:p w:rsidR="007D2B72" w:rsidRDefault="007D2B72" w:rsidP="007D2B72">
      <w:pPr>
        <w:rPr>
          <w:rStyle w:val="hps"/>
          <w:rFonts w:ascii="Times New Roman" w:hAnsi="Times New Roman"/>
          <w:b/>
          <w:color w:val="222222"/>
        </w:rPr>
      </w:pPr>
      <w:r w:rsidRPr="00781635">
        <w:rPr>
          <w:rStyle w:val="hps"/>
          <w:rFonts w:ascii="Times New Roman" w:hAnsi="Times New Roman"/>
          <w:b/>
          <w:noProof/>
          <w:color w:val="222222"/>
        </w:rPr>
        <w:drawing>
          <wp:inline distT="0" distB="0" distL="0" distR="0">
            <wp:extent cx="4776952" cy="2259086"/>
            <wp:effectExtent l="19050" t="0" r="4598" b="0"/>
            <wp:docPr id="7" name="Рисунок 5" descr="C:\Users\vpoch_000\Desktop\Импорт газа Кита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poch_000\Desktop\Импорт газа Китай.bmp"/>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2137" cy="2261538"/>
                    </a:xfrm>
                    <a:prstGeom prst="rect">
                      <a:avLst/>
                    </a:prstGeom>
                    <a:noFill/>
                    <a:ln>
                      <a:noFill/>
                    </a:ln>
                  </pic:spPr>
                </pic:pic>
              </a:graphicData>
            </a:graphic>
          </wp:inline>
        </w:drawing>
      </w:r>
    </w:p>
    <w:p w:rsidR="007D2B72" w:rsidRPr="00433753" w:rsidRDefault="007D2B72" w:rsidP="007D2B72">
      <w:pPr>
        <w:rPr>
          <w:rFonts w:ascii="Times New Roman" w:hAnsi="Times New Roman"/>
          <w:b/>
          <w:sz w:val="24"/>
          <w:szCs w:val="24"/>
        </w:rPr>
      </w:pPr>
      <w:r w:rsidRPr="00433753">
        <w:rPr>
          <w:rStyle w:val="hps"/>
          <w:rFonts w:ascii="Times New Roman" w:hAnsi="Times New Roman"/>
          <w:b/>
          <w:color w:val="222222"/>
          <w:sz w:val="24"/>
          <w:szCs w:val="24"/>
        </w:rPr>
        <w:t>Таблица 3.</w:t>
      </w:r>
      <w:r w:rsidRPr="00433753">
        <w:rPr>
          <w:rFonts w:ascii="Times New Roman" w:hAnsi="Times New Roman"/>
          <w:b/>
          <w:sz w:val="24"/>
          <w:szCs w:val="24"/>
        </w:rPr>
        <w:t xml:space="preserve"> </w:t>
      </w:r>
      <w:r w:rsidRPr="00433753">
        <w:rPr>
          <w:rStyle w:val="hps"/>
          <w:rFonts w:ascii="Times New Roman" w:hAnsi="Times New Roman"/>
          <w:b/>
          <w:color w:val="222222"/>
          <w:sz w:val="24"/>
          <w:szCs w:val="24"/>
        </w:rPr>
        <w:t xml:space="preserve">Импорт </w:t>
      </w:r>
      <w:r w:rsidRPr="00433753">
        <w:rPr>
          <w:rFonts w:ascii="Times New Roman" w:hAnsi="Times New Roman"/>
          <w:b/>
          <w:sz w:val="24"/>
          <w:szCs w:val="24"/>
        </w:rPr>
        <w:t>природного газа в Китае, 2001-2011 гг. (млрд.</w:t>
      </w:r>
      <w:r w:rsidR="00433753" w:rsidRPr="00433753">
        <w:rPr>
          <w:rFonts w:ascii="Times New Roman" w:hAnsi="Times New Roman"/>
          <w:b/>
          <w:sz w:val="24"/>
          <w:szCs w:val="24"/>
        </w:rPr>
        <w:t xml:space="preserve"> </w:t>
      </w:r>
      <w:r w:rsidRPr="00433753">
        <w:rPr>
          <w:rFonts w:ascii="Times New Roman" w:hAnsi="Times New Roman"/>
          <w:b/>
          <w:sz w:val="24"/>
          <w:szCs w:val="24"/>
        </w:rPr>
        <w:t>м</w:t>
      </w:r>
      <w:r w:rsidRPr="00433753">
        <w:rPr>
          <w:rFonts w:ascii="Times New Roman" w:hAnsi="Times New Roman"/>
          <w:b/>
          <w:sz w:val="24"/>
          <w:szCs w:val="24"/>
          <w:vertAlign w:val="superscript"/>
        </w:rPr>
        <w:t>3</w:t>
      </w:r>
      <w:r w:rsidRPr="00433753">
        <w:rPr>
          <w:rFonts w:ascii="Times New Roman" w:hAnsi="Times New Roman"/>
          <w:b/>
          <w:sz w:val="24"/>
          <w:szCs w:val="24"/>
        </w:rPr>
        <w:t>)</w:t>
      </w:r>
      <w:r w:rsidR="00CD102A">
        <w:rPr>
          <w:rFonts w:ascii="Times New Roman" w:hAnsi="Times New Roman"/>
          <w:b/>
          <w:sz w:val="24"/>
          <w:szCs w:val="24"/>
        </w:rPr>
        <w:t>.</w:t>
      </w:r>
    </w:p>
    <w:tbl>
      <w:tblPr>
        <w:tblW w:w="0" w:type="auto"/>
        <w:tblCellSpacing w:w="15" w:type="dxa"/>
        <w:tblLook w:val="04A0"/>
      </w:tblPr>
      <w:tblGrid>
        <w:gridCol w:w="7700"/>
      </w:tblGrid>
      <w:tr w:rsidR="007D2B72" w:rsidRPr="00781635" w:rsidTr="00433753">
        <w:trPr>
          <w:tblCellSpacing w:w="15" w:type="dxa"/>
        </w:trPr>
        <w:tc>
          <w:tcPr>
            <w:tcW w:w="7640" w:type="dxa"/>
            <w:tcMar>
              <w:top w:w="15" w:type="dxa"/>
              <w:left w:w="15" w:type="dxa"/>
              <w:bottom w:w="15" w:type="dxa"/>
              <w:right w:w="15" w:type="dxa"/>
            </w:tcMar>
            <w:vAlign w:val="center"/>
            <w:hideMark/>
          </w:tcPr>
          <w:tbl>
            <w:tblPr>
              <w:tblW w:w="7262"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280"/>
              <w:gridCol w:w="843"/>
              <w:gridCol w:w="843"/>
              <w:gridCol w:w="843"/>
              <w:gridCol w:w="843"/>
              <w:gridCol w:w="843"/>
              <w:gridCol w:w="843"/>
              <w:gridCol w:w="924"/>
            </w:tblGrid>
            <w:tr w:rsidR="007D2B72" w:rsidRPr="00781635" w:rsidTr="003C2EF8">
              <w:trPr>
                <w:trHeight w:val="4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D2B72" w:rsidRDefault="007D2B72" w:rsidP="00083D30">
                  <w:pPr>
                    <w:spacing w:after="0"/>
                    <w:jc w:val="center"/>
                    <w:rPr>
                      <w:rFonts w:ascii="Times New Roman" w:hAnsi="Times New Roman"/>
                      <w:b/>
                      <w:bCs/>
                      <w:sz w:val="20"/>
                      <w:szCs w:val="20"/>
                    </w:rPr>
                  </w:pPr>
                  <w:r>
                    <w:rPr>
                      <w:rFonts w:ascii="Times New Roman" w:hAnsi="Times New Roman"/>
                      <w:b/>
                      <w:bCs/>
                      <w:sz w:val="20"/>
                      <w:szCs w:val="20"/>
                    </w:rPr>
                    <w:t>Страна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2005</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083D30">
                  <w:pPr>
                    <w:spacing w:after="0"/>
                    <w:jc w:val="center"/>
                    <w:rPr>
                      <w:rFonts w:ascii="Times New Roman" w:hAnsi="Times New Roman"/>
                      <w:b/>
                      <w:bCs/>
                      <w:sz w:val="20"/>
                      <w:szCs w:val="20"/>
                      <w:lang w:val="en-US"/>
                    </w:rPr>
                  </w:pPr>
                  <w:r w:rsidRPr="00781635">
                    <w:rPr>
                      <w:rFonts w:ascii="Times New Roman" w:hAnsi="Times New Roman"/>
                      <w:b/>
                      <w:bCs/>
                      <w:sz w:val="20"/>
                      <w:szCs w:val="20"/>
                      <w:lang w:val="en-US"/>
                    </w:rPr>
                    <w:t>2011</w:t>
                  </w:r>
                </w:p>
              </w:tc>
            </w:tr>
            <w:tr w:rsidR="007D2B72" w:rsidRPr="00781635" w:rsidTr="003C2EF8">
              <w:trPr>
                <w:trHeight w:val="43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D2B72" w:rsidRDefault="007D2B72" w:rsidP="00083D30">
                  <w:pPr>
                    <w:spacing w:after="0"/>
                    <w:rPr>
                      <w:rFonts w:ascii="Times New Roman" w:hAnsi="Times New Roman"/>
                      <w:sz w:val="20"/>
                      <w:szCs w:val="20"/>
                    </w:rPr>
                  </w:pPr>
                  <w:r>
                    <w:rPr>
                      <w:rFonts w:ascii="Times New Roman" w:hAnsi="Times New Roman"/>
                      <w:sz w:val="20"/>
                      <w:szCs w:val="20"/>
                    </w:rPr>
                    <w:t>Китай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083D30">
                  <w:pPr>
                    <w:spacing w:after="0"/>
                    <w:jc w:val="right"/>
                    <w:rPr>
                      <w:rFonts w:ascii="Times New Roman" w:hAnsi="Times New Roman"/>
                      <w:sz w:val="20"/>
                      <w:szCs w:val="20"/>
                      <w:lang w:val="en-US"/>
                    </w:rPr>
                  </w:pPr>
                  <w:r w:rsidRPr="00781635">
                    <w:rPr>
                      <w:rFonts w:ascii="Times New Roman" w:hAnsi="Times New Roman"/>
                      <w:sz w:val="20"/>
                      <w:szCs w:val="20"/>
                      <w:lang w:val="en-U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083D30">
                  <w:pPr>
                    <w:spacing w:after="0"/>
                    <w:jc w:val="right"/>
                    <w:rPr>
                      <w:rFonts w:ascii="Times New Roman" w:hAnsi="Times New Roman"/>
                      <w:sz w:val="20"/>
                      <w:szCs w:val="20"/>
                      <w:lang w:val="en-US"/>
                    </w:rPr>
                  </w:pPr>
                  <w:r w:rsidRPr="00781635">
                    <w:rPr>
                      <w:rFonts w:ascii="Times New Roman" w:hAnsi="Times New Roman"/>
                      <w:sz w:val="20"/>
                      <w:szCs w:val="20"/>
                      <w:lang w:val="en-U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083D30">
                  <w:pPr>
                    <w:spacing w:after="0"/>
                    <w:jc w:val="right"/>
                    <w:rPr>
                      <w:rFonts w:ascii="Times New Roman" w:hAnsi="Times New Roman"/>
                      <w:sz w:val="20"/>
                      <w:szCs w:val="20"/>
                      <w:lang w:val="en-US"/>
                    </w:rPr>
                  </w:pPr>
                  <w:r w:rsidRPr="00781635">
                    <w:rPr>
                      <w:rFonts w:ascii="Times New Roman" w:hAnsi="Times New Roman"/>
                      <w:sz w:val="20"/>
                      <w:szCs w:val="20"/>
                      <w:lang w:val="en-U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083D30">
                  <w:pPr>
                    <w:spacing w:after="0"/>
                    <w:jc w:val="right"/>
                    <w:rPr>
                      <w:rFonts w:ascii="Times New Roman" w:hAnsi="Times New Roman"/>
                      <w:sz w:val="20"/>
                      <w:szCs w:val="20"/>
                      <w:lang w:val="en-US"/>
                    </w:rPr>
                  </w:pPr>
                  <w:r w:rsidRPr="00781635">
                    <w:rPr>
                      <w:rFonts w:ascii="Times New Roman" w:hAnsi="Times New Roman"/>
                      <w:sz w:val="20"/>
                      <w:szCs w:val="20"/>
                      <w:lang w:val="en-U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7D2B72">
                  <w:pPr>
                    <w:spacing w:after="0"/>
                    <w:jc w:val="right"/>
                    <w:rPr>
                      <w:rFonts w:ascii="Times New Roman" w:hAnsi="Times New Roman"/>
                      <w:sz w:val="20"/>
                      <w:szCs w:val="20"/>
                      <w:lang w:val="en-US"/>
                    </w:rPr>
                  </w:pPr>
                  <w:r w:rsidRPr="00781635">
                    <w:rPr>
                      <w:rFonts w:ascii="Times New Roman" w:hAnsi="Times New Roman"/>
                      <w:sz w:val="20"/>
                      <w:szCs w:val="20"/>
                      <w:lang w:val="en-US"/>
                    </w:rPr>
                    <w:t>3,87</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7D2B72">
                  <w:pPr>
                    <w:spacing w:after="0"/>
                    <w:jc w:val="right"/>
                    <w:rPr>
                      <w:rFonts w:ascii="Times New Roman" w:hAnsi="Times New Roman"/>
                      <w:sz w:val="20"/>
                      <w:szCs w:val="20"/>
                      <w:lang w:val="en-US"/>
                    </w:rPr>
                  </w:pPr>
                  <w:r w:rsidRPr="00781635">
                    <w:rPr>
                      <w:rFonts w:ascii="Times New Roman" w:hAnsi="Times New Roman"/>
                      <w:sz w:val="20"/>
                      <w:szCs w:val="20"/>
                      <w:lang w:val="en-US"/>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rsidR="007D2B72" w:rsidRPr="00781635" w:rsidRDefault="007D2B72" w:rsidP="007D2B72">
                  <w:pPr>
                    <w:spacing w:after="0"/>
                    <w:jc w:val="right"/>
                    <w:rPr>
                      <w:rFonts w:ascii="Times New Roman" w:hAnsi="Times New Roman"/>
                      <w:sz w:val="20"/>
                      <w:szCs w:val="20"/>
                      <w:lang w:val="en-US"/>
                    </w:rPr>
                  </w:pPr>
                  <w:r w:rsidRPr="00781635">
                    <w:rPr>
                      <w:rFonts w:ascii="Times New Roman" w:hAnsi="Times New Roman"/>
                      <w:sz w:val="20"/>
                      <w:szCs w:val="20"/>
                      <w:lang w:val="en-US"/>
                    </w:rPr>
                    <w:t>30,00</w:t>
                  </w:r>
                </w:p>
              </w:tc>
            </w:tr>
          </w:tbl>
          <w:p w:rsidR="007D2B72" w:rsidRPr="00781635" w:rsidRDefault="007D2B72" w:rsidP="00083D30">
            <w:pPr>
              <w:jc w:val="center"/>
              <w:rPr>
                <w:rFonts w:ascii="Times New Roman" w:hAnsi="Times New Roman"/>
                <w:sz w:val="20"/>
                <w:szCs w:val="20"/>
                <w:lang w:val="en-US"/>
              </w:rPr>
            </w:pPr>
          </w:p>
        </w:tc>
      </w:tr>
    </w:tbl>
    <w:p w:rsidR="00433753" w:rsidRDefault="00433753" w:rsidP="00D76C07">
      <w:pPr>
        <w:autoSpaceDE w:val="0"/>
        <w:autoSpaceDN w:val="0"/>
        <w:adjustRightInd w:val="0"/>
        <w:spacing w:after="0" w:line="360" w:lineRule="auto"/>
        <w:ind w:firstLine="708"/>
        <w:jc w:val="both"/>
        <w:rPr>
          <w:rFonts w:ascii="Times New Roman" w:hAnsi="Times New Roman"/>
          <w:bCs/>
          <w:sz w:val="24"/>
          <w:szCs w:val="24"/>
        </w:rPr>
      </w:pPr>
    </w:p>
    <w:p w:rsidR="00433753" w:rsidRDefault="00433753" w:rsidP="00433753">
      <w:pPr>
        <w:autoSpaceDE w:val="0"/>
        <w:autoSpaceDN w:val="0"/>
        <w:adjustRightInd w:val="0"/>
        <w:spacing w:after="0" w:line="360" w:lineRule="auto"/>
        <w:ind w:firstLine="708"/>
        <w:jc w:val="both"/>
        <w:rPr>
          <w:rFonts w:ascii="Times New Roman" w:hAnsi="Times New Roman"/>
          <w:bCs/>
          <w:sz w:val="24"/>
          <w:szCs w:val="24"/>
        </w:rPr>
      </w:pPr>
      <w:r>
        <w:rPr>
          <w:rFonts w:ascii="Times New Roman" w:hAnsi="Times New Roman"/>
          <w:bCs/>
          <w:sz w:val="24"/>
          <w:szCs w:val="24"/>
        </w:rPr>
        <w:t xml:space="preserve">В сложившейся национальной структуре </w:t>
      </w:r>
      <w:proofErr w:type="spellStart"/>
      <w:r>
        <w:rPr>
          <w:rFonts w:ascii="Times New Roman" w:hAnsi="Times New Roman"/>
          <w:bCs/>
          <w:sz w:val="24"/>
          <w:szCs w:val="24"/>
        </w:rPr>
        <w:t>газопотребления</w:t>
      </w:r>
      <w:proofErr w:type="spellEnd"/>
      <w:r>
        <w:rPr>
          <w:rFonts w:ascii="Times New Roman" w:hAnsi="Times New Roman"/>
          <w:bCs/>
          <w:sz w:val="24"/>
          <w:szCs w:val="24"/>
        </w:rPr>
        <w:t xml:space="preserve"> </w:t>
      </w:r>
      <w:r w:rsidRPr="00433753">
        <w:rPr>
          <w:rFonts w:ascii="Times New Roman" w:hAnsi="Times New Roman"/>
          <w:b/>
          <w:bCs/>
          <w:sz w:val="24"/>
          <w:szCs w:val="24"/>
        </w:rPr>
        <w:t>сжиженный природный газ (</w:t>
      </w:r>
      <w:r w:rsidRPr="00CF5E83">
        <w:rPr>
          <w:rFonts w:ascii="Times New Roman" w:hAnsi="Times New Roman"/>
          <w:b/>
          <w:bCs/>
          <w:sz w:val="24"/>
          <w:szCs w:val="24"/>
        </w:rPr>
        <w:t>СПГ</w:t>
      </w:r>
      <w:r>
        <w:rPr>
          <w:rFonts w:ascii="Times New Roman" w:hAnsi="Times New Roman"/>
          <w:b/>
          <w:bCs/>
          <w:sz w:val="24"/>
          <w:szCs w:val="24"/>
        </w:rPr>
        <w:t>)</w:t>
      </w:r>
      <w:r w:rsidRPr="00FB3292">
        <w:rPr>
          <w:rFonts w:ascii="Times New Roman" w:hAnsi="Times New Roman"/>
          <w:bCs/>
          <w:sz w:val="24"/>
          <w:szCs w:val="24"/>
        </w:rPr>
        <w:t xml:space="preserve"> </w:t>
      </w:r>
      <w:r>
        <w:rPr>
          <w:rFonts w:ascii="Times New Roman" w:hAnsi="Times New Roman"/>
          <w:bCs/>
          <w:sz w:val="24"/>
          <w:szCs w:val="24"/>
        </w:rPr>
        <w:t xml:space="preserve">составляет около </w:t>
      </w:r>
      <w:r w:rsidRPr="00E440B9">
        <w:rPr>
          <w:rFonts w:ascii="Times New Roman" w:hAnsi="Times New Roman"/>
          <w:b/>
          <w:bCs/>
          <w:sz w:val="24"/>
          <w:szCs w:val="24"/>
        </w:rPr>
        <w:t>17%</w:t>
      </w:r>
      <w:r>
        <w:rPr>
          <w:rFonts w:ascii="Times New Roman" w:hAnsi="Times New Roman"/>
          <w:bCs/>
          <w:sz w:val="24"/>
          <w:szCs w:val="24"/>
        </w:rPr>
        <w:t xml:space="preserve">, а его роль в импорте заметно выше - порядка </w:t>
      </w:r>
      <w:r w:rsidRPr="00CF5E83">
        <w:rPr>
          <w:rFonts w:ascii="Times New Roman" w:hAnsi="Times New Roman"/>
          <w:b/>
          <w:bCs/>
          <w:sz w:val="24"/>
          <w:szCs w:val="24"/>
        </w:rPr>
        <w:t>4</w:t>
      </w:r>
      <w:r>
        <w:rPr>
          <w:rFonts w:ascii="Times New Roman" w:hAnsi="Times New Roman"/>
          <w:bCs/>
          <w:sz w:val="24"/>
          <w:szCs w:val="24"/>
        </w:rPr>
        <w:t>5-</w:t>
      </w:r>
      <w:r w:rsidRPr="00E440B9">
        <w:rPr>
          <w:rFonts w:ascii="Times New Roman" w:hAnsi="Times New Roman"/>
          <w:b/>
          <w:bCs/>
          <w:sz w:val="24"/>
          <w:szCs w:val="24"/>
        </w:rPr>
        <w:t>50%.</w:t>
      </w:r>
      <w:r>
        <w:rPr>
          <w:rFonts w:ascii="Times New Roman" w:hAnsi="Times New Roman"/>
          <w:bCs/>
          <w:sz w:val="24"/>
          <w:szCs w:val="24"/>
        </w:rPr>
        <w:t xml:space="preserve">  По оценкам, экспертов, позиции СПГ в Китае достаточно стабильны, хотя его доля в импорте может немного снизиться (до 40-45%) к 2030 г. в связи с вводом крупных мощностей для трубопроводных поставок экспортного газа, прежде всего, из России. </w:t>
      </w:r>
    </w:p>
    <w:p w:rsidR="005A5AED" w:rsidRDefault="00C63388" w:rsidP="005A5AED">
      <w:pPr>
        <w:shd w:val="clear" w:color="auto" w:fill="FFFFFF"/>
        <w:spacing w:before="101" w:after="101" w:line="360" w:lineRule="auto"/>
        <w:ind w:firstLine="708"/>
        <w:jc w:val="both"/>
        <w:rPr>
          <w:rFonts w:ascii="Times New Roman" w:hAnsi="Times New Roman"/>
          <w:sz w:val="24"/>
          <w:szCs w:val="24"/>
        </w:rPr>
      </w:pPr>
      <w:r w:rsidRPr="007D2B72">
        <w:rPr>
          <w:rFonts w:ascii="Times New Roman" w:hAnsi="Times New Roman"/>
          <w:sz w:val="24"/>
          <w:szCs w:val="24"/>
        </w:rPr>
        <w:t>По авторитетным прогнозам,</w:t>
      </w:r>
      <w:r w:rsidRPr="007D2B72">
        <w:rPr>
          <w:rFonts w:ascii="Times New Roman" w:hAnsi="Times New Roman"/>
          <w:b/>
          <w:sz w:val="24"/>
          <w:szCs w:val="24"/>
        </w:rPr>
        <w:t xml:space="preserve"> </w:t>
      </w:r>
      <w:r w:rsidR="00EB3855" w:rsidRPr="007D2B72">
        <w:rPr>
          <w:rFonts w:ascii="Times New Roman" w:hAnsi="Times New Roman"/>
          <w:b/>
          <w:sz w:val="24"/>
          <w:szCs w:val="24"/>
        </w:rPr>
        <w:t>к</w:t>
      </w:r>
      <w:r w:rsidR="005A5AED" w:rsidRPr="007D2B72">
        <w:rPr>
          <w:rFonts w:ascii="Times New Roman" w:hAnsi="Times New Roman"/>
          <w:b/>
          <w:sz w:val="24"/>
          <w:szCs w:val="24"/>
        </w:rPr>
        <w:t xml:space="preserve">итайский импорт </w:t>
      </w:r>
      <w:r w:rsidR="005A5AED" w:rsidRPr="007D2B72">
        <w:rPr>
          <w:rFonts w:ascii="Times New Roman" w:hAnsi="Times New Roman"/>
          <w:sz w:val="24"/>
          <w:szCs w:val="24"/>
        </w:rPr>
        <w:t xml:space="preserve">(по объемам которого страна занимает 11-е место в мире) не только останется значительным, но и возрастет с </w:t>
      </w:r>
      <w:r w:rsidR="00CF5E83" w:rsidRPr="007D2B72">
        <w:rPr>
          <w:rFonts w:ascii="Times New Roman" w:hAnsi="Times New Roman"/>
          <w:sz w:val="24"/>
          <w:szCs w:val="24"/>
        </w:rPr>
        <w:t>30,1</w:t>
      </w:r>
      <w:r w:rsidR="005A5AED" w:rsidRPr="007D2B72">
        <w:rPr>
          <w:rFonts w:ascii="Times New Roman" w:hAnsi="Times New Roman"/>
          <w:sz w:val="24"/>
          <w:szCs w:val="24"/>
        </w:rPr>
        <w:t xml:space="preserve"> млрд</w:t>
      </w:r>
      <w:proofErr w:type="gramStart"/>
      <w:r w:rsidR="005A5AED" w:rsidRPr="007D2B72">
        <w:rPr>
          <w:rFonts w:ascii="Times New Roman" w:hAnsi="Times New Roman"/>
          <w:sz w:val="24"/>
          <w:szCs w:val="24"/>
        </w:rPr>
        <w:t>.м</w:t>
      </w:r>
      <w:proofErr w:type="gramEnd"/>
      <w:r w:rsidR="005A5AED" w:rsidRPr="007D2B72">
        <w:rPr>
          <w:rFonts w:ascii="Times New Roman" w:hAnsi="Times New Roman"/>
          <w:sz w:val="24"/>
          <w:szCs w:val="24"/>
          <w:vertAlign w:val="superscript"/>
        </w:rPr>
        <w:t>3</w:t>
      </w:r>
      <w:r w:rsidR="005A5AED" w:rsidRPr="007D2B72">
        <w:rPr>
          <w:rFonts w:ascii="Times New Roman" w:hAnsi="Times New Roman"/>
          <w:sz w:val="24"/>
          <w:szCs w:val="24"/>
        </w:rPr>
        <w:t xml:space="preserve"> в 2011г. до 202 млрд.м</w:t>
      </w:r>
      <w:r w:rsidR="005A5AED" w:rsidRPr="007D2B72">
        <w:rPr>
          <w:rFonts w:ascii="Times New Roman" w:hAnsi="Times New Roman"/>
          <w:sz w:val="24"/>
          <w:szCs w:val="24"/>
          <w:vertAlign w:val="superscript"/>
        </w:rPr>
        <w:t xml:space="preserve">3 </w:t>
      </w:r>
      <w:r w:rsidR="005A5AED" w:rsidRPr="007D2B72">
        <w:rPr>
          <w:rFonts w:ascii="Times New Roman" w:hAnsi="Times New Roman"/>
          <w:sz w:val="24"/>
          <w:szCs w:val="24"/>
        </w:rPr>
        <w:t xml:space="preserve">в 2018г. </w:t>
      </w:r>
      <w:r w:rsidR="005A5AED" w:rsidRPr="007D2B72">
        <w:rPr>
          <w:rFonts w:ascii="Times New Roman" w:hAnsi="Times New Roman"/>
          <w:b/>
          <w:sz w:val="24"/>
          <w:szCs w:val="24"/>
        </w:rPr>
        <w:t>при среднегодовом темпе роста около 20%.</w:t>
      </w:r>
      <w:r w:rsidR="005A5AED" w:rsidRPr="007D2B72">
        <w:rPr>
          <w:rFonts w:ascii="Times New Roman" w:hAnsi="Times New Roman"/>
          <w:sz w:val="24"/>
          <w:szCs w:val="24"/>
        </w:rPr>
        <w:t xml:space="preserve"> После 2020 года ожидается значительное уменьшение темпов роста до 2,5% в год к 2025 году, при этом общий спрос на импортный газ превысит 243 млрд.м</w:t>
      </w:r>
      <w:r w:rsidR="005A5AED" w:rsidRPr="007D2B72">
        <w:rPr>
          <w:rFonts w:ascii="Times New Roman" w:hAnsi="Times New Roman"/>
          <w:sz w:val="24"/>
          <w:szCs w:val="24"/>
          <w:vertAlign w:val="superscript"/>
        </w:rPr>
        <w:t>3</w:t>
      </w:r>
      <w:r w:rsidR="005A5AED" w:rsidRPr="007D2B72">
        <w:rPr>
          <w:rFonts w:ascii="Times New Roman" w:hAnsi="Times New Roman"/>
          <w:sz w:val="24"/>
          <w:szCs w:val="24"/>
        </w:rPr>
        <w:t xml:space="preserve">. </w:t>
      </w:r>
      <w:r w:rsidR="005A5AED" w:rsidRPr="007D2B72">
        <w:rPr>
          <w:rStyle w:val="a5"/>
          <w:rFonts w:ascii="Times New Roman" w:hAnsi="Times New Roman"/>
          <w:sz w:val="24"/>
          <w:szCs w:val="24"/>
        </w:rPr>
        <w:footnoteReference w:id="9"/>
      </w:r>
      <w:r w:rsidR="005A5AED" w:rsidRPr="007D2B72">
        <w:rPr>
          <w:rFonts w:ascii="Times New Roman" w:hAnsi="Times New Roman"/>
          <w:sz w:val="24"/>
          <w:szCs w:val="24"/>
        </w:rPr>
        <w:t xml:space="preserve">Его удовлетворение будет происходить за счет увеличения поставок с новых рынков, в том числе </w:t>
      </w:r>
      <w:r w:rsidR="005A5AED" w:rsidRPr="007D2B72">
        <w:rPr>
          <w:rFonts w:ascii="Times New Roman" w:hAnsi="Times New Roman"/>
          <w:b/>
          <w:sz w:val="24"/>
          <w:szCs w:val="24"/>
        </w:rPr>
        <w:t>России</w:t>
      </w:r>
      <w:r w:rsidR="005A5AED" w:rsidRPr="007D2B72">
        <w:rPr>
          <w:rFonts w:ascii="Times New Roman" w:hAnsi="Times New Roman"/>
          <w:sz w:val="24"/>
          <w:szCs w:val="24"/>
        </w:rPr>
        <w:t xml:space="preserve"> и </w:t>
      </w:r>
      <w:r w:rsidR="005A5AED" w:rsidRPr="007D2B72">
        <w:rPr>
          <w:rFonts w:ascii="Times New Roman" w:hAnsi="Times New Roman"/>
          <w:b/>
          <w:sz w:val="24"/>
          <w:szCs w:val="24"/>
        </w:rPr>
        <w:t>Центральной Азии</w:t>
      </w:r>
      <w:r w:rsidR="005A5AED" w:rsidRPr="007D2B72">
        <w:rPr>
          <w:rFonts w:ascii="Times New Roman" w:hAnsi="Times New Roman"/>
          <w:sz w:val="24"/>
          <w:szCs w:val="24"/>
        </w:rPr>
        <w:t>.</w:t>
      </w:r>
    </w:p>
    <w:p w:rsidR="00FB3292" w:rsidRDefault="00FB3292" w:rsidP="00FB3292">
      <w:pPr>
        <w:spacing w:after="0" w:line="360" w:lineRule="auto"/>
        <w:ind w:firstLine="708"/>
        <w:jc w:val="both"/>
        <w:rPr>
          <w:rFonts w:ascii="Times New Roman" w:hAnsi="Times New Roman"/>
          <w:sz w:val="24"/>
          <w:szCs w:val="24"/>
        </w:rPr>
      </w:pPr>
      <w:r w:rsidRPr="00D44E70">
        <w:rPr>
          <w:rFonts w:ascii="Times New Roman" w:hAnsi="Times New Roman"/>
          <w:sz w:val="24"/>
          <w:szCs w:val="24"/>
        </w:rPr>
        <w:t>Текущие прогнозы роста спроса на газ</w:t>
      </w:r>
      <w:r w:rsidR="00C63388">
        <w:rPr>
          <w:rFonts w:ascii="Times New Roman" w:hAnsi="Times New Roman"/>
          <w:sz w:val="24"/>
          <w:szCs w:val="24"/>
        </w:rPr>
        <w:t>, включая импортный,</w:t>
      </w:r>
      <w:r w:rsidRPr="00D44E70">
        <w:rPr>
          <w:rFonts w:ascii="Times New Roman" w:hAnsi="Times New Roman"/>
          <w:sz w:val="24"/>
          <w:szCs w:val="24"/>
        </w:rPr>
        <w:t xml:space="preserve"> основываются на </w:t>
      </w:r>
      <w:r w:rsidRPr="00C63388">
        <w:rPr>
          <w:rFonts w:ascii="Times New Roman" w:hAnsi="Times New Roman"/>
          <w:b/>
          <w:sz w:val="24"/>
          <w:szCs w:val="24"/>
        </w:rPr>
        <w:t>ожиданиях сохранения</w:t>
      </w:r>
      <w:r w:rsidRPr="00D44E70">
        <w:rPr>
          <w:rFonts w:ascii="Times New Roman" w:hAnsi="Times New Roman"/>
          <w:sz w:val="24"/>
          <w:szCs w:val="24"/>
        </w:rPr>
        <w:t xml:space="preserve"> </w:t>
      </w:r>
      <w:r w:rsidRPr="00C63388">
        <w:rPr>
          <w:rFonts w:ascii="Times New Roman" w:hAnsi="Times New Roman"/>
          <w:b/>
          <w:sz w:val="24"/>
          <w:szCs w:val="24"/>
        </w:rPr>
        <w:t>высокой динамики экономики Китая</w:t>
      </w:r>
      <w:r w:rsidRPr="00D44E70">
        <w:rPr>
          <w:rStyle w:val="a5"/>
          <w:rFonts w:ascii="Times New Roman" w:eastAsia="Calibri" w:hAnsi="Times New Roman"/>
          <w:sz w:val="24"/>
          <w:szCs w:val="24"/>
        </w:rPr>
        <w:t xml:space="preserve"> </w:t>
      </w:r>
      <w:r w:rsidRPr="00D44E70">
        <w:rPr>
          <w:rFonts w:ascii="Times New Roman" w:hAnsi="Times New Roman"/>
          <w:sz w:val="24"/>
          <w:szCs w:val="24"/>
        </w:rPr>
        <w:t xml:space="preserve">с соответствующим расширением спроса </w:t>
      </w:r>
      <w:r w:rsidR="005A5AED">
        <w:rPr>
          <w:rFonts w:ascii="Times New Roman" w:hAnsi="Times New Roman"/>
          <w:sz w:val="24"/>
          <w:szCs w:val="24"/>
        </w:rPr>
        <w:t>в</w:t>
      </w:r>
      <w:r w:rsidR="00BB1CDF">
        <w:rPr>
          <w:rFonts w:ascii="Times New Roman" w:hAnsi="Times New Roman"/>
          <w:sz w:val="24"/>
          <w:szCs w:val="24"/>
        </w:rPr>
        <w:t xml:space="preserve"> отрасли </w:t>
      </w:r>
      <w:proofErr w:type="spellStart"/>
      <w:r w:rsidR="00BB1CDF" w:rsidRPr="00D44E70">
        <w:rPr>
          <w:rFonts w:ascii="Times New Roman" w:hAnsi="Times New Roman"/>
          <w:sz w:val="24"/>
          <w:szCs w:val="24"/>
        </w:rPr>
        <w:t>энергогенерации</w:t>
      </w:r>
      <w:proofErr w:type="spellEnd"/>
      <w:r w:rsidR="00C63388">
        <w:rPr>
          <w:rFonts w:ascii="Times New Roman" w:hAnsi="Times New Roman"/>
          <w:sz w:val="24"/>
          <w:szCs w:val="24"/>
        </w:rPr>
        <w:t xml:space="preserve">, </w:t>
      </w:r>
      <w:r w:rsidR="00BB1CDF">
        <w:rPr>
          <w:rFonts w:ascii="Times New Roman" w:hAnsi="Times New Roman"/>
          <w:sz w:val="24"/>
          <w:szCs w:val="24"/>
        </w:rPr>
        <w:t xml:space="preserve">промышленности и жилищном секторе. </w:t>
      </w:r>
      <w:r w:rsidR="00BB1CDF" w:rsidRPr="00C63388">
        <w:rPr>
          <w:rFonts w:ascii="Times New Roman" w:hAnsi="Times New Roman"/>
          <w:b/>
          <w:sz w:val="24"/>
          <w:szCs w:val="24"/>
        </w:rPr>
        <w:t>Китайская экономика все больше ориентируется</w:t>
      </w:r>
      <w:r w:rsidRPr="00C63388">
        <w:rPr>
          <w:rFonts w:ascii="Times New Roman" w:hAnsi="Times New Roman"/>
          <w:b/>
          <w:sz w:val="24"/>
          <w:szCs w:val="24"/>
        </w:rPr>
        <w:t xml:space="preserve"> на снижение использования нефтепродуктов и угля, а также на </w:t>
      </w:r>
      <w:r w:rsidR="00BB1CDF" w:rsidRPr="00C63388">
        <w:rPr>
          <w:rFonts w:ascii="Times New Roman" w:hAnsi="Times New Roman"/>
          <w:b/>
          <w:sz w:val="24"/>
          <w:szCs w:val="24"/>
        </w:rPr>
        <w:t>развитие</w:t>
      </w:r>
      <w:r w:rsidRPr="00C63388">
        <w:rPr>
          <w:rFonts w:ascii="Times New Roman" w:hAnsi="Times New Roman"/>
          <w:b/>
          <w:sz w:val="24"/>
          <w:szCs w:val="24"/>
        </w:rPr>
        <w:t xml:space="preserve"> газовой инфраструктуры.</w:t>
      </w:r>
      <w:r w:rsidRPr="00D44E70">
        <w:rPr>
          <w:rFonts w:ascii="Times New Roman" w:hAnsi="Times New Roman"/>
          <w:sz w:val="24"/>
          <w:szCs w:val="24"/>
        </w:rPr>
        <w:t xml:space="preserve"> </w:t>
      </w:r>
    </w:p>
    <w:p w:rsidR="00FB3292" w:rsidRPr="00D44E70" w:rsidRDefault="00FB3292" w:rsidP="00FB3292">
      <w:pPr>
        <w:autoSpaceDE w:val="0"/>
        <w:autoSpaceDN w:val="0"/>
        <w:adjustRightInd w:val="0"/>
        <w:spacing w:after="0" w:line="360" w:lineRule="auto"/>
        <w:ind w:firstLine="708"/>
        <w:jc w:val="both"/>
        <w:rPr>
          <w:rFonts w:ascii="Times New Roman" w:hAnsi="Times New Roman"/>
          <w:bCs/>
          <w:sz w:val="24"/>
          <w:szCs w:val="24"/>
        </w:rPr>
      </w:pPr>
      <w:proofErr w:type="gramStart"/>
      <w:r>
        <w:rPr>
          <w:rFonts w:ascii="Times New Roman" w:hAnsi="Times New Roman"/>
          <w:bCs/>
          <w:sz w:val="24"/>
          <w:szCs w:val="24"/>
        </w:rPr>
        <w:t>При намеченных в</w:t>
      </w:r>
      <w:r w:rsidRPr="00D44E70">
        <w:rPr>
          <w:rFonts w:ascii="Times New Roman" w:hAnsi="Times New Roman"/>
          <w:bCs/>
          <w:sz w:val="24"/>
          <w:szCs w:val="24"/>
        </w:rPr>
        <w:t xml:space="preserve"> Китае </w:t>
      </w:r>
      <w:r>
        <w:rPr>
          <w:rFonts w:ascii="Times New Roman" w:hAnsi="Times New Roman"/>
          <w:bCs/>
          <w:sz w:val="24"/>
          <w:szCs w:val="24"/>
        </w:rPr>
        <w:t>целях</w:t>
      </w:r>
      <w:r w:rsidRPr="00D44E70">
        <w:rPr>
          <w:rFonts w:ascii="Times New Roman" w:hAnsi="Times New Roman"/>
          <w:bCs/>
          <w:sz w:val="24"/>
          <w:szCs w:val="24"/>
        </w:rPr>
        <w:t xml:space="preserve"> роста </w:t>
      </w:r>
      <w:r>
        <w:rPr>
          <w:rFonts w:ascii="Times New Roman" w:hAnsi="Times New Roman"/>
          <w:bCs/>
          <w:sz w:val="24"/>
          <w:szCs w:val="24"/>
        </w:rPr>
        <w:t xml:space="preserve">ВВП </w:t>
      </w:r>
      <w:r w:rsidRPr="00D44E70">
        <w:rPr>
          <w:rFonts w:ascii="Times New Roman" w:hAnsi="Times New Roman"/>
          <w:bCs/>
          <w:sz w:val="24"/>
          <w:szCs w:val="24"/>
        </w:rPr>
        <w:t>на период 2011-2015 гг. на уровне</w:t>
      </w:r>
      <w:r>
        <w:rPr>
          <w:rFonts w:ascii="Times New Roman" w:hAnsi="Times New Roman"/>
          <w:bCs/>
          <w:sz w:val="24"/>
          <w:szCs w:val="24"/>
        </w:rPr>
        <w:t xml:space="preserve"> 7% фактические показатели в </w:t>
      </w:r>
      <w:r w:rsidR="00433753">
        <w:rPr>
          <w:rFonts w:ascii="Times New Roman" w:hAnsi="Times New Roman"/>
          <w:bCs/>
          <w:sz w:val="24"/>
          <w:szCs w:val="24"/>
        </w:rPr>
        <w:t>2011</w:t>
      </w:r>
      <w:r w:rsidRPr="00D44E70">
        <w:rPr>
          <w:rFonts w:ascii="Times New Roman" w:hAnsi="Times New Roman"/>
          <w:bCs/>
          <w:sz w:val="24"/>
          <w:szCs w:val="24"/>
        </w:rPr>
        <w:t>-2013 гг. превысил</w:t>
      </w:r>
      <w:r>
        <w:rPr>
          <w:rFonts w:ascii="Times New Roman" w:hAnsi="Times New Roman"/>
          <w:bCs/>
          <w:sz w:val="24"/>
          <w:szCs w:val="24"/>
        </w:rPr>
        <w:t xml:space="preserve">и </w:t>
      </w:r>
      <w:r w:rsidRPr="00D44E70">
        <w:rPr>
          <w:rFonts w:ascii="Times New Roman" w:hAnsi="Times New Roman"/>
          <w:bCs/>
          <w:sz w:val="24"/>
          <w:szCs w:val="24"/>
        </w:rPr>
        <w:t xml:space="preserve"> 8%. Это дало основание ряду экспертов (к примеру, специалистам </w:t>
      </w:r>
      <w:proofErr w:type="spellStart"/>
      <w:r w:rsidRPr="00D44E70">
        <w:rPr>
          <w:rFonts w:ascii="Times New Roman" w:hAnsi="Times New Roman"/>
          <w:bCs/>
          <w:sz w:val="24"/>
          <w:szCs w:val="24"/>
        </w:rPr>
        <w:t>Дойче</w:t>
      </w:r>
      <w:proofErr w:type="spellEnd"/>
      <w:r w:rsidRPr="00D44E70">
        <w:rPr>
          <w:rFonts w:ascii="Times New Roman" w:hAnsi="Times New Roman"/>
          <w:bCs/>
          <w:sz w:val="24"/>
          <w:szCs w:val="24"/>
        </w:rPr>
        <w:t xml:space="preserve"> банка)</w:t>
      </w:r>
      <w:r>
        <w:rPr>
          <w:rFonts w:ascii="Times New Roman" w:hAnsi="Times New Roman"/>
          <w:bCs/>
          <w:sz w:val="24"/>
          <w:szCs w:val="24"/>
        </w:rPr>
        <w:t xml:space="preserve"> </w:t>
      </w:r>
      <w:r w:rsidRPr="00D44E70">
        <w:rPr>
          <w:rFonts w:ascii="Times New Roman" w:hAnsi="Times New Roman"/>
          <w:bCs/>
          <w:sz w:val="24"/>
          <w:szCs w:val="24"/>
        </w:rPr>
        <w:t>в ноябре 2013г. поднять прогноз роста китайской экономики в 2014 году до 8,6%, а в январе 2014 г. повысить до 9% с учетом оживления экспортного американского рынка и благоприятных</w:t>
      </w:r>
      <w:proofErr w:type="gramEnd"/>
      <w:r w:rsidRPr="00D44E70">
        <w:rPr>
          <w:rFonts w:ascii="Times New Roman" w:hAnsi="Times New Roman"/>
          <w:bCs/>
          <w:sz w:val="24"/>
          <w:szCs w:val="24"/>
        </w:rPr>
        <w:t xml:space="preserve"> перспектив расширения инвестиций в инфраструктурные проекты.</w:t>
      </w:r>
      <w:r>
        <w:rPr>
          <w:rStyle w:val="a5"/>
          <w:rFonts w:ascii="Times New Roman" w:hAnsi="Times New Roman"/>
          <w:bCs/>
          <w:sz w:val="24"/>
          <w:szCs w:val="24"/>
        </w:rPr>
        <w:footnoteReference w:id="10"/>
      </w:r>
      <w:r w:rsidRPr="00D44E70">
        <w:rPr>
          <w:rFonts w:ascii="Times New Roman" w:hAnsi="Times New Roman"/>
          <w:bCs/>
          <w:sz w:val="24"/>
          <w:szCs w:val="24"/>
        </w:rPr>
        <w:t xml:space="preserve"> </w:t>
      </w:r>
      <w:r>
        <w:rPr>
          <w:rFonts w:ascii="Times New Roman" w:hAnsi="Times New Roman"/>
          <w:bCs/>
          <w:sz w:val="24"/>
          <w:szCs w:val="24"/>
        </w:rPr>
        <w:t xml:space="preserve">Относительное замедление темпов роста экономики в последние годы </w:t>
      </w:r>
      <w:r w:rsidRPr="00D44E70">
        <w:rPr>
          <w:rFonts w:ascii="Times New Roman" w:hAnsi="Times New Roman"/>
          <w:bCs/>
          <w:sz w:val="24"/>
          <w:szCs w:val="24"/>
        </w:rPr>
        <w:t xml:space="preserve">не только </w:t>
      </w:r>
      <w:r>
        <w:rPr>
          <w:rFonts w:ascii="Times New Roman" w:hAnsi="Times New Roman"/>
          <w:bCs/>
          <w:sz w:val="24"/>
          <w:szCs w:val="24"/>
        </w:rPr>
        <w:t xml:space="preserve">выглядит </w:t>
      </w:r>
      <w:r w:rsidRPr="00D44E70">
        <w:rPr>
          <w:rFonts w:ascii="Times New Roman" w:hAnsi="Times New Roman"/>
          <w:bCs/>
          <w:sz w:val="24"/>
          <w:szCs w:val="24"/>
        </w:rPr>
        <w:t>гигантским ускорением на фоне мировой рецессии, но и служит убедительным основанием для увеличения спроса на энергоносители.</w:t>
      </w:r>
    </w:p>
    <w:p w:rsidR="001B1D6C" w:rsidRPr="004805B6" w:rsidRDefault="00FB3292" w:rsidP="001B1D6C">
      <w:pPr>
        <w:autoSpaceDE w:val="0"/>
        <w:autoSpaceDN w:val="0"/>
        <w:adjustRightInd w:val="0"/>
        <w:spacing w:after="0" w:line="360" w:lineRule="auto"/>
        <w:ind w:firstLine="708"/>
        <w:jc w:val="both"/>
        <w:rPr>
          <w:rFonts w:ascii="Times New Roman" w:hAnsi="Times New Roman"/>
          <w:sz w:val="24"/>
          <w:szCs w:val="24"/>
        </w:rPr>
      </w:pPr>
      <w:proofErr w:type="gramStart"/>
      <w:r w:rsidRPr="00D44E70">
        <w:rPr>
          <w:rFonts w:ascii="Times New Roman" w:hAnsi="Times New Roman"/>
          <w:sz w:val="24"/>
          <w:szCs w:val="24"/>
        </w:rPr>
        <w:t xml:space="preserve">При этом конкретные показатели </w:t>
      </w:r>
      <w:r w:rsidRPr="001B1D6C">
        <w:rPr>
          <w:rFonts w:ascii="Times New Roman" w:hAnsi="Times New Roman"/>
          <w:b/>
          <w:sz w:val="24"/>
          <w:szCs w:val="24"/>
        </w:rPr>
        <w:t>увеличения потребления газа</w:t>
      </w:r>
      <w:r w:rsidRPr="00D44E70">
        <w:rPr>
          <w:rFonts w:ascii="Times New Roman" w:hAnsi="Times New Roman"/>
          <w:sz w:val="24"/>
          <w:szCs w:val="24"/>
        </w:rPr>
        <w:t xml:space="preserve"> будет зависеть </w:t>
      </w:r>
      <w:r w:rsidR="001B1D6C">
        <w:rPr>
          <w:rFonts w:ascii="Times New Roman" w:hAnsi="Times New Roman"/>
          <w:sz w:val="24"/>
          <w:szCs w:val="24"/>
        </w:rPr>
        <w:t>не только от темпов роста ВВП, но и ряда других</w:t>
      </w:r>
      <w:r w:rsidRPr="00D44E70">
        <w:rPr>
          <w:rFonts w:ascii="Times New Roman" w:hAnsi="Times New Roman"/>
          <w:sz w:val="24"/>
          <w:szCs w:val="24"/>
        </w:rPr>
        <w:t xml:space="preserve"> </w:t>
      </w:r>
      <w:r w:rsidRPr="001B1D6C">
        <w:rPr>
          <w:rFonts w:ascii="Times New Roman" w:hAnsi="Times New Roman"/>
          <w:b/>
          <w:sz w:val="24"/>
          <w:szCs w:val="24"/>
        </w:rPr>
        <w:t>внутренних факторов</w:t>
      </w:r>
      <w:r w:rsidRPr="00D44E70">
        <w:rPr>
          <w:rFonts w:ascii="Times New Roman" w:hAnsi="Times New Roman"/>
          <w:sz w:val="24"/>
          <w:szCs w:val="24"/>
        </w:rPr>
        <w:t xml:space="preserve">: повышения </w:t>
      </w:r>
      <w:proofErr w:type="spellStart"/>
      <w:r w:rsidRPr="00D44E70">
        <w:rPr>
          <w:rFonts w:ascii="Times New Roman" w:hAnsi="Times New Roman"/>
          <w:sz w:val="24"/>
          <w:szCs w:val="24"/>
        </w:rPr>
        <w:t>энергоэффективности</w:t>
      </w:r>
      <w:proofErr w:type="spellEnd"/>
      <w:r w:rsidRPr="00D44E70">
        <w:rPr>
          <w:rFonts w:ascii="Times New Roman" w:hAnsi="Times New Roman"/>
          <w:sz w:val="24"/>
          <w:szCs w:val="24"/>
        </w:rPr>
        <w:t xml:space="preserve"> экономики; изменения уровня урбанизации; политики в области выбросов углекислого газа; успехов в освоении газовых ресурсов, в том числе из нетрадиционных источников; решения проблем с нехваткой технологически необходимой пресной воды</w:t>
      </w:r>
      <w:r w:rsidR="001B1D6C">
        <w:rPr>
          <w:rFonts w:ascii="Times New Roman" w:hAnsi="Times New Roman"/>
          <w:sz w:val="24"/>
          <w:szCs w:val="24"/>
        </w:rPr>
        <w:t xml:space="preserve"> и т.д.</w:t>
      </w:r>
      <w:proofErr w:type="gramEnd"/>
      <w:r w:rsidRPr="00D44E70">
        <w:rPr>
          <w:rFonts w:ascii="Times New Roman" w:hAnsi="Times New Roman"/>
          <w:sz w:val="24"/>
          <w:szCs w:val="24"/>
        </w:rPr>
        <w:t xml:space="preserve"> </w:t>
      </w:r>
      <w:r w:rsidR="001B1D6C">
        <w:rPr>
          <w:rFonts w:ascii="Times New Roman" w:hAnsi="Times New Roman"/>
          <w:sz w:val="24"/>
          <w:szCs w:val="24"/>
        </w:rPr>
        <w:t xml:space="preserve">Следует учитывать тот факт, что </w:t>
      </w:r>
      <w:r w:rsidR="001B1D6C" w:rsidRPr="00D44E70">
        <w:rPr>
          <w:rFonts w:ascii="Times New Roman" w:hAnsi="Times New Roman"/>
          <w:sz w:val="24"/>
          <w:szCs w:val="24"/>
        </w:rPr>
        <w:t xml:space="preserve">газу </w:t>
      </w:r>
      <w:r w:rsidR="001B1D6C">
        <w:rPr>
          <w:rFonts w:ascii="Times New Roman" w:hAnsi="Times New Roman"/>
          <w:sz w:val="24"/>
          <w:szCs w:val="24"/>
        </w:rPr>
        <w:t xml:space="preserve">в Китае </w:t>
      </w:r>
      <w:r w:rsidR="001B1D6C" w:rsidRPr="00D44E70">
        <w:rPr>
          <w:rFonts w:ascii="Times New Roman" w:hAnsi="Times New Roman"/>
          <w:sz w:val="24"/>
          <w:szCs w:val="24"/>
        </w:rPr>
        <w:t xml:space="preserve">отводится роль драйвера модернизации, способного заметно потеснить преобладающее сегодня нефть и уголь. </w:t>
      </w:r>
      <w:r w:rsidR="001B1D6C">
        <w:rPr>
          <w:rStyle w:val="a5"/>
          <w:rFonts w:ascii="Times New Roman" w:hAnsi="Times New Roman"/>
          <w:sz w:val="24"/>
          <w:szCs w:val="24"/>
        </w:rPr>
        <w:footnoteReference w:id="11"/>
      </w:r>
    </w:p>
    <w:p w:rsidR="00C63388" w:rsidRDefault="00FB3292" w:rsidP="00FB3292">
      <w:pPr>
        <w:spacing w:after="0" w:line="360" w:lineRule="auto"/>
        <w:ind w:firstLine="708"/>
        <w:jc w:val="both"/>
        <w:rPr>
          <w:rFonts w:ascii="Times New Roman" w:hAnsi="Times New Roman"/>
          <w:sz w:val="24"/>
          <w:szCs w:val="24"/>
        </w:rPr>
      </w:pPr>
      <w:r w:rsidRPr="001B1D6C">
        <w:rPr>
          <w:rFonts w:ascii="Times New Roman" w:hAnsi="Times New Roman"/>
          <w:b/>
          <w:sz w:val="24"/>
          <w:szCs w:val="24"/>
        </w:rPr>
        <w:t>Внешние факторы</w:t>
      </w:r>
      <w:r w:rsidRPr="00D44E70">
        <w:rPr>
          <w:rFonts w:ascii="Times New Roman" w:hAnsi="Times New Roman"/>
          <w:sz w:val="24"/>
          <w:szCs w:val="24"/>
        </w:rPr>
        <w:t xml:space="preserve"> также окажут очень серьезное влияние по широкому фронту направлений. В условиях углубляющейся взаимозависимости субъектов глобального мира здесь важно практически все, и, прежде всего: темпы роста мировой экономики; состояние экономики крупнейших партнеров Китая (</w:t>
      </w:r>
      <w:r w:rsidR="001B1D6C">
        <w:rPr>
          <w:rFonts w:ascii="Times New Roman" w:hAnsi="Times New Roman"/>
          <w:sz w:val="24"/>
          <w:szCs w:val="24"/>
        </w:rPr>
        <w:t>в первую очередь</w:t>
      </w:r>
      <w:r w:rsidRPr="00D44E70">
        <w:rPr>
          <w:rFonts w:ascii="Times New Roman" w:hAnsi="Times New Roman"/>
          <w:sz w:val="24"/>
          <w:szCs w:val="24"/>
        </w:rPr>
        <w:t>, США); соотношение основных мировых валют и юаня; тенденции формирования цен на основные энергоносители в Азиатско-Тихоокеанском регионе (АТР) и мире в целом; наличие заинтересованности иностранных инвесторов войти на определенных условиях на стратегически важный для страны газовый рынок. Одновременно возрастает актуальность степени готовности зарубежных стран принять потенциально огромные китайские инвестиции в свой газовый сектор, а также многие други</w:t>
      </w:r>
      <w:r w:rsidR="001B1D6C">
        <w:rPr>
          <w:rFonts w:ascii="Times New Roman" w:hAnsi="Times New Roman"/>
          <w:sz w:val="24"/>
          <w:szCs w:val="24"/>
        </w:rPr>
        <w:t>е факторы</w:t>
      </w:r>
      <w:r w:rsidRPr="00D44E70">
        <w:rPr>
          <w:rFonts w:ascii="Times New Roman" w:hAnsi="Times New Roman"/>
          <w:sz w:val="24"/>
          <w:szCs w:val="24"/>
        </w:rPr>
        <w:t>.</w:t>
      </w:r>
      <w:r w:rsidR="00C63388">
        <w:rPr>
          <w:rFonts w:ascii="Times New Roman" w:hAnsi="Times New Roman"/>
          <w:sz w:val="24"/>
          <w:szCs w:val="24"/>
        </w:rPr>
        <w:t xml:space="preserve"> </w:t>
      </w:r>
    </w:p>
    <w:p w:rsidR="00FB3292" w:rsidRDefault="00C63388" w:rsidP="007F76F0">
      <w:pPr>
        <w:spacing w:line="360" w:lineRule="auto"/>
        <w:ind w:left="170" w:right="57" w:firstLine="538"/>
        <w:jc w:val="both"/>
        <w:rPr>
          <w:rFonts w:ascii="Times New Roman" w:hAnsi="Times New Roman"/>
          <w:sz w:val="24"/>
          <w:szCs w:val="24"/>
        </w:rPr>
      </w:pPr>
      <w:r>
        <w:rPr>
          <w:rFonts w:ascii="Times New Roman" w:hAnsi="Times New Roman"/>
          <w:sz w:val="24"/>
          <w:szCs w:val="24"/>
        </w:rPr>
        <w:t xml:space="preserve">Региональный аспект </w:t>
      </w:r>
      <w:r w:rsidR="007A2C6D">
        <w:rPr>
          <w:rFonts w:ascii="Times New Roman" w:hAnsi="Times New Roman"/>
          <w:sz w:val="24"/>
          <w:szCs w:val="24"/>
        </w:rPr>
        <w:t xml:space="preserve">газового рынка </w:t>
      </w:r>
      <w:r>
        <w:rPr>
          <w:rFonts w:ascii="Times New Roman" w:hAnsi="Times New Roman"/>
          <w:sz w:val="24"/>
          <w:szCs w:val="24"/>
        </w:rPr>
        <w:t xml:space="preserve">серьезно учитывается в Китае. </w:t>
      </w:r>
      <w:r w:rsidR="00C27780">
        <w:rPr>
          <w:rFonts w:ascii="Times New Roman" w:hAnsi="Times New Roman"/>
          <w:sz w:val="24"/>
          <w:szCs w:val="24"/>
        </w:rPr>
        <w:t xml:space="preserve">По данным </w:t>
      </w:r>
      <w:r w:rsidR="00C27780" w:rsidRPr="001240E9">
        <w:rPr>
          <w:rFonts w:ascii="Times New Roman" w:hAnsi="Times New Roman"/>
          <w:i/>
          <w:sz w:val="24"/>
          <w:szCs w:val="24"/>
        </w:rPr>
        <w:t>«</w:t>
      </w:r>
      <w:r w:rsidR="00C27780" w:rsidRPr="001240E9">
        <w:rPr>
          <w:rFonts w:ascii="Times New Roman" w:hAnsi="Times New Roman"/>
          <w:i/>
          <w:sz w:val="24"/>
          <w:szCs w:val="24"/>
          <w:lang w:val="en-US"/>
        </w:rPr>
        <w:t>International</w:t>
      </w:r>
      <w:r w:rsidR="00C27780" w:rsidRPr="001240E9">
        <w:rPr>
          <w:rFonts w:ascii="Times New Roman" w:hAnsi="Times New Roman"/>
          <w:i/>
          <w:sz w:val="24"/>
          <w:szCs w:val="24"/>
        </w:rPr>
        <w:t xml:space="preserve"> </w:t>
      </w:r>
      <w:r w:rsidR="00C27780" w:rsidRPr="001240E9">
        <w:rPr>
          <w:rFonts w:ascii="Times New Roman" w:hAnsi="Times New Roman"/>
          <w:i/>
          <w:sz w:val="24"/>
          <w:szCs w:val="24"/>
          <w:lang w:val="en-US"/>
        </w:rPr>
        <w:t>Energy</w:t>
      </w:r>
      <w:r w:rsidR="00C27780" w:rsidRPr="001240E9">
        <w:rPr>
          <w:rFonts w:ascii="Times New Roman" w:hAnsi="Times New Roman"/>
          <w:i/>
          <w:sz w:val="24"/>
          <w:szCs w:val="24"/>
        </w:rPr>
        <w:t xml:space="preserve"> </w:t>
      </w:r>
      <w:r w:rsidR="00C27780" w:rsidRPr="001240E9">
        <w:rPr>
          <w:rFonts w:ascii="Times New Roman" w:hAnsi="Times New Roman"/>
          <w:i/>
          <w:sz w:val="24"/>
          <w:szCs w:val="24"/>
          <w:lang w:val="en-US"/>
        </w:rPr>
        <w:t>Outlook</w:t>
      </w:r>
      <w:r w:rsidR="00C27780" w:rsidRPr="001240E9">
        <w:rPr>
          <w:rFonts w:ascii="Times New Roman" w:hAnsi="Times New Roman"/>
          <w:i/>
          <w:sz w:val="24"/>
          <w:szCs w:val="24"/>
        </w:rPr>
        <w:t xml:space="preserve"> 2013»</w:t>
      </w:r>
      <w:r w:rsidR="00C27780" w:rsidRPr="001240E9">
        <w:rPr>
          <w:rFonts w:ascii="Times New Roman" w:hAnsi="Times New Roman"/>
          <w:sz w:val="24"/>
          <w:szCs w:val="24"/>
        </w:rPr>
        <w:t xml:space="preserve"> (</w:t>
      </w:r>
      <w:r w:rsidR="00825FAE">
        <w:rPr>
          <w:rFonts w:ascii="Times New Roman" w:hAnsi="Times New Roman"/>
          <w:i/>
          <w:sz w:val="24"/>
          <w:szCs w:val="24"/>
        </w:rPr>
        <w:t>Международного</w:t>
      </w:r>
      <w:r w:rsidR="00C27780" w:rsidRPr="001240E9">
        <w:rPr>
          <w:rFonts w:ascii="Times New Roman" w:hAnsi="Times New Roman"/>
          <w:i/>
          <w:sz w:val="24"/>
          <w:szCs w:val="24"/>
        </w:rPr>
        <w:t xml:space="preserve"> про</w:t>
      </w:r>
      <w:r w:rsidR="00C27780">
        <w:rPr>
          <w:rFonts w:ascii="Times New Roman" w:hAnsi="Times New Roman"/>
          <w:i/>
          <w:sz w:val="24"/>
          <w:szCs w:val="24"/>
        </w:rPr>
        <w:t>гноз</w:t>
      </w:r>
      <w:r w:rsidR="00C27780" w:rsidRPr="001240E9">
        <w:rPr>
          <w:rFonts w:ascii="Times New Roman" w:hAnsi="Times New Roman"/>
          <w:i/>
          <w:sz w:val="24"/>
          <w:szCs w:val="24"/>
        </w:rPr>
        <w:t xml:space="preserve"> развития энергетики 2013)</w:t>
      </w:r>
      <w:r w:rsidR="00C27780" w:rsidRPr="00084107">
        <w:rPr>
          <w:rFonts w:ascii="Times New Roman" w:hAnsi="Times New Roman"/>
          <w:sz w:val="24"/>
          <w:szCs w:val="24"/>
        </w:rPr>
        <w:t xml:space="preserve">, </w:t>
      </w:r>
      <w:r w:rsidR="00C27780">
        <w:rPr>
          <w:rFonts w:ascii="Times New Roman" w:hAnsi="Times New Roman"/>
          <w:sz w:val="24"/>
          <w:szCs w:val="24"/>
        </w:rPr>
        <w:t>страны Азии</w:t>
      </w:r>
      <w:r w:rsidR="00C27780" w:rsidRPr="00084107">
        <w:rPr>
          <w:rFonts w:ascii="Times New Roman" w:hAnsi="Times New Roman"/>
          <w:sz w:val="24"/>
          <w:szCs w:val="24"/>
        </w:rPr>
        <w:t xml:space="preserve">, </w:t>
      </w:r>
      <w:r w:rsidR="00C27780">
        <w:rPr>
          <w:rFonts w:ascii="Times New Roman" w:hAnsi="Times New Roman"/>
          <w:sz w:val="24"/>
          <w:szCs w:val="24"/>
        </w:rPr>
        <w:t>не входящие в ОЭСР, представляют собой единственную региональную группировку</w:t>
      </w:r>
      <w:r w:rsidR="00C27780" w:rsidRPr="00084107">
        <w:rPr>
          <w:rFonts w:ascii="Times New Roman" w:hAnsi="Times New Roman"/>
          <w:sz w:val="24"/>
          <w:szCs w:val="24"/>
        </w:rPr>
        <w:t xml:space="preserve">, которая из чистого экспортёра превращается в чистого импортёра природного газа. С чистым импортом в </w:t>
      </w:r>
      <w:r w:rsidR="00825FAE">
        <w:rPr>
          <w:rFonts w:ascii="Times New Roman" w:hAnsi="Times New Roman"/>
          <w:sz w:val="24"/>
          <w:szCs w:val="24"/>
        </w:rPr>
        <w:t xml:space="preserve">324 млрд. </w:t>
      </w:r>
      <w:r w:rsidR="00825FAE" w:rsidRPr="00D44E70">
        <w:rPr>
          <w:rFonts w:ascii="Times New Roman" w:hAnsi="Times New Roman"/>
          <w:sz w:val="24"/>
          <w:szCs w:val="24"/>
        </w:rPr>
        <w:t>м</w:t>
      </w:r>
      <w:r w:rsidR="00825FAE" w:rsidRPr="00D44E70">
        <w:rPr>
          <w:rFonts w:ascii="Times New Roman" w:hAnsi="Times New Roman"/>
          <w:sz w:val="24"/>
          <w:szCs w:val="24"/>
          <w:vertAlign w:val="superscript"/>
        </w:rPr>
        <w:t>3</w:t>
      </w:r>
      <w:r w:rsidR="00825FAE">
        <w:rPr>
          <w:rFonts w:ascii="Times New Roman" w:hAnsi="Times New Roman"/>
          <w:sz w:val="24"/>
          <w:szCs w:val="24"/>
          <w:vertAlign w:val="superscript"/>
        </w:rPr>
        <w:t xml:space="preserve"> </w:t>
      </w:r>
      <w:r w:rsidR="00C27780" w:rsidRPr="00084107">
        <w:rPr>
          <w:rFonts w:ascii="Times New Roman" w:hAnsi="Times New Roman"/>
          <w:sz w:val="24"/>
          <w:szCs w:val="24"/>
        </w:rPr>
        <w:t>в 2040 году, регион станет вторым по величине импортёром</w:t>
      </w:r>
      <w:r w:rsidR="00825FAE">
        <w:rPr>
          <w:rFonts w:ascii="Times New Roman" w:hAnsi="Times New Roman"/>
          <w:sz w:val="24"/>
          <w:szCs w:val="24"/>
        </w:rPr>
        <w:t xml:space="preserve"> </w:t>
      </w:r>
      <w:r w:rsidR="00825FAE" w:rsidRPr="00084107">
        <w:rPr>
          <w:rFonts w:ascii="Times New Roman" w:hAnsi="Times New Roman"/>
          <w:sz w:val="24"/>
          <w:szCs w:val="24"/>
        </w:rPr>
        <w:t>в мире</w:t>
      </w:r>
      <w:r w:rsidR="00C27780" w:rsidRPr="00084107">
        <w:rPr>
          <w:rFonts w:ascii="Times New Roman" w:hAnsi="Times New Roman"/>
          <w:sz w:val="24"/>
          <w:szCs w:val="24"/>
        </w:rPr>
        <w:t xml:space="preserve">, уступая лишь </w:t>
      </w:r>
      <w:r w:rsidR="00C27780">
        <w:rPr>
          <w:rFonts w:ascii="Times New Roman" w:hAnsi="Times New Roman"/>
          <w:sz w:val="24"/>
          <w:szCs w:val="24"/>
        </w:rPr>
        <w:t>европейским странам-членам ОЭСР</w:t>
      </w:r>
      <w:r w:rsidR="007A2C6D">
        <w:rPr>
          <w:rFonts w:ascii="Times New Roman" w:hAnsi="Times New Roman"/>
          <w:sz w:val="24"/>
          <w:szCs w:val="24"/>
        </w:rPr>
        <w:t xml:space="preserve"> </w:t>
      </w:r>
      <w:r w:rsidR="00FB3292">
        <w:rPr>
          <w:rStyle w:val="a5"/>
          <w:rFonts w:ascii="Times New Roman" w:hAnsi="Times New Roman"/>
          <w:sz w:val="24"/>
          <w:szCs w:val="24"/>
        </w:rPr>
        <w:footnoteReference w:id="12"/>
      </w:r>
      <w:r w:rsidR="00FB3292">
        <w:rPr>
          <w:rFonts w:ascii="Times New Roman" w:hAnsi="Times New Roman"/>
          <w:sz w:val="24"/>
          <w:szCs w:val="24"/>
        </w:rPr>
        <w:t xml:space="preserve"> (</w:t>
      </w:r>
      <w:r w:rsidR="00BB1CDF">
        <w:rPr>
          <w:rFonts w:ascii="Times New Roman" w:hAnsi="Times New Roman"/>
          <w:sz w:val="24"/>
          <w:szCs w:val="24"/>
        </w:rPr>
        <w:t>Граф</w:t>
      </w:r>
      <w:r w:rsidR="00433753">
        <w:rPr>
          <w:rFonts w:ascii="Times New Roman" w:hAnsi="Times New Roman"/>
          <w:sz w:val="24"/>
          <w:szCs w:val="24"/>
        </w:rPr>
        <w:t>.4</w:t>
      </w:r>
      <w:r w:rsidR="00FB3292">
        <w:rPr>
          <w:rFonts w:ascii="Times New Roman" w:hAnsi="Times New Roman"/>
          <w:sz w:val="24"/>
          <w:szCs w:val="24"/>
        </w:rPr>
        <w:t>)</w:t>
      </w:r>
    </w:p>
    <w:p w:rsidR="007F76F0" w:rsidRPr="00433753" w:rsidRDefault="00BB1CDF" w:rsidP="007F76F0">
      <w:pPr>
        <w:spacing w:line="360" w:lineRule="auto"/>
        <w:ind w:left="170" w:right="57" w:firstLine="538"/>
        <w:jc w:val="both"/>
        <w:rPr>
          <w:rFonts w:ascii="Times New Roman" w:hAnsi="Times New Roman"/>
          <w:b/>
          <w:sz w:val="24"/>
          <w:szCs w:val="24"/>
        </w:rPr>
      </w:pPr>
      <w:r w:rsidRPr="00433753">
        <w:rPr>
          <w:rFonts w:ascii="Times New Roman" w:hAnsi="Times New Roman"/>
          <w:b/>
          <w:sz w:val="24"/>
          <w:szCs w:val="24"/>
        </w:rPr>
        <w:t xml:space="preserve">График </w:t>
      </w:r>
      <w:r w:rsidR="00433753" w:rsidRPr="00433753">
        <w:rPr>
          <w:rFonts w:ascii="Times New Roman" w:hAnsi="Times New Roman"/>
          <w:b/>
          <w:sz w:val="24"/>
          <w:szCs w:val="24"/>
        </w:rPr>
        <w:t>4</w:t>
      </w:r>
      <w:r w:rsidR="00FB3292" w:rsidRPr="00433753">
        <w:rPr>
          <w:rFonts w:ascii="Times New Roman" w:hAnsi="Times New Roman"/>
          <w:b/>
          <w:sz w:val="24"/>
          <w:szCs w:val="24"/>
        </w:rPr>
        <w:t xml:space="preserve">. Чистая торговля природным газом </w:t>
      </w:r>
      <w:proofErr w:type="spellStart"/>
      <w:r w:rsidR="00FB3292" w:rsidRPr="00433753">
        <w:rPr>
          <w:rFonts w:ascii="Times New Roman" w:hAnsi="Times New Roman"/>
          <w:b/>
          <w:sz w:val="24"/>
          <w:szCs w:val="24"/>
        </w:rPr>
        <w:t>стран-нечленов</w:t>
      </w:r>
      <w:proofErr w:type="spellEnd"/>
      <w:r w:rsidR="00FB3292" w:rsidRPr="00433753">
        <w:rPr>
          <w:rFonts w:ascii="Times New Roman" w:hAnsi="Times New Roman"/>
          <w:b/>
          <w:sz w:val="24"/>
          <w:szCs w:val="24"/>
        </w:rPr>
        <w:t xml:space="preserve"> ОЭСР, 1990-2040 (трлн</w:t>
      </w:r>
      <w:proofErr w:type="gramStart"/>
      <w:r w:rsidR="00FB3292" w:rsidRPr="00433753">
        <w:rPr>
          <w:rFonts w:ascii="Times New Roman" w:hAnsi="Times New Roman"/>
          <w:b/>
          <w:sz w:val="24"/>
          <w:szCs w:val="24"/>
        </w:rPr>
        <w:t>.к</w:t>
      </w:r>
      <w:proofErr w:type="gramEnd"/>
      <w:r w:rsidR="00FB3292" w:rsidRPr="00433753">
        <w:rPr>
          <w:rFonts w:ascii="Times New Roman" w:hAnsi="Times New Roman"/>
          <w:b/>
          <w:sz w:val="24"/>
          <w:szCs w:val="24"/>
        </w:rPr>
        <w:t>уб.футов)</w:t>
      </w:r>
      <w:r w:rsidR="00CD102A">
        <w:rPr>
          <w:rFonts w:ascii="Times New Roman" w:hAnsi="Times New Roman"/>
          <w:b/>
          <w:sz w:val="24"/>
          <w:szCs w:val="24"/>
        </w:rPr>
        <w:t>.</w:t>
      </w:r>
      <w:r w:rsidR="00C27780" w:rsidRPr="00433753">
        <w:rPr>
          <w:rFonts w:ascii="Times New Roman" w:hAnsi="Times New Roman"/>
          <w:b/>
          <w:sz w:val="24"/>
          <w:szCs w:val="24"/>
        </w:rPr>
        <w:t xml:space="preserve"> </w:t>
      </w:r>
    </w:p>
    <w:p w:rsidR="00FB3292" w:rsidRDefault="0007680C" w:rsidP="007F76F0">
      <w:pPr>
        <w:spacing w:line="360" w:lineRule="auto"/>
        <w:ind w:left="170" w:right="57" w:firstLine="538"/>
        <w:jc w:val="both"/>
        <w:rPr>
          <w:rFonts w:ascii="Times New Roman" w:hAnsi="Times New Roman"/>
          <w:sz w:val="24"/>
          <w:szCs w:val="24"/>
          <w:lang w:val="en-US"/>
        </w:rPr>
      </w:pPr>
      <w:r>
        <w:rPr>
          <w:rFonts w:ascii="Times New Roman" w:hAnsi="Times New Roman"/>
          <w:noProof/>
          <w:sz w:val="24"/>
          <w:szCs w:val="24"/>
        </w:rPr>
        <w:drawing>
          <wp:inline distT="0" distB="0" distL="0" distR="0">
            <wp:extent cx="3609554" cy="25067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606403" cy="2504529"/>
                    </a:xfrm>
                    <a:prstGeom prst="rect">
                      <a:avLst/>
                    </a:prstGeom>
                    <a:noFill/>
                    <a:ln w="9525">
                      <a:noFill/>
                      <a:miter lim="800000"/>
                      <a:headEnd/>
                      <a:tailEnd/>
                    </a:ln>
                  </pic:spPr>
                </pic:pic>
              </a:graphicData>
            </a:graphic>
          </wp:inline>
        </w:drawing>
      </w:r>
    </w:p>
    <w:p w:rsidR="00015C56" w:rsidRPr="00D44E70" w:rsidRDefault="00015C56" w:rsidP="00015C56">
      <w:pPr>
        <w:widowControl w:val="0"/>
        <w:autoSpaceDE w:val="0"/>
        <w:autoSpaceDN w:val="0"/>
        <w:adjustRightInd w:val="0"/>
        <w:spacing w:line="240" w:lineRule="auto"/>
        <w:ind w:left="120"/>
        <w:jc w:val="both"/>
        <w:rPr>
          <w:rFonts w:ascii="Times New Roman" w:hAnsi="Times New Roman"/>
          <w:sz w:val="20"/>
          <w:szCs w:val="20"/>
          <w:vertAlign w:val="superscript"/>
        </w:rPr>
      </w:pPr>
      <w:r w:rsidRPr="00D44E70">
        <w:rPr>
          <w:rFonts w:ascii="Times New Roman" w:hAnsi="Times New Roman"/>
          <w:sz w:val="20"/>
          <w:szCs w:val="20"/>
        </w:rPr>
        <w:t>*</w:t>
      </w:r>
      <w:r w:rsidRPr="00D44E70">
        <w:rPr>
          <w:rFonts w:ascii="Times New Roman" w:hAnsi="Times New Roman"/>
          <w:b/>
          <w:i/>
          <w:sz w:val="20"/>
          <w:szCs w:val="20"/>
        </w:rPr>
        <w:t xml:space="preserve"> Примечание автора:</w:t>
      </w:r>
      <w:r w:rsidRPr="00D44E70">
        <w:rPr>
          <w:rFonts w:ascii="Times New Roman" w:hAnsi="Times New Roman"/>
          <w:sz w:val="20"/>
          <w:szCs w:val="20"/>
        </w:rPr>
        <w:t xml:space="preserve"> Основная часть международной (прежде всего, американской и британской) газовой статистики представлена в</w:t>
      </w:r>
      <w:r w:rsidR="00BC55C7">
        <w:rPr>
          <w:rFonts w:ascii="Times New Roman" w:hAnsi="Times New Roman"/>
          <w:sz w:val="20"/>
          <w:szCs w:val="20"/>
        </w:rPr>
        <w:t xml:space="preserve"> млрд.</w:t>
      </w:r>
      <w:r w:rsidR="0026352B">
        <w:rPr>
          <w:rFonts w:ascii="Times New Roman" w:hAnsi="Times New Roman"/>
          <w:sz w:val="20"/>
          <w:szCs w:val="20"/>
        </w:rPr>
        <w:t xml:space="preserve"> </w:t>
      </w:r>
      <w:r w:rsidRPr="00D44E70">
        <w:rPr>
          <w:rFonts w:ascii="Times New Roman" w:hAnsi="Times New Roman"/>
          <w:sz w:val="20"/>
          <w:szCs w:val="20"/>
        </w:rPr>
        <w:t>кубических фу</w:t>
      </w:r>
      <w:r w:rsidR="00BC55C7">
        <w:rPr>
          <w:rFonts w:ascii="Times New Roman" w:hAnsi="Times New Roman"/>
          <w:sz w:val="20"/>
          <w:szCs w:val="20"/>
        </w:rPr>
        <w:t>тов в день или трлн. кубических футов</w:t>
      </w:r>
      <w:r w:rsidRPr="00D44E70">
        <w:rPr>
          <w:rFonts w:ascii="Times New Roman" w:hAnsi="Times New Roman"/>
          <w:sz w:val="20"/>
          <w:szCs w:val="20"/>
        </w:rPr>
        <w:t xml:space="preserve"> в год. 1 трлн. куб. футов = около 29 (</w:t>
      </w:r>
      <w:r w:rsidRPr="00D44E70">
        <w:rPr>
          <w:rFonts w:ascii="Times New Roman" w:hAnsi="Times New Roman"/>
          <w:bCs/>
          <w:sz w:val="20"/>
          <w:szCs w:val="20"/>
        </w:rPr>
        <w:t xml:space="preserve">28,888888888889) млрд. </w:t>
      </w:r>
      <w:r w:rsidRPr="00D44E70">
        <w:rPr>
          <w:rFonts w:ascii="Times New Roman" w:hAnsi="Times New Roman"/>
          <w:sz w:val="20"/>
          <w:szCs w:val="20"/>
        </w:rPr>
        <w:t>м</w:t>
      </w:r>
      <w:r w:rsidRPr="00D44E70">
        <w:rPr>
          <w:rFonts w:ascii="Times New Roman" w:hAnsi="Times New Roman"/>
          <w:sz w:val="20"/>
          <w:szCs w:val="20"/>
          <w:vertAlign w:val="superscript"/>
        </w:rPr>
        <w:t>3.</w:t>
      </w:r>
    </w:p>
    <w:p w:rsidR="00BB1CDF" w:rsidRDefault="007A2C6D" w:rsidP="007A2C6D">
      <w:pPr>
        <w:spacing w:after="0" w:line="360" w:lineRule="auto"/>
        <w:ind w:firstLine="708"/>
        <w:jc w:val="both"/>
        <w:rPr>
          <w:rFonts w:ascii="Times New Roman" w:hAnsi="Times New Roman"/>
          <w:sz w:val="24"/>
          <w:szCs w:val="24"/>
        </w:rPr>
      </w:pPr>
      <w:r w:rsidRPr="00C63388">
        <w:rPr>
          <w:rFonts w:ascii="Times New Roman" w:hAnsi="Times New Roman"/>
          <w:b/>
          <w:sz w:val="24"/>
          <w:szCs w:val="24"/>
        </w:rPr>
        <w:t xml:space="preserve">Все эти факторы в условиях нестабильности и изменчивости </w:t>
      </w:r>
      <w:r>
        <w:rPr>
          <w:rFonts w:ascii="Times New Roman" w:hAnsi="Times New Roman"/>
          <w:b/>
          <w:sz w:val="24"/>
          <w:szCs w:val="24"/>
        </w:rPr>
        <w:t xml:space="preserve">мировой </w:t>
      </w:r>
      <w:r w:rsidRPr="00C63388">
        <w:rPr>
          <w:rFonts w:ascii="Times New Roman" w:hAnsi="Times New Roman"/>
          <w:b/>
          <w:sz w:val="24"/>
          <w:szCs w:val="24"/>
        </w:rPr>
        <w:t xml:space="preserve">ситуации, </w:t>
      </w:r>
      <w:r>
        <w:rPr>
          <w:rFonts w:ascii="Times New Roman" w:hAnsi="Times New Roman"/>
          <w:b/>
          <w:sz w:val="24"/>
          <w:szCs w:val="24"/>
        </w:rPr>
        <w:t xml:space="preserve">наличия </w:t>
      </w:r>
      <w:r w:rsidRPr="00C63388">
        <w:rPr>
          <w:rFonts w:ascii="Times New Roman" w:hAnsi="Times New Roman"/>
          <w:b/>
          <w:sz w:val="24"/>
          <w:szCs w:val="24"/>
        </w:rPr>
        <w:t xml:space="preserve">реальной возможности взлета/обвала цен на энергоносители, предопределяют очень осторожную тактику поведения китайских игроков, особенно при заключении долгосрочных </w:t>
      </w:r>
      <w:r>
        <w:rPr>
          <w:rFonts w:ascii="Times New Roman" w:hAnsi="Times New Roman"/>
          <w:b/>
          <w:sz w:val="24"/>
          <w:szCs w:val="24"/>
        </w:rPr>
        <w:t xml:space="preserve">внешнеторговых </w:t>
      </w:r>
      <w:r w:rsidRPr="00C63388">
        <w:rPr>
          <w:rFonts w:ascii="Times New Roman" w:hAnsi="Times New Roman"/>
          <w:b/>
          <w:sz w:val="24"/>
          <w:szCs w:val="24"/>
        </w:rPr>
        <w:t>контрактов.</w:t>
      </w:r>
      <w:r>
        <w:rPr>
          <w:rFonts w:ascii="Times New Roman" w:hAnsi="Times New Roman"/>
          <w:b/>
          <w:sz w:val="24"/>
          <w:szCs w:val="24"/>
        </w:rPr>
        <w:t xml:space="preserve"> </w:t>
      </w:r>
      <w:r w:rsidRPr="007A2C6D">
        <w:rPr>
          <w:rFonts w:ascii="Times New Roman" w:hAnsi="Times New Roman"/>
          <w:sz w:val="24"/>
          <w:szCs w:val="24"/>
        </w:rPr>
        <w:t>Они же подталкивают к</w:t>
      </w:r>
      <w:r>
        <w:rPr>
          <w:rFonts w:ascii="Times New Roman" w:hAnsi="Times New Roman"/>
          <w:b/>
          <w:sz w:val="24"/>
          <w:szCs w:val="24"/>
        </w:rPr>
        <w:t xml:space="preserve"> </w:t>
      </w:r>
      <w:r w:rsidR="00BB1CDF" w:rsidRPr="00D44E70">
        <w:rPr>
          <w:rFonts w:ascii="Times New Roman" w:hAnsi="Times New Roman"/>
          <w:sz w:val="24"/>
          <w:szCs w:val="24"/>
        </w:rPr>
        <w:t xml:space="preserve">комплексному развитию газового сектора </w:t>
      </w:r>
      <w:r w:rsidR="00BB1CDF">
        <w:rPr>
          <w:rFonts w:ascii="Times New Roman" w:hAnsi="Times New Roman"/>
          <w:sz w:val="24"/>
          <w:szCs w:val="24"/>
        </w:rPr>
        <w:t>в стране</w:t>
      </w:r>
      <w:r w:rsidR="00BB1CDF" w:rsidRPr="00D44E70">
        <w:rPr>
          <w:rFonts w:ascii="Times New Roman" w:hAnsi="Times New Roman"/>
          <w:sz w:val="24"/>
          <w:szCs w:val="24"/>
        </w:rPr>
        <w:t xml:space="preserve">. </w:t>
      </w:r>
    </w:p>
    <w:p w:rsidR="003C2EF8" w:rsidRDefault="003C2EF8" w:rsidP="007A2C6D">
      <w:pPr>
        <w:spacing w:after="0" w:line="360" w:lineRule="auto"/>
        <w:ind w:firstLine="708"/>
        <w:jc w:val="both"/>
        <w:rPr>
          <w:rFonts w:ascii="Times New Roman" w:hAnsi="Times New Roman"/>
          <w:sz w:val="24"/>
          <w:szCs w:val="24"/>
        </w:rPr>
      </w:pP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p>
    <w:p w:rsidR="00021BBF" w:rsidRPr="00C56DDD" w:rsidRDefault="00C56DDD" w:rsidP="00021BBF">
      <w:pPr>
        <w:pStyle w:val="a7"/>
        <w:widowControl w:val="0"/>
        <w:numPr>
          <w:ilvl w:val="0"/>
          <w:numId w:val="1"/>
        </w:numPr>
        <w:overflowPunct w:val="0"/>
        <w:autoSpaceDE w:val="0"/>
        <w:autoSpaceDN w:val="0"/>
        <w:adjustRightInd w:val="0"/>
        <w:spacing w:after="0" w:line="360" w:lineRule="auto"/>
        <w:jc w:val="both"/>
        <w:rPr>
          <w:rFonts w:ascii="Times New Roman" w:hAnsi="Times New Roman"/>
          <w:b/>
          <w:sz w:val="28"/>
          <w:szCs w:val="28"/>
        </w:rPr>
      </w:pPr>
      <w:r w:rsidRPr="00C56DDD">
        <w:rPr>
          <w:rFonts w:ascii="Times New Roman" w:hAnsi="Times New Roman"/>
          <w:b/>
          <w:sz w:val="28"/>
          <w:szCs w:val="28"/>
        </w:rPr>
        <w:t>Ресурсная база</w:t>
      </w:r>
    </w:p>
    <w:p w:rsidR="00021BBF" w:rsidRDefault="00021BBF" w:rsidP="00021BBF">
      <w:pPr>
        <w:shd w:val="clear" w:color="auto" w:fill="FFFFFF"/>
        <w:spacing w:before="101" w:after="101" w:line="360" w:lineRule="auto"/>
        <w:ind w:firstLine="708"/>
        <w:jc w:val="both"/>
        <w:rPr>
          <w:rFonts w:ascii="Times New Roman" w:hAnsi="Times New Roman"/>
          <w:sz w:val="24"/>
          <w:szCs w:val="24"/>
        </w:rPr>
      </w:pPr>
      <w:r w:rsidRPr="00D44E70">
        <w:rPr>
          <w:rFonts w:ascii="Times New Roman" w:hAnsi="Times New Roman"/>
          <w:sz w:val="24"/>
          <w:szCs w:val="24"/>
        </w:rPr>
        <w:t>Разведанные запасы природного газа Китая оцениваются в 56 трлн. м</w:t>
      </w:r>
      <w:r w:rsidRPr="00D44E70">
        <w:rPr>
          <w:rFonts w:ascii="Times New Roman" w:hAnsi="Times New Roman"/>
          <w:sz w:val="24"/>
          <w:szCs w:val="24"/>
          <w:vertAlign w:val="superscript"/>
        </w:rPr>
        <w:t>3</w:t>
      </w:r>
      <w:r w:rsidRPr="00D44E70">
        <w:rPr>
          <w:rFonts w:ascii="Times New Roman" w:hAnsi="Times New Roman"/>
          <w:sz w:val="24"/>
          <w:szCs w:val="24"/>
        </w:rPr>
        <w:t>, а предполагаемые извлекаемые запасы — 36,8 трлн. м</w:t>
      </w:r>
      <w:r w:rsidRPr="00D44E70">
        <w:rPr>
          <w:rFonts w:ascii="Times New Roman" w:hAnsi="Times New Roman"/>
          <w:sz w:val="24"/>
          <w:szCs w:val="24"/>
          <w:vertAlign w:val="superscript"/>
        </w:rPr>
        <w:t>3</w:t>
      </w:r>
      <w:r w:rsidRPr="00D44E70">
        <w:rPr>
          <w:rFonts w:ascii="Times New Roman" w:hAnsi="Times New Roman"/>
          <w:sz w:val="24"/>
          <w:szCs w:val="24"/>
        </w:rPr>
        <w:t xml:space="preserve">. </w:t>
      </w:r>
      <w:r w:rsidRPr="00D44E70">
        <w:rPr>
          <w:rStyle w:val="a5"/>
          <w:rFonts w:ascii="Times New Roman" w:eastAsia="Calibri" w:hAnsi="Times New Roman"/>
          <w:sz w:val="24"/>
          <w:szCs w:val="24"/>
        </w:rPr>
        <w:footnoteReference w:id="13"/>
      </w:r>
      <w:r w:rsidRPr="00D44E70">
        <w:rPr>
          <w:rFonts w:ascii="Times New Roman" w:hAnsi="Times New Roman"/>
          <w:sz w:val="24"/>
          <w:szCs w:val="24"/>
        </w:rPr>
        <w:t xml:space="preserve"> По данным компании </w:t>
      </w:r>
      <w:r w:rsidRPr="00D44E70">
        <w:rPr>
          <w:rFonts w:ascii="Times New Roman" w:hAnsi="Times New Roman"/>
          <w:sz w:val="24"/>
          <w:szCs w:val="24"/>
          <w:lang w:val="en-US"/>
        </w:rPr>
        <w:t>BP</w:t>
      </w:r>
      <w:r w:rsidRPr="00D44E70">
        <w:rPr>
          <w:rFonts w:ascii="Times New Roman" w:hAnsi="Times New Roman"/>
          <w:sz w:val="24"/>
          <w:szCs w:val="24"/>
        </w:rPr>
        <w:t>, до сих пор газовые ресурсы Китая, занимающего по их объему 13-е место в мире,  выглядели достаточно скро</w:t>
      </w:r>
      <w:r w:rsidR="00433753">
        <w:rPr>
          <w:rFonts w:ascii="Times New Roman" w:hAnsi="Times New Roman"/>
          <w:sz w:val="24"/>
          <w:szCs w:val="24"/>
        </w:rPr>
        <w:t>мно на фоне других стран (Граф.5</w:t>
      </w:r>
      <w:r w:rsidRPr="00D44E70">
        <w:rPr>
          <w:rFonts w:ascii="Times New Roman" w:hAnsi="Times New Roman"/>
          <w:sz w:val="24"/>
          <w:szCs w:val="24"/>
        </w:rPr>
        <w:t>)</w:t>
      </w:r>
      <w:r w:rsidRPr="00D44E70">
        <w:rPr>
          <w:rStyle w:val="a5"/>
          <w:rFonts w:ascii="Times New Roman" w:eastAsia="Calibri" w:hAnsi="Times New Roman"/>
          <w:sz w:val="24"/>
          <w:szCs w:val="24"/>
        </w:rPr>
        <w:footnoteReference w:id="14"/>
      </w:r>
    </w:p>
    <w:p w:rsidR="00021BBF" w:rsidRPr="00433753" w:rsidRDefault="00433753" w:rsidP="00021BBF">
      <w:pPr>
        <w:shd w:val="clear" w:color="auto" w:fill="FFFFFF"/>
        <w:spacing w:before="101" w:after="101" w:line="360" w:lineRule="auto"/>
        <w:ind w:firstLine="708"/>
        <w:jc w:val="both"/>
        <w:rPr>
          <w:rFonts w:ascii="Times New Roman" w:hAnsi="Times New Roman"/>
          <w:b/>
          <w:sz w:val="24"/>
          <w:szCs w:val="24"/>
        </w:rPr>
      </w:pPr>
      <w:r w:rsidRPr="00433753">
        <w:rPr>
          <w:rFonts w:ascii="Times New Roman" w:hAnsi="Times New Roman"/>
          <w:b/>
          <w:sz w:val="24"/>
          <w:szCs w:val="24"/>
        </w:rPr>
        <w:t>График 5</w:t>
      </w:r>
      <w:r w:rsidR="00021BBF" w:rsidRPr="00433753">
        <w:rPr>
          <w:rFonts w:ascii="Times New Roman" w:hAnsi="Times New Roman"/>
          <w:b/>
          <w:sz w:val="24"/>
          <w:szCs w:val="24"/>
        </w:rPr>
        <w:t>. Крупнейшие резервы природного газа в мире.</w:t>
      </w:r>
    </w:p>
    <w:p w:rsidR="00021BBF" w:rsidRPr="00D44E70" w:rsidRDefault="00021BBF" w:rsidP="00021BBF">
      <w:pPr>
        <w:shd w:val="clear" w:color="auto" w:fill="FFFFFF"/>
        <w:spacing w:before="101" w:after="101" w:line="360" w:lineRule="auto"/>
        <w:ind w:firstLine="708"/>
        <w:jc w:val="both"/>
        <w:rPr>
          <w:rFonts w:ascii="Times New Roman" w:hAnsi="Times New Roman"/>
          <w:sz w:val="24"/>
          <w:szCs w:val="24"/>
        </w:rPr>
      </w:pPr>
      <w:r w:rsidRPr="00D44E70">
        <w:rPr>
          <w:rFonts w:ascii="Times New Roman" w:hAnsi="Times New Roman"/>
          <w:noProof/>
          <w:color w:val="000000"/>
        </w:rPr>
        <w:drawing>
          <wp:inline distT="0" distB="0" distL="0" distR="0">
            <wp:extent cx="2917587" cy="2096813"/>
            <wp:effectExtent l="19050" t="0" r="0" b="0"/>
            <wp:docPr id="9" name="lightboxImage" descr="Source: 2012 BP Statistical Review of World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Source: 2012 BP Statistical Review of World Energy"/>
                    <pic:cNvPicPr>
                      <a:picLocks noChangeAspect="1" noChangeArrowheads="1"/>
                    </pic:cNvPicPr>
                  </pic:nvPicPr>
                  <pic:blipFill>
                    <a:blip r:embed="rId12" cstate="print"/>
                    <a:srcRect/>
                    <a:stretch>
                      <a:fillRect/>
                    </a:stretch>
                  </pic:blipFill>
                  <pic:spPr bwMode="auto">
                    <a:xfrm>
                      <a:off x="0" y="0"/>
                      <a:ext cx="2917587" cy="2096813"/>
                    </a:xfrm>
                    <a:prstGeom prst="rect">
                      <a:avLst/>
                    </a:prstGeom>
                    <a:noFill/>
                    <a:ln w="9525">
                      <a:noFill/>
                      <a:miter lim="800000"/>
                      <a:headEnd/>
                      <a:tailEnd/>
                    </a:ln>
                  </pic:spPr>
                </pic:pic>
              </a:graphicData>
            </a:graphic>
          </wp:inline>
        </w:drawing>
      </w:r>
    </w:p>
    <w:p w:rsidR="00BC55C7"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По прогнозам, при стабильной добыче их должно хватить на 65-75 лет </w:t>
      </w:r>
      <w:r w:rsidR="00BC55C7">
        <w:rPr>
          <w:rFonts w:ascii="Times New Roman" w:hAnsi="Times New Roman"/>
          <w:sz w:val="24"/>
          <w:szCs w:val="24"/>
        </w:rPr>
        <w:t>без учета возможных кардинальных изменений</w:t>
      </w:r>
      <w:r w:rsidRPr="00D44E70">
        <w:rPr>
          <w:rFonts w:ascii="Times New Roman" w:hAnsi="Times New Roman"/>
          <w:sz w:val="24"/>
          <w:szCs w:val="24"/>
        </w:rPr>
        <w:t xml:space="preserve"> в структуре газовых источников и методах использования. Однако, такие изменения, очевидно будут. </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Основная часть ресурсов и запасов газа сосредоточена в </w:t>
      </w:r>
      <w:r w:rsidRPr="00D44E70">
        <w:rPr>
          <w:rFonts w:ascii="Times New Roman" w:hAnsi="Times New Roman"/>
          <w:b/>
          <w:sz w:val="24"/>
          <w:szCs w:val="24"/>
        </w:rPr>
        <w:t>четырех бассейнах</w:t>
      </w:r>
      <w:r w:rsidRPr="00D44E70">
        <w:rPr>
          <w:rFonts w:ascii="Times New Roman" w:hAnsi="Times New Roman"/>
          <w:sz w:val="24"/>
          <w:szCs w:val="24"/>
        </w:rPr>
        <w:t xml:space="preserve">, расположенных на суше: </w:t>
      </w:r>
      <w:proofErr w:type="spellStart"/>
      <w:r w:rsidRPr="00D44E70">
        <w:rPr>
          <w:rFonts w:ascii="Times New Roman" w:hAnsi="Times New Roman"/>
          <w:b/>
          <w:sz w:val="24"/>
          <w:szCs w:val="24"/>
        </w:rPr>
        <w:t>Сычуаньском</w:t>
      </w:r>
      <w:proofErr w:type="spellEnd"/>
      <w:r w:rsidRPr="00D44E70">
        <w:rPr>
          <w:rFonts w:ascii="Times New Roman" w:hAnsi="Times New Roman"/>
          <w:b/>
          <w:sz w:val="24"/>
          <w:szCs w:val="24"/>
        </w:rPr>
        <w:t xml:space="preserve">, </w:t>
      </w:r>
      <w:proofErr w:type="spellStart"/>
      <w:r w:rsidRPr="00D44E70">
        <w:rPr>
          <w:rFonts w:ascii="Times New Roman" w:hAnsi="Times New Roman"/>
          <w:b/>
          <w:sz w:val="24"/>
          <w:szCs w:val="24"/>
        </w:rPr>
        <w:t>Ордосском</w:t>
      </w:r>
      <w:proofErr w:type="spellEnd"/>
      <w:r w:rsidRPr="00D44E70">
        <w:rPr>
          <w:rFonts w:ascii="Times New Roman" w:hAnsi="Times New Roman"/>
          <w:b/>
          <w:sz w:val="24"/>
          <w:szCs w:val="24"/>
        </w:rPr>
        <w:t xml:space="preserve">, </w:t>
      </w:r>
      <w:proofErr w:type="spellStart"/>
      <w:r w:rsidRPr="00D44E70">
        <w:rPr>
          <w:rFonts w:ascii="Times New Roman" w:hAnsi="Times New Roman"/>
          <w:b/>
          <w:sz w:val="24"/>
          <w:szCs w:val="24"/>
        </w:rPr>
        <w:t>Таримском</w:t>
      </w:r>
      <w:proofErr w:type="spellEnd"/>
      <w:r w:rsidRPr="00D44E70">
        <w:rPr>
          <w:rFonts w:ascii="Times New Roman" w:hAnsi="Times New Roman"/>
          <w:b/>
          <w:sz w:val="24"/>
          <w:szCs w:val="24"/>
        </w:rPr>
        <w:t xml:space="preserve"> и </w:t>
      </w:r>
      <w:proofErr w:type="spellStart"/>
      <w:r w:rsidRPr="00D44E70">
        <w:rPr>
          <w:rFonts w:ascii="Times New Roman" w:hAnsi="Times New Roman"/>
          <w:b/>
          <w:sz w:val="24"/>
          <w:szCs w:val="24"/>
        </w:rPr>
        <w:t>Цайдамском</w:t>
      </w:r>
      <w:proofErr w:type="spellEnd"/>
      <w:r w:rsidRPr="00D44E70">
        <w:rPr>
          <w:rFonts w:ascii="Times New Roman" w:hAnsi="Times New Roman"/>
          <w:sz w:val="24"/>
          <w:szCs w:val="24"/>
        </w:rPr>
        <w:t>. Ряд крупных месторождений газа открыто и в других районах страны, а также на шельфе Китая.</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Первым крупным газовым месторождением Китая была группа месторождений </w:t>
      </w:r>
      <w:r w:rsidRPr="00D44E70">
        <w:rPr>
          <w:rFonts w:ascii="Times New Roman" w:hAnsi="Times New Roman"/>
          <w:b/>
          <w:sz w:val="24"/>
          <w:szCs w:val="24"/>
        </w:rPr>
        <w:t>Сычуань</w:t>
      </w:r>
      <w:r w:rsidRPr="00D44E70">
        <w:rPr>
          <w:rFonts w:ascii="Times New Roman" w:hAnsi="Times New Roman"/>
          <w:sz w:val="24"/>
          <w:szCs w:val="24"/>
        </w:rPr>
        <w:t xml:space="preserve"> (открыта в 1955</w:t>
      </w:r>
      <w:r w:rsidR="00433753">
        <w:rPr>
          <w:rFonts w:ascii="Times New Roman" w:hAnsi="Times New Roman"/>
          <w:sz w:val="24"/>
          <w:szCs w:val="24"/>
        </w:rPr>
        <w:t xml:space="preserve"> г.</w:t>
      </w:r>
      <w:r w:rsidRPr="00D44E70">
        <w:rPr>
          <w:rFonts w:ascii="Times New Roman" w:hAnsi="Times New Roman"/>
          <w:sz w:val="24"/>
          <w:szCs w:val="24"/>
        </w:rPr>
        <w:t xml:space="preserve">) с разведанными запасами на тот период в 500 </w:t>
      </w:r>
      <w:r w:rsidR="00433753">
        <w:rPr>
          <w:rFonts w:ascii="Times New Roman" w:hAnsi="Times New Roman"/>
          <w:sz w:val="24"/>
          <w:szCs w:val="24"/>
        </w:rPr>
        <w:t xml:space="preserve">млн. </w:t>
      </w:r>
      <w:r w:rsidRPr="00D44E70">
        <w:rPr>
          <w:rFonts w:ascii="Times New Roman" w:hAnsi="Times New Roman"/>
          <w:sz w:val="24"/>
          <w:szCs w:val="24"/>
        </w:rPr>
        <w:t>м</w:t>
      </w:r>
      <w:r w:rsidRPr="00D44E70">
        <w:rPr>
          <w:rFonts w:ascii="Times New Roman" w:hAnsi="Times New Roman"/>
          <w:sz w:val="24"/>
          <w:szCs w:val="24"/>
          <w:vertAlign w:val="superscript"/>
        </w:rPr>
        <w:t>3</w:t>
      </w:r>
      <w:r w:rsidR="0086330A" w:rsidRPr="00D44E70">
        <w:rPr>
          <w:rFonts w:ascii="Times New Roman" w:hAnsi="Times New Roman"/>
          <w:sz w:val="24"/>
          <w:szCs w:val="24"/>
        </w:rPr>
        <w:t xml:space="preserve"> (</w:t>
      </w:r>
      <w:proofErr w:type="spellStart"/>
      <w:r w:rsidRPr="00D44E70">
        <w:rPr>
          <w:rFonts w:ascii="Times New Roman" w:hAnsi="Times New Roman"/>
          <w:sz w:val="24"/>
          <w:szCs w:val="24"/>
        </w:rPr>
        <w:t>Вэйюань</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Цзылюцзин</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Янькаоши</w:t>
      </w:r>
      <w:proofErr w:type="spellEnd"/>
      <w:r w:rsidRPr="00D44E70">
        <w:rPr>
          <w:rFonts w:ascii="Times New Roman" w:hAnsi="Times New Roman"/>
          <w:sz w:val="24"/>
          <w:szCs w:val="24"/>
        </w:rPr>
        <w:t xml:space="preserve">, Наши, </w:t>
      </w:r>
      <w:proofErr w:type="spellStart"/>
      <w:r w:rsidRPr="00D44E70">
        <w:rPr>
          <w:rFonts w:ascii="Times New Roman" w:hAnsi="Times New Roman"/>
          <w:sz w:val="24"/>
          <w:szCs w:val="24"/>
        </w:rPr>
        <w:t>Чжишуй</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Шилунся</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Шиюкоу</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Наньтун</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Наньчи</w:t>
      </w:r>
      <w:proofErr w:type="spellEnd"/>
      <w:r w:rsidR="0086330A" w:rsidRPr="00D44E70">
        <w:rPr>
          <w:rFonts w:ascii="Times New Roman" w:hAnsi="Times New Roman"/>
          <w:sz w:val="24"/>
          <w:szCs w:val="24"/>
        </w:rPr>
        <w:t>)</w:t>
      </w:r>
      <w:r w:rsidRPr="00D44E70">
        <w:rPr>
          <w:rFonts w:ascii="Times New Roman" w:hAnsi="Times New Roman"/>
          <w:sz w:val="24"/>
          <w:szCs w:val="24"/>
        </w:rPr>
        <w:t xml:space="preserve">. Наибольшие перспективы имеют газовые месторождения </w:t>
      </w:r>
      <w:r w:rsidRPr="00D44E70">
        <w:rPr>
          <w:rFonts w:ascii="Times New Roman" w:hAnsi="Times New Roman"/>
          <w:b/>
          <w:sz w:val="24"/>
          <w:szCs w:val="24"/>
        </w:rPr>
        <w:t>западной части</w:t>
      </w:r>
      <w:r w:rsidRPr="00D44E70">
        <w:rPr>
          <w:rFonts w:ascii="Times New Roman" w:hAnsi="Times New Roman"/>
          <w:sz w:val="24"/>
          <w:szCs w:val="24"/>
        </w:rPr>
        <w:t xml:space="preserve"> КНР (СУАР), где сосредоточено </w:t>
      </w:r>
      <w:r w:rsidRPr="00D44E70">
        <w:rPr>
          <w:rFonts w:ascii="Times New Roman" w:hAnsi="Times New Roman"/>
          <w:b/>
          <w:sz w:val="24"/>
          <w:szCs w:val="24"/>
        </w:rPr>
        <w:t>34%</w:t>
      </w:r>
      <w:r w:rsidRPr="00D44E70">
        <w:rPr>
          <w:rFonts w:ascii="Times New Roman" w:hAnsi="Times New Roman"/>
          <w:sz w:val="24"/>
          <w:szCs w:val="24"/>
        </w:rPr>
        <w:t xml:space="preserve"> запасов газа КНР, в том числе месторождения </w:t>
      </w:r>
      <w:proofErr w:type="spellStart"/>
      <w:r w:rsidRPr="00D44E70">
        <w:rPr>
          <w:rFonts w:ascii="Times New Roman" w:hAnsi="Times New Roman"/>
          <w:sz w:val="24"/>
          <w:szCs w:val="24"/>
        </w:rPr>
        <w:t>Тарим</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Джунгария</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Ордос</w:t>
      </w:r>
      <w:proofErr w:type="spellEnd"/>
      <w:r w:rsidRPr="00D44E70">
        <w:rPr>
          <w:rFonts w:ascii="Times New Roman" w:hAnsi="Times New Roman"/>
          <w:sz w:val="24"/>
          <w:szCs w:val="24"/>
        </w:rPr>
        <w:t xml:space="preserve">. </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По китайским данным, разведанные запасы месторождений </w:t>
      </w:r>
      <w:proofErr w:type="spellStart"/>
      <w:r w:rsidRPr="00D44E70">
        <w:rPr>
          <w:rFonts w:ascii="Times New Roman" w:hAnsi="Times New Roman"/>
          <w:sz w:val="24"/>
          <w:szCs w:val="24"/>
        </w:rPr>
        <w:t>Таримского</w:t>
      </w:r>
      <w:proofErr w:type="spellEnd"/>
      <w:r w:rsidRPr="00D44E70">
        <w:rPr>
          <w:rFonts w:ascii="Times New Roman" w:hAnsi="Times New Roman"/>
          <w:sz w:val="24"/>
          <w:szCs w:val="24"/>
        </w:rPr>
        <w:t xml:space="preserve"> бассейна составляют 400-500 мл</w:t>
      </w:r>
      <w:r w:rsidR="00CD102A">
        <w:rPr>
          <w:rFonts w:ascii="Times New Roman" w:hAnsi="Times New Roman"/>
          <w:sz w:val="24"/>
          <w:szCs w:val="24"/>
        </w:rPr>
        <w:t>рд</w:t>
      </w:r>
      <w:r w:rsidR="00433753">
        <w:rPr>
          <w:rFonts w:ascii="Times New Roman" w:hAnsi="Times New Roman"/>
          <w:sz w:val="24"/>
          <w:szCs w:val="24"/>
        </w:rPr>
        <w:t>.</w:t>
      </w:r>
      <w:r w:rsidRPr="00D44E70">
        <w:rPr>
          <w:rFonts w:ascii="Times New Roman" w:hAnsi="Times New Roman"/>
          <w:sz w:val="24"/>
          <w:szCs w:val="24"/>
        </w:rPr>
        <w:t xml:space="preserve"> м</w:t>
      </w:r>
      <w:r w:rsidRPr="00D44E70">
        <w:rPr>
          <w:rFonts w:ascii="Times New Roman" w:hAnsi="Times New Roman"/>
          <w:sz w:val="24"/>
          <w:szCs w:val="24"/>
          <w:vertAlign w:val="superscript"/>
        </w:rPr>
        <w:t>3</w:t>
      </w:r>
      <w:r w:rsidRPr="00D44E70">
        <w:rPr>
          <w:rFonts w:ascii="Times New Roman" w:hAnsi="Times New Roman"/>
          <w:sz w:val="24"/>
          <w:szCs w:val="24"/>
        </w:rPr>
        <w:t xml:space="preserve">, газовые пласты находятся на глубине 3,5-3,9 км. Основные месторождения северной части </w:t>
      </w:r>
      <w:proofErr w:type="spellStart"/>
      <w:r w:rsidRPr="00D44E70">
        <w:rPr>
          <w:rFonts w:ascii="Times New Roman" w:hAnsi="Times New Roman"/>
          <w:sz w:val="24"/>
          <w:szCs w:val="24"/>
        </w:rPr>
        <w:t>Тарима</w:t>
      </w:r>
      <w:proofErr w:type="spellEnd"/>
      <w:r w:rsidRPr="00D44E70">
        <w:rPr>
          <w:rFonts w:ascii="Times New Roman" w:hAnsi="Times New Roman"/>
          <w:sz w:val="24"/>
          <w:szCs w:val="24"/>
        </w:rPr>
        <w:t xml:space="preserve">: Куча, Кэла-2, </w:t>
      </w:r>
      <w:proofErr w:type="spellStart"/>
      <w:r w:rsidRPr="00D44E70">
        <w:rPr>
          <w:rFonts w:ascii="Times New Roman" w:hAnsi="Times New Roman"/>
          <w:sz w:val="24"/>
          <w:szCs w:val="24"/>
        </w:rPr>
        <w:t>Яхэ</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Цзилакэ</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Инмайли</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Юйдун-Фэнтакэ</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Кумгер</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Косампток</w:t>
      </w:r>
      <w:proofErr w:type="spellEnd"/>
      <w:r w:rsidRPr="00D44E70">
        <w:rPr>
          <w:rFonts w:ascii="Times New Roman" w:hAnsi="Times New Roman"/>
          <w:sz w:val="24"/>
          <w:szCs w:val="24"/>
        </w:rPr>
        <w:t>.</w:t>
      </w:r>
    </w:p>
    <w:p w:rsidR="00CD102A" w:rsidRDefault="00021BBF" w:rsidP="00021BBF">
      <w:pPr>
        <w:shd w:val="clear" w:color="auto" w:fill="FFFFFF"/>
        <w:spacing w:before="101" w:after="101" w:line="360" w:lineRule="auto"/>
        <w:ind w:firstLine="708"/>
        <w:jc w:val="both"/>
        <w:rPr>
          <w:rFonts w:ascii="Times New Roman" w:hAnsi="Times New Roman"/>
          <w:sz w:val="24"/>
          <w:szCs w:val="24"/>
        </w:rPr>
      </w:pPr>
      <w:r w:rsidRPr="00D44E70">
        <w:rPr>
          <w:rFonts w:ascii="Times New Roman" w:hAnsi="Times New Roman"/>
          <w:sz w:val="24"/>
          <w:szCs w:val="24"/>
        </w:rPr>
        <w:t xml:space="preserve">Разведанные запасы газа на </w:t>
      </w:r>
      <w:r w:rsidRPr="00D44E70">
        <w:rPr>
          <w:rFonts w:ascii="Times New Roman" w:hAnsi="Times New Roman"/>
          <w:b/>
          <w:sz w:val="24"/>
          <w:szCs w:val="24"/>
        </w:rPr>
        <w:t>шельфе морей</w:t>
      </w:r>
      <w:r w:rsidRPr="00D44E70">
        <w:rPr>
          <w:rFonts w:ascii="Times New Roman" w:hAnsi="Times New Roman"/>
          <w:sz w:val="24"/>
          <w:szCs w:val="24"/>
        </w:rPr>
        <w:t>, окружающ</w:t>
      </w:r>
      <w:r w:rsidR="00433753">
        <w:rPr>
          <w:rFonts w:ascii="Times New Roman" w:hAnsi="Times New Roman"/>
          <w:sz w:val="24"/>
          <w:szCs w:val="24"/>
        </w:rPr>
        <w:t>их Китай, оцениваются в 350 мл</w:t>
      </w:r>
      <w:r w:rsidR="00CD102A">
        <w:rPr>
          <w:rFonts w:ascii="Times New Roman" w:hAnsi="Times New Roman"/>
          <w:sz w:val="24"/>
          <w:szCs w:val="24"/>
        </w:rPr>
        <w:t>рд</w:t>
      </w:r>
      <w:r w:rsidR="00433753">
        <w:rPr>
          <w:rFonts w:ascii="Times New Roman" w:hAnsi="Times New Roman"/>
          <w:sz w:val="24"/>
          <w:szCs w:val="24"/>
        </w:rPr>
        <w:t>.</w:t>
      </w:r>
      <w:r w:rsidRPr="00D44E70">
        <w:rPr>
          <w:rFonts w:ascii="Times New Roman" w:hAnsi="Times New Roman"/>
          <w:sz w:val="24"/>
          <w:szCs w:val="24"/>
        </w:rPr>
        <w:t xml:space="preserve"> м</w:t>
      </w:r>
      <w:r w:rsidRPr="00D44E70">
        <w:rPr>
          <w:rFonts w:ascii="Times New Roman" w:hAnsi="Times New Roman"/>
          <w:sz w:val="24"/>
          <w:szCs w:val="24"/>
          <w:vertAlign w:val="superscript"/>
        </w:rPr>
        <w:t>3</w:t>
      </w:r>
      <w:r w:rsidRPr="00D44E70">
        <w:rPr>
          <w:rFonts w:ascii="Times New Roman" w:hAnsi="Times New Roman"/>
          <w:sz w:val="24"/>
          <w:szCs w:val="24"/>
        </w:rPr>
        <w:t>, из них наибольшие (100 мл</w:t>
      </w:r>
      <w:r w:rsidR="00433753">
        <w:rPr>
          <w:rFonts w:ascii="Times New Roman" w:hAnsi="Times New Roman"/>
          <w:sz w:val="24"/>
          <w:szCs w:val="24"/>
        </w:rPr>
        <w:t>н.</w:t>
      </w:r>
      <w:r w:rsidRPr="00D44E70">
        <w:rPr>
          <w:rFonts w:ascii="Times New Roman" w:hAnsi="Times New Roman"/>
          <w:sz w:val="24"/>
          <w:szCs w:val="24"/>
        </w:rPr>
        <w:t xml:space="preserve"> м</w:t>
      </w:r>
      <w:r w:rsidRPr="00D44E70">
        <w:rPr>
          <w:rFonts w:ascii="Times New Roman" w:hAnsi="Times New Roman"/>
          <w:sz w:val="24"/>
          <w:szCs w:val="24"/>
          <w:vertAlign w:val="superscript"/>
        </w:rPr>
        <w:t>3</w:t>
      </w:r>
      <w:r w:rsidRPr="00D44E70">
        <w:rPr>
          <w:rFonts w:ascii="Times New Roman" w:hAnsi="Times New Roman"/>
          <w:sz w:val="24"/>
          <w:szCs w:val="24"/>
        </w:rPr>
        <w:t xml:space="preserve">) сосредоточены в месторождении </w:t>
      </w:r>
      <w:proofErr w:type="spellStart"/>
      <w:r w:rsidRPr="00D44E70">
        <w:rPr>
          <w:rFonts w:ascii="Times New Roman" w:hAnsi="Times New Roman"/>
          <w:sz w:val="24"/>
          <w:szCs w:val="24"/>
        </w:rPr>
        <w:t>Ячэн</w:t>
      </w:r>
      <w:proofErr w:type="spellEnd"/>
      <w:r w:rsidRPr="00D44E70">
        <w:rPr>
          <w:rFonts w:ascii="Times New Roman" w:hAnsi="Times New Roman"/>
          <w:sz w:val="24"/>
          <w:szCs w:val="24"/>
        </w:rPr>
        <w:t xml:space="preserve"> в</w:t>
      </w:r>
      <w:r w:rsidR="00433753">
        <w:rPr>
          <w:rFonts w:ascii="Times New Roman" w:hAnsi="Times New Roman"/>
          <w:sz w:val="24"/>
          <w:szCs w:val="24"/>
        </w:rPr>
        <w:t xml:space="preserve"> Южно-Китайском море</w:t>
      </w:r>
      <w:r w:rsidR="00CD102A">
        <w:rPr>
          <w:rFonts w:ascii="Times New Roman" w:hAnsi="Times New Roman"/>
          <w:sz w:val="24"/>
          <w:szCs w:val="24"/>
        </w:rPr>
        <w:t>.</w:t>
      </w:r>
    </w:p>
    <w:p w:rsidR="00BC55C7" w:rsidRDefault="00021BBF" w:rsidP="00BC55C7">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Наряду с интенсивным развитием традиционной газовой отрасли в последние годы Китай придает большое значение разработке </w:t>
      </w:r>
      <w:r w:rsidRPr="00D44E70">
        <w:rPr>
          <w:rFonts w:ascii="Times New Roman" w:hAnsi="Times New Roman"/>
          <w:b/>
          <w:sz w:val="24"/>
          <w:szCs w:val="24"/>
        </w:rPr>
        <w:t>нетрадиционных ресурсов природного газа</w:t>
      </w:r>
      <w:r w:rsidRPr="00D44E70">
        <w:rPr>
          <w:rFonts w:ascii="Times New Roman" w:hAnsi="Times New Roman"/>
          <w:sz w:val="24"/>
          <w:szCs w:val="24"/>
        </w:rPr>
        <w:t xml:space="preserve"> (сланцевого газа, метана угольных пластов, газа плотных коллекторов, </w:t>
      </w:r>
      <w:proofErr w:type="spellStart"/>
      <w:r w:rsidRPr="00D44E70">
        <w:rPr>
          <w:rFonts w:ascii="Times New Roman" w:hAnsi="Times New Roman"/>
          <w:sz w:val="24"/>
          <w:szCs w:val="24"/>
        </w:rPr>
        <w:t>газогидратов</w:t>
      </w:r>
      <w:proofErr w:type="spellEnd"/>
      <w:r w:rsidRPr="00D44E70">
        <w:rPr>
          <w:rFonts w:ascii="Times New Roman" w:hAnsi="Times New Roman"/>
          <w:sz w:val="24"/>
          <w:szCs w:val="24"/>
        </w:rPr>
        <w:t>, производству синтетического газа из угля), тем более что минерально-сырьевая база для таких работ в стране есть.</w:t>
      </w:r>
      <w:r w:rsidR="00BC55C7">
        <w:rPr>
          <w:rFonts w:ascii="Times New Roman" w:hAnsi="Times New Roman"/>
          <w:sz w:val="24"/>
          <w:szCs w:val="24"/>
        </w:rPr>
        <w:t xml:space="preserve"> Пока работы в этой области идут достаточно осторожно, но ситуация может существенно измениться в будущем.</w:t>
      </w:r>
    </w:p>
    <w:p w:rsidR="00021BBF" w:rsidRPr="00CD102A"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По оценкам</w:t>
      </w:r>
      <w:r w:rsidRPr="00D44E70">
        <w:rPr>
          <w:rFonts w:ascii="Times New Roman" w:hAnsi="Times New Roman"/>
          <w:b/>
          <w:bCs/>
          <w:color w:val="01467A"/>
          <w:sz w:val="24"/>
          <w:szCs w:val="24"/>
        </w:rPr>
        <w:t xml:space="preserve"> </w:t>
      </w:r>
      <w:r w:rsidRPr="00CD102A">
        <w:rPr>
          <w:rFonts w:ascii="Times New Roman" w:hAnsi="Times New Roman"/>
          <w:b/>
          <w:bCs/>
          <w:sz w:val="24"/>
          <w:szCs w:val="24"/>
        </w:rPr>
        <w:t>Международного энергетического агентства (</w:t>
      </w:r>
      <w:r w:rsidRPr="00CD102A">
        <w:rPr>
          <w:rFonts w:ascii="Times New Roman" w:hAnsi="Times New Roman"/>
          <w:sz w:val="24"/>
          <w:szCs w:val="24"/>
        </w:rPr>
        <w:t>МЭА),</w:t>
      </w:r>
      <w:r w:rsidRPr="00CD102A">
        <w:rPr>
          <w:rFonts w:ascii="Times New Roman" w:hAnsi="Times New Roman"/>
          <w:b/>
          <w:bCs/>
          <w:sz w:val="24"/>
          <w:szCs w:val="24"/>
        </w:rPr>
        <w:t xml:space="preserve"> </w:t>
      </w:r>
      <w:r w:rsidRPr="00CD102A">
        <w:rPr>
          <w:rFonts w:ascii="Times New Roman" w:hAnsi="Times New Roman"/>
          <w:sz w:val="24"/>
          <w:szCs w:val="24"/>
        </w:rPr>
        <w:t xml:space="preserve">Китай обладает самыми большими </w:t>
      </w:r>
      <w:r w:rsidRPr="00CD102A">
        <w:rPr>
          <w:rFonts w:ascii="Times New Roman" w:hAnsi="Times New Roman"/>
          <w:b/>
          <w:sz w:val="24"/>
          <w:szCs w:val="24"/>
        </w:rPr>
        <w:t>ресурсами сланцевого</w:t>
      </w:r>
      <w:r w:rsidRPr="00CD102A">
        <w:rPr>
          <w:rFonts w:ascii="Times New Roman" w:hAnsi="Times New Roman"/>
          <w:b/>
          <w:bCs/>
          <w:sz w:val="24"/>
          <w:szCs w:val="24"/>
        </w:rPr>
        <w:t xml:space="preserve"> </w:t>
      </w:r>
      <w:r w:rsidRPr="00CD102A">
        <w:rPr>
          <w:rFonts w:ascii="Times New Roman" w:hAnsi="Times New Roman"/>
          <w:b/>
          <w:sz w:val="24"/>
          <w:szCs w:val="24"/>
        </w:rPr>
        <w:t>газа в мире – 31 трлн. м</w:t>
      </w:r>
      <w:r w:rsidRPr="00CD102A">
        <w:rPr>
          <w:rFonts w:ascii="Times New Roman" w:hAnsi="Times New Roman"/>
          <w:b/>
          <w:sz w:val="24"/>
          <w:szCs w:val="24"/>
          <w:vertAlign w:val="superscript"/>
        </w:rPr>
        <w:t>3</w:t>
      </w:r>
      <w:r w:rsidRPr="00CD102A">
        <w:rPr>
          <w:rFonts w:ascii="Times New Roman" w:hAnsi="Times New Roman"/>
          <w:b/>
          <w:sz w:val="24"/>
          <w:szCs w:val="24"/>
        </w:rPr>
        <w:t xml:space="preserve"> (15,3% от общих ресурсов сланцевого газа и 4,9% от общемировых ресурсов газа </w:t>
      </w:r>
      <w:r w:rsidR="00CD102A">
        <w:rPr>
          <w:rFonts w:ascii="Times New Roman" w:hAnsi="Times New Roman"/>
          <w:sz w:val="24"/>
          <w:szCs w:val="24"/>
        </w:rPr>
        <w:t>– Граф.6</w:t>
      </w:r>
      <w:r w:rsidRPr="00CD102A">
        <w:rPr>
          <w:rFonts w:ascii="Times New Roman" w:hAnsi="Times New Roman"/>
          <w:sz w:val="24"/>
          <w:szCs w:val="24"/>
        </w:rPr>
        <w:t>).</w:t>
      </w:r>
      <w:r w:rsidRPr="00CD102A">
        <w:rPr>
          <w:rStyle w:val="a5"/>
          <w:rFonts w:ascii="Times New Roman" w:eastAsia="Calibri" w:hAnsi="Times New Roman"/>
          <w:sz w:val="24"/>
          <w:szCs w:val="24"/>
        </w:rPr>
        <w:footnoteReference w:id="15"/>
      </w:r>
      <w:r w:rsidRPr="00CD102A">
        <w:rPr>
          <w:rFonts w:ascii="Times New Roman" w:hAnsi="Times New Roman"/>
          <w:sz w:val="24"/>
          <w:szCs w:val="24"/>
        </w:rPr>
        <w:t xml:space="preserve"> </w:t>
      </w:r>
    </w:p>
    <w:p w:rsidR="00B14F2B" w:rsidRPr="00CD102A" w:rsidRDefault="00CD102A" w:rsidP="00B14F2B">
      <w:pPr>
        <w:autoSpaceDE w:val="0"/>
        <w:autoSpaceDN w:val="0"/>
        <w:adjustRightInd w:val="0"/>
        <w:spacing w:after="0" w:line="360" w:lineRule="auto"/>
        <w:ind w:firstLine="708"/>
        <w:jc w:val="both"/>
        <w:rPr>
          <w:rFonts w:ascii="Times New Roman" w:hAnsi="Times New Roman"/>
          <w:b/>
          <w:sz w:val="24"/>
          <w:szCs w:val="24"/>
        </w:rPr>
      </w:pPr>
      <w:r w:rsidRPr="00CD102A">
        <w:rPr>
          <w:rFonts w:ascii="Times New Roman" w:hAnsi="Times New Roman"/>
          <w:b/>
          <w:sz w:val="24"/>
          <w:szCs w:val="24"/>
        </w:rPr>
        <w:t>График 6</w:t>
      </w:r>
      <w:r w:rsidR="00021BBF" w:rsidRPr="00CD102A">
        <w:rPr>
          <w:rFonts w:ascii="Times New Roman" w:hAnsi="Times New Roman"/>
          <w:b/>
          <w:sz w:val="24"/>
          <w:szCs w:val="24"/>
        </w:rPr>
        <w:t>. Страны-лидеры по ресурсам сланцевого газа, трлн.</w:t>
      </w:r>
      <w:r w:rsidR="00B14F2B" w:rsidRPr="00CD102A">
        <w:rPr>
          <w:rFonts w:ascii="Times New Roman" w:hAnsi="Times New Roman"/>
          <w:b/>
          <w:sz w:val="24"/>
          <w:szCs w:val="24"/>
        </w:rPr>
        <w:t xml:space="preserve"> м</w:t>
      </w:r>
      <w:r w:rsidR="00B14F2B" w:rsidRPr="00CD102A">
        <w:rPr>
          <w:rFonts w:ascii="Times New Roman" w:hAnsi="Times New Roman"/>
          <w:b/>
          <w:sz w:val="24"/>
          <w:szCs w:val="24"/>
          <w:vertAlign w:val="superscript"/>
        </w:rPr>
        <w:t>3</w:t>
      </w:r>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w:t>
      </w:r>
    </w:p>
    <w:p w:rsidR="00021BBF" w:rsidRPr="00D44E70" w:rsidRDefault="00021BBF" w:rsidP="00021BBF">
      <w:pPr>
        <w:widowControl w:val="0"/>
        <w:autoSpaceDE w:val="0"/>
        <w:autoSpaceDN w:val="0"/>
        <w:adjustRightInd w:val="0"/>
        <w:spacing w:after="0" w:line="360" w:lineRule="auto"/>
        <w:jc w:val="both"/>
        <w:rPr>
          <w:rFonts w:ascii="Times New Roman" w:hAnsi="Times New Roman"/>
          <w:sz w:val="24"/>
          <w:szCs w:val="24"/>
        </w:rPr>
      </w:pPr>
      <w:r w:rsidRPr="00D44E70">
        <w:rPr>
          <w:rFonts w:ascii="Times New Roman" w:hAnsi="Times New Roman"/>
          <w:noProof/>
          <w:sz w:val="24"/>
          <w:szCs w:val="24"/>
        </w:rPr>
        <w:drawing>
          <wp:inline distT="0" distB="0" distL="0" distR="0">
            <wp:extent cx="2598026" cy="1823656"/>
            <wp:effectExtent l="19050" t="0" r="0"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2616451" cy="1836589"/>
                    </a:xfrm>
                    <a:prstGeom prst="rect">
                      <a:avLst/>
                    </a:prstGeom>
                    <a:noFill/>
                    <a:ln w="9525">
                      <a:noFill/>
                      <a:miter lim="800000"/>
                      <a:headEnd/>
                      <a:tailEnd/>
                    </a:ln>
                  </pic:spPr>
                </pic:pic>
              </a:graphicData>
            </a:graphic>
          </wp:inline>
        </w:drawing>
      </w:r>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Крупнейший бассейн </w:t>
      </w:r>
      <w:proofErr w:type="spellStart"/>
      <w:r w:rsidRPr="00D44E70">
        <w:rPr>
          <w:rFonts w:ascii="Times New Roman" w:hAnsi="Times New Roman"/>
          <w:b/>
          <w:sz w:val="24"/>
          <w:szCs w:val="24"/>
        </w:rPr>
        <w:t>Sichuan</w:t>
      </w:r>
      <w:proofErr w:type="spellEnd"/>
      <w:r w:rsidRPr="00D44E70">
        <w:rPr>
          <w:rFonts w:ascii="Times New Roman" w:hAnsi="Times New Roman"/>
          <w:sz w:val="24"/>
          <w:szCs w:val="24"/>
        </w:rPr>
        <w:t xml:space="preserve"> располагается на юго-востоке Китая. Оценѐнные ресурсы сланцевого газа здесь составляют 23,7 трлн. м</w:t>
      </w:r>
      <w:r w:rsidRPr="00D44E70">
        <w:rPr>
          <w:rFonts w:ascii="Times New Roman" w:hAnsi="Times New Roman"/>
          <w:sz w:val="24"/>
          <w:szCs w:val="24"/>
          <w:vertAlign w:val="superscript"/>
        </w:rPr>
        <w:t xml:space="preserve">3 </w:t>
      </w:r>
      <w:r w:rsidRPr="00D44E70">
        <w:rPr>
          <w:rFonts w:ascii="Times New Roman" w:hAnsi="Times New Roman"/>
          <w:sz w:val="24"/>
          <w:szCs w:val="24"/>
        </w:rPr>
        <w:t>газа, т.е. почти 60% всех имеющихся на сегодняшний день в Китае.</w:t>
      </w:r>
      <w:r w:rsidRPr="00D44E70">
        <w:rPr>
          <w:rStyle w:val="a5"/>
          <w:rFonts w:ascii="Times New Roman" w:eastAsia="Calibri" w:hAnsi="Times New Roman"/>
          <w:sz w:val="24"/>
          <w:szCs w:val="24"/>
        </w:rPr>
        <w:footnoteReference w:id="16"/>
      </w:r>
      <w:r w:rsidRPr="00D44E70">
        <w:rPr>
          <w:rFonts w:ascii="Times New Roman" w:hAnsi="Times New Roman"/>
          <w:sz w:val="24"/>
          <w:szCs w:val="24"/>
        </w:rPr>
        <w:t xml:space="preserve">  Запасы сланцевого газа обнаружены и в других крупных </w:t>
      </w:r>
      <w:proofErr w:type="spellStart"/>
      <w:r w:rsidRPr="00D44E70">
        <w:rPr>
          <w:rFonts w:ascii="Times New Roman" w:hAnsi="Times New Roman"/>
          <w:sz w:val="24"/>
          <w:szCs w:val="24"/>
        </w:rPr>
        <w:t>бассенах</w:t>
      </w:r>
      <w:proofErr w:type="spellEnd"/>
      <w:r w:rsidRPr="00D44E70">
        <w:rPr>
          <w:rFonts w:ascii="Times New Roman" w:hAnsi="Times New Roman"/>
          <w:sz w:val="24"/>
          <w:szCs w:val="24"/>
        </w:rPr>
        <w:t xml:space="preserve"> — </w:t>
      </w:r>
      <w:proofErr w:type="spellStart"/>
      <w:r w:rsidRPr="00D44E70">
        <w:rPr>
          <w:rFonts w:ascii="Times New Roman" w:hAnsi="Times New Roman"/>
          <w:b/>
          <w:sz w:val="24"/>
          <w:szCs w:val="24"/>
        </w:rPr>
        <w:t>Tarim</w:t>
      </w:r>
      <w:proofErr w:type="spellEnd"/>
      <w:r w:rsidRPr="00D44E70">
        <w:rPr>
          <w:rFonts w:ascii="Times New Roman" w:hAnsi="Times New Roman"/>
          <w:sz w:val="24"/>
          <w:szCs w:val="24"/>
        </w:rPr>
        <w:t xml:space="preserve">, </w:t>
      </w:r>
      <w:proofErr w:type="spellStart"/>
      <w:r w:rsidRPr="00D44E70">
        <w:rPr>
          <w:rFonts w:ascii="Times New Roman" w:hAnsi="Times New Roman"/>
          <w:b/>
          <w:sz w:val="24"/>
          <w:szCs w:val="24"/>
        </w:rPr>
        <w:t>Junggar</w:t>
      </w:r>
      <w:proofErr w:type="spellEnd"/>
      <w:r w:rsidRPr="00D44E70">
        <w:rPr>
          <w:rFonts w:ascii="Times New Roman" w:hAnsi="Times New Roman"/>
          <w:sz w:val="24"/>
          <w:szCs w:val="24"/>
        </w:rPr>
        <w:t xml:space="preserve"> и </w:t>
      </w:r>
      <w:proofErr w:type="spellStart"/>
      <w:r w:rsidRPr="00D44E70">
        <w:rPr>
          <w:rFonts w:ascii="Times New Roman" w:hAnsi="Times New Roman"/>
          <w:b/>
          <w:sz w:val="24"/>
          <w:szCs w:val="24"/>
        </w:rPr>
        <w:t>Songliao</w:t>
      </w:r>
      <w:proofErr w:type="spellEnd"/>
      <w:r w:rsidRPr="00D44E70">
        <w:rPr>
          <w:rFonts w:ascii="Times New Roman" w:hAnsi="Times New Roman"/>
          <w:b/>
          <w:sz w:val="24"/>
          <w:szCs w:val="24"/>
        </w:rPr>
        <w:t xml:space="preserve">. </w:t>
      </w:r>
      <w:r w:rsidRPr="00D44E70">
        <w:rPr>
          <w:rFonts w:ascii="Times New Roman" w:hAnsi="Times New Roman"/>
          <w:sz w:val="24"/>
          <w:szCs w:val="24"/>
        </w:rPr>
        <w:t xml:space="preserve">Однако разведочного сланцевого бурения в них на данный момент не производилось. </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Наряду со сланцевым газом, Китай имеет запасы других нетрадиционных видов газа в значительных объемах. Ресурсы газа в </w:t>
      </w:r>
      <w:r w:rsidRPr="00D44E70">
        <w:rPr>
          <w:rFonts w:ascii="Times New Roman" w:hAnsi="Times New Roman"/>
          <w:b/>
          <w:sz w:val="24"/>
          <w:szCs w:val="24"/>
        </w:rPr>
        <w:t>плотных коллекторах</w:t>
      </w:r>
      <w:r w:rsidRPr="00D44E70">
        <w:rPr>
          <w:rFonts w:ascii="Times New Roman" w:hAnsi="Times New Roman"/>
          <w:sz w:val="24"/>
          <w:szCs w:val="24"/>
        </w:rPr>
        <w:t xml:space="preserve"> оцениваются в 12 трлн. м</w:t>
      </w:r>
      <w:r w:rsidRPr="00D44E70">
        <w:rPr>
          <w:rFonts w:ascii="Times New Roman" w:hAnsi="Times New Roman"/>
          <w:sz w:val="24"/>
          <w:szCs w:val="24"/>
          <w:vertAlign w:val="superscript"/>
        </w:rPr>
        <w:t>3</w:t>
      </w:r>
      <w:r w:rsidR="00B14F2B">
        <w:rPr>
          <w:rFonts w:ascii="Times New Roman" w:hAnsi="Times New Roman"/>
          <w:sz w:val="24"/>
          <w:szCs w:val="24"/>
        </w:rPr>
        <w:t xml:space="preserve">, </w:t>
      </w:r>
      <w:proofErr w:type="spellStart"/>
      <w:r w:rsidR="00B14F2B" w:rsidRPr="00B14F2B">
        <w:rPr>
          <w:rFonts w:ascii="Times New Roman" w:hAnsi="Times New Roman"/>
          <w:b/>
          <w:sz w:val="24"/>
          <w:szCs w:val="24"/>
        </w:rPr>
        <w:t>г</w:t>
      </w:r>
      <w:r w:rsidRPr="00B14F2B">
        <w:rPr>
          <w:rFonts w:ascii="Times New Roman" w:hAnsi="Times New Roman"/>
          <w:b/>
          <w:sz w:val="24"/>
          <w:szCs w:val="24"/>
        </w:rPr>
        <w:t>азогидратов</w:t>
      </w:r>
      <w:proofErr w:type="spellEnd"/>
      <w:r w:rsidRPr="00D44E70">
        <w:rPr>
          <w:rFonts w:ascii="Times New Roman" w:hAnsi="Times New Roman"/>
          <w:sz w:val="24"/>
          <w:szCs w:val="24"/>
        </w:rPr>
        <w:t xml:space="preserve"> — в 35 млрд.т</w:t>
      </w:r>
      <w:r w:rsidR="00B14F2B">
        <w:rPr>
          <w:rFonts w:ascii="Times New Roman" w:hAnsi="Times New Roman"/>
          <w:sz w:val="24"/>
          <w:szCs w:val="24"/>
        </w:rPr>
        <w:t xml:space="preserve">. </w:t>
      </w:r>
      <w:r w:rsidRPr="00D44E70">
        <w:rPr>
          <w:rFonts w:ascii="Times New Roman" w:hAnsi="Times New Roman"/>
          <w:sz w:val="24"/>
          <w:szCs w:val="24"/>
        </w:rPr>
        <w:t xml:space="preserve"> нефтяного эквивалента, </w:t>
      </w:r>
      <w:r w:rsidRPr="00B14F2B">
        <w:rPr>
          <w:rFonts w:ascii="Times New Roman" w:hAnsi="Times New Roman"/>
          <w:b/>
          <w:sz w:val="24"/>
          <w:szCs w:val="24"/>
        </w:rPr>
        <w:t>биогенного газа</w:t>
      </w:r>
      <w:r w:rsidRPr="00D44E70">
        <w:rPr>
          <w:rFonts w:ascii="Times New Roman" w:hAnsi="Times New Roman"/>
          <w:sz w:val="24"/>
          <w:szCs w:val="24"/>
        </w:rPr>
        <w:t>, залегающего на малых глубинах, — в 2,66 трлн. м</w:t>
      </w:r>
      <w:r w:rsidRPr="00D44E70">
        <w:rPr>
          <w:rFonts w:ascii="Times New Roman" w:hAnsi="Times New Roman"/>
          <w:sz w:val="24"/>
          <w:szCs w:val="24"/>
          <w:vertAlign w:val="superscript"/>
        </w:rPr>
        <w:t>3</w:t>
      </w:r>
      <w:r w:rsidRPr="00D44E70">
        <w:rPr>
          <w:rFonts w:ascii="Times New Roman" w:hAnsi="Times New Roman"/>
          <w:sz w:val="24"/>
          <w:szCs w:val="24"/>
        </w:rPr>
        <w:t xml:space="preserve">, </w:t>
      </w:r>
      <w:proofErr w:type="spellStart"/>
      <w:r w:rsidRPr="00B14F2B">
        <w:rPr>
          <w:rFonts w:ascii="Times New Roman" w:hAnsi="Times New Roman"/>
          <w:b/>
          <w:sz w:val="24"/>
          <w:szCs w:val="24"/>
        </w:rPr>
        <w:t>водорастворенного</w:t>
      </w:r>
      <w:proofErr w:type="spellEnd"/>
      <w:r w:rsidRPr="00B14F2B">
        <w:rPr>
          <w:rFonts w:ascii="Times New Roman" w:hAnsi="Times New Roman"/>
          <w:b/>
          <w:sz w:val="24"/>
          <w:szCs w:val="24"/>
        </w:rPr>
        <w:t xml:space="preserve"> газа</w:t>
      </w:r>
      <w:r w:rsidRPr="00D44E70">
        <w:rPr>
          <w:rFonts w:ascii="Times New Roman" w:hAnsi="Times New Roman"/>
          <w:sz w:val="24"/>
          <w:szCs w:val="24"/>
        </w:rPr>
        <w:t xml:space="preserve"> — в 45 трлн. м</w:t>
      </w:r>
      <w:r w:rsidRPr="00D44E70">
        <w:rPr>
          <w:rFonts w:ascii="Times New Roman" w:hAnsi="Times New Roman"/>
          <w:sz w:val="24"/>
          <w:szCs w:val="24"/>
          <w:vertAlign w:val="superscript"/>
        </w:rPr>
        <w:t>3</w:t>
      </w:r>
      <w:r w:rsidRPr="00D44E70">
        <w:rPr>
          <w:rFonts w:ascii="Times New Roman" w:hAnsi="Times New Roman"/>
          <w:sz w:val="24"/>
          <w:szCs w:val="24"/>
        </w:rPr>
        <w:t xml:space="preserve"> </w:t>
      </w:r>
      <w:r w:rsidRPr="00D44E70">
        <w:rPr>
          <w:rStyle w:val="a5"/>
          <w:rFonts w:ascii="Times New Roman" w:eastAsia="Calibri" w:hAnsi="Times New Roman"/>
          <w:sz w:val="24"/>
          <w:szCs w:val="24"/>
        </w:rPr>
        <w:footnoteReference w:id="17"/>
      </w:r>
    </w:p>
    <w:p w:rsidR="00021BBF" w:rsidRPr="00B14F2B" w:rsidRDefault="00021BBF" w:rsidP="00021BBF">
      <w:pPr>
        <w:autoSpaceDE w:val="0"/>
        <w:autoSpaceDN w:val="0"/>
        <w:adjustRightInd w:val="0"/>
        <w:spacing w:after="0" w:line="360" w:lineRule="auto"/>
        <w:ind w:firstLine="708"/>
        <w:jc w:val="both"/>
        <w:rPr>
          <w:rFonts w:ascii="Times New Roman" w:hAnsi="Times New Roman"/>
          <w:b/>
          <w:sz w:val="24"/>
          <w:szCs w:val="24"/>
        </w:rPr>
      </w:pPr>
      <w:r w:rsidRPr="00B14F2B">
        <w:rPr>
          <w:rFonts w:ascii="Times New Roman" w:hAnsi="Times New Roman"/>
          <w:b/>
          <w:sz w:val="24"/>
          <w:szCs w:val="24"/>
        </w:rPr>
        <w:t>На фоне разворачивающейся в мире «сланцевой революции» и глобального технологического разворота в сторону освоения нетрадиционных источников углеводородов у Китая есть серьезные шансы</w:t>
      </w:r>
      <w:r w:rsidR="00B14F2B" w:rsidRPr="00B14F2B">
        <w:rPr>
          <w:rFonts w:ascii="Times New Roman" w:hAnsi="Times New Roman"/>
          <w:b/>
          <w:sz w:val="24"/>
          <w:szCs w:val="24"/>
        </w:rPr>
        <w:t xml:space="preserve"> стать одним из ключевых игроков</w:t>
      </w:r>
      <w:r w:rsidRPr="00B14F2B">
        <w:rPr>
          <w:rFonts w:ascii="Times New Roman" w:hAnsi="Times New Roman"/>
          <w:b/>
          <w:sz w:val="24"/>
          <w:szCs w:val="24"/>
        </w:rPr>
        <w:t xml:space="preserve"> мирового рынка газа.</w:t>
      </w:r>
    </w:p>
    <w:p w:rsidR="00CD102A" w:rsidRDefault="00CD102A" w:rsidP="00CD102A">
      <w:pPr>
        <w:widowControl w:val="0"/>
        <w:overflowPunct w:val="0"/>
        <w:autoSpaceDE w:val="0"/>
        <w:autoSpaceDN w:val="0"/>
        <w:adjustRightInd w:val="0"/>
        <w:spacing w:after="0"/>
        <w:rPr>
          <w:rFonts w:ascii="Times New Roman" w:hAnsi="Times New Roman"/>
          <w:b/>
          <w:bCs/>
          <w:sz w:val="28"/>
          <w:szCs w:val="28"/>
        </w:rPr>
      </w:pPr>
    </w:p>
    <w:p w:rsidR="00C56DDD" w:rsidRPr="00CD102A" w:rsidRDefault="00CD102A" w:rsidP="00CD102A">
      <w:pPr>
        <w:widowControl w:val="0"/>
        <w:overflowPunct w:val="0"/>
        <w:autoSpaceDE w:val="0"/>
        <w:autoSpaceDN w:val="0"/>
        <w:adjustRightInd w:val="0"/>
        <w:spacing w:after="0"/>
        <w:jc w:val="both"/>
        <w:rPr>
          <w:rFonts w:ascii="Times New Roman" w:hAnsi="Times New Roman"/>
          <w:b/>
          <w:color w:val="000000"/>
          <w:sz w:val="28"/>
          <w:szCs w:val="28"/>
          <w:shd w:val="clear" w:color="auto" w:fill="FFFFFF"/>
        </w:rPr>
      </w:pPr>
      <w:r>
        <w:rPr>
          <w:rFonts w:ascii="Times New Roman" w:hAnsi="Times New Roman"/>
          <w:b/>
          <w:bCs/>
          <w:sz w:val="28"/>
          <w:szCs w:val="28"/>
        </w:rPr>
        <w:t>3.</w:t>
      </w:r>
      <w:r w:rsidR="0026352B" w:rsidRPr="00CD102A">
        <w:rPr>
          <w:rFonts w:ascii="Times New Roman" w:hAnsi="Times New Roman"/>
          <w:b/>
          <w:bCs/>
          <w:sz w:val="28"/>
          <w:szCs w:val="28"/>
        </w:rPr>
        <w:t>Т</w:t>
      </w:r>
      <w:r w:rsidR="00C56DDD" w:rsidRPr="00CD102A">
        <w:rPr>
          <w:rFonts w:ascii="Times New Roman" w:hAnsi="Times New Roman"/>
          <w:b/>
          <w:bCs/>
          <w:sz w:val="28"/>
          <w:szCs w:val="28"/>
        </w:rPr>
        <w:t>енденции развития современного спроса на газ в Китае</w:t>
      </w:r>
    </w:p>
    <w:p w:rsidR="00C56DDD" w:rsidRPr="00D44E70" w:rsidRDefault="00C56DDD" w:rsidP="00C56DDD">
      <w:pPr>
        <w:widowControl w:val="0"/>
        <w:overflowPunct w:val="0"/>
        <w:autoSpaceDE w:val="0"/>
        <w:autoSpaceDN w:val="0"/>
        <w:adjustRightInd w:val="0"/>
        <w:spacing w:after="0" w:line="360" w:lineRule="auto"/>
        <w:jc w:val="both"/>
        <w:rPr>
          <w:rFonts w:ascii="Times New Roman" w:hAnsi="Times New Roman"/>
          <w:bCs/>
          <w:sz w:val="24"/>
          <w:szCs w:val="24"/>
        </w:rPr>
      </w:pPr>
    </w:p>
    <w:p w:rsidR="00C56DDD" w:rsidRPr="00D44E70" w:rsidRDefault="00C56DDD" w:rsidP="00C56DDD">
      <w:pPr>
        <w:widowControl w:val="0"/>
        <w:autoSpaceDE w:val="0"/>
        <w:autoSpaceDN w:val="0"/>
        <w:adjustRightInd w:val="0"/>
        <w:spacing w:after="0" w:line="360" w:lineRule="auto"/>
        <w:ind w:firstLine="720"/>
        <w:jc w:val="both"/>
        <w:rPr>
          <w:rFonts w:ascii="Times New Roman" w:hAnsi="Times New Roman"/>
          <w:sz w:val="24"/>
          <w:szCs w:val="24"/>
        </w:rPr>
      </w:pPr>
      <w:r w:rsidRPr="00D44E70">
        <w:rPr>
          <w:rFonts w:ascii="Times New Roman" w:hAnsi="Times New Roman"/>
          <w:b/>
          <w:bCs/>
          <w:sz w:val="24"/>
          <w:szCs w:val="24"/>
        </w:rPr>
        <w:t xml:space="preserve">Промышленный сектор пока остается самым большим потребителем газа, обеспечивая более половины внутреннего спроса. </w:t>
      </w:r>
      <w:r w:rsidRPr="00B17996">
        <w:rPr>
          <w:rFonts w:ascii="Times New Roman" w:hAnsi="Times New Roman"/>
          <w:bCs/>
          <w:sz w:val="24"/>
          <w:szCs w:val="24"/>
        </w:rPr>
        <w:t xml:space="preserve">Газ используется как в качестве топлива, так и сырья. </w:t>
      </w:r>
      <w:r w:rsidRPr="00D44E70">
        <w:rPr>
          <w:rFonts w:ascii="Times New Roman" w:hAnsi="Times New Roman"/>
          <w:sz w:val="24"/>
          <w:szCs w:val="24"/>
        </w:rPr>
        <w:t>Ожидается, что данная рыночная ситуация сохранится до 2030 года, хотя доля промышленного сектора будет постепенно уменьшаться.</w:t>
      </w:r>
    </w:p>
    <w:p w:rsidR="00C56DDD" w:rsidRPr="00D44E70" w:rsidRDefault="00C56DDD" w:rsidP="00C56DDD">
      <w:pPr>
        <w:widowControl w:val="0"/>
        <w:autoSpaceDE w:val="0"/>
        <w:autoSpaceDN w:val="0"/>
        <w:adjustRightInd w:val="0"/>
        <w:spacing w:after="0" w:line="360" w:lineRule="auto"/>
        <w:ind w:firstLine="720"/>
        <w:jc w:val="both"/>
        <w:rPr>
          <w:rFonts w:ascii="Times New Roman" w:hAnsi="Times New Roman"/>
          <w:sz w:val="24"/>
          <w:szCs w:val="24"/>
        </w:rPr>
      </w:pPr>
      <w:r w:rsidRPr="00D44E70">
        <w:rPr>
          <w:rFonts w:ascii="Times New Roman" w:hAnsi="Times New Roman"/>
          <w:b/>
          <w:sz w:val="24"/>
          <w:szCs w:val="24"/>
        </w:rPr>
        <w:t>Будущие драйверы роста спроса.</w:t>
      </w:r>
      <w:r w:rsidRPr="00D44E70">
        <w:rPr>
          <w:rFonts w:ascii="Times New Roman" w:hAnsi="Times New Roman"/>
          <w:sz w:val="24"/>
          <w:szCs w:val="24"/>
        </w:rPr>
        <w:t xml:space="preserve"> Прогнозируется, что к 2030 г. при условии среднегодового прироста в 11%. наибольшими темпами спрос на газ будет расти в </w:t>
      </w:r>
      <w:r w:rsidRPr="00D44E70">
        <w:rPr>
          <w:rFonts w:ascii="Times New Roman" w:hAnsi="Times New Roman"/>
          <w:b/>
          <w:sz w:val="24"/>
          <w:szCs w:val="24"/>
        </w:rPr>
        <w:t>энергетическом секторе.</w:t>
      </w:r>
      <w:r w:rsidRPr="00D44E70">
        <w:rPr>
          <w:rFonts w:ascii="Times New Roman" w:hAnsi="Times New Roman"/>
          <w:sz w:val="24"/>
          <w:szCs w:val="24"/>
        </w:rPr>
        <w:t xml:space="preserve"> Этому будут способствовать экологические требования и рост платежеспособности потребителей на прибрежных рынках (даже при сохранении дешевого угля), а также </w:t>
      </w:r>
      <w:r>
        <w:rPr>
          <w:rFonts w:ascii="Times New Roman" w:hAnsi="Times New Roman"/>
          <w:sz w:val="24"/>
          <w:szCs w:val="24"/>
        </w:rPr>
        <w:t>требования обеспечения</w:t>
      </w:r>
      <w:r w:rsidRPr="00D44E70">
        <w:rPr>
          <w:rFonts w:ascii="Times New Roman" w:hAnsi="Times New Roman"/>
          <w:sz w:val="24"/>
          <w:szCs w:val="24"/>
        </w:rPr>
        <w:t xml:space="preserve"> безопасности поставок на уровне провинций. </w:t>
      </w:r>
      <w:r w:rsidR="00F830AD">
        <w:rPr>
          <w:rFonts w:ascii="Times New Roman" w:hAnsi="Times New Roman"/>
          <w:sz w:val="24"/>
          <w:szCs w:val="24"/>
        </w:rPr>
        <w:t>Вместе с тем, п</w:t>
      </w:r>
      <w:r w:rsidRPr="00D44E70">
        <w:rPr>
          <w:rFonts w:ascii="Times New Roman" w:hAnsi="Times New Roman"/>
          <w:sz w:val="24"/>
          <w:szCs w:val="24"/>
        </w:rPr>
        <w:t xml:space="preserve">рогнозы свидетельствуют о том, что </w:t>
      </w:r>
      <w:r w:rsidR="00F830AD">
        <w:rPr>
          <w:rFonts w:ascii="Times New Roman" w:hAnsi="Times New Roman"/>
          <w:sz w:val="24"/>
          <w:szCs w:val="24"/>
        </w:rPr>
        <w:t xml:space="preserve">серьезного перераспределения в сторону энергетики не произойдет: </w:t>
      </w:r>
      <w:r w:rsidRPr="00D44E70">
        <w:rPr>
          <w:rFonts w:ascii="Times New Roman" w:hAnsi="Times New Roman"/>
          <w:sz w:val="24"/>
          <w:szCs w:val="24"/>
        </w:rPr>
        <w:t>спрос будет достаточно равномерно распределяться между основными потребителями: сектором промышленности, сектором жилой и коммерческой недвижимости, энерг</w:t>
      </w:r>
      <w:r w:rsidR="00CD102A">
        <w:rPr>
          <w:rFonts w:ascii="Times New Roman" w:hAnsi="Times New Roman"/>
          <w:sz w:val="24"/>
          <w:szCs w:val="24"/>
        </w:rPr>
        <w:t>етическим сектором (Граф.7</w:t>
      </w:r>
      <w:r w:rsidRPr="00D44E70">
        <w:rPr>
          <w:rFonts w:ascii="Times New Roman" w:hAnsi="Times New Roman"/>
          <w:sz w:val="24"/>
          <w:szCs w:val="24"/>
        </w:rPr>
        <w:t>).</w:t>
      </w:r>
    </w:p>
    <w:p w:rsidR="00C56DDD" w:rsidRPr="00CD102A" w:rsidRDefault="00CD102A" w:rsidP="00C56DDD">
      <w:pPr>
        <w:widowControl w:val="0"/>
        <w:autoSpaceDE w:val="0"/>
        <w:autoSpaceDN w:val="0"/>
        <w:adjustRightInd w:val="0"/>
        <w:spacing w:after="0" w:line="360" w:lineRule="auto"/>
        <w:ind w:firstLine="720"/>
        <w:jc w:val="both"/>
        <w:rPr>
          <w:rFonts w:ascii="Times New Roman" w:hAnsi="Times New Roman"/>
          <w:b/>
          <w:sz w:val="24"/>
          <w:szCs w:val="24"/>
        </w:rPr>
      </w:pPr>
      <w:r w:rsidRPr="00CD102A">
        <w:rPr>
          <w:rFonts w:ascii="Times New Roman" w:hAnsi="Times New Roman"/>
          <w:b/>
          <w:sz w:val="24"/>
          <w:szCs w:val="24"/>
        </w:rPr>
        <w:t>График 7</w:t>
      </w:r>
      <w:r w:rsidR="00C56DDD" w:rsidRPr="00CD102A">
        <w:rPr>
          <w:rFonts w:ascii="Times New Roman" w:hAnsi="Times New Roman"/>
          <w:b/>
          <w:sz w:val="24"/>
          <w:szCs w:val="24"/>
        </w:rPr>
        <w:t>. Динамика и структура спроса на газ в Китае по секторам экономики.</w:t>
      </w:r>
      <w:r w:rsidR="00C56DDD" w:rsidRPr="00CD102A">
        <w:rPr>
          <w:rStyle w:val="a5"/>
          <w:rFonts w:ascii="Times New Roman" w:eastAsia="Calibri" w:hAnsi="Times New Roman"/>
          <w:b/>
          <w:sz w:val="24"/>
          <w:szCs w:val="24"/>
        </w:rPr>
        <w:footnoteReference w:id="18"/>
      </w:r>
    </w:p>
    <w:p w:rsidR="00C56DDD" w:rsidRPr="00D44E70" w:rsidRDefault="00C56DDD" w:rsidP="00C56DDD">
      <w:pPr>
        <w:widowControl w:val="0"/>
        <w:overflowPunct w:val="0"/>
        <w:autoSpaceDE w:val="0"/>
        <w:autoSpaceDN w:val="0"/>
        <w:adjustRightInd w:val="0"/>
        <w:spacing w:after="0" w:line="360" w:lineRule="auto"/>
        <w:ind w:left="1080"/>
        <w:jc w:val="both"/>
        <w:rPr>
          <w:rFonts w:ascii="Times New Roman" w:hAnsi="Times New Roman"/>
          <w:b/>
          <w:bCs/>
          <w:sz w:val="24"/>
          <w:szCs w:val="24"/>
          <w:lang w:val="en-US"/>
        </w:rPr>
      </w:pPr>
      <w:r w:rsidRPr="00D44E70">
        <w:rPr>
          <w:rFonts w:ascii="Times New Roman" w:hAnsi="Times New Roman"/>
          <w:b/>
          <w:bCs/>
          <w:noProof/>
          <w:sz w:val="24"/>
          <w:szCs w:val="24"/>
        </w:rPr>
        <w:drawing>
          <wp:inline distT="0" distB="0" distL="0" distR="0">
            <wp:extent cx="3094520" cy="1679028"/>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102201" cy="1683196"/>
                    </a:xfrm>
                    <a:prstGeom prst="rect">
                      <a:avLst/>
                    </a:prstGeom>
                    <a:noFill/>
                    <a:ln w="9525">
                      <a:noFill/>
                      <a:miter lim="800000"/>
                      <a:headEnd/>
                      <a:tailEnd/>
                    </a:ln>
                  </pic:spPr>
                </pic:pic>
              </a:graphicData>
            </a:graphic>
          </wp:inline>
        </w:drawing>
      </w:r>
    </w:p>
    <w:p w:rsidR="00C56DDD" w:rsidRPr="00D44E70" w:rsidRDefault="00C56DDD" w:rsidP="00C56DDD">
      <w:pPr>
        <w:widowControl w:val="0"/>
        <w:overflowPunct w:val="0"/>
        <w:autoSpaceDE w:val="0"/>
        <w:autoSpaceDN w:val="0"/>
        <w:adjustRightInd w:val="0"/>
        <w:spacing w:after="0" w:line="240" w:lineRule="auto"/>
        <w:jc w:val="both"/>
        <w:rPr>
          <w:rFonts w:ascii="Times New Roman" w:hAnsi="Times New Roman"/>
          <w:bCs/>
          <w:sz w:val="16"/>
          <w:szCs w:val="16"/>
        </w:rPr>
      </w:pPr>
      <w:r w:rsidRPr="00D44E70">
        <w:rPr>
          <w:rFonts w:ascii="Times New Roman" w:hAnsi="Times New Roman"/>
          <w:bCs/>
          <w:sz w:val="16"/>
          <w:szCs w:val="16"/>
        </w:rPr>
        <w:t xml:space="preserve">                   Выработка электроэнергии  Промышленность Транспорт Коммерческая недвижимость Потери/</w:t>
      </w:r>
      <w:proofErr w:type="gramStart"/>
      <w:r w:rsidRPr="00D44E70">
        <w:rPr>
          <w:rFonts w:ascii="Times New Roman" w:hAnsi="Times New Roman"/>
          <w:bCs/>
          <w:sz w:val="16"/>
          <w:szCs w:val="16"/>
        </w:rPr>
        <w:t>другое</w:t>
      </w:r>
      <w:proofErr w:type="gramEnd"/>
    </w:p>
    <w:p w:rsidR="00C56DDD" w:rsidRPr="00D44E70" w:rsidRDefault="00C56DDD" w:rsidP="00C56DDD">
      <w:pPr>
        <w:widowControl w:val="0"/>
        <w:overflowPunct w:val="0"/>
        <w:autoSpaceDE w:val="0"/>
        <w:autoSpaceDN w:val="0"/>
        <w:adjustRightInd w:val="0"/>
        <w:spacing w:after="0" w:line="240" w:lineRule="auto"/>
        <w:jc w:val="both"/>
        <w:rPr>
          <w:rFonts w:ascii="Times New Roman" w:hAnsi="Times New Roman"/>
          <w:bCs/>
          <w:sz w:val="16"/>
          <w:szCs w:val="16"/>
        </w:rPr>
      </w:pPr>
      <w:r w:rsidRPr="00D44E70">
        <w:rPr>
          <w:rFonts w:ascii="Times New Roman" w:hAnsi="Times New Roman"/>
          <w:bCs/>
          <w:sz w:val="16"/>
          <w:szCs w:val="16"/>
        </w:rPr>
        <w:t xml:space="preserve">                                                                                                                         и коммунальное хозяйство</w:t>
      </w:r>
    </w:p>
    <w:p w:rsidR="00C56DDD" w:rsidRPr="00D44E70" w:rsidRDefault="00C56DDD" w:rsidP="00C56DDD">
      <w:pPr>
        <w:widowControl w:val="0"/>
        <w:overflowPunct w:val="0"/>
        <w:autoSpaceDE w:val="0"/>
        <w:autoSpaceDN w:val="0"/>
        <w:adjustRightInd w:val="0"/>
        <w:spacing w:after="0" w:line="240" w:lineRule="auto"/>
        <w:jc w:val="both"/>
        <w:rPr>
          <w:rFonts w:ascii="Times New Roman" w:hAnsi="Times New Roman"/>
          <w:bCs/>
          <w:sz w:val="16"/>
          <w:szCs w:val="16"/>
        </w:rPr>
      </w:pPr>
    </w:p>
    <w:p w:rsidR="00075F5A" w:rsidRDefault="00C56DDD" w:rsidP="00075F5A">
      <w:pPr>
        <w:widowControl w:val="0"/>
        <w:autoSpaceDE w:val="0"/>
        <w:autoSpaceDN w:val="0"/>
        <w:adjustRightInd w:val="0"/>
        <w:spacing w:after="0" w:line="360" w:lineRule="auto"/>
        <w:ind w:firstLine="720"/>
        <w:jc w:val="both"/>
        <w:rPr>
          <w:rFonts w:ascii="Times New Roman" w:hAnsi="Times New Roman"/>
          <w:sz w:val="24"/>
          <w:szCs w:val="24"/>
        </w:rPr>
      </w:pPr>
      <w:r w:rsidRPr="00D44E70">
        <w:rPr>
          <w:rFonts w:ascii="Times New Roman" w:hAnsi="Times New Roman"/>
          <w:b/>
          <w:bCs/>
          <w:sz w:val="24"/>
          <w:szCs w:val="24"/>
        </w:rPr>
        <w:t xml:space="preserve">Спрос на газ в прибрежных районах превысит средний по стране и составит к 2030 году его половину. </w:t>
      </w:r>
      <w:r w:rsidRPr="00D44E70">
        <w:rPr>
          <w:rFonts w:ascii="Times New Roman" w:hAnsi="Times New Roman"/>
          <w:sz w:val="24"/>
          <w:szCs w:val="24"/>
        </w:rPr>
        <w:t xml:space="preserve">Исторически основной спрос на газ был сконцентрирован вокруг газодобывающих бассейнов, таких как Сычуань и </w:t>
      </w:r>
      <w:proofErr w:type="spellStart"/>
      <w:r w:rsidRPr="00D44E70">
        <w:rPr>
          <w:rFonts w:ascii="Times New Roman" w:hAnsi="Times New Roman"/>
          <w:sz w:val="24"/>
          <w:szCs w:val="24"/>
        </w:rPr>
        <w:t>Тарим</w:t>
      </w:r>
      <w:proofErr w:type="spellEnd"/>
      <w:r w:rsidRPr="00D44E70">
        <w:rPr>
          <w:rFonts w:ascii="Times New Roman" w:hAnsi="Times New Roman"/>
          <w:sz w:val="24"/>
          <w:szCs w:val="24"/>
        </w:rPr>
        <w:t xml:space="preserve">. Тем не менее, благодаря государственной политике поощрения увеличения использования газа за счет быстрого развития </w:t>
      </w:r>
      <w:proofErr w:type="spellStart"/>
      <w:r w:rsidRPr="00D44E70">
        <w:rPr>
          <w:rFonts w:ascii="Times New Roman" w:hAnsi="Times New Roman"/>
          <w:sz w:val="24"/>
          <w:szCs w:val="24"/>
        </w:rPr>
        <w:t>межпровинциальной</w:t>
      </w:r>
      <w:proofErr w:type="spellEnd"/>
      <w:r w:rsidRPr="00D44E70">
        <w:rPr>
          <w:rFonts w:ascii="Times New Roman" w:hAnsi="Times New Roman"/>
          <w:sz w:val="24"/>
          <w:szCs w:val="24"/>
        </w:rPr>
        <w:t xml:space="preserve"> инфраструктуры, будет наблюдаться дальнейший ро</w:t>
      </w:r>
      <w:proofErr w:type="gramStart"/>
      <w:r w:rsidRPr="00D44E70">
        <w:rPr>
          <w:rFonts w:ascii="Times New Roman" w:hAnsi="Times New Roman"/>
          <w:sz w:val="24"/>
          <w:szCs w:val="24"/>
        </w:rPr>
        <w:t>ст спр</w:t>
      </w:r>
      <w:proofErr w:type="gramEnd"/>
      <w:r w:rsidRPr="00D44E70">
        <w:rPr>
          <w:rFonts w:ascii="Times New Roman" w:hAnsi="Times New Roman"/>
          <w:sz w:val="24"/>
          <w:szCs w:val="24"/>
        </w:rPr>
        <w:t>оса на газ в прибрежной зоне. Здесь спрос будет опережать средний по стране в течение следующих двух десятилетий в связи с высоким уровнем урбанизации и укреплением позиций с Китая как одного из основных экономических центров</w:t>
      </w:r>
      <w:r>
        <w:rPr>
          <w:rFonts w:ascii="Times New Roman" w:hAnsi="Times New Roman"/>
          <w:sz w:val="24"/>
          <w:szCs w:val="24"/>
        </w:rPr>
        <w:t xml:space="preserve"> региона и мира</w:t>
      </w:r>
      <w:r w:rsidRPr="00D44E70">
        <w:rPr>
          <w:rFonts w:ascii="Times New Roman" w:hAnsi="Times New Roman"/>
          <w:sz w:val="24"/>
          <w:szCs w:val="24"/>
        </w:rPr>
        <w:t xml:space="preserve">. </w:t>
      </w:r>
    </w:p>
    <w:p w:rsidR="00DA6BD7" w:rsidRDefault="00DA6BD7" w:rsidP="00DA6BD7">
      <w:pPr>
        <w:widowControl w:val="0"/>
        <w:autoSpaceDE w:val="0"/>
        <w:autoSpaceDN w:val="0"/>
        <w:adjustRightInd w:val="0"/>
        <w:spacing w:after="0" w:line="360" w:lineRule="auto"/>
        <w:rPr>
          <w:rFonts w:ascii="Times New Roman" w:hAnsi="Times New Roman"/>
          <w:b/>
          <w:bCs/>
          <w:sz w:val="28"/>
          <w:szCs w:val="28"/>
        </w:rPr>
      </w:pPr>
    </w:p>
    <w:p w:rsidR="00C56DDD" w:rsidRPr="00DA6BD7" w:rsidRDefault="00075F5A" w:rsidP="00DA6BD7">
      <w:pPr>
        <w:widowControl w:val="0"/>
        <w:autoSpaceDE w:val="0"/>
        <w:autoSpaceDN w:val="0"/>
        <w:adjustRightInd w:val="0"/>
        <w:spacing w:after="0" w:line="360" w:lineRule="auto"/>
        <w:rPr>
          <w:rFonts w:ascii="Times New Roman" w:hAnsi="Times New Roman"/>
          <w:bCs/>
          <w:sz w:val="28"/>
          <w:szCs w:val="28"/>
        </w:rPr>
      </w:pPr>
      <w:r w:rsidRPr="00DA6BD7">
        <w:rPr>
          <w:rFonts w:ascii="Times New Roman" w:hAnsi="Times New Roman"/>
          <w:b/>
          <w:bCs/>
          <w:sz w:val="28"/>
          <w:szCs w:val="28"/>
        </w:rPr>
        <w:t xml:space="preserve">4. </w:t>
      </w:r>
      <w:r w:rsidR="00C56DDD" w:rsidRPr="00DA6BD7">
        <w:rPr>
          <w:rFonts w:ascii="Times New Roman" w:hAnsi="Times New Roman"/>
          <w:b/>
          <w:bCs/>
          <w:sz w:val="28"/>
          <w:szCs w:val="28"/>
        </w:rPr>
        <w:t>Сезонность рынка газа</w:t>
      </w:r>
    </w:p>
    <w:p w:rsidR="00C56DDD" w:rsidRPr="00D44E70" w:rsidRDefault="00C56DDD" w:rsidP="00C56DDD">
      <w:pPr>
        <w:widowControl w:val="0"/>
        <w:overflowPunct w:val="0"/>
        <w:autoSpaceDE w:val="0"/>
        <w:autoSpaceDN w:val="0"/>
        <w:adjustRightInd w:val="0"/>
        <w:spacing w:after="0" w:line="360" w:lineRule="auto"/>
        <w:ind w:firstLine="720"/>
        <w:jc w:val="both"/>
        <w:rPr>
          <w:rFonts w:ascii="Times New Roman" w:hAnsi="Times New Roman"/>
          <w:bCs/>
          <w:sz w:val="24"/>
          <w:szCs w:val="24"/>
        </w:rPr>
      </w:pPr>
      <w:r w:rsidRPr="00D44E70">
        <w:rPr>
          <w:rFonts w:ascii="Times New Roman" w:hAnsi="Times New Roman"/>
          <w:bCs/>
          <w:sz w:val="24"/>
          <w:szCs w:val="24"/>
        </w:rPr>
        <w:t xml:space="preserve">Сезонность использования природного газа в Китае меняется в зависимости от региона, что обусловлено климатическими условиями и различиями в использовании газа рыночными секторами. Например, на юге Китая, в частности в провинции </w:t>
      </w:r>
      <w:proofErr w:type="spellStart"/>
      <w:r w:rsidRPr="00D44E70">
        <w:rPr>
          <w:rFonts w:ascii="Times New Roman" w:hAnsi="Times New Roman"/>
          <w:bCs/>
          <w:sz w:val="24"/>
          <w:szCs w:val="24"/>
        </w:rPr>
        <w:t>Гуандун</w:t>
      </w:r>
      <w:proofErr w:type="spellEnd"/>
      <w:r w:rsidRPr="00D44E70">
        <w:rPr>
          <w:rFonts w:ascii="Times New Roman" w:hAnsi="Times New Roman"/>
          <w:bCs/>
          <w:sz w:val="24"/>
          <w:szCs w:val="24"/>
        </w:rPr>
        <w:t xml:space="preserve"> сезонный спрос на газ связан в основном с потребностями энергетического сектора, где пик нагрузок достигается летом из-за снижения производительности ГЭС при одновременном росте расходования энергии на системы кондиционирования. В провинциях, таких как </w:t>
      </w:r>
      <w:proofErr w:type="spellStart"/>
      <w:r w:rsidRPr="00D44E70">
        <w:rPr>
          <w:rFonts w:ascii="Times New Roman" w:hAnsi="Times New Roman"/>
          <w:bCs/>
          <w:sz w:val="24"/>
          <w:szCs w:val="24"/>
        </w:rPr>
        <w:t>Шаньдун</w:t>
      </w:r>
      <w:proofErr w:type="spellEnd"/>
      <w:r w:rsidRPr="00D44E70">
        <w:rPr>
          <w:rFonts w:ascii="Times New Roman" w:hAnsi="Times New Roman"/>
          <w:bCs/>
          <w:sz w:val="24"/>
          <w:szCs w:val="24"/>
        </w:rPr>
        <w:t xml:space="preserve">, Пекин, </w:t>
      </w:r>
      <w:proofErr w:type="spellStart"/>
      <w:r w:rsidRPr="00D44E70">
        <w:rPr>
          <w:rFonts w:ascii="Times New Roman" w:hAnsi="Times New Roman"/>
          <w:bCs/>
          <w:sz w:val="24"/>
          <w:szCs w:val="24"/>
        </w:rPr>
        <w:t>Хэбэй</w:t>
      </w:r>
      <w:proofErr w:type="spellEnd"/>
      <w:r w:rsidRPr="00D44E70">
        <w:rPr>
          <w:rFonts w:ascii="Times New Roman" w:hAnsi="Times New Roman"/>
          <w:bCs/>
          <w:sz w:val="24"/>
          <w:szCs w:val="24"/>
        </w:rPr>
        <w:t xml:space="preserve">, </w:t>
      </w:r>
      <w:proofErr w:type="spellStart"/>
      <w:r w:rsidRPr="00D44E70">
        <w:rPr>
          <w:rFonts w:ascii="Times New Roman" w:hAnsi="Times New Roman"/>
          <w:bCs/>
          <w:sz w:val="24"/>
          <w:szCs w:val="24"/>
        </w:rPr>
        <w:t>Хэнань</w:t>
      </w:r>
      <w:proofErr w:type="spellEnd"/>
      <w:r w:rsidRPr="00D44E70">
        <w:rPr>
          <w:rFonts w:ascii="Times New Roman" w:hAnsi="Times New Roman"/>
          <w:bCs/>
          <w:sz w:val="24"/>
          <w:szCs w:val="24"/>
        </w:rPr>
        <w:t xml:space="preserve"> и </w:t>
      </w:r>
      <w:proofErr w:type="spellStart"/>
      <w:r w:rsidRPr="00D44E70">
        <w:rPr>
          <w:rFonts w:ascii="Times New Roman" w:hAnsi="Times New Roman"/>
          <w:bCs/>
          <w:sz w:val="24"/>
          <w:szCs w:val="24"/>
        </w:rPr>
        <w:t>Ляонин</w:t>
      </w:r>
      <w:proofErr w:type="spellEnd"/>
      <w:r w:rsidRPr="00D44E70">
        <w:rPr>
          <w:rFonts w:ascii="Times New Roman" w:hAnsi="Times New Roman"/>
          <w:bCs/>
          <w:sz w:val="24"/>
          <w:szCs w:val="24"/>
        </w:rPr>
        <w:t>, находящихся на севере, большая доля спроса приходится на жилищный/коммерческий сектор, а своих пиковых значений спрос достигает в отопительный сезон - зимние месяцы. Сезонный характер спроса существенно влияет на работу поставщиков газа, в особенности СПГ.</w:t>
      </w:r>
    </w:p>
    <w:p w:rsidR="00C56DDD" w:rsidRDefault="00C56DDD" w:rsidP="00C56DDD">
      <w:pPr>
        <w:pStyle w:val="a7"/>
        <w:widowControl w:val="0"/>
        <w:overflowPunct w:val="0"/>
        <w:autoSpaceDE w:val="0"/>
        <w:autoSpaceDN w:val="0"/>
        <w:adjustRightInd w:val="0"/>
        <w:spacing w:after="0" w:line="360" w:lineRule="auto"/>
        <w:ind w:left="2160"/>
        <w:jc w:val="both"/>
        <w:rPr>
          <w:rFonts w:ascii="Times New Roman" w:hAnsi="Times New Roman"/>
          <w:b/>
          <w:bCs/>
          <w:sz w:val="28"/>
          <w:szCs w:val="28"/>
        </w:rPr>
      </w:pPr>
    </w:p>
    <w:p w:rsidR="00021BBF" w:rsidRPr="00C56DDD" w:rsidRDefault="00C56DDD" w:rsidP="00075F5A">
      <w:pPr>
        <w:pStyle w:val="a7"/>
        <w:widowControl w:val="0"/>
        <w:numPr>
          <w:ilvl w:val="0"/>
          <w:numId w:val="19"/>
        </w:numPr>
        <w:overflowPunct w:val="0"/>
        <w:autoSpaceDE w:val="0"/>
        <w:autoSpaceDN w:val="0"/>
        <w:adjustRightInd w:val="0"/>
        <w:spacing w:after="0" w:line="360" w:lineRule="auto"/>
        <w:jc w:val="both"/>
        <w:rPr>
          <w:rFonts w:ascii="Times New Roman" w:hAnsi="Times New Roman"/>
          <w:b/>
          <w:bCs/>
          <w:sz w:val="28"/>
          <w:szCs w:val="28"/>
        </w:rPr>
      </w:pPr>
      <w:r w:rsidRPr="00C56DDD">
        <w:rPr>
          <w:rFonts w:ascii="Times New Roman" w:hAnsi="Times New Roman"/>
          <w:b/>
          <w:bCs/>
          <w:sz w:val="28"/>
          <w:szCs w:val="28"/>
        </w:rPr>
        <w:t>Внутреннее производство</w:t>
      </w:r>
      <w:r w:rsidR="007F4207" w:rsidRPr="00C56DDD">
        <w:rPr>
          <w:rFonts w:ascii="Times New Roman" w:hAnsi="Times New Roman"/>
          <w:b/>
          <w:bCs/>
          <w:sz w:val="28"/>
          <w:szCs w:val="28"/>
        </w:rPr>
        <w:t xml:space="preserve"> газа</w:t>
      </w:r>
    </w:p>
    <w:p w:rsidR="00B017AF" w:rsidRDefault="00B017AF" w:rsidP="00021BBF">
      <w:pPr>
        <w:shd w:val="clear" w:color="auto" w:fill="FFFFFF"/>
        <w:spacing w:before="101" w:after="101" w:line="360" w:lineRule="auto"/>
        <w:ind w:firstLine="708"/>
        <w:jc w:val="both"/>
        <w:rPr>
          <w:rFonts w:ascii="Times New Roman" w:hAnsi="Times New Roman"/>
          <w:color w:val="000000"/>
          <w:sz w:val="24"/>
          <w:szCs w:val="24"/>
        </w:rPr>
      </w:pPr>
    </w:p>
    <w:p w:rsidR="00021BBF" w:rsidRDefault="00021BBF" w:rsidP="00021BBF">
      <w:pPr>
        <w:shd w:val="clear" w:color="auto" w:fill="FFFFFF"/>
        <w:spacing w:before="101" w:after="101" w:line="360" w:lineRule="auto"/>
        <w:ind w:firstLine="708"/>
        <w:jc w:val="both"/>
        <w:rPr>
          <w:rFonts w:ascii="Times New Roman" w:hAnsi="Times New Roman"/>
          <w:color w:val="000000"/>
          <w:sz w:val="24"/>
          <w:szCs w:val="24"/>
        </w:rPr>
      </w:pPr>
      <w:r w:rsidRPr="00D44E70">
        <w:rPr>
          <w:rFonts w:ascii="Times New Roman" w:hAnsi="Times New Roman"/>
          <w:color w:val="000000"/>
          <w:sz w:val="24"/>
          <w:szCs w:val="24"/>
        </w:rPr>
        <w:t xml:space="preserve">В 2012 г в Китае было добыто в общей сложности </w:t>
      </w:r>
      <w:r w:rsidR="00DA6BD7">
        <w:rPr>
          <w:rFonts w:ascii="Times New Roman" w:hAnsi="Times New Roman"/>
          <w:color w:val="000000"/>
          <w:sz w:val="24"/>
          <w:szCs w:val="24"/>
        </w:rPr>
        <w:t xml:space="preserve">почти </w:t>
      </w:r>
      <w:r w:rsidRPr="00D44E70">
        <w:rPr>
          <w:rFonts w:ascii="Times New Roman" w:hAnsi="Times New Roman"/>
          <w:color w:val="000000"/>
          <w:sz w:val="24"/>
          <w:szCs w:val="24"/>
        </w:rPr>
        <w:t>10</w:t>
      </w:r>
      <w:r w:rsidR="00DA6BD7">
        <w:rPr>
          <w:rFonts w:ascii="Times New Roman" w:hAnsi="Times New Roman"/>
          <w:color w:val="000000"/>
          <w:sz w:val="24"/>
          <w:szCs w:val="24"/>
        </w:rPr>
        <w:t>7</w:t>
      </w:r>
      <w:r w:rsidRPr="00D44E70">
        <w:rPr>
          <w:rFonts w:ascii="Times New Roman" w:hAnsi="Times New Roman"/>
          <w:color w:val="000000"/>
          <w:sz w:val="24"/>
          <w:szCs w:val="24"/>
        </w:rPr>
        <w:t xml:space="preserve"> млрд. м3 природного газа. Это на 5,4% больше, чем в 2011 г. При этом добыча рудничного газа выросла на 24% – 2,57 </w:t>
      </w:r>
      <w:proofErr w:type="spellStart"/>
      <w:proofErr w:type="gramStart"/>
      <w:r w:rsidRPr="00D44E70">
        <w:rPr>
          <w:rFonts w:ascii="Times New Roman" w:hAnsi="Times New Roman"/>
          <w:color w:val="000000"/>
          <w:sz w:val="24"/>
          <w:szCs w:val="24"/>
        </w:rPr>
        <w:t>млрд</w:t>
      </w:r>
      <w:proofErr w:type="spellEnd"/>
      <w:proofErr w:type="gramEnd"/>
      <w:r w:rsidRPr="00D44E70">
        <w:rPr>
          <w:rFonts w:ascii="Times New Roman" w:hAnsi="Times New Roman"/>
          <w:color w:val="000000"/>
          <w:sz w:val="24"/>
          <w:szCs w:val="24"/>
        </w:rPr>
        <w:t xml:space="preserve"> м3. </w:t>
      </w:r>
    </w:p>
    <w:p w:rsidR="00021BBF" w:rsidRPr="00D44E70" w:rsidRDefault="00021BBF" w:rsidP="00021BBF">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D44E70">
        <w:rPr>
          <w:rFonts w:ascii="Times New Roman" w:hAnsi="Times New Roman"/>
          <w:b/>
          <w:bCs/>
          <w:sz w:val="24"/>
          <w:szCs w:val="24"/>
        </w:rPr>
        <w:t>О</w:t>
      </w:r>
      <w:r w:rsidRPr="00D44E70">
        <w:rPr>
          <w:rFonts w:ascii="Times New Roman" w:hAnsi="Times New Roman"/>
          <w:sz w:val="24"/>
          <w:szCs w:val="24"/>
        </w:rPr>
        <w:t xml:space="preserve">бщее </w:t>
      </w:r>
      <w:r w:rsidRPr="00D44E70">
        <w:rPr>
          <w:rFonts w:ascii="Times New Roman" w:hAnsi="Times New Roman"/>
          <w:b/>
          <w:sz w:val="24"/>
          <w:szCs w:val="24"/>
        </w:rPr>
        <w:t>предложение</w:t>
      </w:r>
      <w:r w:rsidRPr="00D44E70">
        <w:rPr>
          <w:rFonts w:ascii="Times New Roman" w:hAnsi="Times New Roman"/>
          <w:sz w:val="24"/>
          <w:szCs w:val="24"/>
        </w:rPr>
        <w:t xml:space="preserve"> обычного газа, добываемого из существующих месторождений, как ожидается, достигнет своего пика в 2021 и составит 384 млрд. м</w:t>
      </w:r>
      <w:r w:rsidRPr="00D44E70">
        <w:rPr>
          <w:rFonts w:ascii="Times New Roman" w:hAnsi="Times New Roman"/>
          <w:sz w:val="24"/>
          <w:szCs w:val="24"/>
          <w:vertAlign w:val="superscript"/>
        </w:rPr>
        <w:t>3</w:t>
      </w:r>
      <w:r w:rsidR="00BC55C7">
        <w:rPr>
          <w:rFonts w:ascii="Times New Roman" w:hAnsi="Times New Roman"/>
          <w:sz w:val="24"/>
          <w:szCs w:val="24"/>
        </w:rPr>
        <w:t>. Н</w:t>
      </w:r>
      <w:r w:rsidRPr="00D44E70">
        <w:rPr>
          <w:rFonts w:ascii="Times New Roman" w:hAnsi="Times New Roman"/>
          <w:sz w:val="24"/>
          <w:szCs w:val="24"/>
        </w:rPr>
        <w:t xml:space="preserve">аиболее значительный рост </w:t>
      </w:r>
      <w:r w:rsidRPr="00D44E70">
        <w:rPr>
          <w:rFonts w:ascii="Times New Roman" w:hAnsi="Times New Roman"/>
          <w:b/>
          <w:sz w:val="24"/>
          <w:szCs w:val="24"/>
        </w:rPr>
        <w:t>производства и внутренних поставок</w:t>
      </w:r>
      <w:r w:rsidRPr="00D44E70">
        <w:rPr>
          <w:rFonts w:ascii="Times New Roman" w:hAnsi="Times New Roman"/>
          <w:sz w:val="24"/>
          <w:szCs w:val="24"/>
        </w:rPr>
        <w:t xml:space="preserve"> </w:t>
      </w:r>
      <w:r w:rsidR="00B92F1A">
        <w:rPr>
          <w:rFonts w:ascii="Times New Roman" w:hAnsi="Times New Roman"/>
          <w:sz w:val="24"/>
          <w:szCs w:val="24"/>
        </w:rPr>
        <w:t xml:space="preserve">прогнозируется </w:t>
      </w:r>
      <w:r w:rsidRPr="00D44E70">
        <w:rPr>
          <w:rFonts w:ascii="Times New Roman" w:hAnsi="Times New Roman"/>
          <w:sz w:val="24"/>
          <w:szCs w:val="24"/>
        </w:rPr>
        <w:t>за счет нетрадиционных видов газа – прежде всего,</w:t>
      </w:r>
      <w:r w:rsidRPr="00D44E70">
        <w:rPr>
          <w:rFonts w:ascii="Times New Roman" w:hAnsi="Times New Roman"/>
          <w:b/>
          <w:sz w:val="24"/>
          <w:szCs w:val="24"/>
        </w:rPr>
        <w:t xml:space="preserve"> сланцевого газа</w:t>
      </w:r>
      <w:r w:rsidRPr="00D44E70">
        <w:rPr>
          <w:rFonts w:ascii="Times New Roman" w:hAnsi="Times New Roman"/>
          <w:sz w:val="24"/>
          <w:szCs w:val="24"/>
        </w:rPr>
        <w:t>, а также</w:t>
      </w:r>
      <w:r w:rsidRPr="00D44E70">
        <w:rPr>
          <w:rFonts w:ascii="Times New Roman" w:hAnsi="Times New Roman"/>
          <w:b/>
          <w:sz w:val="24"/>
          <w:szCs w:val="24"/>
        </w:rPr>
        <w:t xml:space="preserve"> </w:t>
      </w:r>
      <w:r w:rsidRPr="00D44E70">
        <w:rPr>
          <w:rFonts w:ascii="Times New Roman" w:hAnsi="Times New Roman"/>
          <w:sz w:val="24"/>
          <w:szCs w:val="24"/>
        </w:rPr>
        <w:t>угольного метан</w:t>
      </w:r>
      <w:r w:rsidR="00DA6BD7">
        <w:rPr>
          <w:rFonts w:ascii="Times New Roman" w:hAnsi="Times New Roman"/>
          <w:sz w:val="24"/>
          <w:szCs w:val="24"/>
        </w:rPr>
        <w:t>а</w:t>
      </w:r>
      <w:r w:rsidRPr="00D44E70">
        <w:rPr>
          <w:rFonts w:ascii="Times New Roman" w:hAnsi="Times New Roman"/>
          <w:sz w:val="24"/>
          <w:szCs w:val="24"/>
        </w:rPr>
        <w:t xml:space="preserve"> и других разновидностей угольного газа (</w:t>
      </w:r>
      <w:r w:rsidRPr="00D44E70">
        <w:rPr>
          <w:rFonts w:ascii="Times New Roman" w:hAnsi="Times New Roman"/>
          <w:sz w:val="24"/>
          <w:szCs w:val="24"/>
          <w:lang w:val="en-US"/>
        </w:rPr>
        <w:t>coal</w:t>
      </w:r>
      <w:r w:rsidRPr="00D44E70">
        <w:rPr>
          <w:rFonts w:ascii="Times New Roman" w:hAnsi="Times New Roman"/>
          <w:sz w:val="24"/>
          <w:szCs w:val="24"/>
        </w:rPr>
        <w:t>-</w:t>
      </w:r>
      <w:r w:rsidRPr="00D44E70">
        <w:rPr>
          <w:rFonts w:ascii="Times New Roman" w:hAnsi="Times New Roman"/>
          <w:sz w:val="24"/>
          <w:szCs w:val="24"/>
          <w:lang w:val="en-US"/>
        </w:rPr>
        <w:t>to</w:t>
      </w:r>
      <w:r w:rsidRPr="00D44E70">
        <w:rPr>
          <w:rFonts w:ascii="Times New Roman" w:hAnsi="Times New Roman"/>
          <w:sz w:val="24"/>
          <w:szCs w:val="24"/>
        </w:rPr>
        <w:t>-</w:t>
      </w:r>
      <w:r w:rsidRPr="00D44E70">
        <w:rPr>
          <w:rFonts w:ascii="Times New Roman" w:hAnsi="Times New Roman"/>
          <w:sz w:val="24"/>
          <w:szCs w:val="24"/>
          <w:lang w:val="en-US"/>
        </w:rPr>
        <w:t>gas</w:t>
      </w:r>
      <w:r w:rsidRPr="00D44E70">
        <w:rPr>
          <w:rFonts w:ascii="Times New Roman" w:hAnsi="Times New Roman"/>
          <w:sz w:val="24"/>
          <w:szCs w:val="24"/>
        </w:rPr>
        <w:t>)</w:t>
      </w:r>
      <w:r w:rsidR="00B92F1A">
        <w:rPr>
          <w:rFonts w:ascii="Times New Roman" w:hAnsi="Times New Roman"/>
          <w:sz w:val="24"/>
          <w:szCs w:val="24"/>
        </w:rPr>
        <w:t xml:space="preserve">, главным образом, </w:t>
      </w:r>
      <w:r w:rsidRPr="00D44E70">
        <w:rPr>
          <w:rFonts w:ascii="Times New Roman" w:hAnsi="Times New Roman"/>
          <w:sz w:val="24"/>
          <w:szCs w:val="24"/>
        </w:rPr>
        <w:t xml:space="preserve">из </w:t>
      </w:r>
      <w:proofErr w:type="spellStart"/>
      <w:r w:rsidRPr="00D44E70">
        <w:rPr>
          <w:rFonts w:ascii="Times New Roman" w:hAnsi="Times New Roman"/>
          <w:sz w:val="24"/>
          <w:szCs w:val="24"/>
        </w:rPr>
        <w:t>ордосского</w:t>
      </w:r>
      <w:proofErr w:type="spellEnd"/>
      <w:r w:rsidRPr="00D44E70">
        <w:rPr>
          <w:rFonts w:ascii="Times New Roman" w:hAnsi="Times New Roman"/>
          <w:sz w:val="24"/>
          <w:szCs w:val="24"/>
        </w:rPr>
        <w:t xml:space="preserve"> и </w:t>
      </w:r>
      <w:proofErr w:type="spellStart"/>
      <w:r w:rsidRPr="00D44E70">
        <w:rPr>
          <w:rFonts w:ascii="Times New Roman" w:hAnsi="Times New Roman"/>
          <w:sz w:val="24"/>
          <w:szCs w:val="24"/>
        </w:rPr>
        <w:t>таримского</w:t>
      </w:r>
      <w:proofErr w:type="spellEnd"/>
      <w:r w:rsidRPr="00D44E70">
        <w:rPr>
          <w:rFonts w:ascii="Times New Roman" w:hAnsi="Times New Roman"/>
          <w:sz w:val="24"/>
          <w:szCs w:val="24"/>
        </w:rPr>
        <w:t xml:space="preserve"> бассейнов. </w:t>
      </w:r>
    </w:p>
    <w:p w:rsidR="00021BBF" w:rsidRPr="00DA6BD7" w:rsidRDefault="00021BBF" w:rsidP="00021BBF">
      <w:pPr>
        <w:shd w:val="clear" w:color="auto" w:fill="FFFFFF"/>
        <w:spacing w:before="101" w:after="101" w:line="360" w:lineRule="auto"/>
        <w:ind w:firstLine="708"/>
        <w:jc w:val="both"/>
        <w:rPr>
          <w:rFonts w:ascii="Times New Roman" w:hAnsi="Times New Roman"/>
          <w:sz w:val="24"/>
          <w:szCs w:val="24"/>
        </w:rPr>
      </w:pPr>
      <w:r w:rsidRPr="00D44E70">
        <w:rPr>
          <w:rFonts w:ascii="Times New Roman" w:hAnsi="Times New Roman"/>
          <w:sz w:val="24"/>
          <w:szCs w:val="24"/>
        </w:rPr>
        <w:t>С учетом увеличения добычи угольного метана и сланцевого газа в 12-м пятилетнем плане Национальной Комиссие</w:t>
      </w:r>
      <w:r w:rsidR="00BC55C7">
        <w:rPr>
          <w:rFonts w:ascii="Times New Roman" w:hAnsi="Times New Roman"/>
          <w:sz w:val="24"/>
          <w:szCs w:val="24"/>
        </w:rPr>
        <w:t xml:space="preserve">й по развитию и реформе (НКРР) </w:t>
      </w:r>
      <w:r w:rsidRPr="00D44E70">
        <w:rPr>
          <w:rFonts w:ascii="Times New Roman" w:hAnsi="Times New Roman"/>
          <w:sz w:val="24"/>
          <w:szCs w:val="24"/>
        </w:rPr>
        <w:t>постав</w:t>
      </w:r>
      <w:r w:rsidR="00BC55C7">
        <w:rPr>
          <w:rFonts w:ascii="Times New Roman" w:hAnsi="Times New Roman"/>
          <w:sz w:val="24"/>
          <w:szCs w:val="24"/>
        </w:rPr>
        <w:t>лена</w:t>
      </w:r>
      <w:r w:rsidRPr="00D44E70">
        <w:rPr>
          <w:rFonts w:ascii="Times New Roman" w:hAnsi="Times New Roman"/>
          <w:sz w:val="24"/>
          <w:szCs w:val="24"/>
        </w:rPr>
        <w:t xml:space="preserve"> цель </w:t>
      </w:r>
      <w:proofErr w:type="gramStart"/>
      <w:r w:rsidRPr="00D44E70">
        <w:rPr>
          <w:rFonts w:ascii="Times New Roman" w:hAnsi="Times New Roman"/>
          <w:sz w:val="24"/>
          <w:szCs w:val="24"/>
        </w:rPr>
        <w:t>довести</w:t>
      </w:r>
      <w:proofErr w:type="gramEnd"/>
      <w:r w:rsidRPr="00D44E70">
        <w:rPr>
          <w:rFonts w:ascii="Times New Roman" w:hAnsi="Times New Roman"/>
          <w:sz w:val="24"/>
          <w:szCs w:val="24"/>
        </w:rPr>
        <w:t xml:space="preserve"> </w:t>
      </w:r>
      <w:r w:rsidRPr="00D44E70">
        <w:rPr>
          <w:rFonts w:ascii="Times New Roman" w:hAnsi="Times New Roman"/>
          <w:b/>
          <w:sz w:val="24"/>
          <w:szCs w:val="24"/>
        </w:rPr>
        <w:t>внутреннее производство</w:t>
      </w:r>
      <w:r w:rsidRPr="00D44E70">
        <w:rPr>
          <w:rFonts w:ascii="Times New Roman" w:hAnsi="Times New Roman"/>
          <w:sz w:val="24"/>
          <w:szCs w:val="24"/>
        </w:rPr>
        <w:t xml:space="preserve"> газа до 475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уже в 2015 году.</w:t>
      </w:r>
      <w:r w:rsidRPr="00D44E70">
        <w:rPr>
          <w:rStyle w:val="a5"/>
          <w:rFonts w:ascii="Times New Roman" w:eastAsia="Calibri" w:hAnsi="Times New Roman"/>
          <w:sz w:val="24"/>
          <w:szCs w:val="24"/>
        </w:rPr>
        <w:footnoteReference w:id="19"/>
      </w:r>
      <w:r w:rsidRPr="00D44E70">
        <w:rPr>
          <w:rFonts w:ascii="Times New Roman" w:hAnsi="Times New Roman"/>
          <w:sz w:val="24"/>
          <w:szCs w:val="24"/>
        </w:rPr>
        <w:t xml:space="preserve"> </w:t>
      </w:r>
      <w:r w:rsidR="00DA6BD7">
        <w:rPr>
          <w:rFonts w:ascii="Times New Roman" w:hAnsi="Times New Roman"/>
          <w:sz w:val="24"/>
          <w:szCs w:val="24"/>
        </w:rPr>
        <w:t xml:space="preserve"> Это </w:t>
      </w:r>
      <w:r w:rsidR="00AF56C4">
        <w:rPr>
          <w:rFonts w:ascii="Times New Roman" w:hAnsi="Times New Roman"/>
          <w:sz w:val="24"/>
          <w:szCs w:val="24"/>
        </w:rPr>
        <w:t xml:space="preserve">позволит не только полностью удовлетворить внутренний спрос, но и создать возможности для экспорта. </w:t>
      </w:r>
    </w:p>
    <w:p w:rsidR="00B92F1A" w:rsidRPr="00D44E70" w:rsidRDefault="00021BBF" w:rsidP="00B92F1A">
      <w:pPr>
        <w:shd w:val="clear" w:color="auto" w:fill="FFFFFF"/>
        <w:spacing w:before="101" w:after="101" w:line="360" w:lineRule="auto"/>
        <w:ind w:firstLine="708"/>
        <w:jc w:val="both"/>
        <w:rPr>
          <w:rFonts w:ascii="Times New Roman" w:hAnsi="Times New Roman"/>
          <w:sz w:val="24"/>
          <w:szCs w:val="24"/>
        </w:rPr>
      </w:pPr>
      <w:r w:rsidRPr="00D44E70">
        <w:rPr>
          <w:rFonts w:ascii="Times New Roman" w:hAnsi="Times New Roman"/>
          <w:sz w:val="24"/>
          <w:szCs w:val="24"/>
        </w:rPr>
        <w:t xml:space="preserve">Ожидается, что уже к </w:t>
      </w:r>
      <w:r w:rsidR="00F46D5D">
        <w:rPr>
          <w:rFonts w:ascii="Times New Roman" w:hAnsi="Times New Roman"/>
          <w:sz w:val="24"/>
          <w:szCs w:val="24"/>
        </w:rPr>
        <w:t>этому же (</w:t>
      </w:r>
      <w:r w:rsidRPr="00D44E70">
        <w:rPr>
          <w:rFonts w:ascii="Times New Roman" w:hAnsi="Times New Roman"/>
          <w:sz w:val="24"/>
          <w:szCs w:val="24"/>
        </w:rPr>
        <w:t>2015</w:t>
      </w:r>
      <w:r w:rsidR="00F46D5D">
        <w:rPr>
          <w:rFonts w:ascii="Times New Roman" w:hAnsi="Times New Roman"/>
          <w:sz w:val="24"/>
          <w:szCs w:val="24"/>
        </w:rPr>
        <w:t>) году</w:t>
      </w:r>
      <w:r w:rsidRPr="00D44E70">
        <w:rPr>
          <w:rFonts w:ascii="Times New Roman" w:hAnsi="Times New Roman"/>
          <w:sz w:val="24"/>
          <w:szCs w:val="24"/>
        </w:rPr>
        <w:t xml:space="preserve"> добыча газа из нетрадиционных источников может составить 65 млрд. </w:t>
      </w:r>
      <w:r w:rsidRPr="00D44E70">
        <w:rPr>
          <w:rFonts w:ascii="Times New Roman" w:hAnsi="Times New Roman"/>
          <w:b/>
          <w:sz w:val="24"/>
          <w:szCs w:val="24"/>
        </w:rPr>
        <w:t>м</w:t>
      </w:r>
      <w:r w:rsidRPr="00D44E70">
        <w:rPr>
          <w:rFonts w:ascii="Times New Roman" w:hAnsi="Times New Roman"/>
          <w:b/>
          <w:sz w:val="24"/>
          <w:szCs w:val="24"/>
          <w:vertAlign w:val="superscript"/>
        </w:rPr>
        <w:t>3</w:t>
      </w:r>
      <w:r w:rsidRPr="00D44E70">
        <w:rPr>
          <w:rFonts w:ascii="Times New Roman" w:hAnsi="Times New Roman"/>
          <w:sz w:val="24"/>
          <w:szCs w:val="24"/>
        </w:rPr>
        <w:t xml:space="preserve"> (45% от общей добычи), к 2020 г. – 230 млрд. </w:t>
      </w:r>
      <w:r w:rsidRPr="00D44E70">
        <w:rPr>
          <w:rFonts w:ascii="Times New Roman" w:hAnsi="Times New Roman"/>
          <w:b/>
          <w:sz w:val="24"/>
          <w:szCs w:val="24"/>
        </w:rPr>
        <w:t>м</w:t>
      </w:r>
      <w:r w:rsidRPr="00D44E70">
        <w:rPr>
          <w:rFonts w:ascii="Times New Roman" w:hAnsi="Times New Roman"/>
          <w:b/>
          <w:sz w:val="24"/>
          <w:szCs w:val="24"/>
          <w:vertAlign w:val="superscript"/>
        </w:rPr>
        <w:t>3</w:t>
      </w:r>
      <w:r w:rsidRPr="00D44E70">
        <w:rPr>
          <w:rFonts w:ascii="Times New Roman" w:hAnsi="Times New Roman"/>
          <w:sz w:val="24"/>
          <w:szCs w:val="24"/>
        </w:rPr>
        <w:t xml:space="preserve"> (66%), а к 2030 г. – 380 млрд. </w:t>
      </w:r>
      <w:r w:rsidRPr="00D44E70">
        <w:rPr>
          <w:rFonts w:ascii="Times New Roman" w:hAnsi="Times New Roman"/>
          <w:b/>
          <w:sz w:val="24"/>
          <w:szCs w:val="24"/>
        </w:rPr>
        <w:t>м</w:t>
      </w:r>
      <w:r w:rsidRPr="00D44E70">
        <w:rPr>
          <w:rFonts w:ascii="Times New Roman" w:hAnsi="Times New Roman"/>
          <w:b/>
          <w:sz w:val="24"/>
          <w:szCs w:val="24"/>
          <w:vertAlign w:val="superscript"/>
        </w:rPr>
        <w:t>3</w:t>
      </w:r>
      <w:r w:rsidRPr="00D44E70">
        <w:rPr>
          <w:rFonts w:ascii="Times New Roman" w:hAnsi="Times New Roman"/>
          <w:sz w:val="24"/>
          <w:szCs w:val="24"/>
        </w:rPr>
        <w:t xml:space="preserve"> (70%)</w:t>
      </w:r>
      <w:r w:rsidR="00BE620D">
        <w:rPr>
          <w:rFonts w:ascii="Times New Roman" w:hAnsi="Times New Roman"/>
          <w:sz w:val="24"/>
          <w:szCs w:val="24"/>
        </w:rPr>
        <w:t xml:space="preserve"> </w:t>
      </w:r>
      <w:r w:rsidRPr="00D44E70">
        <w:rPr>
          <w:rStyle w:val="a5"/>
          <w:rFonts w:ascii="Times New Roman" w:eastAsia="Calibri" w:hAnsi="Times New Roman"/>
          <w:sz w:val="24"/>
          <w:szCs w:val="24"/>
        </w:rPr>
        <w:footnoteReference w:id="20"/>
      </w:r>
      <w:r w:rsidRPr="00D44E70">
        <w:rPr>
          <w:rFonts w:ascii="Times New Roman" w:hAnsi="Times New Roman"/>
          <w:sz w:val="24"/>
          <w:szCs w:val="24"/>
        </w:rPr>
        <w:t>:</w:t>
      </w:r>
      <w:r w:rsidR="00B92F1A">
        <w:rPr>
          <w:rFonts w:ascii="Times New Roman" w:hAnsi="Times New Roman"/>
          <w:sz w:val="24"/>
          <w:szCs w:val="24"/>
        </w:rPr>
        <w:t xml:space="preserve"> </w:t>
      </w:r>
      <w:r w:rsidR="00B92F1A" w:rsidRPr="00D44E70">
        <w:rPr>
          <w:rFonts w:ascii="Times New Roman" w:hAnsi="Times New Roman"/>
          <w:sz w:val="24"/>
          <w:szCs w:val="24"/>
        </w:rPr>
        <w:t xml:space="preserve">Однако, </w:t>
      </w:r>
      <w:r w:rsidR="00B92F1A">
        <w:rPr>
          <w:rFonts w:ascii="Times New Roman" w:hAnsi="Times New Roman"/>
          <w:sz w:val="24"/>
          <w:szCs w:val="24"/>
        </w:rPr>
        <w:t>проблема отрыва сп</w:t>
      </w:r>
      <w:r w:rsidR="00DA6BD7">
        <w:rPr>
          <w:rFonts w:ascii="Times New Roman" w:hAnsi="Times New Roman"/>
          <w:sz w:val="24"/>
          <w:szCs w:val="24"/>
        </w:rPr>
        <w:t>роса («красная» линия на Граф. 8</w:t>
      </w:r>
      <w:r w:rsidR="00B92F1A">
        <w:rPr>
          <w:rFonts w:ascii="Times New Roman" w:hAnsi="Times New Roman"/>
          <w:sz w:val="24"/>
          <w:szCs w:val="24"/>
        </w:rPr>
        <w:t xml:space="preserve">.) от предложения останется. Даже к 2030 г., считают международные эксперты, за счет внутреннего производства Китай будет покрывать не более 65% спроса. </w:t>
      </w:r>
      <w:r w:rsidR="006510E5">
        <w:rPr>
          <w:rFonts w:ascii="Times New Roman" w:hAnsi="Times New Roman"/>
          <w:sz w:val="24"/>
          <w:szCs w:val="24"/>
        </w:rPr>
        <w:t>Однако</w:t>
      </w:r>
      <w:proofErr w:type="gramStart"/>
      <w:r w:rsidR="006510E5">
        <w:rPr>
          <w:rFonts w:ascii="Times New Roman" w:hAnsi="Times New Roman"/>
          <w:sz w:val="24"/>
          <w:szCs w:val="24"/>
        </w:rPr>
        <w:t>,</w:t>
      </w:r>
      <w:proofErr w:type="gramEnd"/>
      <w:r w:rsidR="006510E5">
        <w:rPr>
          <w:rFonts w:ascii="Times New Roman" w:hAnsi="Times New Roman"/>
          <w:sz w:val="24"/>
          <w:szCs w:val="24"/>
        </w:rPr>
        <w:t xml:space="preserve"> эта оценка </w:t>
      </w:r>
      <w:r w:rsidR="00DA6BD7">
        <w:rPr>
          <w:rFonts w:ascii="Times New Roman" w:hAnsi="Times New Roman"/>
          <w:sz w:val="24"/>
          <w:szCs w:val="24"/>
        </w:rPr>
        <w:t xml:space="preserve">практически </w:t>
      </w:r>
      <w:r w:rsidR="006510E5">
        <w:rPr>
          <w:rFonts w:ascii="Times New Roman" w:hAnsi="Times New Roman"/>
          <w:sz w:val="24"/>
          <w:szCs w:val="24"/>
        </w:rPr>
        <w:t>не учитывает возможности освоения газа из нетрадиционных источников.</w:t>
      </w:r>
    </w:p>
    <w:p w:rsidR="00BE620D" w:rsidRPr="00DA6BD7" w:rsidRDefault="00DA6BD7" w:rsidP="00021BBF">
      <w:pPr>
        <w:spacing w:before="300" w:after="300" w:line="360" w:lineRule="auto"/>
        <w:ind w:firstLine="708"/>
        <w:jc w:val="both"/>
        <w:rPr>
          <w:rFonts w:ascii="Times New Roman" w:hAnsi="Times New Roman"/>
          <w:b/>
          <w:sz w:val="24"/>
          <w:szCs w:val="24"/>
        </w:rPr>
      </w:pPr>
      <w:r w:rsidRPr="00DA6BD7">
        <w:rPr>
          <w:rFonts w:ascii="Times New Roman" w:hAnsi="Times New Roman"/>
          <w:b/>
          <w:sz w:val="24"/>
          <w:szCs w:val="24"/>
        </w:rPr>
        <w:t>График 8</w:t>
      </w:r>
      <w:r w:rsidR="00BE620D" w:rsidRPr="00DA6BD7">
        <w:rPr>
          <w:rFonts w:ascii="Times New Roman" w:hAnsi="Times New Roman"/>
          <w:b/>
          <w:sz w:val="24"/>
          <w:szCs w:val="24"/>
        </w:rPr>
        <w:t>. Внутреннее предложение газа в Китае, 2005-2025, млрд. куб. футов в день.</w:t>
      </w:r>
      <w:r w:rsidR="00BE620D" w:rsidRPr="00DA6BD7">
        <w:rPr>
          <w:rStyle w:val="a5"/>
          <w:rFonts w:ascii="Times New Roman" w:hAnsi="Times New Roman"/>
          <w:b/>
          <w:sz w:val="24"/>
          <w:szCs w:val="24"/>
        </w:rPr>
        <w:footnoteReference w:id="21"/>
      </w:r>
    </w:p>
    <w:p w:rsidR="00BE620D" w:rsidRDefault="00BE620D" w:rsidP="00021BBF">
      <w:pPr>
        <w:shd w:val="clear" w:color="auto" w:fill="FFFFFF"/>
        <w:spacing w:before="101" w:after="101" w:line="360" w:lineRule="auto"/>
        <w:ind w:firstLine="708"/>
        <w:jc w:val="both"/>
        <w:rPr>
          <w:rFonts w:ascii="Times New Roman" w:hAnsi="Times New Roman"/>
          <w:sz w:val="24"/>
          <w:szCs w:val="24"/>
          <w:lang w:val="en-US"/>
        </w:rPr>
      </w:pPr>
      <w:r>
        <w:rPr>
          <w:rFonts w:ascii="Times New Roman" w:hAnsi="Times New Roman"/>
          <w:noProof/>
          <w:sz w:val="24"/>
          <w:szCs w:val="24"/>
        </w:rPr>
        <w:drawing>
          <wp:inline distT="0" distB="0" distL="0" distR="0">
            <wp:extent cx="3536074" cy="2162125"/>
            <wp:effectExtent l="19050" t="0" r="7226"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535161" cy="2161567"/>
                    </a:xfrm>
                    <a:prstGeom prst="rect">
                      <a:avLst/>
                    </a:prstGeom>
                    <a:noFill/>
                    <a:ln w="9525">
                      <a:noFill/>
                      <a:miter lim="800000"/>
                      <a:headEnd/>
                      <a:tailEnd/>
                    </a:ln>
                  </pic:spPr>
                </pic:pic>
              </a:graphicData>
            </a:graphic>
          </wp:inline>
        </w:drawing>
      </w:r>
    </w:p>
    <w:tbl>
      <w:tblPr>
        <w:tblW w:w="7552" w:type="dxa"/>
        <w:tblInd w:w="1198" w:type="dxa"/>
        <w:tblLayout w:type="fixed"/>
        <w:tblCellMar>
          <w:left w:w="0" w:type="dxa"/>
          <w:right w:w="0" w:type="dxa"/>
        </w:tblCellMar>
        <w:tblLook w:val="0000"/>
      </w:tblPr>
      <w:tblGrid>
        <w:gridCol w:w="2518"/>
        <w:gridCol w:w="621"/>
        <w:gridCol w:w="2582"/>
        <w:gridCol w:w="621"/>
        <w:gridCol w:w="1177"/>
        <w:gridCol w:w="33"/>
      </w:tblGrid>
      <w:tr w:rsidR="007B47AD" w:rsidRPr="002D1B88" w:rsidTr="00135F5B">
        <w:trPr>
          <w:trHeight w:val="216"/>
        </w:trPr>
        <w:tc>
          <w:tcPr>
            <w:tcW w:w="2518" w:type="dxa"/>
            <w:vMerge w:val="restart"/>
            <w:tcBorders>
              <w:top w:val="nil"/>
              <w:left w:val="nil"/>
              <w:bottom w:val="nil"/>
              <w:right w:val="nil"/>
            </w:tcBorders>
            <w:vAlign w:val="bottom"/>
          </w:tcPr>
          <w:p w:rsidR="007B47AD" w:rsidRDefault="007B47AD" w:rsidP="004C6637">
            <w:pPr>
              <w:widowControl w:val="0"/>
              <w:autoSpaceDE w:val="0"/>
              <w:autoSpaceDN w:val="0"/>
              <w:adjustRightInd w:val="0"/>
              <w:spacing w:after="0" w:line="240" w:lineRule="auto"/>
              <w:rPr>
                <w:rFonts w:ascii="Times New Roman" w:hAnsi="Times New Roman"/>
                <w:color w:val="06357A"/>
                <w:sz w:val="18"/>
                <w:szCs w:val="18"/>
              </w:rPr>
            </w:pPr>
            <w:r w:rsidRPr="007B47AD">
              <w:rPr>
                <w:rFonts w:ascii="Times New Roman" w:hAnsi="Times New Roman"/>
                <w:color w:val="FFFFFF" w:themeColor="background1"/>
                <w:sz w:val="18"/>
                <w:szCs w:val="18"/>
                <w:shd w:val="clear" w:color="auto" w:fill="00B0F0"/>
                <w:lang w:val="en-US"/>
              </w:rPr>
              <w:t>___-</w:t>
            </w:r>
            <w:r w:rsidRPr="007B47AD">
              <w:rPr>
                <w:rFonts w:ascii="Times New Roman" w:hAnsi="Times New Roman"/>
                <w:color w:val="06357A"/>
                <w:sz w:val="18"/>
                <w:szCs w:val="18"/>
              </w:rPr>
              <w:t>Обычный</w:t>
            </w:r>
          </w:p>
          <w:p w:rsidR="00140E87" w:rsidRDefault="00140E87" w:rsidP="004C6637">
            <w:pPr>
              <w:widowControl w:val="0"/>
              <w:autoSpaceDE w:val="0"/>
              <w:autoSpaceDN w:val="0"/>
              <w:adjustRightInd w:val="0"/>
              <w:spacing w:after="0" w:line="240" w:lineRule="auto"/>
              <w:rPr>
                <w:rFonts w:ascii="Times New Roman" w:hAnsi="Times New Roman"/>
                <w:color w:val="06357A"/>
                <w:sz w:val="18"/>
                <w:szCs w:val="18"/>
                <w:lang w:val="en-US"/>
              </w:rPr>
            </w:pPr>
          </w:p>
          <w:p w:rsidR="007B47AD" w:rsidRDefault="007B47AD" w:rsidP="004C6637">
            <w:pPr>
              <w:widowControl w:val="0"/>
              <w:autoSpaceDE w:val="0"/>
              <w:autoSpaceDN w:val="0"/>
              <w:adjustRightInd w:val="0"/>
              <w:spacing w:after="0" w:line="240" w:lineRule="auto"/>
              <w:rPr>
                <w:rFonts w:ascii="Times New Roman" w:hAnsi="Times New Roman"/>
                <w:sz w:val="18"/>
                <w:szCs w:val="18"/>
              </w:rPr>
            </w:pPr>
          </w:p>
          <w:p w:rsidR="00135F5B" w:rsidRPr="00135F5B" w:rsidRDefault="00135F5B" w:rsidP="004C6637">
            <w:pPr>
              <w:widowControl w:val="0"/>
              <w:autoSpaceDE w:val="0"/>
              <w:autoSpaceDN w:val="0"/>
              <w:adjustRightInd w:val="0"/>
              <w:spacing w:after="0" w:line="240" w:lineRule="auto"/>
              <w:rPr>
                <w:rFonts w:ascii="Times New Roman" w:hAnsi="Times New Roman"/>
                <w:sz w:val="18"/>
                <w:szCs w:val="18"/>
              </w:rPr>
            </w:pPr>
          </w:p>
        </w:tc>
        <w:tc>
          <w:tcPr>
            <w:tcW w:w="621"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6"/>
                <w:szCs w:val="6"/>
              </w:rPr>
            </w:pPr>
          </w:p>
        </w:tc>
        <w:tc>
          <w:tcPr>
            <w:tcW w:w="2582" w:type="dxa"/>
            <w:vMerge w:val="restart"/>
            <w:tcBorders>
              <w:top w:val="nil"/>
              <w:left w:val="nil"/>
              <w:bottom w:val="nil"/>
              <w:right w:val="nil"/>
            </w:tcBorders>
            <w:vAlign w:val="bottom"/>
          </w:tcPr>
          <w:p w:rsidR="0067555B" w:rsidRDefault="0067555B" w:rsidP="004C6637">
            <w:pPr>
              <w:widowControl w:val="0"/>
              <w:autoSpaceDE w:val="0"/>
              <w:autoSpaceDN w:val="0"/>
              <w:adjustRightInd w:val="0"/>
              <w:spacing w:after="0" w:line="240" w:lineRule="auto"/>
              <w:ind w:left="40"/>
              <w:rPr>
                <w:rFonts w:ascii="Times New Roman" w:hAnsi="Times New Roman"/>
                <w:color w:val="06357A"/>
                <w:sz w:val="18"/>
                <w:szCs w:val="18"/>
                <w:lang w:val="en-US"/>
              </w:rPr>
            </w:pPr>
          </w:p>
          <w:p w:rsidR="007B47AD" w:rsidRDefault="007B47AD" w:rsidP="004C6637">
            <w:pPr>
              <w:widowControl w:val="0"/>
              <w:autoSpaceDE w:val="0"/>
              <w:autoSpaceDN w:val="0"/>
              <w:adjustRightInd w:val="0"/>
              <w:spacing w:after="0" w:line="240" w:lineRule="auto"/>
              <w:ind w:left="40"/>
              <w:rPr>
                <w:rFonts w:ascii="Times New Roman" w:hAnsi="Times New Roman"/>
                <w:color w:val="06357A"/>
                <w:sz w:val="18"/>
                <w:szCs w:val="18"/>
                <w:lang w:val="en-US"/>
              </w:rPr>
            </w:pPr>
            <w:r w:rsidRPr="007B47AD">
              <w:rPr>
                <w:rFonts w:ascii="Times New Roman" w:hAnsi="Times New Roman"/>
                <w:color w:val="06357A"/>
                <w:sz w:val="18"/>
                <w:szCs w:val="18"/>
              </w:rPr>
              <w:t>Неоткрытые</w:t>
            </w:r>
            <w:r w:rsidR="0067555B" w:rsidRPr="0067555B">
              <w:rPr>
                <w:rFonts w:ascii="Times New Roman" w:hAnsi="Times New Roman"/>
                <w:color w:val="06357A"/>
                <w:sz w:val="18"/>
                <w:szCs w:val="18"/>
                <w:lang w:val="en-US"/>
              </w:rPr>
              <w:t xml:space="preserve"> </w:t>
            </w:r>
            <w:r w:rsidR="0067555B">
              <w:rPr>
                <w:rFonts w:ascii="Times New Roman" w:hAnsi="Times New Roman"/>
                <w:color w:val="06357A"/>
                <w:sz w:val="18"/>
                <w:szCs w:val="18"/>
              </w:rPr>
              <w:t>резервы</w:t>
            </w:r>
          </w:p>
          <w:p w:rsidR="0067555B" w:rsidRPr="0067555B" w:rsidRDefault="0067555B" w:rsidP="004C6637">
            <w:pPr>
              <w:widowControl w:val="0"/>
              <w:autoSpaceDE w:val="0"/>
              <w:autoSpaceDN w:val="0"/>
              <w:adjustRightInd w:val="0"/>
              <w:spacing w:after="0" w:line="240" w:lineRule="auto"/>
              <w:ind w:left="40"/>
              <w:rPr>
                <w:rFonts w:ascii="Times New Roman" w:hAnsi="Times New Roman"/>
                <w:color w:val="06357A"/>
                <w:sz w:val="18"/>
                <w:szCs w:val="18"/>
                <w:lang w:val="en-US"/>
              </w:rPr>
            </w:pPr>
            <w:r w:rsidRPr="0067555B">
              <w:rPr>
                <w:rFonts w:ascii="Times New Roman" w:hAnsi="Times New Roman"/>
                <w:color w:val="06357A"/>
                <w:sz w:val="18"/>
                <w:szCs w:val="18"/>
                <w:lang w:val="en-US"/>
              </w:rPr>
              <w:t>(</w:t>
            </w:r>
            <w:r>
              <w:rPr>
                <w:rFonts w:ascii="Times New Roman" w:hAnsi="Times New Roman"/>
                <w:color w:val="06357A"/>
                <w:sz w:val="18"/>
                <w:szCs w:val="18"/>
                <w:lang w:val="en-US"/>
              </w:rPr>
              <w:t>yet-to-find)</w:t>
            </w:r>
          </w:p>
          <w:p w:rsidR="007B47AD" w:rsidRDefault="007B47AD" w:rsidP="004C6637">
            <w:pPr>
              <w:widowControl w:val="0"/>
              <w:autoSpaceDE w:val="0"/>
              <w:autoSpaceDN w:val="0"/>
              <w:adjustRightInd w:val="0"/>
              <w:spacing w:after="0" w:line="240" w:lineRule="auto"/>
              <w:ind w:left="40"/>
              <w:rPr>
                <w:rFonts w:ascii="Times New Roman" w:hAnsi="Times New Roman"/>
                <w:color w:val="06357A"/>
                <w:sz w:val="18"/>
                <w:szCs w:val="18"/>
                <w:lang w:val="en-US"/>
              </w:rPr>
            </w:pPr>
          </w:p>
          <w:p w:rsidR="007B47AD" w:rsidRPr="007B47AD" w:rsidRDefault="007B47AD" w:rsidP="004C6637">
            <w:pPr>
              <w:widowControl w:val="0"/>
              <w:autoSpaceDE w:val="0"/>
              <w:autoSpaceDN w:val="0"/>
              <w:adjustRightInd w:val="0"/>
              <w:spacing w:after="0" w:line="240" w:lineRule="auto"/>
              <w:ind w:left="40"/>
              <w:rPr>
                <w:rFonts w:ascii="Times New Roman" w:hAnsi="Times New Roman"/>
                <w:sz w:val="18"/>
                <w:szCs w:val="18"/>
                <w:lang w:val="en-US"/>
              </w:rPr>
            </w:pPr>
          </w:p>
        </w:tc>
        <w:tc>
          <w:tcPr>
            <w:tcW w:w="621" w:type="dxa"/>
            <w:tcBorders>
              <w:top w:val="nil"/>
              <w:left w:val="nil"/>
              <w:bottom w:val="nil"/>
              <w:right w:val="nil"/>
            </w:tcBorders>
            <w:vAlign w:val="bottom"/>
          </w:tcPr>
          <w:p w:rsidR="007B47AD" w:rsidRPr="0067555B" w:rsidRDefault="007B47AD" w:rsidP="004C6637">
            <w:pPr>
              <w:widowControl w:val="0"/>
              <w:autoSpaceDE w:val="0"/>
              <w:autoSpaceDN w:val="0"/>
              <w:adjustRightInd w:val="0"/>
              <w:spacing w:after="0" w:line="240" w:lineRule="auto"/>
              <w:rPr>
                <w:rFonts w:ascii="Times New Roman" w:hAnsi="Times New Roman"/>
                <w:sz w:val="6"/>
                <w:szCs w:val="6"/>
                <w:lang w:val="en-US"/>
              </w:rPr>
            </w:pPr>
          </w:p>
        </w:tc>
        <w:tc>
          <w:tcPr>
            <w:tcW w:w="1177" w:type="dxa"/>
            <w:vMerge w:val="restart"/>
            <w:tcBorders>
              <w:top w:val="nil"/>
              <w:left w:val="nil"/>
              <w:bottom w:val="nil"/>
              <w:right w:val="nil"/>
            </w:tcBorders>
            <w:vAlign w:val="bottom"/>
          </w:tcPr>
          <w:p w:rsidR="007B47AD" w:rsidRPr="007B47AD" w:rsidRDefault="0067555B" w:rsidP="0067555B">
            <w:pPr>
              <w:widowControl w:val="0"/>
              <w:autoSpaceDE w:val="0"/>
              <w:autoSpaceDN w:val="0"/>
              <w:adjustRightInd w:val="0"/>
              <w:spacing w:after="0" w:line="240" w:lineRule="auto"/>
              <w:ind w:left="40" w:right="-340"/>
              <w:rPr>
                <w:rFonts w:ascii="Times New Roman" w:hAnsi="Times New Roman"/>
                <w:sz w:val="20"/>
                <w:szCs w:val="20"/>
              </w:rPr>
            </w:pPr>
            <w:r>
              <w:rPr>
                <w:rFonts w:ascii="Times New Roman" w:hAnsi="Times New Roman"/>
                <w:color w:val="06357A"/>
                <w:sz w:val="20"/>
                <w:szCs w:val="20"/>
              </w:rPr>
              <w:t>Газ плотных пород</w:t>
            </w:r>
          </w:p>
        </w:tc>
        <w:tc>
          <w:tcPr>
            <w:tcW w:w="33"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2"/>
                <w:szCs w:val="2"/>
              </w:rPr>
            </w:pPr>
          </w:p>
        </w:tc>
      </w:tr>
      <w:tr w:rsidR="007B47AD" w:rsidRPr="002D1B88" w:rsidTr="00135F5B">
        <w:trPr>
          <w:trHeight w:val="202"/>
        </w:trPr>
        <w:tc>
          <w:tcPr>
            <w:tcW w:w="2518" w:type="dxa"/>
            <w:vMerge/>
            <w:tcBorders>
              <w:top w:val="nil"/>
              <w:left w:val="nil"/>
              <w:bottom w:val="nil"/>
              <w:right w:val="nil"/>
            </w:tcBorders>
            <w:vAlign w:val="bottom"/>
          </w:tcPr>
          <w:p w:rsidR="007B47AD" w:rsidRPr="007B47AD" w:rsidRDefault="007B47AD" w:rsidP="004C6637">
            <w:pPr>
              <w:widowControl w:val="0"/>
              <w:autoSpaceDE w:val="0"/>
              <w:autoSpaceDN w:val="0"/>
              <w:adjustRightInd w:val="0"/>
              <w:spacing w:after="0" w:line="240" w:lineRule="auto"/>
              <w:rPr>
                <w:rFonts w:ascii="Times New Roman" w:hAnsi="Times New Roman"/>
                <w:sz w:val="18"/>
                <w:szCs w:val="18"/>
              </w:rPr>
            </w:pPr>
          </w:p>
        </w:tc>
        <w:tc>
          <w:tcPr>
            <w:tcW w:w="621" w:type="dxa"/>
            <w:tcBorders>
              <w:top w:val="nil"/>
              <w:left w:val="nil"/>
              <w:bottom w:val="nil"/>
              <w:right w:val="nil"/>
            </w:tcBorders>
            <w:shd w:val="clear" w:color="auto" w:fill="06357A"/>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6"/>
                <w:szCs w:val="6"/>
              </w:rPr>
            </w:pPr>
          </w:p>
        </w:tc>
        <w:tc>
          <w:tcPr>
            <w:tcW w:w="2582" w:type="dxa"/>
            <w:vMerge/>
            <w:tcBorders>
              <w:top w:val="nil"/>
              <w:left w:val="nil"/>
              <w:bottom w:val="nil"/>
              <w:right w:val="nil"/>
            </w:tcBorders>
            <w:vAlign w:val="bottom"/>
          </w:tcPr>
          <w:p w:rsidR="007B47AD" w:rsidRPr="007B47AD" w:rsidRDefault="007B47AD" w:rsidP="004C6637">
            <w:pPr>
              <w:widowControl w:val="0"/>
              <w:autoSpaceDE w:val="0"/>
              <w:autoSpaceDN w:val="0"/>
              <w:adjustRightInd w:val="0"/>
              <w:spacing w:after="0" w:line="240" w:lineRule="auto"/>
              <w:rPr>
                <w:rFonts w:ascii="Times New Roman" w:hAnsi="Times New Roman"/>
                <w:sz w:val="18"/>
                <w:szCs w:val="18"/>
              </w:rPr>
            </w:pPr>
          </w:p>
        </w:tc>
        <w:tc>
          <w:tcPr>
            <w:tcW w:w="621" w:type="dxa"/>
            <w:tcBorders>
              <w:top w:val="nil"/>
              <w:left w:val="nil"/>
              <w:bottom w:val="nil"/>
              <w:right w:val="nil"/>
            </w:tcBorders>
            <w:shd w:val="clear" w:color="auto" w:fill="E2A856"/>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6"/>
                <w:szCs w:val="6"/>
              </w:rPr>
            </w:pPr>
          </w:p>
        </w:tc>
        <w:tc>
          <w:tcPr>
            <w:tcW w:w="1177" w:type="dxa"/>
            <w:vMerge/>
            <w:tcBorders>
              <w:top w:val="nil"/>
              <w:left w:val="nil"/>
              <w:bottom w:val="nil"/>
              <w:right w:val="nil"/>
            </w:tcBorders>
            <w:vAlign w:val="bottom"/>
          </w:tcPr>
          <w:p w:rsidR="007B47AD" w:rsidRPr="007B47AD" w:rsidRDefault="007B47AD" w:rsidP="004C6637">
            <w:pPr>
              <w:widowControl w:val="0"/>
              <w:autoSpaceDE w:val="0"/>
              <w:autoSpaceDN w:val="0"/>
              <w:adjustRightInd w:val="0"/>
              <w:spacing w:after="0" w:line="240" w:lineRule="auto"/>
              <w:rPr>
                <w:rFonts w:ascii="Times New Roman" w:hAnsi="Times New Roman"/>
                <w:sz w:val="20"/>
                <w:szCs w:val="20"/>
              </w:rPr>
            </w:pPr>
          </w:p>
        </w:tc>
        <w:tc>
          <w:tcPr>
            <w:tcW w:w="33"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2"/>
                <w:szCs w:val="2"/>
              </w:rPr>
            </w:pPr>
          </w:p>
        </w:tc>
      </w:tr>
      <w:tr w:rsidR="007B47AD" w:rsidRPr="002D1B88" w:rsidTr="00135F5B">
        <w:trPr>
          <w:trHeight w:val="67"/>
        </w:trPr>
        <w:tc>
          <w:tcPr>
            <w:tcW w:w="2518" w:type="dxa"/>
            <w:vMerge/>
            <w:tcBorders>
              <w:top w:val="nil"/>
              <w:left w:val="nil"/>
              <w:bottom w:val="nil"/>
              <w:right w:val="nil"/>
            </w:tcBorders>
            <w:vAlign w:val="bottom"/>
          </w:tcPr>
          <w:p w:rsidR="007B47AD" w:rsidRPr="007B47AD" w:rsidRDefault="007B47AD" w:rsidP="004C6637">
            <w:pPr>
              <w:widowControl w:val="0"/>
              <w:autoSpaceDE w:val="0"/>
              <w:autoSpaceDN w:val="0"/>
              <w:adjustRightInd w:val="0"/>
              <w:spacing w:after="0" w:line="240" w:lineRule="auto"/>
              <w:rPr>
                <w:rFonts w:ascii="Times New Roman" w:hAnsi="Times New Roman"/>
                <w:sz w:val="18"/>
                <w:szCs w:val="18"/>
              </w:rPr>
            </w:pPr>
          </w:p>
        </w:tc>
        <w:tc>
          <w:tcPr>
            <w:tcW w:w="621"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2"/>
                <w:szCs w:val="2"/>
              </w:rPr>
            </w:pPr>
          </w:p>
        </w:tc>
        <w:tc>
          <w:tcPr>
            <w:tcW w:w="2582" w:type="dxa"/>
            <w:vMerge/>
            <w:tcBorders>
              <w:top w:val="nil"/>
              <w:left w:val="nil"/>
              <w:bottom w:val="nil"/>
              <w:right w:val="nil"/>
            </w:tcBorders>
            <w:vAlign w:val="bottom"/>
          </w:tcPr>
          <w:p w:rsidR="007B47AD" w:rsidRPr="007B47AD" w:rsidRDefault="007B47AD" w:rsidP="004C6637">
            <w:pPr>
              <w:widowControl w:val="0"/>
              <w:autoSpaceDE w:val="0"/>
              <w:autoSpaceDN w:val="0"/>
              <w:adjustRightInd w:val="0"/>
              <w:spacing w:after="0" w:line="240" w:lineRule="auto"/>
              <w:rPr>
                <w:rFonts w:ascii="Times New Roman" w:hAnsi="Times New Roman"/>
                <w:sz w:val="18"/>
                <w:szCs w:val="18"/>
              </w:rPr>
            </w:pPr>
          </w:p>
        </w:tc>
        <w:tc>
          <w:tcPr>
            <w:tcW w:w="621"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2"/>
                <w:szCs w:val="2"/>
              </w:rPr>
            </w:pPr>
          </w:p>
        </w:tc>
        <w:tc>
          <w:tcPr>
            <w:tcW w:w="1177" w:type="dxa"/>
            <w:vMerge/>
            <w:tcBorders>
              <w:top w:val="nil"/>
              <w:left w:val="nil"/>
              <w:bottom w:val="nil"/>
              <w:right w:val="nil"/>
            </w:tcBorders>
            <w:vAlign w:val="bottom"/>
          </w:tcPr>
          <w:p w:rsidR="007B47AD" w:rsidRPr="007B47AD" w:rsidRDefault="007B47AD" w:rsidP="004C6637">
            <w:pPr>
              <w:widowControl w:val="0"/>
              <w:autoSpaceDE w:val="0"/>
              <w:autoSpaceDN w:val="0"/>
              <w:adjustRightInd w:val="0"/>
              <w:spacing w:after="0" w:line="240" w:lineRule="auto"/>
              <w:rPr>
                <w:rFonts w:ascii="Times New Roman" w:hAnsi="Times New Roman"/>
                <w:sz w:val="20"/>
                <w:szCs w:val="20"/>
              </w:rPr>
            </w:pPr>
          </w:p>
        </w:tc>
        <w:tc>
          <w:tcPr>
            <w:tcW w:w="33"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0" w:lineRule="exact"/>
              <w:rPr>
                <w:rFonts w:ascii="Times New Roman" w:hAnsi="Times New Roman"/>
                <w:sz w:val="2"/>
                <w:szCs w:val="2"/>
              </w:rPr>
            </w:pPr>
          </w:p>
        </w:tc>
      </w:tr>
      <w:tr w:rsidR="007B47AD" w:rsidRPr="002D1B88" w:rsidTr="00135F5B">
        <w:trPr>
          <w:trHeight w:val="185"/>
        </w:trPr>
        <w:tc>
          <w:tcPr>
            <w:tcW w:w="2518" w:type="dxa"/>
            <w:vMerge w:val="restart"/>
            <w:tcBorders>
              <w:top w:val="nil"/>
              <w:left w:val="nil"/>
              <w:bottom w:val="nil"/>
              <w:right w:val="nil"/>
            </w:tcBorders>
            <w:vAlign w:val="bottom"/>
          </w:tcPr>
          <w:p w:rsidR="007B47AD" w:rsidRDefault="007B47AD" w:rsidP="004C6637">
            <w:pPr>
              <w:widowControl w:val="0"/>
              <w:autoSpaceDE w:val="0"/>
              <w:autoSpaceDN w:val="0"/>
              <w:adjustRightInd w:val="0"/>
              <w:spacing w:after="0" w:line="160" w:lineRule="exact"/>
              <w:ind w:right="-160"/>
              <w:rPr>
                <w:rFonts w:ascii="Times New Roman" w:hAnsi="Times New Roman"/>
                <w:color w:val="06357A"/>
                <w:sz w:val="18"/>
                <w:szCs w:val="18"/>
              </w:rPr>
            </w:pPr>
            <w:r w:rsidRPr="007B47AD">
              <w:rPr>
                <w:rFonts w:ascii="Times New Roman" w:hAnsi="Times New Roman"/>
                <w:color w:val="FFFFFF" w:themeColor="background1"/>
                <w:sz w:val="18"/>
                <w:szCs w:val="18"/>
                <w:shd w:val="clear" w:color="auto" w:fill="CCECFF"/>
                <w:lang w:val="en-US"/>
              </w:rPr>
              <w:t>____</w:t>
            </w:r>
            <w:r w:rsidRPr="007B47AD">
              <w:rPr>
                <w:rFonts w:ascii="Times New Roman" w:hAnsi="Times New Roman"/>
                <w:color w:val="06357A"/>
                <w:sz w:val="18"/>
                <w:szCs w:val="18"/>
              </w:rPr>
              <w:t>Угольный метан</w:t>
            </w:r>
          </w:p>
          <w:p w:rsidR="0067555B" w:rsidRPr="0067555B" w:rsidRDefault="0067555B" w:rsidP="004C6637">
            <w:pPr>
              <w:widowControl w:val="0"/>
              <w:autoSpaceDE w:val="0"/>
              <w:autoSpaceDN w:val="0"/>
              <w:adjustRightInd w:val="0"/>
              <w:spacing w:after="0" w:line="160" w:lineRule="exact"/>
              <w:ind w:right="-160"/>
              <w:rPr>
                <w:rFonts w:ascii="Times New Roman" w:hAnsi="Times New Roman"/>
                <w:sz w:val="18"/>
                <w:szCs w:val="18"/>
                <w:lang w:val="en-US"/>
              </w:rPr>
            </w:pPr>
            <w:r>
              <w:rPr>
                <w:rFonts w:ascii="Times New Roman" w:hAnsi="Times New Roman"/>
                <w:color w:val="06357A"/>
                <w:sz w:val="18"/>
                <w:szCs w:val="18"/>
              </w:rPr>
              <w:t>(</w:t>
            </w:r>
            <w:r>
              <w:rPr>
                <w:rFonts w:ascii="Times New Roman" w:hAnsi="Times New Roman"/>
                <w:color w:val="06357A"/>
                <w:sz w:val="18"/>
                <w:szCs w:val="18"/>
                <w:lang w:val="en-US"/>
              </w:rPr>
              <w:t>Coal-bed-</w:t>
            </w:r>
            <w:proofErr w:type="spellStart"/>
            <w:r>
              <w:rPr>
                <w:rFonts w:ascii="Times New Roman" w:hAnsi="Times New Roman"/>
                <w:color w:val="06357A"/>
                <w:sz w:val="18"/>
                <w:szCs w:val="18"/>
                <w:lang w:val="en-US"/>
              </w:rPr>
              <w:t>methan</w:t>
            </w:r>
            <w:proofErr w:type="spellEnd"/>
            <w:r>
              <w:rPr>
                <w:rFonts w:ascii="Times New Roman" w:hAnsi="Times New Roman"/>
                <w:color w:val="06357A"/>
                <w:sz w:val="18"/>
                <w:szCs w:val="18"/>
                <w:lang w:val="en-US"/>
              </w:rPr>
              <w:t>)</w:t>
            </w:r>
          </w:p>
        </w:tc>
        <w:tc>
          <w:tcPr>
            <w:tcW w:w="621"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5"/>
                <w:szCs w:val="5"/>
              </w:rPr>
            </w:pPr>
          </w:p>
        </w:tc>
        <w:tc>
          <w:tcPr>
            <w:tcW w:w="2582" w:type="dxa"/>
            <w:vMerge w:val="restart"/>
            <w:tcBorders>
              <w:top w:val="nil"/>
              <w:left w:val="nil"/>
              <w:bottom w:val="nil"/>
              <w:right w:val="nil"/>
            </w:tcBorders>
            <w:vAlign w:val="bottom"/>
          </w:tcPr>
          <w:p w:rsidR="007B47AD" w:rsidRPr="0067555B" w:rsidRDefault="002C7E94" w:rsidP="002C7E94">
            <w:pPr>
              <w:widowControl w:val="0"/>
              <w:autoSpaceDE w:val="0"/>
              <w:autoSpaceDN w:val="0"/>
              <w:adjustRightInd w:val="0"/>
              <w:spacing w:after="0" w:line="160" w:lineRule="exact"/>
              <w:ind w:left="40"/>
              <w:rPr>
                <w:rFonts w:ascii="Times New Roman" w:hAnsi="Times New Roman"/>
                <w:sz w:val="18"/>
                <w:szCs w:val="18"/>
                <w:lang w:val="en-US"/>
              </w:rPr>
            </w:pPr>
            <w:r>
              <w:rPr>
                <w:rFonts w:ascii="Times New Roman" w:hAnsi="Times New Roman"/>
                <w:color w:val="06357A"/>
                <w:sz w:val="18"/>
                <w:szCs w:val="18"/>
              </w:rPr>
              <w:t>Газифицированный уголь</w:t>
            </w:r>
            <w:r w:rsidR="0067555B">
              <w:rPr>
                <w:rFonts w:ascii="Times New Roman" w:hAnsi="Times New Roman"/>
                <w:color w:val="06357A"/>
                <w:sz w:val="18"/>
                <w:szCs w:val="18"/>
                <w:lang w:val="en-US"/>
              </w:rPr>
              <w:t>-</w:t>
            </w:r>
          </w:p>
        </w:tc>
        <w:tc>
          <w:tcPr>
            <w:tcW w:w="621"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5"/>
                <w:szCs w:val="5"/>
              </w:rPr>
            </w:pPr>
          </w:p>
        </w:tc>
        <w:tc>
          <w:tcPr>
            <w:tcW w:w="1177" w:type="dxa"/>
            <w:vMerge w:val="restart"/>
            <w:tcBorders>
              <w:top w:val="nil"/>
              <w:left w:val="nil"/>
              <w:bottom w:val="nil"/>
              <w:right w:val="nil"/>
            </w:tcBorders>
            <w:vAlign w:val="bottom"/>
          </w:tcPr>
          <w:p w:rsidR="007B47AD" w:rsidRPr="007B47AD" w:rsidRDefault="007B47AD" w:rsidP="004C6637">
            <w:pPr>
              <w:widowControl w:val="0"/>
              <w:autoSpaceDE w:val="0"/>
              <w:autoSpaceDN w:val="0"/>
              <w:adjustRightInd w:val="0"/>
              <w:spacing w:after="0" w:line="160" w:lineRule="exact"/>
              <w:ind w:left="40" w:right="-250"/>
              <w:rPr>
                <w:rFonts w:ascii="Times New Roman" w:hAnsi="Times New Roman"/>
                <w:sz w:val="20"/>
                <w:szCs w:val="20"/>
              </w:rPr>
            </w:pPr>
            <w:r w:rsidRPr="007B47AD">
              <w:rPr>
                <w:rFonts w:ascii="Times New Roman" w:hAnsi="Times New Roman"/>
                <w:color w:val="06357A"/>
                <w:w w:val="94"/>
                <w:sz w:val="20"/>
                <w:szCs w:val="20"/>
              </w:rPr>
              <w:t>Сланцевый газ</w:t>
            </w:r>
          </w:p>
        </w:tc>
        <w:tc>
          <w:tcPr>
            <w:tcW w:w="33"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2"/>
                <w:szCs w:val="2"/>
              </w:rPr>
            </w:pPr>
          </w:p>
        </w:tc>
      </w:tr>
      <w:tr w:rsidR="007B47AD" w:rsidRPr="002D1B88" w:rsidTr="00135F5B">
        <w:trPr>
          <w:trHeight w:val="210"/>
        </w:trPr>
        <w:tc>
          <w:tcPr>
            <w:tcW w:w="2518" w:type="dxa"/>
            <w:vMerge/>
            <w:tcBorders>
              <w:top w:val="nil"/>
              <w:left w:val="nil"/>
              <w:bottom w:val="nil"/>
              <w:right w:val="nil"/>
            </w:tcBorders>
            <w:vAlign w:val="bottom"/>
          </w:tcPr>
          <w:p w:rsidR="007B47AD" w:rsidRPr="007B47AD" w:rsidRDefault="007B47AD" w:rsidP="004C6637">
            <w:pPr>
              <w:widowControl w:val="0"/>
              <w:autoSpaceDE w:val="0"/>
              <w:autoSpaceDN w:val="0"/>
              <w:adjustRightInd w:val="0"/>
              <w:spacing w:after="0" w:line="240" w:lineRule="auto"/>
              <w:rPr>
                <w:rFonts w:ascii="Times New Roman" w:hAnsi="Times New Roman"/>
                <w:sz w:val="18"/>
                <w:szCs w:val="18"/>
              </w:rPr>
            </w:pPr>
          </w:p>
        </w:tc>
        <w:tc>
          <w:tcPr>
            <w:tcW w:w="621" w:type="dxa"/>
            <w:tcBorders>
              <w:top w:val="nil"/>
              <w:left w:val="nil"/>
              <w:bottom w:val="nil"/>
              <w:right w:val="nil"/>
            </w:tcBorders>
            <w:shd w:val="clear" w:color="auto" w:fill="6D276A"/>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6"/>
                <w:szCs w:val="6"/>
              </w:rPr>
            </w:pPr>
          </w:p>
        </w:tc>
        <w:tc>
          <w:tcPr>
            <w:tcW w:w="2582" w:type="dxa"/>
            <w:vMerge/>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6"/>
                <w:szCs w:val="6"/>
              </w:rPr>
            </w:pPr>
          </w:p>
        </w:tc>
        <w:tc>
          <w:tcPr>
            <w:tcW w:w="621" w:type="dxa"/>
            <w:tcBorders>
              <w:top w:val="nil"/>
              <w:left w:val="nil"/>
              <w:bottom w:val="nil"/>
              <w:right w:val="nil"/>
            </w:tcBorders>
            <w:shd w:val="clear" w:color="auto" w:fill="9398CC"/>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6"/>
                <w:szCs w:val="6"/>
              </w:rPr>
            </w:pPr>
          </w:p>
        </w:tc>
        <w:tc>
          <w:tcPr>
            <w:tcW w:w="1177" w:type="dxa"/>
            <w:vMerge/>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6"/>
                <w:szCs w:val="6"/>
              </w:rPr>
            </w:pPr>
          </w:p>
        </w:tc>
        <w:tc>
          <w:tcPr>
            <w:tcW w:w="33"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2"/>
                <w:szCs w:val="2"/>
              </w:rPr>
            </w:pPr>
          </w:p>
        </w:tc>
      </w:tr>
      <w:tr w:rsidR="007B47AD" w:rsidRPr="002D1B88" w:rsidTr="00135F5B">
        <w:trPr>
          <w:trHeight w:val="62"/>
        </w:trPr>
        <w:tc>
          <w:tcPr>
            <w:tcW w:w="2518" w:type="dxa"/>
            <w:vMerge/>
            <w:tcBorders>
              <w:top w:val="nil"/>
              <w:left w:val="nil"/>
              <w:bottom w:val="nil"/>
              <w:right w:val="nil"/>
            </w:tcBorders>
            <w:vAlign w:val="bottom"/>
          </w:tcPr>
          <w:p w:rsidR="007B47AD" w:rsidRPr="007B47AD" w:rsidRDefault="007B47AD" w:rsidP="004C6637">
            <w:pPr>
              <w:widowControl w:val="0"/>
              <w:autoSpaceDE w:val="0"/>
              <w:autoSpaceDN w:val="0"/>
              <w:adjustRightInd w:val="0"/>
              <w:spacing w:after="0" w:line="20" w:lineRule="exact"/>
              <w:rPr>
                <w:rFonts w:ascii="Times New Roman" w:hAnsi="Times New Roman"/>
                <w:sz w:val="18"/>
                <w:szCs w:val="18"/>
              </w:rPr>
            </w:pPr>
          </w:p>
        </w:tc>
        <w:tc>
          <w:tcPr>
            <w:tcW w:w="621"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0" w:lineRule="exact"/>
              <w:rPr>
                <w:rFonts w:ascii="Times New Roman" w:hAnsi="Times New Roman"/>
                <w:sz w:val="2"/>
                <w:szCs w:val="2"/>
              </w:rPr>
            </w:pPr>
          </w:p>
        </w:tc>
        <w:tc>
          <w:tcPr>
            <w:tcW w:w="2582" w:type="dxa"/>
            <w:vMerge/>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0" w:lineRule="exact"/>
              <w:rPr>
                <w:rFonts w:ascii="Times New Roman" w:hAnsi="Times New Roman"/>
                <w:sz w:val="2"/>
                <w:szCs w:val="2"/>
              </w:rPr>
            </w:pPr>
          </w:p>
        </w:tc>
        <w:tc>
          <w:tcPr>
            <w:tcW w:w="621"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0" w:lineRule="exact"/>
              <w:rPr>
                <w:rFonts w:ascii="Times New Roman" w:hAnsi="Times New Roman"/>
                <w:sz w:val="2"/>
                <w:szCs w:val="2"/>
              </w:rPr>
            </w:pPr>
          </w:p>
        </w:tc>
        <w:tc>
          <w:tcPr>
            <w:tcW w:w="1177" w:type="dxa"/>
            <w:vMerge/>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0" w:lineRule="exact"/>
              <w:rPr>
                <w:rFonts w:ascii="Times New Roman" w:hAnsi="Times New Roman"/>
                <w:sz w:val="2"/>
                <w:szCs w:val="2"/>
              </w:rPr>
            </w:pPr>
          </w:p>
        </w:tc>
        <w:tc>
          <w:tcPr>
            <w:tcW w:w="33"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0" w:lineRule="exact"/>
              <w:rPr>
                <w:rFonts w:ascii="Times New Roman" w:hAnsi="Times New Roman"/>
                <w:sz w:val="2"/>
                <w:szCs w:val="2"/>
              </w:rPr>
            </w:pPr>
          </w:p>
        </w:tc>
      </w:tr>
      <w:tr w:rsidR="007B47AD" w:rsidRPr="002D1B88" w:rsidTr="00135F5B">
        <w:trPr>
          <w:trHeight w:val="544"/>
        </w:trPr>
        <w:tc>
          <w:tcPr>
            <w:tcW w:w="2518" w:type="dxa"/>
            <w:tcBorders>
              <w:top w:val="nil"/>
              <w:left w:val="nil"/>
              <w:bottom w:val="nil"/>
              <w:right w:val="nil"/>
            </w:tcBorders>
            <w:vAlign w:val="bottom"/>
          </w:tcPr>
          <w:p w:rsidR="007B47AD" w:rsidRPr="007B47AD" w:rsidRDefault="007B47AD" w:rsidP="004C6637">
            <w:pPr>
              <w:widowControl w:val="0"/>
              <w:autoSpaceDE w:val="0"/>
              <w:autoSpaceDN w:val="0"/>
              <w:adjustRightInd w:val="0"/>
              <w:spacing w:after="0" w:line="240" w:lineRule="auto"/>
              <w:rPr>
                <w:rFonts w:ascii="Times New Roman" w:hAnsi="Times New Roman"/>
                <w:sz w:val="18"/>
                <w:szCs w:val="18"/>
              </w:rPr>
            </w:pPr>
            <w:r w:rsidRPr="007B47AD">
              <w:rPr>
                <w:rFonts w:ascii="Times New Roman" w:hAnsi="Times New Roman"/>
                <w:color w:val="FFFFFF" w:themeColor="background1"/>
                <w:sz w:val="18"/>
                <w:szCs w:val="18"/>
                <w:shd w:val="clear" w:color="auto" w:fill="FF0000"/>
                <w:lang w:val="en-US"/>
              </w:rPr>
              <w:t>____</w:t>
            </w:r>
            <w:r w:rsidRPr="007B47AD">
              <w:rPr>
                <w:rFonts w:ascii="Times New Roman" w:hAnsi="Times New Roman"/>
                <w:color w:val="06357A"/>
                <w:sz w:val="18"/>
                <w:szCs w:val="18"/>
              </w:rPr>
              <w:t>Общий спрос</w:t>
            </w:r>
          </w:p>
        </w:tc>
        <w:tc>
          <w:tcPr>
            <w:tcW w:w="621"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16"/>
                <w:szCs w:val="16"/>
              </w:rPr>
            </w:pPr>
          </w:p>
        </w:tc>
        <w:tc>
          <w:tcPr>
            <w:tcW w:w="2582"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16"/>
                <w:szCs w:val="16"/>
              </w:rPr>
            </w:pPr>
          </w:p>
        </w:tc>
        <w:tc>
          <w:tcPr>
            <w:tcW w:w="621"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16"/>
                <w:szCs w:val="16"/>
              </w:rPr>
            </w:pPr>
          </w:p>
        </w:tc>
        <w:tc>
          <w:tcPr>
            <w:tcW w:w="1177"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16"/>
                <w:szCs w:val="16"/>
              </w:rPr>
            </w:pPr>
          </w:p>
        </w:tc>
        <w:tc>
          <w:tcPr>
            <w:tcW w:w="33" w:type="dxa"/>
            <w:tcBorders>
              <w:top w:val="nil"/>
              <w:left w:val="nil"/>
              <w:bottom w:val="nil"/>
              <w:right w:val="nil"/>
            </w:tcBorders>
            <w:vAlign w:val="bottom"/>
          </w:tcPr>
          <w:p w:rsidR="007B47AD" w:rsidRPr="002D1B88" w:rsidRDefault="007B47AD" w:rsidP="004C6637">
            <w:pPr>
              <w:widowControl w:val="0"/>
              <w:autoSpaceDE w:val="0"/>
              <w:autoSpaceDN w:val="0"/>
              <w:adjustRightInd w:val="0"/>
              <w:spacing w:after="0" w:line="240" w:lineRule="auto"/>
              <w:rPr>
                <w:rFonts w:ascii="Times New Roman" w:hAnsi="Times New Roman"/>
                <w:sz w:val="2"/>
                <w:szCs w:val="2"/>
              </w:rPr>
            </w:pPr>
          </w:p>
        </w:tc>
      </w:tr>
    </w:tbl>
    <w:p w:rsidR="00135F5B" w:rsidRDefault="00135F5B" w:rsidP="00B92F1A">
      <w:pPr>
        <w:shd w:val="clear" w:color="auto" w:fill="FFFFFF"/>
        <w:spacing w:before="101" w:after="101" w:line="360" w:lineRule="auto"/>
        <w:ind w:firstLine="708"/>
        <w:jc w:val="both"/>
        <w:rPr>
          <w:rFonts w:ascii="Times New Roman" w:hAnsi="Times New Roman"/>
          <w:sz w:val="24"/>
          <w:szCs w:val="24"/>
        </w:rPr>
      </w:pPr>
    </w:p>
    <w:p w:rsidR="00B92F1A" w:rsidRPr="00D44E70" w:rsidRDefault="00135F5B" w:rsidP="00B92F1A">
      <w:pPr>
        <w:shd w:val="clear" w:color="auto" w:fill="FFFFFF"/>
        <w:spacing w:before="101" w:after="101" w:line="360" w:lineRule="auto"/>
        <w:ind w:firstLine="708"/>
        <w:jc w:val="both"/>
        <w:rPr>
          <w:rFonts w:ascii="Times New Roman" w:hAnsi="Times New Roman"/>
          <w:sz w:val="24"/>
          <w:szCs w:val="24"/>
        </w:rPr>
      </w:pPr>
      <w:r>
        <w:rPr>
          <w:rFonts w:ascii="Times New Roman" w:hAnsi="Times New Roman"/>
          <w:sz w:val="24"/>
          <w:szCs w:val="24"/>
        </w:rPr>
        <w:t xml:space="preserve">Необходимость удовлетворения растущего спроса </w:t>
      </w:r>
      <w:r w:rsidR="00B92F1A" w:rsidRPr="00D44E70">
        <w:rPr>
          <w:rFonts w:ascii="Times New Roman" w:hAnsi="Times New Roman"/>
          <w:sz w:val="24"/>
          <w:szCs w:val="24"/>
        </w:rPr>
        <w:t xml:space="preserve"> предполагает поиск новых возможностей наращивания добычи из внутренних </w:t>
      </w:r>
      <w:r w:rsidR="00B92F1A">
        <w:rPr>
          <w:rFonts w:ascii="Times New Roman" w:hAnsi="Times New Roman"/>
          <w:sz w:val="24"/>
          <w:szCs w:val="24"/>
        </w:rPr>
        <w:t xml:space="preserve">источников, развитие импортных поставок и других форм внешнеэкономических связей, и соответствующую активизацию </w:t>
      </w:r>
      <w:r w:rsidR="00B92F1A" w:rsidRPr="00D44E70">
        <w:rPr>
          <w:rFonts w:ascii="Times New Roman" w:hAnsi="Times New Roman"/>
          <w:sz w:val="24"/>
          <w:szCs w:val="24"/>
        </w:rPr>
        <w:t>основных игроков газового сектора.</w:t>
      </w:r>
    </w:p>
    <w:p w:rsidR="00BE620D" w:rsidRDefault="00BE620D" w:rsidP="00021BBF">
      <w:pPr>
        <w:shd w:val="clear" w:color="auto" w:fill="FFFFFF"/>
        <w:spacing w:before="101" w:after="101" w:line="360" w:lineRule="auto"/>
        <w:ind w:firstLine="708"/>
        <w:jc w:val="both"/>
        <w:rPr>
          <w:rFonts w:ascii="Times New Roman" w:hAnsi="Times New Roman"/>
          <w:sz w:val="24"/>
          <w:szCs w:val="24"/>
        </w:rPr>
      </w:pPr>
    </w:p>
    <w:p w:rsidR="00021BBF" w:rsidRPr="0057516F" w:rsidRDefault="00021BBF" w:rsidP="00075F5A">
      <w:pPr>
        <w:pStyle w:val="a7"/>
        <w:widowControl w:val="0"/>
        <w:numPr>
          <w:ilvl w:val="0"/>
          <w:numId w:val="19"/>
        </w:numPr>
        <w:overflowPunct w:val="0"/>
        <w:autoSpaceDE w:val="0"/>
        <w:autoSpaceDN w:val="0"/>
        <w:adjustRightInd w:val="0"/>
        <w:spacing w:after="0" w:line="360" w:lineRule="auto"/>
        <w:jc w:val="both"/>
        <w:rPr>
          <w:rFonts w:ascii="Times New Roman" w:hAnsi="Times New Roman"/>
          <w:b/>
          <w:bCs/>
          <w:sz w:val="28"/>
          <w:szCs w:val="28"/>
        </w:rPr>
      </w:pPr>
      <w:r w:rsidRPr="0057516F">
        <w:rPr>
          <w:rFonts w:ascii="Times New Roman" w:hAnsi="Times New Roman"/>
          <w:b/>
          <w:sz w:val="28"/>
          <w:szCs w:val="28"/>
          <w:shd w:val="clear" w:color="auto" w:fill="FFFFFF"/>
        </w:rPr>
        <w:t>Основные игроки на рынке газа</w:t>
      </w:r>
    </w:p>
    <w:p w:rsidR="00DA2874" w:rsidRPr="00D44E70" w:rsidRDefault="00DA2874" w:rsidP="00DA2874">
      <w:pPr>
        <w:pStyle w:val="a7"/>
        <w:widowControl w:val="0"/>
        <w:overflowPunct w:val="0"/>
        <w:autoSpaceDE w:val="0"/>
        <w:autoSpaceDN w:val="0"/>
        <w:adjustRightInd w:val="0"/>
        <w:spacing w:after="0" w:line="360" w:lineRule="auto"/>
        <w:ind w:left="2160"/>
        <w:jc w:val="both"/>
        <w:rPr>
          <w:rFonts w:ascii="Times New Roman" w:hAnsi="Times New Roman"/>
          <w:b/>
          <w:bCs/>
          <w:sz w:val="24"/>
          <w:szCs w:val="24"/>
        </w:rPr>
      </w:pPr>
    </w:p>
    <w:p w:rsidR="00DA2874" w:rsidRPr="00D44E70" w:rsidRDefault="00DA2874" w:rsidP="00DA6BD7">
      <w:pPr>
        <w:pStyle w:val="a7"/>
        <w:widowControl w:val="0"/>
        <w:numPr>
          <w:ilvl w:val="1"/>
          <w:numId w:val="43"/>
        </w:numPr>
        <w:overflowPunct w:val="0"/>
        <w:autoSpaceDE w:val="0"/>
        <w:autoSpaceDN w:val="0"/>
        <w:adjustRightInd w:val="0"/>
        <w:spacing w:after="0" w:line="360" w:lineRule="auto"/>
        <w:jc w:val="both"/>
        <w:rPr>
          <w:rFonts w:ascii="Times New Roman" w:hAnsi="Times New Roman"/>
          <w:b/>
          <w:bCs/>
          <w:sz w:val="24"/>
          <w:szCs w:val="24"/>
        </w:rPr>
      </w:pPr>
      <w:r w:rsidRPr="00D44E70">
        <w:rPr>
          <w:rFonts w:ascii="Times New Roman" w:hAnsi="Times New Roman"/>
          <w:b/>
          <w:sz w:val="24"/>
          <w:szCs w:val="24"/>
          <w:shd w:val="clear" w:color="auto" w:fill="FFFFFF"/>
        </w:rPr>
        <w:t>Китайские компании</w:t>
      </w:r>
    </w:p>
    <w:p w:rsidR="00021BBF" w:rsidRPr="00D44E70" w:rsidRDefault="00021BBF" w:rsidP="00021BBF">
      <w:pPr>
        <w:autoSpaceDE w:val="0"/>
        <w:autoSpaceDN w:val="0"/>
        <w:adjustRightInd w:val="0"/>
        <w:spacing w:after="0" w:line="360" w:lineRule="auto"/>
        <w:ind w:firstLine="708"/>
        <w:jc w:val="both"/>
        <w:rPr>
          <w:rFonts w:ascii="Times New Roman" w:eastAsia="Malgun Gothic" w:hAnsi="Times New Roman"/>
          <w:sz w:val="24"/>
          <w:szCs w:val="24"/>
          <w:shd w:val="clear" w:color="auto" w:fill="FFFFFF"/>
          <w:lang w:eastAsia="ko-KR"/>
        </w:rPr>
      </w:pPr>
      <w:r w:rsidRPr="00D44E70">
        <w:rPr>
          <w:rFonts w:ascii="Times New Roman" w:hAnsi="Times New Roman"/>
          <w:sz w:val="24"/>
          <w:szCs w:val="24"/>
        </w:rPr>
        <w:t xml:space="preserve">В нефтегазовом секторе Китая работает свыше 60 компаний и предприятий, однако </w:t>
      </w:r>
      <w:r w:rsidRPr="00D44E70">
        <w:rPr>
          <w:rFonts w:ascii="Times New Roman" w:hAnsi="Times New Roman"/>
          <w:sz w:val="24"/>
          <w:szCs w:val="24"/>
          <w:shd w:val="clear" w:color="auto" w:fill="FFFFFF"/>
        </w:rPr>
        <w:t xml:space="preserve">основными игроками являются три крупнейшие </w:t>
      </w:r>
      <w:r w:rsidRPr="00D44E70">
        <w:rPr>
          <w:rFonts w:ascii="Times New Roman" w:hAnsi="Times New Roman"/>
          <w:b/>
          <w:sz w:val="24"/>
          <w:szCs w:val="24"/>
          <w:shd w:val="clear" w:color="auto" w:fill="FFFFFF"/>
        </w:rPr>
        <w:t>национальные нефтегазовые корпорации</w:t>
      </w:r>
      <w:r w:rsidRPr="00D44E70">
        <w:rPr>
          <w:rFonts w:ascii="Times New Roman" w:hAnsi="Times New Roman"/>
          <w:sz w:val="24"/>
          <w:szCs w:val="24"/>
          <w:shd w:val="clear" w:color="auto" w:fill="FFFFFF"/>
        </w:rPr>
        <w:t xml:space="preserve"> (</w:t>
      </w:r>
      <w:r w:rsidRPr="00D44E70">
        <w:rPr>
          <w:rFonts w:ascii="Times New Roman" w:hAnsi="Times New Roman"/>
          <w:b/>
          <w:sz w:val="24"/>
          <w:szCs w:val="24"/>
          <w:shd w:val="clear" w:color="auto" w:fill="FFFFFF"/>
        </w:rPr>
        <w:t>НГК</w:t>
      </w:r>
      <w:r w:rsidRPr="00D44E70">
        <w:rPr>
          <w:rFonts w:ascii="Times New Roman" w:hAnsi="Times New Roman"/>
          <w:sz w:val="24"/>
          <w:szCs w:val="24"/>
          <w:shd w:val="clear" w:color="auto" w:fill="FFFFFF"/>
        </w:rPr>
        <w:t xml:space="preserve">): </w:t>
      </w:r>
      <w:r w:rsidRPr="00D44E70">
        <w:rPr>
          <w:rFonts w:ascii="Times New Roman" w:hAnsi="Times New Roman"/>
          <w:b/>
          <w:sz w:val="24"/>
          <w:szCs w:val="24"/>
          <w:shd w:val="clear" w:color="auto" w:fill="FFFFFF"/>
        </w:rPr>
        <w:t>Китайская национальная нефтегазовая корпорация</w:t>
      </w:r>
      <w:r w:rsidRPr="00D44E70">
        <w:rPr>
          <w:rFonts w:ascii="Times New Roman" w:hAnsi="Times New Roman"/>
          <w:sz w:val="24"/>
          <w:szCs w:val="24"/>
          <w:shd w:val="clear" w:color="auto" w:fill="FFFFFF"/>
        </w:rPr>
        <w:t xml:space="preserve"> (</w:t>
      </w:r>
      <w:proofErr w:type="spellStart"/>
      <w:r w:rsidRPr="00D44E70">
        <w:rPr>
          <w:rFonts w:ascii="Times New Roman" w:hAnsi="Times New Roman"/>
          <w:sz w:val="24"/>
          <w:szCs w:val="24"/>
        </w:rPr>
        <w:t>China</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National</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Petroleum</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Company</w:t>
      </w:r>
      <w:proofErr w:type="spellEnd"/>
      <w:r w:rsidRPr="00D44E70">
        <w:rPr>
          <w:rFonts w:ascii="Times New Roman" w:hAnsi="Times New Roman"/>
          <w:sz w:val="24"/>
          <w:szCs w:val="24"/>
        </w:rPr>
        <w:t xml:space="preserve">, </w:t>
      </w:r>
      <w:r w:rsidRPr="00D44E70">
        <w:rPr>
          <w:rFonts w:ascii="Times New Roman" w:eastAsia="Malgun Gothic" w:hAnsi="Times New Roman"/>
          <w:b/>
          <w:sz w:val="24"/>
          <w:szCs w:val="24"/>
          <w:shd w:val="clear" w:color="auto" w:fill="FFFFFF"/>
          <w:lang w:val="en-US" w:eastAsia="ko-KR"/>
        </w:rPr>
        <w:t>CNPC</w:t>
      </w:r>
      <w:r w:rsidRPr="00D44E70">
        <w:rPr>
          <w:rFonts w:ascii="Times New Roman" w:hAnsi="Times New Roman"/>
          <w:sz w:val="24"/>
          <w:szCs w:val="24"/>
        </w:rPr>
        <w:t>)</w:t>
      </w:r>
      <w:r w:rsidRPr="00D44E70">
        <w:rPr>
          <w:rFonts w:ascii="Times New Roman" w:eastAsia="Malgun Gothic" w:hAnsi="Times New Roman"/>
          <w:sz w:val="24"/>
          <w:szCs w:val="24"/>
          <w:shd w:val="clear" w:color="auto" w:fill="FFFFFF"/>
          <w:lang w:eastAsia="ko-KR"/>
        </w:rPr>
        <w:t xml:space="preserve">, </w:t>
      </w:r>
      <w:r w:rsidRPr="00D44E70">
        <w:rPr>
          <w:rFonts w:ascii="Times New Roman" w:eastAsia="Malgun Gothic" w:hAnsi="Times New Roman"/>
          <w:b/>
          <w:sz w:val="24"/>
          <w:szCs w:val="24"/>
          <w:shd w:val="clear" w:color="auto" w:fill="FFFFFF"/>
          <w:lang w:eastAsia="ko-KR"/>
        </w:rPr>
        <w:t>Китайская национальная оффшорная нефтяная корпорация</w:t>
      </w:r>
      <w:r w:rsidRPr="00D44E70">
        <w:rPr>
          <w:rFonts w:ascii="Times New Roman" w:eastAsia="Malgun Gothic" w:hAnsi="Times New Roman"/>
          <w:sz w:val="24"/>
          <w:szCs w:val="24"/>
          <w:shd w:val="clear" w:color="auto" w:fill="FFFFFF"/>
          <w:lang w:eastAsia="ko-KR"/>
        </w:rPr>
        <w:t xml:space="preserve"> (</w:t>
      </w:r>
      <w:r w:rsidRPr="00D44E70">
        <w:rPr>
          <w:rFonts w:ascii="Times New Roman" w:eastAsia="Malgun Gothic" w:hAnsi="Times New Roman"/>
          <w:sz w:val="24"/>
          <w:szCs w:val="24"/>
          <w:shd w:val="clear" w:color="auto" w:fill="FFFFFF"/>
          <w:lang w:val="en-US" w:eastAsia="ko-KR"/>
        </w:rPr>
        <w:t>China</w:t>
      </w:r>
      <w:r w:rsidRPr="00D44E70">
        <w:rPr>
          <w:rFonts w:ascii="Times New Roman" w:eastAsia="Malgun Gothic" w:hAnsi="Times New Roman"/>
          <w:sz w:val="24"/>
          <w:szCs w:val="24"/>
          <w:shd w:val="clear" w:color="auto" w:fill="FFFFFF"/>
          <w:lang w:eastAsia="ko-KR"/>
        </w:rPr>
        <w:t xml:space="preserve"> </w:t>
      </w:r>
      <w:r w:rsidRPr="00D44E70">
        <w:rPr>
          <w:rFonts w:ascii="Times New Roman" w:eastAsia="Malgun Gothic" w:hAnsi="Times New Roman"/>
          <w:sz w:val="24"/>
          <w:szCs w:val="24"/>
          <w:shd w:val="clear" w:color="auto" w:fill="FFFFFF"/>
          <w:lang w:val="en-US" w:eastAsia="ko-KR"/>
        </w:rPr>
        <w:t>National</w:t>
      </w:r>
      <w:r w:rsidRPr="00D44E70">
        <w:rPr>
          <w:rFonts w:ascii="Times New Roman" w:eastAsia="Malgun Gothic" w:hAnsi="Times New Roman"/>
          <w:sz w:val="24"/>
          <w:szCs w:val="24"/>
          <w:shd w:val="clear" w:color="auto" w:fill="FFFFFF"/>
          <w:lang w:eastAsia="ko-KR"/>
        </w:rPr>
        <w:t xml:space="preserve"> </w:t>
      </w:r>
      <w:r w:rsidRPr="00D44E70">
        <w:rPr>
          <w:rFonts w:ascii="Times New Roman" w:eastAsia="Malgun Gothic" w:hAnsi="Times New Roman"/>
          <w:sz w:val="24"/>
          <w:szCs w:val="24"/>
          <w:shd w:val="clear" w:color="auto" w:fill="FFFFFF"/>
          <w:lang w:val="en-US" w:eastAsia="ko-KR"/>
        </w:rPr>
        <w:t>Offshore</w:t>
      </w:r>
      <w:r w:rsidRPr="00D44E70">
        <w:rPr>
          <w:rFonts w:ascii="Times New Roman" w:eastAsia="Malgun Gothic" w:hAnsi="Times New Roman"/>
          <w:sz w:val="24"/>
          <w:szCs w:val="24"/>
          <w:shd w:val="clear" w:color="auto" w:fill="FFFFFF"/>
          <w:lang w:eastAsia="ko-KR"/>
        </w:rPr>
        <w:t xml:space="preserve"> </w:t>
      </w:r>
      <w:r w:rsidRPr="00D44E70">
        <w:rPr>
          <w:rFonts w:ascii="Times New Roman" w:eastAsia="Malgun Gothic" w:hAnsi="Times New Roman"/>
          <w:sz w:val="24"/>
          <w:szCs w:val="24"/>
          <w:shd w:val="clear" w:color="auto" w:fill="FFFFFF"/>
          <w:lang w:val="en-US" w:eastAsia="ko-KR"/>
        </w:rPr>
        <w:t>Oil</w:t>
      </w:r>
      <w:r w:rsidRPr="00D44E70">
        <w:rPr>
          <w:rFonts w:ascii="Times New Roman" w:eastAsia="Malgun Gothic" w:hAnsi="Times New Roman"/>
          <w:sz w:val="24"/>
          <w:szCs w:val="24"/>
          <w:shd w:val="clear" w:color="auto" w:fill="FFFFFF"/>
          <w:lang w:eastAsia="ko-KR"/>
        </w:rPr>
        <w:t xml:space="preserve"> </w:t>
      </w:r>
      <w:r w:rsidRPr="00D44E70">
        <w:rPr>
          <w:rFonts w:ascii="Times New Roman" w:eastAsia="Malgun Gothic" w:hAnsi="Times New Roman"/>
          <w:sz w:val="24"/>
          <w:szCs w:val="24"/>
          <w:shd w:val="clear" w:color="auto" w:fill="FFFFFF"/>
          <w:lang w:val="en-US" w:eastAsia="ko-KR"/>
        </w:rPr>
        <w:t>Corporation</w:t>
      </w:r>
      <w:r w:rsidRPr="00D44E70">
        <w:rPr>
          <w:rFonts w:ascii="Times New Roman" w:eastAsia="Malgun Gothic" w:hAnsi="Times New Roman"/>
          <w:sz w:val="24"/>
          <w:szCs w:val="24"/>
          <w:shd w:val="clear" w:color="auto" w:fill="FFFFFF"/>
          <w:lang w:eastAsia="ko-KR"/>
        </w:rPr>
        <w:t xml:space="preserve">, </w:t>
      </w:r>
      <w:r w:rsidRPr="00D44E70">
        <w:rPr>
          <w:rFonts w:ascii="Times New Roman" w:eastAsia="Malgun Gothic" w:hAnsi="Times New Roman"/>
          <w:b/>
          <w:sz w:val="24"/>
          <w:szCs w:val="24"/>
          <w:shd w:val="clear" w:color="auto" w:fill="FFFFFF"/>
          <w:lang w:val="en-US" w:eastAsia="ko-KR"/>
        </w:rPr>
        <w:t>CNOOC</w:t>
      </w:r>
      <w:r w:rsidRPr="00D44E70">
        <w:rPr>
          <w:rFonts w:ascii="Times New Roman" w:eastAsia="Malgun Gothic" w:hAnsi="Times New Roman"/>
          <w:sz w:val="24"/>
          <w:szCs w:val="24"/>
          <w:shd w:val="clear" w:color="auto" w:fill="FFFFFF"/>
          <w:lang w:eastAsia="ko-KR"/>
        </w:rPr>
        <w:t xml:space="preserve">) и </w:t>
      </w:r>
      <w:r w:rsidRPr="00D44E70">
        <w:rPr>
          <w:rFonts w:ascii="Times New Roman" w:eastAsia="Malgun Gothic" w:hAnsi="Times New Roman"/>
          <w:b/>
          <w:sz w:val="24"/>
          <w:szCs w:val="24"/>
          <w:shd w:val="clear" w:color="auto" w:fill="FFFFFF"/>
          <w:lang w:eastAsia="ko-KR"/>
        </w:rPr>
        <w:t>Китайская нефтяная и химическая корпорация</w:t>
      </w:r>
      <w:r w:rsidRPr="00D44E70">
        <w:rPr>
          <w:rFonts w:ascii="Times New Roman" w:eastAsia="Malgun Gothic" w:hAnsi="Times New Roman"/>
          <w:sz w:val="24"/>
          <w:szCs w:val="24"/>
          <w:shd w:val="clear" w:color="auto" w:fill="FFFFFF"/>
          <w:lang w:eastAsia="ko-KR"/>
        </w:rPr>
        <w:t xml:space="preserve">, широко известная как </w:t>
      </w:r>
      <w:proofErr w:type="spellStart"/>
      <w:r w:rsidRPr="00D44E70">
        <w:rPr>
          <w:rStyle w:val="a8"/>
          <w:rFonts w:ascii="Times New Roman" w:hAnsi="Times New Roman"/>
          <w:b/>
          <w:i w:val="0"/>
          <w:sz w:val="24"/>
          <w:szCs w:val="24"/>
        </w:rPr>
        <w:t>Sinopec</w:t>
      </w:r>
      <w:proofErr w:type="spellEnd"/>
      <w:r w:rsidRPr="00D44E70">
        <w:rPr>
          <w:rStyle w:val="a8"/>
          <w:rFonts w:ascii="Times New Roman" w:hAnsi="Times New Roman"/>
          <w:sz w:val="24"/>
          <w:szCs w:val="24"/>
        </w:rPr>
        <w:t>.</w:t>
      </w:r>
      <w:r w:rsidRPr="00D44E70">
        <w:rPr>
          <w:rFonts w:ascii="Times New Roman" w:eastAsia="Malgun Gothic" w:hAnsi="Times New Roman"/>
          <w:sz w:val="24"/>
          <w:szCs w:val="24"/>
          <w:shd w:val="clear" w:color="auto" w:fill="FFFFFF"/>
          <w:lang w:eastAsia="ko-KR"/>
        </w:rPr>
        <w:t xml:space="preserve"> На НГК и </w:t>
      </w:r>
      <w:r w:rsidRPr="00D44E70">
        <w:rPr>
          <w:rFonts w:ascii="Times New Roman" w:hAnsi="Times New Roman"/>
          <w:sz w:val="24"/>
          <w:szCs w:val="24"/>
        </w:rPr>
        <w:t xml:space="preserve">их дочерние структуры </w:t>
      </w:r>
      <w:r w:rsidR="002D0A96">
        <w:rPr>
          <w:rFonts w:ascii="Times New Roman" w:hAnsi="Times New Roman"/>
          <w:sz w:val="24"/>
          <w:szCs w:val="24"/>
        </w:rPr>
        <w:t xml:space="preserve">приходится </w:t>
      </w:r>
      <w:r w:rsidRPr="00D44E70">
        <w:rPr>
          <w:rFonts w:ascii="Times New Roman" w:hAnsi="Times New Roman"/>
          <w:sz w:val="24"/>
          <w:szCs w:val="24"/>
        </w:rPr>
        <w:t xml:space="preserve">свыше 75% добычи газа. </w:t>
      </w:r>
      <w:r w:rsidRPr="00D44E70">
        <w:rPr>
          <w:rFonts w:ascii="Times New Roman" w:eastAsia="Malgun Gothic" w:hAnsi="Times New Roman"/>
          <w:sz w:val="24"/>
          <w:szCs w:val="24"/>
          <w:shd w:val="clear" w:color="auto" w:fill="FFFFFF"/>
          <w:lang w:eastAsia="ko-KR"/>
        </w:rPr>
        <w:t>Эти компании обеспечивают порядка 25 % общей выручки от продаж, 24 % дохода и 40% налогов, собираемых с государственных предприятий Китая.</w:t>
      </w:r>
      <w:r w:rsidRPr="00D44E70">
        <w:rPr>
          <w:rStyle w:val="a5"/>
          <w:rFonts w:ascii="Times New Roman" w:eastAsia="Malgun Gothic" w:hAnsi="Times New Roman"/>
          <w:sz w:val="24"/>
          <w:szCs w:val="24"/>
          <w:shd w:val="clear" w:color="auto" w:fill="FFFFFF"/>
          <w:lang w:eastAsia="ko-KR"/>
        </w:rPr>
        <w:footnoteReference w:id="22"/>
      </w:r>
    </w:p>
    <w:p w:rsidR="00021BBF" w:rsidRPr="00D44E70" w:rsidRDefault="00021BBF" w:rsidP="00021BBF">
      <w:pPr>
        <w:spacing w:after="0" w:line="360" w:lineRule="auto"/>
        <w:ind w:firstLine="709"/>
        <w:jc w:val="both"/>
        <w:rPr>
          <w:rFonts w:ascii="Times New Roman" w:hAnsi="Times New Roman"/>
          <w:sz w:val="24"/>
          <w:szCs w:val="24"/>
        </w:rPr>
      </w:pPr>
      <w:r w:rsidRPr="00D44E70">
        <w:rPr>
          <w:rFonts w:ascii="Times New Roman" w:hAnsi="Times New Roman"/>
          <w:sz w:val="24"/>
          <w:szCs w:val="24"/>
        </w:rPr>
        <w:t xml:space="preserve"> «Большая тройка» китайских государственных нефтегазовых компаний была образована в </w:t>
      </w:r>
      <w:r w:rsidR="002D0A96">
        <w:rPr>
          <w:rFonts w:ascii="Times New Roman" w:hAnsi="Times New Roman"/>
          <w:sz w:val="24"/>
          <w:szCs w:val="24"/>
        </w:rPr>
        <w:t>19</w:t>
      </w:r>
      <w:r w:rsidRPr="00D44E70">
        <w:rPr>
          <w:rFonts w:ascii="Times New Roman" w:hAnsi="Times New Roman"/>
          <w:sz w:val="24"/>
          <w:szCs w:val="24"/>
        </w:rPr>
        <w:t xml:space="preserve">80-х годах на первом этапе либерализации китайской экономики </w:t>
      </w:r>
      <w:r w:rsidR="002D0A96">
        <w:rPr>
          <w:rFonts w:ascii="Times New Roman" w:hAnsi="Times New Roman"/>
          <w:sz w:val="24"/>
          <w:szCs w:val="24"/>
        </w:rPr>
        <w:t xml:space="preserve">с использованием </w:t>
      </w:r>
      <w:r w:rsidRPr="00D44E70">
        <w:rPr>
          <w:rFonts w:ascii="Times New Roman" w:hAnsi="Times New Roman"/>
          <w:sz w:val="24"/>
          <w:szCs w:val="24"/>
        </w:rPr>
        <w:t>активов Министерства нефтяной промышленности. Наиболее крупной —</w:t>
      </w:r>
      <w:proofErr w:type="spellStart"/>
      <w:r w:rsidRPr="00D44E70">
        <w:rPr>
          <w:rFonts w:ascii="Times New Roman" w:hAnsi="Times New Roman"/>
          <w:sz w:val="24"/>
          <w:szCs w:val="24"/>
        </w:rPr>
        <w:t>China</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National</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Petroleum</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Company</w:t>
      </w:r>
      <w:proofErr w:type="spellEnd"/>
      <w:r w:rsidRPr="00D44E70">
        <w:rPr>
          <w:rFonts w:ascii="Times New Roman" w:hAnsi="Times New Roman"/>
          <w:sz w:val="24"/>
          <w:szCs w:val="24"/>
        </w:rPr>
        <w:t xml:space="preserve"> (CNPC) — достались активы по разведке и добыче на суше. </w:t>
      </w:r>
      <w:proofErr w:type="spellStart"/>
      <w:r w:rsidRPr="00D44E70">
        <w:rPr>
          <w:rFonts w:ascii="Times New Roman" w:hAnsi="Times New Roman"/>
          <w:sz w:val="24"/>
          <w:szCs w:val="24"/>
        </w:rPr>
        <w:t>Sinopec</w:t>
      </w:r>
      <w:proofErr w:type="spellEnd"/>
      <w:r w:rsidRPr="00D44E70">
        <w:rPr>
          <w:rFonts w:ascii="Times New Roman" w:hAnsi="Times New Roman"/>
          <w:sz w:val="24"/>
          <w:szCs w:val="24"/>
        </w:rPr>
        <w:t xml:space="preserve"> получила нефтеперерабатывающие мощности, а CNOOC (</w:t>
      </w:r>
      <w:proofErr w:type="spellStart"/>
      <w:r w:rsidRPr="00D44E70">
        <w:rPr>
          <w:rFonts w:ascii="Times New Roman" w:hAnsi="Times New Roman"/>
          <w:sz w:val="24"/>
          <w:szCs w:val="24"/>
        </w:rPr>
        <w:t>China</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National</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Offshore</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Oil</w:t>
      </w:r>
      <w:proofErr w:type="spellEnd"/>
      <w:r w:rsidRPr="00D44E70">
        <w:rPr>
          <w:rFonts w:ascii="Times New Roman" w:hAnsi="Times New Roman"/>
          <w:sz w:val="24"/>
          <w:szCs w:val="24"/>
        </w:rPr>
        <w:t xml:space="preserve">) занялась разработкой оффшорных (морских) нефтегазовых месторождений. Следует отметить, что в определенной степени основные участники рынка разделены и географически: </w:t>
      </w:r>
      <w:proofErr w:type="gramStart"/>
      <w:r w:rsidRPr="00D44E70">
        <w:rPr>
          <w:rFonts w:ascii="Times New Roman" w:hAnsi="Times New Roman"/>
          <w:sz w:val="24"/>
          <w:szCs w:val="24"/>
        </w:rPr>
        <w:t xml:space="preserve">CNPC контролирует север и юго-запад Китая, </w:t>
      </w:r>
      <w:proofErr w:type="spellStart"/>
      <w:r w:rsidRPr="00D44E70">
        <w:rPr>
          <w:rFonts w:ascii="Times New Roman" w:hAnsi="Times New Roman"/>
          <w:sz w:val="24"/>
          <w:szCs w:val="24"/>
        </w:rPr>
        <w:t>Sinopec</w:t>
      </w:r>
      <w:proofErr w:type="spellEnd"/>
      <w:r w:rsidRPr="00D44E70">
        <w:rPr>
          <w:rFonts w:ascii="Times New Roman" w:hAnsi="Times New Roman"/>
          <w:sz w:val="24"/>
          <w:szCs w:val="24"/>
        </w:rPr>
        <w:t>, как и преимущественно работающая в море CNOOC, — восточную и юго-восточную часть.</w:t>
      </w:r>
      <w:proofErr w:type="gramEnd"/>
      <w:r w:rsidRPr="00D44E70">
        <w:rPr>
          <w:rFonts w:ascii="Times New Roman" w:hAnsi="Times New Roman"/>
          <w:sz w:val="24"/>
          <w:szCs w:val="24"/>
        </w:rPr>
        <w:t xml:space="preserve"> Хотя говорить о сохранении подобного разделения деятельности в настоящее время можно лишь условно. </w:t>
      </w:r>
    </w:p>
    <w:p w:rsidR="002D0A96" w:rsidRDefault="00021BBF" w:rsidP="00021BBF">
      <w:pPr>
        <w:spacing w:after="0" w:line="360" w:lineRule="auto"/>
        <w:ind w:firstLine="709"/>
        <w:jc w:val="both"/>
        <w:rPr>
          <w:rFonts w:ascii="Times New Roman" w:eastAsia="Malgun Gothic" w:hAnsi="Times New Roman"/>
          <w:sz w:val="24"/>
          <w:szCs w:val="24"/>
          <w:shd w:val="clear" w:color="auto" w:fill="FFFFFF"/>
          <w:lang w:eastAsia="ko-KR"/>
        </w:rPr>
      </w:pPr>
      <w:r w:rsidRPr="00D44E70">
        <w:rPr>
          <w:rFonts w:ascii="Times New Roman" w:eastAsia="Malgun Gothic" w:hAnsi="Times New Roman"/>
          <w:sz w:val="24"/>
          <w:szCs w:val="24"/>
          <w:shd w:val="clear" w:color="auto" w:fill="FFFFFF"/>
          <w:lang w:eastAsia="ko-KR"/>
        </w:rPr>
        <w:t xml:space="preserve">В рамках радикальной крупномасштабной реорганизации государственных министерств и агентств, инициированной премьером </w:t>
      </w:r>
      <w:proofErr w:type="spellStart"/>
      <w:r w:rsidRPr="00D44E70">
        <w:rPr>
          <w:rFonts w:ascii="Times New Roman" w:eastAsia="Malgun Gothic" w:hAnsi="Times New Roman"/>
          <w:sz w:val="24"/>
          <w:szCs w:val="24"/>
          <w:shd w:val="clear" w:color="auto" w:fill="FFFFFF"/>
          <w:lang w:eastAsia="ko-KR"/>
        </w:rPr>
        <w:t>Чжу</w:t>
      </w:r>
      <w:proofErr w:type="spellEnd"/>
      <w:r w:rsidRPr="00D44E70">
        <w:rPr>
          <w:rFonts w:ascii="Times New Roman" w:eastAsia="Malgun Gothic" w:hAnsi="Times New Roman"/>
          <w:sz w:val="24"/>
          <w:szCs w:val="24"/>
          <w:shd w:val="clear" w:color="auto" w:fill="FFFFFF"/>
          <w:lang w:eastAsia="ko-KR"/>
        </w:rPr>
        <w:t xml:space="preserve"> </w:t>
      </w:r>
      <w:proofErr w:type="spellStart"/>
      <w:r w:rsidRPr="00D44E70">
        <w:rPr>
          <w:rFonts w:ascii="Times New Roman" w:eastAsia="Malgun Gothic" w:hAnsi="Times New Roman"/>
          <w:sz w:val="24"/>
          <w:szCs w:val="24"/>
          <w:shd w:val="clear" w:color="auto" w:fill="FFFFFF"/>
          <w:lang w:eastAsia="ko-KR"/>
        </w:rPr>
        <w:t>Жунцзи</w:t>
      </w:r>
      <w:proofErr w:type="spellEnd"/>
      <w:r w:rsidRPr="00D44E70">
        <w:rPr>
          <w:rFonts w:ascii="Times New Roman" w:eastAsia="Malgun Gothic" w:hAnsi="Times New Roman"/>
          <w:sz w:val="24"/>
          <w:szCs w:val="24"/>
          <w:shd w:val="clear" w:color="auto" w:fill="FFFFFF"/>
          <w:lang w:eastAsia="ko-KR"/>
        </w:rPr>
        <w:t xml:space="preserve"> в 1998г.</w:t>
      </w:r>
      <w:r w:rsidR="002D0A96">
        <w:rPr>
          <w:rFonts w:ascii="Times New Roman" w:eastAsia="Malgun Gothic" w:hAnsi="Times New Roman"/>
          <w:sz w:val="24"/>
          <w:szCs w:val="24"/>
          <w:shd w:val="clear" w:color="auto" w:fill="FFFFFF"/>
          <w:lang w:eastAsia="ko-KR"/>
        </w:rPr>
        <w:t>,</w:t>
      </w:r>
      <w:r w:rsidRPr="00D44E70">
        <w:rPr>
          <w:rFonts w:ascii="Times New Roman" w:eastAsia="Malgun Gothic" w:hAnsi="Times New Roman"/>
          <w:sz w:val="24"/>
          <w:szCs w:val="24"/>
          <w:shd w:val="clear" w:color="auto" w:fill="FFFFFF"/>
          <w:lang w:eastAsia="ko-KR"/>
        </w:rPr>
        <w:t xml:space="preserve"> китайское руководство обозначило своей целью повышение эффективности и усиление рентабельности крупн</w:t>
      </w:r>
      <w:r w:rsidR="002D0A96">
        <w:rPr>
          <w:rFonts w:ascii="Times New Roman" w:eastAsia="Malgun Gothic" w:hAnsi="Times New Roman"/>
          <w:sz w:val="24"/>
          <w:szCs w:val="24"/>
          <w:shd w:val="clear" w:color="auto" w:fill="FFFFFF"/>
          <w:lang w:eastAsia="ko-KR"/>
        </w:rPr>
        <w:t>ейших государственных компаний. В</w:t>
      </w:r>
      <w:r w:rsidRPr="00D44E70">
        <w:rPr>
          <w:rFonts w:ascii="Times New Roman" w:eastAsia="Malgun Gothic" w:hAnsi="Times New Roman"/>
          <w:sz w:val="24"/>
          <w:szCs w:val="24"/>
          <w:shd w:val="clear" w:color="auto" w:fill="FFFFFF"/>
          <w:lang w:eastAsia="ko-KR"/>
        </w:rPr>
        <w:t xml:space="preserve"> результате все три </w:t>
      </w:r>
      <w:r w:rsidR="002D0A96">
        <w:rPr>
          <w:rFonts w:ascii="Times New Roman" w:eastAsia="Malgun Gothic" w:hAnsi="Times New Roman"/>
          <w:sz w:val="24"/>
          <w:szCs w:val="24"/>
          <w:shd w:val="clear" w:color="auto" w:fill="FFFFFF"/>
          <w:lang w:eastAsia="ko-KR"/>
        </w:rPr>
        <w:t xml:space="preserve">НГК </w:t>
      </w:r>
      <w:r w:rsidRPr="00D44E70">
        <w:rPr>
          <w:rFonts w:ascii="Times New Roman" w:eastAsia="Malgun Gothic" w:hAnsi="Times New Roman"/>
          <w:sz w:val="24"/>
          <w:szCs w:val="24"/>
          <w:shd w:val="clear" w:color="auto" w:fill="FFFFFF"/>
          <w:lang w:eastAsia="ko-KR"/>
        </w:rPr>
        <w:t xml:space="preserve">были зарегистрированы как </w:t>
      </w:r>
      <w:proofErr w:type="spellStart"/>
      <w:r w:rsidR="002D0A96" w:rsidRPr="00D44E70">
        <w:rPr>
          <w:rFonts w:ascii="Times New Roman" w:eastAsia="Malgun Gothic" w:hAnsi="Times New Roman"/>
          <w:sz w:val="24"/>
          <w:szCs w:val="24"/>
          <w:shd w:val="clear" w:color="auto" w:fill="FFFFFF"/>
          <w:lang w:eastAsia="ko-KR"/>
        </w:rPr>
        <w:t>ресурсодобывающие</w:t>
      </w:r>
      <w:proofErr w:type="spellEnd"/>
      <w:r w:rsidR="002D0A96" w:rsidRPr="00D44E70">
        <w:rPr>
          <w:rFonts w:ascii="Times New Roman" w:eastAsia="Malgun Gothic" w:hAnsi="Times New Roman"/>
          <w:sz w:val="24"/>
          <w:szCs w:val="24"/>
          <w:shd w:val="clear" w:color="auto" w:fill="FFFFFF"/>
          <w:lang w:eastAsia="ko-KR"/>
        </w:rPr>
        <w:t xml:space="preserve"> </w:t>
      </w:r>
      <w:r w:rsidRPr="00D44E70">
        <w:rPr>
          <w:rFonts w:ascii="Times New Roman" w:eastAsia="Malgun Gothic" w:hAnsi="Times New Roman"/>
          <w:sz w:val="24"/>
          <w:szCs w:val="24"/>
          <w:shd w:val="clear" w:color="auto" w:fill="FFFFFF"/>
          <w:lang w:eastAsia="ko-KR"/>
        </w:rPr>
        <w:t>корпорации. У них появилось больше возможностей</w:t>
      </w:r>
      <w:r w:rsidR="002D0A96">
        <w:rPr>
          <w:rFonts w:ascii="Times New Roman" w:eastAsia="Malgun Gothic" w:hAnsi="Times New Roman"/>
          <w:sz w:val="24"/>
          <w:szCs w:val="24"/>
          <w:shd w:val="clear" w:color="auto" w:fill="FFFFFF"/>
          <w:lang w:eastAsia="ko-KR"/>
        </w:rPr>
        <w:t xml:space="preserve"> для коммерческой деятельности на принципах центров прибыли как в Китае, так и за рубежом. </w:t>
      </w:r>
    </w:p>
    <w:p w:rsidR="00021BBF" w:rsidRPr="00D44E70" w:rsidRDefault="00021BBF" w:rsidP="00021BBF">
      <w:pPr>
        <w:spacing w:after="0" w:line="360" w:lineRule="auto"/>
        <w:ind w:firstLine="709"/>
        <w:jc w:val="both"/>
        <w:rPr>
          <w:rFonts w:ascii="Times New Roman" w:eastAsia="Malgun Gothic" w:hAnsi="Times New Roman"/>
          <w:sz w:val="24"/>
          <w:szCs w:val="24"/>
          <w:shd w:val="clear" w:color="auto" w:fill="FFFFFF"/>
          <w:lang w:eastAsia="ko-KR"/>
        </w:rPr>
      </w:pPr>
      <w:r w:rsidRPr="00D44E70">
        <w:rPr>
          <w:rFonts w:ascii="Times New Roman" w:eastAsia="Malgun Gothic" w:hAnsi="Times New Roman"/>
          <w:sz w:val="24"/>
          <w:szCs w:val="24"/>
          <w:shd w:val="clear" w:color="auto" w:fill="FFFFFF"/>
          <w:lang w:eastAsia="ko-KR"/>
        </w:rPr>
        <w:t xml:space="preserve">Центральной идеей реорганизации было более четкое разделение сфер деятельности между структурами, ответственными за конкретные виды производства и сбыта. Предполагалось, что такое разделение внесет элемент </w:t>
      </w:r>
      <w:r w:rsidRPr="002D0A96">
        <w:rPr>
          <w:rFonts w:ascii="Times New Roman" w:eastAsia="Malgun Gothic" w:hAnsi="Times New Roman"/>
          <w:b/>
          <w:sz w:val="24"/>
          <w:szCs w:val="24"/>
          <w:shd w:val="clear" w:color="auto" w:fill="FFFFFF"/>
          <w:lang w:eastAsia="ko-KR"/>
        </w:rPr>
        <w:t>конкуренции и повысит эффективность компаний</w:t>
      </w:r>
      <w:r w:rsidRPr="00D44E70">
        <w:rPr>
          <w:rFonts w:ascii="Times New Roman" w:eastAsia="Malgun Gothic" w:hAnsi="Times New Roman"/>
          <w:sz w:val="24"/>
          <w:szCs w:val="24"/>
          <w:shd w:val="clear" w:color="auto" w:fill="FFFFFF"/>
          <w:lang w:eastAsia="ko-KR"/>
        </w:rPr>
        <w:t xml:space="preserve"> на международном уровне </w:t>
      </w:r>
      <w:r w:rsidR="002D0A96">
        <w:rPr>
          <w:rFonts w:ascii="Times New Roman" w:eastAsia="Malgun Gothic" w:hAnsi="Times New Roman"/>
          <w:sz w:val="24"/>
          <w:szCs w:val="24"/>
          <w:shd w:val="clear" w:color="auto" w:fill="FFFFFF"/>
          <w:lang w:eastAsia="ko-KR"/>
        </w:rPr>
        <w:t xml:space="preserve">- </w:t>
      </w:r>
      <w:r w:rsidRPr="00D44E70">
        <w:rPr>
          <w:rFonts w:ascii="Times New Roman" w:eastAsia="Malgun Gothic" w:hAnsi="Times New Roman"/>
          <w:sz w:val="24"/>
          <w:szCs w:val="24"/>
          <w:shd w:val="clear" w:color="auto" w:fill="FFFFFF"/>
          <w:lang w:eastAsia="ko-KR"/>
        </w:rPr>
        <w:t xml:space="preserve">в мировой добыче, производстве, переработке и маркетинге. Сохранение государственной собственности и государственных инвестиций рассматривалось как конкурентное преимущество китайских НГК. </w:t>
      </w:r>
    </w:p>
    <w:p w:rsidR="00021BBF" w:rsidRPr="00D44E70" w:rsidRDefault="00021BBF" w:rsidP="00021BBF">
      <w:pPr>
        <w:spacing w:after="0" w:line="360" w:lineRule="auto"/>
        <w:ind w:firstLine="709"/>
        <w:jc w:val="both"/>
        <w:rPr>
          <w:rFonts w:ascii="Times New Roman" w:eastAsia="Malgun Gothic" w:hAnsi="Times New Roman"/>
          <w:sz w:val="24"/>
          <w:szCs w:val="24"/>
          <w:shd w:val="clear" w:color="auto" w:fill="FFFFFF"/>
          <w:lang w:eastAsia="ko-KR"/>
        </w:rPr>
      </w:pPr>
      <w:r w:rsidRPr="00D44E70">
        <w:rPr>
          <w:rFonts w:ascii="Times New Roman" w:eastAsia="Malgun Gothic" w:hAnsi="Times New Roman"/>
          <w:sz w:val="24"/>
          <w:szCs w:val="24"/>
          <w:shd w:val="clear" w:color="auto" w:fill="FFFFFF"/>
          <w:lang w:eastAsia="ko-KR"/>
        </w:rPr>
        <w:t xml:space="preserve">Цели, обозначенные при начале реорганизации, были достигнуты. На сформировавшемся энергетическом рынке с «олигополистической конкуренцией», где устранялись и оптимизировались громоздкие бюрократические структуры, стали формироваться ориентированные на международный бизнес транснациональные корпорации. </w:t>
      </w:r>
    </w:p>
    <w:p w:rsidR="00021BBF" w:rsidRPr="00D44E70" w:rsidRDefault="00021BBF" w:rsidP="00021BBF">
      <w:pPr>
        <w:pStyle w:val="a6"/>
        <w:spacing w:line="360" w:lineRule="auto"/>
        <w:ind w:firstLine="708"/>
        <w:jc w:val="both"/>
      </w:pPr>
      <w:r w:rsidRPr="00D44E70">
        <w:t>В рамках процесса либерализации в конце 1990-</w:t>
      </w:r>
      <w:proofErr w:type="gramStart"/>
      <w:r w:rsidRPr="00D44E70">
        <w:t>х-</w:t>
      </w:r>
      <w:proofErr w:type="gramEnd"/>
      <w:r w:rsidRPr="00D44E70">
        <w:t xml:space="preserve"> начале 2000-х годов китайские НГК начали выход на фондовый рынок. </w:t>
      </w:r>
      <w:r w:rsidR="002D0A96">
        <w:t xml:space="preserve">У </w:t>
      </w:r>
      <w:r w:rsidRPr="00D44E70">
        <w:t xml:space="preserve">каждой из них в 1998-99 гг. появилось по дочерней структуре. </w:t>
      </w:r>
      <w:proofErr w:type="gramStart"/>
      <w:r w:rsidRPr="00D44E70">
        <w:t>Акции «дочек» в настоящее время торгуются на Гонконгской, Шанхайской и Нью-Йоркской фондовых биржах.</w:t>
      </w:r>
      <w:proofErr w:type="gramEnd"/>
      <w:r w:rsidRPr="00D44E70">
        <w:t xml:space="preserve"> У </w:t>
      </w:r>
      <w:proofErr w:type="spellStart"/>
      <w:r w:rsidRPr="00D44E70">
        <w:t>Sinopec</w:t>
      </w:r>
      <w:proofErr w:type="spellEnd"/>
      <w:r w:rsidRPr="00D44E70">
        <w:t xml:space="preserve"> это </w:t>
      </w:r>
      <w:proofErr w:type="spellStart"/>
      <w:r w:rsidRPr="00D44E70">
        <w:rPr>
          <w:b/>
        </w:rPr>
        <w:t>Sinopec</w:t>
      </w:r>
      <w:proofErr w:type="spellEnd"/>
      <w:r w:rsidRPr="00D44E70">
        <w:rPr>
          <w:b/>
        </w:rPr>
        <w:t xml:space="preserve"> </w:t>
      </w:r>
      <w:proofErr w:type="spellStart"/>
      <w:r w:rsidRPr="00D44E70">
        <w:rPr>
          <w:b/>
        </w:rPr>
        <w:t>Corp</w:t>
      </w:r>
      <w:proofErr w:type="spellEnd"/>
      <w:r w:rsidRPr="00D44E70">
        <w:t xml:space="preserve">., у CNOOC — </w:t>
      </w:r>
      <w:r w:rsidRPr="00D44E70">
        <w:rPr>
          <w:b/>
        </w:rPr>
        <w:t xml:space="preserve">CNOOC </w:t>
      </w:r>
      <w:proofErr w:type="spellStart"/>
      <w:r w:rsidRPr="00D44E70">
        <w:rPr>
          <w:b/>
        </w:rPr>
        <w:t>Ltd</w:t>
      </w:r>
      <w:proofErr w:type="spellEnd"/>
      <w:r w:rsidRPr="00D44E70">
        <w:t xml:space="preserve"> и только у CNPC название дочерней компании заметно отличается — </w:t>
      </w:r>
      <w:proofErr w:type="spellStart"/>
      <w:r w:rsidRPr="00D44E70">
        <w:rPr>
          <w:b/>
        </w:rPr>
        <w:t>Petrochina</w:t>
      </w:r>
      <w:proofErr w:type="spellEnd"/>
      <w:r w:rsidRPr="00D44E70">
        <w:t xml:space="preserve">. Материнские компании владеют основной частью акций «дочек», получивших наиболее важные «родительские» активы. Следует отметить, что хотя основной контроль над корпорациями остается в руках китайского правительства, деятельность «дочек» попадает под контроль американской Комиссии по ценным бумагам и биржам, а кроме того, </w:t>
      </w:r>
      <w:proofErr w:type="spellStart"/>
      <w:r w:rsidRPr="00D44E70">
        <w:t>миноритарные</w:t>
      </w:r>
      <w:proofErr w:type="spellEnd"/>
      <w:r w:rsidRPr="00D44E70">
        <w:t xml:space="preserve"> акционеры могут заблокировать некоторые решения. </w:t>
      </w:r>
    </w:p>
    <w:p w:rsidR="00480B2B" w:rsidRDefault="00480B2B" w:rsidP="00021BBF">
      <w:pPr>
        <w:pStyle w:val="a6"/>
        <w:spacing w:line="360" w:lineRule="auto"/>
        <w:ind w:firstLine="708"/>
        <w:jc w:val="both"/>
        <w:rPr>
          <w:rStyle w:val="a8"/>
          <w:i w:val="0"/>
        </w:rPr>
      </w:pPr>
      <w:r>
        <w:rPr>
          <w:rStyle w:val="a8"/>
          <w:i w:val="0"/>
        </w:rPr>
        <w:t>Н</w:t>
      </w:r>
      <w:r w:rsidR="00021BBF" w:rsidRPr="00D44E70">
        <w:rPr>
          <w:rStyle w:val="a8"/>
          <w:i w:val="0"/>
        </w:rPr>
        <w:t xml:space="preserve">ациональная нефтегазовая корпорация, или </w:t>
      </w:r>
      <w:r w:rsidR="00021BBF" w:rsidRPr="00D44E70">
        <w:rPr>
          <w:rStyle w:val="a8"/>
          <w:b/>
          <w:i w:val="0"/>
        </w:rPr>
        <w:t xml:space="preserve">CNPC </w:t>
      </w:r>
      <w:r>
        <w:rPr>
          <w:rStyle w:val="a8"/>
          <w:i w:val="0"/>
        </w:rPr>
        <w:t>традиционно с</w:t>
      </w:r>
      <w:r w:rsidRPr="00480B2B">
        <w:rPr>
          <w:rStyle w:val="a8"/>
          <w:i w:val="0"/>
        </w:rPr>
        <w:t>читается</w:t>
      </w:r>
      <w:r>
        <w:rPr>
          <w:rStyle w:val="a8"/>
          <w:i w:val="0"/>
        </w:rPr>
        <w:t xml:space="preserve"> в Китае</w:t>
      </w:r>
      <w:r w:rsidRPr="00480B2B">
        <w:rPr>
          <w:rStyle w:val="a8"/>
          <w:i w:val="0"/>
        </w:rPr>
        <w:t xml:space="preserve"> </w:t>
      </w:r>
      <w:r w:rsidR="00DA2874" w:rsidRPr="00D44E70">
        <w:rPr>
          <w:rStyle w:val="a8"/>
          <w:b/>
          <w:i w:val="0"/>
        </w:rPr>
        <w:t xml:space="preserve">важнейшей </w:t>
      </w:r>
      <w:r w:rsidR="00021BBF" w:rsidRPr="00D44E70">
        <w:rPr>
          <w:rStyle w:val="a8"/>
          <w:b/>
          <w:i w:val="0"/>
        </w:rPr>
        <w:t>из трех</w:t>
      </w:r>
      <w:r w:rsidR="00021BBF" w:rsidRPr="00D44E70">
        <w:rPr>
          <w:rStyle w:val="a8"/>
          <w:i w:val="0"/>
        </w:rPr>
        <w:t xml:space="preserve">. Она располагает обширной сетью </w:t>
      </w:r>
      <w:proofErr w:type="spellStart"/>
      <w:r w:rsidR="00021BBF" w:rsidRPr="00D44E70">
        <w:rPr>
          <w:rStyle w:val="a8"/>
          <w:i w:val="0"/>
        </w:rPr>
        <w:t>нефте</w:t>
      </w:r>
      <w:proofErr w:type="spellEnd"/>
      <w:r w:rsidR="00021BBF" w:rsidRPr="00D44E70">
        <w:rPr>
          <w:rStyle w:val="a8"/>
          <w:i w:val="0"/>
        </w:rPr>
        <w:t xml:space="preserve">- и газопроводов, на которую приходится соответственно 66% и 75% общей протяженности трубопроводных систем страны. В </w:t>
      </w:r>
      <w:r>
        <w:rPr>
          <w:rStyle w:val="a8"/>
          <w:i w:val="0"/>
        </w:rPr>
        <w:t>2013 г. она за</w:t>
      </w:r>
      <w:r w:rsidR="00021BBF" w:rsidRPr="00D44E70">
        <w:rPr>
          <w:rStyle w:val="a8"/>
          <w:i w:val="0"/>
        </w:rPr>
        <w:t>няла 5-е место</w:t>
      </w:r>
      <w:r>
        <w:rPr>
          <w:rStyle w:val="a8"/>
          <w:i w:val="0"/>
        </w:rPr>
        <w:t xml:space="preserve"> в списке</w:t>
      </w:r>
      <w:r w:rsidR="00021BBF" w:rsidRPr="00D44E70">
        <w:rPr>
          <w:rStyle w:val="a8"/>
          <w:i w:val="0"/>
        </w:rPr>
        <w:t xml:space="preserve"> </w:t>
      </w:r>
      <w:r w:rsidR="00021BBF" w:rsidRPr="00D44E70">
        <w:rPr>
          <w:rFonts w:eastAsia="Malgun Gothic"/>
          <w:b/>
          <w:shd w:val="clear" w:color="auto" w:fill="FFFFFF"/>
          <w:lang w:val="en-US" w:eastAsia="ko-KR"/>
        </w:rPr>
        <w:t>Fortune</w:t>
      </w:r>
      <w:r w:rsidR="00021BBF" w:rsidRPr="00D44E70">
        <w:rPr>
          <w:rFonts w:eastAsia="Malgun Gothic"/>
          <w:b/>
          <w:shd w:val="clear" w:color="auto" w:fill="FFFFFF"/>
          <w:lang w:eastAsia="ko-KR"/>
        </w:rPr>
        <w:t xml:space="preserve"> </w:t>
      </w:r>
      <w:r w:rsidR="00021BBF" w:rsidRPr="00D44E70">
        <w:rPr>
          <w:rFonts w:eastAsia="Malgun Gothic"/>
          <w:b/>
          <w:shd w:val="clear" w:color="auto" w:fill="FFFFFF"/>
          <w:lang w:val="en-US" w:eastAsia="ko-KR"/>
        </w:rPr>
        <w:t>Global</w:t>
      </w:r>
      <w:r w:rsidR="00021BBF" w:rsidRPr="00D44E70">
        <w:rPr>
          <w:rFonts w:eastAsia="Malgun Gothic"/>
          <w:b/>
          <w:shd w:val="clear" w:color="auto" w:fill="FFFFFF"/>
          <w:lang w:eastAsia="ko-KR"/>
        </w:rPr>
        <w:t xml:space="preserve"> 500 </w:t>
      </w:r>
      <w:r w:rsidR="00021BBF" w:rsidRPr="00D44E70">
        <w:rPr>
          <w:rStyle w:val="a8"/>
          <w:i w:val="0"/>
        </w:rPr>
        <w:t>по объемам выручки.</w:t>
      </w:r>
      <w:r w:rsidR="00021BBF" w:rsidRPr="00D44E70">
        <w:rPr>
          <w:rStyle w:val="a5"/>
          <w:rFonts w:eastAsia="Calibri"/>
          <w:iCs/>
        </w:rPr>
        <w:footnoteReference w:id="23"/>
      </w:r>
      <w:r w:rsidR="00021BBF" w:rsidRPr="00D44E70">
        <w:rPr>
          <w:rStyle w:val="a8"/>
          <w:i w:val="0"/>
        </w:rPr>
        <w:t xml:space="preserve"> </w:t>
      </w:r>
    </w:p>
    <w:p w:rsidR="00021BBF" w:rsidRPr="00D44E70" w:rsidRDefault="00021BBF" w:rsidP="00021BBF">
      <w:pPr>
        <w:pStyle w:val="a6"/>
        <w:spacing w:line="360" w:lineRule="auto"/>
        <w:ind w:firstLine="708"/>
        <w:jc w:val="both"/>
      </w:pPr>
      <w:proofErr w:type="spellStart"/>
      <w:proofErr w:type="gramStart"/>
      <w:r w:rsidRPr="00D44E70">
        <w:rPr>
          <w:b/>
          <w:lang w:val="en-US"/>
        </w:rPr>
        <w:t>PetroChina</w:t>
      </w:r>
      <w:proofErr w:type="spellEnd"/>
      <w:r w:rsidRPr="00D44E70">
        <w:t xml:space="preserve"> лидирует в секторе добычи угольного метана и активно разрабатывает проекты прочих </w:t>
      </w:r>
      <w:r w:rsidRPr="00480B2B">
        <w:rPr>
          <w:b/>
        </w:rPr>
        <w:t>нетрадиционных газов</w:t>
      </w:r>
      <w:r w:rsidRPr="00D44E70">
        <w:t>.</w:t>
      </w:r>
      <w:proofErr w:type="gramEnd"/>
      <w:r w:rsidRPr="00D44E70">
        <w:t xml:space="preserve"> Стоит отметить, что CNPC — аналог российского </w:t>
      </w:r>
      <w:proofErr w:type="spellStart"/>
      <w:r w:rsidRPr="00D44E70">
        <w:t>Роснефтегаза</w:t>
      </w:r>
      <w:proofErr w:type="spellEnd"/>
      <w:r w:rsidRPr="00D44E70">
        <w:t xml:space="preserve">, главным активом которого является контрольный пакет акций Роснефти. Ее дочерняя компания </w:t>
      </w:r>
      <w:proofErr w:type="spellStart"/>
      <w:r w:rsidRPr="00D44E70">
        <w:rPr>
          <w:rStyle w:val="b1"/>
        </w:rPr>
        <w:t>PetroChina</w:t>
      </w:r>
      <w:proofErr w:type="spellEnd"/>
      <w:r w:rsidRPr="00D44E70">
        <w:rPr>
          <w:rStyle w:val="b1"/>
        </w:rPr>
        <w:t xml:space="preserve"> - одна из самых дорогих публичных компаний мира. </w:t>
      </w:r>
      <w:r w:rsidRPr="00D44E70">
        <w:rPr>
          <w:rStyle w:val="b1"/>
          <w:b w:val="0"/>
        </w:rPr>
        <w:t xml:space="preserve">В 2009 г. она стала самой дорогой - ее рыночная капитализация по итогам биржевых торгов в 2009 г. перевалила за 1 триллион долларов, что более чем вдвое превысило </w:t>
      </w:r>
      <w:r w:rsidR="00480B2B">
        <w:rPr>
          <w:rStyle w:val="b1"/>
          <w:b w:val="0"/>
        </w:rPr>
        <w:t xml:space="preserve">стоимость компании </w:t>
      </w:r>
      <w:proofErr w:type="spellStart"/>
      <w:r w:rsidR="00480B2B">
        <w:rPr>
          <w:rStyle w:val="b1"/>
          <w:b w:val="0"/>
        </w:rPr>
        <w:t>Exxon</w:t>
      </w:r>
      <w:r w:rsidRPr="00D44E70">
        <w:rPr>
          <w:rStyle w:val="b1"/>
          <w:b w:val="0"/>
        </w:rPr>
        <w:t>Mobil</w:t>
      </w:r>
      <w:proofErr w:type="spellEnd"/>
      <w:r w:rsidRPr="00D44E70">
        <w:rPr>
          <w:rStyle w:val="b1"/>
          <w:b w:val="0"/>
        </w:rPr>
        <w:t>, которая считалась до этого крупнейшей корпорацией мира.</w:t>
      </w:r>
      <w:r w:rsidRPr="00D44E70">
        <w:rPr>
          <w:rStyle w:val="a5"/>
          <w:rFonts w:eastAsia="Calibri"/>
          <w:b/>
          <w:bCs/>
        </w:rPr>
        <w:footnoteReference w:id="24"/>
      </w:r>
      <w:r w:rsidRPr="00D44E70">
        <w:rPr>
          <w:rStyle w:val="b1"/>
          <w:b w:val="0"/>
        </w:rPr>
        <w:t xml:space="preserve"> В последующие годы </w:t>
      </w:r>
      <w:proofErr w:type="spellStart"/>
      <w:r w:rsidRPr="00D44E70">
        <w:rPr>
          <w:rStyle w:val="b1"/>
        </w:rPr>
        <w:t>PetroChina</w:t>
      </w:r>
      <w:proofErr w:type="spellEnd"/>
      <w:r w:rsidRPr="00D44E70">
        <w:rPr>
          <w:rStyle w:val="b1"/>
        </w:rPr>
        <w:t xml:space="preserve"> сохраняла статус самой прибыльной компании в Азии. </w:t>
      </w:r>
      <w:r w:rsidRPr="00D44E70">
        <w:t xml:space="preserve">Этот успех может быть результатом корпоративного управления, но также следствием дуополии в </w:t>
      </w:r>
      <w:r w:rsidR="00480B2B">
        <w:t xml:space="preserve">китайской </w:t>
      </w:r>
      <w:r w:rsidRPr="00D44E70">
        <w:t>оптовой и розничной торг</w:t>
      </w:r>
      <w:r w:rsidR="00480B2B">
        <w:t xml:space="preserve">овле нефтепродуктами, которые компания разделяет с </w:t>
      </w:r>
      <w:proofErr w:type="spellStart"/>
      <w:r w:rsidR="00480B2B">
        <w:t>Sinopec</w:t>
      </w:r>
      <w:proofErr w:type="spellEnd"/>
      <w:r w:rsidRPr="00D44E70">
        <w:t>.</w:t>
      </w:r>
    </w:p>
    <w:p w:rsidR="00021BBF" w:rsidRPr="00D44E70" w:rsidRDefault="00021BBF" w:rsidP="00021BBF">
      <w:pPr>
        <w:pStyle w:val="a6"/>
        <w:spacing w:line="360" w:lineRule="auto"/>
        <w:ind w:firstLine="708"/>
        <w:jc w:val="both"/>
        <w:rPr>
          <w:rFonts w:eastAsia="Malgun Gothic"/>
          <w:shd w:val="clear" w:color="auto" w:fill="FFFFFF"/>
          <w:lang w:eastAsia="ko-KR"/>
        </w:rPr>
      </w:pPr>
      <w:r w:rsidRPr="00D44E70">
        <w:rPr>
          <w:shd w:val="clear" w:color="auto" w:fill="FFFFFF"/>
        </w:rPr>
        <w:t xml:space="preserve">Период структурных изменений стал временем бурного роста и диверсификации деятельности для </w:t>
      </w:r>
      <w:r w:rsidRPr="00D44E70">
        <w:rPr>
          <w:rFonts w:eastAsia="Malgun Gothic"/>
          <w:b/>
          <w:shd w:val="clear" w:color="auto" w:fill="FFFFFF"/>
          <w:lang w:val="en-US" w:eastAsia="ko-KR"/>
        </w:rPr>
        <w:t>Sinopec</w:t>
      </w:r>
      <w:r w:rsidRPr="00D44E70">
        <w:rPr>
          <w:rFonts w:eastAsia="Malgun Gothic"/>
          <w:shd w:val="clear" w:color="auto" w:fill="FFFFFF"/>
          <w:lang w:eastAsia="ko-KR"/>
        </w:rPr>
        <w:t xml:space="preserve">. Сегодня </w:t>
      </w:r>
      <w:r w:rsidRPr="00D44E70">
        <w:rPr>
          <w:rFonts w:eastAsia="Malgun Gothic"/>
          <w:shd w:val="clear" w:color="auto" w:fill="FFFFFF"/>
          <w:lang w:val="en-US" w:eastAsia="ko-KR"/>
        </w:rPr>
        <w:t>Sinopec</w:t>
      </w:r>
      <w:r w:rsidRPr="00D44E70">
        <w:rPr>
          <w:rFonts w:eastAsia="Malgun Gothic"/>
          <w:shd w:val="clear" w:color="auto" w:fill="FFFFFF"/>
          <w:lang w:eastAsia="ko-KR"/>
        </w:rPr>
        <w:t xml:space="preserve"> является интегрированной химической и нефтяной компанией, вовлеченной в разведывание и торговлю нефтью и газом, а также сопряженными продуктами. </w:t>
      </w:r>
      <w:r w:rsidRPr="00D44E70">
        <w:rPr>
          <w:rFonts w:eastAsia="Malgun Gothic"/>
          <w:b/>
          <w:shd w:val="clear" w:color="auto" w:fill="FFFFFF"/>
          <w:lang w:val="en-US" w:eastAsia="ko-KR"/>
        </w:rPr>
        <w:t>Sinopec</w:t>
      </w:r>
      <w:r w:rsidRPr="00D44E70">
        <w:rPr>
          <w:rFonts w:eastAsia="Malgun Gothic"/>
          <w:shd w:val="clear" w:color="auto" w:fill="FFFFFF"/>
          <w:lang w:eastAsia="ko-KR"/>
        </w:rPr>
        <w:t xml:space="preserve"> </w:t>
      </w:r>
      <w:proofErr w:type="spellStart"/>
      <w:r w:rsidRPr="00D44E70">
        <w:t>Corp</w:t>
      </w:r>
      <w:proofErr w:type="spellEnd"/>
      <w:r w:rsidRPr="00D44E70">
        <w:rPr>
          <w:rFonts w:eastAsia="Malgun Gothic"/>
          <w:shd w:val="clear" w:color="auto" w:fill="FFFFFF"/>
          <w:lang w:eastAsia="ko-KR"/>
        </w:rPr>
        <w:t xml:space="preserve"> последовательно и активно укрепляет свои международные позиции: она значительно расширила свое глобальное присутствие, осуществляя крупные инвестиционные проекты в Алжире, Анголе, Австралии, Эквадоре, Иране, России и Саудовской Аравии. </w:t>
      </w:r>
    </w:p>
    <w:p w:rsidR="00021BBF" w:rsidRPr="00D44E70" w:rsidRDefault="00021BBF" w:rsidP="00021BBF">
      <w:pPr>
        <w:pStyle w:val="a6"/>
        <w:spacing w:line="360" w:lineRule="auto"/>
        <w:ind w:firstLine="708"/>
        <w:jc w:val="both"/>
        <w:rPr>
          <w:rFonts w:eastAsia="Malgun Gothic"/>
          <w:shd w:val="clear" w:color="auto" w:fill="FFFFFF"/>
          <w:lang w:eastAsia="ko-KR"/>
        </w:rPr>
      </w:pPr>
      <w:r w:rsidRPr="00D44E70">
        <w:rPr>
          <w:rFonts w:eastAsia="Malgun Gothic"/>
          <w:b/>
          <w:shd w:val="clear" w:color="auto" w:fill="FFFFFF"/>
          <w:lang w:val="en-US" w:eastAsia="ko-KR"/>
        </w:rPr>
        <w:t>Sinopec</w:t>
      </w:r>
      <w:r w:rsidRPr="00D44E70">
        <w:rPr>
          <w:rFonts w:eastAsia="Malgun Gothic"/>
          <w:shd w:val="clear" w:color="auto" w:fill="FFFFFF"/>
          <w:lang w:eastAsia="ko-KR"/>
        </w:rPr>
        <w:t xml:space="preserve"> была первой компанией, которая в партнерстве с BP осуществила глубоководную газовую разведку у побережья Анголы, а также разведку месторождений в Саудовской Аравии. Приобретение в 2009</w:t>
      </w:r>
      <w:r w:rsidR="00480B2B">
        <w:rPr>
          <w:rFonts w:eastAsia="Malgun Gothic"/>
          <w:shd w:val="clear" w:color="auto" w:fill="FFFFFF"/>
          <w:lang w:eastAsia="ko-KR"/>
        </w:rPr>
        <w:t xml:space="preserve"> </w:t>
      </w:r>
      <w:r w:rsidRPr="00D44E70">
        <w:rPr>
          <w:rFonts w:eastAsia="Malgun Gothic"/>
          <w:shd w:val="clear" w:color="auto" w:fill="FFFFFF"/>
          <w:lang w:eastAsia="ko-KR"/>
        </w:rPr>
        <w:t xml:space="preserve">г. расположенной в Швейцарии компании по разведке месторождений </w:t>
      </w:r>
      <w:r w:rsidRPr="00D44E70">
        <w:rPr>
          <w:rFonts w:eastAsia="Malgun Gothic"/>
          <w:shd w:val="clear" w:color="auto" w:fill="FFFFFF"/>
          <w:lang w:val="en-US" w:eastAsia="ko-KR"/>
        </w:rPr>
        <w:t>Addax</w:t>
      </w:r>
      <w:r w:rsidRPr="00D44E70">
        <w:rPr>
          <w:rFonts w:eastAsia="Malgun Gothic"/>
          <w:shd w:val="clear" w:color="auto" w:fill="FFFFFF"/>
          <w:lang w:eastAsia="ko-KR"/>
        </w:rPr>
        <w:t xml:space="preserve"> </w:t>
      </w:r>
      <w:r w:rsidRPr="00D44E70">
        <w:rPr>
          <w:rFonts w:eastAsia="Malgun Gothic"/>
          <w:shd w:val="clear" w:color="auto" w:fill="FFFFFF"/>
          <w:lang w:val="en-US" w:eastAsia="ko-KR"/>
        </w:rPr>
        <w:t>Petroleum</w:t>
      </w:r>
      <w:r w:rsidRPr="00D44E70">
        <w:rPr>
          <w:rFonts w:eastAsia="Malgun Gothic"/>
          <w:shd w:val="clear" w:color="auto" w:fill="FFFFFF"/>
          <w:lang w:eastAsia="ko-KR"/>
        </w:rPr>
        <w:t>, стало крупнейшим поглощением, осуществленным китайской компанией за рубежом</w:t>
      </w:r>
      <w:r w:rsidRPr="00D44E70">
        <w:rPr>
          <w:rStyle w:val="a5"/>
          <w:rFonts w:eastAsia="Malgun Gothic"/>
          <w:shd w:val="clear" w:color="auto" w:fill="FFFFFF"/>
          <w:lang w:eastAsia="ko-KR"/>
        </w:rPr>
        <w:footnoteReference w:id="25"/>
      </w:r>
      <w:r w:rsidRPr="00D44E70">
        <w:rPr>
          <w:rFonts w:eastAsia="Malgun Gothic"/>
          <w:shd w:val="clear" w:color="auto" w:fill="FFFFFF"/>
          <w:lang w:eastAsia="ko-KR"/>
        </w:rPr>
        <w:t xml:space="preserve">. В 2010г. </w:t>
      </w:r>
      <w:r w:rsidRPr="00D44E70">
        <w:rPr>
          <w:rFonts w:eastAsia="Malgun Gothic"/>
          <w:shd w:val="clear" w:color="auto" w:fill="FFFFFF"/>
          <w:lang w:val="en-US" w:eastAsia="ko-KR"/>
        </w:rPr>
        <w:t>Sinopec</w:t>
      </w:r>
      <w:r w:rsidRPr="00D44E70">
        <w:rPr>
          <w:rFonts w:eastAsia="Malgun Gothic"/>
          <w:shd w:val="clear" w:color="auto" w:fill="FFFFFF"/>
          <w:lang w:eastAsia="ko-KR"/>
        </w:rPr>
        <w:t xml:space="preserve"> получила 18% акций в глубоководном газовом проекте, осуществляемом </w:t>
      </w:r>
      <w:r w:rsidRPr="00D44E70">
        <w:rPr>
          <w:rFonts w:eastAsia="Malgun Gothic"/>
          <w:shd w:val="clear" w:color="auto" w:fill="FFFFFF"/>
          <w:lang w:val="en-US" w:eastAsia="ko-KR"/>
        </w:rPr>
        <w:t>Chevron</w:t>
      </w:r>
      <w:r w:rsidRPr="00D44E70">
        <w:rPr>
          <w:rFonts w:eastAsia="Malgun Gothic"/>
          <w:shd w:val="clear" w:color="auto" w:fill="FFFFFF"/>
          <w:lang w:eastAsia="ko-KR"/>
        </w:rPr>
        <w:t xml:space="preserve"> в Индонезии</w:t>
      </w:r>
      <w:r w:rsidRPr="00D44E70">
        <w:rPr>
          <w:rStyle w:val="a5"/>
          <w:rFonts w:eastAsia="Malgun Gothic"/>
          <w:shd w:val="clear" w:color="auto" w:fill="FFFFFF"/>
          <w:lang w:eastAsia="ko-KR"/>
        </w:rPr>
        <w:footnoteReference w:id="26"/>
      </w:r>
      <w:r w:rsidRPr="00D44E70">
        <w:rPr>
          <w:rFonts w:eastAsia="Malgun Gothic"/>
          <w:shd w:val="clear" w:color="auto" w:fill="FFFFFF"/>
          <w:lang w:eastAsia="ko-KR"/>
        </w:rPr>
        <w:t xml:space="preserve">, а также акции в нефтяных компаниях Бразилии, России и Казахстана. Компания также приобрела права на разведку месторождений в нефтеносных песках в Колумбии и Канаде, </w:t>
      </w:r>
      <w:r w:rsidRPr="00D44E70">
        <w:rPr>
          <w:rFonts w:eastAsia="Malgun Gothic"/>
          <w:shd w:val="clear" w:color="auto" w:fill="FFFFFF"/>
          <w:lang w:val="en-US" w:eastAsia="ko-KR"/>
        </w:rPr>
        <w:t>Sinopec</w:t>
      </w:r>
      <w:r w:rsidRPr="00D44E70">
        <w:rPr>
          <w:rFonts w:eastAsia="Malgun Gothic"/>
          <w:shd w:val="clear" w:color="auto" w:fill="FFFFFF"/>
          <w:lang w:eastAsia="ko-KR"/>
        </w:rPr>
        <w:t xml:space="preserve"> располагает крупными перерабатывающими мощностями в Иране. В 2013 г. </w:t>
      </w:r>
      <w:r w:rsidRPr="00D44E70">
        <w:rPr>
          <w:rFonts w:eastAsia="Malgun Gothic"/>
          <w:b/>
          <w:shd w:val="clear" w:color="auto" w:fill="FFFFFF"/>
          <w:lang w:val="en-US" w:eastAsia="ko-KR"/>
        </w:rPr>
        <w:t>Sinopec</w:t>
      </w:r>
      <w:r w:rsidRPr="00D44E70">
        <w:rPr>
          <w:rFonts w:eastAsia="Malgun Gothic"/>
          <w:shd w:val="clear" w:color="auto" w:fill="FFFFFF"/>
          <w:lang w:eastAsia="ko-KR"/>
        </w:rPr>
        <w:t xml:space="preserve"> стала </w:t>
      </w:r>
      <w:r w:rsidRPr="00D44E70">
        <w:rPr>
          <w:rFonts w:eastAsia="Malgun Gothic"/>
          <w:b/>
          <w:shd w:val="clear" w:color="auto" w:fill="FFFFFF"/>
          <w:lang w:eastAsia="ko-KR"/>
        </w:rPr>
        <w:t>четвертой</w:t>
      </w:r>
      <w:r w:rsidRPr="00D44E70">
        <w:rPr>
          <w:rFonts w:eastAsia="Malgun Gothic"/>
          <w:shd w:val="clear" w:color="auto" w:fill="FFFFFF"/>
          <w:lang w:eastAsia="ko-KR"/>
        </w:rPr>
        <w:t xml:space="preserve"> (а в 2012 г</w:t>
      </w:r>
      <w:r w:rsidRPr="00D44E70">
        <w:rPr>
          <w:rFonts w:eastAsia="Malgun Gothic"/>
          <w:b/>
          <w:shd w:val="clear" w:color="auto" w:fill="FFFFFF"/>
          <w:lang w:eastAsia="ko-KR"/>
        </w:rPr>
        <w:t>. пятой) крупнейшей транснациональной корпорацией в мире по версии рейтинга</w:t>
      </w:r>
      <w:r w:rsidRPr="00D44E70">
        <w:rPr>
          <w:rFonts w:eastAsia="Malgun Gothic"/>
          <w:shd w:val="clear" w:color="auto" w:fill="FFFFFF"/>
          <w:lang w:eastAsia="ko-KR"/>
        </w:rPr>
        <w:t xml:space="preserve"> </w:t>
      </w:r>
      <w:r w:rsidRPr="00D44E70">
        <w:rPr>
          <w:rFonts w:eastAsia="Malgun Gothic"/>
          <w:b/>
          <w:shd w:val="clear" w:color="auto" w:fill="FFFFFF"/>
          <w:lang w:val="en-US" w:eastAsia="ko-KR"/>
        </w:rPr>
        <w:t>Fortune</w:t>
      </w:r>
      <w:r w:rsidRPr="00D44E70">
        <w:rPr>
          <w:rFonts w:eastAsia="Malgun Gothic"/>
          <w:b/>
          <w:shd w:val="clear" w:color="auto" w:fill="FFFFFF"/>
          <w:lang w:eastAsia="ko-KR"/>
        </w:rPr>
        <w:t xml:space="preserve"> </w:t>
      </w:r>
      <w:r w:rsidRPr="00D44E70">
        <w:rPr>
          <w:rFonts w:eastAsia="Malgun Gothic"/>
          <w:b/>
          <w:shd w:val="clear" w:color="auto" w:fill="FFFFFF"/>
          <w:lang w:val="en-US" w:eastAsia="ko-KR"/>
        </w:rPr>
        <w:t>Global</w:t>
      </w:r>
      <w:r w:rsidRPr="00D44E70">
        <w:rPr>
          <w:rFonts w:eastAsia="Malgun Gothic"/>
          <w:b/>
          <w:shd w:val="clear" w:color="auto" w:fill="FFFFFF"/>
          <w:lang w:eastAsia="ko-KR"/>
        </w:rPr>
        <w:t xml:space="preserve"> 500</w:t>
      </w:r>
      <w:r w:rsidRPr="00D44E70">
        <w:rPr>
          <w:rFonts w:eastAsia="Malgun Gothic"/>
          <w:shd w:val="clear" w:color="auto" w:fill="FFFFFF"/>
          <w:lang w:eastAsia="ko-KR"/>
        </w:rPr>
        <w:t>.</w:t>
      </w:r>
    </w:p>
    <w:p w:rsidR="00021BBF" w:rsidRPr="00D44E70" w:rsidRDefault="00021BBF" w:rsidP="00021BB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Китайские НГК продолжают лидировать и на внутреннем нефтегазовом рынке страны. Сегодня </w:t>
      </w:r>
      <w:proofErr w:type="spellStart"/>
      <w:r w:rsidRPr="00D44E70">
        <w:rPr>
          <w:rFonts w:ascii="Times New Roman" w:hAnsi="Times New Roman"/>
          <w:b/>
          <w:sz w:val="24"/>
          <w:szCs w:val="24"/>
          <w:lang w:val="en-US"/>
        </w:rPr>
        <w:t>PetroChina</w:t>
      </w:r>
      <w:proofErr w:type="spellEnd"/>
      <w:r w:rsidRPr="00D44E70">
        <w:rPr>
          <w:rFonts w:ascii="Times New Roman" w:hAnsi="Times New Roman"/>
          <w:sz w:val="24"/>
          <w:szCs w:val="24"/>
        </w:rPr>
        <w:t xml:space="preserve"> является главной по добыче газа на суше и строительству газовой инфраструктуры, за исключением СПГ. </w:t>
      </w:r>
      <w:proofErr w:type="gramStart"/>
      <w:r w:rsidRPr="00D44E70">
        <w:rPr>
          <w:rFonts w:ascii="Times New Roman" w:hAnsi="Times New Roman"/>
          <w:b/>
          <w:sz w:val="24"/>
          <w:szCs w:val="24"/>
          <w:lang w:val="en-US"/>
        </w:rPr>
        <w:t>CNOOC</w:t>
      </w:r>
      <w:r w:rsidRPr="00D44E70">
        <w:rPr>
          <w:rFonts w:ascii="Times New Roman" w:hAnsi="Times New Roman"/>
          <w:sz w:val="24"/>
          <w:szCs w:val="24"/>
        </w:rPr>
        <w:t xml:space="preserve"> остается крупнейшим игроком в шельфовой добыче и является основным импортером СПГ.</w:t>
      </w:r>
      <w:proofErr w:type="gramEnd"/>
      <w:r w:rsidRPr="00D44E70">
        <w:rPr>
          <w:rFonts w:ascii="Times New Roman" w:hAnsi="Times New Roman"/>
          <w:sz w:val="24"/>
          <w:szCs w:val="24"/>
        </w:rPr>
        <w:t xml:space="preserve"> Несмотря на доминирование </w:t>
      </w:r>
      <w:proofErr w:type="spellStart"/>
      <w:r w:rsidRPr="00D44E70">
        <w:rPr>
          <w:rFonts w:ascii="Times New Roman" w:hAnsi="Times New Roman"/>
          <w:sz w:val="24"/>
          <w:szCs w:val="24"/>
          <w:lang w:val="en-US"/>
        </w:rPr>
        <w:t>PetroChina</w:t>
      </w:r>
      <w:proofErr w:type="spellEnd"/>
      <w:r w:rsidRPr="00D44E70">
        <w:rPr>
          <w:rFonts w:ascii="Times New Roman" w:hAnsi="Times New Roman"/>
          <w:sz w:val="24"/>
          <w:szCs w:val="24"/>
        </w:rPr>
        <w:t xml:space="preserve"> в транспортировке газа, </w:t>
      </w:r>
      <w:r w:rsidRPr="00D44E70">
        <w:rPr>
          <w:rFonts w:ascii="Times New Roman" w:hAnsi="Times New Roman"/>
          <w:b/>
          <w:sz w:val="24"/>
          <w:szCs w:val="24"/>
          <w:lang w:val="en-US"/>
        </w:rPr>
        <w:t>Sinopec</w:t>
      </w:r>
      <w:r w:rsidRPr="00D44E70">
        <w:rPr>
          <w:rFonts w:ascii="Times New Roman" w:hAnsi="Times New Roman"/>
          <w:sz w:val="24"/>
          <w:szCs w:val="24"/>
        </w:rPr>
        <w:t xml:space="preserve"> и </w:t>
      </w:r>
      <w:r w:rsidRPr="00D44E70">
        <w:rPr>
          <w:rFonts w:ascii="Times New Roman" w:hAnsi="Times New Roman"/>
          <w:sz w:val="24"/>
          <w:szCs w:val="24"/>
          <w:lang w:val="en-US"/>
        </w:rPr>
        <w:t>CNOOC</w:t>
      </w:r>
      <w:r w:rsidRPr="00D44E70">
        <w:rPr>
          <w:rFonts w:ascii="Times New Roman" w:hAnsi="Times New Roman"/>
          <w:sz w:val="24"/>
          <w:szCs w:val="24"/>
        </w:rPr>
        <w:t xml:space="preserve"> также конкурируют на этом рынке. </w:t>
      </w:r>
      <w:r w:rsidRPr="00D44E70">
        <w:rPr>
          <w:rFonts w:ascii="Times New Roman" w:hAnsi="Times New Roman"/>
          <w:sz w:val="24"/>
          <w:szCs w:val="24"/>
          <w:lang w:val="en-US"/>
        </w:rPr>
        <w:t>Sinopec</w:t>
      </w:r>
      <w:r w:rsidRPr="00D44E70">
        <w:rPr>
          <w:rFonts w:ascii="Times New Roman" w:hAnsi="Times New Roman"/>
          <w:sz w:val="24"/>
          <w:szCs w:val="24"/>
        </w:rPr>
        <w:t xml:space="preserve"> построил свой первый междугородный газопровод </w:t>
      </w:r>
      <w:proofErr w:type="spellStart"/>
      <w:r w:rsidRPr="00D44E70">
        <w:rPr>
          <w:rFonts w:ascii="Times New Roman" w:hAnsi="Times New Roman"/>
          <w:sz w:val="24"/>
          <w:szCs w:val="24"/>
        </w:rPr>
        <w:t>Пугуань</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lang w:val="en-US"/>
        </w:rPr>
        <w:t>Puguang</w:t>
      </w:r>
      <w:proofErr w:type="spellEnd"/>
      <w:r w:rsidRPr="00D44E70">
        <w:rPr>
          <w:rFonts w:ascii="Times New Roman" w:hAnsi="Times New Roman"/>
          <w:sz w:val="24"/>
          <w:szCs w:val="24"/>
        </w:rPr>
        <w:t xml:space="preserve">) в провинции Сычуань, которая сейчас продает газ в провинциях Шанхай, </w:t>
      </w:r>
      <w:proofErr w:type="spellStart"/>
      <w:r w:rsidRPr="00D44E70">
        <w:rPr>
          <w:rFonts w:ascii="Times New Roman" w:hAnsi="Times New Roman"/>
          <w:sz w:val="24"/>
          <w:szCs w:val="24"/>
        </w:rPr>
        <w:t>Чжэцзян</w:t>
      </w:r>
      <w:proofErr w:type="spellEnd"/>
      <w:r w:rsidRPr="00D44E70">
        <w:rPr>
          <w:rFonts w:ascii="Times New Roman" w:hAnsi="Times New Roman"/>
          <w:sz w:val="24"/>
          <w:szCs w:val="24"/>
        </w:rPr>
        <w:t xml:space="preserve"> и </w:t>
      </w:r>
      <w:proofErr w:type="spellStart"/>
      <w:proofErr w:type="gramStart"/>
      <w:r w:rsidRPr="00D44E70">
        <w:rPr>
          <w:rFonts w:ascii="Times New Roman" w:hAnsi="Times New Roman"/>
          <w:sz w:val="24"/>
          <w:szCs w:val="24"/>
        </w:rPr>
        <w:t>Цзянсу</w:t>
      </w:r>
      <w:proofErr w:type="spellEnd"/>
      <w:r w:rsidRPr="00D44E70">
        <w:rPr>
          <w:rFonts w:ascii="Times New Roman" w:hAnsi="Times New Roman"/>
          <w:sz w:val="24"/>
          <w:szCs w:val="24"/>
        </w:rPr>
        <w:t xml:space="preserve"> .</w:t>
      </w:r>
      <w:proofErr w:type="gramEnd"/>
      <w:r w:rsidRPr="00D44E70">
        <w:rPr>
          <w:rFonts w:ascii="Times New Roman" w:hAnsi="Times New Roman"/>
          <w:sz w:val="24"/>
          <w:szCs w:val="24"/>
        </w:rPr>
        <w:t xml:space="preserve"> </w:t>
      </w:r>
      <w:proofErr w:type="gramStart"/>
      <w:r w:rsidRPr="00D44E70">
        <w:rPr>
          <w:rFonts w:ascii="Times New Roman" w:hAnsi="Times New Roman"/>
          <w:sz w:val="24"/>
          <w:szCs w:val="24"/>
          <w:lang w:val="en-US"/>
        </w:rPr>
        <w:t>CNOOC</w:t>
      </w:r>
      <w:r w:rsidRPr="00D44E70">
        <w:rPr>
          <w:rFonts w:ascii="Times New Roman" w:hAnsi="Times New Roman"/>
          <w:sz w:val="24"/>
          <w:szCs w:val="24"/>
        </w:rPr>
        <w:t xml:space="preserve"> развивает газовые сети в </w:t>
      </w:r>
      <w:proofErr w:type="spellStart"/>
      <w:r w:rsidRPr="00D44E70">
        <w:rPr>
          <w:rFonts w:ascii="Times New Roman" w:hAnsi="Times New Roman"/>
          <w:sz w:val="24"/>
          <w:szCs w:val="24"/>
        </w:rPr>
        <w:t>Гуандун</w:t>
      </w:r>
      <w:proofErr w:type="spellEnd"/>
      <w:r w:rsidRPr="00D44E70">
        <w:rPr>
          <w:rFonts w:ascii="Times New Roman" w:hAnsi="Times New Roman"/>
          <w:sz w:val="24"/>
          <w:szCs w:val="24"/>
        </w:rPr>
        <w:t xml:space="preserve"> и </w:t>
      </w:r>
      <w:proofErr w:type="spellStart"/>
      <w:r w:rsidRPr="00D44E70">
        <w:rPr>
          <w:rFonts w:ascii="Times New Roman" w:hAnsi="Times New Roman"/>
          <w:sz w:val="24"/>
          <w:szCs w:val="24"/>
        </w:rPr>
        <w:t>Фуцзянь</w:t>
      </w:r>
      <w:proofErr w:type="spellEnd"/>
      <w:r w:rsidRPr="00D44E70">
        <w:rPr>
          <w:rFonts w:ascii="Times New Roman" w:hAnsi="Times New Roman"/>
          <w:sz w:val="24"/>
          <w:szCs w:val="24"/>
        </w:rPr>
        <w:t xml:space="preserve">. </w:t>
      </w:r>
      <w:r w:rsidRPr="00D44E70">
        <w:rPr>
          <w:rFonts w:ascii="Times New Roman" w:hAnsi="Times New Roman"/>
          <w:sz w:val="24"/>
          <w:szCs w:val="24"/>
          <w:lang w:val="en-US"/>
        </w:rPr>
        <w:t>Sinopec</w:t>
      </w:r>
      <w:r w:rsidRPr="00D44E70">
        <w:rPr>
          <w:rFonts w:ascii="Times New Roman" w:hAnsi="Times New Roman"/>
          <w:sz w:val="24"/>
          <w:szCs w:val="24"/>
        </w:rPr>
        <w:t xml:space="preserve"> конкурирует с </w:t>
      </w:r>
      <w:proofErr w:type="spellStart"/>
      <w:r w:rsidRPr="00D44E70">
        <w:rPr>
          <w:rFonts w:ascii="Times New Roman" w:hAnsi="Times New Roman"/>
          <w:sz w:val="24"/>
          <w:szCs w:val="24"/>
          <w:lang w:val="en-US"/>
        </w:rPr>
        <w:t>PetroChina</w:t>
      </w:r>
      <w:proofErr w:type="spellEnd"/>
      <w:r w:rsidRPr="00D44E70">
        <w:rPr>
          <w:rFonts w:ascii="Times New Roman" w:hAnsi="Times New Roman"/>
          <w:sz w:val="24"/>
          <w:szCs w:val="24"/>
        </w:rPr>
        <w:t xml:space="preserve"> в качестве поставщика газа в провинцию </w:t>
      </w:r>
      <w:proofErr w:type="spellStart"/>
      <w:r w:rsidRPr="00D44E70">
        <w:rPr>
          <w:rFonts w:ascii="Times New Roman" w:hAnsi="Times New Roman"/>
          <w:sz w:val="24"/>
          <w:szCs w:val="24"/>
        </w:rPr>
        <w:t>Шаньдун</w:t>
      </w:r>
      <w:proofErr w:type="spellEnd"/>
      <w:r w:rsidRPr="00D44E70">
        <w:rPr>
          <w:rFonts w:ascii="Times New Roman" w:hAnsi="Times New Roman"/>
          <w:sz w:val="24"/>
          <w:szCs w:val="24"/>
        </w:rPr>
        <w:t xml:space="preserve">. Хотя исторически </w:t>
      </w:r>
      <w:r w:rsidRPr="00D44E70">
        <w:rPr>
          <w:rFonts w:ascii="Times New Roman" w:hAnsi="Times New Roman"/>
          <w:sz w:val="24"/>
          <w:szCs w:val="24"/>
          <w:lang w:val="en-US"/>
        </w:rPr>
        <w:t>Sinopec</w:t>
      </w:r>
      <w:r w:rsidRPr="00D44E70">
        <w:rPr>
          <w:rFonts w:ascii="Times New Roman" w:hAnsi="Times New Roman"/>
          <w:sz w:val="24"/>
          <w:szCs w:val="24"/>
        </w:rPr>
        <w:t xml:space="preserve"> доминировал в этом регионе, как с точки зрения разведки и добычи, так и последующих операций.</w:t>
      </w:r>
      <w:proofErr w:type="gramEnd"/>
      <w:r w:rsidRPr="00D44E70">
        <w:rPr>
          <w:rFonts w:ascii="Times New Roman" w:hAnsi="Times New Roman"/>
          <w:sz w:val="24"/>
          <w:szCs w:val="24"/>
        </w:rPr>
        <w:t xml:space="preserve"> </w:t>
      </w:r>
      <w:proofErr w:type="spellStart"/>
      <w:proofErr w:type="gramStart"/>
      <w:r w:rsidRPr="00D44E70">
        <w:rPr>
          <w:rFonts w:ascii="Times New Roman" w:hAnsi="Times New Roman"/>
          <w:b/>
          <w:sz w:val="24"/>
          <w:szCs w:val="24"/>
          <w:lang w:val="en-US"/>
        </w:rPr>
        <w:t>PetroChina</w:t>
      </w:r>
      <w:proofErr w:type="spellEnd"/>
      <w:r w:rsidRPr="00D44E70">
        <w:rPr>
          <w:rFonts w:ascii="Times New Roman" w:hAnsi="Times New Roman"/>
          <w:sz w:val="24"/>
          <w:szCs w:val="24"/>
        </w:rPr>
        <w:t xml:space="preserve"> получила лицензию на строительство магистрального газопровода, несмотря на то, что </w:t>
      </w:r>
      <w:r w:rsidRPr="00D44E70">
        <w:rPr>
          <w:rFonts w:ascii="Times New Roman" w:hAnsi="Times New Roman"/>
          <w:sz w:val="24"/>
          <w:szCs w:val="24"/>
          <w:lang w:val="en-US"/>
        </w:rPr>
        <w:t>Sinopec</w:t>
      </w:r>
      <w:r w:rsidRPr="00D44E70">
        <w:rPr>
          <w:rFonts w:ascii="Times New Roman" w:hAnsi="Times New Roman"/>
          <w:sz w:val="24"/>
          <w:szCs w:val="24"/>
        </w:rPr>
        <w:t xml:space="preserve"> занимался развитием инфраструктуры в этой провинции.</w:t>
      </w:r>
      <w:proofErr w:type="gramEnd"/>
    </w:p>
    <w:p w:rsidR="00021BBF" w:rsidRPr="00D44E70" w:rsidRDefault="00021BBF" w:rsidP="00021BB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Безусловно, в газовой добыче и переработке «большая тройка» (в первую очередь CNPC) обеспечивает львиную долю. Однако всего </w:t>
      </w:r>
      <w:r w:rsidRPr="00D44E70">
        <w:rPr>
          <w:rFonts w:ascii="Times New Roman" w:hAnsi="Times New Roman"/>
          <w:b/>
          <w:sz w:val="24"/>
          <w:szCs w:val="24"/>
        </w:rPr>
        <w:t>в Китае действуют около 60 газовых компаний</w:t>
      </w:r>
      <w:r w:rsidRPr="00D44E70">
        <w:rPr>
          <w:rFonts w:ascii="Times New Roman" w:hAnsi="Times New Roman"/>
          <w:sz w:val="24"/>
          <w:szCs w:val="24"/>
        </w:rPr>
        <w:t xml:space="preserve">. Китайское руководство поощряет определенный уровень конкуренции между участниками «тройки» и независимыми производителями и переработчиками в нефтегазовой отрасли, чтобы повысить эффективность и прозрачность работы </w:t>
      </w:r>
      <w:proofErr w:type="spellStart"/>
      <w:r w:rsidRPr="00D44E70">
        <w:rPr>
          <w:rFonts w:ascii="Times New Roman" w:hAnsi="Times New Roman"/>
          <w:sz w:val="24"/>
          <w:szCs w:val="24"/>
        </w:rPr>
        <w:t>госкорпораций</w:t>
      </w:r>
      <w:proofErr w:type="spellEnd"/>
      <w:r w:rsidRPr="00D44E70">
        <w:rPr>
          <w:rFonts w:ascii="Times New Roman" w:hAnsi="Times New Roman"/>
          <w:sz w:val="24"/>
          <w:szCs w:val="24"/>
        </w:rPr>
        <w:t xml:space="preserve">. </w:t>
      </w:r>
    </w:p>
    <w:p w:rsidR="00021BBF" w:rsidRPr="00D44E70" w:rsidRDefault="00021BBF" w:rsidP="00021BBF">
      <w:pPr>
        <w:spacing w:after="0" w:line="360" w:lineRule="auto"/>
        <w:ind w:firstLine="709"/>
        <w:jc w:val="both"/>
        <w:rPr>
          <w:rFonts w:ascii="Times New Roman" w:eastAsia="Malgun Gothic" w:hAnsi="Times New Roman"/>
          <w:sz w:val="24"/>
          <w:szCs w:val="24"/>
          <w:shd w:val="clear" w:color="auto" w:fill="FFFFFF"/>
          <w:lang w:eastAsia="ko-KR"/>
        </w:rPr>
      </w:pPr>
      <w:r w:rsidRPr="00D44E70">
        <w:rPr>
          <w:rFonts w:ascii="Times New Roman" w:eastAsia="Malgun Gothic" w:hAnsi="Times New Roman"/>
          <w:sz w:val="24"/>
          <w:szCs w:val="24"/>
          <w:shd w:val="clear" w:color="auto" w:fill="FFFFFF"/>
          <w:lang w:eastAsia="ko-KR"/>
        </w:rPr>
        <w:t xml:space="preserve">При очевидных успехах китайских НГК следует отметить и сложности, с которыми они сталкиваются в процессе своего развития. </w:t>
      </w:r>
      <w:r w:rsidRPr="00D44E70">
        <w:rPr>
          <w:rFonts w:ascii="Times New Roman" w:eastAsia="Malgun Gothic" w:hAnsi="Times New Roman"/>
          <w:b/>
          <w:sz w:val="24"/>
          <w:szCs w:val="24"/>
          <w:shd w:val="clear" w:color="auto" w:fill="FFFFFF"/>
          <w:lang w:eastAsia="ko-KR"/>
        </w:rPr>
        <w:t>Коррупция</w:t>
      </w:r>
      <w:r w:rsidRPr="00D44E70">
        <w:rPr>
          <w:rFonts w:ascii="Times New Roman" w:eastAsia="Malgun Gothic" w:hAnsi="Times New Roman"/>
          <w:sz w:val="24"/>
          <w:szCs w:val="24"/>
          <w:shd w:val="clear" w:color="auto" w:fill="FFFFFF"/>
          <w:lang w:eastAsia="ko-KR"/>
        </w:rPr>
        <w:t xml:space="preserve"> является крупной проблемой для китайской экономики и общества. Так, в 2009г. один из старших менеджеров компании </w:t>
      </w:r>
      <w:r w:rsidRPr="00D44E70">
        <w:rPr>
          <w:rFonts w:ascii="Times New Roman" w:eastAsia="Malgun Gothic" w:hAnsi="Times New Roman"/>
          <w:b/>
          <w:sz w:val="24"/>
          <w:szCs w:val="24"/>
          <w:shd w:val="clear" w:color="auto" w:fill="FFFFFF"/>
          <w:lang w:val="en-US" w:eastAsia="ko-KR"/>
        </w:rPr>
        <w:t>Sinopec</w:t>
      </w:r>
      <w:r w:rsidRPr="00D44E70">
        <w:rPr>
          <w:rFonts w:ascii="Times New Roman" w:eastAsia="Malgun Gothic" w:hAnsi="Times New Roman"/>
          <w:sz w:val="24"/>
          <w:szCs w:val="24"/>
          <w:shd w:val="clear" w:color="auto" w:fill="FFFFFF"/>
          <w:lang w:eastAsia="ko-KR"/>
        </w:rPr>
        <w:t xml:space="preserve"> был уличен в получении более чем 28 миллионов долларов взяток, за что был приговорен к смертной казни. В 2011г. причиной отставки исполнительного директора компании Су </w:t>
      </w:r>
      <w:proofErr w:type="spellStart"/>
      <w:r w:rsidRPr="00D44E70">
        <w:rPr>
          <w:rFonts w:ascii="Times New Roman" w:eastAsia="Malgun Gothic" w:hAnsi="Times New Roman"/>
          <w:sz w:val="24"/>
          <w:szCs w:val="24"/>
          <w:shd w:val="clear" w:color="auto" w:fill="FFFFFF"/>
          <w:lang w:eastAsia="ko-KR"/>
        </w:rPr>
        <w:t>Шулиня</w:t>
      </w:r>
      <w:proofErr w:type="spellEnd"/>
      <w:r w:rsidRPr="00D44E70">
        <w:rPr>
          <w:rFonts w:ascii="Times New Roman" w:eastAsia="Malgun Gothic" w:hAnsi="Times New Roman"/>
          <w:sz w:val="24"/>
          <w:szCs w:val="24"/>
          <w:shd w:val="clear" w:color="auto" w:fill="FFFFFF"/>
          <w:lang w:eastAsia="ko-KR"/>
        </w:rPr>
        <w:t xml:space="preserve"> стал скандал, связанный с непомерными тратами на представительские расходы внутри </w:t>
      </w:r>
      <w:proofErr w:type="spellStart"/>
      <w:r w:rsidRPr="00D44E70">
        <w:rPr>
          <w:rFonts w:ascii="Times New Roman" w:eastAsia="Malgun Gothic" w:hAnsi="Times New Roman"/>
          <w:sz w:val="24"/>
          <w:szCs w:val="24"/>
          <w:shd w:val="clear" w:color="auto" w:fill="FFFFFF"/>
          <w:lang w:eastAsia="ko-KR"/>
        </w:rPr>
        <w:t>Гуандунского</w:t>
      </w:r>
      <w:proofErr w:type="spellEnd"/>
      <w:r w:rsidRPr="00D44E70">
        <w:rPr>
          <w:rFonts w:ascii="Times New Roman" w:eastAsia="Malgun Gothic" w:hAnsi="Times New Roman"/>
          <w:sz w:val="24"/>
          <w:szCs w:val="24"/>
          <w:shd w:val="clear" w:color="auto" w:fill="FFFFFF"/>
          <w:lang w:eastAsia="ko-KR"/>
        </w:rPr>
        <w:t xml:space="preserve"> офиса компании</w:t>
      </w:r>
      <w:r w:rsidRPr="00D44E70">
        <w:rPr>
          <w:rStyle w:val="a5"/>
          <w:rFonts w:ascii="Times New Roman" w:eastAsia="Malgun Gothic" w:hAnsi="Times New Roman"/>
          <w:sz w:val="24"/>
          <w:szCs w:val="24"/>
          <w:shd w:val="clear" w:color="auto" w:fill="FFFFFF"/>
          <w:lang w:eastAsia="ko-KR"/>
        </w:rPr>
        <w:footnoteReference w:id="27"/>
      </w:r>
      <w:r w:rsidRPr="00D44E70">
        <w:rPr>
          <w:rFonts w:ascii="Times New Roman" w:eastAsia="Malgun Gothic" w:hAnsi="Times New Roman"/>
          <w:sz w:val="24"/>
          <w:szCs w:val="24"/>
          <w:shd w:val="clear" w:color="auto" w:fill="FFFFFF"/>
          <w:lang w:eastAsia="ko-KR"/>
        </w:rPr>
        <w:t xml:space="preserve">. </w:t>
      </w:r>
    </w:p>
    <w:p w:rsidR="00021BBF" w:rsidRPr="00D44E70" w:rsidRDefault="00021BBF" w:rsidP="00021BBF">
      <w:pPr>
        <w:spacing w:after="0" w:line="360" w:lineRule="auto"/>
        <w:ind w:firstLine="709"/>
        <w:jc w:val="both"/>
        <w:rPr>
          <w:rFonts w:ascii="Times New Roman" w:eastAsia="Malgun Gothic" w:hAnsi="Times New Roman"/>
          <w:sz w:val="24"/>
          <w:szCs w:val="24"/>
          <w:shd w:val="clear" w:color="auto" w:fill="FFFFFF"/>
          <w:lang w:eastAsia="ko-KR"/>
        </w:rPr>
      </w:pPr>
      <w:r w:rsidRPr="00D44E70">
        <w:rPr>
          <w:rFonts w:ascii="Times New Roman" w:eastAsia="Malgun Gothic" w:hAnsi="Times New Roman"/>
          <w:sz w:val="24"/>
          <w:szCs w:val="24"/>
          <w:shd w:val="clear" w:color="auto" w:fill="FFFFFF"/>
          <w:lang w:eastAsia="ko-KR"/>
        </w:rPr>
        <w:t>Как и многие другие игроки на глобальном рынке НГК часто становятся объектом критики организаций по защите окружающей среды и в ответ разрабатывают стратегии по «зеленому» развитию и уменьшению выбросов углеводородов</w:t>
      </w:r>
      <w:r w:rsidRPr="00D44E70">
        <w:rPr>
          <w:rStyle w:val="a5"/>
          <w:rFonts w:ascii="Times New Roman" w:eastAsia="Malgun Gothic" w:hAnsi="Times New Roman"/>
          <w:sz w:val="24"/>
          <w:szCs w:val="24"/>
          <w:shd w:val="clear" w:color="auto" w:fill="FFFFFF"/>
          <w:lang w:eastAsia="ko-KR"/>
        </w:rPr>
        <w:footnoteReference w:id="28"/>
      </w:r>
      <w:r w:rsidRPr="00D44E70">
        <w:rPr>
          <w:rFonts w:ascii="Times New Roman" w:eastAsia="Malgun Gothic" w:hAnsi="Times New Roman"/>
          <w:sz w:val="24"/>
          <w:szCs w:val="24"/>
          <w:shd w:val="clear" w:color="auto" w:fill="FFFFFF"/>
          <w:lang w:eastAsia="ko-KR"/>
        </w:rPr>
        <w:t xml:space="preserve">. </w:t>
      </w:r>
    </w:p>
    <w:p w:rsidR="00021BBF" w:rsidRPr="00D44E70" w:rsidRDefault="00021BBF" w:rsidP="00021BBF">
      <w:pPr>
        <w:spacing w:after="0" w:line="360" w:lineRule="auto"/>
        <w:ind w:firstLine="709"/>
        <w:jc w:val="both"/>
        <w:rPr>
          <w:rFonts w:ascii="Times New Roman" w:eastAsia="Malgun Gothic" w:hAnsi="Times New Roman"/>
          <w:sz w:val="24"/>
          <w:szCs w:val="24"/>
          <w:shd w:val="clear" w:color="auto" w:fill="FFFFFF"/>
          <w:lang w:eastAsia="ko-KR"/>
        </w:rPr>
      </w:pPr>
      <w:r w:rsidRPr="00D44E70">
        <w:rPr>
          <w:rFonts w:ascii="Times New Roman" w:eastAsia="Malgun Gothic" w:hAnsi="Times New Roman"/>
          <w:sz w:val="24"/>
          <w:szCs w:val="24"/>
          <w:shd w:val="clear" w:color="auto" w:fill="FFFFFF"/>
          <w:lang w:eastAsia="ko-KR"/>
        </w:rPr>
        <w:t xml:space="preserve">К перечисленным проблемам следует добавить и то, что многие из регионов, где компании ведут деятельность, отличаются политической нестабильностью, что может представлять опасность для стабильного функционирования. Так, в 2007 г. группа сомалийских повстанцев атаковала буровую вышку </w:t>
      </w:r>
      <w:r w:rsidRPr="00D44E70">
        <w:rPr>
          <w:rFonts w:ascii="Times New Roman" w:eastAsia="Malgun Gothic" w:hAnsi="Times New Roman"/>
          <w:sz w:val="24"/>
          <w:szCs w:val="24"/>
          <w:shd w:val="clear" w:color="auto" w:fill="FFFFFF"/>
          <w:lang w:val="en-US" w:eastAsia="ko-KR"/>
        </w:rPr>
        <w:t>Sinopec</w:t>
      </w:r>
      <w:r w:rsidRPr="00D44E70">
        <w:rPr>
          <w:rFonts w:ascii="Times New Roman" w:eastAsia="Malgun Gothic" w:hAnsi="Times New Roman"/>
          <w:sz w:val="24"/>
          <w:szCs w:val="24"/>
          <w:shd w:val="clear" w:color="auto" w:fill="FFFFFF"/>
          <w:lang w:eastAsia="ko-KR"/>
        </w:rPr>
        <w:t xml:space="preserve"> в пустыне </w:t>
      </w:r>
      <w:proofErr w:type="spellStart"/>
      <w:r w:rsidRPr="00D44E70">
        <w:rPr>
          <w:rFonts w:ascii="Times New Roman" w:eastAsia="Malgun Gothic" w:hAnsi="Times New Roman"/>
          <w:sz w:val="24"/>
          <w:szCs w:val="24"/>
          <w:shd w:val="clear" w:color="auto" w:fill="FFFFFF"/>
          <w:lang w:eastAsia="ko-KR"/>
        </w:rPr>
        <w:t>Огаден</w:t>
      </w:r>
      <w:proofErr w:type="spellEnd"/>
      <w:r w:rsidRPr="00D44E70">
        <w:rPr>
          <w:rFonts w:ascii="Times New Roman" w:eastAsia="Malgun Gothic" w:hAnsi="Times New Roman"/>
          <w:sz w:val="24"/>
          <w:szCs w:val="24"/>
          <w:shd w:val="clear" w:color="auto" w:fill="FFFFFF"/>
          <w:lang w:eastAsia="ko-KR"/>
        </w:rPr>
        <w:t xml:space="preserve"> на востоке Эфиопии, в результате чего погибли 9 китайских рабочих, а еще 7 были похищены, однако впоследствии освобождены</w:t>
      </w:r>
      <w:r w:rsidRPr="00D44E70">
        <w:rPr>
          <w:rStyle w:val="a5"/>
          <w:rFonts w:ascii="Times New Roman" w:eastAsia="Malgun Gothic" w:hAnsi="Times New Roman"/>
          <w:sz w:val="24"/>
          <w:szCs w:val="24"/>
          <w:shd w:val="clear" w:color="auto" w:fill="FFFFFF"/>
          <w:lang w:eastAsia="ko-KR"/>
        </w:rPr>
        <w:footnoteReference w:id="29"/>
      </w:r>
      <w:r w:rsidRPr="00D44E70">
        <w:rPr>
          <w:rFonts w:ascii="Times New Roman" w:eastAsia="Malgun Gothic" w:hAnsi="Times New Roman"/>
          <w:sz w:val="24"/>
          <w:szCs w:val="24"/>
          <w:shd w:val="clear" w:color="auto" w:fill="FFFFFF"/>
          <w:lang w:eastAsia="ko-KR"/>
        </w:rPr>
        <w:t xml:space="preserve">. </w:t>
      </w:r>
    </w:p>
    <w:p w:rsidR="00021BBF" w:rsidRPr="00D44E70" w:rsidRDefault="00021BBF" w:rsidP="00021BB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Сегодня нефтегазовые корпорации приобретают характер </w:t>
      </w:r>
      <w:r w:rsidRPr="00D44E70">
        <w:rPr>
          <w:rFonts w:ascii="Times New Roman" w:hAnsi="Times New Roman"/>
          <w:b/>
          <w:sz w:val="24"/>
          <w:szCs w:val="24"/>
        </w:rPr>
        <w:t>глобальных компаний</w:t>
      </w:r>
      <w:r w:rsidRPr="00D44E70">
        <w:rPr>
          <w:rFonts w:ascii="Times New Roman" w:hAnsi="Times New Roman"/>
          <w:sz w:val="24"/>
          <w:szCs w:val="24"/>
        </w:rPr>
        <w:t xml:space="preserve"> с широкой географией и формами работы, а также становятся мировыми лидерами по стоимости капитализации. Приоритетом их деятельности становится </w:t>
      </w:r>
      <w:r w:rsidRPr="00D44E70">
        <w:rPr>
          <w:rFonts w:ascii="Times New Roman" w:hAnsi="Times New Roman"/>
          <w:b/>
          <w:sz w:val="24"/>
          <w:szCs w:val="24"/>
        </w:rPr>
        <w:t>поглощение перспективных активов и приобретение лучших в мире профильных технологий</w:t>
      </w:r>
      <w:r w:rsidRPr="00D44E70">
        <w:rPr>
          <w:rFonts w:ascii="Times New Roman" w:hAnsi="Times New Roman"/>
          <w:sz w:val="24"/>
          <w:szCs w:val="24"/>
        </w:rPr>
        <w:t xml:space="preserve">. Показательным является появление китайских НГК на «высоких» позициях списка </w:t>
      </w:r>
      <w:r w:rsidRPr="00D44E70">
        <w:rPr>
          <w:rFonts w:ascii="Times New Roman" w:hAnsi="Times New Roman"/>
          <w:sz w:val="24"/>
          <w:szCs w:val="24"/>
          <w:lang w:val="en-US"/>
        </w:rPr>
        <w:t>Fortune</w:t>
      </w:r>
      <w:r w:rsidRPr="00D44E70">
        <w:rPr>
          <w:rFonts w:ascii="Times New Roman" w:hAnsi="Times New Roman"/>
          <w:sz w:val="24"/>
          <w:szCs w:val="24"/>
        </w:rPr>
        <w:t xml:space="preserve"> </w:t>
      </w:r>
      <w:r w:rsidRPr="00D44E70">
        <w:rPr>
          <w:rFonts w:ascii="Times New Roman" w:hAnsi="Times New Roman"/>
          <w:sz w:val="24"/>
          <w:szCs w:val="24"/>
          <w:lang w:val="en-US"/>
        </w:rPr>
        <w:t>Global</w:t>
      </w:r>
      <w:r w:rsidRPr="00D44E70">
        <w:rPr>
          <w:rFonts w:ascii="Times New Roman" w:hAnsi="Times New Roman"/>
          <w:sz w:val="24"/>
          <w:szCs w:val="24"/>
        </w:rPr>
        <w:t xml:space="preserve"> 500.</w:t>
      </w:r>
    </w:p>
    <w:p w:rsidR="007F4207" w:rsidRPr="00D44E70" w:rsidRDefault="007F4207" w:rsidP="00021BBF">
      <w:pPr>
        <w:widowControl w:val="0"/>
        <w:overflowPunct w:val="0"/>
        <w:autoSpaceDE w:val="0"/>
        <w:autoSpaceDN w:val="0"/>
        <w:adjustRightInd w:val="0"/>
        <w:spacing w:after="0" w:line="360" w:lineRule="auto"/>
        <w:ind w:firstLine="708"/>
        <w:jc w:val="both"/>
        <w:rPr>
          <w:rFonts w:ascii="Times New Roman" w:hAnsi="Times New Roman"/>
          <w:sz w:val="24"/>
          <w:szCs w:val="24"/>
        </w:rPr>
      </w:pPr>
    </w:p>
    <w:p w:rsidR="00DA2874" w:rsidRPr="00D44E70" w:rsidRDefault="00DA2874" w:rsidP="00DA6BD7">
      <w:pPr>
        <w:pStyle w:val="a7"/>
        <w:widowControl w:val="0"/>
        <w:numPr>
          <w:ilvl w:val="1"/>
          <w:numId w:val="43"/>
        </w:numPr>
        <w:overflowPunct w:val="0"/>
        <w:autoSpaceDE w:val="0"/>
        <w:autoSpaceDN w:val="0"/>
        <w:adjustRightInd w:val="0"/>
        <w:spacing w:after="0" w:line="360" w:lineRule="auto"/>
        <w:jc w:val="both"/>
        <w:rPr>
          <w:rFonts w:ascii="Times New Roman" w:hAnsi="Times New Roman"/>
          <w:b/>
          <w:bCs/>
          <w:sz w:val="24"/>
          <w:szCs w:val="24"/>
        </w:rPr>
      </w:pPr>
      <w:r w:rsidRPr="00D44E70">
        <w:rPr>
          <w:rFonts w:ascii="Times New Roman" w:hAnsi="Times New Roman"/>
          <w:b/>
          <w:sz w:val="24"/>
          <w:szCs w:val="24"/>
          <w:shd w:val="clear" w:color="auto" w:fill="FFFFFF"/>
        </w:rPr>
        <w:t>Иностранные компании</w:t>
      </w:r>
      <w:r w:rsidR="0057516F">
        <w:rPr>
          <w:rFonts w:ascii="Times New Roman" w:hAnsi="Times New Roman"/>
          <w:b/>
          <w:sz w:val="24"/>
          <w:szCs w:val="24"/>
          <w:shd w:val="clear" w:color="auto" w:fill="FFFFFF"/>
        </w:rPr>
        <w:t>.</w:t>
      </w:r>
    </w:p>
    <w:p w:rsidR="00021BBF" w:rsidRPr="00D44E70" w:rsidRDefault="00B17996" w:rsidP="00021BBF">
      <w:pPr>
        <w:widowControl w:val="0"/>
        <w:overflowPunct w:val="0"/>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 xml:space="preserve">Последовательная политика использования </w:t>
      </w:r>
      <w:r w:rsidR="00021BBF" w:rsidRPr="00D44E70">
        <w:rPr>
          <w:rFonts w:ascii="Times New Roman" w:hAnsi="Times New Roman"/>
          <w:sz w:val="24"/>
          <w:szCs w:val="24"/>
        </w:rPr>
        <w:t xml:space="preserve">преимуществ интернационализации для развития экономики Китая, обеспечивает условия для участия международных игроков для работы в стратегически важном газовом секторе. </w:t>
      </w:r>
    </w:p>
    <w:p w:rsidR="00B92F1A" w:rsidRDefault="00021BBF" w:rsidP="00576503">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Практически все ведущие международные нефтегазовые компании уже представлены в отраслевых проектах, а также</w:t>
      </w:r>
      <w:r w:rsidR="00B17996">
        <w:rPr>
          <w:rFonts w:ascii="Times New Roman" w:hAnsi="Times New Roman"/>
          <w:sz w:val="24"/>
          <w:szCs w:val="24"/>
        </w:rPr>
        <w:t xml:space="preserve"> </w:t>
      </w:r>
      <w:r w:rsidRPr="00D44E70">
        <w:rPr>
          <w:rFonts w:ascii="Times New Roman" w:hAnsi="Times New Roman"/>
          <w:sz w:val="24"/>
          <w:szCs w:val="24"/>
        </w:rPr>
        <w:t xml:space="preserve">включились в большей или меньшей степени в разработку месторождений сланцевого газа (прежде всего, </w:t>
      </w:r>
      <w:r w:rsidR="00B17996">
        <w:rPr>
          <w:rFonts w:ascii="Times New Roman" w:hAnsi="Times New Roman"/>
          <w:sz w:val="24"/>
          <w:szCs w:val="24"/>
        </w:rPr>
        <w:t xml:space="preserve">в бассейне </w:t>
      </w:r>
      <w:proofErr w:type="spellStart"/>
      <w:r w:rsidRPr="00D44E70">
        <w:rPr>
          <w:rFonts w:ascii="Times New Roman" w:hAnsi="Times New Roman"/>
          <w:sz w:val="24"/>
          <w:szCs w:val="24"/>
        </w:rPr>
        <w:t>Sichuan</w:t>
      </w:r>
      <w:proofErr w:type="spellEnd"/>
      <w:r w:rsidRPr="00D44E70">
        <w:rPr>
          <w:rFonts w:ascii="Times New Roman" w:hAnsi="Times New Roman"/>
          <w:sz w:val="24"/>
          <w:szCs w:val="24"/>
        </w:rPr>
        <w:t xml:space="preserve">).  Буровые программы реализуются в этом регионе </w:t>
      </w:r>
      <w:proofErr w:type="spellStart"/>
      <w:r w:rsidRPr="00D44E70">
        <w:rPr>
          <w:rFonts w:ascii="Times New Roman" w:hAnsi="Times New Roman"/>
          <w:b/>
          <w:sz w:val="24"/>
          <w:szCs w:val="24"/>
        </w:rPr>
        <w:t>Shell</w:t>
      </w:r>
      <w:proofErr w:type="spellEnd"/>
      <w:r w:rsidRPr="00D44E70">
        <w:rPr>
          <w:rFonts w:ascii="Times New Roman" w:hAnsi="Times New Roman"/>
          <w:sz w:val="24"/>
          <w:szCs w:val="24"/>
        </w:rPr>
        <w:t xml:space="preserve"> и </w:t>
      </w:r>
      <w:proofErr w:type="spellStart"/>
      <w:r w:rsidRPr="00D44E70">
        <w:rPr>
          <w:rFonts w:ascii="Times New Roman" w:hAnsi="Times New Roman"/>
          <w:b/>
          <w:sz w:val="24"/>
          <w:szCs w:val="24"/>
        </w:rPr>
        <w:t>ConocoPhillips</w:t>
      </w:r>
      <w:proofErr w:type="spellEnd"/>
      <w:r w:rsidRPr="00D44E70">
        <w:rPr>
          <w:rFonts w:ascii="Times New Roman" w:hAnsi="Times New Roman"/>
          <w:b/>
          <w:sz w:val="24"/>
          <w:szCs w:val="24"/>
        </w:rPr>
        <w:t>.</w:t>
      </w:r>
      <w:r w:rsidRPr="00D44E70">
        <w:rPr>
          <w:rFonts w:ascii="Times New Roman" w:hAnsi="Times New Roman"/>
          <w:sz w:val="24"/>
          <w:szCs w:val="24"/>
        </w:rPr>
        <w:t xml:space="preserve"> </w:t>
      </w:r>
      <w:proofErr w:type="spellStart"/>
      <w:r w:rsidRPr="00D44E70">
        <w:rPr>
          <w:rFonts w:ascii="Times New Roman" w:hAnsi="Times New Roman"/>
          <w:b/>
          <w:sz w:val="24"/>
          <w:szCs w:val="24"/>
        </w:rPr>
        <w:t>Chevron</w:t>
      </w:r>
      <w:proofErr w:type="spellEnd"/>
      <w:r w:rsidRPr="00D44E70">
        <w:rPr>
          <w:rFonts w:ascii="Times New Roman" w:hAnsi="Times New Roman"/>
          <w:sz w:val="24"/>
          <w:szCs w:val="24"/>
        </w:rPr>
        <w:t xml:space="preserve"> проводит совместное исследование на территории совместно с </w:t>
      </w:r>
      <w:proofErr w:type="spellStart"/>
      <w:r w:rsidRPr="00D44E70">
        <w:rPr>
          <w:rFonts w:ascii="Times New Roman" w:hAnsi="Times New Roman"/>
          <w:sz w:val="24"/>
          <w:szCs w:val="24"/>
        </w:rPr>
        <w:t>Sinopec</w:t>
      </w:r>
      <w:proofErr w:type="spellEnd"/>
      <w:r w:rsidRPr="00D44E70">
        <w:rPr>
          <w:rFonts w:ascii="Times New Roman" w:hAnsi="Times New Roman"/>
          <w:sz w:val="24"/>
          <w:szCs w:val="24"/>
        </w:rPr>
        <w:t xml:space="preserve">. Международные гиганты </w:t>
      </w:r>
      <w:r w:rsidRPr="00D44E70">
        <w:rPr>
          <w:rFonts w:ascii="Times New Roman" w:hAnsi="Times New Roman"/>
          <w:b/>
          <w:sz w:val="24"/>
          <w:szCs w:val="24"/>
        </w:rPr>
        <w:t>BP</w:t>
      </w:r>
      <w:r w:rsidRPr="00D44E70">
        <w:rPr>
          <w:rFonts w:ascii="Times New Roman" w:hAnsi="Times New Roman"/>
          <w:sz w:val="24"/>
          <w:szCs w:val="24"/>
        </w:rPr>
        <w:t xml:space="preserve">, </w:t>
      </w:r>
      <w:proofErr w:type="spellStart"/>
      <w:r w:rsidRPr="00D44E70">
        <w:rPr>
          <w:rFonts w:ascii="Times New Roman" w:hAnsi="Times New Roman"/>
          <w:b/>
          <w:sz w:val="24"/>
          <w:szCs w:val="24"/>
        </w:rPr>
        <w:t>ConocoPhillips</w:t>
      </w:r>
      <w:proofErr w:type="spellEnd"/>
      <w:r w:rsidRPr="00D44E70">
        <w:rPr>
          <w:rFonts w:ascii="Times New Roman" w:hAnsi="Times New Roman"/>
          <w:sz w:val="24"/>
          <w:szCs w:val="24"/>
        </w:rPr>
        <w:t xml:space="preserve">, </w:t>
      </w:r>
      <w:r w:rsidRPr="00D44E70">
        <w:rPr>
          <w:rFonts w:ascii="Times New Roman" w:hAnsi="Times New Roman"/>
          <w:b/>
          <w:sz w:val="24"/>
          <w:szCs w:val="24"/>
        </w:rPr>
        <w:t>ENI</w:t>
      </w:r>
      <w:r w:rsidRPr="00D44E70">
        <w:rPr>
          <w:rFonts w:ascii="Times New Roman" w:hAnsi="Times New Roman"/>
          <w:sz w:val="24"/>
          <w:szCs w:val="24"/>
        </w:rPr>
        <w:t xml:space="preserve">, </w:t>
      </w:r>
      <w:proofErr w:type="spellStart"/>
      <w:r w:rsidRPr="00D44E70">
        <w:rPr>
          <w:rFonts w:ascii="Times New Roman" w:hAnsi="Times New Roman"/>
          <w:b/>
          <w:sz w:val="24"/>
          <w:szCs w:val="24"/>
        </w:rPr>
        <w:t>ExxonMobil</w:t>
      </w:r>
      <w:proofErr w:type="spellEnd"/>
      <w:r w:rsidRPr="00D44E70">
        <w:rPr>
          <w:rFonts w:ascii="Times New Roman" w:hAnsi="Times New Roman"/>
          <w:sz w:val="24"/>
          <w:szCs w:val="24"/>
        </w:rPr>
        <w:t xml:space="preserve">, </w:t>
      </w:r>
      <w:proofErr w:type="spellStart"/>
      <w:r w:rsidRPr="00D44E70">
        <w:rPr>
          <w:rFonts w:ascii="Times New Roman" w:hAnsi="Times New Roman"/>
          <w:b/>
          <w:sz w:val="24"/>
          <w:szCs w:val="24"/>
        </w:rPr>
        <w:t>Statoil</w:t>
      </w:r>
      <w:proofErr w:type="spellEnd"/>
      <w:r w:rsidRPr="00D44E70">
        <w:rPr>
          <w:rFonts w:ascii="Times New Roman" w:hAnsi="Times New Roman"/>
          <w:sz w:val="24"/>
          <w:szCs w:val="24"/>
        </w:rPr>
        <w:t xml:space="preserve"> и </w:t>
      </w:r>
      <w:r w:rsidRPr="00D44E70">
        <w:rPr>
          <w:rFonts w:ascii="Times New Roman" w:hAnsi="Times New Roman"/>
          <w:b/>
          <w:sz w:val="24"/>
          <w:szCs w:val="24"/>
        </w:rPr>
        <w:t>TOTAL</w:t>
      </w:r>
      <w:r w:rsidRPr="00D44E70">
        <w:rPr>
          <w:rFonts w:ascii="Times New Roman" w:hAnsi="Times New Roman"/>
          <w:sz w:val="24"/>
          <w:szCs w:val="24"/>
        </w:rPr>
        <w:t xml:space="preserve"> также проявляют интерес к сотрудничеству.</w:t>
      </w:r>
      <w:r w:rsidR="00576503">
        <w:rPr>
          <w:rFonts w:ascii="Times New Roman" w:hAnsi="Times New Roman"/>
          <w:sz w:val="24"/>
          <w:szCs w:val="24"/>
        </w:rPr>
        <w:t xml:space="preserve"> </w:t>
      </w:r>
      <w:r w:rsidR="00B92F1A">
        <w:rPr>
          <w:rFonts w:ascii="Times New Roman" w:hAnsi="Times New Roman"/>
          <w:sz w:val="24"/>
          <w:szCs w:val="24"/>
        </w:rPr>
        <w:t>Кита</w:t>
      </w:r>
      <w:r w:rsidR="00576503">
        <w:rPr>
          <w:rFonts w:ascii="Times New Roman" w:hAnsi="Times New Roman"/>
          <w:sz w:val="24"/>
          <w:szCs w:val="24"/>
        </w:rPr>
        <w:t>й</w:t>
      </w:r>
      <w:r w:rsidR="00B92F1A">
        <w:rPr>
          <w:rFonts w:ascii="Times New Roman" w:hAnsi="Times New Roman"/>
          <w:sz w:val="24"/>
          <w:szCs w:val="24"/>
        </w:rPr>
        <w:t xml:space="preserve"> выступает для ведущих нефтегазовых компаний мира очень перспективной площадкой </w:t>
      </w:r>
      <w:r w:rsidR="00953F1A">
        <w:rPr>
          <w:rFonts w:ascii="Times New Roman" w:hAnsi="Times New Roman"/>
          <w:sz w:val="24"/>
          <w:szCs w:val="24"/>
        </w:rPr>
        <w:t xml:space="preserve">в плане </w:t>
      </w:r>
      <w:r w:rsidR="00576503">
        <w:rPr>
          <w:rFonts w:ascii="Times New Roman" w:hAnsi="Times New Roman"/>
          <w:sz w:val="24"/>
          <w:szCs w:val="24"/>
        </w:rPr>
        <w:t xml:space="preserve">расширения </w:t>
      </w:r>
      <w:r w:rsidR="00953F1A">
        <w:rPr>
          <w:rFonts w:ascii="Times New Roman" w:hAnsi="Times New Roman"/>
          <w:sz w:val="24"/>
          <w:szCs w:val="24"/>
        </w:rPr>
        <w:t xml:space="preserve">возможностей прибыльного </w:t>
      </w:r>
      <w:r w:rsidR="00B92F1A">
        <w:rPr>
          <w:rFonts w:ascii="Times New Roman" w:hAnsi="Times New Roman"/>
          <w:sz w:val="24"/>
          <w:szCs w:val="24"/>
        </w:rPr>
        <w:t xml:space="preserve">развития </w:t>
      </w:r>
      <w:r w:rsidR="00B92F1A" w:rsidRPr="00B92F1A">
        <w:rPr>
          <w:rFonts w:ascii="Times New Roman" w:hAnsi="Times New Roman"/>
          <w:sz w:val="24"/>
          <w:szCs w:val="24"/>
        </w:rPr>
        <w:t xml:space="preserve">международного жизненного цикла (МЖЦ) </w:t>
      </w:r>
      <w:r w:rsidR="00B92F1A">
        <w:rPr>
          <w:rFonts w:ascii="Times New Roman" w:hAnsi="Times New Roman"/>
          <w:sz w:val="24"/>
          <w:szCs w:val="24"/>
        </w:rPr>
        <w:t>технологий</w:t>
      </w:r>
      <w:r w:rsidR="00576503">
        <w:rPr>
          <w:rFonts w:ascii="Times New Roman" w:hAnsi="Times New Roman"/>
          <w:sz w:val="24"/>
          <w:szCs w:val="24"/>
        </w:rPr>
        <w:t xml:space="preserve"> и оборудования</w:t>
      </w:r>
      <w:r w:rsidR="00953F1A">
        <w:rPr>
          <w:rFonts w:ascii="Times New Roman" w:hAnsi="Times New Roman"/>
          <w:sz w:val="24"/>
          <w:szCs w:val="24"/>
        </w:rPr>
        <w:t>, включая «сланцевые»</w:t>
      </w:r>
      <w:r w:rsidR="00B92F1A" w:rsidRPr="00B92F1A">
        <w:rPr>
          <w:rFonts w:ascii="Times New Roman" w:hAnsi="Times New Roman"/>
          <w:sz w:val="24"/>
          <w:szCs w:val="24"/>
        </w:rPr>
        <w:t>.</w:t>
      </w:r>
    </w:p>
    <w:p w:rsidR="008F0BA5" w:rsidRPr="00D44E70" w:rsidRDefault="008F0BA5" w:rsidP="00021BBF">
      <w:pPr>
        <w:widowControl w:val="0"/>
        <w:autoSpaceDE w:val="0"/>
        <w:autoSpaceDN w:val="0"/>
        <w:adjustRightInd w:val="0"/>
        <w:spacing w:after="0" w:line="360" w:lineRule="auto"/>
        <w:ind w:firstLine="720"/>
        <w:jc w:val="both"/>
        <w:rPr>
          <w:rFonts w:ascii="Times New Roman" w:hAnsi="Times New Roman"/>
          <w:sz w:val="24"/>
          <w:szCs w:val="24"/>
        </w:rPr>
      </w:pPr>
    </w:p>
    <w:p w:rsidR="00021BBF" w:rsidRDefault="00021BBF" w:rsidP="00DA6BD7">
      <w:pPr>
        <w:pStyle w:val="a7"/>
        <w:widowControl w:val="0"/>
        <w:numPr>
          <w:ilvl w:val="0"/>
          <w:numId w:val="43"/>
        </w:numPr>
        <w:overflowPunct w:val="0"/>
        <w:autoSpaceDE w:val="0"/>
        <w:autoSpaceDN w:val="0"/>
        <w:adjustRightInd w:val="0"/>
        <w:spacing w:after="0" w:line="360" w:lineRule="auto"/>
        <w:jc w:val="both"/>
        <w:rPr>
          <w:rFonts w:ascii="Times New Roman" w:hAnsi="Times New Roman"/>
          <w:b/>
          <w:sz w:val="28"/>
          <w:szCs w:val="28"/>
        </w:rPr>
      </w:pPr>
      <w:r w:rsidRPr="008F0BA5">
        <w:rPr>
          <w:rFonts w:ascii="Times New Roman" w:hAnsi="Times New Roman"/>
          <w:b/>
          <w:sz w:val="28"/>
          <w:szCs w:val="28"/>
        </w:rPr>
        <w:t>Инфраструктура</w:t>
      </w:r>
      <w:r w:rsidR="00DA6BD7">
        <w:rPr>
          <w:rFonts w:ascii="Times New Roman" w:hAnsi="Times New Roman"/>
          <w:b/>
          <w:sz w:val="28"/>
          <w:szCs w:val="28"/>
        </w:rPr>
        <w:t xml:space="preserve"> и сбыт</w:t>
      </w:r>
    </w:p>
    <w:p w:rsidR="003E0745" w:rsidRPr="008F0BA5" w:rsidRDefault="003E0745" w:rsidP="003E0745">
      <w:pPr>
        <w:pStyle w:val="a7"/>
        <w:widowControl w:val="0"/>
        <w:overflowPunct w:val="0"/>
        <w:autoSpaceDE w:val="0"/>
        <w:autoSpaceDN w:val="0"/>
        <w:adjustRightInd w:val="0"/>
        <w:spacing w:after="0" w:line="360" w:lineRule="auto"/>
        <w:ind w:left="2160"/>
        <w:jc w:val="both"/>
        <w:rPr>
          <w:rFonts w:ascii="Times New Roman" w:hAnsi="Times New Roman"/>
          <w:b/>
          <w:sz w:val="28"/>
          <w:szCs w:val="28"/>
        </w:rPr>
      </w:pPr>
    </w:p>
    <w:p w:rsidR="00021BBF" w:rsidRPr="003E0745" w:rsidRDefault="00021BBF" w:rsidP="00DA6BD7">
      <w:pPr>
        <w:pStyle w:val="a7"/>
        <w:numPr>
          <w:ilvl w:val="1"/>
          <w:numId w:val="43"/>
        </w:numPr>
        <w:spacing w:line="360" w:lineRule="auto"/>
        <w:jc w:val="both"/>
        <w:rPr>
          <w:rFonts w:ascii="Times New Roman" w:hAnsi="Times New Roman"/>
          <w:b/>
          <w:sz w:val="24"/>
          <w:szCs w:val="24"/>
        </w:rPr>
      </w:pPr>
      <w:r w:rsidRPr="003E0745">
        <w:rPr>
          <w:rFonts w:ascii="Times New Roman" w:hAnsi="Times New Roman"/>
          <w:b/>
          <w:sz w:val="24"/>
          <w:szCs w:val="24"/>
        </w:rPr>
        <w:t>Инфр</w:t>
      </w:r>
      <w:r w:rsidR="00DA6BD7">
        <w:rPr>
          <w:rFonts w:ascii="Times New Roman" w:hAnsi="Times New Roman"/>
          <w:b/>
          <w:sz w:val="24"/>
          <w:szCs w:val="24"/>
        </w:rPr>
        <w:t>аструктура трубопроводного газа</w:t>
      </w:r>
      <w:r w:rsidRPr="003E0745">
        <w:rPr>
          <w:rFonts w:ascii="Times New Roman" w:hAnsi="Times New Roman"/>
          <w:b/>
          <w:sz w:val="24"/>
          <w:szCs w:val="24"/>
        </w:rPr>
        <w:t xml:space="preserve"> </w:t>
      </w:r>
    </w:p>
    <w:p w:rsidR="00953F1A" w:rsidRDefault="00021BBF" w:rsidP="00021BBF">
      <w:pPr>
        <w:spacing w:line="360" w:lineRule="auto"/>
        <w:ind w:firstLine="708"/>
        <w:jc w:val="both"/>
        <w:rPr>
          <w:rFonts w:ascii="Times New Roman" w:hAnsi="Times New Roman"/>
          <w:sz w:val="24"/>
          <w:szCs w:val="24"/>
        </w:rPr>
      </w:pPr>
      <w:r w:rsidRPr="00D44E70">
        <w:rPr>
          <w:rFonts w:ascii="Times New Roman" w:hAnsi="Times New Roman"/>
          <w:b/>
          <w:sz w:val="24"/>
          <w:szCs w:val="24"/>
        </w:rPr>
        <w:t>В настоящее время в Китай располагает сетью магистральных трубопроводов</w:t>
      </w:r>
      <w:r w:rsidR="00953F1A">
        <w:rPr>
          <w:rFonts w:ascii="Times New Roman" w:hAnsi="Times New Roman"/>
          <w:b/>
          <w:sz w:val="24"/>
          <w:szCs w:val="24"/>
        </w:rPr>
        <w:t xml:space="preserve"> протяженностью более чем 20 тыс. </w:t>
      </w:r>
      <w:r w:rsidRPr="00D44E70">
        <w:rPr>
          <w:rFonts w:ascii="Times New Roman" w:hAnsi="Times New Roman"/>
          <w:b/>
          <w:sz w:val="24"/>
          <w:szCs w:val="24"/>
        </w:rPr>
        <w:t>км.</w:t>
      </w:r>
      <w:r w:rsidR="00953F1A">
        <w:rPr>
          <w:rStyle w:val="a5"/>
          <w:rFonts w:ascii="Times New Roman" w:hAnsi="Times New Roman"/>
          <w:b/>
          <w:sz w:val="24"/>
          <w:szCs w:val="24"/>
        </w:rPr>
        <w:footnoteReference w:id="30"/>
      </w:r>
      <w:r w:rsidRPr="00D44E70">
        <w:rPr>
          <w:rFonts w:ascii="Times New Roman" w:hAnsi="Times New Roman"/>
          <w:b/>
          <w:sz w:val="24"/>
          <w:szCs w:val="24"/>
        </w:rPr>
        <w:t xml:space="preserve"> </w:t>
      </w:r>
      <w:r w:rsidRPr="00D44E70">
        <w:rPr>
          <w:rFonts w:ascii="Times New Roman" w:hAnsi="Times New Roman"/>
          <w:sz w:val="24"/>
          <w:szCs w:val="24"/>
        </w:rPr>
        <w:t xml:space="preserve">Большая часть трубопроводной инфраструктуры развивалась как изолированные подсистемы, привязанные к основным </w:t>
      </w:r>
      <w:proofErr w:type="spellStart"/>
      <w:r w:rsidRPr="00D44E70">
        <w:rPr>
          <w:rFonts w:ascii="Times New Roman" w:hAnsi="Times New Roman"/>
          <w:sz w:val="24"/>
          <w:szCs w:val="24"/>
        </w:rPr>
        <w:t>нефте</w:t>
      </w:r>
      <w:proofErr w:type="spellEnd"/>
      <w:r w:rsidRPr="00D44E70">
        <w:rPr>
          <w:rFonts w:ascii="Times New Roman" w:hAnsi="Times New Roman"/>
          <w:sz w:val="24"/>
          <w:szCs w:val="24"/>
        </w:rPr>
        <w:t>-</w:t>
      </w:r>
      <w:r w:rsidR="00953F1A">
        <w:rPr>
          <w:rFonts w:ascii="Times New Roman" w:hAnsi="Times New Roman"/>
          <w:sz w:val="24"/>
          <w:szCs w:val="24"/>
        </w:rPr>
        <w:t xml:space="preserve"> </w:t>
      </w:r>
      <w:r w:rsidRPr="00D44E70">
        <w:rPr>
          <w:rFonts w:ascii="Times New Roman" w:hAnsi="Times New Roman"/>
          <w:sz w:val="24"/>
          <w:szCs w:val="24"/>
        </w:rPr>
        <w:t xml:space="preserve">и газодобывающим районам, особенно в провинции Сычуань и </w:t>
      </w:r>
      <w:proofErr w:type="spellStart"/>
      <w:r w:rsidRPr="00D44E70">
        <w:rPr>
          <w:rFonts w:ascii="Times New Roman" w:hAnsi="Times New Roman"/>
          <w:sz w:val="24"/>
          <w:szCs w:val="24"/>
        </w:rPr>
        <w:t>Ордос</w:t>
      </w:r>
      <w:proofErr w:type="spellEnd"/>
      <w:r w:rsidRPr="00D44E70">
        <w:rPr>
          <w:rFonts w:ascii="Times New Roman" w:hAnsi="Times New Roman"/>
          <w:sz w:val="24"/>
          <w:szCs w:val="24"/>
        </w:rPr>
        <w:t xml:space="preserve">, где находятся соответствующие газовые бассейны. </w:t>
      </w:r>
    </w:p>
    <w:p w:rsidR="00021BBF" w:rsidRDefault="00953F1A" w:rsidP="00021BBF">
      <w:pPr>
        <w:spacing w:line="360" w:lineRule="auto"/>
        <w:ind w:firstLine="708"/>
        <w:jc w:val="both"/>
        <w:rPr>
          <w:rFonts w:ascii="Times New Roman" w:hAnsi="Times New Roman"/>
          <w:sz w:val="24"/>
          <w:szCs w:val="24"/>
        </w:rPr>
      </w:pPr>
      <w:r w:rsidRPr="00D44E70">
        <w:rPr>
          <w:rFonts w:ascii="Times New Roman" w:hAnsi="Times New Roman"/>
          <w:sz w:val="24"/>
          <w:szCs w:val="24"/>
        </w:rPr>
        <w:t xml:space="preserve">Однако, учитывая размеры страны </w:t>
      </w:r>
      <w:r>
        <w:rPr>
          <w:rFonts w:ascii="Times New Roman" w:hAnsi="Times New Roman"/>
          <w:sz w:val="24"/>
          <w:szCs w:val="24"/>
        </w:rPr>
        <w:t>и численность населения, газовая</w:t>
      </w:r>
      <w:r w:rsidRPr="00D44E70">
        <w:rPr>
          <w:rFonts w:ascii="Times New Roman" w:hAnsi="Times New Roman"/>
          <w:sz w:val="24"/>
          <w:szCs w:val="24"/>
        </w:rPr>
        <w:t xml:space="preserve"> сеть требует дальнейшего развития.</w:t>
      </w:r>
      <w:r>
        <w:rPr>
          <w:rFonts w:ascii="Times New Roman" w:hAnsi="Times New Roman"/>
          <w:sz w:val="24"/>
          <w:szCs w:val="24"/>
        </w:rPr>
        <w:t xml:space="preserve"> Пока она многократно уступает системам трубопроводного транспорта США и России.</w:t>
      </w:r>
      <w:r>
        <w:rPr>
          <w:rStyle w:val="a5"/>
          <w:rFonts w:ascii="Times New Roman" w:hAnsi="Times New Roman"/>
          <w:sz w:val="24"/>
          <w:szCs w:val="24"/>
        </w:rPr>
        <w:footnoteReference w:id="31"/>
      </w:r>
      <w:r>
        <w:rPr>
          <w:rFonts w:ascii="Times New Roman" w:hAnsi="Times New Roman"/>
          <w:sz w:val="24"/>
          <w:szCs w:val="24"/>
        </w:rPr>
        <w:t xml:space="preserve"> В</w:t>
      </w:r>
      <w:r w:rsidRPr="00D44E70">
        <w:rPr>
          <w:rFonts w:ascii="Times New Roman" w:hAnsi="Times New Roman"/>
          <w:sz w:val="24"/>
          <w:szCs w:val="24"/>
        </w:rPr>
        <w:t xml:space="preserve"> последнее время </w:t>
      </w:r>
      <w:r>
        <w:rPr>
          <w:rFonts w:ascii="Times New Roman" w:hAnsi="Times New Roman"/>
          <w:sz w:val="24"/>
          <w:szCs w:val="24"/>
        </w:rPr>
        <w:t>р</w:t>
      </w:r>
      <w:r w:rsidR="008F0BA5">
        <w:rPr>
          <w:rFonts w:ascii="Times New Roman" w:hAnsi="Times New Roman"/>
          <w:sz w:val="24"/>
          <w:szCs w:val="24"/>
        </w:rPr>
        <w:t xml:space="preserve">астут </w:t>
      </w:r>
      <w:r w:rsidR="00021BBF" w:rsidRPr="00D44E70">
        <w:rPr>
          <w:rFonts w:ascii="Times New Roman" w:hAnsi="Times New Roman"/>
          <w:sz w:val="24"/>
          <w:szCs w:val="24"/>
        </w:rPr>
        <w:t xml:space="preserve">инвестиции </w:t>
      </w:r>
      <w:r w:rsidR="008F0BA5">
        <w:rPr>
          <w:rFonts w:ascii="Times New Roman" w:hAnsi="Times New Roman"/>
          <w:sz w:val="24"/>
          <w:szCs w:val="24"/>
        </w:rPr>
        <w:t>в расширение</w:t>
      </w:r>
      <w:r w:rsidR="00021BBF" w:rsidRPr="00D44E70">
        <w:rPr>
          <w:rFonts w:ascii="Times New Roman" w:hAnsi="Times New Roman"/>
          <w:sz w:val="24"/>
          <w:szCs w:val="24"/>
        </w:rPr>
        <w:t xml:space="preserve"> </w:t>
      </w:r>
      <w:proofErr w:type="spellStart"/>
      <w:r w:rsidR="00021BBF" w:rsidRPr="00D44E70">
        <w:rPr>
          <w:rFonts w:ascii="Times New Roman" w:hAnsi="Times New Roman"/>
          <w:sz w:val="24"/>
          <w:szCs w:val="24"/>
        </w:rPr>
        <w:t>межпровинциальной</w:t>
      </w:r>
      <w:proofErr w:type="spellEnd"/>
      <w:r w:rsidR="00021BBF" w:rsidRPr="00D44E70">
        <w:rPr>
          <w:rFonts w:ascii="Times New Roman" w:hAnsi="Times New Roman"/>
          <w:sz w:val="24"/>
          <w:szCs w:val="24"/>
        </w:rPr>
        <w:t xml:space="preserve"> трубопроводной инфраструктуры</w:t>
      </w:r>
      <w:r>
        <w:rPr>
          <w:rFonts w:ascii="Times New Roman" w:hAnsi="Times New Roman"/>
          <w:sz w:val="24"/>
          <w:szCs w:val="24"/>
        </w:rPr>
        <w:t>, особенно,</w:t>
      </w:r>
      <w:r w:rsidR="00021BBF" w:rsidRPr="00D44E70">
        <w:rPr>
          <w:rFonts w:ascii="Times New Roman" w:hAnsi="Times New Roman"/>
          <w:sz w:val="24"/>
          <w:szCs w:val="24"/>
        </w:rPr>
        <w:t xml:space="preserve"> в при</w:t>
      </w:r>
      <w:r w:rsidR="008F0BA5">
        <w:rPr>
          <w:rFonts w:ascii="Times New Roman" w:hAnsi="Times New Roman"/>
          <w:sz w:val="24"/>
          <w:szCs w:val="24"/>
        </w:rPr>
        <w:t xml:space="preserve">брежных и центральных </w:t>
      </w:r>
      <w:r w:rsidR="00021BBF" w:rsidRPr="00D44E70">
        <w:rPr>
          <w:rFonts w:ascii="Times New Roman" w:hAnsi="Times New Roman"/>
          <w:sz w:val="24"/>
          <w:szCs w:val="24"/>
        </w:rPr>
        <w:t xml:space="preserve">районах. В итоге, сеть стала более </w:t>
      </w:r>
      <w:r w:rsidR="008F0BA5">
        <w:rPr>
          <w:rFonts w:ascii="Times New Roman" w:hAnsi="Times New Roman"/>
          <w:sz w:val="24"/>
          <w:szCs w:val="24"/>
        </w:rPr>
        <w:t xml:space="preserve">протяженной и </w:t>
      </w:r>
      <w:r w:rsidR="00021BBF" w:rsidRPr="00D44E70">
        <w:rPr>
          <w:rFonts w:ascii="Times New Roman" w:hAnsi="Times New Roman"/>
          <w:sz w:val="24"/>
          <w:szCs w:val="24"/>
        </w:rPr>
        <w:t xml:space="preserve">интегрированной </w:t>
      </w:r>
      <w:r w:rsidR="00021BBF" w:rsidRPr="00D44E70">
        <w:rPr>
          <w:rFonts w:ascii="Times New Roman" w:hAnsi="Times New Roman"/>
          <w:bCs/>
          <w:sz w:val="24"/>
          <w:szCs w:val="24"/>
        </w:rPr>
        <w:t>(Рис.1.)</w:t>
      </w:r>
      <w:r w:rsidR="00021BBF" w:rsidRPr="00D44E70">
        <w:rPr>
          <w:rFonts w:ascii="Times New Roman" w:hAnsi="Times New Roman"/>
          <w:sz w:val="24"/>
          <w:szCs w:val="24"/>
        </w:rPr>
        <w:t>.</w:t>
      </w:r>
      <w:r w:rsidR="00135F5B">
        <w:rPr>
          <w:rFonts w:ascii="Times New Roman" w:hAnsi="Times New Roman"/>
          <w:sz w:val="24"/>
          <w:szCs w:val="24"/>
        </w:rPr>
        <w:t xml:space="preserve"> </w:t>
      </w:r>
    </w:p>
    <w:p w:rsidR="00021BBF" w:rsidRPr="00D44E70" w:rsidRDefault="00021BBF" w:rsidP="00021BBF">
      <w:pPr>
        <w:pStyle w:val="a3"/>
        <w:spacing w:line="360" w:lineRule="auto"/>
        <w:jc w:val="both"/>
        <w:rPr>
          <w:rFonts w:ascii="Times New Roman" w:hAnsi="Times New Roman"/>
          <w:sz w:val="24"/>
          <w:szCs w:val="24"/>
        </w:rPr>
      </w:pPr>
      <w:r w:rsidRPr="00D44E70">
        <w:rPr>
          <w:rFonts w:ascii="Times New Roman" w:hAnsi="Times New Roman"/>
          <w:bCs/>
          <w:sz w:val="24"/>
          <w:szCs w:val="24"/>
        </w:rPr>
        <w:t>Рис.1. Ключевые элементы инфраструктуры газового рынка Китая</w:t>
      </w:r>
      <w:r w:rsidR="00576503">
        <w:rPr>
          <w:rFonts w:ascii="Times New Roman" w:hAnsi="Times New Roman"/>
          <w:bCs/>
          <w:sz w:val="24"/>
          <w:szCs w:val="24"/>
        </w:rPr>
        <w:t>.</w:t>
      </w:r>
      <w:r w:rsidRPr="00D44E70">
        <w:rPr>
          <w:rFonts w:ascii="Times New Roman" w:hAnsi="Times New Roman"/>
          <w:bCs/>
          <w:sz w:val="24"/>
          <w:szCs w:val="24"/>
        </w:rPr>
        <w:t xml:space="preserve"> </w:t>
      </w:r>
    </w:p>
    <w:p w:rsidR="00021BBF" w:rsidRPr="00D44E70" w:rsidRDefault="00021BBF" w:rsidP="00021BBF">
      <w:pPr>
        <w:widowControl w:val="0"/>
        <w:overflowPunct w:val="0"/>
        <w:autoSpaceDE w:val="0"/>
        <w:autoSpaceDN w:val="0"/>
        <w:adjustRightInd w:val="0"/>
        <w:spacing w:after="0" w:line="360" w:lineRule="auto"/>
        <w:ind w:right="100" w:firstLine="720"/>
        <w:jc w:val="both"/>
        <w:rPr>
          <w:rFonts w:ascii="Times New Roman" w:hAnsi="Times New Roman"/>
          <w:sz w:val="24"/>
          <w:szCs w:val="24"/>
        </w:rPr>
      </w:pPr>
      <w:r w:rsidRPr="00D44E70">
        <w:rPr>
          <w:rFonts w:ascii="Times New Roman" w:hAnsi="Times New Roman"/>
          <w:noProof/>
          <w:sz w:val="24"/>
          <w:szCs w:val="24"/>
        </w:rPr>
        <w:drawing>
          <wp:inline distT="0" distB="0" distL="0" distR="0">
            <wp:extent cx="3228646" cy="3237247"/>
            <wp:effectExtent l="19050" t="0" r="0" b="0"/>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236055" cy="3244675"/>
                    </a:xfrm>
                    <a:prstGeom prst="rect">
                      <a:avLst/>
                    </a:prstGeom>
                    <a:noFill/>
                    <a:ln w="9525">
                      <a:noFill/>
                      <a:miter lim="800000"/>
                      <a:headEnd/>
                      <a:tailEnd/>
                    </a:ln>
                  </pic:spPr>
                </pic:pic>
              </a:graphicData>
            </a:graphic>
          </wp:inline>
        </w:drawing>
      </w:r>
    </w:p>
    <w:p w:rsidR="00021BBF" w:rsidRPr="00D44E70" w:rsidRDefault="00021BBF" w:rsidP="00021BBF">
      <w:pPr>
        <w:widowControl w:val="0"/>
        <w:overflowPunct w:val="0"/>
        <w:autoSpaceDE w:val="0"/>
        <w:autoSpaceDN w:val="0"/>
        <w:adjustRightInd w:val="0"/>
        <w:spacing w:after="0" w:line="360" w:lineRule="auto"/>
        <w:ind w:right="100" w:firstLine="720"/>
        <w:jc w:val="both"/>
        <w:rPr>
          <w:rFonts w:ascii="Times New Roman" w:hAnsi="Times New Roman"/>
          <w:sz w:val="24"/>
          <w:szCs w:val="24"/>
        </w:rPr>
      </w:pPr>
      <w:r w:rsidRPr="00D44E70">
        <w:rPr>
          <w:rFonts w:ascii="Times New Roman" w:hAnsi="Times New Roman"/>
          <w:sz w:val="24"/>
          <w:szCs w:val="24"/>
        </w:rPr>
        <w:t xml:space="preserve">Строительство двух </w:t>
      </w:r>
      <w:r w:rsidRPr="00D44E70">
        <w:rPr>
          <w:rFonts w:ascii="Times New Roman" w:hAnsi="Times New Roman"/>
          <w:bCs/>
          <w:sz w:val="24"/>
          <w:szCs w:val="24"/>
        </w:rPr>
        <w:t xml:space="preserve">газопровода «Восток-Запад» </w:t>
      </w:r>
      <w:r w:rsidRPr="00D44E70">
        <w:rPr>
          <w:rFonts w:ascii="Times New Roman" w:hAnsi="Times New Roman"/>
          <w:sz w:val="24"/>
          <w:szCs w:val="24"/>
        </w:rPr>
        <w:t xml:space="preserve"> является ярким примером. С</w:t>
      </w:r>
      <w:r w:rsidRPr="00D44E70">
        <w:rPr>
          <w:rFonts w:ascii="Times New Roman" w:hAnsi="Times New Roman"/>
          <w:bCs/>
          <w:sz w:val="24"/>
          <w:szCs w:val="24"/>
        </w:rPr>
        <w:t xml:space="preserve">троительство газопровода </w:t>
      </w:r>
      <w:r w:rsidRPr="00D44E70">
        <w:rPr>
          <w:rFonts w:ascii="Times New Roman" w:hAnsi="Times New Roman"/>
          <w:b/>
          <w:bCs/>
          <w:sz w:val="24"/>
          <w:szCs w:val="24"/>
        </w:rPr>
        <w:t>«Восток-Запад» 1 (WE I),</w:t>
      </w:r>
      <w:r w:rsidRPr="00D44E70">
        <w:rPr>
          <w:rFonts w:ascii="Times New Roman" w:hAnsi="Times New Roman"/>
          <w:bCs/>
          <w:sz w:val="24"/>
          <w:szCs w:val="24"/>
        </w:rPr>
        <w:t xml:space="preserve"> длина которого составляет 6400 км,  было завершено в 2004</w:t>
      </w:r>
      <w:r w:rsidR="001C147B">
        <w:rPr>
          <w:rFonts w:ascii="Times New Roman" w:hAnsi="Times New Roman"/>
          <w:bCs/>
          <w:sz w:val="24"/>
          <w:szCs w:val="24"/>
        </w:rPr>
        <w:t xml:space="preserve"> </w:t>
      </w:r>
      <w:r w:rsidRPr="00D44E70">
        <w:rPr>
          <w:rFonts w:ascii="Times New Roman" w:hAnsi="Times New Roman"/>
          <w:bCs/>
          <w:sz w:val="24"/>
          <w:szCs w:val="24"/>
        </w:rPr>
        <w:t xml:space="preserve">г., а газопровода </w:t>
      </w:r>
      <w:r w:rsidRPr="00D44E70">
        <w:rPr>
          <w:rFonts w:ascii="Times New Roman" w:hAnsi="Times New Roman"/>
          <w:b/>
          <w:bCs/>
          <w:sz w:val="24"/>
          <w:szCs w:val="24"/>
        </w:rPr>
        <w:t>«Восток-Запад» 2 (WE II)</w:t>
      </w:r>
      <w:r w:rsidRPr="00D44E70">
        <w:rPr>
          <w:rFonts w:ascii="Times New Roman" w:hAnsi="Times New Roman"/>
          <w:bCs/>
          <w:sz w:val="24"/>
          <w:szCs w:val="24"/>
        </w:rPr>
        <w:t xml:space="preserve"> - в 2009 году. WE II является первым китайским проектом по международной трубопроводной транспортировке газа. Данная труба соединяет Китай с </w:t>
      </w:r>
      <w:r w:rsidRPr="00D44E70">
        <w:rPr>
          <w:rFonts w:ascii="Times New Roman" w:hAnsi="Times New Roman"/>
          <w:b/>
          <w:bCs/>
          <w:sz w:val="24"/>
          <w:szCs w:val="24"/>
        </w:rPr>
        <w:t>Туркменистаном</w:t>
      </w:r>
      <w:r w:rsidRPr="00D44E70">
        <w:rPr>
          <w:rFonts w:ascii="Times New Roman" w:hAnsi="Times New Roman"/>
          <w:bCs/>
          <w:sz w:val="24"/>
          <w:szCs w:val="24"/>
        </w:rPr>
        <w:t xml:space="preserve">. </w:t>
      </w:r>
      <w:r w:rsidRPr="00D44E70">
        <w:rPr>
          <w:rFonts w:ascii="Times New Roman" w:hAnsi="Times New Roman"/>
          <w:sz w:val="24"/>
          <w:szCs w:val="24"/>
        </w:rPr>
        <w:t>Также было кардинально улучшено сообщение между небольшими региональными трубопроводами, такими как «</w:t>
      </w:r>
      <w:proofErr w:type="spellStart"/>
      <w:r w:rsidRPr="00D44E70">
        <w:rPr>
          <w:rFonts w:ascii="Times New Roman" w:hAnsi="Times New Roman"/>
          <w:sz w:val="24"/>
          <w:szCs w:val="24"/>
        </w:rPr>
        <w:t>Puguang</w:t>
      </w:r>
      <w:proofErr w:type="spellEnd"/>
      <w:r w:rsidRPr="00D44E70">
        <w:rPr>
          <w:rFonts w:ascii="Times New Roman" w:hAnsi="Times New Roman"/>
          <w:sz w:val="24"/>
          <w:szCs w:val="24"/>
        </w:rPr>
        <w:t xml:space="preserve"> (Сычуань) – Шанхай» и основным расширением «</w:t>
      </w:r>
      <w:proofErr w:type="spellStart"/>
      <w:r w:rsidRPr="00D44E70">
        <w:rPr>
          <w:rFonts w:ascii="Times New Roman" w:hAnsi="Times New Roman"/>
          <w:sz w:val="24"/>
          <w:szCs w:val="24"/>
        </w:rPr>
        <w:t>Шэньси</w:t>
      </w:r>
      <w:proofErr w:type="spellEnd"/>
      <w:r w:rsidRPr="00D44E70">
        <w:rPr>
          <w:rFonts w:ascii="Times New Roman" w:hAnsi="Times New Roman"/>
          <w:sz w:val="24"/>
          <w:szCs w:val="24"/>
        </w:rPr>
        <w:t xml:space="preserve"> - Пекинская система».</w:t>
      </w:r>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576503">
        <w:rPr>
          <w:rFonts w:ascii="Times New Roman" w:hAnsi="Times New Roman"/>
          <w:b/>
          <w:sz w:val="24"/>
          <w:szCs w:val="24"/>
        </w:rPr>
        <w:t>Доступ к газовой инфраструктуре Китая полностью контролируется правительством посредствам трех крупнейших НГК</w:t>
      </w:r>
      <w:r w:rsidRPr="00D44E70">
        <w:rPr>
          <w:rFonts w:ascii="Times New Roman" w:hAnsi="Times New Roman"/>
          <w:sz w:val="24"/>
          <w:szCs w:val="24"/>
        </w:rPr>
        <w:t xml:space="preserve"> - </w:t>
      </w:r>
      <w:r w:rsidRPr="00576503">
        <w:rPr>
          <w:rFonts w:ascii="Times New Roman" w:hAnsi="Times New Roman"/>
          <w:b/>
          <w:sz w:val="24"/>
          <w:szCs w:val="24"/>
          <w:lang w:val="en-US"/>
        </w:rPr>
        <w:t>CNOOC</w:t>
      </w:r>
      <w:r w:rsidRPr="00576503">
        <w:rPr>
          <w:rFonts w:ascii="Times New Roman" w:hAnsi="Times New Roman"/>
          <w:b/>
          <w:sz w:val="24"/>
          <w:szCs w:val="24"/>
        </w:rPr>
        <w:t>,</w:t>
      </w:r>
      <w:r w:rsidRPr="00D44E70">
        <w:rPr>
          <w:rFonts w:ascii="Times New Roman" w:hAnsi="Times New Roman"/>
          <w:sz w:val="24"/>
          <w:szCs w:val="24"/>
        </w:rPr>
        <w:t xml:space="preserve"> </w:t>
      </w:r>
      <w:r w:rsidRPr="00576503">
        <w:rPr>
          <w:rFonts w:ascii="Times New Roman" w:hAnsi="Times New Roman"/>
          <w:b/>
          <w:sz w:val="24"/>
          <w:szCs w:val="24"/>
          <w:lang w:val="en-US"/>
        </w:rPr>
        <w:t>CNPC</w:t>
      </w:r>
      <w:r w:rsidRPr="00D44E70">
        <w:rPr>
          <w:rFonts w:ascii="Times New Roman" w:hAnsi="Times New Roman"/>
          <w:sz w:val="24"/>
          <w:szCs w:val="24"/>
        </w:rPr>
        <w:t xml:space="preserve"> и </w:t>
      </w:r>
      <w:r w:rsidRPr="00576503">
        <w:rPr>
          <w:rFonts w:ascii="Times New Roman" w:hAnsi="Times New Roman"/>
          <w:b/>
          <w:sz w:val="24"/>
          <w:szCs w:val="24"/>
          <w:lang w:val="en-US"/>
        </w:rPr>
        <w:t>Sinopec</w:t>
      </w:r>
      <w:r w:rsidRPr="00D44E70">
        <w:rPr>
          <w:rFonts w:ascii="Times New Roman" w:hAnsi="Times New Roman"/>
          <w:sz w:val="24"/>
          <w:szCs w:val="24"/>
        </w:rPr>
        <w:t xml:space="preserve">,включая их филиалы и местные распределительные компании. </w:t>
      </w:r>
      <w:proofErr w:type="spellStart"/>
      <w:proofErr w:type="gramStart"/>
      <w:r w:rsidRPr="00576503">
        <w:rPr>
          <w:rFonts w:ascii="Times New Roman" w:hAnsi="Times New Roman"/>
          <w:b/>
          <w:sz w:val="24"/>
          <w:szCs w:val="24"/>
          <w:lang w:val="en-US"/>
        </w:rPr>
        <w:t>PetroChina</w:t>
      </w:r>
      <w:proofErr w:type="spellEnd"/>
      <w:r w:rsidRPr="00D44E70">
        <w:rPr>
          <w:rFonts w:ascii="Times New Roman" w:hAnsi="Times New Roman"/>
          <w:sz w:val="24"/>
          <w:szCs w:val="24"/>
        </w:rPr>
        <w:t xml:space="preserve">, </w:t>
      </w:r>
      <w:r w:rsidR="00576503" w:rsidRPr="00D44E70">
        <w:rPr>
          <w:rFonts w:ascii="Times New Roman" w:hAnsi="Times New Roman"/>
          <w:sz w:val="24"/>
          <w:szCs w:val="24"/>
        </w:rPr>
        <w:t xml:space="preserve">крупнейший </w:t>
      </w:r>
      <w:r w:rsidR="00576503">
        <w:rPr>
          <w:rFonts w:ascii="Times New Roman" w:hAnsi="Times New Roman"/>
          <w:sz w:val="24"/>
          <w:szCs w:val="24"/>
        </w:rPr>
        <w:t xml:space="preserve">собственник </w:t>
      </w:r>
      <w:r w:rsidRPr="00D44E70">
        <w:rPr>
          <w:rFonts w:ascii="Times New Roman" w:hAnsi="Times New Roman"/>
          <w:sz w:val="24"/>
          <w:szCs w:val="24"/>
        </w:rPr>
        <w:t xml:space="preserve">газовой инфраструктуры, скорее всего, продолжит контролировать все проекты трубопроводов из стран </w:t>
      </w:r>
      <w:r w:rsidRPr="00576503">
        <w:rPr>
          <w:rFonts w:ascii="Times New Roman" w:hAnsi="Times New Roman"/>
          <w:b/>
          <w:sz w:val="24"/>
          <w:szCs w:val="24"/>
        </w:rPr>
        <w:t>Центральной Азии</w:t>
      </w:r>
      <w:r w:rsidRPr="00D44E70">
        <w:rPr>
          <w:rFonts w:ascii="Times New Roman" w:hAnsi="Times New Roman"/>
          <w:sz w:val="24"/>
          <w:szCs w:val="24"/>
        </w:rPr>
        <w:t xml:space="preserve">, </w:t>
      </w:r>
      <w:r w:rsidRPr="00576503">
        <w:rPr>
          <w:rFonts w:ascii="Times New Roman" w:hAnsi="Times New Roman"/>
          <w:b/>
          <w:sz w:val="24"/>
          <w:szCs w:val="24"/>
        </w:rPr>
        <w:t>Мьянмы</w:t>
      </w:r>
      <w:r w:rsidRPr="00D44E70">
        <w:rPr>
          <w:rFonts w:ascii="Times New Roman" w:hAnsi="Times New Roman"/>
          <w:sz w:val="24"/>
          <w:szCs w:val="24"/>
        </w:rPr>
        <w:t xml:space="preserve"> и, возможно, </w:t>
      </w:r>
      <w:r w:rsidRPr="00576503">
        <w:rPr>
          <w:rFonts w:ascii="Times New Roman" w:hAnsi="Times New Roman"/>
          <w:b/>
          <w:sz w:val="24"/>
          <w:szCs w:val="24"/>
        </w:rPr>
        <w:t>России</w:t>
      </w:r>
      <w:r w:rsidRPr="00D44E70">
        <w:rPr>
          <w:rFonts w:ascii="Times New Roman" w:hAnsi="Times New Roman"/>
          <w:sz w:val="24"/>
          <w:szCs w:val="24"/>
        </w:rPr>
        <w:t>.</w:t>
      </w:r>
      <w:proofErr w:type="gramEnd"/>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proofErr w:type="spellStart"/>
      <w:proofErr w:type="gramStart"/>
      <w:r w:rsidRPr="00576503">
        <w:rPr>
          <w:rFonts w:ascii="Times New Roman" w:hAnsi="Times New Roman"/>
          <w:b/>
          <w:sz w:val="24"/>
          <w:szCs w:val="24"/>
          <w:lang w:val="en-US"/>
        </w:rPr>
        <w:t>PetroChina</w:t>
      </w:r>
      <w:proofErr w:type="spellEnd"/>
      <w:r w:rsidRPr="00D44E70">
        <w:rPr>
          <w:rFonts w:ascii="Times New Roman" w:hAnsi="Times New Roman"/>
          <w:sz w:val="24"/>
          <w:szCs w:val="24"/>
        </w:rPr>
        <w:t xml:space="preserve"> занимается </w:t>
      </w:r>
      <w:r w:rsidR="00576503">
        <w:rPr>
          <w:rFonts w:ascii="Times New Roman" w:hAnsi="Times New Roman"/>
          <w:sz w:val="24"/>
          <w:szCs w:val="24"/>
        </w:rPr>
        <w:t xml:space="preserve">также </w:t>
      </w:r>
      <w:r w:rsidRPr="00D44E70">
        <w:rPr>
          <w:rFonts w:ascii="Times New Roman" w:hAnsi="Times New Roman"/>
          <w:sz w:val="24"/>
          <w:szCs w:val="24"/>
        </w:rPr>
        <w:t xml:space="preserve">разведкой и добычей в </w:t>
      </w:r>
      <w:r w:rsidRPr="00D44E70">
        <w:rPr>
          <w:rFonts w:ascii="Times New Roman" w:hAnsi="Times New Roman"/>
          <w:b/>
          <w:sz w:val="24"/>
          <w:szCs w:val="24"/>
        </w:rPr>
        <w:t>Казахстане</w:t>
      </w:r>
      <w:r w:rsidRPr="00D44E70">
        <w:rPr>
          <w:rFonts w:ascii="Times New Roman" w:hAnsi="Times New Roman"/>
          <w:sz w:val="24"/>
          <w:szCs w:val="24"/>
        </w:rPr>
        <w:t xml:space="preserve">, </w:t>
      </w:r>
      <w:r w:rsidRPr="00D44E70">
        <w:rPr>
          <w:rFonts w:ascii="Times New Roman" w:hAnsi="Times New Roman"/>
          <w:b/>
          <w:sz w:val="24"/>
          <w:szCs w:val="24"/>
        </w:rPr>
        <w:t>Узбекистане</w:t>
      </w:r>
      <w:r w:rsidRPr="00D44E70">
        <w:rPr>
          <w:rFonts w:ascii="Times New Roman" w:hAnsi="Times New Roman"/>
          <w:sz w:val="24"/>
          <w:szCs w:val="24"/>
        </w:rPr>
        <w:t xml:space="preserve"> и </w:t>
      </w:r>
      <w:r w:rsidRPr="00D44E70">
        <w:rPr>
          <w:rFonts w:ascii="Times New Roman" w:hAnsi="Times New Roman"/>
          <w:b/>
          <w:sz w:val="24"/>
          <w:szCs w:val="24"/>
        </w:rPr>
        <w:t>Туркменистане</w:t>
      </w:r>
      <w:r w:rsidRPr="00D44E70">
        <w:rPr>
          <w:rFonts w:ascii="Times New Roman" w:hAnsi="Times New Roman"/>
          <w:sz w:val="24"/>
          <w:szCs w:val="24"/>
        </w:rPr>
        <w:t>, а также развитием трубопроводов в этих странах и на границах Китая.</w:t>
      </w:r>
      <w:proofErr w:type="gramEnd"/>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Еще 2 трубопровода по поставке газа из </w:t>
      </w:r>
      <w:r w:rsidRPr="00D44E70">
        <w:rPr>
          <w:rFonts w:ascii="Times New Roman" w:hAnsi="Times New Roman"/>
          <w:b/>
          <w:sz w:val="24"/>
          <w:szCs w:val="24"/>
        </w:rPr>
        <w:t>России</w:t>
      </w:r>
      <w:r w:rsidRPr="00D44E70">
        <w:rPr>
          <w:rFonts w:ascii="Times New Roman" w:hAnsi="Times New Roman"/>
          <w:sz w:val="24"/>
          <w:szCs w:val="24"/>
        </w:rPr>
        <w:t xml:space="preserve"> находятся на стадии обсуждения. Предполагается, что протяженность трубопровода из Восточной Сибири в провинцию </w:t>
      </w:r>
      <w:proofErr w:type="spellStart"/>
      <w:r w:rsidRPr="00D44E70">
        <w:rPr>
          <w:rFonts w:ascii="Times New Roman" w:hAnsi="Times New Roman"/>
          <w:sz w:val="24"/>
          <w:szCs w:val="24"/>
        </w:rPr>
        <w:t>Хэйлунцзян</w:t>
      </w:r>
      <w:proofErr w:type="spellEnd"/>
      <w:r w:rsidRPr="00D44E70">
        <w:rPr>
          <w:rFonts w:ascii="Times New Roman" w:hAnsi="Times New Roman"/>
          <w:sz w:val="24"/>
          <w:szCs w:val="24"/>
        </w:rPr>
        <w:t xml:space="preserve"> на северо-востоке Китая составит 3600 км., а мощность - 38 млрд</w:t>
      </w:r>
      <w:proofErr w:type="gramStart"/>
      <w:r w:rsidRPr="00D44E70">
        <w:rPr>
          <w:rFonts w:ascii="Times New Roman" w:hAnsi="Times New Roman"/>
          <w:sz w:val="24"/>
          <w:szCs w:val="24"/>
        </w:rPr>
        <w:t>.м</w:t>
      </w:r>
      <w:proofErr w:type="gramEnd"/>
      <w:r w:rsidRPr="00D44E70">
        <w:rPr>
          <w:rFonts w:ascii="Times New Roman" w:hAnsi="Times New Roman"/>
          <w:sz w:val="24"/>
          <w:szCs w:val="24"/>
          <w:vertAlign w:val="superscript"/>
        </w:rPr>
        <w:t>3</w:t>
      </w:r>
      <w:r w:rsidR="00485B32">
        <w:rPr>
          <w:rFonts w:ascii="Times New Roman" w:hAnsi="Times New Roman"/>
          <w:sz w:val="24"/>
          <w:szCs w:val="24"/>
          <w:vertAlign w:val="superscript"/>
        </w:rPr>
        <w:t xml:space="preserve"> </w:t>
      </w:r>
      <w:r w:rsidR="00485B32">
        <w:rPr>
          <w:rFonts w:ascii="Times New Roman" w:hAnsi="Times New Roman"/>
          <w:sz w:val="24"/>
          <w:szCs w:val="24"/>
        </w:rPr>
        <w:t>в год.</w:t>
      </w:r>
      <w:r w:rsidRPr="00D44E70">
        <w:rPr>
          <w:rFonts w:ascii="Times New Roman" w:hAnsi="Times New Roman"/>
          <w:sz w:val="24"/>
          <w:szCs w:val="24"/>
        </w:rPr>
        <w:t xml:space="preserve"> Добыча газа будет осуществляться из новых разработок на </w:t>
      </w:r>
      <w:proofErr w:type="spellStart"/>
      <w:r w:rsidRPr="00D44E70">
        <w:rPr>
          <w:rFonts w:ascii="Times New Roman" w:hAnsi="Times New Roman"/>
          <w:b/>
          <w:sz w:val="24"/>
          <w:szCs w:val="24"/>
        </w:rPr>
        <w:t>Ковыктинском</w:t>
      </w:r>
      <w:proofErr w:type="spellEnd"/>
      <w:r w:rsidRPr="00D44E70">
        <w:rPr>
          <w:rFonts w:ascii="Times New Roman" w:hAnsi="Times New Roman"/>
          <w:sz w:val="24"/>
          <w:szCs w:val="24"/>
        </w:rPr>
        <w:t xml:space="preserve"> и </w:t>
      </w:r>
      <w:proofErr w:type="spellStart"/>
      <w:r w:rsidRPr="00D44E70">
        <w:rPr>
          <w:rFonts w:ascii="Times New Roman" w:hAnsi="Times New Roman"/>
          <w:b/>
          <w:sz w:val="24"/>
          <w:szCs w:val="24"/>
        </w:rPr>
        <w:t>Чаяндинском</w:t>
      </w:r>
      <w:proofErr w:type="spellEnd"/>
      <w:r w:rsidRPr="00D44E70">
        <w:rPr>
          <w:rFonts w:ascii="Times New Roman" w:hAnsi="Times New Roman"/>
          <w:sz w:val="24"/>
          <w:szCs w:val="24"/>
        </w:rPr>
        <w:t xml:space="preserve"> месторождениях. Трубопровод </w:t>
      </w:r>
      <w:r w:rsidRPr="00576503">
        <w:rPr>
          <w:rFonts w:ascii="Times New Roman" w:hAnsi="Times New Roman"/>
          <w:b/>
          <w:sz w:val="24"/>
          <w:szCs w:val="24"/>
        </w:rPr>
        <w:t>Алтай</w:t>
      </w:r>
      <w:r w:rsidRPr="00D44E70">
        <w:rPr>
          <w:rFonts w:ascii="Times New Roman" w:hAnsi="Times New Roman"/>
          <w:sz w:val="24"/>
          <w:szCs w:val="24"/>
        </w:rPr>
        <w:t xml:space="preserve"> хотят продлить на 2600 км</w:t>
      </w:r>
      <w:proofErr w:type="gramStart"/>
      <w:r w:rsidRPr="00D44E70">
        <w:rPr>
          <w:rFonts w:ascii="Times New Roman" w:hAnsi="Times New Roman"/>
          <w:sz w:val="24"/>
          <w:szCs w:val="24"/>
        </w:rPr>
        <w:t>.</w:t>
      </w:r>
      <w:proofErr w:type="gramEnd"/>
      <w:r w:rsidRPr="00D44E70">
        <w:rPr>
          <w:rFonts w:ascii="Times New Roman" w:hAnsi="Times New Roman"/>
          <w:sz w:val="24"/>
          <w:szCs w:val="24"/>
        </w:rPr>
        <w:t xml:space="preserve"> </w:t>
      </w:r>
      <w:proofErr w:type="gramStart"/>
      <w:r w:rsidRPr="00D44E70">
        <w:rPr>
          <w:rFonts w:ascii="Times New Roman" w:hAnsi="Times New Roman"/>
          <w:sz w:val="24"/>
          <w:szCs w:val="24"/>
        </w:rPr>
        <w:t>и</w:t>
      </w:r>
      <w:proofErr w:type="gramEnd"/>
      <w:r w:rsidRPr="00D44E70">
        <w:rPr>
          <w:rFonts w:ascii="Times New Roman" w:hAnsi="Times New Roman"/>
          <w:sz w:val="24"/>
          <w:szCs w:val="24"/>
        </w:rPr>
        <w:t>з Западной Сибири в провинцию Синьцзян на северо-западе Китая, как часть трубопровода «Запад-Восток». Поставка будет осуществляться из действующих и новых источников,  в первую очередь с полуострова Ямал.</w:t>
      </w:r>
    </w:p>
    <w:p w:rsidR="00021BBF" w:rsidRPr="00D44E70" w:rsidRDefault="00021BBF" w:rsidP="00021BBF">
      <w:pPr>
        <w:widowControl w:val="0"/>
        <w:overflowPunct w:val="0"/>
        <w:autoSpaceDE w:val="0"/>
        <w:autoSpaceDN w:val="0"/>
        <w:adjustRightInd w:val="0"/>
        <w:spacing w:after="0" w:line="360" w:lineRule="auto"/>
        <w:ind w:firstLine="720"/>
        <w:jc w:val="both"/>
        <w:rPr>
          <w:rFonts w:ascii="Times New Roman" w:hAnsi="Times New Roman"/>
          <w:bCs/>
          <w:sz w:val="24"/>
          <w:szCs w:val="24"/>
        </w:rPr>
      </w:pPr>
      <w:r w:rsidRPr="00D44E70">
        <w:rPr>
          <w:rFonts w:ascii="Times New Roman" w:hAnsi="Times New Roman"/>
          <w:bCs/>
          <w:sz w:val="24"/>
          <w:szCs w:val="24"/>
        </w:rPr>
        <w:t xml:space="preserve">Китайские газовые сети растут быстрыми темпами. Ожидается, что строительство газопровода из Мьянмы в Китай завершится в 2014 году. В ближайшие годы 4 экспортно-импортных трубопровода будут обеспечивать </w:t>
      </w:r>
      <w:r w:rsidR="00576503">
        <w:rPr>
          <w:rFonts w:ascii="Times New Roman" w:hAnsi="Times New Roman"/>
          <w:bCs/>
          <w:sz w:val="24"/>
          <w:szCs w:val="24"/>
        </w:rPr>
        <w:t xml:space="preserve">основные </w:t>
      </w:r>
      <w:r w:rsidR="00DA6BD7">
        <w:rPr>
          <w:rFonts w:ascii="Times New Roman" w:hAnsi="Times New Roman"/>
          <w:bCs/>
          <w:sz w:val="24"/>
          <w:szCs w:val="24"/>
        </w:rPr>
        <w:t>поставки газа (</w:t>
      </w:r>
      <w:proofErr w:type="gramStart"/>
      <w:r w:rsidR="00DA6BD7">
        <w:rPr>
          <w:rFonts w:ascii="Times New Roman" w:hAnsi="Times New Roman"/>
          <w:bCs/>
          <w:sz w:val="24"/>
          <w:szCs w:val="24"/>
        </w:rPr>
        <w:t>см</w:t>
      </w:r>
      <w:proofErr w:type="gramEnd"/>
      <w:r w:rsidR="00DA6BD7">
        <w:rPr>
          <w:rFonts w:ascii="Times New Roman" w:hAnsi="Times New Roman"/>
          <w:bCs/>
          <w:sz w:val="24"/>
          <w:szCs w:val="24"/>
        </w:rPr>
        <w:t>. Табл.4</w:t>
      </w:r>
      <w:r w:rsidRPr="00D44E70">
        <w:rPr>
          <w:rFonts w:ascii="Times New Roman" w:hAnsi="Times New Roman"/>
          <w:bCs/>
          <w:sz w:val="24"/>
          <w:szCs w:val="24"/>
        </w:rPr>
        <w:t>).</w:t>
      </w:r>
    </w:p>
    <w:p w:rsidR="00021BBF" w:rsidRPr="00D44E70" w:rsidRDefault="00021BBF" w:rsidP="00021BBF">
      <w:pPr>
        <w:widowControl w:val="0"/>
        <w:autoSpaceDE w:val="0"/>
        <w:autoSpaceDN w:val="0"/>
        <w:adjustRightInd w:val="0"/>
        <w:spacing w:after="0" w:line="240" w:lineRule="auto"/>
        <w:rPr>
          <w:rFonts w:ascii="Times New Roman" w:hAnsi="Times New Roman"/>
          <w:bCs/>
          <w:sz w:val="24"/>
          <w:szCs w:val="24"/>
        </w:rPr>
      </w:pPr>
    </w:p>
    <w:p w:rsidR="00021BBF" w:rsidRPr="00DA6BD7" w:rsidRDefault="00DA6BD7" w:rsidP="00021BBF">
      <w:pPr>
        <w:widowControl w:val="0"/>
        <w:autoSpaceDE w:val="0"/>
        <w:autoSpaceDN w:val="0"/>
        <w:adjustRightInd w:val="0"/>
        <w:spacing w:after="0" w:line="240" w:lineRule="auto"/>
        <w:rPr>
          <w:rFonts w:ascii="Times New Roman" w:hAnsi="Times New Roman"/>
          <w:b/>
          <w:bCs/>
          <w:sz w:val="24"/>
          <w:szCs w:val="24"/>
        </w:rPr>
      </w:pPr>
      <w:r w:rsidRPr="00DA6BD7">
        <w:rPr>
          <w:rFonts w:ascii="Times New Roman" w:hAnsi="Times New Roman"/>
          <w:b/>
          <w:bCs/>
          <w:sz w:val="24"/>
          <w:szCs w:val="24"/>
        </w:rPr>
        <w:t>Таблица 4</w:t>
      </w:r>
      <w:r w:rsidR="00021BBF" w:rsidRPr="00DA6BD7">
        <w:rPr>
          <w:rFonts w:ascii="Times New Roman" w:hAnsi="Times New Roman"/>
          <w:b/>
          <w:bCs/>
          <w:sz w:val="24"/>
          <w:szCs w:val="24"/>
        </w:rPr>
        <w:t xml:space="preserve">. Перечень экспортно-импортных трубопроводов Китая. </w:t>
      </w:r>
    </w:p>
    <w:p w:rsidR="00021BBF" w:rsidRPr="00D44E70" w:rsidRDefault="00021BBF" w:rsidP="00021BBF">
      <w:pPr>
        <w:widowControl w:val="0"/>
        <w:autoSpaceDE w:val="0"/>
        <w:autoSpaceDN w:val="0"/>
        <w:adjustRightInd w:val="0"/>
        <w:spacing w:after="0" w:line="240" w:lineRule="auto"/>
        <w:rPr>
          <w:rFonts w:ascii="Times New Roman" w:hAnsi="Times New Roman"/>
          <w:sz w:val="24"/>
          <w:szCs w:val="24"/>
        </w:rPr>
      </w:pPr>
    </w:p>
    <w:tbl>
      <w:tblPr>
        <w:tblW w:w="0" w:type="auto"/>
        <w:tblLayout w:type="fixed"/>
        <w:tblCellMar>
          <w:left w:w="0" w:type="dxa"/>
          <w:right w:w="0" w:type="dxa"/>
        </w:tblCellMar>
        <w:tblLook w:val="0000"/>
      </w:tblPr>
      <w:tblGrid>
        <w:gridCol w:w="2000"/>
        <w:gridCol w:w="2520"/>
        <w:gridCol w:w="1820"/>
        <w:gridCol w:w="1440"/>
        <w:gridCol w:w="1980"/>
      </w:tblGrid>
      <w:tr w:rsidR="00021BBF" w:rsidRPr="00D44E70" w:rsidTr="00DA2874">
        <w:trPr>
          <w:trHeight w:val="208"/>
        </w:trPr>
        <w:tc>
          <w:tcPr>
            <w:tcW w:w="20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b/>
                <w:bCs/>
                <w:sz w:val="20"/>
                <w:szCs w:val="20"/>
              </w:rPr>
              <w:t>Трубопровод</w:t>
            </w:r>
          </w:p>
        </w:tc>
        <w:tc>
          <w:tcPr>
            <w:tcW w:w="25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b/>
                <w:bCs/>
                <w:sz w:val="20"/>
                <w:szCs w:val="20"/>
              </w:rPr>
              <w:t>Страна владения</w:t>
            </w:r>
          </w:p>
        </w:tc>
        <w:tc>
          <w:tcPr>
            <w:tcW w:w="18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b/>
                <w:bCs/>
                <w:sz w:val="20"/>
                <w:szCs w:val="20"/>
              </w:rPr>
              <w:t>Статус</w:t>
            </w:r>
          </w:p>
        </w:tc>
        <w:tc>
          <w:tcPr>
            <w:tcW w:w="14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b/>
                <w:bCs/>
                <w:sz w:val="20"/>
                <w:szCs w:val="20"/>
              </w:rPr>
              <w:t>Год</w:t>
            </w:r>
            <w:r w:rsidR="00485B32">
              <w:rPr>
                <w:rFonts w:ascii="Times New Roman" w:hAnsi="Times New Roman"/>
                <w:b/>
                <w:bCs/>
                <w:sz w:val="20"/>
                <w:szCs w:val="20"/>
              </w:rPr>
              <w:t xml:space="preserve"> начала работы</w:t>
            </w:r>
          </w:p>
        </w:tc>
        <w:tc>
          <w:tcPr>
            <w:tcW w:w="19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06" w:lineRule="exact"/>
              <w:ind w:left="100"/>
              <w:rPr>
                <w:rFonts w:ascii="Times New Roman" w:hAnsi="Times New Roman"/>
                <w:sz w:val="20"/>
                <w:szCs w:val="20"/>
              </w:rPr>
            </w:pPr>
            <w:r w:rsidRPr="00D44E70">
              <w:rPr>
                <w:rFonts w:ascii="Times New Roman" w:hAnsi="Times New Roman"/>
                <w:b/>
                <w:bCs/>
                <w:sz w:val="20"/>
                <w:szCs w:val="20"/>
              </w:rPr>
              <w:t>Номинальная</w:t>
            </w:r>
          </w:p>
        </w:tc>
      </w:tr>
      <w:tr w:rsidR="00021BBF" w:rsidRPr="00D44E70" w:rsidTr="00DA2874">
        <w:trPr>
          <w:trHeight w:val="231"/>
        </w:trPr>
        <w:tc>
          <w:tcPr>
            <w:tcW w:w="2000" w:type="dxa"/>
            <w:tcBorders>
              <w:top w:val="nil"/>
              <w:left w:val="nil"/>
              <w:bottom w:val="single" w:sz="8" w:space="0" w:color="00A4E3"/>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20" w:type="dxa"/>
            <w:tcBorders>
              <w:top w:val="nil"/>
              <w:left w:val="nil"/>
              <w:bottom w:val="single" w:sz="8" w:space="0" w:color="00A4E3"/>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820" w:type="dxa"/>
            <w:tcBorders>
              <w:top w:val="nil"/>
              <w:left w:val="nil"/>
              <w:bottom w:val="single" w:sz="8" w:space="0" w:color="00A4E3"/>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40" w:type="dxa"/>
            <w:tcBorders>
              <w:top w:val="nil"/>
              <w:left w:val="nil"/>
              <w:bottom w:val="single" w:sz="8" w:space="0" w:color="00A4E3"/>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80"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ind w:left="100"/>
              <w:rPr>
                <w:rFonts w:ascii="Times New Roman" w:hAnsi="Times New Roman"/>
                <w:sz w:val="20"/>
                <w:szCs w:val="20"/>
              </w:rPr>
            </w:pPr>
            <w:r w:rsidRPr="00D44E70">
              <w:rPr>
                <w:rFonts w:ascii="Times New Roman" w:hAnsi="Times New Roman"/>
                <w:b/>
                <w:bCs/>
                <w:sz w:val="20"/>
                <w:szCs w:val="20"/>
              </w:rPr>
              <w:t>Мощность (млрд</w:t>
            </w:r>
            <w:proofErr w:type="gramStart"/>
            <w:r w:rsidRPr="00D44E70">
              <w:rPr>
                <w:rFonts w:ascii="Times New Roman" w:hAnsi="Times New Roman"/>
                <w:b/>
                <w:bCs/>
                <w:sz w:val="20"/>
                <w:szCs w:val="20"/>
              </w:rPr>
              <w:t>.м</w:t>
            </w:r>
            <w:proofErr w:type="gramEnd"/>
            <w:r w:rsidRPr="00D44E70">
              <w:rPr>
                <w:rFonts w:ascii="Times New Roman" w:hAnsi="Times New Roman"/>
                <w:b/>
                <w:bCs/>
                <w:sz w:val="20"/>
                <w:szCs w:val="20"/>
                <w:vertAlign w:val="superscript"/>
              </w:rPr>
              <w:t>3</w:t>
            </w:r>
            <w:r w:rsidRPr="00D44E70">
              <w:rPr>
                <w:rFonts w:ascii="Times New Roman" w:hAnsi="Times New Roman"/>
                <w:b/>
                <w:bCs/>
                <w:sz w:val="20"/>
                <w:szCs w:val="20"/>
              </w:rPr>
              <w:t>)</w:t>
            </w:r>
          </w:p>
        </w:tc>
      </w:tr>
      <w:tr w:rsidR="00021BBF" w:rsidRPr="00D44E70" w:rsidTr="00DA2874">
        <w:trPr>
          <w:trHeight w:val="194"/>
        </w:trPr>
        <w:tc>
          <w:tcPr>
            <w:tcW w:w="20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194" w:lineRule="exact"/>
              <w:rPr>
                <w:rFonts w:ascii="Times New Roman" w:hAnsi="Times New Roman"/>
                <w:sz w:val="20"/>
                <w:szCs w:val="20"/>
              </w:rPr>
            </w:pPr>
            <w:r w:rsidRPr="00D44E70">
              <w:rPr>
                <w:rFonts w:ascii="Times New Roman" w:hAnsi="Times New Roman"/>
                <w:sz w:val="20"/>
                <w:szCs w:val="20"/>
              </w:rPr>
              <w:t>Трансазиатский</w:t>
            </w:r>
          </w:p>
        </w:tc>
        <w:tc>
          <w:tcPr>
            <w:tcW w:w="25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194" w:lineRule="exact"/>
              <w:rPr>
                <w:rFonts w:ascii="Times New Roman" w:hAnsi="Times New Roman"/>
                <w:sz w:val="20"/>
                <w:szCs w:val="20"/>
              </w:rPr>
            </w:pPr>
            <w:r w:rsidRPr="00D44E70">
              <w:rPr>
                <w:rFonts w:ascii="Times New Roman" w:hAnsi="Times New Roman"/>
                <w:sz w:val="20"/>
                <w:szCs w:val="20"/>
              </w:rPr>
              <w:t>Туркменистан</w:t>
            </w:r>
          </w:p>
        </w:tc>
        <w:tc>
          <w:tcPr>
            <w:tcW w:w="18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194" w:lineRule="exact"/>
              <w:rPr>
                <w:rFonts w:ascii="Times New Roman" w:hAnsi="Times New Roman"/>
                <w:sz w:val="20"/>
                <w:szCs w:val="20"/>
              </w:rPr>
            </w:pPr>
            <w:r w:rsidRPr="00D44E70">
              <w:rPr>
                <w:rFonts w:ascii="Times New Roman" w:hAnsi="Times New Roman"/>
                <w:sz w:val="20"/>
                <w:szCs w:val="20"/>
              </w:rPr>
              <w:t>Действующий</w:t>
            </w:r>
          </w:p>
        </w:tc>
        <w:tc>
          <w:tcPr>
            <w:tcW w:w="14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194" w:lineRule="exact"/>
              <w:rPr>
                <w:rFonts w:ascii="Times New Roman" w:hAnsi="Times New Roman"/>
                <w:sz w:val="20"/>
                <w:szCs w:val="20"/>
              </w:rPr>
            </w:pPr>
            <w:r w:rsidRPr="00D44E70">
              <w:rPr>
                <w:rFonts w:ascii="Times New Roman" w:hAnsi="Times New Roman"/>
                <w:sz w:val="20"/>
                <w:szCs w:val="20"/>
              </w:rPr>
              <w:t>2009</w:t>
            </w:r>
          </w:p>
        </w:tc>
        <w:tc>
          <w:tcPr>
            <w:tcW w:w="19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194" w:lineRule="exact"/>
              <w:ind w:left="100"/>
              <w:rPr>
                <w:rFonts w:ascii="Times New Roman" w:hAnsi="Times New Roman"/>
                <w:sz w:val="20"/>
                <w:szCs w:val="20"/>
              </w:rPr>
            </w:pPr>
            <w:r w:rsidRPr="00D44E70">
              <w:rPr>
                <w:rFonts w:ascii="Times New Roman" w:hAnsi="Times New Roman"/>
                <w:sz w:val="20"/>
                <w:szCs w:val="20"/>
              </w:rPr>
              <w:t>40-60</w:t>
            </w:r>
          </w:p>
        </w:tc>
      </w:tr>
      <w:tr w:rsidR="00021BBF" w:rsidRPr="00D44E70" w:rsidTr="00DA2874">
        <w:trPr>
          <w:trHeight w:val="206"/>
        </w:trPr>
        <w:tc>
          <w:tcPr>
            <w:tcW w:w="20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sz w:val="20"/>
                <w:szCs w:val="20"/>
              </w:rPr>
              <w:t>Мьянма</w:t>
            </w:r>
          </w:p>
        </w:tc>
        <w:tc>
          <w:tcPr>
            <w:tcW w:w="25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sz w:val="20"/>
                <w:szCs w:val="20"/>
              </w:rPr>
              <w:t>Мьянма</w:t>
            </w:r>
          </w:p>
        </w:tc>
        <w:tc>
          <w:tcPr>
            <w:tcW w:w="18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sz w:val="20"/>
                <w:szCs w:val="20"/>
              </w:rPr>
              <w:t>Строящийся</w:t>
            </w:r>
          </w:p>
        </w:tc>
        <w:tc>
          <w:tcPr>
            <w:tcW w:w="14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sz w:val="20"/>
                <w:szCs w:val="20"/>
              </w:rPr>
              <w:t>2013</w:t>
            </w:r>
          </w:p>
        </w:tc>
        <w:tc>
          <w:tcPr>
            <w:tcW w:w="19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06" w:lineRule="exact"/>
              <w:ind w:left="100"/>
              <w:rPr>
                <w:rFonts w:ascii="Times New Roman" w:hAnsi="Times New Roman"/>
                <w:sz w:val="20"/>
                <w:szCs w:val="20"/>
              </w:rPr>
            </w:pPr>
            <w:r w:rsidRPr="00D44E70">
              <w:rPr>
                <w:rFonts w:ascii="Times New Roman" w:hAnsi="Times New Roman"/>
                <w:sz w:val="20"/>
                <w:szCs w:val="20"/>
              </w:rPr>
              <w:t>11</w:t>
            </w:r>
          </w:p>
        </w:tc>
      </w:tr>
      <w:tr w:rsidR="00021BBF" w:rsidRPr="00D44E70" w:rsidTr="00DA2874">
        <w:trPr>
          <w:trHeight w:val="206"/>
        </w:trPr>
        <w:tc>
          <w:tcPr>
            <w:tcW w:w="20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sz w:val="20"/>
                <w:szCs w:val="20"/>
              </w:rPr>
              <w:t>Восточная Сибирь</w:t>
            </w:r>
          </w:p>
        </w:tc>
        <w:tc>
          <w:tcPr>
            <w:tcW w:w="25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sz w:val="20"/>
                <w:szCs w:val="20"/>
              </w:rPr>
              <w:t>Россия (Восточная Сибирь)</w:t>
            </w:r>
          </w:p>
        </w:tc>
        <w:tc>
          <w:tcPr>
            <w:tcW w:w="18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sz w:val="20"/>
                <w:szCs w:val="20"/>
              </w:rPr>
              <w:t>Планируемый</w:t>
            </w:r>
          </w:p>
        </w:tc>
        <w:tc>
          <w:tcPr>
            <w:tcW w:w="14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sz w:val="20"/>
                <w:szCs w:val="20"/>
              </w:rPr>
              <w:t>2020</w:t>
            </w:r>
          </w:p>
        </w:tc>
        <w:tc>
          <w:tcPr>
            <w:tcW w:w="19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06" w:lineRule="exact"/>
              <w:ind w:left="100"/>
              <w:rPr>
                <w:rFonts w:ascii="Times New Roman" w:hAnsi="Times New Roman"/>
                <w:sz w:val="20"/>
                <w:szCs w:val="20"/>
              </w:rPr>
            </w:pPr>
            <w:r w:rsidRPr="00D44E70">
              <w:rPr>
                <w:rFonts w:ascii="Times New Roman" w:hAnsi="Times New Roman"/>
                <w:sz w:val="20"/>
                <w:szCs w:val="20"/>
              </w:rPr>
              <w:t>38</w:t>
            </w:r>
          </w:p>
        </w:tc>
      </w:tr>
      <w:tr w:rsidR="00021BBF" w:rsidRPr="00D44E70" w:rsidTr="00DA2874">
        <w:trPr>
          <w:trHeight w:val="221"/>
        </w:trPr>
        <w:tc>
          <w:tcPr>
            <w:tcW w:w="20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Алтай</w:t>
            </w:r>
          </w:p>
        </w:tc>
        <w:tc>
          <w:tcPr>
            <w:tcW w:w="25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Россия (Западная Сибирь)</w:t>
            </w:r>
          </w:p>
        </w:tc>
        <w:tc>
          <w:tcPr>
            <w:tcW w:w="18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Планируемый</w:t>
            </w:r>
          </w:p>
        </w:tc>
        <w:tc>
          <w:tcPr>
            <w:tcW w:w="14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2026</w:t>
            </w:r>
          </w:p>
        </w:tc>
        <w:tc>
          <w:tcPr>
            <w:tcW w:w="19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ind w:left="100"/>
              <w:rPr>
                <w:rFonts w:ascii="Times New Roman" w:hAnsi="Times New Roman"/>
                <w:sz w:val="20"/>
                <w:szCs w:val="20"/>
              </w:rPr>
            </w:pPr>
            <w:r w:rsidRPr="00D44E70">
              <w:rPr>
                <w:rFonts w:ascii="Times New Roman" w:hAnsi="Times New Roman"/>
                <w:sz w:val="20"/>
                <w:szCs w:val="20"/>
              </w:rPr>
              <w:t>30</w:t>
            </w:r>
          </w:p>
        </w:tc>
      </w:tr>
    </w:tbl>
    <w:p w:rsidR="00021BBF" w:rsidRPr="00D44E70" w:rsidRDefault="00021BBF" w:rsidP="00021BBF">
      <w:pPr>
        <w:widowControl w:val="0"/>
        <w:autoSpaceDE w:val="0"/>
        <w:autoSpaceDN w:val="0"/>
        <w:adjustRightInd w:val="0"/>
        <w:spacing w:after="0" w:line="49" w:lineRule="exact"/>
        <w:rPr>
          <w:rFonts w:ascii="Times New Roman" w:hAnsi="Times New Roman"/>
          <w:sz w:val="20"/>
          <w:szCs w:val="20"/>
        </w:rPr>
      </w:pPr>
    </w:p>
    <w:p w:rsidR="00021BBF" w:rsidRPr="00D44E70" w:rsidRDefault="00021BBF" w:rsidP="00021BBF">
      <w:pPr>
        <w:widowControl w:val="0"/>
        <w:autoSpaceDE w:val="0"/>
        <w:autoSpaceDN w:val="0"/>
        <w:adjustRightInd w:val="0"/>
        <w:spacing w:after="0" w:line="240" w:lineRule="auto"/>
        <w:rPr>
          <w:rFonts w:ascii="Times New Roman" w:hAnsi="Times New Roman"/>
          <w:sz w:val="24"/>
          <w:szCs w:val="24"/>
        </w:rPr>
      </w:pPr>
      <w:r w:rsidRPr="00D44E70">
        <w:rPr>
          <w:rFonts w:ascii="Times New Roman" w:hAnsi="Times New Roman"/>
          <w:i/>
          <w:iCs/>
          <w:sz w:val="24"/>
          <w:szCs w:val="24"/>
        </w:rPr>
        <w:t xml:space="preserve">Источник: </w:t>
      </w:r>
      <w:proofErr w:type="spellStart"/>
      <w:r w:rsidRPr="00D44E70">
        <w:rPr>
          <w:rFonts w:ascii="Times New Roman" w:hAnsi="Times New Roman"/>
          <w:i/>
          <w:iCs/>
          <w:sz w:val="24"/>
          <w:szCs w:val="24"/>
        </w:rPr>
        <w:t>Wood</w:t>
      </w:r>
      <w:proofErr w:type="spellEnd"/>
      <w:r w:rsidRPr="00D44E70">
        <w:rPr>
          <w:rFonts w:ascii="Times New Roman" w:hAnsi="Times New Roman"/>
          <w:i/>
          <w:iCs/>
          <w:sz w:val="24"/>
          <w:szCs w:val="24"/>
        </w:rPr>
        <w:t xml:space="preserve"> </w:t>
      </w:r>
      <w:proofErr w:type="spellStart"/>
      <w:r w:rsidRPr="00D44E70">
        <w:rPr>
          <w:rFonts w:ascii="Times New Roman" w:hAnsi="Times New Roman"/>
          <w:i/>
          <w:iCs/>
          <w:sz w:val="24"/>
          <w:szCs w:val="24"/>
        </w:rPr>
        <w:t>Mackenzie</w:t>
      </w:r>
      <w:proofErr w:type="spellEnd"/>
    </w:p>
    <w:p w:rsidR="00DA6BD7" w:rsidRDefault="00DA6BD7" w:rsidP="00021BBF">
      <w:pPr>
        <w:widowControl w:val="0"/>
        <w:overflowPunct w:val="0"/>
        <w:autoSpaceDE w:val="0"/>
        <w:autoSpaceDN w:val="0"/>
        <w:adjustRightInd w:val="0"/>
        <w:spacing w:after="0" w:line="360" w:lineRule="auto"/>
        <w:ind w:firstLine="720"/>
        <w:jc w:val="both"/>
        <w:rPr>
          <w:rFonts w:ascii="Times New Roman" w:hAnsi="Times New Roman"/>
          <w:bCs/>
          <w:sz w:val="24"/>
          <w:szCs w:val="24"/>
        </w:rPr>
      </w:pPr>
    </w:p>
    <w:p w:rsidR="00021BBF" w:rsidRPr="00D44E70" w:rsidRDefault="00021BBF" w:rsidP="00021BBF">
      <w:pPr>
        <w:widowControl w:val="0"/>
        <w:overflowPunct w:val="0"/>
        <w:autoSpaceDE w:val="0"/>
        <w:autoSpaceDN w:val="0"/>
        <w:adjustRightInd w:val="0"/>
        <w:spacing w:after="0" w:line="360" w:lineRule="auto"/>
        <w:ind w:firstLine="720"/>
        <w:jc w:val="both"/>
        <w:rPr>
          <w:rFonts w:ascii="Times New Roman" w:hAnsi="Times New Roman"/>
          <w:bCs/>
          <w:sz w:val="24"/>
          <w:szCs w:val="24"/>
        </w:rPr>
      </w:pPr>
      <w:r w:rsidRPr="00D44E70">
        <w:rPr>
          <w:rFonts w:ascii="Times New Roman" w:hAnsi="Times New Roman"/>
          <w:bCs/>
          <w:sz w:val="24"/>
          <w:szCs w:val="24"/>
        </w:rPr>
        <w:t xml:space="preserve">Одновременно будут расширяться </w:t>
      </w:r>
      <w:proofErr w:type="gramStart"/>
      <w:r w:rsidRPr="00D44E70">
        <w:rPr>
          <w:rFonts w:ascii="Times New Roman" w:hAnsi="Times New Roman"/>
          <w:bCs/>
          <w:sz w:val="24"/>
          <w:szCs w:val="24"/>
        </w:rPr>
        <w:t>местные</w:t>
      </w:r>
      <w:proofErr w:type="gramEnd"/>
      <w:r w:rsidRPr="00D44E70">
        <w:rPr>
          <w:rFonts w:ascii="Times New Roman" w:hAnsi="Times New Roman"/>
          <w:bCs/>
          <w:sz w:val="24"/>
          <w:szCs w:val="24"/>
        </w:rPr>
        <w:t xml:space="preserve"> передающие и распределительные сети.</w:t>
      </w:r>
    </w:p>
    <w:p w:rsidR="00021BBF" w:rsidRDefault="00021BBF" w:rsidP="00021BBF">
      <w:pPr>
        <w:spacing w:line="360" w:lineRule="auto"/>
        <w:ind w:firstLine="708"/>
        <w:jc w:val="both"/>
        <w:rPr>
          <w:rFonts w:ascii="Times New Roman" w:hAnsi="Times New Roman"/>
          <w:b/>
          <w:sz w:val="24"/>
          <w:szCs w:val="24"/>
        </w:rPr>
      </w:pPr>
    </w:p>
    <w:p w:rsidR="003E0745" w:rsidRDefault="00C56DDD" w:rsidP="00DA6BD7">
      <w:pPr>
        <w:spacing w:line="360" w:lineRule="auto"/>
        <w:ind w:firstLine="708"/>
        <w:rPr>
          <w:rFonts w:ascii="Times New Roman" w:hAnsi="Times New Roman"/>
          <w:b/>
          <w:sz w:val="24"/>
          <w:szCs w:val="24"/>
        </w:rPr>
      </w:pPr>
      <w:r>
        <w:rPr>
          <w:rFonts w:ascii="Times New Roman" w:hAnsi="Times New Roman"/>
          <w:b/>
          <w:sz w:val="24"/>
          <w:szCs w:val="24"/>
        </w:rPr>
        <w:t>7</w:t>
      </w:r>
      <w:r w:rsidR="00DA6BD7">
        <w:rPr>
          <w:rFonts w:ascii="Times New Roman" w:hAnsi="Times New Roman"/>
          <w:b/>
          <w:sz w:val="24"/>
          <w:szCs w:val="24"/>
        </w:rPr>
        <w:t>.2. Инфраструктура СПГ</w:t>
      </w:r>
    </w:p>
    <w:p w:rsidR="00021BBF" w:rsidRPr="00D44E70" w:rsidRDefault="00021BBF" w:rsidP="00021BBF">
      <w:pPr>
        <w:shd w:val="clear" w:color="auto" w:fill="FFFFFF"/>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Курс на </w:t>
      </w:r>
      <w:r w:rsidR="00576503">
        <w:rPr>
          <w:rFonts w:ascii="Times New Roman" w:hAnsi="Times New Roman"/>
          <w:sz w:val="24"/>
          <w:szCs w:val="24"/>
        </w:rPr>
        <w:t>расширение использования</w:t>
      </w:r>
      <w:r w:rsidRPr="00D44E70">
        <w:rPr>
          <w:rFonts w:ascii="Times New Roman" w:hAnsi="Times New Roman"/>
          <w:sz w:val="24"/>
          <w:szCs w:val="24"/>
        </w:rPr>
        <w:t xml:space="preserve"> СПГ отразился на развитии соответствующей инфраструктуры. В стране </w:t>
      </w:r>
      <w:r w:rsidR="00576503">
        <w:rPr>
          <w:rFonts w:ascii="Times New Roman" w:hAnsi="Times New Roman"/>
          <w:sz w:val="24"/>
          <w:szCs w:val="24"/>
        </w:rPr>
        <w:t xml:space="preserve">уже </w:t>
      </w:r>
      <w:r w:rsidRPr="00D44E70">
        <w:rPr>
          <w:rFonts w:ascii="Times New Roman" w:hAnsi="Times New Roman"/>
          <w:sz w:val="24"/>
          <w:szCs w:val="24"/>
        </w:rPr>
        <w:t xml:space="preserve">действуют </w:t>
      </w:r>
      <w:r w:rsidR="0064125E">
        <w:rPr>
          <w:rFonts w:ascii="Times New Roman" w:hAnsi="Times New Roman"/>
          <w:b/>
          <w:sz w:val="24"/>
          <w:szCs w:val="24"/>
        </w:rPr>
        <w:t xml:space="preserve">7 </w:t>
      </w:r>
      <w:proofErr w:type="spellStart"/>
      <w:r w:rsidR="0064125E">
        <w:rPr>
          <w:rFonts w:ascii="Times New Roman" w:hAnsi="Times New Roman"/>
          <w:b/>
          <w:sz w:val="24"/>
          <w:szCs w:val="24"/>
        </w:rPr>
        <w:t>СПГ-</w:t>
      </w:r>
      <w:r w:rsidRPr="0064125E">
        <w:rPr>
          <w:rFonts w:ascii="Times New Roman" w:hAnsi="Times New Roman"/>
          <w:b/>
          <w:sz w:val="24"/>
          <w:szCs w:val="24"/>
        </w:rPr>
        <w:t>терминалов</w:t>
      </w:r>
      <w:proofErr w:type="spellEnd"/>
      <w:r w:rsidRPr="00D44E70">
        <w:rPr>
          <w:rFonts w:ascii="Times New Roman" w:hAnsi="Times New Roman"/>
          <w:sz w:val="24"/>
          <w:szCs w:val="24"/>
        </w:rPr>
        <w:t xml:space="preserve">, еще более </w:t>
      </w:r>
      <w:r w:rsidRPr="0064125E">
        <w:rPr>
          <w:rFonts w:ascii="Times New Roman" w:hAnsi="Times New Roman"/>
          <w:b/>
          <w:sz w:val="24"/>
          <w:szCs w:val="24"/>
        </w:rPr>
        <w:t>10 находятся на стадии строительства или разработки</w:t>
      </w:r>
      <w:r w:rsidRPr="00D44E70">
        <w:rPr>
          <w:rFonts w:ascii="Times New Roman" w:hAnsi="Times New Roman"/>
          <w:sz w:val="24"/>
          <w:szCs w:val="24"/>
        </w:rPr>
        <w:t xml:space="preserve">. </w:t>
      </w:r>
    </w:p>
    <w:p w:rsidR="00021BBF" w:rsidRPr="00D44E70" w:rsidRDefault="00576503" w:rsidP="00021BBF">
      <w:pPr>
        <w:spacing w:line="360" w:lineRule="auto"/>
        <w:ind w:firstLine="708"/>
        <w:jc w:val="both"/>
        <w:rPr>
          <w:rFonts w:ascii="Times New Roman" w:hAnsi="Times New Roman"/>
          <w:sz w:val="24"/>
          <w:szCs w:val="24"/>
        </w:rPr>
      </w:pPr>
      <w:r>
        <w:rPr>
          <w:rFonts w:ascii="Times New Roman" w:hAnsi="Times New Roman"/>
          <w:sz w:val="24"/>
          <w:szCs w:val="24"/>
        </w:rPr>
        <w:t xml:space="preserve">Наиболее активно работают семь </w:t>
      </w:r>
      <w:proofErr w:type="spellStart"/>
      <w:r w:rsidR="00021BBF" w:rsidRPr="00D44E70">
        <w:rPr>
          <w:rFonts w:ascii="Times New Roman" w:hAnsi="Times New Roman"/>
          <w:sz w:val="24"/>
          <w:szCs w:val="24"/>
        </w:rPr>
        <w:t>регазификационных</w:t>
      </w:r>
      <w:proofErr w:type="spellEnd"/>
      <w:r w:rsidR="00021BBF" w:rsidRPr="00D44E70">
        <w:rPr>
          <w:rFonts w:ascii="Times New Roman" w:hAnsi="Times New Roman"/>
          <w:sz w:val="24"/>
          <w:szCs w:val="24"/>
        </w:rPr>
        <w:t xml:space="preserve"> терминалов СПГ в </w:t>
      </w:r>
      <w:proofErr w:type="spellStart"/>
      <w:r w:rsidR="00021BBF" w:rsidRPr="00D44E70">
        <w:rPr>
          <w:rFonts w:ascii="Times New Roman" w:hAnsi="Times New Roman"/>
          <w:sz w:val="24"/>
          <w:szCs w:val="24"/>
        </w:rPr>
        <w:t>Дапэн</w:t>
      </w:r>
      <w:proofErr w:type="spellEnd"/>
      <w:r w:rsidR="00021BBF" w:rsidRPr="00D44E70">
        <w:rPr>
          <w:rFonts w:ascii="Times New Roman" w:hAnsi="Times New Roman"/>
          <w:sz w:val="24"/>
          <w:szCs w:val="24"/>
        </w:rPr>
        <w:t xml:space="preserve"> (</w:t>
      </w:r>
      <w:proofErr w:type="spellStart"/>
      <w:r w:rsidR="00021BBF" w:rsidRPr="00D44E70">
        <w:rPr>
          <w:rFonts w:ascii="Times New Roman" w:hAnsi="Times New Roman"/>
          <w:sz w:val="24"/>
          <w:szCs w:val="24"/>
        </w:rPr>
        <w:t>Гуандун</w:t>
      </w:r>
      <w:proofErr w:type="spellEnd"/>
      <w:r w:rsidR="00021BBF" w:rsidRPr="00D44E70">
        <w:rPr>
          <w:rFonts w:ascii="Times New Roman" w:hAnsi="Times New Roman"/>
          <w:sz w:val="24"/>
          <w:szCs w:val="24"/>
        </w:rPr>
        <w:t xml:space="preserve">), </w:t>
      </w:r>
      <w:proofErr w:type="spellStart"/>
      <w:r w:rsidR="00021BBF" w:rsidRPr="00D44E70">
        <w:rPr>
          <w:rFonts w:ascii="Times New Roman" w:hAnsi="Times New Roman"/>
          <w:sz w:val="24"/>
          <w:szCs w:val="24"/>
        </w:rPr>
        <w:t>Wuhaogou</w:t>
      </w:r>
      <w:proofErr w:type="spellEnd"/>
      <w:r w:rsidR="00021BBF" w:rsidRPr="00D44E70">
        <w:rPr>
          <w:rFonts w:ascii="Times New Roman" w:hAnsi="Times New Roman"/>
          <w:sz w:val="24"/>
          <w:szCs w:val="24"/>
        </w:rPr>
        <w:t xml:space="preserve">, </w:t>
      </w:r>
      <w:proofErr w:type="spellStart"/>
      <w:r w:rsidR="00021BBF" w:rsidRPr="00D44E70">
        <w:rPr>
          <w:rFonts w:ascii="Times New Roman" w:hAnsi="Times New Roman"/>
          <w:sz w:val="24"/>
          <w:szCs w:val="24"/>
        </w:rPr>
        <w:t>Фуцзянь</w:t>
      </w:r>
      <w:proofErr w:type="spellEnd"/>
      <w:r w:rsidR="00021BBF" w:rsidRPr="00D44E70">
        <w:rPr>
          <w:rFonts w:ascii="Times New Roman" w:hAnsi="Times New Roman"/>
          <w:sz w:val="24"/>
          <w:szCs w:val="24"/>
        </w:rPr>
        <w:t xml:space="preserve">, Шанхае и </w:t>
      </w:r>
      <w:proofErr w:type="spellStart"/>
      <w:r w:rsidR="00021BBF" w:rsidRPr="00D44E70">
        <w:rPr>
          <w:rFonts w:ascii="Times New Roman" w:hAnsi="Times New Roman"/>
          <w:sz w:val="24"/>
          <w:szCs w:val="24"/>
        </w:rPr>
        <w:t>Rudong</w:t>
      </w:r>
      <w:proofErr w:type="spellEnd"/>
      <w:r w:rsidR="00021BBF" w:rsidRPr="00D44E70">
        <w:rPr>
          <w:rFonts w:ascii="Times New Roman" w:hAnsi="Times New Roman"/>
          <w:sz w:val="24"/>
          <w:szCs w:val="24"/>
        </w:rPr>
        <w:t xml:space="preserve"> (</w:t>
      </w:r>
      <w:proofErr w:type="spellStart"/>
      <w:r w:rsidR="0064125E">
        <w:rPr>
          <w:rFonts w:ascii="Times New Roman" w:hAnsi="Times New Roman"/>
          <w:sz w:val="24"/>
          <w:szCs w:val="24"/>
        </w:rPr>
        <w:t>Цзянсу</w:t>
      </w:r>
      <w:proofErr w:type="spellEnd"/>
      <w:r w:rsidR="0064125E">
        <w:rPr>
          <w:rFonts w:ascii="Times New Roman" w:hAnsi="Times New Roman"/>
          <w:sz w:val="24"/>
          <w:szCs w:val="24"/>
        </w:rPr>
        <w:t xml:space="preserve">), Далянь и </w:t>
      </w:r>
      <w:proofErr w:type="spellStart"/>
      <w:r w:rsidR="0064125E">
        <w:rPr>
          <w:rFonts w:ascii="Times New Roman" w:hAnsi="Times New Roman"/>
          <w:sz w:val="24"/>
          <w:szCs w:val="24"/>
        </w:rPr>
        <w:t>Чжэцзян</w:t>
      </w:r>
      <w:proofErr w:type="spellEnd"/>
      <w:r w:rsidR="0064125E">
        <w:rPr>
          <w:rFonts w:ascii="Times New Roman" w:hAnsi="Times New Roman"/>
          <w:sz w:val="24"/>
          <w:szCs w:val="24"/>
        </w:rPr>
        <w:t>. Ш</w:t>
      </w:r>
      <w:r w:rsidR="00021BBF" w:rsidRPr="00D44E70">
        <w:rPr>
          <w:rFonts w:ascii="Times New Roman" w:hAnsi="Times New Roman"/>
          <w:sz w:val="24"/>
          <w:szCs w:val="24"/>
        </w:rPr>
        <w:t xml:space="preserve">есть терминалов находятся в стадии строительства в провинциях </w:t>
      </w:r>
      <w:proofErr w:type="spellStart"/>
      <w:r w:rsidR="00021BBF" w:rsidRPr="00D44E70">
        <w:rPr>
          <w:rFonts w:ascii="Times New Roman" w:hAnsi="Times New Roman"/>
          <w:sz w:val="24"/>
          <w:szCs w:val="24"/>
        </w:rPr>
        <w:t>Чжухай</w:t>
      </w:r>
      <w:proofErr w:type="spellEnd"/>
      <w:r w:rsidR="00021BBF" w:rsidRPr="00D44E70">
        <w:rPr>
          <w:rFonts w:ascii="Times New Roman" w:hAnsi="Times New Roman"/>
          <w:sz w:val="24"/>
          <w:szCs w:val="24"/>
        </w:rPr>
        <w:t xml:space="preserve">, </w:t>
      </w:r>
      <w:proofErr w:type="spellStart"/>
      <w:r w:rsidR="00021BBF" w:rsidRPr="00D44E70">
        <w:rPr>
          <w:rFonts w:ascii="Times New Roman" w:hAnsi="Times New Roman"/>
          <w:sz w:val="24"/>
          <w:szCs w:val="24"/>
        </w:rPr>
        <w:t>Caofeidian</w:t>
      </w:r>
      <w:proofErr w:type="spellEnd"/>
      <w:r w:rsidR="00021BBF" w:rsidRPr="00D44E70">
        <w:rPr>
          <w:rFonts w:ascii="Times New Roman" w:hAnsi="Times New Roman"/>
          <w:sz w:val="24"/>
          <w:szCs w:val="24"/>
        </w:rPr>
        <w:t xml:space="preserve">, </w:t>
      </w:r>
      <w:proofErr w:type="spellStart"/>
      <w:r w:rsidR="00021BBF" w:rsidRPr="00D44E70">
        <w:rPr>
          <w:rFonts w:ascii="Times New Roman" w:hAnsi="Times New Roman"/>
          <w:sz w:val="24"/>
          <w:szCs w:val="24"/>
        </w:rPr>
        <w:t>Шаньдун</w:t>
      </w:r>
      <w:proofErr w:type="spellEnd"/>
      <w:r w:rsidR="00021BBF" w:rsidRPr="00D44E70">
        <w:rPr>
          <w:rFonts w:ascii="Times New Roman" w:hAnsi="Times New Roman"/>
          <w:sz w:val="24"/>
          <w:szCs w:val="24"/>
        </w:rPr>
        <w:t xml:space="preserve">, </w:t>
      </w:r>
      <w:proofErr w:type="spellStart"/>
      <w:r w:rsidR="00485B32">
        <w:rPr>
          <w:rFonts w:ascii="Times New Roman" w:hAnsi="Times New Roman"/>
          <w:sz w:val="24"/>
          <w:szCs w:val="24"/>
        </w:rPr>
        <w:t>Тяньцзине</w:t>
      </w:r>
      <w:proofErr w:type="spellEnd"/>
      <w:r w:rsidR="00485B32">
        <w:rPr>
          <w:rFonts w:ascii="Times New Roman" w:hAnsi="Times New Roman"/>
          <w:sz w:val="24"/>
          <w:szCs w:val="24"/>
        </w:rPr>
        <w:t xml:space="preserve">, </w:t>
      </w:r>
      <w:proofErr w:type="spellStart"/>
      <w:r w:rsidR="00485B32">
        <w:rPr>
          <w:rFonts w:ascii="Times New Roman" w:hAnsi="Times New Roman"/>
          <w:sz w:val="24"/>
          <w:szCs w:val="24"/>
        </w:rPr>
        <w:t>Шэньчжэне</w:t>
      </w:r>
      <w:proofErr w:type="spellEnd"/>
      <w:r w:rsidR="00485B32">
        <w:rPr>
          <w:rFonts w:ascii="Times New Roman" w:hAnsi="Times New Roman"/>
          <w:sz w:val="24"/>
          <w:szCs w:val="24"/>
        </w:rPr>
        <w:t xml:space="preserve"> и </w:t>
      </w:r>
      <w:proofErr w:type="spellStart"/>
      <w:r w:rsidR="00485B32">
        <w:rPr>
          <w:rFonts w:ascii="Times New Roman" w:hAnsi="Times New Roman"/>
          <w:sz w:val="24"/>
          <w:szCs w:val="24"/>
        </w:rPr>
        <w:t>Хайнань</w:t>
      </w:r>
      <w:proofErr w:type="spellEnd"/>
      <w:r w:rsidR="00485B32">
        <w:rPr>
          <w:rFonts w:ascii="Times New Roman" w:hAnsi="Times New Roman"/>
          <w:sz w:val="24"/>
          <w:szCs w:val="24"/>
        </w:rPr>
        <w:t xml:space="preserve"> </w:t>
      </w:r>
      <w:r w:rsidR="00DA6BD7">
        <w:rPr>
          <w:rFonts w:ascii="Times New Roman" w:hAnsi="Times New Roman"/>
          <w:sz w:val="24"/>
          <w:szCs w:val="24"/>
        </w:rPr>
        <w:t>(см. Табл. 5</w:t>
      </w:r>
      <w:r w:rsidR="00021BBF" w:rsidRPr="00D44E70">
        <w:rPr>
          <w:rFonts w:ascii="Times New Roman" w:hAnsi="Times New Roman"/>
          <w:sz w:val="24"/>
          <w:szCs w:val="24"/>
        </w:rPr>
        <w:t>.)</w:t>
      </w:r>
    </w:p>
    <w:p w:rsidR="00DA6BD7" w:rsidRDefault="00DA6BD7" w:rsidP="00021BBF">
      <w:pPr>
        <w:spacing w:line="360" w:lineRule="auto"/>
        <w:ind w:firstLine="708"/>
        <w:jc w:val="both"/>
        <w:rPr>
          <w:rFonts w:ascii="Times New Roman" w:hAnsi="Times New Roman"/>
          <w:b/>
          <w:sz w:val="24"/>
          <w:szCs w:val="24"/>
        </w:rPr>
      </w:pPr>
    </w:p>
    <w:p w:rsidR="00DA6BD7" w:rsidRDefault="00DA6BD7" w:rsidP="00021BBF">
      <w:pPr>
        <w:spacing w:line="360" w:lineRule="auto"/>
        <w:ind w:firstLine="708"/>
        <w:jc w:val="both"/>
        <w:rPr>
          <w:rFonts w:ascii="Times New Roman" w:hAnsi="Times New Roman"/>
          <w:b/>
          <w:sz w:val="24"/>
          <w:szCs w:val="24"/>
        </w:rPr>
      </w:pPr>
    </w:p>
    <w:p w:rsidR="00021BBF" w:rsidRPr="00DA6BD7" w:rsidRDefault="00DA6BD7" w:rsidP="00021BBF">
      <w:pPr>
        <w:spacing w:line="360" w:lineRule="auto"/>
        <w:ind w:firstLine="708"/>
        <w:jc w:val="both"/>
        <w:rPr>
          <w:rFonts w:ascii="Times New Roman" w:hAnsi="Times New Roman"/>
          <w:b/>
          <w:sz w:val="24"/>
          <w:szCs w:val="24"/>
        </w:rPr>
      </w:pPr>
      <w:r w:rsidRPr="00DA6BD7">
        <w:rPr>
          <w:rFonts w:ascii="Times New Roman" w:hAnsi="Times New Roman"/>
          <w:b/>
          <w:sz w:val="24"/>
          <w:szCs w:val="24"/>
        </w:rPr>
        <w:t>Таблица. 5</w:t>
      </w:r>
      <w:r w:rsidR="00021BBF" w:rsidRPr="00DA6BD7">
        <w:rPr>
          <w:rFonts w:ascii="Times New Roman" w:hAnsi="Times New Roman"/>
          <w:b/>
          <w:sz w:val="24"/>
          <w:szCs w:val="24"/>
        </w:rPr>
        <w:t xml:space="preserve">.Список </w:t>
      </w:r>
      <w:proofErr w:type="spellStart"/>
      <w:r w:rsidR="00021BBF" w:rsidRPr="00DA6BD7">
        <w:rPr>
          <w:rFonts w:ascii="Times New Roman" w:hAnsi="Times New Roman"/>
          <w:b/>
          <w:sz w:val="24"/>
          <w:szCs w:val="24"/>
        </w:rPr>
        <w:t>регазификационных</w:t>
      </w:r>
      <w:proofErr w:type="spellEnd"/>
      <w:r w:rsidR="00021BBF" w:rsidRPr="00DA6BD7">
        <w:rPr>
          <w:rFonts w:ascii="Times New Roman" w:hAnsi="Times New Roman"/>
          <w:b/>
          <w:sz w:val="24"/>
          <w:szCs w:val="24"/>
        </w:rPr>
        <w:t xml:space="preserve"> терминалов Китая.</w:t>
      </w:r>
    </w:p>
    <w:tbl>
      <w:tblPr>
        <w:tblW w:w="9861" w:type="dxa"/>
        <w:tblLayout w:type="fixed"/>
        <w:tblCellMar>
          <w:left w:w="0" w:type="dxa"/>
          <w:right w:w="0" w:type="dxa"/>
        </w:tblCellMar>
        <w:tblLook w:val="0000"/>
      </w:tblPr>
      <w:tblGrid>
        <w:gridCol w:w="120"/>
        <w:gridCol w:w="1976"/>
        <w:gridCol w:w="120"/>
        <w:gridCol w:w="80"/>
        <w:gridCol w:w="1477"/>
        <w:gridCol w:w="100"/>
        <w:gridCol w:w="100"/>
        <w:gridCol w:w="1437"/>
        <w:gridCol w:w="120"/>
        <w:gridCol w:w="80"/>
        <w:gridCol w:w="1038"/>
        <w:gridCol w:w="120"/>
        <w:gridCol w:w="100"/>
        <w:gridCol w:w="1516"/>
        <w:gridCol w:w="100"/>
        <w:gridCol w:w="100"/>
        <w:gridCol w:w="1257"/>
        <w:gridCol w:w="20"/>
      </w:tblGrid>
      <w:tr w:rsidR="00021BBF" w:rsidRPr="00D44E70" w:rsidTr="00DA2874">
        <w:trPr>
          <w:trHeight w:val="394"/>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b/>
                <w:sz w:val="20"/>
                <w:szCs w:val="20"/>
              </w:rPr>
            </w:pPr>
            <w:r w:rsidRPr="00D44E70">
              <w:rPr>
                <w:rFonts w:ascii="Times New Roman" w:hAnsi="Times New Roman"/>
                <w:b/>
                <w:sz w:val="20"/>
                <w:szCs w:val="20"/>
              </w:rPr>
              <w:t xml:space="preserve">Основные </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b/>
                <w:sz w:val="20"/>
                <w:szCs w:val="20"/>
              </w:rPr>
            </w:pPr>
            <w:r w:rsidRPr="00D44E70">
              <w:rPr>
                <w:rFonts w:ascii="Times New Roman" w:hAnsi="Times New Roman"/>
                <w:b/>
                <w:sz w:val="20"/>
                <w:szCs w:val="20"/>
              </w:rPr>
              <w:t>Номинальная</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1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b/>
                <w:bCs/>
                <w:sz w:val="20"/>
                <w:szCs w:val="20"/>
              </w:rPr>
              <w:t>Терминал</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b/>
                <w:bCs/>
                <w:sz w:val="20"/>
                <w:szCs w:val="20"/>
              </w:rPr>
              <w:t>Провинция</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vMerge/>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b/>
                <w:bCs/>
                <w:sz w:val="20"/>
                <w:szCs w:val="20"/>
              </w:rPr>
              <w:t>Год</w:t>
            </w:r>
            <w:r w:rsidR="0064125E">
              <w:rPr>
                <w:rFonts w:ascii="Times New Roman" w:hAnsi="Times New Roman"/>
                <w:b/>
                <w:bCs/>
                <w:sz w:val="20"/>
                <w:szCs w:val="20"/>
              </w:rPr>
              <w:t xml:space="preserve"> начала работы</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06" w:lineRule="exact"/>
              <w:rPr>
                <w:rFonts w:ascii="Times New Roman" w:hAnsi="Times New Roman"/>
                <w:sz w:val="20"/>
                <w:szCs w:val="20"/>
              </w:rPr>
            </w:pPr>
            <w:r w:rsidRPr="00D44E70">
              <w:rPr>
                <w:rFonts w:ascii="Times New Roman" w:hAnsi="Times New Roman"/>
                <w:b/>
                <w:bCs/>
                <w:sz w:val="20"/>
                <w:szCs w:val="20"/>
              </w:rPr>
              <w:t>Статус</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b/>
                <w:sz w:val="20"/>
                <w:szCs w:val="20"/>
              </w:rPr>
            </w:pPr>
            <w:r w:rsidRPr="00D44E70">
              <w:rPr>
                <w:rFonts w:ascii="Times New Roman" w:hAnsi="Times New Roman"/>
                <w:b/>
                <w:sz w:val="20"/>
                <w:szCs w:val="20"/>
              </w:rPr>
              <w:t>мощность</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1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vMerge/>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vMerge/>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vMerge w:val="restart"/>
            <w:tcBorders>
              <w:top w:val="nil"/>
              <w:left w:val="nil"/>
              <w:bottom w:val="nil"/>
              <w:right w:val="nil"/>
            </w:tcBorders>
            <w:shd w:val="clear" w:color="auto" w:fill="E2F0FA"/>
            <w:vAlign w:val="bottom"/>
          </w:tcPr>
          <w:p w:rsidR="00021BBF" w:rsidRPr="00D44E70" w:rsidRDefault="008F0BA5" w:rsidP="00DA2874">
            <w:pPr>
              <w:widowControl w:val="0"/>
              <w:autoSpaceDE w:val="0"/>
              <w:autoSpaceDN w:val="0"/>
              <w:adjustRightInd w:val="0"/>
              <w:spacing w:after="0" w:line="240" w:lineRule="auto"/>
              <w:rPr>
                <w:rFonts w:ascii="Times New Roman" w:hAnsi="Times New Roman"/>
                <w:sz w:val="20"/>
                <w:szCs w:val="20"/>
              </w:rPr>
            </w:pPr>
            <w:proofErr w:type="spellStart"/>
            <w:r>
              <w:rPr>
                <w:rFonts w:ascii="Times New Roman" w:hAnsi="Times New Roman"/>
                <w:b/>
                <w:sz w:val="20"/>
                <w:szCs w:val="20"/>
              </w:rPr>
              <w:t>НГК</w:t>
            </w:r>
            <w:r w:rsidR="00021BBF" w:rsidRPr="00D44E70">
              <w:rPr>
                <w:rFonts w:ascii="Times New Roman" w:hAnsi="Times New Roman"/>
                <w:b/>
                <w:sz w:val="20"/>
                <w:szCs w:val="20"/>
              </w:rPr>
              <w:t>-партнеры</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vMerge/>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vMerge/>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vMerge/>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b/>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2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vMerge/>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b/>
                <w:sz w:val="20"/>
                <w:szCs w:val="20"/>
              </w:rPr>
            </w:pPr>
            <w:r w:rsidRPr="00D44E70">
              <w:rPr>
                <w:rFonts w:ascii="Times New Roman" w:hAnsi="Times New Roman"/>
                <w:b/>
                <w:sz w:val="20"/>
                <w:szCs w:val="20"/>
              </w:rPr>
              <w:t>(млрд. т. год)</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14"/>
        </w:trPr>
        <w:tc>
          <w:tcPr>
            <w:tcW w:w="120"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00A4E3"/>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00A4E3"/>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00A4E3"/>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00A4E3"/>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00A4E3"/>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vMerge/>
            <w:tcBorders>
              <w:top w:val="nil"/>
              <w:left w:val="nil"/>
              <w:bottom w:val="single" w:sz="8" w:space="0" w:color="00A4E3"/>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73"/>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197" w:lineRule="exact"/>
              <w:rPr>
                <w:rFonts w:ascii="Times New Roman" w:hAnsi="Times New Roman"/>
                <w:sz w:val="20"/>
                <w:szCs w:val="20"/>
              </w:rPr>
            </w:pPr>
            <w:proofErr w:type="spellStart"/>
            <w:r w:rsidRPr="00D44E70">
              <w:rPr>
                <w:rFonts w:ascii="Times New Roman" w:hAnsi="Times New Roman"/>
                <w:sz w:val="20"/>
                <w:szCs w:val="20"/>
              </w:rPr>
              <w:t>Dapeng</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Гуандун</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197" w:lineRule="exact"/>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197" w:lineRule="exact"/>
              <w:rPr>
                <w:rFonts w:ascii="Times New Roman" w:hAnsi="Times New Roman"/>
                <w:sz w:val="20"/>
                <w:szCs w:val="20"/>
              </w:rPr>
            </w:pPr>
            <w:r w:rsidRPr="00D44E70">
              <w:rPr>
                <w:rFonts w:ascii="Times New Roman" w:hAnsi="Times New Roman"/>
                <w:sz w:val="20"/>
                <w:szCs w:val="20"/>
              </w:rPr>
              <w:t>2006</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197" w:lineRule="exact"/>
              <w:rPr>
                <w:rFonts w:ascii="Times New Roman" w:hAnsi="Times New Roman"/>
                <w:sz w:val="20"/>
                <w:szCs w:val="20"/>
              </w:rPr>
            </w:pPr>
            <w:r w:rsidRPr="00D44E70">
              <w:rPr>
                <w:rFonts w:ascii="Times New Roman" w:hAnsi="Times New Roman"/>
                <w:sz w:val="20"/>
                <w:szCs w:val="20"/>
              </w:rPr>
              <w:t>Действующий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197" w:lineRule="exact"/>
              <w:rPr>
                <w:rFonts w:ascii="Times New Roman" w:hAnsi="Times New Roman"/>
                <w:sz w:val="20"/>
                <w:szCs w:val="20"/>
              </w:rPr>
            </w:pPr>
            <w:r w:rsidRPr="00D44E70">
              <w:rPr>
                <w:rFonts w:ascii="Times New Roman" w:hAnsi="Times New Roman"/>
                <w:sz w:val="20"/>
                <w:szCs w:val="20"/>
              </w:rPr>
              <w:t>8.0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Fujian</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Фуцзянь</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2008</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Действующий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5.0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Shanghai</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Шанхай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2009</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Действующий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6.0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Wuhaogou</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Шанхай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2008</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Действующий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0.5</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Dalian</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Ляонин</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PetroChina</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2011</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Действующий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3.0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8"/>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Rudong</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Цзянсу</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PetroChina</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2011</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Действующий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10.0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417"/>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Zhejiang</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Чжэцзян</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2012</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Действующий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3.0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418"/>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Tianjin</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Тяньцзинь</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w w:val="99"/>
                <w:sz w:val="20"/>
                <w:szCs w:val="20"/>
              </w:rPr>
              <w:t>Строящийся</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2.2</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8"/>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Zhuhai</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Гуандун</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w w:val="99"/>
                <w:sz w:val="20"/>
                <w:szCs w:val="20"/>
              </w:rPr>
              <w:t>Строящийся</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3.5</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Hainan</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Хайнань</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2015</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w w:val="99"/>
                <w:sz w:val="20"/>
                <w:szCs w:val="20"/>
              </w:rPr>
              <w:t>Строящийся</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Caofeidian</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Хэбэй</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PetroChina</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w w:val="99"/>
                <w:sz w:val="20"/>
                <w:szCs w:val="20"/>
              </w:rPr>
              <w:t>Строящийся</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6.5</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8"/>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Qingdao</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Шаньдун</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Sinopec</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w w:val="99"/>
                <w:sz w:val="20"/>
                <w:szCs w:val="20"/>
              </w:rPr>
              <w:t>Строящийся</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3.0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Shenzhen</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Гуандун</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2015</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w w:val="99"/>
                <w:sz w:val="20"/>
                <w:szCs w:val="20"/>
              </w:rPr>
              <w:t>Строящийся</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4.0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Jieyang</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Гуандун</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2015</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Планируемый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Guangxi</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Гуанси</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Sinopec</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2016</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Планируемый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3.0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Lianyungang</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Цзянсу</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Sinopec</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2017</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Планируемый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3.0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Yancheng</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Гуандун</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2016</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Планируемый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2.6</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8"/>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Ningde</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Фуцзянь</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2018</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Планируемый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3.0</w:t>
            </w: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Zhanjiang</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Гуандун</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n</w:t>
            </w:r>
            <w:proofErr w:type="spellEnd"/>
            <w:r w:rsidRPr="00D44E70">
              <w:rPr>
                <w:rFonts w:ascii="Times New Roman" w:hAnsi="Times New Roman"/>
                <w:sz w:val="20"/>
                <w:szCs w:val="20"/>
              </w:rPr>
              <w:t>/</w:t>
            </w:r>
            <w:proofErr w:type="spellStart"/>
            <w:r w:rsidRPr="00D44E70">
              <w:rPr>
                <w:rFonts w:ascii="Times New Roman" w:hAnsi="Times New Roman"/>
                <w:sz w:val="20"/>
                <w:szCs w:val="20"/>
              </w:rPr>
              <w:t>a</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Планируемый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n</w:t>
            </w:r>
            <w:proofErr w:type="spellEnd"/>
            <w:r w:rsidRPr="00D44E70">
              <w:rPr>
                <w:rFonts w:ascii="Times New Roman" w:hAnsi="Times New Roman"/>
                <w:sz w:val="20"/>
                <w:szCs w:val="20"/>
              </w:rPr>
              <w:t>/</w:t>
            </w:r>
            <w:proofErr w:type="spellStart"/>
            <w:r w:rsidRPr="00D44E70">
              <w:rPr>
                <w:rFonts w:ascii="Times New Roman" w:hAnsi="Times New Roman"/>
                <w:sz w:val="20"/>
                <w:szCs w:val="20"/>
              </w:rPr>
              <w:t>a</w:t>
            </w:r>
            <w:proofErr w:type="spellEnd"/>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395"/>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Shenzhen</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Цзянсу</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PetroChina</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n</w:t>
            </w:r>
            <w:proofErr w:type="spellEnd"/>
            <w:r w:rsidRPr="00D44E70">
              <w:rPr>
                <w:rFonts w:ascii="Times New Roman" w:hAnsi="Times New Roman"/>
                <w:sz w:val="20"/>
                <w:szCs w:val="20"/>
              </w:rPr>
              <w:t>/</w:t>
            </w:r>
            <w:proofErr w:type="spellStart"/>
            <w:r w:rsidRPr="00D44E70">
              <w:rPr>
                <w:rFonts w:ascii="Times New Roman" w:hAnsi="Times New Roman"/>
                <w:sz w:val="20"/>
                <w:szCs w:val="20"/>
              </w:rPr>
              <w:t>a</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Планируемый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n</w:t>
            </w:r>
            <w:proofErr w:type="spellEnd"/>
            <w:r w:rsidRPr="00D44E70">
              <w:rPr>
                <w:rFonts w:ascii="Times New Roman" w:hAnsi="Times New Roman"/>
                <w:sz w:val="20"/>
                <w:szCs w:val="20"/>
              </w:rPr>
              <w:t>/</w:t>
            </w:r>
            <w:proofErr w:type="spellStart"/>
            <w:r w:rsidRPr="00D44E70">
              <w:rPr>
                <w:rFonts w:ascii="Times New Roman" w:hAnsi="Times New Roman"/>
                <w:sz w:val="20"/>
                <w:szCs w:val="20"/>
              </w:rPr>
              <w:t>a</w:t>
            </w:r>
            <w:proofErr w:type="spellEnd"/>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418"/>
        </w:trPr>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976" w:type="dxa"/>
            <w:tcBorders>
              <w:top w:val="nil"/>
              <w:left w:val="nil"/>
              <w:bottom w:val="nil"/>
              <w:right w:val="nil"/>
            </w:tcBorders>
            <w:shd w:val="clear" w:color="auto" w:fill="E2F0FA"/>
            <w:vAlign w:val="bottom"/>
          </w:tcPr>
          <w:p w:rsidR="00021BBF" w:rsidRPr="00D44E70" w:rsidRDefault="00021BBF" w:rsidP="00DA2874">
            <w:pPr>
              <w:pStyle w:val="a7"/>
              <w:widowControl w:val="0"/>
              <w:numPr>
                <w:ilvl w:val="0"/>
                <w:numId w:val="15"/>
              </w:numPr>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Qinhuangdao</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77"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r w:rsidRPr="00D44E70">
              <w:rPr>
                <w:rFonts w:ascii="Times New Roman" w:hAnsi="Times New Roman"/>
                <w:sz w:val="20"/>
                <w:szCs w:val="20"/>
              </w:rPr>
              <w:t>Хэбэй</w:t>
            </w:r>
            <w:proofErr w:type="spellEnd"/>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3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38"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n</w:t>
            </w:r>
            <w:proofErr w:type="spellEnd"/>
            <w:r w:rsidRPr="00D44E70">
              <w:rPr>
                <w:rFonts w:ascii="Times New Roman" w:hAnsi="Times New Roman"/>
                <w:sz w:val="20"/>
                <w:szCs w:val="20"/>
              </w:rPr>
              <w:t>/</w:t>
            </w:r>
            <w:proofErr w:type="spellStart"/>
            <w:r w:rsidRPr="00D44E70">
              <w:rPr>
                <w:rFonts w:ascii="Times New Roman" w:hAnsi="Times New Roman"/>
                <w:sz w:val="20"/>
                <w:szCs w:val="20"/>
              </w:rPr>
              <w:t>a</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516"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Планируемый</w:t>
            </w:r>
          </w:p>
        </w:tc>
        <w:tc>
          <w:tcPr>
            <w:tcW w:w="10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57"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n</w:t>
            </w:r>
            <w:proofErr w:type="spellEnd"/>
            <w:r w:rsidRPr="00D44E70">
              <w:rPr>
                <w:rFonts w:ascii="Times New Roman" w:hAnsi="Times New Roman"/>
                <w:sz w:val="20"/>
                <w:szCs w:val="20"/>
              </w:rPr>
              <w:t>/</w:t>
            </w:r>
            <w:proofErr w:type="spellStart"/>
            <w:r w:rsidRPr="00D44E70">
              <w:rPr>
                <w:rFonts w:ascii="Times New Roman" w:hAnsi="Times New Roman"/>
                <w:sz w:val="20"/>
                <w:szCs w:val="20"/>
              </w:rPr>
              <w:t>a</w:t>
            </w:r>
            <w:proofErr w:type="spellEnd"/>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bl>
    <w:p w:rsidR="00021BBF" w:rsidRPr="00D44E70" w:rsidRDefault="00021BBF" w:rsidP="00021BBF">
      <w:pPr>
        <w:widowControl w:val="0"/>
        <w:autoSpaceDE w:val="0"/>
        <w:autoSpaceDN w:val="0"/>
        <w:adjustRightInd w:val="0"/>
        <w:spacing w:after="0" w:line="49" w:lineRule="exact"/>
        <w:rPr>
          <w:rFonts w:ascii="Times New Roman" w:hAnsi="Times New Roman"/>
          <w:sz w:val="24"/>
          <w:szCs w:val="24"/>
        </w:rPr>
      </w:pPr>
    </w:p>
    <w:p w:rsidR="00021BBF" w:rsidRPr="00D44E70" w:rsidRDefault="00021BBF" w:rsidP="00021BBF">
      <w:pPr>
        <w:widowControl w:val="0"/>
        <w:autoSpaceDE w:val="0"/>
        <w:autoSpaceDN w:val="0"/>
        <w:adjustRightInd w:val="0"/>
        <w:spacing w:after="0" w:line="240" w:lineRule="auto"/>
        <w:ind w:left="120"/>
        <w:rPr>
          <w:rFonts w:ascii="Times New Roman" w:hAnsi="Times New Roman"/>
          <w:sz w:val="24"/>
          <w:szCs w:val="24"/>
        </w:rPr>
      </w:pPr>
      <w:r w:rsidRPr="00D44E70">
        <w:rPr>
          <w:rFonts w:ascii="Times New Roman" w:hAnsi="Times New Roman"/>
          <w:i/>
          <w:iCs/>
          <w:sz w:val="24"/>
          <w:szCs w:val="24"/>
        </w:rPr>
        <w:t xml:space="preserve">Источник: </w:t>
      </w:r>
      <w:proofErr w:type="spellStart"/>
      <w:r w:rsidRPr="00D44E70">
        <w:rPr>
          <w:rFonts w:ascii="Times New Roman" w:hAnsi="Times New Roman"/>
          <w:i/>
          <w:iCs/>
          <w:sz w:val="24"/>
          <w:szCs w:val="24"/>
        </w:rPr>
        <w:t>Wood</w:t>
      </w:r>
      <w:proofErr w:type="spellEnd"/>
      <w:r w:rsidRPr="00D44E70">
        <w:rPr>
          <w:rFonts w:ascii="Times New Roman" w:hAnsi="Times New Roman"/>
          <w:i/>
          <w:iCs/>
          <w:sz w:val="24"/>
          <w:szCs w:val="24"/>
        </w:rPr>
        <w:t xml:space="preserve"> </w:t>
      </w:r>
      <w:proofErr w:type="spellStart"/>
      <w:r w:rsidRPr="00D44E70">
        <w:rPr>
          <w:rFonts w:ascii="Times New Roman" w:hAnsi="Times New Roman"/>
          <w:i/>
          <w:iCs/>
          <w:sz w:val="24"/>
          <w:szCs w:val="24"/>
        </w:rPr>
        <w:t>Mackenzie</w:t>
      </w:r>
      <w:proofErr w:type="spellEnd"/>
    </w:p>
    <w:p w:rsidR="007F4207" w:rsidRPr="00D44E70" w:rsidRDefault="007F4207" w:rsidP="00021BBF">
      <w:pPr>
        <w:widowControl w:val="0"/>
        <w:autoSpaceDE w:val="0"/>
        <w:autoSpaceDN w:val="0"/>
        <w:adjustRightInd w:val="0"/>
        <w:spacing w:after="0" w:line="360" w:lineRule="auto"/>
        <w:ind w:left="120" w:firstLine="588"/>
        <w:jc w:val="both"/>
        <w:rPr>
          <w:rFonts w:ascii="Times New Roman" w:hAnsi="Times New Roman"/>
          <w:b/>
          <w:bCs/>
          <w:sz w:val="24"/>
          <w:szCs w:val="24"/>
        </w:rPr>
      </w:pPr>
    </w:p>
    <w:p w:rsidR="00021BBF" w:rsidRPr="00D44E70" w:rsidRDefault="00021BBF" w:rsidP="00021BBF">
      <w:pPr>
        <w:widowControl w:val="0"/>
        <w:autoSpaceDE w:val="0"/>
        <w:autoSpaceDN w:val="0"/>
        <w:adjustRightInd w:val="0"/>
        <w:spacing w:after="0" w:line="360" w:lineRule="auto"/>
        <w:ind w:left="120" w:firstLine="588"/>
        <w:jc w:val="both"/>
        <w:rPr>
          <w:rFonts w:ascii="Times New Roman" w:hAnsi="Times New Roman"/>
          <w:sz w:val="24"/>
          <w:szCs w:val="24"/>
        </w:rPr>
      </w:pPr>
      <w:r w:rsidRPr="00D44E70">
        <w:rPr>
          <w:rFonts w:ascii="Times New Roman" w:hAnsi="Times New Roman"/>
          <w:b/>
          <w:bCs/>
          <w:sz w:val="24"/>
          <w:szCs w:val="24"/>
        </w:rPr>
        <w:t xml:space="preserve">Планы развития терминалов СПГ. </w:t>
      </w:r>
      <w:r w:rsidRPr="008F0BA5">
        <w:rPr>
          <w:rFonts w:ascii="Times New Roman" w:hAnsi="Times New Roman"/>
          <w:bCs/>
          <w:sz w:val="24"/>
          <w:szCs w:val="24"/>
        </w:rPr>
        <w:t>С учетом действующих и</w:t>
      </w:r>
      <w:r w:rsidRPr="00D44E70">
        <w:rPr>
          <w:rFonts w:ascii="Times New Roman" w:hAnsi="Times New Roman"/>
          <w:b/>
          <w:bCs/>
          <w:sz w:val="24"/>
          <w:szCs w:val="24"/>
        </w:rPr>
        <w:t xml:space="preserve"> </w:t>
      </w:r>
      <w:r w:rsidRPr="00D44E70">
        <w:rPr>
          <w:rFonts w:ascii="Times New Roman" w:hAnsi="Times New Roman"/>
          <w:sz w:val="24"/>
          <w:szCs w:val="24"/>
        </w:rPr>
        <w:t>новых регазификационных терминалов, строящихся и планируе</w:t>
      </w:r>
      <w:r w:rsidR="008F0BA5">
        <w:rPr>
          <w:rFonts w:ascii="Times New Roman" w:hAnsi="Times New Roman"/>
          <w:sz w:val="24"/>
          <w:szCs w:val="24"/>
        </w:rPr>
        <w:t xml:space="preserve">мых, </w:t>
      </w:r>
      <w:proofErr w:type="spellStart"/>
      <w:r w:rsidR="008F0BA5">
        <w:rPr>
          <w:rFonts w:ascii="Times New Roman" w:hAnsi="Times New Roman"/>
          <w:sz w:val="24"/>
          <w:szCs w:val="24"/>
        </w:rPr>
        <w:t>регазификационные</w:t>
      </w:r>
      <w:proofErr w:type="spellEnd"/>
      <w:r w:rsidR="008F0BA5">
        <w:rPr>
          <w:rFonts w:ascii="Times New Roman" w:hAnsi="Times New Roman"/>
          <w:sz w:val="24"/>
          <w:szCs w:val="24"/>
        </w:rPr>
        <w:t xml:space="preserve"> мощности значительно увелича</w:t>
      </w:r>
      <w:r w:rsidRPr="00D44E70">
        <w:rPr>
          <w:rFonts w:ascii="Times New Roman" w:hAnsi="Times New Roman"/>
          <w:sz w:val="24"/>
          <w:szCs w:val="24"/>
        </w:rPr>
        <w:t xml:space="preserve">тся к 2015 году. Это произойдет благодаря появлению третьего терминала </w:t>
      </w:r>
      <w:proofErr w:type="spellStart"/>
      <w:r w:rsidRPr="00D44E70">
        <w:rPr>
          <w:rFonts w:ascii="Times New Roman" w:hAnsi="Times New Roman"/>
          <w:sz w:val="24"/>
          <w:szCs w:val="24"/>
          <w:lang w:val="en-US"/>
        </w:rPr>
        <w:t>Caofeidian</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Хэбей</w:t>
      </w:r>
      <w:proofErr w:type="spellEnd"/>
      <w:r w:rsidRPr="00D44E70">
        <w:rPr>
          <w:rFonts w:ascii="Times New Roman" w:hAnsi="Times New Roman"/>
          <w:sz w:val="24"/>
          <w:szCs w:val="24"/>
        </w:rPr>
        <w:t xml:space="preserve">) у </w:t>
      </w:r>
      <w:proofErr w:type="spellStart"/>
      <w:r w:rsidRPr="00576503">
        <w:rPr>
          <w:rFonts w:ascii="Times New Roman" w:hAnsi="Times New Roman"/>
          <w:b/>
          <w:sz w:val="24"/>
          <w:szCs w:val="24"/>
          <w:lang w:val="en-US"/>
        </w:rPr>
        <w:t>PetroChina</w:t>
      </w:r>
      <w:proofErr w:type="spellEnd"/>
      <w:r w:rsidRPr="00576503">
        <w:rPr>
          <w:rFonts w:ascii="Times New Roman" w:hAnsi="Times New Roman"/>
          <w:sz w:val="24"/>
          <w:szCs w:val="24"/>
        </w:rPr>
        <w:t xml:space="preserve">, </w:t>
      </w:r>
      <w:r w:rsidRPr="00D44E70">
        <w:rPr>
          <w:rFonts w:ascii="Times New Roman" w:hAnsi="Times New Roman"/>
          <w:sz w:val="24"/>
          <w:szCs w:val="24"/>
        </w:rPr>
        <w:t xml:space="preserve">который заработает в 2014 году. </w:t>
      </w:r>
      <w:r w:rsidRPr="00576503">
        <w:rPr>
          <w:rFonts w:ascii="Times New Roman" w:hAnsi="Times New Roman"/>
          <w:b/>
          <w:sz w:val="24"/>
          <w:szCs w:val="24"/>
          <w:lang w:val="en-US"/>
        </w:rPr>
        <w:t>CNOOC</w:t>
      </w:r>
      <w:r w:rsidRPr="00D44E70">
        <w:rPr>
          <w:rFonts w:ascii="Times New Roman" w:hAnsi="Times New Roman"/>
          <w:sz w:val="24"/>
          <w:szCs w:val="24"/>
        </w:rPr>
        <w:t xml:space="preserve"> имеет более 4 терминалов на стадии строительства в </w:t>
      </w:r>
      <w:proofErr w:type="spellStart"/>
      <w:r w:rsidRPr="00D44E70">
        <w:rPr>
          <w:rFonts w:ascii="Times New Roman" w:hAnsi="Times New Roman"/>
          <w:sz w:val="24"/>
          <w:szCs w:val="24"/>
        </w:rPr>
        <w:t>Тяньцзине</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Хайнань</w:t>
      </w:r>
      <w:proofErr w:type="spellEnd"/>
      <w:r w:rsidRPr="00D44E70">
        <w:rPr>
          <w:rFonts w:ascii="Times New Roman" w:hAnsi="Times New Roman"/>
          <w:sz w:val="24"/>
          <w:szCs w:val="24"/>
        </w:rPr>
        <w:t xml:space="preserve"> и 2 объекта в провинции </w:t>
      </w:r>
      <w:proofErr w:type="spellStart"/>
      <w:r w:rsidRPr="00D44E70">
        <w:rPr>
          <w:rFonts w:ascii="Times New Roman" w:hAnsi="Times New Roman"/>
          <w:sz w:val="24"/>
          <w:szCs w:val="24"/>
        </w:rPr>
        <w:t>Гуандун</w:t>
      </w:r>
      <w:proofErr w:type="spellEnd"/>
      <w:r w:rsidRPr="00D44E70">
        <w:rPr>
          <w:rFonts w:ascii="Times New Roman" w:hAnsi="Times New Roman"/>
          <w:sz w:val="24"/>
          <w:szCs w:val="24"/>
        </w:rPr>
        <w:t>.</w:t>
      </w:r>
      <w:r w:rsidR="008F0BA5">
        <w:rPr>
          <w:rFonts w:ascii="Times New Roman" w:hAnsi="Times New Roman"/>
          <w:sz w:val="24"/>
          <w:szCs w:val="24"/>
        </w:rPr>
        <w:t xml:space="preserve"> Первый терминал </w:t>
      </w:r>
      <w:proofErr w:type="spellStart"/>
      <w:r w:rsidR="008F0BA5">
        <w:rPr>
          <w:rFonts w:ascii="Times New Roman" w:hAnsi="Times New Roman"/>
          <w:sz w:val="24"/>
          <w:szCs w:val="24"/>
        </w:rPr>
        <w:t>регазификации</w:t>
      </w:r>
      <w:proofErr w:type="spellEnd"/>
      <w:r w:rsidR="008F0BA5">
        <w:rPr>
          <w:rFonts w:ascii="Times New Roman" w:hAnsi="Times New Roman"/>
          <w:sz w:val="24"/>
          <w:szCs w:val="24"/>
        </w:rPr>
        <w:t xml:space="preserve"> </w:t>
      </w:r>
      <w:r w:rsidRPr="00576503">
        <w:rPr>
          <w:rFonts w:ascii="Times New Roman" w:hAnsi="Times New Roman"/>
          <w:b/>
          <w:sz w:val="24"/>
          <w:szCs w:val="24"/>
          <w:lang w:val="en-US"/>
        </w:rPr>
        <w:t>Sinopec</w:t>
      </w:r>
      <w:r w:rsidRPr="00D44E70">
        <w:rPr>
          <w:rFonts w:ascii="Times New Roman" w:hAnsi="Times New Roman"/>
          <w:sz w:val="24"/>
          <w:szCs w:val="24"/>
        </w:rPr>
        <w:t xml:space="preserve"> в настоящее время находится на стадии строительства </w:t>
      </w:r>
      <w:r w:rsidR="008F0BA5">
        <w:rPr>
          <w:rFonts w:ascii="Times New Roman" w:hAnsi="Times New Roman"/>
          <w:sz w:val="24"/>
          <w:szCs w:val="24"/>
        </w:rPr>
        <w:t xml:space="preserve">в провинции </w:t>
      </w:r>
      <w:proofErr w:type="spellStart"/>
      <w:r w:rsidR="008F0BA5">
        <w:rPr>
          <w:rFonts w:ascii="Times New Roman" w:hAnsi="Times New Roman"/>
          <w:sz w:val="24"/>
          <w:szCs w:val="24"/>
        </w:rPr>
        <w:t>Шаньдун</w:t>
      </w:r>
      <w:proofErr w:type="spellEnd"/>
      <w:r w:rsidR="008F0BA5" w:rsidRPr="00D44E70">
        <w:rPr>
          <w:rFonts w:ascii="Times New Roman" w:hAnsi="Times New Roman"/>
          <w:sz w:val="24"/>
          <w:szCs w:val="24"/>
        </w:rPr>
        <w:t xml:space="preserve"> </w:t>
      </w:r>
      <w:r w:rsidRPr="00D44E70">
        <w:rPr>
          <w:rFonts w:ascii="Times New Roman" w:hAnsi="Times New Roman"/>
          <w:sz w:val="24"/>
          <w:szCs w:val="24"/>
        </w:rPr>
        <w:t>и</w:t>
      </w:r>
      <w:r w:rsidR="008F0BA5">
        <w:rPr>
          <w:rFonts w:ascii="Times New Roman" w:hAnsi="Times New Roman"/>
          <w:sz w:val="24"/>
          <w:szCs w:val="24"/>
        </w:rPr>
        <w:t xml:space="preserve"> должен начать</w:t>
      </w:r>
      <w:r w:rsidRPr="00D44E70">
        <w:rPr>
          <w:rFonts w:ascii="Times New Roman" w:hAnsi="Times New Roman"/>
          <w:sz w:val="24"/>
          <w:szCs w:val="24"/>
        </w:rPr>
        <w:t xml:space="preserve"> работу в 2014 году. </w:t>
      </w:r>
    </w:p>
    <w:p w:rsidR="00021BBF" w:rsidRPr="00D44E70" w:rsidRDefault="00021BBF" w:rsidP="00021BBF">
      <w:pPr>
        <w:widowControl w:val="0"/>
        <w:autoSpaceDE w:val="0"/>
        <w:autoSpaceDN w:val="0"/>
        <w:adjustRightInd w:val="0"/>
        <w:spacing w:after="0" w:line="360" w:lineRule="auto"/>
        <w:ind w:left="120" w:firstLine="588"/>
        <w:jc w:val="both"/>
        <w:rPr>
          <w:rFonts w:ascii="Times New Roman" w:hAnsi="Times New Roman"/>
          <w:sz w:val="24"/>
          <w:szCs w:val="24"/>
        </w:rPr>
      </w:pPr>
      <w:r w:rsidRPr="00D44E70">
        <w:rPr>
          <w:rFonts w:ascii="Times New Roman" w:hAnsi="Times New Roman"/>
          <w:sz w:val="24"/>
          <w:szCs w:val="24"/>
        </w:rPr>
        <w:t xml:space="preserve">Ожидается, что в Китае </w:t>
      </w:r>
      <w:r w:rsidRPr="00D44E70">
        <w:rPr>
          <w:rFonts w:ascii="Times New Roman" w:hAnsi="Times New Roman"/>
          <w:b/>
          <w:sz w:val="24"/>
          <w:szCs w:val="24"/>
        </w:rPr>
        <w:t xml:space="preserve">к 2015 году будет действовать 13 терминалов </w:t>
      </w:r>
      <w:proofErr w:type="spellStart"/>
      <w:r w:rsidRPr="00D44E70">
        <w:rPr>
          <w:rFonts w:ascii="Times New Roman" w:hAnsi="Times New Roman"/>
          <w:b/>
          <w:sz w:val="24"/>
          <w:szCs w:val="24"/>
        </w:rPr>
        <w:t>регазификации</w:t>
      </w:r>
      <w:proofErr w:type="spellEnd"/>
      <w:r w:rsidRPr="00D44E70">
        <w:rPr>
          <w:rFonts w:ascii="Times New Roman" w:hAnsi="Times New Roman"/>
          <w:sz w:val="24"/>
          <w:szCs w:val="24"/>
        </w:rPr>
        <w:t xml:space="preserve"> с общей мощностью более 55 млн.т. в год. Существует также возможность расширения нескольких существующих и планируемых терминалов.</w:t>
      </w:r>
    </w:p>
    <w:p w:rsidR="00021BBF" w:rsidRDefault="00021BBF" w:rsidP="00021BBF">
      <w:pPr>
        <w:shd w:val="clear" w:color="auto" w:fill="FFFFFF"/>
        <w:spacing w:after="0" w:line="360" w:lineRule="auto"/>
        <w:ind w:firstLine="708"/>
        <w:jc w:val="both"/>
        <w:rPr>
          <w:rFonts w:ascii="Times New Roman" w:hAnsi="Times New Roman"/>
          <w:sz w:val="24"/>
          <w:szCs w:val="24"/>
        </w:rPr>
      </w:pPr>
      <w:r w:rsidRPr="00D44E70">
        <w:rPr>
          <w:rFonts w:ascii="Times New Roman" w:hAnsi="Times New Roman"/>
          <w:sz w:val="24"/>
          <w:szCs w:val="24"/>
        </w:rPr>
        <w:t>Строительство терминалов ведется  с «запасом» мощностей как для работы с пиковыми нагрузками, так и принципиальным увеличением импорта/ввоза СПГ, в том числе с китайских зарубежных объектов. Не до конца определенными остаются будущие объемы импорта СПГ. Отчасти это может быть связано с тем, что в условиях неопределенности прогнозов по объемам собственной добычи СПГ рассматривается в качестве источника, позволяющего скорректировать объем импорта в зависимости от текущих потребностей.</w:t>
      </w:r>
    </w:p>
    <w:p w:rsidR="00DA6BD7" w:rsidRDefault="00DA6BD7" w:rsidP="00021BBF">
      <w:pPr>
        <w:shd w:val="clear" w:color="auto" w:fill="FFFFFF"/>
        <w:spacing w:after="0" w:line="360" w:lineRule="auto"/>
        <w:ind w:firstLine="708"/>
        <w:jc w:val="both"/>
        <w:rPr>
          <w:rFonts w:ascii="Times New Roman" w:hAnsi="Times New Roman"/>
          <w:sz w:val="24"/>
          <w:szCs w:val="24"/>
        </w:rPr>
      </w:pPr>
    </w:p>
    <w:p w:rsidR="00485B32" w:rsidRPr="003E0745" w:rsidRDefault="00485B32" w:rsidP="00DA6BD7">
      <w:pPr>
        <w:pStyle w:val="a7"/>
        <w:widowControl w:val="0"/>
        <w:numPr>
          <w:ilvl w:val="1"/>
          <w:numId w:val="38"/>
        </w:numPr>
        <w:autoSpaceDE w:val="0"/>
        <w:autoSpaceDN w:val="0"/>
        <w:adjustRightInd w:val="0"/>
        <w:spacing w:after="0" w:line="240" w:lineRule="auto"/>
        <w:jc w:val="both"/>
        <w:rPr>
          <w:rFonts w:ascii="Times New Roman" w:hAnsi="Times New Roman"/>
          <w:sz w:val="24"/>
          <w:szCs w:val="24"/>
        </w:rPr>
      </w:pPr>
      <w:r w:rsidRPr="00485B32">
        <w:rPr>
          <w:rFonts w:ascii="Times New Roman" w:hAnsi="Times New Roman"/>
          <w:b/>
          <w:bCs/>
          <w:sz w:val="24"/>
          <w:szCs w:val="24"/>
        </w:rPr>
        <w:t>Регулирование строительства терминалов</w:t>
      </w:r>
      <w:r>
        <w:rPr>
          <w:rFonts w:ascii="Times New Roman" w:hAnsi="Times New Roman"/>
          <w:b/>
          <w:bCs/>
          <w:sz w:val="24"/>
          <w:szCs w:val="24"/>
        </w:rPr>
        <w:t xml:space="preserve"> </w:t>
      </w:r>
      <w:r w:rsidRPr="00485B32">
        <w:rPr>
          <w:rFonts w:ascii="Times New Roman" w:hAnsi="Times New Roman"/>
          <w:b/>
          <w:bCs/>
          <w:sz w:val="24"/>
          <w:szCs w:val="24"/>
        </w:rPr>
        <w:t>СПГ</w:t>
      </w:r>
    </w:p>
    <w:p w:rsidR="003E0745" w:rsidRPr="003E0745" w:rsidRDefault="003E0745" w:rsidP="003E0745">
      <w:pPr>
        <w:widowControl w:val="0"/>
        <w:autoSpaceDE w:val="0"/>
        <w:autoSpaceDN w:val="0"/>
        <w:adjustRightInd w:val="0"/>
        <w:spacing w:after="0" w:line="240" w:lineRule="auto"/>
        <w:rPr>
          <w:rFonts w:ascii="Times New Roman" w:hAnsi="Times New Roman"/>
          <w:sz w:val="24"/>
          <w:szCs w:val="24"/>
        </w:rPr>
      </w:pPr>
    </w:p>
    <w:p w:rsidR="00485B32" w:rsidRPr="00485B32" w:rsidRDefault="00485B32" w:rsidP="00485B32">
      <w:pPr>
        <w:widowControl w:val="0"/>
        <w:autoSpaceDE w:val="0"/>
        <w:autoSpaceDN w:val="0"/>
        <w:adjustRightInd w:val="0"/>
        <w:spacing w:after="0" w:line="360" w:lineRule="auto"/>
        <w:ind w:firstLine="708"/>
        <w:jc w:val="both"/>
        <w:rPr>
          <w:rFonts w:ascii="Times New Roman" w:hAnsi="Times New Roman"/>
          <w:sz w:val="24"/>
          <w:szCs w:val="24"/>
        </w:rPr>
      </w:pPr>
      <w:r w:rsidRPr="00485B32">
        <w:rPr>
          <w:rFonts w:ascii="Times New Roman" w:hAnsi="Times New Roman"/>
          <w:sz w:val="24"/>
          <w:szCs w:val="24"/>
        </w:rPr>
        <w:t xml:space="preserve">Строительство терминалов СПГ предполагает прохождение процедур </w:t>
      </w:r>
      <w:r w:rsidRPr="00142231">
        <w:rPr>
          <w:rFonts w:ascii="Times New Roman" w:hAnsi="Times New Roman"/>
          <w:b/>
          <w:sz w:val="24"/>
          <w:szCs w:val="24"/>
        </w:rPr>
        <w:t>согласования</w:t>
      </w:r>
      <w:r w:rsidRPr="00485B32">
        <w:rPr>
          <w:rFonts w:ascii="Times New Roman" w:hAnsi="Times New Roman"/>
          <w:sz w:val="24"/>
          <w:szCs w:val="24"/>
        </w:rPr>
        <w:t xml:space="preserve">: сначала необходимо получить </w:t>
      </w:r>
      <w:r w:rsidRPr="00142231">
        <w:rPr>
          <w:rFonts w:ascii="Times New Roman" w:hAnsi="Times New Roman"/>
          <w:b/>
          <w:sz w:val="24"/>
          <w:szCs w:val="24"/>
        </w:rPr>
        <w:t>разрешение от Государственного Совета и НКРР</w:t>
      </w:r>
      <w:r w:rsidRPr="00485B32">
        <w:rPr>
          <w:rFonts w:ascii="Times New Roman" w:hAnsi="Times New Roman"/>
          <w:sz w:val="24"/>
          <w:szCs w:val="24"/>
        </w:rPr>
        <w:t>, а после от местных властей. На последнем этапе Государственный совет принимает окончательное решение и должен одобрить проект. После этого можно начинать работать над проектом терминала СПГ при наличии долгосрочного соглашения о поставках. В свою очередь, импорт СПГ требует одобрения Государственного Совета и НКРР на государственном и провинциальном уровне. Существует несколько этапов процесса утверждения импортных контрактов, которые включают предварительные технико-экономические, технико-экономические и финальные этапы утверждения. В самые последние годы процедуры по согласованию строительства новых терминалов были ускорены.</w:t>
      </w:r>
    </w:p>
    <w:p w:rsidR="00485B32" w:rsidRPr="00485B32" w:rsidRDefault="00485B32" w:rsidP="00485B32">
      <w:pPr>
        <w:widowControl w:val="0"/>
        <w:overflowPunct w:val="0"/>
        <w:autoSpaceDE w:val="0"/>
        <w:autoSpaceDN w:val="0"/>
        <w:adjustRightInd w:val="0"/>
        <w:spacing w:after="0" w:line="360" w:lineRule="auto"/>
        <w:ind w:firstLine="720"/>
        <w:jc w:val="both"/>
        <w:rPr>
          <w:rFonts w:ascii="Times New Roman" w:hAnsi="Times New Roman"/>
          <w:sz w:val="24"/>
          <w:szCs w:val="24"/>
        </w:rPr>
      </w:pPr>
      <w:r w:rsidRPr="00485B32">
        <w:rPr>
          <w:rFonts w:ascii="Times New Roman" w:hAnsi="Times New Roman"/>
          <w:sz w:val="24"/>
          <w:szCs w:val="24"/>
        </w:rPr>
        <w:t>По новым правилам владельцам терминалов можно использовать портфель поставок СПГ, а не конкретные контракты</w:t>
      </w:r>
      <w:r w:rsidR="00142231">
        <w:rPr>
          <w:rFonts w:ascii="Times New Roman" w:hAnsi="Times New Roman"/>
          <w:sz w:val="24"/>
          <w:szCs w:val="24"/>
        </w:rPr>
        <w:t xml:space="preserve">. </w:t>
      </w:r>
      <w:r w:rsidRPr="00485B32">
        <w:rPr>
          <w:rFonts w:ascii="Times New Roman" w:hAnsi="Times New Roman"/>
          <w:sz w:val="24"/>
          <w:szCs w:val="24"/>
        </w:rPr>
        <w:t>Кроме того, объемы СПГ, необходимые для одобрения инвестиций, также были сокращены. Объем требований, ранее составлявший производство 4 млрд</w:t>
      </w:r>
      <w:proofErr w:type="gramStart"/>
      <w:r w:rsidRPr="00485B32">
        <w:rPr>
          <w:rFonts w:ascii="Times New Roman" w:hAnsi="Times New Roman"/>
          <w:sz w:val="24"/>
          <w:szCs w:val="24"/>
        </w:rPr>
        <w:t>.м</w:t>
      </w:r>
      <w:proofErr w:type="gramEnd"/>
      <w:r w:rsidRPr="00485B32">
        <w:rPr>
          <w:rFonts w:ascii="Times New Roman" w:hAnsi="Times New Roman"/>
          <w:sz w:val="24"/>
          <w:szCs w:val="24"/>
          <w:vertAlign w:val="superscript"/>
        </w:rPr>
        <w:t>3</w:t>
      </w:r>
      <w:r w:rsidRPr="00485B32">
        <w:rPr>
          <w:rFonts w:ascii="Times New Roman" w:hAnsi="Times New Roman"/>
          <w:sz w:val="24"/>
          <w:szCs w:val="24"/>
        </w:rPr>
        <w:t xml:space="preserve"> ежегодно, сейчас составляет 1,5 млрд.м</w:t>
      </w:r>
      <w:r w:rsidRPr="00485B32">
        <w:rPr>
          <w:rFonts w:ascii="Times New Roman" w:hAnsi="Times New Roman"/>
          <w:sz w:val="24"/>
          <w:szCs w:val="24"/>
          <w:vertAlign w:val="superscript"/>
        </w:rPr>
        <w:t>3</w:t>
      </w:r>
      <w:r w:rsidRPr="00485B32">
        <w:rPr>
          <w:rFonts w:ascii="Times New Roman" w:hAnsi="Times New Roman"/>
          <w:sz w:val="24"/>
          <w:szCs w:val="24"/>
        </w:rPr>
        <w:t xml:space="preserve">. Кроме того, была отменена ранее установленная политика по разрешению строительства только одного </w:t>
      </w:r>
      <w:proofErr w:type="spellStart"/>
      <w:r w:rsidRPr="00485B32">
        <w:rPr>
          <w:rFonts w:ascii="Times New Roman" w:hAnsi="Times New Roman"/>
          <w:sz w:val="24"/>
          <w:szCs w:val="24"/>
        </w:rPr>
        <w:t>регазификационного</w:t>
      </w:r>
      <w:proofErr w:type="spellEnd"/>
      <w:r w:rsidRPr="00485B32">
        <w:rPr>
          <w:rFonts w:ascii="Times New Roman" w:hAnsi="Times New Roman"/>
          <w:sz w:val="24"/>
          <w:szCs w:val="24"/>
        </w:rPr>
        <w:t xml:space="preserve"> терминала в провинции. Это было связано с прецедентом деятельности нескольких терминалов в провинции </w:t>
      </w:r>
      <w:proofErr w:type="spellStart"/>
      <w:r w:rsidRPr="00485B32">
        <w:rPr>
          <w:rFonts w:ascii="Times New Roman" w:hAnsi="Times New Roman"/>
          <w:sz w:val="24"/>
          <w:szCs w:val="24"/>
        </w:rPr>
        <w:t>Гуандун</w:t>
      </w:r>
      <w:proofErr w:type="spellEnd"/>
      <w:r w:rsidRPr="00485B32">
        <w:rPr>
          <w:rFonts w:ascii="Times New Roman" w:hAnsi="Times New Roman"/>
          <w:sz w:val="24"/>
          <w:szCs w:val="24"/>
        </w:rPr>
        <w:t>.</w:t>
      </w:r>
    </w:p>
    <w:p w:rsidR="00485B32" w:rsidRDefault="00485B32" w:rsidP="00485B32">
      <w:pPr>
        <w:widowControl w:val="0"/>
        <w:autoSpaceDE w:val="0"/>
        <w:autoSpaceDN w:val="0"/>
        <w:adjustRightInd w:val="0"/>
        <w:spacing w:after="0" w:line="360" w:lineRule="auto"/>
        <w:ind w:left="142" w:firstLine="566"/>
        <w:jc w:val="both"/>
        <w:rPr>
          <w:rFonts w:ascii="Times New Roman" w:hAnsi="Times New Roman"/>
          <w:bCs/>
          <w:sz w:val="24"/>
          <w:szCs w:val="24"/>
        </w:rPr>
      </w:pPr>
      <w:r w:rsidRPr="00485B32">
        <w:rPr>
          <w:rFonts w:ascii="Times New Roman" w:hAnsi="Times New Roman"/>
          <w:sz w:val="24"/>
          <w:szCs w:val="24"/>
        </w:rPr>
        <w:t xml:space="preserve">По мнению аналитиков, Китай будет наращивать </w:t>
      </w:r>
      <w:proofErr w:type="spellStart"/>
      <w:r w:rsidRPr="00485B32">
        <w:rPr>
          <w:rFonts w:ascii="Times New Roman" w:hAnsi="Times New Roman"/>
          <w:bCs/>
          <w:sz w:val="24"/>
          <w:szCs w:val="24"/>
        </w:rPr>
        <w:t>регазификационные</w:t>
      </w:r>
      <w:proofErr w:type="spellEnd"/>
      <w:r w:rsidRPr="00485B32">
        <w:rPr>
          <w:rFonts w:ascii="Times New Roman" w:hAnsi="Times New Roman"/>
          <w:bCs/>
          <w:sz w:val="24"/>
          <w:szCs w:val="24"/>
        </w:rPr>
        <w:t xml:space="preserve"> мощности темпами, опережающими импортные поставки (</w:t>
      </w:r>
      <w:proofErr w:type="gramStart"/>
      <w:r w:rsidRPr="00485B32">
        <w:rPr>
          <w:rFonts w:ascii="Times New Roman" w:hAnsi="Times New Roman"/>
          <w:bCs/>
          <w:sz w:val="24"/>
          <w:szCs w:val="24"/>
        </w:rPr>
        <w:t>см</w:t>
      </w:r>
      <w:proofErr w:type="gramEnd"/>
      <w:r w:rsidRPr="00485B32">
        <w:rPr>
          <w:rFonts w:ascii="Times New Roman" w:hAnsi="Times New Roman"/>
          <w:bCs/>
          <w:sz w:val="24"/>
          <w:szCs w:val="24"/>
        </w:rPr>
        <w:t>. Графи</w:t>
      </w:r>
      <w:r w:rsidR="00DA6BD7">
        <w:rPr>
          <w:rFonts w:ascii="Times New Roman" w:hAnsi="Times New Roman"/>
          <w:bCs/>
          <w:sz w:val="24"/>
          <w:szCs w:val="24"/>
        </w:rPr>
        <w:t>к 9</w:t>
      </w:r>
      <w:r w:rsidRPr="00485B32">
        <w:rPr>
          <w:rFonts w:ascii="Times New Roman" w:hAnsi="Times New Roman"/>
          <w:bCs/>
          <w:sz w:val="24"/>
          <w:szCs w:val="24"/>
        </w:rPr>
        <w:t>)</w:t>
      </w:r>
      <w:r w:rsidRPr="00485B32">
        <w:rPr>
          <w:rStyle w:val="a5"/>
          <w:rFonts w:ascii="Times New Roman" w:hAnsi="Times New Roman"/>
          <w:bCs/>
          <w:sz w:val="24"/>
          <w:szCs w:val="24"/>
        </w:rPr>
        <w:footnoteReference w:id="32"/>
      </w:r>
      <w:r w:rsidRPr="00485B32">
        <w:rPr>
          <w:rFonts w:ascii="Times New Roman" w:hAnsi="Times New Roman"/>
          <w:bCs/>
          <w:sz w:val="24"/>
          <w:szCs w:val="24"/>
        </w:rPr>
        <w:t>.</w:t>
      </w:r>
    </w:p>
    <w:p w:rsidR="00DA6BD7" w:rsidRDefault="00DA6BD7" w:rsidP="00485B32">
      <w:pPr>
        <w:widowControl w:val="0"/>
        <w:autoSpaceDE w:val="0"/>
        <w:autoSpaceDN w:val="0"/>
        <w:adjustRightInd w:val="0"/>
        <w:spacing w:after="0" w:line="240" w:lineRule="auto"/>
        <w:jc w:val="both"/>
        <w:rPr>
          <w:rFonts w:ascii="Times New Roman" w:hAnsi="Times New Roman"/>
          <w:b/>
          <w:bCs/>
          <w:sz w:val="24"/>
          <w:szCs w:val="24"/>
        </w:rPr>
      </w:pPr>
    </w:p>
    <w:p w:rsidR="00485B32" w:rsidRPr="00DA6BD7" w:rsidRDefault="00DA6BD7" w:rsidP="00485B32">
      <w:pPr>
        <w:widowControl w:val="0"/>
        <w:autoSpaceDE w:val="0"/>
        <w:autoSpaceDN w:val="0"/>
        <w:adjustRightInd w:val="0"/>
        <w:spacing w:after="0" w:line="240" w:lineRule="auto"/>
        <w:jc w:val="both"/>
        <w:rPr>
          <w:rFonts w:ascii="Times New Roman" w:hAnsi="Times New Roman"/>
          <w:b/>
          <w:bCs/>
          <w:sz w:val="24"/>
          <w:szCs w:val="24"/>
        </w:rPr>
      </w:pPr>
      <w:r w:rsidRPr="00DA6BD7">
        <w:rPr>
          <w:rFonts w:ascii="Times New Roman" w:hAnsi="Times New Roman"/>
          <w:b/>
          <w:bCs/>
          <w:sz w:val="24"/>
          <w:szCs w:val="24"/>
        </w:rPr>
        <w:t>График 9</w:t>
      </w:r>
      <w:r w:rsidR="00485B32" w:rsidRPr="00DA6BD7">
        <w:rPr>
          <w:rFonts w:ascii="Times New Roman" w:hAnsi="Times New Roman"/>
          <w:b/>
          <w:bCs/>
          <w:sz w:val="24"/>
          <w:szCs w:val="24"/>
        </w:rPr>
        <w:t xml:space="preserve">. Контракты на поставку СПГ и доступные </w:t>
      </w:r>
      <w:proofErr w:type="spellStart"/>
      <w:r w:rsidR="00485B32" w:rsidRPr="00DA6BD7">
        <w:rPr>
          <w:rFonts w:ascii="Times New Roman" w:hAnsi="Times New Roman"/>
          <w:b/>
          <w:bCs/>
          <w:sz w:val="24"/>
          <w:szCs w:val="24"/>
        </w:rPr>
        <w:t>регазификационные</w:t>
      </w:r>
      <w:proofErr w:type="spellEnd"/>
      <w:r w:rsidR="00485B32" w:rsidRPr="00DA6BD7">
        <w:rPr>
          <w:rFonts w:ascii="Times New Roman" w:hAnsi="Times New Roman"/>
          <w:b/>
          <w:bCs/>
          <w:sz w:val="24"/>
          <w:szCs w:val="24"/>
        </w:rPr>
        <w:t xml:space="preserve"> мощности, м</w:t>
      </w:r>
      <w:r w:rsidR="00485B32" w:rsidRPr="00DA6BD7">
        <w:rPr>
          <w:rFonts w:ascii="Times New Roman" w:hAnsi="Times New Roman"/>
          <w:b/>
          <w:sz w:val="24"/>
          <w:szCs w:val="24"/>
        </w:rPr>
        <w:t>лн</w:t>
      </w:r>
      <w:proofErr w:type="gramStart"/>
      <w:r w:rsidR="00485B32" w:rsidRPr="00DA6BD7">
        <w:rPr>
          <w:rFonts w:ascii="Times New Roman" w:hAnsi="Times New Roman"/>
          <w:b/>
          <w:sz w:val="24"/>
          <w:szCs w:val="24"/>
        </w:rPr>
        <w:t>.к</w:t>
      </w:r>
      <w:proofErr w:type="gramEnd"/>
      <w:r w:rsidR="00485B32" w:rsidRPr="00DA6BD7">
        <w:rPr>
          <w:rFonts w:ascii="Times New Roman" w:hAnsi="Times New Roman"/>
          <w:b/>
          <w:sz w:val="24"/>
          <w:szCs w:val="24"/>
        </w:rPr>
        <w:t>уб.футов в день</w:t>
      </w:r>
      <w:r w:rsidR="00485B32" w:rsidRPr="00DA6BD7">
        <w:rPr>
          <w:rFonts w:ascii="Times New Roman" w:hAnsi="Times New Roman"/>
          <w:b/>
          <w:bCs/>
          <w:sz w:val="24"/>
          <w:szCs w:val="24"/>
        </w:rPr>
        <w:t>.</w:t>
      </w:r>
    </w:p>
    <w:p w:rsidR="00140E87" w:rsidRPr="00142231" w:rsidRDefault="00140E87" w:rsidP="00485B32">
      <w:pPr>
        <w:widowControl w:val="0"/>
        <w:autoSpaceDE w:val="0"/>
        <w:autoSpaceDN w:val="0"/>
        <w:adjustRightInd w:val="0"/>
        <w:spacing w:after="0" w:line="240" w:lineRule="auto"/>
        <w:jc w:val="both"/>
        <w:rPr>
          <w:rFonts w:ascii="Times New Roman" w:hAnsi="Times New Roman"/>
          <w:sz w:val="24"/>
          <w:szCs w:val="24"/>
        </w:rPr>
      </w:pPr>
    </w:p>
    <w:p w:rsidR="00485B32" w:rsidRDefault="00485B32" w:rsidP="00485B32">
      <w:pPr>
        <w:widowControl w:val="0"/>
        <w:autoSpaceDE w:val="0"/>
        <w:autoSpaceDN w:val="0"/>
        <w:adjustRightInd w:val="0"/>
        <w:spacing w:after="0" w:line="240" w:lineRule="auto"/>
        <w:rPr>
          <w:rFonts w:ascii="Times New Roman" w:hAnsi="Times New Roman"/>
          <w:sz w:val="24"/>
          <w:szCs w:val="24"/>
        </w:rPr>
      </w:pPr>
      <w:r w:rsidRPr="00485B32">
        <w:rPr>
          <w:rFonts w:ascii="Times New Roman" w:hAnsi="Times New Roman"/>
          <w:noProof/>
          <w:sz w:val="24"/>
          <w:szCs w:val="24"/>
        </w:rPr>
        <w:drawing>
          <wp:inline distT="0" distB="0" distL="0" distR="0">
            <wp:extent cx="3157702" cy="1912891"/>
            <wp:effectExtent l="19050" t="0" r="4598"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3158656" cy="1913469"/>
                    </a:xfrm>
                    <a:prstGeom prst="rect">
                      <a:avLst/>
                    </a:prstGeom>
                    <a:noFill/>
                    <a:ln w="9525">
                      <a:noFill/>
                      <a:miter lim="800000"/>
                      <a:headEnd/>
                      <a:tailEnd/>
                    </a:ln>
                  </pic:spPr>
                </pic:pic>
              </a:graphicData>
            </a:graphic>
          </wp:inline>
        </w:drawing>
      </w:r>
    </w:p>
    <w:p w:rsidR="00140E87" w:rsidRPr="00485B32" w:rsidRDefault="00140E87" w:rsidP="00485B32">
      <w:pPr>
        <w:widowControl w:val="0"/>
        <w:autoSpaceDE w:val="0"/>
        <w:autoSpaceDN w:val="0"/>
        <w:adjustRightInd w:val="0"/>
        <w:spacing w:after="0" w:line="240" w:lineRule="auto"/>
        <w:rPr>
          <w:rFonts w:ascii="Times New Roman" w:hAnsi="Times New Roman"/>
          <w:sz w:val="24"/>
          <w:szCs w:val="24"/>
        </w:rPr>
      </w:pPr>
    </w:p>
    <w:tbl>
      <w:tblPr>
        <w:tblpPr w:leftFromText="180" w:rightFromText="180" w:vertAnchor="text" w:horzAnchor="page" w:tblpX="2757" w:tblpY="46"/>
        <w:tblW w:w="5520" w:type="dxa"/>
        <w:tblLayout w:type="fixed"/>
        <w:tblCellMar>
          <w:left w:w="0" w:type="dxa"/>
          <w:right w:w="0" w:type="dxa"/>
        </w:tblCellMar>
        <w:tblLook w:val="0000"/>
      </w:tblPr>
      <w:tblGrid>
        <w:gridCol w:w="1160"/>
        <w:gridCol w:w="380"/>
        <w:gridCol w:w="1220"/>
        <w:gridCol w:w="380"/>
        <w:gridCol w:w="1220"/>
        <w:gridCol w:w="380"/>
        <w:gridCol w:w="760"/>
        <w:gridCol w:w="20"/>
      </w:tblGrid>
      <w:tr w:rsidR="00140E87" w:rsidRPr="00485B32" w:rsidTr="00140E87">
        <w:trPr>
          <w:trHeight w:val="88"/>
        </w:trPr>
        <w:tc>
          <w:tcPr>
            <w:tcW w:w="1160" w:type="dxa"/>
            <w:vMerge w:val="restart"/>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r w:rsidRPr="00485B32">
              <w:rPr>
                <w:rFonts w:ascii="Times New Roman" w:hAnsi="Times New Roman"/>
                <w:sz w:val="18"/>
                <w:szCs w:val="18"/>
              </w:rPr>
              <w:t>Австралия</w:t>
            </w:r>
          </w:p>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06357A"/>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1220" w:type="dxa"/>
            <w:vMerge w:val="restart"/>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r w:rsidRPr="00485B32">
              <w:rPr>
                <w:rFonts w:ascii="Times New Roman" w:hAnsi="Times New Roman"/>
                <w:sz w:val="18"/>
                <w:szCs w:val="18"/>
              </w:rPr>
              <w:t>Малайзия</w:t>
            </w:r>
          </w:p>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p>
        </w:tc>
        <w:tc>
          <w:tcPr>
            <w:tcW w:w="380" w:type="dxa"/>
            <w:tcBorders>
              <w:top w:val="nil"/>
              <w:left w:val="nil"/>
              <w:bottom w:val="single" w:sz="8" w:space="0" w:color="E2A856"/>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1220" w:type="dxa"/>
            <w:vMerge w:val="restart"/>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r w:rsidRPr="00485B32">
              <w:rPr>
                <w:rFonts w:ascii="Times New Roman" w:hAnsi="Times New Roman"/>
                <w:sz w:val="18"/>
                <w:szCs w:val="18"/>
              </w:rPr>
              <w:t>Папуа Новая Гвинея</w:t>
            </w:r>
          </w:p>
        </w:tc>
        <w:tc>
          <w:tcPr>
            <w:tcW w:w="380" w:type="dxa"/>
            <w:tcBorders>
              <w:top w:val="nil"/>
              <w:left w:val="nil"/>
              <w:bottom w:val="single" w:sz="8" w:space="0" w:color="ADD5F1"/>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760" w:type="dxa"/>
            <w:vMerge w:val="restart"/>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r w:rsidRPr="00485B32">
              <w:rPr>
                <w:rFonts w:ascii="Times New Roman" w:hAnsi="Times New Roman"/>
                <w:sz w:val="18"/>
                <w:szCs w:val="18"/>
              </w:rPr>
              <w:t>Катар</w:t>
            </w:r>
          </w:p>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p>
        </w:tc>
        <w:tc>
          <w:tcPr>
            <w:tcW w:w="20" w:type="dxa"/>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24"/>
                <w:szCs w:val="24"/>
              </w:rPr>
            </w:pPr>
          </w:p>
        </w:tc>
      </w:tr>
      <w:tr w:rsidR="00140E87" w:rsidRPr="00485B32" w:rsidTr="00140E87">
        <w:trPr>
          <w:trHeight w:val="43"/>
        </w:trPr>
        <w:tc>
          <w:tcPr>
            <w:tcW w:w="1160" w:type="dxa"/>
            <w:vMerge/>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1220" w:type="dxa"/>
            <w:vMerge/>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1220" w:type="dxa"/>
            <w:vMerge/>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760" w:type="dxa"/>
            <w:vMerge/>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20" w:type="dxa"/>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24"/>
                <w:szCs w:val="24"/>
              </w:rPr>
            </w:pPr>
          </w:p>
        </w:tc>
      </w:tr>
      <w:tr w:rsidR="00140E87" w:rsidRPr="00485B32" w:rsidTr="00140E87">
        <w:trPr>
          <w:trHeight w:val="251"/>
        </w:trPr>
        <w:tc>
          <w:tcPr>
            <w:tcW w:w="1160" w:type="dxa"/>
            <w:vMerge w:val="restart"/>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r w:rsidRPr="00485B32">
              <w:rPr>
                <w:rFonts w:ascii="Times New Roman" w:hAnsi="Times New Roman"/>
                <w:sz w:val="18"/>
                <w:szCs w:val="18"/>
              </w:rPr>
              <w:t>Индонезия</w:t>
            </w:r>
          </w:p>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9398CC"/>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1220" w:type="dxa"/>
            <w:vMerge w:val="restart"/>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r w:rsidRPr="00485B32">
              <w:rPr>
                <w:rFonts w:ascii="Times New Roman" w:hAnsi="Times New Roman"/>
                <w:sz w:val="18"/>
                <w:szCs w:val="18"/>
              </w:rPr>
              <w:t>Йемен</w:t>
            </w:r>
          </w:p>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p>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p>
        </w:tc>
        <w:tc>
          <w:tcPr>
            <w:tcW w:w="380" w:type="dxa"/>
            <w:tcBorders>
              <w:top w:val="nil"/>
              <w:left w:val="nil"/>
              <w:bottom w:val="single" w:sz="8" w:space="0" w:color="A31C37"/>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1220" w:type="dxa"/>
            <w:vMerge w:val="restart"/>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proofErr w:type="spellStart"/>
            <w:r w:rsidRPr="00485B32">
              <w:rPr>
                <w:rFonts w:ascii="Times New Roman" w:hAnsi="Times New Roman"/>
                <w:sz w:val="18"/>
                <w:szCs w:val="18"/>
              </w:rPr>
              <w:t>Portfolio-BG</w:t>
            </w:r>
            <w:proofErr w:type="spellEnd"/>
            <w:r>
              <w:rPr>
                <w:rStyle w:val="a5"/>
                <w:rFonts w:ascii="Times New Roman" w:hAnsi="Times New Roman"/>
                <w:sz w:val="18"/>
                <w:szCs w:val="18"/>
              </w:rPr>
              <w:footnoteReference w:id="33"/>
            </w:r>
          </w:p>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p>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p>
        </w:tc>
        <w:tc>
          <w:tcPr>
            <w:tcW w:w="380" w:type="dxa"/>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18"/>
                <w:szCs w:val="18"/>
              </w:rPr>
            </w:pPr>
          </w:p>
        </w:tc>
        <w:tc>
          <w:tcPr>
            <w:tcW w:w="760" w:type="dxa"/>
            <w:vMerge w:val="restart"/>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ind w:left="40"/>
              <w:rPr>
                <w:rFonts w:ascii="Times New Roman" w:hAnsi="Times New Roman"/>
                <w:w w:val="91"/>
                <w:sz w:val="18"/>
                <w:szCs w:val="18"/>
              </w:rPr>
            </w:pPr>
            <w:r w:rsidRPr="00485B32">
              <w:rPr>
                <w:rFonts w:ascii="Times New Roman" w:hAnsi="Times New Roman"/>
                <w:w w:val="91"/>
                <w:sz w:val="18"/>
                <w:szCs w:val="18"/>
              </w:rPr>
              <w:t>Общая мощность</w:t>
            </w:r>
          </w:p>
          <w:p w:rsidR="00140E87" w:rsidRPr="00485B32" w:rsidRDefault="00140E87" w:rsidP="00140E87">
            <w:pPr>
              <w:widowControl w:val="0"/>
              <w:autoSpaceDE w:val="0"/>
              <w:autoSpaceDN w:val="0"/>
              <w:adjustRightInd w:val="0"/>
              <w:spacing w:after="0" w:line="240" w:lineRule="auto"/>
              <w:ind w:left="40"/>
              <w:rPr>
                <w:rFonts w:ascii="Times New Roman" w:hAnsi="Times New Roman"/>
                <w:sz w:val="18"/>
                <w:szCs w:val="18"/>
              </w:rPr>
            </w:pPr>
          </w:p>
        </w:tc>
        <w:tc>
          <w:tcPr>
            <w:tcW w:w="20" w:type="dxa"/>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24"/>
                <w:szCs w:val="24"/>
              </w:rPr>
            </w:pPr>
          </w:p>
        </w:tc>
      </w:tr>
      <w:tr w:rsidR="00140E87" w:rsidRPr="00485B32" w:rsidTr="00140E87">
        <w:trPr>
          <w:trHeight w:val="41"/>
        </w:trPr>
        <w:tc>
          <w:tcPr>
            <w:tcW w:w="1160" w:type="dxa"/>
            <w:vMerge/>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24"/>
                <w:szCs w:val="24"/>
              </w:rPr>
            </w:pPr>
          </w:p>
        </w:tc>
        <w:tc>
          <w:tcPr>
            <w:tcW w:w="1220" w:type="dxa"/>
            <w:vMerge/>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24"/>
                <w:szCs w:val="24"/>
              </w:rPr>
            </w:pPr>
          </w:p>
        </w:tc>
        <w:tc>
          <w:tcPr>
            <w:tcW w:w="1220" w:type="dxa"/>
            <w:vMerge/>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24"/>
                <w:szCs w:val="24"/>
              </w:rPr>
            </w:pPr>
          </w:p>
        </w:tc>
        <w:tc>
          <w:tcPr>
            <w:tcW w:w="760" w:type="dxa"/>
            <w:vMerge/>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24"/>
                <w:szCs w:val="24"/>
              </w:rPr>
            </w:pPr>
          </w:p>
        </w:tc>
        <w:tc>
          <w:tcPr>
            <w:tcW w:w="20" w:type="dxa"/>
            <w:tcBorders>
              <w:top w:val="nil"/>
              <w:left w:val="nil"/>
              <w:bottom w:val="nil"/>
              <w:right w:val="nil"/>
            </w:tcBorders>
            <w:vAlign w:val="bottom"/>
          </w:tcPr>
          <w:p w:rsidR="00140E87" w:rsidRPr="00485B32" w:rsidRDefault="00140E87" w:rsidP="00140E87">
            <w:pPr>
              <w:widowControl w:val="0"/>
              <w:autoSpaceDE w:val="0"/>
              <w:autoSpaceDN w:val="0"/>
              <w:adjustRightInd w:val="0"/>
              <w:spacing w:after="0" w:line="240" w:lineRule="auto"/>
              <w:rPr>
                <w:rFonts w:ascii="Times New Roman" w:hAnsi="Times New Roman"/>
                <w:sz w:val="24"/>
                <w:szCs w:val="24"/>
              </w:rPr>
            </w:pPr>
          </w:p>
        </w:tc>
      </w:tr>
    </w:tbl>
    <w:p w:rsidR="00021BBF" w:rsidRPr="00D44E70" w:rsidRDefault="00021BBF" w:rsidP="00021BBF">
      <w:pPr>
        <w:pStyle w:val="a7"/>
        <w:widowControl w:val="0"/>
        <w:overflowPunct w:val="0"/>
        <w:autoSpaceDE w:val="0"/>
        <w:autoSpaceDN w:val="0"/>
        <w:adjustRightInd w:val="0"/>
        <w:spacing w:after="0" w:line="247" w:lineRule="auto"/>
        <w:ind w:left="2160"/>
        <w:jc w:val="both"/>
        <w:rPr>
          <w:rFonts w:ascii="Times New Roman" w:hAnsi="Times New Roman"/>
          <w:b/>
          <w:bCs/>
          <w:sz w:val="24"/>
          <w:szCs w:val="24"/>
        </w:rPr>
      </w:pPr>
    </w:p>
    <w:p w:rsidR="00140E87" w:rsidRDefault="00140E87" w:rsidP="00021BBF">
      <w:pPr>
        <w:widowControl w:val="0"/>
        <w:overflowPunct w:val="0"/>
        <w:autoSpaceDE w:val="0"/>
        <w:autoSpaceDN w:val="0"/>
        <w:adjustRightInd w:val="0"/>
        <w:spacing w:after="0" w:line="360" w:lineRule="auto"/>
        <w:ind w:firstLine="720"/>
        <w:jc w:val="both"/>
        <w:rPr>
          <w:rFonts w:ascii="Times New Roman" w:hAnsi="Times New Roman"/>
          <w:b/>
          <w:bCs/>
          <w:sz w:val="24"/>
          <w:szCs w:val="24"/>
          <w:highlight w:val="yellow"/>
        </w:rPr>
      </w:pPr>
    </w:p>
    <w:p w:rsidR="00140E87" w:rsidRDefault="00140E87" w:rsidP="00021BBF">
      <w:pPr>
        <w:widowControl w:val="0"/>
        <w:overflowPunct w:val="0"/>
        <w:autoSpaceDE w:val="0"/>
        <w:autoSpaceDN w:val="0"/>
        <w:adjustRightInd w:val="0"/>
        <w:spacing w:after="0" w:line="360" w:lineRule="auto"/>
        <w:ind w:firstLine="720"/>
        <w:jc w:val="both"/>
        <w:rPr>
          <w:rFonts w:ascii="Times New Roman" w:hAnsi="Times New Roman"/>
          <w:b/>
          <w:bCs/>
          <w:sz w:val="24"/>
          <w:szCs w:val="24"/>
          <w:highlight w:val="yellow"/>
        </w:rPr>
      </w:pPr>
    </w:p>
    <w:p w:rsidR="00140E87" w:rsidRDefault="00140E87" w:rsidP="00021BBF">
      <w:pPr>
        <w:widowControl w:val="0"/>
        <w:overflowPunct w:val="0"/>
        <w:autoSpaceDE w:val="0"/>
        <w:autoSpaceDN w:val="0"/>
        <w:adjustRightInd w:val="0"/>
        <w:spacing w:after="0" w:line="360" w:lineRule="auto"/>
        <w:ind w:firstLine="720"/>
        <w:jc w:val="both"/>
        <w:rPr>
          <w:rFonts w:ascii="Times New Roman" w:hAnsi="Times New Roman"/>
          <w:b/>
          <w:bCs/>
          <w:sz w:val="24"/>
          <w:szCs w:val="24"/>
          <w:highlight w:val="yellow"/>
        </w:rPr>
      </w:pPr>
    </w:p>
    <w:p w:rsidR="003E0745" w:rsidRPr="003E0745" w:rsidRDefault="003E0745" w:rsidP="00DA6BD7">
      <w:pPr>
        <w:pStyle w:val="a7"/>
        <w:widowControl w:val="0"/>
        <w:numPr>
          <w:ilvl w:val="1"/>
          <w:numId w:val="38"/>
        </w:numPr>
        <w:overflowPunct w:val="0"/>
        <w:autoSpaceDE w:val="0"/>
        <w:autoSpaceDN w:val="0"/>
        <w:adjustRightInd w:val="0"/>
        <w:spacing w:after="0" w:line="360" w:lineRule="auto"/>
        <w:jc w:val="both"/>
        <w:rPr>
          <w:rFonts w:ascii="Times New Roman" w:hAnsi="Times New Roman"/>
          <w:b/>
          <w:sz w:val="24"/>
          <w:szCs w:val="24"/>
        </w:rPr>
      </w:pPr>
      <w:r w:rsidRPr="003E0745">
        <w:rPr>
          <w:rFonts w:ascii="Times New Roman" w:hAnsi="Times New Roman"/>
          <w:b/>
          <w:sz w:val="24"/>
          <w:szCs w:val="24"/>
        </w:rPr>
        <w:t>Сбыт СПГ на территории Китая</w:t>
      </w:r>
    </w:p>
    <w:p w:rsidR="003E0745" w:rsidRPr="00E10F55" w:rsidRDefault="003E0745" w:rsidP="003E0745">
      <w:pPr>
        <w:pStyle w:val="a7"/>
        <w:widowControl w:val="0"/>
        <w:overflowPunct w:val="0"/>
        <w:autoSpaceDE w:val="0"/>
        <w:autoSpaceDN w:val="0"/>
        <w:adjustRightInd w:val="0"/>
        <w:spacing w:after="0" w:line="360" w:lineRule="auto"/>
        <w:ind w:left="1428"/>
        <w:jc w:val="both"/>
        <w:rPr>
          <w:rFonts w:ascii="Times New Roman" w:hAnsi="Times New Roman"/>
          <w:b/>
          <w:sz w:val="28"/>
          <w:szCs w:val="28"/>
        </w:rPr>
      </w:pPr>
    </w:p>
    <w:p w:rsidR="003E0745" w:rsidRPr="00D44E70" w:rsidRDefault="003E0745" w:rsidP="003E0745">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Сильная конкуренция присутствует в сбыте газа. Наличие 200 лицензий на осуществление газораспределения и сбыта порождает существования большого количества игроков. Большинство </w:t>
      </w:r>
      <w:r>
        <w:rPr>
          <w:rFonts w:ascii="Times New Roman" w:hAnsi="Times New Roman"/>
          <w:sz w:val="24"/>
          <w:szCs w:val="24"/>
        </w:rPr>
        <w:t xml:space="preserve">НГК </w:t>
      </w:r>
      <w:r w:rsidRPr="00D44E70">
        <w:rPr>
          <w:rFonts w:ascii="Times New Roman" w:hAnsi="Times New Roman"/>
          <w:sz w:val="24"/>
          <w:szCs w:val="24"/>
        </w:rPr>
        <w:t xml:space="preserve">не принимают непосредственного участия на этом сегменте рынка, хотя </w:t>
      </w:r>
      <w:proofErr w:type="spellStart"/>
      <w:r w:rsidRPr="00D44E70">
        <w:rPr>
          <w:rFonts w:ascii="Times New Roman" w:hAnsi="Times New Roman"/>
          <w:sz w:val="24"/>
          <w:szCs w:val="24"/>
        </w:rPr>
        <w:t>Kunlun</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Gas</w:t>
      </w:r>
      <w:proofErr w:type="spellEnd"/>
      <w:r w:rsidRPr="00D44E70">
        <w:rPr>
          <w:rFonts w:ascii="Times New Roman" w:hAnsi="Times New Roman"/>
          <w:sz w:val="24"/>
          <w:szCs w:val="24"/>
        </w:rPr>
        <w:t xml:space="preserve"> – дочерняя компания </w:t>
      </w:r>
      <w:proofErr w:type="spellStart"/>
      <w:r w:rsidRPr="00D44E70">
        <w:rPr>
          <w:rFonts w:ascii="Times New Roman" w:hAnsi="Times New Roman"/>
          <w:sz w:val="24"/>
          <w:szCs w:val="24"/>
          <w:lang w:val="en-US"/>
        </w:rPr>
        <w:t>PetroChina</w:t>
      </w:r>
      <w:proofErr w:type="spellEnd"/>
      <w:r w:rsidRPr="00D44E70">
        <w:rPr>
          <w:rFonts w:ascii="Times New Roman" w:hAnsi="Times New Roman"/>
          <w:sz w:val="24"/>
          <w:szCs w:val="24"/>
        </w:rPr>
        <w:t xml:space="preserve"> - расширяет свое влияние за счет получения новых лицензий. </w:t>
      </w:r>
    </w:p>
    <w:p w:rsidR="003E0745" w:rsidRPr="00D44E70" w:rsidRDefault="003E0745" w:rsidP="003E0745">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Частные компании преобладают в секторе распределения в Китае, в том числе </w:t>
      </w:r>
      <w:r w:rsidRPr="00D44E70">
        <w:rPr>
          <w:rFonts w:ascii="Times New Roman" w:hAnsi="Times New Roman"/>
          <w:sz w:val="24"/>
          <w:szCs w:val="24"/>
          <w:lang w:val="en-US"/>
        </w:rPr>
        <w:t>ENN</w:t>
      </w:r>
      <w:r w:rsidRPr="00D44E70">
        <w:rPr>
          <w:rFonts w:ascii="Times New Roman" w:hAnsi="Times New Roman"/>
          <w:sz w:val="24"/>
          <w:szCs w:val="24"/>
        </w:rPr>
        <w:t xml:space="preserve">, </w:t>
      </w:r>
      <w:proofErr w:type="spellStart"/>
      <w:r w:rsidRPr="00D44E70">
        <w:rPr>
          <w:rFonts w:ascii="Times New Roman" w:hAnsi="Times New Roman"/>
          <w:sz w:val="24"/>
          <w:szCs w:val="24"/>
        </w:rPr>
        <w:t>Hong</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Kong</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Gas</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China</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Gas</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Beijing</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Enterprises</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China</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Gas</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Holdings</w:t>
      </w:r>
      <w:proofErr w:type="spellEnd"/>
      <w:r w:rsidRPr="00D44E70">
        <w:rPr>
          <w:rFonts w:ascii="Times New Roman" w:hAnsi="Times New Roman"/>
          <w:sz w:val="24"/>
          <w:szCs w:val="24"/>
        </w:rPr>
        <w:t xml:space="preserve"> и </w:t>
      </w:r>
      <w:proofErr w:type="spellStart"/>
      <w:r w:rsidRPr="00D44E70">
        <w:rPr>
          <w:rFonts w:ascii="Times New Roman" w:hAnsi="Times New Roman"/>
          <w:sz w:val="24"/>
          <w:szCs w:val="24"/>
        </w:rPr>
        <w:t>China</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Resources</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Gas</w:t>
      </w:r>
      <w:proofErr w:type="spellEnd"/>
      <w:r w:rsidRPr="00D44E70">
        <w:rPr>
          <w:rFonts w:ascii="Times New Roman" w:hAnsi="Times New Roman"/>
          <w:sz w:val="24"/>
          <w:szCs w:val="24"/>
        </w:rPr>
        <w:t xml:space="preserve">. Тем не менее, часто лицензии на распределение выдаются  местным компаниям или государственным </w:t>
      </w:r>
      <w:proofErr w:type="spellStart"/>
      <w:r w:rsidRPr="00D44E70">
        <w:rPr>
          <w:rFonts w:ascii="Times New Roman" w:hAnsi="Times New Roman"/>
          <w:sz w:val="24"/>
          <w:szCs w:val="24"/>
        </w:rPr>
        <w:t>стэйкхолдерам</w:t>
      </w:r>
      <w:proofErr w:type="spellEnd"/>
      <w:r w:rsidRPr="00D44E70">
        <w:rPr>
          <w:rFonts w:ascii="Times New Roman" w:hAnsi="Times New Roman"/>
          <w:sz w:val="24"/>
          <w:szCs w:val="24"/>
        </w:rPr>
        <w:t xml:space="preserve">. </w:t>
      </w:r>
      <w:r>
        <w:rPr>
          <w:rFonts w:ascii="Times New Roman" w:hAnsi="Times New Roman"/>
          <w:sz w:val="24"/>
          <w:szCs w:val="24"/>
        </w:rPr>
        <w:t>Присутствие</w:t>
      </w:r>
      <w:r w:rsidRPr="00D44E70">
        <w:rPr>
          <w:rFonts w:ascii="Times New Roman" w:hAnsi="Times New Roman"/>
          <w:sz w:val="24"/>
          <w:szCs w:val="24"/>
        </w:rPr>
        <w:t xml:space="preserve"> большого числа компаний</w:t>
      </w:r>
      <w:r>
        <w:rPr>
          <w:rFonts w:ascii="Times New Roman" w:hAnsi="Times New Roman"/>
          <w:sz w:val="24"/>
          <w:szCs w:val="24"/>
        </w:rPr>
        <w:t xml:space="preserve"> </w:t>
      </w:r>
      <w:r w:rsidRPr="00D44E70">
        <w:rPr>
          <w:rFonts w:ascii="Times New Roman" w:hAnsi="Times New Roman"/>
          <w:sz w:val="24"/>
          <w:szCs w:val="24"/>
        </w:rPr>
        <w:t>позволяет привлекать больше средств, необходимых для расширения локальных газовых сетей.</w:t>
      </w:r>
    </w:p>
    <w:p w:rsidR="00140E87" w:rsidRPr="006A24CB" w:rsidRDefault="00140E87" w:rsidP="00021BBF">
      <w:pPr>
        <w:widowControl w:val="0"/>
        <w:overflowPunct w:val="0"/>
        <w:autoSpaceDE w:val="0"/>
        <w:autoSpaceDN w:val="0"/>
        <w:adjustRightInd w:val="0"/>
        <w:spacing w:after="0" w:line="360" w:lineRule="auto"/>
        <w:ind w:firstLine="720"/>
        <w:jc w:val="both"/>
        <w:rPr>
          <w:rFonts w:ascii="Times New Roman" w:hAnsi="Times New Roman"/>
          <w:b/>
          <w:bCs/>
          <w:sz w:val="28"/>
          <w:szCs w:val="28"/>
          <w:highlight w:val="yellow"/>
        </w:rPr>
      </w:pPr>
    </w:p>
    <w:p w:rsidR="00140E87" w:rsidRPr="006A24CB" w:rsidRDefault="006A24CB" w:rsidP="006A24CB">
      <w:pPr>
        <w:pStyle w:val="a7"/>
        <w:widowControl w:val="0"/>
        <w:numPr>
          <w:ilvl w:val="0"/>
          <w:numId w:val="38"/>
        </w:numPr>
        <w:overflowPunct w:val="0"/>
        <w:autoSpaceDE w:val="0"/>
        <w:autoSpaceDN w:val="0"/>
        <w:adjustRightInd w:val="0"/>
        <w:spacing w:after="0" w:line="360" w:lineRule="auto"/>
        <w:jc w:val="both"/>
        <w:rPr>
          <w:rFonts w:ascii="Times New Roman" w:hAnsi="Times New Roman"/>
          <w:b/>
          <w:bCs/>
          <w:sz w:val="28"/>
          <w:szCs w:val="28"/>
        </w:rPr>
      </w:pPr>
      <w:r w:rsidRPr="006A24CB">
        <w:rPr>
          <w:rFonts w:ascii="Times New Roman" w:hAnsi="Times New Roman"/>
          <w:b/>
          <w:bCs/>
          <w:sz w:val="28"/>
          <w:szCs w:val="28"/>
        </w:rPr>
        <w:t>Импортные поставки газа</w:t>
      </w:r>
    </w:p>
    <w:p w:rsidR="006A24CB" w:rsidRPr="006A24CB" w:rsidRDefault="006A24CB" w:rsidP="006A24CB">
      <w:pPr>
        <w:pStyle w:val="a7"/>
        <w:widowControl w:val="0"/>
        <w:overflowPunct w:val="0"/>
        <w:autoSpaceDE w:val="0"/>
        <w:autoSpaceDN w:val="0"/>
        <w:adjustRightInd w:val="0"/>
        <w:spacing w:after="0" w:line="360" w:lineRule="auto"/>
        <w:ind w:left="360"/>
        <w:jc w:val="both"/>
        <w:rPr>
          <w:rFonts w:ascii="Times New Roman" w:hAnsi="Times New Roman"/>
          <w:b/>
          <w:bCs/>
          <w:sz w:val="28"/>
          <w:szCs w:val="28"/>
          <w:highlight w:val="yellow"/>
        </w:rPr>
      </w:pPr>
    </w:p>
    <w:p w:rsidR="00841F96" w:rsidRPr="006A24CB" w:rsidRDefault="00841F96" w:rsidP="00841F96">
      <w:pPr>
        <w:pStyle w:val="a7"/>
        <w:widowControl w:val="0"/>
        <w:overflowPunct w:val="0"/>
        <w:autoSpaceDE w:val="0"/>
        <w:autoSpaceDN w:val="0"/>
        <w:adjustRightInd w:val="0"/>
        <w:spacing w:after="0"/>
        <w:jc w:val="both"/>
        <w:rPr>
          <w:rFonts w:ascii="Times New Roman" w:hAnsi="Times New Roman"/>
          <w:b/>
          <w:bCs/>
          <w:sz w:val="24"/>
          <w:szCs w:val="24"/>
        </w:rPr>
      </w:pPr>
      <w:r w:rsidRPr="006A24CB">
        <w:rPr>
          <w:rFonts w:ascii="Times New Roman" w:hAnsi="Times New Roman"/>
          <w:b/>
          <w:bCs/>
          <w:sz w:val="24"/>
          <w:szCs w:val="24"/>
        </w:rPr>
        <w:t>8</w:t>
      </w:r>
      <w:r w:rsidR="006A24CB" w:rsidRPr="006A24CB">
        <w:rPr>
          <w:rFonts w:ascii="Times New Roman" w:hAnsi="Times New Roman"/>
          <w:b/>
          <w:bCs/>
          <w:sz w:val="24"/>
          <w:szCs w:val="24"/>
        </w:rPr>
        <w:t>.1. Тенденции развития поставок</w:t>
      </w:r>
    </w:p>
    <w:p w:rsidR="00841F96" w:rsidRPr="00D44E70" w:rsidRDefault="00841F96" w:rsidP="00021BBF">
      <w:pPr>
        <w:widowControl w:val="0"/>
        <w:overflowPunct w:val="0"/>
        <w:autoSpaceDE w:val="0"/>
        <w:autoSpaceDN w:val="0"/>
        <w:adjustRightInd w:val="0"/>
        <w:spacing w:after="0" w:line="360" w:lineRule="auto"/>
        <w:ind w:firstLine="708"/>
        <w:jc w:val="both"/>
        <w:rPr>
          <w:rFonts w:ascii="Times New Roman" w:hAnsi="Times New Roman"/>
          <w:bCs/>
          <w:sz w:val="24"/>
          <w:szCs w:val="24"/>
        </w:rPr>
      </w:pPr>
    </w:p>
    <w:p w:rsidR="00184753" w:rsidRDefault="00021BBF" w:rsidP="00021BBF">
      <w:pPr>
        <w:widowControl w:val="0"/>
        <w:overflowPunct w:val="0"/>
        <w:autoSpaceDE w:val="0"/>
        <w:autoSpaceDN w:val="0"/>
        <w:adjustRightInd w:val="0"/>
        <w:spacing w:after="0" w:line="360" w:lineRule="auto"/>
        <w:ind w:firstLine="708"/>
        <w:jc w:val="both"/>
        <w:rPr>
          <w:rFonts w:ascii="Times New Roman" w:hAnsi="Times New Roman"/>
          <w:bCs/>
          <w:sz w:val="24"/>
          <w:szCs w:val="24"/>
        </w:rPr>
      </w:pPr>
      <w:r w:rsidRPr="00D44E70">
        <w:rPr>
          <w:rFonts w:ascii="Times New Roman" w:hAnsi="Times New Roman"/>
          <w:sz w:val="24"/>
          <w:szCs w:val="24"/>
        </w:rPr>
        <w:t xml:space="preserve">По оценкам, общие </w:t>
      </w:r>
      <w:r w:rsidRPr="00184753">
        <w:rPr>
          <w:rFonts w:ascii="Times New Roman" w:hAnsi="Times New Roman"/>
          <w:b/>
          <w:sz w:val="24"/>
          <w:szCs w:val="24"/>
        </w:rPr>
        <w:t>контрактные поставки</w:t>
      </w:r>
      <w:r w:rsidRPr="00D44E70">
        <w:rPr>
          <w:rFonts w:ascii="Times New Roman" w:hAnsi="Times New Roman"/>
          <w:sz w:val="24"/>
          <w:szCs w:val="24"/>
        </w:rPr>
        <w:t xml:space="preserve"> газа в Китай в </w:t>
      </w:r>
      <w:r w:rsidRPr="00D44E70">
        <w:rPr>
          <w:rFonts w:ascii="Times New Roman" w:hAnsi="Times New Roman"/>
          <w:b/>
          <w:sz w:val="24"/>
          <w:szCs w:val="24"/>
        </w:rPr>
        <w:t>2025 году</w:t>
      </w:r>
      <w:r w:rsidR="00184753">
        <w:rPr>
          <w:rFonts w:ascii="Times New Roman" w:hAnsi="Times New Roman"/>
          <w:sz w:val="24"/>
          <w:szCs w:val="24"/>
        </w:rPr>
        <w:t xml:space="preserve"> составят около 230</w:t>
      </w:r>
      <w:r w:rsidRPr="00D44E70">
        <w:rPr>
          <w:rFonts w:ascii="Times New Roman" w:hAnsi="Times New Roman"/>
          <w:sz w:val="24"/>
          <w:szCs w:val="24"/>
        </w:rPr>
        <w:t xml:space="preserve"> млрд</w:t>
      </w:r>
      <w:proofErr w:type="gramStart"/>
      <w:r w:rsidRPr="00D44E70">
        <w:rPr>
          <w:rFonts w:ascii="Times New Roman" w:hAnsi="Times New Roman"/>
          <w:sz w:val="24"/>
          <w:szCs w:val="24"/>
        </w:rPr>
        <w:t>.м</w:t>
      </w:r>
      <w:proofErr w:type="gramEnd"/>
      <w:r w:rsidRPr="00D44E70">
        <w:rPr>
          <w:rFonts w:ascii="Times New Roman" w:hAnsi="Times New Roman"/>
          <w:sz w:val="24"/>
          <w:szCs w:val="24"/>
          <w:vertAlign w:val="superscript"/>
        </w:rPr>
        <w:t>3</w:t>
      </w:r>
      <w:r w:rsidRPr="00D44E70">
        <w:rPr>
          <w:rFonts w:ascii="Times New Roman" w:hAnsi="Times New Roman"/>
          <w:sz w:val="24"/>
          <w:szCs w:val="24"/>
        </w:rPr>
        <w:t>, что будет включать</w:t>
      </w:r>
      <w:r w:rsidR="00184753">
        <w:rPr>
          <w:rFonts w:ascii="Times New Roman" w:hAnsi="Times New Roman"/>
          <w:sz w:val="24"/>
          <w:szCs w:val="24"/>
        </w:rPr>
        <w:t xml:space="preserve"> около </w:t>
      </w:r>
      <w:r w:rsidR="00184753" w:rsidRPr="001C147B">
        <w:rPr>
          <w:rFonts w:ascii="Times New Roman" w:hAnsi="Times New Roman"/>
          <w:sz w:val="24"/>
          <w:szCs w:val="24"/>
        </w:rPr>
        <w:t xml:space="preserve">130 </w:t>
      </w:r>
      <w:r w:rsidRPr="001C147B">
        <w:rPr>
          <w:rFonts w:ascii="Times New Roman" w:hAnsi="Times New Roman"/>
          <w:sz w:val="24"/>
          <w:szCs w:val="24"/>
        </w:rPr>
        <w:t>млрд.м</w:t>
      </w:r>
      <w:r w:rsidRPr="001C147B">
        <w:rPr>
          <w:rFonts w:ascii="Times New Roman" w:hAnsi="Times New Roman"/>
          <w:sz w:val="24"/>
          <w:szCs w:val="24"/>
          <w:vertAlign w:val="superscript"/>
        </w:rPr>
        <w:t>3</w:t>
      </w:r>
      <w:r w:rsidRPr="001C147B">
        <w:rPr>
          <w:rFonts w:ascii="Times New Roman" w:hAnsi="Times New Roman"/>
          <w:sz w:val="24"/>
          <w:szCs w:val="24"/>
        </w:rPr>
        <w:t xml:space="preserve"> внутреннего производства</w:t>
      </w:r>
      <w:r w:rsidRPr="00D44E70">
        <w:rPr>
          <w:rFonts w:ascii="Times New Roman" w:hAnsi="Times New Roman"/>
          <w:sz w:val="24"/>
          <w:szCs w:val="24"/>
        </w:rPr>
        <w:t xml:space="preserve">, </w:t>
      </w:r>
      <w:r w:rsidR="00E83702">
        <w:rPr>
          <w:rFonts w:ascii="Times New Roman" w:hAnsi="Times New Roman"/>
          <w:sz w:val="24"/>
          <w:szCs w:val="24"/>
        </w:rPr>
        <w:t xml:space="preserve">а также </w:t>
      </w:r>
      <w:r w:rsidR="00E83702" w:rsidRPr="00E83702">
        <w:rPr>
          <w:rFonts w:ascii="Times New Roman" w:hAnsi="Times New Roman"/>
          <w:b/>
          <w:sz w:val="24"/>
          <w:szCs w:val="24"/>
        </w:rPr>
        <w:t>импорта</w:t>
      </w:r>
      <w:r w:rsidR="00E83702">
        <w:rPr>
          <w:rFonts w:ascii="Times New Roman" w:hAnsi="Times New Roman"/>
          <w:sz w:val="24"/>
          <w:szCs w:val="24"/>
        </w:rPr>
        <w:t xml:space="preserve"> - </w:t>
      </w:r>
      <w:r w:rsidR="00184753">
        <w:rPr>
          <w:rFonts w:ascii="Times New Roman" w:hAnsi="Times New Roman"/>
          <w:sz w:val="24"/>
          <w:szCs w:val="24"/>
        </w:rPr>
        <w:t xml:space="preserve">порядка 52 </w:t>
      </w:r>
      <w:r w:rsidRPr="00D44E70">
        <w:rPr>
          <w:rFonts w:ascii="Times New Roman" w:hAnsi="Times New Roman"/>
          <w:sz w:val="24"/>
          <w:szCs w:val="24"/>
        </w:rPr>
        <w:t>млрд.м</w:t>
      </w:r>
      <w:r w:rsidRPr="00D44E70">
        <w:rPr>
          <w:rFonts w:ascii="Times New Roman" w:hAnsi="Times New Roman"/>
          <w:sz w:val="24"/>
          <w:szCs w:val="24"/>
          <w:vertAlign w:val="superscript"/>
        </w:rPr>
        <w:t>3</w:t>
      </w:r>
      <w:r w:rsidRPr="00D44E70">
        <w:rPr>
          <w:rFonts w:ascii="Times New Roman" w:hAnsi="Times New Roman"/>
          <w:sz w:val="24"/>
          <w:szCs w:val="24"/>
        </w:rPr>
        <w:t xml:space="preserve"> природного газа и </w:t>
      </w:r>
      <w:r w:rsidR="00184753">
        <w:rPr>
          <w:rFonts w:ascii="Times New Roman" w:hAnsi="Times New Roman"/>
          <w:sz w:val="24"/>
          <w:szCs w:val="24"/>
        </w:rPr>
        <w:t xml:space="preserve">50 </w:t>
      </w:r>
      <w:r w:rsidRPr="00D44E70">
        <w:rPr>
          <w:rFonts w:ascii="Times New Roman" w:hAnsi="Times New Roman"/>
          <w:sz w:val="24"/>
          <w:szCs w:val="24"/>
        </w:rPr>
        <w:t>млрд.м</w:t>
      </w:r>
      <w:r w:rsidRPr="00D44E70">
        <w:rPr>
          <w:rFonts w:ascii="Times New Roman" w:hAnsi="Times New Roman"/>
          <w:sz w:val="24"/>
          <w:szCs w:val="24"/>
          <w:vertAlign w:val="superscript"/>
        </w:rPr>
        <w:t xml:space="preserve">3 </w:t>
      </w:r>
      <w:r w:rsidRPr="00D44E70">
        <w:rPr>
          <w:rFonts w:ascii="Times New Roman" w:hAnsi="Times New Roman"/>
          <w:sz w:val="24"/>
          <w:szCs w:val="24"/>
        </w:rPr>
        <w:t xml:space="preserve">СПГ. </w:t>
      </w:r>
    </w:p>
    <w:p w:rsidR="00021BBF" w:rsidRPr="00D44E70" w:rsidRDefault="00021BBF" w:rsidP="00021BBF">
      <w:pPr>
        <w:widowControl w:val="0"/>
        <w:overflowPunct w:val="0"/>
        <w:autoSpaceDE w:val="0"/>
        <w:autoSpaceDN w:val="0"/>
        <w:adjustRightInd w:val="0"/>
        <w:spacing w:after="0" w:line="360" w:lineRule="auto"/>
        <w:ind w:firstLine="708"/>
        <w:jc w:val="both"/>
        <w:rPr>
          <w:rFonts w:ascii="Times New Roman" w:hAnsi="Times New Roman"/>
          <w:bCs/>
          <w:sz w:val="24"/>
          <w:szCs w:val="24"/>
        </w:rPr>
      </w:pPr>
      <w:r w:rsidRPr="00D44E70">
        <w:rPr>
          <w:rFonts w:ascii="Times New Roman" w:hAnsi="Times New Roman"/>
          <w:sz w:val="24"/>
          <w:szCs w:val="24"/>
        </w:rPr>
        <w:t xml:space="preserve">При этом </w:t>
      </w:r>
      <w:proofErr w:type="spellStart"/>
      <w:r w:rsidRPr="00184753">
        <w:rPr>
          <w:rFonts w:ascii="Times New Roman" w:hAnsi="Times New Roman"/>
          <w:b/>
          <w:sz w:val="24"/>
          <w:szCs w:val="24"/>
        </w:rPr>
        <w:t>неконтратные</w:t>
      </w:r>
      <w:proofErr w:type="spellEnd"/>
      <w:r w:rsidRPr="00184753">
        <w:rPr>
          <w:rFonts w:ascii="Times New Roman" w:hAnsi="Times New Roman"/>
          <w:b/>
          <w:sz w:val="24"/>
          <w:szCs w:val="24"/>
        </w:rPr>
        <w:t xml:space="preserve"> поставки</w:t>
      </w:r>
      <w:r w:rsidRPr="00D44E70">
        <w:rPr>
          <w:rFonts w:ascii="Times New Roman" w:hAnsi="Times New Roman"/>
          <w:sz w:val="24"/>
          <w:szCs w:val="24"/>
        </w:rPr>
        <w:t xml:space="preserve">, а также новые месторождения и газы из жесткого песка будут дополнительно приносить </w:t>
      </w:r>
      <w:r w:rsidR="00184753">
        <w:rPr>
          <w:rFonts w:ascii="Times New Roman" w:hAnsi="Times New Roman"/>
          <w:sz w:val="24"/>
          <w:szCs w:val="24"/>
        </w:rPr>
        <w:t>более 100</w:t>
      </w:r>
      <w:r w:rsidRPr="00D44E70">
        <w:rPr>
          <w:rFonts w:ascii="Times New Roman" w:hAnsi="Times New Roman"/>
          <w:sz w:val="24"/>
          <w:szCs w:val="24"/>
        </w:rPr>
        <w:t xml:space="preserve"> млрд.</w:t>
      </w:r>
      <w:r w:rsidR="001C147B">
        <w:rPr>
          <w:rFonts w:ascii="Times New Roman" w:hAnsi="Times New Roman"/>
          <w:sz w:val="24"/>
          <w:szCs w:val="24"/>
        </w:rPr>
        <w:t xml:space="preserve"> </w:t>
      </w:r>
      <w:r w:rsidRPr="00D44E70">
        <w:rPr>
          <w:rFonts w:ascii="Times New Roman" w:hAnsi="Times New Roman"/>
          <w:sz w:val="24"/>
          <w:szCs w:val="24"/>
        </w:rPr>
        <w:t>м</w:t>
      </w:r>
      <w:r w:rsidRPr="00D44E70">
        <w:rPr>
          <w:rFonts w:ascii="Times New Roman" w:hAnsi="Times New Roman"/>
          <w:sz w:val="24"/>
          <w:szCs w:val="24"/>
          <w:vertAlign w:val="superscript"/>
        </w:rPr>
        <w:t>3</w:t>
      </w:r>
      <w:r w:rsidR="00D615E5">
        <w:rPr>
          <w:rFonts w:ascii="Times New Roman" w:hAnsi="Times New Roman"/>
          <w:sz w:val="24"/>
          <w:szCs w:val="24"/>
        </w:rPr>
        <w:t xml:space="preserve"> к 2025 году (</w:t>
      </w:r>
      <w:r w:rsidR="00D615E5">
        <w:rPr>
          <w:rFonts w:ascii="Times New Roman" w:hAnsi="Times New Roman"/>
          <w:bCs/>
          <w:sz w:val="24"/>
          <w:szCs w:val="24"/>
        </w:rPr>
        <w:t>Граф.</w:t>
      </w:r>
      <w:r w:rsidR="00DA6BD7">
        <w:rPr>
          <w:rFonts w:ascii="Times New Roman" w:hAnsi="Times New Roman"/>
          <w:bCs/>
          <w:sz w:val="24"/>
          <w:szCs w:val="24"/>
        </w:rPr>
        <w:t>10</w:t>
      </w:r>
      <w:r w:rsidRPr="00D44E70">
        <w:rPr>
          <w:rFonts w:ascii="Times New Roman" w:hAnsi="Times New Roman"/>
          <w:bCs/>
          <w:sz w:val="24"/>
          <w:szCs w:val="24"/>
        </w:rPr>
        <w:t>)</w:t>
      </w:r>
      <w:r w:rsidR="005D641C" w:rsidRPr="00D44E70">
        <w:rPr>
          <w:rFonts w:ascii="Times New Roman" w:hAnsi="Times New Roman"/>
          <w:bCs/>
          <w:sz w:val="24"/>
          <w:szCs w:val="24"/>
        </w:rPr>
        <w:t>.</w:t>
      </w:r>
    </w:p>
    <w:p w:rsidR="00021BBF" w:rsidRPr="00DA6BD7" w:rsidRDefault="00DA6BD7" w:rsidP="00DA6BD7">
      <w:pPr>
        <w:widowControl w:val="0"/>
        <w:autoSpaceDE w:val="0"/>
        <w:autoSpaceDN w:val="0"/>
        <w:adjustRightInd w:val="0"/>
        <w:spacing w:after="0" w:line="240" w:lineRule="auto"/>
        <w:jc w:val="both"/>
        <w:rPr>
          <w:rFonts w:ascii="Times New Roman" w:hAnsi="Times New Roman"/>
          <w:b/>
          <w:sz w:val="24"/>
          <w:szCs w:val="24"/>
        </w:rPr>
      </w:pPr>
      <w:r w:rsidRPr="00DA6BD7">
        <w:rPr>
          <w:rFonts w:ascii="Times New Roman" w:hAnsi="Times New Roman"/>
          <w:b/>
          <w:bCs/>
          <w:sz w:val="24"/>
          <w:szCs w:val="24"/>
        </w:rPr>
        <w:t>График 10</w:t>
      </w:r>
      <w:r w:rsidR="00021BBF" w:rsidRPr="00DA6BD7">
        <w:rPr>
          <w:rFonts w:ascii="Times New Roman" w:hAnsi="Times New Roman"/>
          <w:b/>
          <w:bCs/>
          <w:sz w:val="24"/>
          <w:szCs w:val="24"/>
        </w:rPr>
        <w:t xml:space="preserve">. График баланса спроса и предложения на различные типы газа, </w:t>
      </w:r>
      <w:r w:rsidR="00021BBF" w:rsidRPr="00DA6BD7">
        <w:rPr>
          <w:rFonts w:ascii="Times New Roman" w:hAnsi="Times New Roman"/>
          <w:b/>
          <w:sz w:val="24"/>
          <w:szCs w:val="24"/>
        </w:rPr>
        <w:t>млн.</w:t>
      </w:r>
      <w:r w:rsidR="000F6CF3" w:rsidRPr="00DA6BD7">
        <w:rPr>
          <w:rFonts w:ascii="Times New Roman" w:hAnsi="Times New Roman"/>
          <w:b/>
          <w:sz w:val="24"/>
          <w:szCs w:val="24"/>
        </w:rPr>
        <w:t xml:space="preserve"> </w:t>
      </w:r>
      <w:r w:rsidR="00021BBF" w:rsidRPr="00DA6BD7">
        <w:rPr>
          <w:rFonts w:ascii="Times New Roman" w:hAnsi="Times New Roman"/>
          <w:b/>
          <w:sz w:val="24"/>
          <w:szCs w:val="24"/>
        </w:rPr>
        <w:t>куб</w:t>
      </w:r>
      <w:proofErr w:type="gramStart"/>
      <w:r w:rsidR="00021BBF" w:rsidRPr="00DA6BD7">
        <w:rPr>
          <w:rFonts w:ascii="Times New Roman" w:hAnsi="Times New Roman"/>
          <w:b/>
          <w:sz w:val="24"/>
          <w:szCs w:val="24"/>
        </w:rPr>
        <w:t>.ф</w:t>
      </w:r>
      <w:proofErr w:type="gramEnd"/>
      <w:r w:rsidR="00021BBF" w:rsidRPr="00DA6BD7">
        <w:rPr>
          <w:rFonts w:ascii="Times New Roman" w:hAnsi="Times New Roman"/>
          <w:b/>
          <w:sz w:val="24"/>
          <w:szCs w:val="24"/>
        </w:rPr>
        <w:t>утов в день</w:t>
      </w:r>
      <w:r w:rsidR="00021BBF" w:rsidRPr="00DA6BD7">
        <w:rPr>
          <w:rFonts w:ascii="Times New Roman" w:hAnsi="Times New Roman"/>
          <w:b/>
          <w:bCs/>
          <w:sz w:val="24"/>
          <w:szCs w:val="24"/>
        </w:rPr>
        <w:t>.</w:t>
      </w:r>
      <w:r w:rsidR="00021BBF" w:rsidRPr="00DA6BD7">
        <w:rPr>
          <w:rStyle w:val="a5"/>
          <w:rFonts w:ascii="Times New Roman" w:eastAsia="Calibri" w:hAnsi="Times New Roman"/>
          <w:b/>
          <w:bCs/>
          <w:sz w:val="24"/>
          <w:szCs w:val="24"/>
        </w:rPr>
        <w:footnoteReference w:id="34"/>
      </w:r>
    </w:p>
    <w:p w:rsidR="00021BBF" w:rsidRPr="00D44E70" w:rsidRDefault="00021BBF" w:rsidP="00021BBF">
      <w:pPr>
        <w:widowControl w:val="0"/>
        <w:autoSpaceDE w:val="0"/>
        <w:autoSpaceDN w:val="0"/>
        <w:adjustRightInd w:val="0"/>
        <w:spacing w:after="0" w:line="200" w:lineRule="exact"/>
        <w:rPr>
          <w:rFonts w:ascii="Times New Roman" w:hAnsi="Times New Roman"/>
          <w:sz w:val="24"/>
          <w:szCs w:val="24"/>
        </w:rPr>
      </w:pPr>
    </w:p>
    <w:p w:rsidR="00A27466" w:rsidRDefault="00021BBF" w:rsidP="00021BBF">
      <w:pPr>
        <w:widowControl w:val="0"/>
        <w:overflowPunct w:val="0"/>
        <w:autoSpaceDE w:val="0"/>
        <w:autoSpaceDN w:val="0"/>
        <w:adjustRightInd w:val="0"/>
        <w:spacing w:after="0" w:line="360" w:lineRule="auto"/>
        <w:ind w:firstLine="720"/>
        <w:jc w:val="both"/>
        <w:rPr>
          <w:rFonts w:ascii="Times New Roman" w:hAnsi="Times New Roman"/>
          <w:b/>
          <w:bCs/>
          <w:sz w:val="24"/>
          <w:szCs w:val="24"/>
        </w:rPr>
      </w:pPr>
      <w:r w:rsidRPr="00D44E70">
        <w:rPr>
          <w:rFonts w:ascii="Times New Roman" w:hAnsi="Times New Roman"/>
          <w:b/>
          <w:bCs/>
          <w:noProof/>
          <w:sz w:val="24"/>
          <w:szCs w:val="24"/>
        </w:rPr>
        <w:drawing>
          <wp:inline distT="0" distB="0" distL="0" distR="0">
            <wp:extent cx="4032688" cy="2377047"/>
            <wp:effectExtent l="19050" t="0" r="5912"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040357" cy="2381568"/>
                    </a:xfrm>
                    <a:prstGeom prst="rect">
                      <a:avLst/>
                    </a:prstGeom>
                    <a:noFill/>
                    <a:ln w="9525">
                      <a:noFill/>
                      <a:miter lim="800000"/>
                      <a:headEnd/>
                      <a:tailEnd/>
                    </a:ln>
                  </pic:spPr>
                </pic:pic>
              </a:graphicData>
            </a:graphic>
          </wp:inline>
        </w:drawing>
      </w:r>
      <w:r w:rsidR="0057516F">
        <w:rPr>
          <w:rFonts w:ascii="Times New Roman" w:hAnsi="Times New Roman"/>
          <w:b/>
          <w:bCs/>
          <w:sz w:val="24"/>
          <w:szCs w:val="24"/>
        </w:rPr>
        <w:t xml:space="preserve">  </w:t>
      </w:r>
      <w:r w:rsidR="00A27466">
        <w:rPr>
          <w:rFonts w:ascii="Times New Roman" w:hAnsi="Times New Roman"/>
          <w:b/>
          <w:bCs/>
          <w:sz w:val="24"/>
          <w:szCs w:val="24"/>
        </w:rPr>
        <w:t xml:space="preserve"> </w:t>
      </w:r>
    </w:p>
    <w:tbl>
      <w:tblPr>
        <w:tblpPr w:leftFromText="180" w:rightFromText="180" w:vertAnchor="text" w:horzAnchor="page" w:tblpX="2698" w:tblpY="13"/>
        <w:tblW w:w="0" w:type="auto"/>
        <w:tblLayout w:type="fixed"/>
        <w:tblCellMar>
          <w:left w:w="0" w:type="dxa"/>
          <w:right w:w="0" w:type="dxa"/>
        </w:tblCellMar>
        <w:tblLook w:val="04A0"/>
      </w:tblPr>
      <w:tblGrid>
        <w:gridCol w:w="2020"/>
      </w:tblGrid>
      <w:tr w:rsidR="00A27466" w:rsidRPr="00D44E70" w:rsidTr="004C6637">
        <w:trPr>
          <w:trHeight w:val="230"/>
        </w:trPr>
        <w:tc>
          <w:tcPr>
            <w:tcW w:w="2020" w:type="dxa"/>
            <w:vMerge w:val="restart"/>
            <w:vAlign w:val="bottom"/>
            <w:hideMark/>
          </w:tcPr>
          <w:p w:rsidR="000F6CF3" w:rsidRDefault="000F6CF3" w:rsidP="004C6637">
            <w:pPr>
              <w:widowControl w:val="0"/>
              <w:autoSpaceDE w:val="0"/>
              <w:autoSpaceDN w:val="0"/>
              <w:adjustRightInd w:val="0"/>
              <w:spacing w:after="0" w:line="240" w:lineRule="auto"/>
              <w:ind w:left="420"/>
              <w:rPr>
                <w:rFonts w:ascii="Times New Roman" w:hAnsi="Times New Roman"/>
                <w:sz w:val="18"/>
                <w:szCs w:val="18"/>
                <w:lang w:eastAsia="en-US"/>
              </w:rPr>
            </w:pPr>
          </w:p>
          <w:p w:rsidR="000F6CF3" w:rsidRDefault="000F6CF3" w:rsidP="004C6637">
            <w:pPr>
              <w:widowControl w:val="0"/>
              <w:autoSpaceDE w:val="0"/>
              <w:autoSpaceDN w:val="0"/>
              <w:adjustRightInd w:val="0"/>
              <w:spacing w:after="0" w:line="240" w:lineRule="auto"/>
              <w:ind w:left="420"/>
              <w:rPr>
                <w:rFonts w:ascii="Times New Roman" w:hAnsi="Times New Roman"/>
                <w:sz w:val="18"/>
                <w:szCs w:val="18"/>
                <w:lang w:eastAsia="en-US"/>
              </w:rPr>
            </w:pPr>
          </w:p>
          <w:p w:rsidR="00A27466" w:rsidRPr="00A27466" w:rsidRDefault="00A27466" w:rsidP="004C6637">
            <w:pPr>
              <w:widowControl w:val="0"/>
              <w:autoSpaceDE w:val="0"/>
              <w:autoSpaceDN w:val="0"/>
              <w:adjustRightInd w:val="0"/>
              <w:spacing w:after="0" w:line="240" w:lineRule="auto"/>
              <w:ind w:left="420"/>
              <w:rPr>
                <w:rFonts w:ascii="Times New Roman" w:hAnsi="Times New Roman"/>
                <w:sz w:val="18"/>
                <w:szCs w:val="18"/>
                <w:lang w:eastAsia="en-US"/>
              </w:rPr>
            </w:pPr>
            <w:r w:rsidRPr="00A27466">
              <w:rPr>
                <w:rFonts w:ascii="Times New Roman" w:hAnsi="Times New Roman"/>
                <w:sz w:val="18"/>
                <w:szCs w:val="18"/>
                <w:lang w:eastAsia="en-US"/>
              </w:rPr>
              <w:t>Неконтрактный СПГ</w:t>
            </w:r>
          </w:p>
        </w:tc>
      </w:tr>
      <w:tr w:rsidR="00A27466" w:rsidRPr="00D44E70" w:rsidTr="004C6637">
        <w:trPr>
          <w:trHeight w:val="230"/>
        </w:trPr>
        <w:tc>
          <w:tcPr>
            <w:tcW w:w="2020" w:type="dxa"/>
            <w:vMerge/>
            <w:vAlign w:val="center"/>
            <w:hideMark/>
          </w:tcPr>
          <w:p w:rsidR="00A27466" w:rsidRPr="00A27466" w:rsidRDefault="00A27466" w:rsidP="004C6637">
            <w:pPr>
              <w:spacing w:after="0" w:line="240" w:lineRule="auto"/>
              <w:rPr>
                <w:rFonts w:ascii="Times New Roman" w:hAnsi="Times New Roman"/>
                <w:sz w:val="18"/>
                <w:szCs w:val="18"/>
                <w:lang w:eastAsia="en-US"/>
              </w:rPr>
            </w:pPr>
          </w:p>
        </w:tc>
      </w:tr>
      <w:tr w:rsidR="00A27466" w:rsidRPr="00D44E70" w:rsidTr="004C6637">
        <w:trPr>
          <w:trHeight w:val="483"/>
        </w:trPr>
        <w:tc>
          <w:tcPr>
            <w:tcW w:w="2020" w:type="dxa"/>
            <w:vAlign w:val="bottom"/>
            <w:hideMark/>
          </w:tcPr>
          <w:p w:rsidR="00A27466" w:rsidRPr="00A27466" w:rsidRDefault="00A27466" w:rsidP="004C6637">
            <w:pPr>
              <w:widowControl w:val="0"/>
              <w:autoSpaceDE w:val="0"/>
              <w:autoSpaceDN w:val="0"/>
              <w:adjustRightInd w:val="0"/>
              <w:spacing w:after="0" w:line="240" w:lineRule="auto"/>
              <w:ind w:left="420"/>
              <w:rPr>
                <w:rFonts w:ascii="Times New Roman" w:hAnsi="Times New Roman"/>
                <w:sz w:val="18"/>
                <w:szCs w:val="18"/>
                <w:lang w:eastAsia="en-US"/>
              </w:rPr>
            </w:pPr>
            <w:r w:rsidRPr="00A27466">
              <w:rPr>
                <w:rFonts w:ascii="Times New Roman" w:hAnsi="Times New Roman"/>
                <w:sz w:val="18"/>
                <w:szCs w:val="18"/>
                <w:lang w:eastAsia="en-US"/>
              </w:rPr>
              <w:t>Трубопроводный импорт</w:t>
            </w:r>
          </w:p>
          <w:p w:rsidR="00A27466" w:rsidRPr="00A27466" w:rsidRDefault="00A27466" w:rsidP="004C6637">
            <w:pPr>
              <w:widowControl w:val="0"/>
              <w:autoSpaceDE w:val="0"/>
              <w:autoSpaceDN w:val="0"/>
              <w:adjustRightInd w:val="0"/>
              <w:spacing w:after="0" w:line="240" w:lineRule="auto"/>
              <w:ind w:left="420"/>
              <w:rPr>
                <w:rFonts w:ascii="Times New Roman" w:hAnsi="Times New Roman"/>
                <w:sz w:val="18"/>
                <w:szCs w:val="18"/>
                <w:lang w:eastAsia="en-US"/>
              </w:rPr>
            </w:pPr>
          </w:p>
        </w:tc>
      </w:tr>
      <w:tr w:rsidR="00A27466" w:rsidRPr="00D44E70" w:rsidTr="004C6637">
        <w:trPr>
          <w:trHeight w:val="384"/>
        </w:trPr>
        <w:tc>
          <w:tcPr>
            <w:tcW w:w="2020" w:type="dxa"/>
            <w:vAlign w:val="bottom"/>
            <w:hideMark/>
          </w:tcPr>
          <w:p w:rsidR="00A27466" w:rsidRPr="00A27466" w:rsidRDefault="00A27466" w:rsidP="004C6637">
            <w:pPr>
              <w:widowControl w:val="0"/>
              <w:autoSpaceDE w:val="0"/>
              <w:autoSpaceDN w:val="0"/>
              <w:adjustRightInd w:val="0"/>
              <w:spacing w:after="0" w:line="240" w:lineRule="auto"/>
              <w:ind w:left="420"/>
              <w:rPr>
                <w:rFonts w:ascii="Times New Roman" w:hAnsi="Times New Roman"/>
                <w:sz w:val="18"/>
                <w:szCs w:val="18"/>
                <w:lang w:eastAsia="en-US"/>
              </w:rPr>
            </w:pPr>
            <w:r w:rsidRPr="00A27466">
              <w:rPr>
                <w:rFonts w:ascii="Times New Roman" w:hAnsi="Times New Roman"/>
                <w:sz w:val="18"/>
                <w:szCs w:val="18"/>
                <w:lang w:eastAsia="en-US"/>
              </w:rPr>
              <w:t>Внутренний обычный газ</w:t>
            </w:r>
          </w:p>
        </w:tc>
      </w:tr>
    </w:tbl>
    <w:tbl>
      <w:tblPr>
        <w:tblpPr w:leftFromText="180" w:rightFromText="180" w:vertAnchor="text" w:horzAnchor="page" w:tblpX="6390" w:tblpY="301"/>
        <w:tblW w:w="0" w:type="auto"/>
        <w:tblLayout w:type="fixed"/>
        <w:tblCellMar>
          <w:left w:w="0" w:type="dxa"/>
          <w:right w:w="0" w:type="dxa"/>
        </w:tblCellMar>
        <w:tblLook w:val="04A0"/>
      </w:tblPr>
      <w:tblGrid>
        <w:gridCol w:w="2020"/>
      </w:tblGrid>
      <w:tr w:rsidR="00A27466" w:rsidRPr="00D44E70" w:rsidTr="00A27466">
        <w:trPr>
          <w:trHeight w:val="230"/>
        </w:trPr>
        <w:tc>
          <w:tcPr>
            <w:tcW w:w="2020" w:type="dxa"/>
            <w:vMerge w:val="restart"/>
            <w:vAlign w:val="bottom"/>
            <w:hideMark/>
          </w:tcPr>
          <w:p w:rsidR="00A27466" w:rsidRPr="00A27466" w:rsidRDefault="00A27466" w:rsidP="00A27466">
            <w:pPr>
              <w:widowControl w:val="0"/>
              <w:autoSpaceDE w:val="0"/>
              <w:autoSpaceDN w:val="0"/>
              <w:adjustRightInd w:val="0"/>
              <w:spacing w:after="0" w:line="240" w:lineRule="auto"/>
              <w:ind w:left="320"/>
              <w:rPr>
                <w:rFonts w:ascii="Times New Roman" w:hAnsi="Times New Roman"/>
                <w:sz w:val="18"/>
                <w:szCs w:val="18"/>
                <w:lang w:eastAsia="en-US"/>
              </w:rPr>
            </w:pPr>
            <w:r w:rsidRPr="00A27466">
              <w:rPr>
                <w:rFonts w:ascii="Times New Roman" w:hAnsi="Times New Roman"/>
                <w:sz w:val="18"/>
                <w:szCs w:val="18"/>
                <w:lang w:eastAsia="en-US"/>
              </w:rPr>
              <w:t>Контрактный СПГ</w:t>
            </w:r>
          </w:p>
          <w:p w:rsidR="00A27466" w:rsidRPr="00A27466" w:rsidRDefault="00A27466" w:rsidP="00A27466">
            <w:pPr>
              <w:widowControl w:val="0"/>
              <w:autoSpaceDE w:val="0"/>
              <w:autoSpaceDN w:val="0"/>
              <w:adjustRightInd w:val="0"/>
              <w:spacing w:after="0" w:line="240" w:lineRule="auto"/>
              <w:ind w:left="420"/>
              <w:rPr>
                <w:rFonts w:ascii="Times New Roman" w:hAnsi="Times New Roman"/>
                <w:sz w:val="18"/>
                <w:szCs w:val="18"/>
                <w:lang w:eastAsia="en-US"/>
              </w:rPr>
            </w:pPr>
          </w:p>
        </w:tc>
      </w:tr>
      <w:tr w:rsidR="00A27466" w:rsidRPr="00D44E70" w:rsidTr="00A27466">
        <w:trPr>
          <w:trHeight w:val="230"/>
        </w:trPr>
        <w:tc>
          <w:tcPr>
            <w:tcW w:w="2020" w:type="dxa"/>
            <w:vMerge/>
            <w:vAlign w:val="center"/>
            <w:hideMark/>
          </w:tcPr>
          <w:p w:rsidR="00A27466" w:rsidRPr="00A27466" w:rsidRDefault="00A27466" w:rsidP="00A27466">
            <w:pPr>
              <w:spacing w:after="0" w:line="240" w:lineRule="auto"/>
              <w:rPr>
                <w:rFonts w:ascii="Times New Roman" w:hAnsi="Times New Roman"/>
                <w:sz w:val="18"/>
                <w:szCs w:val="18"/>
                <w:lang w:eastAsia="en-US"/>
              </w:rPr>
            </w:pPr>
          </w:p>
        </w:tc>
      </w:tr>
      <w:tr w:rsidR="00A27466" w:rsidRPr="00D44E70" w:rsidTr="00A27466">
        <w:trPr>
          <w:trHeight w:val="483"/>
        </w:trPr>
        <w:tc>
          <w:tcPr>
            <w:tcW w:w="2020" w:type="dxa"/>
            <w:vAlign w:val="bottom"/>
            <w:hideMark/>
          </w:tcPr>
          <w:p w:rsidR="00A27466" w:rsidRPr="00A27466" w:rsidRDefault="00A27466" w:rsidP="00A27466">
            <w:pPr>
              <w:widowControl w:val="0"/>
              <w:autoSpaceDE w:val="0"/>
              <w:autoSpaceDN w:val="0"/>
              <w:adjustRightInd w:val="0"/>
              <w:spacing w:after="0" w:line="240" w:lineRule="auto"/>
              <w:ind w:left="420"/>
              <w:rPr>
                <w:rFonts w:ascii="Times New Roman" w:hAnsi="Times New Roman"/>
                <w:sz w:val="18"/>
                <w:szCs w:val="18"/>
                <w:lang w:eastAsia="en-US"/>
              </w:rPr>
            </w:pPr>
            <w:r w:rsidRPr="00A27466">
              <w:rPr>
                <w:rFonts w:ascii="Times New Roman" w:hAnsi="Times New Roman"/>
                <w:sz w:val="18"/>
                <w:szCs w:val="18"/>
                <w:lang w:eastAsia="en-US"/>
              </w:rPr>
              <w:t>Внутренний нетрадиционный газ</w:t>
            </w:r>
          </w:p>
        </w:tc>
      </w:tr>
      <w:tr w:rsidR="00A27466" w:rsidRPr="00D44E70" w:rsidTr="00A27466">
        <w:trPr>
          <w:trHeight w:val="384"/>
        </w:trPr>
        <w:tc>
          <w:tcPr>
            <w:tcW w:w="2020" w:type="dxa"/>
            <w:vAlign w:val="bottom"/>
            <w:hideMark/>
          </w:tcPr>
          <w:p w:rsidR="00A27466" w:rsidRPr="00A27466" w:rsidRDefault="00A27466" w:rsidP="00A27466">
            <w:pPr>
              <w:widowControl w:val="0"/>
              <w:autoSpaceDE w:val="0"/>
              <w:autoSpaceDN w:val="0"/>
              <w:adjustRightInd w:val="0"/>
              <w:spacing w:after="0" w:line="240" w:lineRule="auto"/>
              <w:ind w:left="420"/>
              <w:rPr>
                <w:rFonts w:ascii="Times New Roman" w:hAnsi="Times New Roman"/>
                <w:sz w:val="18"/>
                <w:szCs w:val="18"/>
                <w:lang w:eastAsia="en-US"/>
              </w:rPr>
            </w:pPr>
            <w:r w:rsidRPr="00A27466">
              <w:rPr>
                <w:rFonts w:ascii="Times New Roman" w:hAnsi="Times New Roman"/>
                <w:sz w:val="18"/>
                <w:szCs w:val="18"/>
                <w:lang w:eastAsia="en-US"/>
              </w:rPr>
              <w:t xml:space="preserve">Внутренний </w:t>
            </w:r>
            <w:r>
              <w:rPr>
                <w:rFonts w:ascii="Times New Roman" w:hAnsi="Times New Roman"/>
                <w:sz w:val="18"/>
                <w:szCs w:val="18"/>
                <w:lang w:eastAsia="en-US"/>
              </w:rPr>
              <w:t>спрос</w:t>
            </w:r>
          </w:p>
        </w:tc>
      </w:tr>
    </w:tbl>
    <w:p w:rsidR="00021BBF" w:rsidRDefault="00A27466" w:rsidP="00021BBF">
      <w:pPr>
        <w:widowControl w:val="0"/>
        <w:overflowPunct w:val="0"/>
        <w:autoSpaceDE w:val="0"/>
        <w:autoSpaceDN w:val="0"/>
        <w:adjustRightInd w:val="0"/>
        <w:spacing w:after="0" w:line="360" w:lineRule="auto"/>
        <w:ind w:firstLine="720"/>
        <w:jc w:val="both"/>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4384" behindDoc="0" locked="0" layoutInCell="1" allowOverlap="1">
            <wp:simplePos x="0" y="0"/>
            <wp:positionH relativeFrom="column">
              <wp:posOffset>2711450</wp:posOffset>
            </wp:positionH>
            <wp:positionV relativeFrom="paragraph">
              <wp:posOffset>210820</wp:posOffset>
            </wp:positionV>
            <wp:extent cx="379730" cy="776605"/>
            <wp:effectExtent l="19050" t="0" r="1270" b="0"/>
            <wp:wrapSquare wrapText="bothSides"/>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379730" cy="776605"/>
                    </a:xfrm>
                    <a:prstGeom prst="rect">
                      <a:avLst/>
                    </a:prstGeom>
                    <a:noFill/>
                    <a:ln w="9525">
                      <a:noFill/>
                      <a:miter lim="800000"/>
                      <a:headEnd/>
                      <a:tailEnd/>
                    </a:ln>
                  </pic:spPr>
                </pic:pic>
              </a:graphicData>
            </a:graphic>
          </wp:anchor>
        </w:drawing>
      </w:r>
      <w:r>
        <w:rPr>
          <w:rFonts w:ascii="Times New Roman" w:hAnsi="Times New Roman"/>
          <w:b/>
          <w:bCs/>
          <w:sz w:val="24"/>
          <w:szCs w:val="24"/>
        </w:rPr>
        <w:t xml:space="preserve">      </w:t>
      </w:r>
    </w:p>
    <w:p w:rsidR="0057516F" w:rsidRDefault="0057516F" w:rsidP="00021BBF">
      <w:pPr>
        <w:widowControl w:val="0"/>
        <w:overflowPunct w:val="0"/>
        <w:autoSpaceDE w:val="0"/>
        <w:autoSpaceDN w:val="0"/>
        <w:adjustRightInd w:val="0"/>
        <w:spacing w:after="0" w:line="360" w:lineRule="auto"/>
        <w:ind w:firstLine="720"/>
        <w:jc w:val="both"/>
        <w:rPr>
          <w:rFonts w:ascii="Times New Roman" w:hAnsi="Times New Roman"/>
          <w:b/>
          <w:bCs/>
          <w:sz w:val="24"/>
          <w:szCs w:val="24"/>
        </w:rPr>
      </w:pPr>
      <w:r w:rsidRPr="0057516F">
        <w:rPr>
          <w:rFonts w:ascii="Times New Roman" w:hAnsi="Times New Roman"/>
          <w:b/>
          <w:bCs/>
          <w:noProof/>
          <w:sz w:val="24"/>
          <w:szCs w:val="24"/>
        </w:rPr>
        <w:drawing>
          <wp:inline distT="0" distB="0" distL="0" distR="0">
            <wp:extent cx="344625" cy="681643"/>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349749" cy="691778"/>
                    </a:xfrm>
                    <a:prstGeom prst="rect">
                      <a:avLst/>
                    </a:prstGeom>
                    <a:noFill/>
                    <a:ln w="9525">
                      <a:noFill/>
                      <a:miter lim="800000"/>
                      <a:headEnd/>
                      <a:tailEnd/>
                    </a:ln>
                  </pic:spPr>
                </pic:pic>
              </a:graphicData>
            </a:graphic>
          </wp:inline>
        </w:drawing>
      </w:r>
      <w:r>
        <w:rPr>
          <w:rFonts w:ascii="Times New Roman" w:hAnsi="Times New Roman"/>
          <w:b/>
          <w:bCs/>
          <w:sz w:val="24"/>
          <w:szCs w:val="24"/>
        </w:rPr>
        <w:t xml:space="preserve">                                 </w:t>
      </w:r>
      <w:r w:rsidR="00A27466">
        <w:rPr>
          <w:rFonts w:ascii="Times New Roman" w:hAnsi="Times New Roman"/>
          <w:b/>
          <w:bCs/>
          <w:sz w:val="24"/>
          <w:szCs w:val="24"/>
        </w:rPr>
        <w:t xml:space="preserve">      </w:t>
      </w:r>
    </w:p>
    <w:p w:rsidR="0057516F" w:rsidRDefault="0057516F" w:rsidP="00021BBF">
      <w:pPr>
        <w:widowControl w:val="0"/>
        <w:overflowPunct w:val="0"/>
        <w:autoSpaceDE w:val="0"/>
        <w:autoSpaceDN w:val="0"/>
        <w:adjustRightInd w:val="0"/>
        <w:spacing w:after="0" w:line="360" w:lineRule="auto"/>
        <w:ind w:firstLine="720"/>
        <w:jc w:val="both"/>
        <w:rPr>
          <w:rFonts w:ascii="Times New Roman" w:hAnsi="Times New Roman"/>
          <w:b/>
          <w:bCs/>
          <w:sz w:val="24"/>
          <w:szCs w:val="24"/>
        </w:rPr>
      </w:pPr>
    </w:p>
    <w:p w:rsidR="007A2C6D" w:rsidRDefault="00184753" w:rsidP="007A2C6D">
      <w:pPr>
        <w:spacing w:line="360" w:lineRule="auto"/>
        <w:ind w:left="170" w:right="57" w:firstLine="538"/>
        <w:jc w:val="both"/>
        <w:rPr>
          <w:rFonts w:ascii="Times New Roman" w:hAnsi="Times New Roman"/>
          <w:sz w:val="24"/>
          <w:szCs w:val="24"/>
        </w:rPr>
      </w:pPr>
      <w:r>
        <w:rPr>
          <w:rFonts w:ascii="Times New Roman" w:hAnsi="Times New Roman"/>
          <w:b/>
          <w:bCs/>
          <w:sz w:val="24"/>
          <w:szCs w:val="24"/>
        </w:rPr>
        <w:t>Импортные к</w:t>
      </w:r>
      <w:r w:rsidR="00021BBF" w:rsidRPr="00D44E70">
        <w:rPr>
          <w:rFonts w:ascii="Times New Roman" w:hAnsi="Times New Roman"/>
          <w:b/>
          <w:bCs/>
          <w:sz w:val="24"/>
          <w:szCs w:val="24"/>
        </w:rPr>
        <w:t>онтракты</w:t>
      </w:r>
      <w:r w:rsidR="000F6CF3">
        <w:rPr>
          <w:rFonts w:ascii="Times New Roman" w:hAnsi="Times New Roman"/>
          <w:b/>
          <w:bCs/>
          <w:sz w:val="24"/>
          <w:szCs w:val="24"/>
        </w:rPr>
        <w:t xml:space="preserve"> по </w:t>
      </w:r>
      <w:r w:rsidR="000F6CF3" w:rsidRPr="000F6CF3">
        <w:rPr>
          <w:rFonts w:ascii="Times New Roman" w:hAnsi="Times New Roman"/>
          <w:b/>
          <w:sz w:val="24"/>
          <w:szCs w:val="24"/>
        </w:rPr>
        <w:t>СПГ</w:t>
      </w:r>
      <w:r w:rsidR="00021BBF" w:rsidRPr="00D44E70">
        <w:rPr>
          <w:rFonts w:ascii="Times New Roman" w:hAnsi="Times New Roman"/>
          <w:b/>
          <w:bCs/>
          <w:sz w:val="24"/>
          <w:szCs w:val="24"/>
        </w:rPr>
        <w:t>.</w:t>
      </w:r>
      <w:r w:rsidR="00021BBF" w:rsidRPr="00D44E70">
        <w:rPr>
          <w:rFonts w:ascii="Times New Roman" w:hAnsi="Times New Roman"/>
          <w:bCs/>
          <w:sz w:val="24"/>
          <w:szCs w:val="24"/>
        </w:rPr>
        <w:t xml:space="preserve"> </w:t>
      </w:r>
      <w:r w:rsidR="007A2C6D" w:rsidRPr="007A2C6D">
        <w:rPr>
          <w:rFonts w:ascii="Times New Roman" w:hAnsi="Times New Roman"/>
          <w:sz w:val="24"/>
          <w:szCs w:val="24"/>
        </w:rPr>
        <w:t xml:space="preserve">Китай в настоящее время </w:t>
      </w:r>
      <w:r w:rsidR="007A2C6D">
        <w:rPr>
          <w:rFonts w:ascii="Times New Roman" w:hAnsi="Times New Roman"/>
          <w:sz w:val="24"/>
          <w:szCs w:val="24"/>
        </w:rPr>
        <w:t xml:space="preserve">импортирует </w:t>
      </w:r>
      <w:r w:rsidR="007A2C6D" w:rsidRPr="000F6CF3">
        <w:rPr>
          <w:rFonts w:ascii="Times New Roman" w:hAnsi="Times New Roman"/>
          <w:b/>
          <w:sz w:val="24"/>
          <w:szCs w:val="24"/>
        </w:rPr>
        <w:t>СПГ</w:t>
      </w:r>
      <w:r w:rsidR="007A2C6D" w:rsidRPr="007A2C6D">
        <w:rPr>
          <w:rFonts w:ascii="Times New Roman" w:hAnsi="Times New Roman"/>
          <w:sz w:val="24"/>
          <w:szCs w:val="24"/>
        </w:rPr>
        <w:t xml:space="preserve"> из </w:t>
      </w:r>
      <w:r w:rsidR="007A2C6D" w:rsidRPr="0064125E">
        <w:rPr>
          <w:rFonts w:ascii="Times New Roman" w:hAnsi="Times New Roman"/>
          <w:b/>
          <w:sz w:val="24"/>
          <w:szCs w:val="24"/>
        </w:rPr>
        <w:t>четырёх стран в рамках долгосрочных контактов</w:t>
      </w:r>
      <w:r w:rsidR="000F6CF3">
        <w:rPr>
          <w:rFonts w:ascii="Times New Roman" w:hAnsi="Times New Roman"/>
          <w:b/>
          <w:sz w:val="24"/>
          <w:szCs w:val="24"/>
        </w:rPr>
        <w:t xml:space="preserve"> из </w:t>
      </w:r>
      <w:r w:rsidR="000F6CF3" w:rsidRPr="007A2C6D">
        <w:rPr>
          <w:rFonts w:ascii="Times New Roman" w:hAnsi="Times New Roman"/>
          <w:b/>
          <w:sz w:val="24"/>
          <w:szCs w:val="24"/>
        </w:rPr>
        <w:t>Австралии</w:t>
      </w:r>
      <w:r w:rsidR="000F6CF3" w:rsidRPr="007A2C6D">
        <w:rPr>
          <w:rFonts w:ascii="Times New Roman" w:hAnsi="Times New Roman"/>
          <w:sz w:val="24"/>
          <w:szCs w:val="24"/>
        </w:rPr>
        <w:t xml:space="preserve">, </w:t>
      </w:r>
      <w:r w:rsidR="000F6CF3" w:rsidRPr="007A2C6D">
        <w:rPr>
          <w:rFonts w:ascii="Times New Roman" w:hAnsi="Times New Roman"/>
          <w:b/>
          <w:sz w:val="24"/>
          <w:szCs w:val="24"/>
        </w:rPr>
        <w:t>Катара</w:t>
      </w:r>
      <w:r w:rsidR="000F6CF3" w:rsidRPr="007A2C6D">
        <w:rPr>
          <w:rFonts w:ascii="Times New Roman" w:hAnsi="Times New Roman"/>
          <w:sz w:val="24"/>
          <w:szCs w:val="24"/>
        </w:rPr>
        <w:t xml:space="preserve">, </w:t>
      </w:r>
      <w:r w:rsidR="000F6CF3" w:rsidRPr="007A2C6D">
        <w:rPr>
          <w:rFonts w:ascii="Times New Roman" w:hAnsi="Times New Roman"/>
          <w:b/>
          <w:sz w:val="24"/>
          <w:szCs w:val="24"/>
        </w:rPr>
        <w:t>Малайзии</w:t>
      </w:r>
      <w:r w:rsidR="007A2C6D" w:rsidRPr="007A2C6D">
        <w:rPr>
          <w:rFonts w:ascii="Times New Roman" w:hAnsi="Times New Roman"/>
          <w:sz w:val="24"/>
          <w:szCs w:val="24"/>
        </w:rPr>
        <w:t xml:space="preserve">, </w:t>
      </w:r>
      <w:r w:rsidR="000F6CF3" w:rsidRPr="007A2C6D">
        <w:rPr>
          <w:rFonts w:ascii="Times New Roman" w:hAnsi="Times New Roman"/>
          <w:b/>
          <w:sz w:val="24"/>
          <w:szCs w:val="24"/>
        </w:rPr>
        <w:t>Папуа - Новой Гвинеи</w:t>
      </w:r>
      <w:r w:rsidR="000F6CF3">
        <w:rPr>
          <w:rFonts w:ascii="Times New Roman" w:hAnsi="Times New Roman"/>
          <w:sz w:val="24"/>
          <w:szCs w:val="24"/>
        </w:rPr>
        <w:t xml:space="preserve">. Однако </w:t>
      </w:r>
      <w:r w:rsidR="007A2C6D" w:rsidRPr="007A2C6D">
        <w:rPr>
          <w:rFonts w:ascii="Times New Roman" w:hAnsi="Times New Roman"/>
          <w:sz w:val="24"/>
          <w:szCs w:val="24"/>
        </w:rPr>
        <w:t xml:space="preserve">для удовлетворения растущих потребностей </w:t>
      </w:r>
      <w:r w:rsidR="000F6CF3">
        <w:rPr>
          <w:rFonts w:ascii="Times New Roman" w:hAnsi="Times New Roman"/>
          <w:sz w:val="24"/>
          <w:szCs w:val="24"/>
        </w:rPr>
        <w:t>к</w:t>
      </w:r>
      <w:r w:rsidR="007A2C6D" w:rsidRPr="007A2C6D">
        <w:rPr>
          <w:rFonts w:ascii="Times New Roman" w:hAnsi="Times New Roman"/>
          <w:sz w:val="24"/>
          <w:szCs w:val="24"/>
        </w:rPr>
        <w:t xml:space="preserve">итайские и приобретают пакеты акций в проектах по производству СПГ по всему миру. </w:t>
      </w:r>
    </w:p>
    <w:p w:rsidR="00184753" w:rsidRPr="00184753" w:rsidRDefault="00184753" w:rsidP="00184753">
      <w:pPr>
        <w:spacing w:line="360" w:lineRule="auto"/>
        <w:ind w:left="170" w:right="57" w:firstLine="538"/>
        <w:jc w:val="both"/>
        <w:rPr>
          <w:rFonts w:ascii="Times New Roman" w:hAnsi="Times New Roman"/>
          <w:sz w:val="24"/>
          <w:szCs w:val="24"/>
        </w:rPr>
      </w:pPr>
      <w:r w:rsidRPr="00184753">
        <w:rPr>
          <w:rFonts w:ascii="Times New Roman" w:hAnsi="Times New Roman"/>
          <w:sz w:val="24"/>
          <w:szCs w:val="24"/>
        </w:rPr>
        <w:t xml:space="preserve">Так, </w:t>
      </w:r>
      <w:proofErr w:type="spellStart"/>
      <w:r w:rsidRPr="00184753">
        <w:rPr>
          <w:rFonts w:ascii="Times New Roman" w:hAnsi="Times New Roman"/>
          <w:sz w:val="24"/>
          <w:szCs w:val="24"/>
          <w:lang w:val="en-US"/>
        </w:rPr>
        <w:t>PetroChina</w:t>
      </w:r>
      <w:proofErr w:type="spellEnd"/>
      <w:r w:rsidRPr="00184753">
        <w:rPr>
          <w:rFonts w:ascii="Times New Roman" w:hAnsi="Times New Roman"/>
          <w:sz w:val="24"/>
          <w:szCs w:val="24"/>
        </w:rPr>
        <w:t xml:space="preserve"> (китайская государственная нефтяная компания) имеет 20-%-ную долю в проекте по производству СПГ в Канаде во главе с </w:t>
      </w:r>
      <w:r w:rsidRPr="00184753">
        <w:rPr>
          <w:rFonts w:ascii="Times New Roman" w:hAnsi="Times New Roman"/>
          <w:sz w:val="24"/>
          <w:szCs w:val="24"/>
          <w:lang w:val="en-US"/>
        </w:rPr>
        <w:t>Shell</w:t>
      </w:r>
      <w:r w:rsidRPr="00184753">
        <w:rPr>
          <w:rFonts w:ascii="Times New Roman" w:hAnsi="Times New Roman"/>
          <w:sz w:val="24"/>
          <w:szCs w:val="24"/>
        </w:rPr>
        <w:t xml:space="preserve"> с планами импорта с западного побережья </w:t>
      </w:r>
      <w:r w:rsidRPr="00184753">
        <w:rPr>
          <w:rFonts w:ascii="Times New Roman" w:hAnsi="Times New Roman"/>
          <w:b/>
          <w:sz w:val="24"/>
          <w:szCs w:val="24"/>
        </w:rPr>
        <w:t>Канады</w:t>
      </w:r>
      <w:r w:rsidRPr="00184753">
        <w:rPr>
          <w:rFonts w:ascii="Times New Roman" w:hAnsi="Times New Roman"/>
          <w:sz w:val="24"/>
          <w:szCs w:val="24"/>
        </w:rPr>
        <w:t xml:space="preserve"> порядка 15 млрд. м</w:t>
      </w:r>
      <w:r w:rsidRPr="00184753">
        <w:rPr>
          <w:rFonts w:ascii="Times New Roman" w:hAnsi="Times New Roman"/>
          <w:sz w:val="24"/>
          <w:szCs w:val="24"/>
          <w:vertAlign w:val="superscript"/>
        </w:rPr>
        <w:t>3</w:t>
      </w:r>
      <w:r w:rsidRPr="00184753">
        <w:rPr>
          <w:rFonts w:ascii="Times New Roman" w:hAnsi="Times New Roman"/>
          <w:sz w:val="24"/>
          <w:szCs w:val="24"/>
        </w:rPr>
        <w:t xml:space="preserve"> в год. </w:t>
      </w:r>
    </w:p>
    <w:p w:rsidR="00021BBF" w:rsidRDefault="00184753" w:rsidP="00021BBF">
      <w:pPr>
        <w:widowControl w:val="0"/>
        <w:overflowPunct w:val="0"/>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bCs/>
          <w:sz w:val="24"/>
          <w:szCs w:val="24"/>
        </w:rPr>
        <w:t>Тем не менее, о</w:t>
      </w:r>
      <w:r w:rsidR="00021BBF" w:rsidRPr="00D44E70">
        <w:rPr>
          <w:rFonts w:ascii="Times New Roman" w:hAnsi="Times New Roman"/>
          <w:bCs/>
          <w:sz w:val="24"/>
          <w:szCs w:val="24"/>
        </w:rPr>
        <w:t>жидается, что</w:t>
      </w:r>
      <w:r w:rsidR="00021BBF" w:rsidRPr="00D44E70">
        <w:rPr>
          <w:rFonts w:ascii="Times New Roman" w:hAnsi="Times New Roman"/>
          <w:b/>
          <w:bCs/>
          <w:sz w:val="24"/>
          <w:szCs w:val="24"/>
        </w:rPr>
        <w:t xml:space="preserve"> </w:t>
      </w:r>
      <w:r w:rsidR="00021BBF" w:rsidRPr="00D44E70">
        <w:rPr>
          <w:rFonts w:ascii="Times New Roman" w:hAnsi="Times New Roman"/>
          <w:bCs/>
          <w:sz w:val="24"/>
          <w:szCs w:val="24"/>
        </w:rPr>
        <w:t xml:space="preserve">в </w:t>
      </w:r>
      <w:r w:rsidR="00021BBF" w:rsidRPr="00D44E70">
        <w:rPr>
          <w:rFonts w:ascii="Times New Roman" w:hAnsi="Times New Roman"/>
          <w:sz w:val="24"/>
          <w:szCs w:val="24"/>
        </w:rPr>
        <w:t xml:space="preserve">Китае будет </w:t>
      </w:r>
      <w:r w:rsidR="000F6CF3">
        <w:rPr>
          <w:rFonts w:ascii="Times New Roman" w:hAnsi="Times New Roman"/>
          <w:sz w:val="24"/>
          <w:szCs w:val="24"/>
        </w:rPr>
        <w:t xml:space="preserve">небольшой дефицит </w:t>
      </w:r>
      <w:r w:rsidR="00021BBF" w:rsidRPr="00D44E70">
        <w:rPr>
          <w:rFonts w:ascii="Times New Roman" w:hAnsi="Times New Roman"/>
          <w:sz w:val="24"/>
          <w:szCs w:val="24"/>
        </w:rPr>
        <w:t xml:space="preserve">в среднесрочном периоде, несмотря на большие объемы контрактов по природному газу и СПГ на рынке. </w:t>
      </w:r>
    </w:p>
    <w:p w:rsidR="00E1500F" w:rsidRDefault="007A2C6D" w:rsidP="007A2C6D">
      <w:pPr>
        <w:spacing w:line="360" w:lineRule="auto"/>
        <w:ind w:left="170" w:right="57" w:firstLine="538"/>
        <w:jc w:val="both"/>
        <w:rPr>
          <w:rFonts w:ascii="Times New Roman" w:hAnsi="Times New Roman"/>
          <w:sz w:val="24"/>
          <w:szCs w:val="24"/>
        </w:rPr>
      </w:pPr>
      <w:r w:rsidRPr="00E1500F">
        <w:rPr>
          <w:rFonts w:ascii="Times New Roman" w:hAnsi="Times New Roman"/>
          <w:sz w:val="24"/>
          <w:szCs w:val="24"/>
        </w:rPr>
        <w:t xml:space="preserve">Китай также ищет дополнительные возможности увеличения импорта трубопроводного газа и расширения соответствующей инфраструктуры. </w:t>
      </w:r>
    </w:p>
    <w:p w:rsidR="003C2EF8" w:rsidRPr="00E1500F" w:rsidRDefault="003C2EF8" w:rsidP="007A2C6D">
      <w:pPr>
        <w:spacing w:line="360" w:lineRule="auto"/>
        <w:ind w:left="170" w:right="57" w:firstLine="538"/>
        <w:jc w:val="both"/>
        <w:rPr>
          <w:rFonts w:ascii="Times New Roman" w:hAnsi="Times New Roman"/>
          <w:sz w:val="24"/>
          <w:szCs w:val="24"/>
        </w:rPr>
      </w:pPr>
    </w:p>
    <w:p w:rsidR="00021BBF" w:rsidRPr="006A24CB" w:rsidRDefault="006A24CB" w:rsidP="006A24CB">
      <w:pPr>
        <w:pStyle w:val="a7"/>
        <w:widowControl w:val="0"/>
        <w:overflowPunct w:val="0"/>
        <w:autoSpaceDE w:val="0"/>
        <w:autoSpaceDN w:val="0"/>
        <w:adjustRightInd w:val="0"/>
        <w:spacing w:after="0" w:line="360" w:lineRule="auto"/>
        <w:ind w:left="360"/>
        <w:jc w:val="both"/>
        <w:rPr>
          <w:rFonts w:ascii="Times New Roman" w:hAnsi="Times New Roman"/>
          <w:b/>
          <w:sz w:val="24"/>
          <w:szCs w:val="24"/>
        </w:rPr>
      </w:pPr>
      <w:r w:rsidRPr="006A24CB">
        <w:rPr>
          <w:rFonts w:ascii="Times New Roman" w:hAnsi="Times New Roman"/>
          <w:b/>
          <w:sz w:val="24"/>
          <w:szCs w:val="24"/>
        </w:rPr>
        <w:t>8.2.</w:t>
      </w:r>
      <w:r w:rsidR="00021BBF" w:rsidRPr="006A24CB">
        <w:rPr>
          <w:rFonts w:ascii="Times New Roman" w:hAnsi="Times New Roman"/>
          <w:b/>
          <w:sz w:val="24"/>
          <w:szCs w:val="24"/>
        </w:rPr>
        <w:t xml:space="preserve">Импорт из России </w:t>
      </w:r>
    </w:p>
    <w:p w:rsidR="00E154A0" w:rsidRPr="00D615E5" w:rsidRDefault="00E154A0" w:rsidP="00E154A0">
      <w:pPr>
        <w:pStyle w:val="a7"/>
        <w:widowControl w:val="0"/>
        <w:overflowPunct w:val="0"/>
        <w:autoSpaceDE w:val="0"/>
        <w:autoSpaceDN w:val="0"/>
        <w:adjustRightInd w:val="0"/>
        <w:spacing w:after="0" w:line="360" w:lineRule="auto"/>
        <w:ind w:left="2160"/>
        <w:jc w:val="both"/>
        <w:rPr>
          <w:rFonts w:ascii="Times New Roman" w:hAnsi="Times New Roman"/>
          <w:b/>
          <w:sz w:val="28"/>
          <w:szCs w:val="28"/>
        </w:rPr>
      </w:pPr>
    </w:p>
    <w:p w:rsidR="00E1500F" w:rsidRDefault="00021BBF" w:rsidP="00E1500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Импорт из </w:t>
      </w:r>
      <w:r w:rsidRPr="00130F81">
        <w:rPr>
          <w:rFonts w:ascii="Times New Roman" w:hAnsi="Times New Roman"/>
          <w:b/>
          <w:sz w:val="24"/>
          <w:szCs w:val="24"/>
        </w:rPr>
        <w:t>России</w:t>
      </w:r>
      <w:r w:rsidRPr="00D44E70">
        <w:rPr>
          <w:rFonts w:ascii="Times New Roman" w:hAnsi="Times New Roman"/>
          <w:sz w:val="24"/>
          <w:szCs w:val="24"/>
        </w:rPr>
        <w:t xml:space="preserve"> будет иметь важнейшее значение для удовлетворения долгосрочного китайского спроса. Однако </w:t>
      </w:r>
      <w:r w:rsidRPr="00130F81">
        <w:rPr>
          <w:rFonts w:ascii="Times New Roman" w:hAnsi="Times New Roman"/>
          <w:b/>
          <w:sz w:val="24"/>
          <w:szCs w:val="24"/>
        </w:rPr>
        <w:t>появление российского газа ожидается не ранее 2020 года, т.к. запуск Восточного и Западного сибирских трубопроводов в Ки</w:t>
      </w:r>
      <w:r w:rsidR="005D641C" w:rsidRPr="00130F81">
        <w:rPr>
          <w:rFonts w:ascii="Times New Roman" w:hAnsi="Times New Roman"/>
          <w:b/>
          <w:sz w:val="24"/>
          <w:szCs w:val="24"/>
        </w:rPr>
        <w:t>тай планируется в 2020 г. и 2026 г</w:t>
      </w:r>
      <w:r w:rsidRPr="00130F81">
        <w:rPr>
          <w:rFonts w:ascii="Times New Roman" w:hAnsi="Times New Roman"/>
          <w:b/>
          <w:sz w:val="24"/>
          <w:szCs w:val="24"/>
        </w:rPr>
        <w:t>., соответственно.</w:t>
      </w:r>
      <w:r w:rsidRPr="00D44E70">
        <w:rPr>
          <w:rFonts w:ascii="Times New Roman" w:hAnsi="Times New Roman"/>
          <w:sz w:val="24"/>
          <w:szCs w:val="24"/>
        </w:rPr>
        <w:t xml:space="preserve"> </w:t>
      </w:r>
    </w:p>
    <w:p w:rsidR="00E1500F" w:rsidRPr="00E1500F" w:rsidRDefault="00E1500F" w:rsidP="00E1500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E1500F">
        <w:rPr>
          <w:rFonts w:ascii="Times New Roman" w:hAnsi="Times New Roman"/>
          <w:sz w:val="24"/>
          <w:szCs w:val="24"/>
        </w:rPr>
        <w:t>Россия и Китай продолжают обсуждать  строительство газопровода между двумя странами. В 2009 году было достигнуто соглашение, которое предусматривает строительство двух отдельных трубопроводов большого диаметра из Восточной и Западной Сибири к 2014-2015 году. Хотя страны ещё не договорились о цене на газ, соглашение 2009 года уже предполагает, что от 67 до 75 млрд. м</w:t>
      </w:r>
      <w:r w:rsidRPr="00E1500F">
        <w:rPr>
          <w:rFonts w:ascii="Times New Roman" w:hAnsi="Times New Roman"/>
          <w:sz w:val="24"/>
          <w:szCs w:val="24"/>
          <w:vertAlign w:val="superscript"/>
        </w:rPr>
        <w:t>3</w:t>
      </w:r>
      <w:r w:rsidRPr="00E1500F">
        <w:rPr>
          <w:rFonts w:ascii="Times New Roman" w:hAnsi="Times New Roman"/>
          <w:sz w:val="24"/>
          <w:szCs w:val="24"/>
        </w:rPr>
        <w:t xml:space="preserve"> природного газа в год будет экспортироваться по </w:t>
      </w:r>
      <w:r w:rsidR="00652FE1">
        <w:rPr>
          <w:rFonts w:ascii="Times New Roman" w:hAnsi="Times New Roman"/>
          <w:sz w:val="24"/>
          <w:szCs w:val="24"/>
        </w:rPr>
        <w:t xml:space="preserve">новым </w:t>
      </w:r>
      <w:r w:rsidRPr="00E1500F">
        <w:rPr>
          <w:rFonts w:ascii="Times New Roman" w:hAnsi="Times New Roman"/>
          <w:sz w:val="24"/>
          <w:szCs w:val="24"/>
        </w:rPr>
        <w:t>трубопроводам.</w:t>
      </w:r>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130F81">
        <w:rPr>
          <w:rFonts w:ascii="Times New Roman" w:hAnsi="Times New Roman"/>
          <w:b/>
          <w:sz w:val="24"/>
          <w:szCs w:val="24"/>
        </w:rPr>
        <w:t>CNPC</w:t>
      </w:r>
      <w:r w:rsidRPr="00D44E70">
        <w:rPr>
          <w:rFonts w:ascii="Times New Roman" w:hAnsi="Times New Roman"/>
          <w:sz w:val="24"/>
          <w:szCs w:val="24"/>
        </w:rPr>
        <w:t xml:space="preserve"> ведет переговоры с </w:t>
      </w:r>
      <w:r w:rsidRPr="00D615E5">
        <w:rPr>
          <w:rFonts w:ascii="Times New Roman" w:hAnsi="Times New Roman"/>
          <w:b/>
          <w:sz w:val="24"/>
          <w:szCs w:val="24"/>
        </w:rPr>
        <w:t>Газпромом</w:t>
      </w:r>
      <w:r w:rsidRPr="00D44E70">
        <w:rPr>
          <w:rFonts w:ascii="Times New Roman" w:hAnsi="Times New Roman"/>
          <w:sz w:val="24"/>
          <w:szCs w:val="24"/>
        </w:rPr>
        <w:t xml:space="preserve">. </w:t>
      </w:r>
      <w:proofErr w:type="gramStart"/>
      <w:r w:rsidRPr="00D44E70">
        <w:rPr>
          <w:rFonts w:ascii="Times New Roman" w:hAnsi="Times New Roman"/>
          <w:sz w:val="24"/>
          <w:szCs w:val="24"/>
        </w:rPr>
        <w:t>В сентябре 2010 года Газпром объявил о предварительном соглашении с Китайской национальной нефтегазовой корпорацией об экспорте 30 млрд.</w:t>
      </w:r>
      <w:r w:rsidR="00E1500F">
        <w:rPr>
          <w:rFonts w:ascii="Times New Roman" w:hAnsi="Times New Roman"/>
          <w:sz w:val="24"/>
          <w:szCs w:val="24"/>
        </w:rPr>
        <w:t xml:space="preserve"> </w:t>
      </w:r>
      <w:r w:rsidRPr="00D44E70">
        <w:rPr>
          <w:rFonts w:ascii="Times New Roman" w:hAnsi="Times New Roman"/>
          <w:sz w:val="24"/>
          <w:szCs w:val="24"/>
        </w:rPr>
        <w:t>м</w:t>
      </w:r>
      <w:r w:rsidRPr="00D44E70">
        <w:rPr>
          <w:rFonts w:ascii="Times New Roman" w:hAnsi="Times New Roman"/>
          <w:sz w:val="24"/>
          <w:szCs w:val="24"/>
          <w:vertAlign w:val="superscript"/>
        </w:rPr>
        <w:t>3</w:t>
      </w:r>
      <w:r w:rsidRPr="00D44E70">
        <w:rPr>
          <w:rFonts w:ascii="Times New Roman" w:hAnsi="Times New Roman"/>
          <w:sz w:val="24"/>
          <w:szCs w:val="24"/>
        </w:rPr>
        <w:t xml:space="preserve"> через Западную Сибирь с </w:t>
      </w:r>
      <w:r w:rsidRPr="00E1500F">
        <w:rPr>
          <w:rFonts w:ascii="Times New Roman" w:hAnsi="Times New Roman"/>
          <w:b/>
          <w:sz w:val="24"/>
          <w:szCs w:val="24"/>
        </w:rPr>
        <w:t>2015 г</w:t>
      </w:r>
      <w:r w:rsidR="00E1500F">
        <w:rPr>
          <w:rFonts w:ascii="Times New Roman" w:hAnsi="Times New Roman"/>
          <w:b/>
          <w:sz w:val="24"/>
          <w:szCs w:val="24"/>
        </w:rPr>
        <w:t>.</w:t>
      </w:r>
      <w:r w:rsidRPr="00D44E70">
        <w:rPr>
          <w:rFonts w:ascii="Times New Roman" w:hAnsi="Times New Roman"/>
          <w:sz w:val="24"/>
          <w:szCs w:val="24"/>
        </w:rPr>
        <w:t xml:space="preserve"> и 38 млрд.</w:t>
      </w:r>
      <w:r w:rsidR="00E1500F">
        <w:rPr>
          <w:rFonts w:ascii="Times New Roman" w:hAnsi="Times New Roman"/>
          <w:sz w:val="24"/>
          <w:szCs w:val="24"/>
        </w:rPr>
        <w:t xml:space="preserve"> </w:t>
      </w:r>
      <w:r w:rsidRPr="00D44E70">
        <w:rPr>
          <w:rFonts w:ascii="Times New Roman" w:hAnsi="Times New Roman"/>
          <w:sz w:val="24"/>
          <w:szCs w:val="24"/>
        </w:rPr>
        <w:t>м</w:t>
      </w:r>
      <w:r w:rsidRPr="00D44E70">
        <w:rPr>
          <w:rFonts w:ascii="Times New Roman" w:hAnsi="Times New Roman"/>
          <w:sz w:val="24"/>
          <w:szCs w:val="24"/>
          <w:vertAlign w:val="superscript"/>
        </w:rPr>
        <w:t>3</w:t>
      </w:r>
      <w:r w:rsidRPr="00D44E70">
        <w:rPr>
          <w:rFonts w:ascii="Times New Roman" w:hAnsi="Times New Roman"/>
          <w:sz w:val="24"/>
          <w:szCs w:val="24"/>
        </w:rPr>
        <w:t xml:space="preserve"> через Восточную Сибирь - с 2018</w:t>
      </w:r>
      <w:r w:rsidR="00E1500F">
        <w:rPr>
          <w:rFonts w:ascii="Times New Roman" w:hAnsi="Times New Roman"/>
          <w:sz w:val="24"/>
          <w:szCs w:val="24"/>
        </w:rPr>
        <w:t xml:space="preserve"> </w:t>
      </w:r>
      <w:r w:rsidRPr="00D44E70">
        <w:rPr>
          <w:rFonts w:ascii="Times New Roman" w:hAnsi="Times New Roman"/>
          <w:sz w:val="24"/>
          <w:szCs w:val="24"/>
        </w:rPr>
        <w:t>г. Несмотря на отсутствие договоренности о цене на газ, можно ожидать, что в конечном итоге соглашение будет достигнуто и импорт газа из России в Китай начнется</w:t>
      </w:r>
      <w:proofErr w:type="gramEnd"/>
      <w:r w:rsidRPr="00D44E70">
        <w:rPr>
          <w:rFonts w:ascii="Times New Roman" w:hAnsi="Times New Roman"/>
          <w:sz w:val="24"/>
          <w:szCs w:val="24"/>
        </w:rPr>
        <w:t xml:space="preserve"> в 2020г. и составит</w:t>
      </w:r>
      <w:r w:rsidR="00E1500F">
        <w:rPr>
          <w:rFonts w:ascii="Times New Roman" w:hAnsi="Times New Roman"/>
          <w:sz w:val="24"/>
          <w:szCs w:val="24"/>
        </w:rPr>
        <w:t xml:space="preserve"> более </w:t>
      </w:r>
      <w:r w:rsidRPr="00D44E70">
        <w:rPr>
          <w:rFonts w:ascii="Times New Roman" w:hAnsi="Times New Roman"/>
          <w:sz w:val="24"/>
          <w:szCs w:val="24"/>
        </w:rPr>
        <w:t>38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w:t>
      </w:r>
      <w:proofErr w:type="gramStart"/>
      <w:r w:rsidRPr="00D44E70">
        <w:rPr>
          <w:rFonts w:ascii="Times New Roman" w:hAnsi="Times New Roman"/>
          <w:sz w:val="24"/>
          <w:szCs w:val="24"/>
        </w:rPr>
        <w:t>необходимых</w:t>
      </w:r>
      <w:proofErr w:type="gramEnd"/>
      <w:r w:rsidRPr="00D44E70">
        <w:rPr>
          <w:rFonts w:ascii="Times New Roman" w:hAnsi="Times New Roman"/>
          <w:sz w:val="24"/>
          <w:szCs w:val="24"/>
        </w:rPr>
        <w:t xml:space="preserve"> для удовлетворения спроса на северо-восток</w:t>
      </w:r>
      <w:r w:rsidR="005D641C" w:rsidRPr="00D44E70">
        <w:rPr>
          <w:rFonts w:ascii="Times New Roman" w:hAnsi="Times New Roman"/>
          <w:sz w:val="24"/>
          <w:szCs w:val="24"/>
        </w:rPr>
        <w:t>е</w:t>
      </w:r>
      <w:r w:rsidRPr="00D44E70">
        <w:rPr>
          <w:rFonts w:ascii="Times New Roman" w:hAnsi="Times New Roman"/>
          <w:sz w:val="24"/>
          <w:szCs w:val="24"/>
        </w:rPr>
        <w:t xml:space="preserve"> страны. </w:t>
      </w:r>
      <w:r w:rsidRPr="00E1500F">
        <w:rPr>
          <w:rFonts w:ascii="Times New Roman" w:hAnsi="Times New Roman"/>
          <w:b/>
          <w:sz w:val="24"/>
          <w:szCs w:val="24"/>
        </w:rPr>
        <w:t>Алтайский трубопровод</w:t>
      </w:r>
      <w:r w:rsidRPr="00D44E70">
        <w:rPr>
          <w:rFonts w:ascii="Times New Roman" w:hAnsi="Times New Roman"/>
          <w:sz w:val="24"/>
          <w:szCs w:val="24"/>
        </w:rPr>
        <w:t xml:space="preserve"> из Западной Сибири, по прогнозам международных агентств,  начнет действовать после </w:t>
      </w:r>
      <w:r w:rsidRPr="00E1500F">
        <w:rPr>
          <w:rFonts w:ascii="Times New Roman" w:hAnsi="Times New Roman"/>
          <w:b/>
          <w:sz w:val="24"/>
          <w:szCs w:val="24"/>
        </w:rPr>
        <w:t>2026</w:t>
      </w:r>
      <w:r w:rsidR="00D75F2D" w:rsidRPr="00D75F2D">
        <w:rPr>
          <w:rFonts w:ascii="Times New Roman" w:hAnsi="Times New Roman"/>
          <w:b/>
          <w:noProof/>
          <w:sz w:val="24"/>
          <w:szCs w:val="24"/>
        </w:rPr>
        <w:pict>
          <v:line id="_x0000_s1026" style="position:absolute;left:0;text-align:left;z-index:-251656192;mso-position-horizontal-relative:text;mso-position-vertical-relative:text" from="-1.75pt,127.9pt" to="483.15pt,127.9pt" o:allowincell="f" strokecolor="#06357a" strokeweight=".25397mm"/>
        </w:pict>
      </w:r>
      <w:r w:rsidRPr="00E1500F">
        <w:rPr>
          <w:rFonts w:ascii="Times New Roman" w:hAnsi="Times New Roman"/>
          <w:b/>
          <w:sz w:val="24"/>
          <w:szCs w:val="24"/>
        </w:rPr>
        <w:t xml:space="preserve"> г</w:t>
      </w:r>
      <w:r w:rsidRPr="00D44E70">
        <w:rPr>
          <w:rFonts w:ascii="Times New Roman" w:hAnsi="Times New Roman"/>
          <w:sz w:val="24"/>
          <w:szCs w:val="24"/>
        </w:rPr>
        <w:t xml:space="preserve">. </w:t>
      </w:r>
    </w:p>
    <w:p w:rsidR="00D615E5"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В марте 2013 года компании определились с маршрутом будущих поставок, через ответвление от строящегося газопровода </w:t>
      </w:r>
      <w:r w:rsidRPr="00E1500F">
        <w:rPr>
          <w:rFonts w:ascii="Times New Roman" w:hAnsi="Times New Roman"/>
          <w:b/>
          <w:sz w:val="24"/>
          <w:szCs w:val="24"/>
        </w:rPr>
        <w:t>Якутия—Хабаровск—Владивосток</w:t>
      </w:r>
      <w:r w:rsidRPr="00D44E70">
        <w:rPr>
          <w:rFonts w:ascii="Times New Roman" w:hAnsi="Times New Roman"/>
          <w:sz w:val="24"/>
          <w:szCs w:val="24"/>
        </w:rPr>
        <w:t xml:space="preserve">, ресурсной базой которого станет, в частности, </w:t>
      </w:r>
      <w:proofErr w:type="spellStart"/>
      <w:r w:rsidRPr="00D44E70">
        <w:rPr>
          <w:rFonts w:ascii="Times New Roman" w:hAnsi="Times New Roman"/>
          <w:sz w:val="24"/>
          <w:szCs w:val="24"/>
        </w:rPr>
        <w:t>Чаядинское</w:t>
      </w:r>
      <w:proofErr w:type="spellEnd"/>
      <w:r w:rsidRPr="00D44E70">
        <w:rPr>
          <w:rFonts w:ascii="Times New Roman" w:hAnsi="Times New Roman"/>
          <w:sz w:val="24"/>
          <w:szCs w:val="24"/>
        </w:rPr>
        <w:t xml:space="preserve"> месторождение Газпрома. В 2018 году объем поставок должен составить 38 млрд</w:t>
      </w:r>
      <w:r w:rsidR="005D641C" w:rsidRPr="00D44E70">
        <w:rPr>
          <w:rFonts w:ascii="Times New Roman" w:hAnsi="Times New Roman"/>
          <w:sz w:val="24"/>
          <w:szCs w:val="24"/>
        </w:rPr>
        <w:t>. м</w:t>
      </w:r>
      <w:r w:rsidR="005D641C" w:rsidRPr="00D44E70">
        <w:rPr>
          <w:rFonts w:ascii="Times New Roman" w:hAnsi="Times New Roman"/>
          <w:sz w:val="24"/>
          <w:szCs w:val="24"/>
          <w:vertAlign w:val="superscript"/>
        </w:rPr>
        <w:t>3</w:t>
      </w:r>
      <w:r w:rsidRPr="00D44E70">
        <w:rPr>
          <w:rFonts w:ascii="Times New Roman" w:hAnsi="Times New Roman"/>
          <w:sz w:val="24"/>
          <w:szCs w:val="24"/>
        </w:rPr>
        <w:t>, однако потом он может быть увеличен до 68 млрд.</w:t>
      </w:r>
      <w:r w:rsidR="00E1500F">
        <w:rPr>
          <w:rFonts w:ascii="Times New Roman" w:hAnsi="Times New Roman"/>
          <w:sz w:val="24"/>
          <w:szCs w:val="24"/>
        </w:rPr>
        <w:t xml:space="preserve"> </w:t>
      </w:r>
      <w:r w:rsidRPr="00D44E70">
        <w:rPr>
          <w:rFonts w:ascii="Times New Roman" w:hAnsi="Times New Roman"/>
          <w:sz w:val="24"/>
          <w:szCs w:val="24"/>
        </w:rPr>
        <w:t>м</w:t>
      </w:r>
      <w:r w:rsidRPr="00D44E70">
        <w:rPr>
          <w:rFonts w:ascii="Times New Roman" w:hAnsi="Times New Roman"/>
          <w:sz w:val="24"/>
          <w:szCs w:val="24"/>
          <w:vertAlign w:val="superscript"/>
        </w:rPr>
        <w:t>3</w:t>
      </w:r>
      <w:r w:rsidRPr="00D44E70">
        <w:rPr>
          <w:rFonts w:ascii="Times New Roman" w:hAnsi="Times New Roman"/>
          <w:sz w:val="24"/>
          <w:szCs w:val="24"/>
        </w:rPr>
        <w:t xml:space="preserve"> за счет расширения экспортных мощностей на данном направлении. </w:t>
      </w:r>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Руководство </w:t>
      </w:r>
      <w:r w:rsidRPr="00E1500F">
        <w:rPr>
          <w:rFonts w:ascii="Times New Roman" w:hAnsi="Times New Roman"/>
          <w:b/>
          <w:sz w:val="24"/>
          <w:szCs w:val="24"/>
        </w:rPr>
        <w:t>Газпрома</w:t>
      </w:r>
      <w:r w:rsidRPr="00D44E70">
        <w:rPr>
          <w:rFonts w:ascii="Times New Roman" w:hAnsi="Times New Roman"/>
          <w:sz w:val="24"/>
          <w:szCs w:val="24"/>
        </w:rPr>
        <w:t xml:space="preserve"> и </w:t>
      </w:r>
      <w:r w:rsidRPr="00E1500F">
        <w:rPr>
          <w:rFonts w:ascii="Times New Roman" w:hAnsi="Times New Roman"/>
          <w:b/>
          <w:sz w:val="24"/>
          <w:szCs w:val="24"/>
        </w:rPr>
        <w:t>CNPC</w:t>
      </w:r>
      <w:r w:rsidRPr="00D44E70">
        <w:rPr>
          <w:rFonts w:ascii="Times New Roman" w:hAnsi="Times New Roman"/>
          <w:sz w:val="24"/>
          <w:szCs w:val="24"/>
        </w:rPr>
        <w:t xml:space="preserve"> пришло к общему мнению, что необходимо ускорить процесс согласования параметров будущих договоров. На данный момент ключевым вопросом является </w:t>
      </w:r>
      <w:r w:rsidRPr="00E1500F">
        <w:rPr>
          <w:rFonts w:ascii="Times New Roman" w:hAnsi="Times New Roman"/>
          <w:b/>
          <w:sz w:val="24"/>
          <w:szCs w:val="24"/>
        </w:rPr>
        <w:t>методология определения цены поставок</w:t>
      </w:r>
      <w:r w:rsidRPr="00D44E70">
        <w:rPr>
          <w:rFonts w:ascii="Times New Roman" w:hAnsi="Times New Roman"/>
          <w:sz w:val="24"/>
          <w:szCs w:val="24"/>
        </w:rPr>
        <w:t xml:space="preserve">. Китай настаивает на привязке цен к стоимости газа на американском </w:t>
      </w:r>
      <w:proofErr w:type="spellStart"/>
      <w:r w:rsidRPr="00D44E70">
        <w:rPr>
          <w:rFonts w:ascii="Times New Roman" w:hAnsi="Times New Roman"/>
          <w:sz w:val="24"/>
          <w:szCs w:val="24"/>
        </w:rPr>
        <w:t>спотовом</w:t>
      </w:r>
      <w:proofErr w:type="spellEnd"/>
      <w:r w:rsidRPr="00D44E70">
        <w:rPr>
          <w:rFonts w:ascii="Times New Roman" w:hAnsi="Times New Roman"/>
          <w:sz w:val="24"/>
          <w:szCs w:val="24"/>
        </w:rPr>
        <w:t xml:space="preserve"> рынке. Газпрому было бы удобно привязывать цену газа к средней стоимости нефти, как предусмотрено его контрактами с европейскими потребителями. На этом этапе прогресс в переговорах замедлился в значительной степени </w:t>
      </w:r>
      <w:r w:rsidR="00E1500F">
        <w:rPr>
          <w:rFonts w:ascii="Times New Roman" w:hAnsi="Times New Roman"/>
          <w:sz w:val="24"/>
          <w:szCs w:val="24"/>
        </w:rPr>
        <w:t xml:space="preserve">в связи </w:t>
      </w:r>
      <w:r w:rsidRPr="00D44E70">
        <w:rPr>
          <w:rFonts w:ascii="Times New Roman" w:hAnsi="Times New Roman"/>
          <w:sz w:val="24"/>
          <w:szCs w:val="24"/>
        </w:rPr>
        <w:t xml:space="preserve">с текущей невыгодной для России рыночной конъюнктурой и ограниченным предложением </w:t>
      </w:r>
      <w:proofErr w:type="gramStart"/>
      <w:r w:rsidRPr="00D44E70">
        <w:rPr>
          <w:rFonts w:ascii="Times New Roman" w:hAnsi="Times New Roman"/>
          <w:sz w:val="24"/>
          <w:szCs w:val="24"/>
        </w:rPr>
        <w:t>российского</w:t>
      </w:r>
      <w:proofErr w:type="gramEnd"/>
      <w:r w:rsidRPr="00D44E70">
        <w:rPr>
          <w:rFonts w:ascii="Times New Roman" w:hAnsi="Times New Roman"/>
          <w:sz w:val="24"/>
          <w:szCs w:val="24"/>
        </w:rPr>
        <w:t xml:space="preserve"> СПГ. </w:t>
      </w:r>
    </w:p>
    <w:p w:rsidR="00021BBF" w:rsidRPr="00D44E70" w:rsidRDefault="00021BBF" w:rsidP="00021BBF">
      <w:pPr>
        <w:pStyle w:val="2"/>
        <w:spacing w:line="360" w:lineRule="auto"/>
        <w:ind w:firstLine="708"/>
        <w:jc w:val="both"/>
        <w:rPr>
          <w:b w:val="0"/>
          <w:sz w:val="24"/>
          <w:szCs w:val="24"/>
        </w:rPr>
      </w:pPr>
      <w:r w:rsidRPr="00D44E70">
        <w:rPr>
          <w:b w:val="0"/>
          <w:sz w:val="24"/>
          <w:szCs w:val="24"/>
        </w:rPr>
        <w:t xml:space="preserve">Газпром — не единственный российский производитель газа, интерес к которому проявляет китайская сторона. В 2013 г. </w:t>
      </w:r>
      <w:r w:rsidRPr="00E1500F">
        <w:rPr>
          <w:sz w:val="24"/>
          <w:szCs w:val="24"/>
        </w:rPr>
        <w:t>CNPC</w:t>
      </w:r>
      <w:r w:rsidRPr="00D44E70">
        <w:rPr>
          <w:b w:val="0"/>
          <w:sz w:val="24"/>
          <w:szCs w:val="24"/>
        </w:rPr>
        <w:t xml:space="preserve"> договорилась с </w:t>
      </w:r>
      <w:proofErr w:type="spellStart"/>
      <w:r w:rsidRPr="00D615E5">
        <w:rPr>
          <w:sz w:val="24"/>
          <w:szCs w:val="24"/>
        </w:rPr>
        <w:t>НОВАТЭК</w:t>
      </w:r>
      <w:r w:rsidRPr="00D44E70">
        <w:rPr>
          <w:b w:val="0"/>
          <w:sz w:val="24"/>
          <w:szCs w:val="24"/>
        </w:rPr>
        <w:t>ом</w:t>
      </w:r>
      <w:proofErr w:type="spellEnd"/>
      <w:r w:rsidRPr="00D44E70">
        <w:rPr>
          <w:b w:val="0"/>
          <w:sz w:val="24"/>
          <w:szCs w:val="24"/>
        </w:rPr>
        <w:t xml:space="preserve"> о выкупе 20% проекта </w:t>
      </w:r>
      <w:proofErr w:type="spellStart"/>
      <w:r w:rsidRPr="00E1500F">
        <w:rPr>
          <w:sz w:val="24"/>
          <w:szCs w:val="24"/>
        </w:rPr>
        <w:t>Ямал-СПГ</w:t>
      </w:r>
      <w:proofErr w:type="spellEnd"/>
      <w:r w:rsidRPr="00D44E70">
        <w:rPr>
          <w:b w:val="0"/>
          <w:sz w:val="24"/>
          <w:szCs w:val="24"/>
        </w:rPr>
        <w:t xml:space="preserve">. Исходя из ранее заключенных сделок, стоимость такого пакета можно оценить в $425 млн. В случае успешного завершения сделки, доля </w:t>
      </w:r>
      <w:proofErr w:type="spellStart"/>
      <w:r w:rsidRPr="00D44E70">
        <w:rPr>
          <w:b w:val="0"/>
          <w:sz w:val="24"/>
          <w:szCs w:val="24"/>
        </w:rPr>
        <w:t>НОВАТЭКа</w:t>
      </w:r>
      <w:proofErr w:type="spellEnd"/>
      <w:r w:rsidRPr="00D44E70">
        <w:rPr>
          <w:b w:val="0"/>
          <w:sz w:val="24"/>
          <w:szCs w:val="24"/>
        </w:rPr>
        <w:t xml:space="preserve"> сократится до 60%, а CNPC и </w:t>
      </w:r>
      <w:r w:rsidR="00D615E5">
        <w:rPr>
          <w:sz w:val="24"/>
          <w:szCs w:val="24"/>
        </w:rPr>
        <w:t>T</w:t>
      </w:r>
      <w:r w:rsidR="00D615E5">
        <w:rPr>
          <w:sz w:val="24"/>
          <w:szCs w:val="24"/>
          <w:lang w:val="en-US"/>
        </w:rPr>
        <w:t>OTAL</w:t>
      </w:r>
      <w:r w:rsidRPr="00D615E5">
        <w:rPr>
          <w:sz w:val="24"/>
          <w:szCs w:val="24"/>
        </w:rPr>
        <w:t xml:space="preserve"> </w:t>
      </w:r>
      <w:proofErr w:type="gramStart"/>
      <w:r w:rsidRPr="00D44E70">
        <w:rPr>
          <w:b w:val="0"/>
          <w:sz w:val="24"/>
          <w:szCs w:val="24"/>
        </w:rPr>
        <w:t>будут</w:t>
      </w:r>
      <w:proofErr w:type="gramEnd"/>
      <w:r w:rsidRPr="00D44E70">
        <w:rPr>
          <w:b w:val="0"/>
          <w:sz w:val="24"/>
          <w:szCs w:val="24"/>
        </w:rPr>
        <w:t xml:space="preserve"> получат по 20% проекта каждая. Соглашение также подразумевает экспорт </w:t>
      </w:r>
      <w:r w:rsidRPr="00D615E5">
        <w:rPr>
          <w:b w:val="0"/>
          <w:sz w:val="24"/>
          <w:szCs w:val="24"/>
        </w:rPr>
        <w:t>3 млн</w:t>
      </w:r>
      <w:r w:rsidR="00D615E5" w:rsidRPr="00D615E5">
        <w:rPr>
          <w:b w:val="0"/>
          <w:sz w:val="24"/>
          <w:szCs w:val="24"/>
        </w:rPr>
        <w:t>.</w:t>
      </w:r>
      <w:r w:rsidRPr="00D615E5">
        <w:rPr>
          <w:b w:val="0"/>
          <w:sz w:val="24"/>
          <w:szCs w:val="24"/>
        </w:rPr>
        <w:t xml:space="preserve"> тонн</w:t>
      </w:r>
      <w:r w:rsidRPr="00D44E70">
        <w:rPr>
          <w:sz w:val="24"/>
          <w:szCs w:val="24"/>
        </w:rPr>
        <w:t xml:space="preserve"> </w:t>
      </w:r>
      <w:r w:rsidRPr="00E1500F">
        <w:rPr>
          <w:b w:val="0"/>
          <w:sz w:val="24"/>
          <w:szCs w:val="24"/>
        </w:rPr>
        <w:t>СПГ</w:t>
      </w:r>
      <w:r w:rsidRPr="00D44E70">
        <w:rPr>
          <w:b w:val="0"/>
          <w:sz w:val="24"/>
          <w:szCs w:val="24"/>
        </w:rPr>
        <w:t xml:space="preserve"> в Китай. Это означает, что НОВАТЭК стал на шаг ближе к либерализации экспорта газа, </w:t>
      </w:r>
      <w:r w:rsidR="005D641C" w:rsidRPr="00D44E70">
        <w:rPr>
          <w:b w:val="0"/>
          <w:sz w:val="24"/>
          <w:szCs w:val="24"/>
        </w:rPr>
        <w:t>которая, по прогнозам Министерства энергетики России</w:t>
      </w:r>
      <w:r w:rsidRPr="00D44E70">
        <w:rPr>
          <w:b w:val="0"/>
          <w:sz w:val="24"/>
          <w:szCs w:val="24"/>
        </w:rPr>
        <w:t>, должна произойти 2013</w:t>
      </w:r>
      <w:r w:rsidR="00D615E5">
        <w:rPr>
          <w:b w:val="0"/>
          <w:sz w:val="24"/>
          <w:szCs w:val="24"/>
        </w:rPr>
        <w:t>-2014 гг</w:t>
      </w:r>
      <w:r w:rsidRPr="00D44E70">
        <w:rPr>
          <w:b w:val="0"/>
          <w:sz w:val="24"/>
          <w:szCs w:val="24"/>
        </w:rPr>
        <w:t xml:space="preserve">. Это позволит </w:t>
      </w:r>
      <w:proofErr w:type="spellStart"/>
      <w:r w:rsidRPr="00D44E70">
        <w:rPr>
          <w:b w:val="0"/>
          <w:sz w:val="24"/>
          <w:szCs w:val="24"/>
        </w:rPr>
        <w:t>НОВАТЭКу</w:t>
      </w:r>
      <w:proofErr w:type="spellEnd"/>
      <w:r w:rsidRPr="00D44E70">
        <w:rPr>
          <w:b w:val="0"/>
          <w:sz w:val="24"/>
          <w:szCs w:val="24"/>
        </w:rPr>
        <w:t xml:space="preserve"> заключать полноценные контракты вместо рамочных соглашений и повысит</w:t>
      </w:r>
      <w:r w:rsidR="00D615E5">
        <w:rPr>
          <w:b w:val="0"/>
          <w:sz w:val="24"/>
          <w:szCs w:val="24"/>
        </w:rPr>
        <w:t>ь</w:t>
      </w:r>
      <w:r w:rsidRPr="00D44E70">
        <w:rPr>
          <w:b w:val="0"/>
          <w:sz w:val="24"/>
          <w:szCs w:val="24"/>
        </w:rPr>
        <w:t xml:space="preserve"> </w:t>
      </w:r>
      <w:r w:rsidR="00E1500F">
        <w:rPr>
          <w:b w:val="0"/>
          <w:sz w:val="24"/>
          <w:szCs w:val="24"/>
        </w:rPr>
        <w:t xml:space="preserve">их </w:t>
      </w:r>
      <w:r w:rsidRPr="00D44E70">
        <w:rPr>
          <w:b w:val="0"/>
          <w:sz w:val="24"/>
          <w:szCs w:val="24"/>
        </w:rPr>
        <w:t>определенность</w:t>
      </w:r>
      <w:r w:rsidR="00E1500F">
        <w:rPr>
          <w:b w:val="0"/>
          <w:sz w:val="24"/>
          <w:szCs w:val="24"/>
        </w:rPr>
        <w:t xml:space="preserve"> по  объемам и срокам</w:t>
      </w:r>
      <w:r w:rsidR="00D615E5">
        <w:rPr>
          <w:b w:val="0"/>
          <w:sz w:val="24"/>
          <w:szCs w:val="24"/>
        </w:rPr>
        <w:t>.</w:t>
      </w:r>
      <w:r w:rsidRPr="00D44E70">
        <w:rPr>
          <w:b w:val="0"/>
          <w:sz w:val="24"/>
          <w:szCs w:val="24"/>
        </w:rPr>
        <w:t xml:space="preserve"> Запуск первой очереди проекта </w:t>
      </w:r>
      <w:proofErr w:type="spellStart"/>
      <w:r w:rsidRPr="00D44E70">
        <w:rPr>
          <w:b w:val="0"/>
          <w:sz w:val="24"/>
          <w:szCs w:val="24"/>
        </w:rPr>
        <w:t>Ямал-СПГ</w:t>
      </w:r>
      <w:proofErr w:type="spellEnd"/>
      <w:r w:rsidRPr="00D44E70">
        <w:rPr>
          <w:b w:val="0"/>
          <w:sz w:val="24"/>
          <w:szCs w:val="24"/>
        </w:rPr>
        <w:t xml:space="preserve"> намечен на 2016 год. Мощность на первом этапе составит 5 млн. т/г, однако в будущем планируется довести ее до 15 млн. т/г.</w:t>
      </w:r>
    </w:p>
    <w:p w:rsidR="00021BBF" w:rsidRPr="00D44E70" w:rsidRDefault="00021BBF" w:rsidP="00021BBF">
      <w:pPr>
        <w:pStyle w:val="2"/>
        <w:spacing w:line="360" w:lineRule="auto"/>
        <w:ind w:firstLine="708"/>
        <w:jc w:val="both"/>
        <w:rPr>
          <w:b w:val="0"/>
          <w:sz w:val="24"/>
          <w:szCs w:val="24"/>
        </w:rPr>
      </w:pPr>
      <w:r w:rsidRPr="00D44E70">
        <w:rPr>
          <w:b w:val="0"/>
          <w:sz w:val="24"/>
          <w:szCs w:val="24"/>
        </w:rPr>
        <w:t xml:space="preserve">Сотрудничество российских компаний с CNPC не только </w:t>
      </w:r>
      <w:r w:rsidR="005D641C" w:rsidRPr="00D44E70">
        <w:rPr>
          <w:b w:val="0"/>
          <w:sz w:val="24"/>
          <w:szCs w:val="24"/>
        </w:rPr>
        <w:t>о</w:t>
      </w:r>
      <w:r w:rsidRPr="00D44E70">
        <w:rPr>
          <w:b w:val="0"/>
          <w:sz w:val="24"/>
          <w:szCs w:val="24"/>
        </w:rPr>
        <w:t>ткрывает возможности для выхода на один из самых динамично развивающихся рынков мира, но также позволяет получить существенную финансовую поддержку для реализации этих проектов.</w:t>
      </w:r>
    </w:p>
    <w:p w:rsidR="00021BBF" w:rsidRPr="00593FD2" w:rsidRDefault="00021BBF" w:rsidP="00593FD2">
      <w:pPr>
        <w:pStyle w:val="a7"/>
        <w:numPr>
          <w:ilvl w:val="1"/>
          <w:numId w:val="38"/>
        </w:numPr>
        <w:autoSpaceDE w:val="0"/>
        <w:autoSpaceDN w:val="0"/>
        <w:adjustRightInd w:val="0"/>
        <w:spacing w:after="0" w:line="360" w:lineRule="auto"/>
        <w:jc w:val="both"/>
        <w:rPr>
          <w:rFonts w:ascii="Times New Roman" w:eastAsia="TimesNewRomanPS-BoldMT" w:hAnsi="Times New Roman"/>
          <w:b/>
          <w:sz w:val="24"/>
          <w:szCs w:val="24"/>
        </w:rPr>
      </w:pPr>
      <w:r w:rsidRPr="00593FD2">
        <w:rPr>
          <w:rFonts w:ascii="Times New Roman" w:eastAsia="TimesNewRomanPS-BoldMT" w:hAnsi="Times New Roman"/>
          <w:b/>
          <w:sz w:val="24"/>
          <w:szCs w:val="24"/>
        </w:rPr>
        <w:t>Сотрудничест</w:t>
      </w:r>
      <w:r w:rsidR="00D615E5" w:rsidRPr="00593FD2">
        <w:rPr>
          <w:rFonts w:ascii="Times New Roman" w:eastAsia="TimesNewRomanPS-BoldMT" w:hAnsi="Times New Roman"/>
          <w:b/>
          <w:sz w:val="24"/>
          <w:szCs w:val="24"/>
        </w:rPr>
        <w:t>во со странами Центральной Азии</w:t>
      </w:r>
    </w:p>
    <w:p w:rsidR="00E1500F" w:rsidRPr="00D615E5" w:rsidRDefault="00E1500F" w:rsidP="00E1500F">
      <w:pPr>
        <w:pStyle w:val="a7"/>
        <w:autoSpaceDE w:val="0"/>
        <w:autoSpaceDN w:val="0"/>
        <w:adjustRightInd w:val="0"/>
        <w:spacing w:after="0" w:line="360" w:lineRule="auto"/>
        <w:ind w:left="2160"/>
        <w:jc w:val="both"/>
        <w:rPr>
          <w:rFonts w:ascii="Times New Roman" w:eastAsia="TimesNewRomanPS-BoldMT" w:hAnsi="Times New Roman"/>
          <w:b/>
          <w:sz w:val="28"/>
          <w:szCs w:val="28"/>
        </w:rPr>
      </w:pPr>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Китай занимается разведкой и добычей в </w:t>
      </w:r>
      <w:r w:rsidRPr="00D615E5">
        <w:rPr>
          <w:rFonts w:ascii="Times New Roman" w:hAnsi="Times New Roman"/>
          <w:b/>
          <w:sz w:val="24"/>
          <w:szCs w:val="24"/>
        </w:rPr>
        <w:t>Туркменистане</w:t>
      </w:r>
      <w:r w:rsidRPr="00D44E70">
        <w:rPr>
          <w:rFonts w:ascii="Times New Roman" w:hAnsi="Times New Roman"/>
          <w:sz w:val="24"/>
          <w:szCs w:val="24"/>
        </w:rPr>
        <w:t xml:space="preserve">, </w:t>
      </w:r>
      <w:r w:rsidRPr="00D615E5">
        <w:rPr>
          <w:rFonts w:ascii="Times New Roman" w:hAnsi="Times New Roman"/>
          <w:b/>
          <w:sz w:val="24"/>
          <w:szCs w:val="24"/>
        </w:rPr>
        <w:t>Казахстане</w:t>
      </w:r>
      <w:r w:rsidRPr="00D44E70">
        <w:rPr>
          <w:rFonts w:ascii="Times New Roman" w:hAnsi="Times New Roman"/>
          <w:sz w:val="24"/>
          <w:szCs w:val="24"/>
        </w:rPr>
        <w:t xml:space="preserve"> и </w:t>
      </w:r>
      <w:r w:rsidRPr="00D615E5">
        <w:rPr>
          <w:rFonts w:ascii="Times New Roman" w:hAnsi="Times New Roman"/>
          <w:b/>
          <w:sz w:val="24"/>
          <w:szCs w:val="24"/>
        </w:rPr>
        <w:t>Узбекистане</w:t>
      </w:r>
      <w:r w:rsidRPr="00D44E70">
        <w:rPr>
          <w:rFonts w:ascii="Times New Roman" w:hAnsi="Times New Roman"/>
          <w:sz w:val="24"/>
          <w:szCs w:val="24"/>
        </w:rPr>
        <w:t xml:space="preserve">, а также развитием трубопроводов в этих странах и приграничных районах. В целом экономическая и политическая активность в регионе растет, появляются все новые инициативы, включая </w:t>
      </w:r>
      <w:r w:rsidRPr="00D44E70">
        <w:rPr>
          <w:rFonts w:ascii="Times New Roman" w:hAnsi="Times New Roman"/>
          <w:b/>
          <w:sz w:val="24"/>
          <w:szCs w:val="24"/>
        </w:rPr>
        <w:t>новый Шелковый путь</w:t>
      </w:r>
      <w:r w:rsidRPr="00D44E70">
        <w:rPr>
          <w:rFonts w:ascii="Times New Roman" w:hAnsi="Times New Roman"/>
          <w:sz w:val="24"/>
          <w:szCs w:val="24"/>
        </w:rPr>
        <w:t xml:space="preserve"> и т.п. </w:t>
      </w:r>
    </w:p>
    <w:p w:rsidR="00021BBF" w:rsidRPr="00D44E70" w:rsidRDefault="00021BBF" w:rsidP="00021BBF">
      <w:pPr>
        <w:autoSpaceDE w:val="0"/>
        <w:autoSpaceDN w:val="0"/>
        <w:adjustRightInd w:val="0"/>
        <w:spacing w:after="0" w:line="360" w:lineRule="auto"/>
        <w:ind w:firstLine="708"/>
        <w:jc w:val="both"/>
        <w:rPr>
          <w:rFonts w:ascii="Times New Roman" w:eastAsia="TimesNewRomanPS-BoldMT" w:hAnsi="Times New Roman"/>
          <w:sz w:val="24"/>
          <w:szCs w:val="24"/>
        </w:rPr>
      </w:pPr>
      <w:r w:rsidRPr="00D44E70">
        <w:rPr>
          <w:rFonts w:ascii="Times New Roman" w:eastAsia="TimesNewRomanPS-BoldMT" w:hAnsi="Times New Roman"/>
          <w:sz w:val="24"/>
          <w:szCs w:val="24"/>
        </w:rPr>
        <w:t xml:space="preserve">Самым крупным партнёром Китая в Центральной Азии является Республика </w:t>
      </w:r>
      <w:r w:rsidRPr="00D44E70">
        <w:rPr>
          <w:rFonts w:ascii="Times New Roman" w:eastAsia="TimesNewRomanPS-BoldMT" w:hAnsi="Times New Roman"/>
          <w:b/>
          <w:sz w:val="24"/>
          <w:szCs w:val="24"/>
        </w:rPr>
        <w:t>Казахстан</w:t>
      </w:r>
      <w:r w:rsidRPr="00D44E70">
        <w:rPr>
          <w:rFonts w:ascii="Times New Roman" w:eastAsia="TimesNewRomanPS-BoldMT" w:hAnsi="Times New Roman"/>
          <w:sz w:val="24"/>
          <w:szCs w:val="24"/>
        </w:rPr>
        <w:t xml:space="preserve">. </w:t>
      </w:r>
      <w:proofErr w:type="gramStart"/>
      <w:r w:rsidRPr="00D44E70">
        <w:rPr>
          <w:rFonts w:ascii="Times New Roman" w:eastAsia="TimesNewRomanPS-BoldMT" w:hAnsi="Times New Roman"/>
          <w:sz w:val="24"/>
          <w:szCs w:val="24"/>
        </w:rPr>
        <w:t>Общая сумма китайских инвестиций в Казахстане на конец 2012 года — 14 млрд. долларов, 12 из них сосредоточены в энергетической сфере.</w:t>
      </w:r>
      <w:proofErr w:type="gramEnd"/>
    </w:p>
    <w:p w:rsidR="00021BBF" w:rsidRPr="00D44E70" w:rsidRDefault="00021BBF" w:rsidP="00021BBF">
      <w:pPr>
        <w:autoSpaceDE w:val="0"/>
        <w:autoSpaceDN w:val="0"/>
        <w:adjustRightInd w:val="0"/>
        <w:spacing w:after="0" w:line="360" w:lineRule="auto"/>
        <w:ind w:firstLine="708"/>
        <w:jc w:val="both"/>
        <w:rPr>
          <w:rFonts w:ascii="Times New Roman" w:eastAsia="TimesNewRomanPS-BoldMT" w:hAnsi="Times New Roman"/>
          <w:sz w:val="24"/>
          <w:szCs w:val="24"/>
        </w:rPr>
      </w:pPr>
      <w:r w:rsidRPr="00D44E70">
        <w:rPr>
          <w:rFonts w:ascii="Times New Roman" w:eastAsia="TimesNewRomanPS-BoldMT" w:hAnsi="Times New Roman"/>
          <w:sz w:val="24"/>
          <w:szCs w:val="24"/>
        </w:rPr>
        <w:t>Газовое и нефтяное сотрудничество началось ещё в 1997 году, после подписания Соглашения о сотрудничестве в области нефти и газа между Министерством энергетики и минеральных ресурсов РК и Китайской национальной нефтегазовой корпорацией (</w:t>
      </w:r>
      <w:proofErr w:type="gramStart"/>
      <w:r w:rsidRPr="00D44E70">
        <w:rPr>
          <w:rFonts w:ascii="Times New Roman" w:eastAsia="TimesNewRomanPS-BoldMT" w:hAnsi="Times New Roman"/>
          <w:sz w:val="24"/>
          <w:szCs w:val="24"/>
        </w:rPr>
        <w:t>CN</w:t>
      </w:r>
      <w:proofErr w:type="gramEnd"/>
      <w:r w:rsidRPr="00D44E70">
        <w:rPr>
          <w:rFonts w:ascii="Times New Roman" w:eastAsia="TimesNewRomanPS-BoldMT" w:hAnsi="Times New Roman"/>
          <w:sz w:val="24"/>
          <w:szCs w:val="24"/>
        </w:rPr>
        <w:t>РС).</w:t>
      </w:r>
    </w:p>
    <w:p w:rsidR="00021BBF" w:rsidRPr="00D44E70" w:rsidRDefault="00021BBF" w:rsidP="00021BBF">
      <w:pPr>
        <w:autoSpaceDE w:val="0"/>
        <w:autoSpaceDN w:val="0"/>
        <w:adjustRightInd w:val="0"/>
        <w:spacing w:after="0" w:line="360" w:lineRule="auto"/>
        <w:jc w:val="both"/>
        <w:rPr>
          <w:rFonts w:ascii="Times New Roman" w:eastAsia="TimesNewRomanPS-BoldMT" w:hAnsi="Times New Roman"/>
          <w:sz w:val="24"/>
          <w:szCs w:val="24"/>
        </w:rPr>
      </w:pPr>
      <w:r w:rsidRPr="00D44E70">
        <w:rPr>
          <w:rFonts w:ascii="Times New Roman" w:eastAsia="TimesNewRomanPS-BoldMT" w:hAnsi="Times New Roman"/>
          <w:sz w:val="24"/>
          <w:szCs w:val="24"/>
        </w:rPr>
        <w:t>Тогда же был оформлен союз с казахстанской национальной компанией «</w:t>
      </w:r>
      <w:proofErr w:type="spellStart"/>
      <w:r w:rsidRPr="00D44E70">
        <w:rPr>
          <w:rFonts w:ascii="Times New Roman" w:eastAsia="TimesNewRomanPS-BoldMT" w:hAnsi="Times New Roman"/>
          <w:sz w:val="24"/>
          <w:szCs w:val="24"/>
        </w:rPr>
        <w:t>КазМунайГаз</w:t>
      </w:r>
      <w:proofErr w:type="spellEnd"/>
      <w:r w:rsidRPr="00D44E70">
        <w:rPr>
          <w:rFonts w:ascii="Times New Roman" w:eastAsia="TimesNewRomanPS-BoldMT" w:hAnsi="Times New Roman"/>
          <w:sz w:val="24"/>
          <w:szCs w:val="24"/>
        </w:rPr>
        <w:t xml:space="preserve">». Во время кризиса Казахстан получил кредитную поддержку: с 2008 по 2011 год сумма китайских кредитов составила 18,5 млрд. долларов. (Одновременно было подписано Соглашение по строительству нефтепровода из Казахстана в Китай.) </w:t>
      </w:r>
    </w:p>
    <w:p w:rsidR="00021BBF" w:rsidRPr="00D44E70" w:rsidRDefault="00021BBF" w:rsidP="00021BBF">
      <w:pPr>
        <w:autoSpaceDE w:val="0"/>
        <w:autoSpaceDN w:val="0"/>
        <w:adjustRightInd w:val="0"/>
        <w:spacing w:after="0" w:line="360" w:lineRule="auto"/>
        <w:ind w:firstLine="708"/>
        <w:jc w:val="both"/>
        <w:rPr>
          <w:rFonts w:ascii="Times New Roman" w:eastAsia="TimesNewRomanPS-BoldMT" w:hAnsi="Times New Roman"/>
          <w:sz w:val="24"/>
          <w:szCs w:val="24"/>
        </w:rPr>
      </w:pPr>
      <w:r w:rsidRPr="00D44E70">
        <w:rPr>
          <w:rFonts w:ascii="Times New Roman" w:eastAsia="TimesNewRomanPS-BoldMT" w:hAnsi="Times New Roman"/>
          <w:sz w:val="24"/>
          <w:szCs w:val="24"/>
        </w:rPr>
        <w:t xml:space="preserve">Уже в 2010 году </w:t>
      </w:r>
      <w:r w:rsidRPr="00E1500F">
        <w:rPr>
          <w:rFonts w:ascii="Times New Roman" w:eastAsia="TimesNewRomanPS-BoldMT" w:hAnsi="Times New Roman"/>
          <w:b/>
          <w:sz w:val="24"/>
          <w:szCs w:val="24"/>
        </w:rPr>
        <w:t>доля Китая в нефтедобывающем секторе Казахстана</w:t>
      </w:r>
      <w:r w:rsidRPr="00D44E70">
        <w:rPr>
          <w:rFonts w:ascii="Times New Roman" w:eastAsia="TimesNewRomanPS-BoldMT" w:hAnsi="Times New Roman"/>
          <w:sz w:val="24"/>
          <w:szCs w:val="24"/>
        </w:rPr>
        <w:t xml:space="preserve"> составляла </w:t>
      </w:r>
      <w:r w:rsidRPr="00E1500F">
        <w:rPr>
          <w:rFonts w:ascii="Times New Roman" w:eastAsia="TimesNewRomanPS-BoldMT" w:hAnsi="Times New Roman"/>
          <w:b/>
          <w:sz w:val="24"/>
          <w:szCs w:val="24"/>
        </w:rPr>
        <w:t>21,5%</w:t>
      </w:r>
      <w:r w:rsidRPr="00D44E70">
        <w:rPr>
          <w:rFonts w:ascii="Times New Roman" w:eastAsia="TimesNewRomanPS-BoldMT" w:hAnsi="Times New Roman"/>
          <w:sz w:val="24"/>
          <w:szCs w:val="24"/>
        </w:rPr>
        <w:t xml:space="preserve"> (это почти равно американской доле). Запущена ветвь газопровода Центральная Азия-Китай на территории Казахстана (а также нефтепроводы </w:t>
      </w:r>
      <w:proofErr w:type="spellStart"/>
      <w:r w:rsidRPr="00D44E70">
        <w:rPr>
          <w:rFonts w:ascii="Times New Roman" w:eastAsia="TimesNewRomanPS-BoldMT" w:hAnsi="Times New Roman"/>
          <w:sz w:val="24"/>
          <w:szCs w:val="24"/>
        </w:rPr>
        <w:t>Атасу-Алашанькоу</w:t>
      </w:r>
      <w:proofErr w:type="spellEnd"/>
      <w:r w:rsidRPr="00D44E70">
        <w:rPr>
          <w:rFonts w:ascii="Times New Roman" w:eastAsia="TimesNewRomanPS-BoldMT" w:hAnsi="Times New Roman"/>
          <w:sz w:val="24"/>
          <w:szCs w:val="24"/>
        </w:rPr>
        <w:t xml:space="preserve">, </w:t>
      </w:r>
      <w:proofErr w:type="spellStart"/>
      <w:r w:rsidRPr="00D44E70">
        <w:rPr>
          <w:rFonts w:ascii="Times New Roman" w:eastAsia="TimesNewRomanPS-BoldMT" w:hAnsi="Times New Roman"/>
          <w:sz w:val="24"/>
          <w:szCs w:val="24"/>
        </w:rPr>
        <w:t>Кенкияк</w:t>
      </w:r>
      <w:proofErr w:type="spellEnd"/>
      <w:r w:rsidRPr="00D44E70">
        <w:rPr>
          <w:rFonts w:ascii="Times New Roman" w:eastAsia="TimesNewRomanPS-BoldMT" w:hAnsi="Times New Roman"/>
          <w:sz w:val="24"/>
          <w:szCs w:val="24"/>
        </w:rPr>
        <w:t xml:space="preserve"> – </w:t>
      </w:r>
      <w:proofErr w:type="spellStart"/>
      <w:r w:rsidRPr="00D44E70">
        <w:rPr>
          <w:rFonts w:ascii="Times New Roman" w:eastAsia="TimesNewRomanPS-BoldMT" w:hAnsi="Times New Roman"/>
          <w:sz w:val="24"/>
          <w:szCs w:val="24"/>
        </w:rPr>
        <w:t>Кумколь</w:t>
      </w:r>
      <w:proofErr w:type="spellEnd"/>
      <w:r w:rsidRPr="00D44E70">
        <w:rPr>
          <w:rFonts w:ascii="Times New Roman" w:eastAsia="TimesNewRomanPS-BoldMT" w:hAnsi="Times New Roman"/>
          <w:sz w:val="24"/>
          <w:szCs w:val="24"/>
        </w:rPr>
        <w:t>).</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Программа модернизации </w:t>
      </w:r>
      <w:r w:rsidRPr="00D44E70">
        <w:rPr>
          <w:rFonts w:ascii="Times New Roman" w:hAnsi="Times New Roman"/>
          <w:b/>
          <w:sz w:val="24"/>
          <w:szCs w:val="24"/>
        </w:rPr>
        <w:t>Узбекистана</w:t>
      </w:r>
      <w:r w:rsidRPr="00D44E70">
        <w:rPr>
          <w:rFonts w:ascii="Times New Roman" w:hAnsi="Times New Roman"/>
          <w:sz w:val="24"/>
          <w:szCs w:val="24"/>
        </w:rPr>
        <w:t xml:space="preserve"> 2009-2014 гг., призванная повысить эффективность ключевых отраслей, также отчасти финансируется Китаем. </w:t>
      </w:r>
      <w:proofErr w:type="gramStart"/>
      <w:r w:rsidRPr="00D44E70">
        <w:rPr>
          <w:rFonts w:ascii="Times New Roman" w:hAnsi="Times New Roman"/>
          <w:sz w:val="24"/>
          <w:szCs w:val="24"/>
        </w:rPr>
        <w:t xml:space="preserve">По данным правительства Узбекистана, государство получило от китайского </w:t>
      </w:r>
      <w:proofErr w:type="spellStart"/>
      <w:r w:rsidRPr="00D44E70">
        <w:rPr>
          <w:rFonts w:ascii="Times New Roman" w:hAnsi="Times New Roman"/>
          <w:sz w:val="24"/>
          <w:szCs w:val="24"/>
        </w:rPr>
        <w:t>Эксимбанка</w:t>
      </w:r>
      <w:proofErr w:type="spellEnd"/>
      <w:r w:rsidRPr="00D44E70">
        <w:rPr>
          <w:rFonts w:ascii="Times New Roman" w:hAnsi="Times New Roman"/>
          <w:sz w:val="24"/>
          <w:szCs w:val="24"/>
        </w:rPr>
        <w:t xml:space="preserve"> более 600 млн. долларов долгосрочных кредитов </w:t>
      </w:r>
      <w:r w:rsidR="00993B21">
        <w:rPr>
          <w:rFonts w:ascii="Times New Roman" w:hAnsi="Times New Roman"/>
          <w:sz w:val="24"/>
          <w:szCs w:val="24"/>
        </w:rPr>
        <w:t xml:space="preserve">на льготных условиях </w:t>
      </w:r>
      <w:r w:rsidRPr="00D44E70">
        <w:rPr>
          <w:rFonts w:ascii="Times New Roman" w:hAnsi="Times New Roman"/>
          <w:sz w:val="24"/>
          <w:szCs w:val="24"/>
        </w:rPr>
        <w:t>на 20 инфраструктурных проектов.</w:t>
      </w:r>
      <w:proofErr w:type="gramEnd"/>
      <w:r w:rsidRPr="00D44E70">
        <w:rPr>
          <w:rFonts w:ascii="Times New Roman" w:hAnsi="Times New Roman"/>
          <w:sz w:val="24"/>
          <w:szCs w:val="24"/>
        </w:rPr>
        <w:t xml:space="preserve"> </w:t>
      </w:r>
      <w:r w:rsidR="00993B21">
        <w:rPr>
          <w:rFonts w:ascii="Times New Roman" w:hAnsi="Times New Roman"/>
          <w:sz w:val="24"/>
          <w:szCs w:val="24"/>
        </w:rPr>
        <w:t>Это обеспечило</w:t>
      </w:r>
      <w:r w:rsidRPr="00D44E70">
        <w:rPr>
          <w:rFonts w:ascii="Times New Roman" w:hAnsi="Times New Roman"/>
          <w:sz w:val="24"/>
          <w:szCs w:val="24"/>
        </w:rPr>
        <w:t xml:space="preserve"> Китаю </w:t>
      </w:r>
      <w:r w:rsidR="00993B21">
        <w:rPr>
          <w:rFonts w:ascii="Times New Roman" w:hAnsi="Times New Roman"/>
          <w:sz w:val="24"/>
          <w:szCs w:val="24"/>
        </w:rPr>
        <w:t xml:space="preserve">успешное достижение договоренностей по </w:t>
      </w:r>
      <w:r w:rsidRPr="00D44E70">
        <w:rPr>
          <w:rFonts w:ascii="Times New Roman" w:hAnsi="Times New Roman"/>
          <w:sz w:val="24"/>
          <w:szCs w:val="24"/>
        </w:rPr>
        <w:t xml:space="preserve">узбекскому газу. Контракт был заключён в мае 2012 года, газ будет проходить по газопроводу Центральная Азия-Китай через Туркменистан и Казахстан. </w:t>
      </w:r>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В 2007 году Китай подписал соглашение на импорт природного газа из </w:t>
      </w:r>
      <w:r w:rsidRPr="00D44E70">
        <w:rPr>
          <w:rFonts w:ascii="Times New Roman" w:hAnsi="Times New Roman"/>
          <w:b/>
          <w:sz w:val="24"/>
          <w:szCs w:val="24"/>
        </w:rPr>
        <w:t>Туркменистана</w:t>
      </w:r>
      <w:r w:rsidRPr="00D44E70">
        <w:rPr>
          <w:rFonts w:ascii="Times New Roman" w:hAnsi="Times New Roman"/>
          <w:sz w:val="24"/>
          <w:szCs w:val="24"/>
        </w:rPr>
        <w:t xml:space="preserve">. Трубопровод, проходящий через Узбекистан и Казахстан, соединяет Туркменистан и </w:t>
      </w:r>
      <w:proofErr w:type="spellStart"/>
      <w:proofErr w:type="gramStart"/>
      <w:r w:rsidRPr="00D44E70">
        <w:rPr>
          <w:rFonts w:ascii="Times New Roman" w:hAnsi="Times New Roman"/>
          <w:sz w:val="24"/>
          <w:szCs w:val="24"/>
        </w:rPr>
        <w:t>Синьцзян-Уйгурский</w:t>
      </w:r>
      <w:proofErr w:type="spellEnd"/>
      <w:proofErr w:type="gramEnd"/>
      <w:r w:rsidRPr="00D44E70">
        <w:rPr>
          <w:rFonts w:ascii="Times New Roman" w:hAnsi="Times New Roman"/>
          <w:sz w:val="24"/>
          <w:szCs w:val="24"/>
        </w:rPr>
        <w:t xml:space="preserve"> автономный регион, находящийся на северо-западе Китая. Пока импорт газа находится на стадии развития, но полной реализации, как ожидается, он достигнет в 2016 году, когда постепенно добыча достигнет планового показателя - 112 </w:t>
      </w:r>
      <w:r w:rsidRPr="00D44E70">
        <w:rPr>
          <w:rFonts w:ascii="Times New Roman" w:hAnsi="Times New Roman"/>
          <w:bCs/>
          <w:sz w:val="24"/>
          <w:szCs w:val="24"/>
        </w:rPr>
        <w:t>млрд.м</w:t>
      </w:r>
      <w:r w:rsidRPr="00D44E70">
        <w:rPr>
          <w:rFonts w:ascii="Times New Roman" w:hAnsi="Times New Roman"/>
          <w:bCs/>
          <w:sz w:val="24"/>
          <w:szCs w:val="24"/>
          <w:vertAlign w:val="superscript"/>
        </w:rPr>
        <w:t>3</w:t>
      </w:r>
      <w:r w:rsidRPr="00D44E70">
        <w:rPr>
          <w:rFonts w:ascii="Times New Roman" w:hAnsi="Times New Roman"/>
          <w:sz w:val="24"/>
          <w:szCs w:val="24"/>
        </w:rPr>
        <w:t xml:space="preserve">. </w:t>
      </w:r>
    </w:p>
    <w:p w:rsidR="00993B21" w:rsidRDefault="00021BBF" w:rsidP="00993B21">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В мае 2010 года </w:t>
      </w:r>
      <w:proofErr w:type="spellStart"/>
      <w:r w:rsidRPr="00D44E70">
        <w:rPr>
          <w:rFonts w:ascii="Times New Roman" w:hAnsi="Times New Roman"/>
          <w:sz w:val="24"/>
          <w:szCs w:val="24"/>
          <w:lang w:val="en-US"/>
        </w:rPr>
        <w:t>PetroChina</w:t>
      </w:r>
      <w:proofErr w:type="spellEnd"/>
      <w:r w:rsidRPr="00D44E70">
        <w:rPr>
          <w:rFonts w:ascii="Times New Roman" w:hAnsi="Times New Roman"/>
          <w:sz w:val="24"/>
          <w:szCs w:val="24"/>
        </w:rPr>
        <w:t xml:space="preserve"> подписала основные условия соглашения с Узбекистаном на импорт 10 млрд. </w:t>
      </w:r>
      <w:r w:rsidRPr="00D44E70">
        <w:rPr>
          <w:rFonts w:ascii="Times New Roman" w:hAnsi="Times New Roman"/>
          <w:bCs/>
          <w:sz w:val="24"/>
          <w:szCs w:val="24"/>
        </w:rPr>
        <w:t xml:space="preserve">м3. </w:t>
      </w:r>
      <w:r w:rsidRPr="00D44E70">
        <w:rPr>
          <w:rFonts w:ascii="Times New Roman" w:hAnsi="Times New Roman"/>
          <w:sz w:val="24"/>
          <w:szCs w:val="24"/>
        </w:rPr>
        <w:t xml:space="preserve">Наряду с дополнительными объемами поставок из </w:t>
      </w:r>
      <w:proofErr w:type="spellStart"/>
      <w:r w:rsidRPr="00D44E70">
        <w:rPr>
          <w:rFonts w:ascii="Times New Roman" w:hAnsi="Times New Roman"/>
          <w:sz w:val="24"/>
          <w:szCs w:val="24"/>
        </w:rPr>
        <w:t>Туркменистана</w:t>
      </w:r>
      <w:proofErr w:type="gramStart"/>
      <w:r w:rsidRPr="00D44E70">
        <w:rPr>
          <w:rFonts w:ascii="Times New Roman" w:hAnsi="Times New Roman"/>
          <w:sz w:val="24"/>
          <w:szCs w:val="24"/>
        </w:rPr>
        <w:t>,э</w:t>
      </w:r>
      <w:proofErr w:type="gramEnd"/>
      <w:r w:rsidRPr="00D44E70">
        <w:rPr>
          <w:rFonts w:ascii="Times New Roman" w:hAnsi="Times New Roman"/>
          <w:sz w:val="24"/>
          <w:szCs w:val="24"/>
        </w:rPr>
        <w:t>то</w:t>
      </w:r>
      <w:proofErr w:type="spellEnd"/>
      <w:r w:rsidRPr="00D44E70">
        <w:rPr>
          <w:rFonts w:ascii="Times New Roman" w:hAnsi="Times New Roman"/>
          <w:sz w:val="24"/>
          <w:szCs w:val="24"/>
        </w:rPr>
        <w:t xml:space="preserve"> соглашение может способствовать строительству </w:t>
      </w:r>
      <w:r w:rsidRPr="00D44E70">
        <w:rPr>
          <w:rFonts w:ascii="Times New Roman" w:hAnsi="Times New Roman"/>
          <w:bCs/>
          <w:sz w:val="24"/>
          <w:szCs w:val="24"/>
        </w:rPr>
        <w:t xml:space="preserve">газопровода «Восток-Запад» 3 мощностью </w:t>
      </w:r>
      <w:r w:rsidRPr="00D44E70">
        <w:rPr>
          <w:rFonts w:ascii="Times New Roman" w:hAnsi="Times New Roman"/>
          <w:sz w:val="24"/>
          <w:szCs w:val="24"/>
        </w:rPr>
        <w:t xml:space="preserve">20 млрд. </w:t>
      </w:r>
      <w:r w:rsidR="005D641C" w:rsidRPr="00D44E70">
        <w:rPr>
          <w:rFonts w:ascii="Times New Roman" w:hAnsi="Times New Roman"/>
          <w:sz w:val="24"/>
          <w:szCs w:val="24"/>
        </w:rPr>
        <w:t>м</w:t>
      </w:r>
      <w:r w:rsidR="005D641C" w:rsidRPr="00D44E70">
        <w:rPr>
          <w:rFonts w:ascii="Times New Roman" w:hAnsi="Times New Roman"/>
          <w:sz w:val="24"/>
          <w:szCs w:val="24"/>
          <w:vertAlign w:val="superscript"/>
        </w:rPr>
        <w:t>3</w:t>
      </w:r>
      <w:r w:rsidRPr="00D44E70">
        <w:rPr>
          <w:rFonts w:ascii="Times New Roman" w:hAnsi="Times New Roman"/>
          <w:sz w:val="24"/>
          <w:szCs w:val="24"/>
        </w:rPr>
        <w:t>начиная с 2016 года.</w:t>
      </w:r>
    </w:p>
    <w:p w:rsidR="00993B21" w:rsidRPr="00993B21" w:rsidRDefault="00993B21" w:rsidP="00993B21">
      <w:pPr>
        <w:widowControl w:val="0"/>
        <w:autoSpaceDE w:val="0"/>
        <w:autoSpaceDN w:val="0"/>
        <w:adjustRightInd w:val="0"/>
        <w:spacing w:after="0" w:line="360" w:lineRule="auto"/>
        <w:ind w:firstLine="708"/>
        <w:jc w:val="both"/>
        <w:rPr>
          <w:rFonts w:ascii="Times New Roman" w:hAnsi="Times New Roman"/>
          <w:b/>
          <w:sz w:val="28"/>
          <w:szCs w:val="28"/>
        </w:rPr>
      </w:pPr>
    </w:p>
    <w:p w:rsidR="00021BBF" w:rsidRPr="006E71F6" w:rsidRDefault="00021BBF" w:rsidP="006E71F6">
      <w:pPr>
        <w:pStyle w:val="a7"/>
        <w:widowControl w:val="0"/>
        <w:numPr>
          <w:ilvl w:val="0"/>
          <w:numId w:val="38"/>
        </w:numPr>
        <w:autoSpaceDE w:val="0"/>
        <w:autoSpaceDN w:val="0"/>
        <w:adjustRightInd w:val="0"/>
        <w:spacing w:after="0" w:line="360" w:lineRule="auto"/>
        <w:jc w:val="both"/>
        <w:rPr>
          <w:rFonts w:ascii="Times New Roman" w:hAnsi="Times New Roman"/>
          <w:b/>
          <w:sz w:val="28"/>
          <w:szCs w:val="28"/>
        </w:rPr>
      </w:pPr>
      <w:r w:rsidRPr="006E71F6">
        <w:rPr>
          <w:rFonts w:ascii="Times New Roman" w:hAnsi="Times New Roman"/>
          <w:b/>
          <w:sz w:val="28"/>
          <w:szCs w:val="28"/>
        </w:rPr>
        <w:t>Цены и ценовое регулирование</w:t>
      </w:r>
      <w:r w:rsidR="00C56DDD" w:rsidRPr="006E71F6">
        <w:rPr>
          <w:rFonts w:ascii="Times New Roman" w:hAnsi="Times New Roman"/>
          <w:b/>
          <w:sz w:val="28"/>
          <w:szCs w:val="28"/>
        </w:rPr>
        <w:t xml:space="preserve"> на рынке газа</w:t>
      </w:r>
    </w:p>
    <w:p w:rsidR="00993B21" w:rsidRDefault="00993B21" w:rsidP="00993B21">
      <w:pPr>
        <w:widowControl w:val="0"/>
        <w:autoSpaceDE w:val="0"/>
        <w:autoSpaceDN w:val="0"/>
        <w:adjustRightInd w:val="0"/>
        <w:spacing w:after="0" w:line="360" w:lineRule="auto"/>
        <w:ind w:firstLine="708"/>
        <w:jc w:val="both"/>
        <w:rPr>
          <w:rFonts w:ascii="Times New Roman" w:hAnsi="Times New Roman"/>
          <w:b/>
          <w:sz w:val="28"/>
          <w:szCs w:val="28"/>
        </w:rPr>
      </w:pPr>
    </w:p>
    <w:p w:rsidR="00ED6C83" w:rsidRPr="003E0745" w:rsidRDefault="00ED6C83" w:rsidP="00ED6C83">
      <w:pPr>
        <w:widowControl w:val="0"/>
        <w:autoSpaceDE w:val="0"/>
        <w:autoSpaceDN w:val="0"/>
        <w:adjustRightInd w:val="0"/>
        <w:spacing w:after="0" w:line="360" w:lineRule="auto"/>
        <w:ind w:firstLine="708"/>
        <w:jc w:val="both"/>
        <w:rPr>
          <w:rFonts w:ascii="Times New Roman" w:hAnsi="Times New Roman"/>
          <w:sz w:val="24"/>
          <w:szCs w:val="24"/>
        </w:rPr>
      </w:pPr>
      <w:r w:rsidRPr="003E0745">
        <w:rPr>
          <w:rFonts w:ascii="Times New Roman" w:hAnsi="Times New Roman"/>
          <w:sz w:val="24"/>
          <w:szCs w:val="24"/>
        </w:rPr>
        <w:t>В Китае  газовый сектор регулируется НКРР и Национальной энергетической администрацией. Политика и развитие в сфере СПГ в Китае остается главным вопросом НКРР, которая также ответственна за нефтяную и газовую отрасли. Тем не менее, местные органы власти в провинциях сохраняют некоторую автономию, например в установлении потребительских цен на газ и осуществлении поставок.</w:t>
      </w:r>
    </w:p>
    <w:p w:rsidR="00ED6C83" w:rsidRPr="003E0745" w:rsidRDefault="00ED6C83" w:rsidP="00ED6C83">
      <w:pPr>
        <w:widowControl w:val="0"/>
        <w:autoSpaceDE w:val="0"/>
        <w:autoSpaceDN w:val="0"/>
        <w:adjustRightInd w:val="0"/>
        <w:spacing w:after="0" w:line="360" w:lineRule="auto"/>
        <w:ind w:firstLine="708"/>
        <w:jc w:val="both"/>
        <w:rPr>
          <w:rFonts w:ascii="Times New Roman" w:hAnsi="Times New Roman"/>
          <w:sz w:val="24"/>
          <w:szCs w:val="24"/>
        </w:rPr>
      </w:pPr>
      <w:r w:rsidRPr="003E0745">
        <w:rPr>
          <w:rFonts w:ascii="Times New Roman" w:hAnsi="Times New Roman"/>
          <w:sz w:val="24"/>
          <w:szCs w:val="24"/>
        </w:rPr>
        <w:t xml:space="preserve">Агентство по ядерной энергии было сформировано в 2008 году в качестве официального подразделения НКРР. Отсутствие единого министерства, регулирующего энергетику, снижает в определенной степени возможности выработки согласованной, четкая и прозрачная основы для принятия решений в газовой сфере на национальном уровне. </w:t>
      </w:r>
    </w:p>
    <w:p w:rsidR="00663BDF" w:rsidRPr="00D44E70" w:rsidRDefault="00663BDF" w:rsidP="00663BD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b/>
          <w:sz w:val="24"/>
          <w:szCs w:val="24"/>
        </w:rPr>
        <w:t>Потребительские цены на газ</w:t>
      </w:r>
      <w:r w:rsidRPr="00D44E70">
        <w:rPr>
          <w:rFonts w:ascii="Times New Roman" w:hAnsi="Times New Roman"/>
          <w:sz w:val="24"/>
          <w:szCs w:val="24"/>
        </w:rPr>
        <w:t xml:space="preserve"> в Китае, как правило, </w:t>
      </w:r>
      <w:r w:rsidRPr="00D44E70">
        <w:rPr>
          <w:rFonts w:ascii="Times New Roman" w:hAnsi="Times New Roman"/>
          <w:b/>
          <w:sz w:val="24"/>
          <w:szCs w:val="24"/>
        </w:rPr>
        <w:t xml:space="preserve">ниже, чем цены на нефтепродукты, </w:t>
      </w:r>
      <w:r w:rsidRPr="00D44E70">
        <w:rPr>
          <w:rFonts w:ascii="Times New Roman" w:hAnsi="Times New Roman"/>
          <w:sz w:val="24"/>
          <w:szCs w:val="24"/>
        </w:rPr>
        <w:t xml:space="preserve">что подталкивает потребителей переходить на газ. При этом остается возможность для дальнейшего роста цен на газ без ущерба для конкурентоспособности газа. </w:t>
      </w:r>
    </w:p>
    <w:p w:rsidR="00663BDF" w:rsidRPr="00D44E70" w:rsidRDefault="00663BDF" w:rsidP="00663BD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Однако эта картина меняется в зависимости от отрасли и нефтепродукта. Например, некоторые цены на газ в промышленном секторе на юге выше, чем на мазут. Кроме того, конкурентоспособность газа в энергетическом секторе различается по регионам, что зависит от местной поддержки и субсидий.</w:t>
      </w:r>
    </w:p>
    <w:p w:rsidR="00663BDF" w:rsidRPr="00D44E70" w:rsidRDefault="00663BDF" w:rsidP="00663BD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Структура текущих цен на газ в Китае является совокупностью цен на устьевые скважины, цен на транспортировку, старых и новых цен на газ. В то время как новая система ценообразования была введена на экспериментальной основе в провинции </w:t>
      </w:r>
      <w:proofErr w:type="spellStart"/>
      <w:r w:rsidRPr="00D44E70">
        <w:rPr>
          <w:rFonts w:ascii="Times New Roman" w:hAnsi="Times New Roman"/>
          <w:sz w:val="24"/>
          <w:szCs w:val="24"/>
        </w:rPr>
        <w:t>Гуандун</w:t>
      </w:r>
      <w:proofErr w:type="spellEnd"/>
      <w:r w:rsidRPr="00D44E70">
        <w:rPr>
          <w:rFonts w:ascii="Times New Roman" w:hAnsi="Times New Roman"/>
          <w:sz w:val="24"/>
          <w:szCs w:val="24"/>
        </w:rPr>
        <w:t xml:space="preserve"> и </w:t>
      </w:r>
      <w:proofErr w:type="spellStart"/>
      <w:r w:rsidRPr="00D44E70">
        <w:rPr>
          <w:rFonts w:ascii="Times New Roman" w:hAnsi="Times New Roman"/>
          <w:sz w:val="24"/>
          <w:szCs w:val="24"/>
        </w:rPr>
        <w:t>Гуанси</w:t>
      </w:r>
      <w:proofErr w:type="spellEnd"/>
      <w:r w:rsidRPr="00D44E70">
        <w:rPr>
          <w:rFonts w:ascii="Times New Roman" w:hAnsi="Times New Roman"/>
          <w:sz w:val="24"/>
          <w:szCs w:val="24"/>
        </w:rPr>
        <w:t xml:space="preserve"> с конца 2011 года, оставшаяся часть Китая продолжает пользоваться "Государственным руководством по цене" НКРР. Эти цены во многом зависят от сектора, в котором приобретается газ конечным пользователем. Региональные бюро по ценам должно одобрить их.</w:t>
      </w:r>
    </w:p>
    <w:p w:rsidR="00663BDF" w:rsidRPr="00D44E70" w:rsidRDefault="00663BDF" w:rsidP="00663BD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b/>
          <w:bCs/>
          <w:sz w:val="24"/>
          <w:szCs w:val="24"/>
        </w:rPr>
        <w:t xml:space="preserve">Цены на газ в электроэнергетике. </w:t>
      </w:r>
      <w:r w:rsidRPr="00D44E70">
        <w:rPr>
          <w:rFonts w:ascii="Times New Roman" w:hAnsi="Times New Roman"/>
          <w:sz w:val="24"/>
          <w:szCs w:val="24"/>
        </w:rPr>
        <w:t>Цены на газ в производстве электроэнергии, как правило, находятся на одном уровне с единой базовой ценой. Между тем, льготные тарифы в Китае для газовых электростанций (в диапазоне от 500-700 юаней/</w:t>
      </w:r>
      <w:proofErr w:type="spellStart"/>
      <w:r w:rsidRPr="00D44E70">
        <w:rPr>
          <w:rFonts w:ascii="Times New Roman" w:hAnsi="Times New Roman"/>
          <w:sz w:val="24"/>
          <w:szCs w:val="24"/>
        </w:rPr>
        <w:t>Мватт</w:t>
      </w:r>
      <w:proofErr w:type="spellEnd"/>
      <w:r w:rsidRPr="00D44E70">
        <w:rPr>
          <w:rFonts w:ascii="Times New Roman" w:hAnsi="Times New Roman"/>
          <w:sz w:val="24"/>
          <w:szCs w:val="24"/>
        </w:rPr>
        <w:t xml:space="preserve"> в час) являются самыми высокими среди других электростанций, частично это связано с ростом цен на газ в последние годы. В ответ, ряд местных органов ввели специальные субсидии, направленные на стимулирование развития газовых электростанций.</w:t>
      </w:r>
    </w:p>
    <w:p w:rsidR="00663BDF" w:rsidRPr="00D44E70" w:rsidRDefault="00663BDF" w:rsidP="00663BD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b/>
          <w:bCs/>
          <w:sz w:val="24"/>
          <w:szCs w:val="24"/>
        </w:rPr>
        <w:t xml:space="preserve">Цены на газ в остальных сферах. </w:t>
      </w:r>
      <w:r w:rsidRPr="00D44E70">
        <w:rPr>
          <w:rFonts w:ascii="Times New Roman" w:hAnsi="Times New Roman"/>
          <w:sz w:val="24"/>
          <w:szCs w:val="24"/>
        </w:rPr>
        <w:t>Неэнергетические потребительские цены отличаются друг от друга в зависимости от местного уровня контроля, стоимости поставки и платежеспособности. Тем не менее, до сих пор не определена четкая взаимосвязь между стоимостью поставок, единой базовой ценой и потребительской ценой. Кроме того, роль органов местного самоуправления, как регулятора цен и акционера в дистрибьюторских компаниях, усложняет структуру ценообразования. Во многих частях Китая повышение цены остается неопределенным явлением.</w:t>
      </w:r>
    </w:p>
    <w:p w:rsidR="00663BDF" w:rsidRPr="00D44E70" w:rsidRDefault="00663BDF" w:rsidP="00663BD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Потребительские цены на газ в Китае, особенно для промышленных и коммерческих потребителей, достаточно высоки. В ряде провинций, они выше, чем сопоставимые цены на основных рынках ОЭСР.</w:t>
      </w:r>
      <w:r>
        <w:rPr>
          <w:rFonts w:ascii="Times New Roman" w:hAnsi="Times New Roman"/>
          <w:sz w:val="24"/>
          <w:szCs w:val="24"/>
        </w:rPr>
        <w:t xml:space="preserve"> Тем не менее, </w:t>
      </w:r>
      <w:r w:rsidRPr="00D44E70">
        <w:rPr>
          <w:rFonts w:ascii="Times New Roman" w:hAnsi="Times New Roman"/>
          <w:sz w:val="24"/>
          <w:szCs w:val="24"/>
        </w:rPr>
        <w:t xml:space="preserve">потребительские цены на газ являются конкурентоспособными по сравнению с ценами на СПГ и мазут, что делает газ привлекательным в промышленном и коммунальном секторах по сравнению с нефтепродуктами. </w:t>
      </w:r>
    </w:p>
    <w:p w:rsidR="00663BDF" w:rsidRPr="00D44E70" w:rsidRDefault="00663BDF" w:rsidP="00663BD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Потребительские цены на газ в Китае устанавливаются в расчете на объем, а не на теплоемкость. Правительство рассматривает предложения по реформе этой области, но конкретные решения пока не были объявлены.</w:t>
      </w:r>
    </w:p>
    <w:p w:rsidR="00021BBF" w:rsidRDefault="00021BBF" w:rsidP="00021BBF">
      <w:pPr>
        <w:spacing w:line="360" w:lineRule="auto"/>
        <w:ind w:firstLine="708"/>
        <w:jc w:val="both"/>
        <w:rPr>
          <w:rFonts w:ascii="Times New Roman" w:hAnsi="Times New Roman"/>
          <w:sz w:val="24"/>
          <w:szCs w:val="24"/>
        </w:rPr>
      </w:pPr>
      <w:r w:rsidRPr="00D44E70">
        <w:rPr>
          <w:rFonts w:ascii="Times New Roman" w:hAnsi="Times New Roman"/>
          <w:sz w:val="24"/>
          <w:szCs w:val="24"/>
        </w:rPr>
        <w:t xml:space="preserve">Цены на газ в Китае </w:t>
      </w:r>
      <w:r w:rsidRPr="00D44E70">
        <w:rPr>
          <w:rFonts w:ascii="Times New Roman" w:hAnsi="Times New Roman"/>
          <w:b/>
          <w:sz w:val="24"/>
          <w:szCs w:val="24"/>
        </w:rPr>
        <w:t>регулируются</w:t>
      </w:r>
      <w:r w:rsidRPr="00D44E70">
        <w:rPr>
          <w:rFonts w:ascii="Times New Roman" w:hAnsi="Times New Roman"/>
          <w:sz w:val="24"/>
          <w:szCs w:val="24"/>
        </w:rPr>
        <w:t xml:space="preserve"> центральной и провинциальными властями. </w:t>
      </w:r>
      <w:r w:rsidRPr="00D44E70">
        <w:rPr>
          <w:rFonts w:ascii="Times New Roman" w:hAnsi="Times New Roman"/>
          <w:b/>
          <w:sz w:val="24"/>
          <w:szCs w:val="24"/>
        </w:rPr>
        <w:t>Потребительские цены дифференцированы</w:t>
      </w:r>
      <w:r w:rsidRPr="00D44E70">
        <w:rPr>
          <w:rFonts w:ascii="Times New Roman" w:hAnsi="Times New Roman"/>
          <w:sz w:val="24"/>
          <w:szCs w:val="24"/>
        </w:rPr>
        <w:t xml:space="preserve"> и зависят от региона. Некоторые провинции, такие как </w:t>
      </w:r>
      <w:proofErr w:type="spellStart"/>
      <w:r w:rsidRPr="00D44E70">
        <w:rPr>
          <w:rFonts w:ascii="Times New Roman" w:hAnsi="Times New Roman"/>
          <w:sz w:val="24"/>
          <w:szCs w:val="24"/>
        </w:rPr>
        <w:t>Гуандун</w:t>
      </w:r>
      <w:proofErr w:type="spellEnd"/>
      <w:r w:rsidRPr="00D44E70">
        <w:rPr>
          <w:rFonts w:ascii="Times New Roman" w:hAnsi="Times New Roman"/>
          <w:sz w:val="24"/>
          <w:szCs w:val="24"/>
        </w:rPr>
        <w:t xml:space="preserve">, платят столько же, сколько и в крупных азиатских странах-импортерах СПГ. Тем не менее, в некоторых регионах Китая у государственных нефтяных компаний (ГНК), </w:t>
      </w:r>
      <w:proofErr w:type="spellStart"/>
      <w:r w:rsidRPr="00D44E70">
        <w:rPr>
          <w:rFonts w:ascii="Times New Roman" w:hAnsi="Times New Roman"/>
          <w:sz w:val="24"/>
          <w:szCs w:val="24"/>
        </w:rPr>
        <w:t>PetroChina</w:t>
      </w:r>
      <w:proofErr w:type="spellEnd"/>
      <w:r w:rsidRPr="00D44E70">
        <w:rPr>
          <w:rFonts w:ascii="Times New Roman" w:hAnsi="Times New Roman"/>
          <w:sz w:val="24"/>
          <w:szCs w:val="24"/>
        </w:rPr>
        <w:t xml:space="preserve"> в частности, возникли трудности, связанные с продажей дорогостоящего природного газа и импортом СПГ конечным пользователям. Это происходило потому, что потребительские цены, установленные местным правительством, значительно меньше, чем издержки по импорту газа. Все это стимулирует реформу цен на газ в Китае, который будет увеличивать импорт газа для удовлетворения своего растущего спроса.</w:t>
      </w:r>
    </w:p>
    <w:p w:rsidR="00517362" w:rsidRPr="00D44E70" w:rsidRDefault="00517362" w:rsidP="00517362">
      <w:pPr>
        <w:spacing w:line="360" w:lineRule="auto"/>
        <w:ind w:firstLine="708"/>
        <w:jc w:val="both"/>
        <w:rPr>
          <w:rFonts w:ascii="Times New Roman" w:hAnsi="Times New Roman"/>
          <w:sz w:val="24"/>
          <w:szCs w:val="24"/>
        </w:rPr>
      </w:pPr>
      <w:r w:rsidRPr="00D44E70">
        <w:rPr>
          <w:rFonts w:ascii="Times New Roman" w:hAnsi="Times New Roman"/>
          <w:sz w:val="24"/>
          <w:szCs w:val="24"/>
        </w:rPr>
        <w:t>Реформа газовой системы ценообразования в Китае обсуждается уже много лет, и сегодня правительство готово к решению ключевых вопросов. Газ в Китае неизбежно дорожает, и поэтому требуется принятие политических мер для решения этой проблемы  и обеспечения заинтересованности компаний в инвестировании в национальный газовый сектор, в частности нетрадиционный.</w:t>
      </w:r>
      <w:r w:rsidRPr="00D44E70">
        <w:rPr>
          <w:rFonts w:ascii="Times New Roman" w:hAnsi="Times New Roman"/>
          <w:b/>
          <w:sz w:val="24"/>
          <w:szCs w:val="24"/>
        </w:rPr>
        <w:t xml:space="preserve"> </w:t>
      </w:r>
    </w:p>
    <w:p w:rsidR="00517362" w:rsidRPr="00D44E70" w:rsidRDefault="00517362" w:rsidP="00517362">
      <w:pPr>
        <w:spacing w:line="360" w:lineRule="auto"/>
        <w:ind w:firstLine="708"/>
        <w:jc w:val="both"/>
        <w:rPr>
          <w:rFonts w:ascii="Times New Roman" w:hAnsi="Times New Roman"/>
          <w:sz w:val="24"/>
          <w:szCs w:val="24"/>
        </w:rPr>
      </w:pPr>
      <w:r w:rsidRPr="00D44E70">
        <w:rPr>
          <w:rFonts w:ascii="Times New Roman" w:hAnsi="Times New Roman"/>
          <w:sz w:val="24"/>
          <w:szCs w:val="24"/>
        </w:rPr>
        <w:t xml:space="preserve">В конце 2011 Национальная комиссия по развитию и проведению реформ (НКРПР) в Китае ввела пробную программу реформ цен на газ в провинциях </w:t>
      </w:r>
      <w:proofErr w:type="spellStart"/>
      <w:r w:rsidRPr="00D44E70">
        <w:rPr>
          <w:rFonts w:ascii="Times New Roman" w:hAnsi="Times New Roman"/>
          <w:sz w:val="24"/>
          <w:szCs w:val="24"/>
        </w:rPr>
        <w:t>Гуандун</w:t>
      </w:r>
      <w:proofErr w:type="spellEnd"/>
      <w:r w:rsidRPr="00D44E70">
        <w:rPr>
          <w:rFonts w:ascii="Times New Roman" w:hAnsi="Times New Roman"/>
          <w:sz w:val="24"/>
          <w:szCs w:val="24"/>
        </w:rPr>
        <w:t xml:space="preserve"> и </w:t>
      </w:r>
      <w:proofErr w:type="spellStart"/>
      <w:r w:rsidRPr="00D44E70">
        <w:rPr>
          <w:rFonts w:ascii="Times New Roman" w:hAnsi="Times New Roman"/>
          <w:sz w:val="24"/>
          <w:szCs w:val="24"/>
        </w:rPr>
        <w:t>Гуанси</w:t>
      </w:r>
      <w:proofErr w:type="spellEnd"/>
      <w:r w:rsidRPr="00D44E70">
        <w:rPr>
          <w:rFonts w:ascii="Times New Roman" w:hAnsi="Times New Roman"/>
          <w:sz w:val="24"/>
          <w:szCs w:val="24"/>
        </w:rPr>
        <w:t xml:space="preserve">. Установленный потолок цен был </w:t>
      </w:r>
      <w:r w:rsidR="00993B21">
        <w:rPr>
          <w:rFonts w:ascii="Times New Roman" w:hAnsi="Times New Roman"/>
          <w:sz w:val="24"/>
          <w:szCs w:val="24"/>
        </w:rPr>
        <w:t>«</w:t>
      </w:r>
      <w:r w:rsidRPr="00D44E70">
        <w:rPr>
          <w:rFonts w:ascii="Times New Roman" w:hAnsi="Times New Roman"/>
          <w:sz w:val="24"/>
          <w:szCs w:val="24"/>
        </w:rPr>
        <w:t>привязан</w:t>
      </w:r>
      <w:r w:rsidR="00993B21">
        <w:rPr>
          <w:rFonts w:ascii="Times New Roman" w:hAnsi="Times New Roman"/>
          <w:sz w:val="24"/>
          <w:szCs w:val="24"/>
        </w:rPr>
        <w:t>»</w:t>
      </w:r>
      <w:r w:rsidRPr="00D44E70">
        <w:rPr>
          <w:rFonts w:ascii="Times New Roman" w:hAnsi="Times New Roman"/>
          <w:sz w:val="24"/>
          <w:szCs w:val="24"/>
        </w:rPr>
        <w:t xml:space="preserve"> к мировой цене на нефтепродукты. Эта программа призвана обеспечить более стандартизированный метод для установки цен на газ по всему Китаю, так как рынки становятся более зависимыми друг от друга. Она также включает в себя учет стоимости газа в потребительских ценах, чтобы содействовать более дорогому импорту. </w:t>
      </w:r>
    </w:p>
    <w:p w:rsidR="00517362" w:rsidRPr="00D44E70" w:rsidRDefault="00517362" w:rsidP="00DA6BD7">
      <w:pPr>
        <w:ind w:firstLine="708"/>
        <w:jc w:val="both"/>
        <w:rPr>
          <w:rFonts w:ascii="Times New Roman" w:hAnsi="Times New Roman"/>
          <w:sz w:val="24"/>
          <w:szCs w:val="24"/>
        </w:rPr>
      </w:pPr>
      <w:r w:rsidRPr="00D44E70">
        <w:rPr>
          <w:rFonts w:ascii="Times New Roman" w:hAnsi="Times New Roman"/>
          <w:sz w:val="24"/>
          <w:szCs w:val="24"/>
        </w:rPr>
        <w:t xml:space="preserve">Ключевыми компонентами этой </w:t>
      </w:r>
      <w:proofErr w:type="spellStart"/>
      <w:r w:rsidRPr="00D44E70">
        <w:rPr>
          <w:rFonts w:ascii="Times New Roman" w:hAnsi="Times New Roman"/>
          <w:sz w:val="24"/>
          <w:szCs w:val="24"/>
        </w:rPr>
        <w:t>пилотной</w:t>
      </w:r>
      <w:proofErr w:type="spellEnd"/>
      <w:r w:rsidRPr="00D44E70">
        <w:rPr>
          <w:rFonts w:ascii="Times New Roman" w:hAnsi="Times New Roman"/>
          <w:sz w:val="24"/>
          <w:szCs w:val="24"/>
        </w:rPr>
        <w:t xml:space="preserve"> реформы стали:</w:t>
      </w:r>
    </w:p>
    <w:p w:rsidR="00517362" w:rsidRPr="00D44E70" w:rsidRDefault="00517362" w:rsidP="00DA6BD7">
      <w:pPr>
        <w:pStyle w:val="a7"/>
        <w:widowControl w:val="0"/>
        <w:numPr>
          <w:ilvl w:val="0"/>
          <w:numId w:val="8"/>
        </w:numPr>
        <w:overflowPunct w:val="0"/>
        <w:autoSpaceDE w:val="0"/>
        <w:autoSpaceDN w:val="0"/>
        <w:adjustRightInd w:val="0"/>
        <w:spacing w:after="0"/>
        <w:jc w:val="both"/>
        <w:rPr>
          <w:rFonts w:ascii="Times New Roman" w:hAnsi="Times New Roman"/>
          <w:sz w:val="24"/>
          <w:szCs w:val="24"/>
        </w:rPr>
      </w:pPr>
      <w:r w:rsidRPr="00D44E70">
        <w:rPr>
          <w:rFonts w:ascii="Times New Roman" w:hAnsi="Times New Roman"/>
          <w:sz w:val="24"/>
          <w:szCs w:val="24"/>
        </w:rPr>
        <w:t xml:space="preserve">Введение единой базовой цены, преобладающей в Шанхае, по всему Китаю, </w:t>
      </w:r>
      <w:r w:rsidR="00993B21">
        <w:rPr>
          <w:rFonts w:ascii="Times New Roman" w:hAnsi="Times New Roman"/>
          <w:sz w:val="24"/>
          <w:szCs w:val="24"/>
        </w:rPr>
        <w:t xml:space="preserve">согласованной </w:t>
      </w:r>
      <w:r w:rsidRPr="00D44E70">
        <w:rPr>
          <w:rFonts w:ascii="Times New Roman" w:hAnsi="Times New Roman"/>
          <w:sz w:val="24"/>
          <w:szCs w:val="24"/>
        </w:rPr>
        <w:t xml:space="preserve">с ценами, привязанными к импортным ценам на СПГ и мазут, с 10% скидкой (с ожидаемой двухлетней задержкой). </w:t>
      </w:r>
    </w:p>
    <w:p w:rsidR="00517362" w:rsidRPr="00D44E70" w:rsidRDefault="00517362" w:rsidP="00DA6BD7">
      <w:pPr>
        <w:pStyle w:val="a7"/>
        <w:widowControl w:val="0"/>
        <w:numPr>
          <w:ilvl w:val="0"/>
          <w:numId w:val="8"/>
        </w:numPr>
        <w:autoSpaceDE w:val="0"/>
        <w:autoSpaceDN w:val="0"/>
        <w:adjustRightInd w:val="0"/>
        <w:spacing w:after="0"/>
        <w:jc w:val="both"/>
        <w:rPr>
          <w:rFonts w:ascii="Times New Roman" w:hAnsi="Times New Roman"/>
          <w:sz w:val="24"/>
          <w:szCs w:val="24"/>
        </w:rPr>
      </w:pPr>
      <w:r w:rsidRPr="00D44E70">
        <w:rPr>
          <w:rFonts w:ascii="Times New Roman" w:hAnsi="Times New Roman"/>
          <w:sz w:val="24"/>
          <w:szCs w:val="24"/>
        </w:rPr>
        <w:t>Изначально цены будут корректироваться ежегодно, затем каждые полгода и в конечном итоге ежеквартально.</w:t>
      </w:r>
    </w:p>
    <w:p w:rsidR="00517362" w:rsidRPr="00D44E70" w:rsidRDefault="00517362" w:rsidP="00DA6BD7">
      <w:pPr>
        <w:pStyle w:val="a7"/>
        <w:widowControl w:val="0"/>
        <w:numPr>
          <w:ilvl w:val="0"/>
          <w:numId w:val="8"/>
        </w:numPr>
        <w:overflowPunct w:val="0"/>
        <w:autoSpaceDE w:val="0"/>
        <w:autoSpaceDN w:val="0"/>
        <w:adjustRightInd w:val="0"/>
        <w:spacing w:after="0"/>
        <w:jc w:val="both"/>
        <w:rPr>
          <w:rFonts w:ascii="Times New Roman" w:hAnsi="Times New Roman"/>
          <w:sz w:val="24"/>
          <w:szCs w:val="24"/>
        </w:rPr>
      </w:pPr>
      <w:r w:rsidRPr="00D44E70">
        <w:rPr>
          <w:rFonts w:ascii="Times New Roman" w:hAnsi="Times New Roman"/>
          <w:sz w:val="24"/>
          <w:szCs w:val="24"/>
        </w:rPr>
        <w:t xml:space="preserve">Компании, добывающие газ на материке, получат чистые цены от единой базовой цены, которые </w:t>
      </w:r>
      <w:r w:rsidR="00993B21" w:rsidRPr="00D44E70">
        <w:rPr>
          <w:rFonts w:ascii="Times New Roman" w:hAnsi="Times New Roman"/>
          <w:sz w:val="24"/>
          <w:szCs w:val="24"/>
        </w:rPr>
        <w:t>покроют</w:t>
      </w:r>
      <w:r w:rsidRPr="00D44E70">
        <w:rPr>
          <w:rFonts w:ascii="Times New Roman" w:hAnsi="Times New Roman"/>
          <w:sz w:val="24"/>
          <w:szCs w:val="24"/>
        </w:rPr>
        <w:t xml:space="preserve"> издержки на добычу.</w:t>
      </w:r>
    </w:p>
    <w:p w:rsidR="00517362" w:rsidRPr="00D44E70" w:rsidRDefault="00517362" w:rsidP="00DA6BD7">
      <w:pPr>
        <w:widowControl w:val="0"/>
        <w:overflowPunct w:val="0"/>
        <w:autoSpaceDE w:val="0"/>
        <w:autoSpaceDN w:val="0"/>
        <w:adjustRightInd w:val="0"/>
        <w:spacing w:after="0"/>
        <w:ind w:firstLine="280"/>
        <w:jc w:val="both"/>
        <w:rPr>
          <w:rFonts w:ascii="Times New Roman" w:hAnsi="Times New Roman"/>
          <w:sz w:val="24"/>
          <w:szCs w:val="24"/>
        </w:rPr>
      </w:pPr>
      <w:r w:rsidRPr="00D44E70">
        <w:rPr>
          <w:rFonts w:ascii="Times New Roman" w:hAnsi="Times New Roman"/>
          <w:sz w:val="24"/>
          <w:szCs w:val="24"/>
        </w:rPr>
        <w:t xml:space="preserve">Реформа положила начало фундаментального изменения в государственной политике в отношении цен на газ. Во многом она обусловлена желанием </w:t>
      </w:r>
      <w:r w:rsidRPr="00ED2E16">
        <w:rPr>
          <w:rFonts w:ascii="Times New Roman" w:hAnsi="Times New Roman"/>
          <w:b/>
          <w:sz w:val="24"/>
          <w:szCs w:val="24"/>
        </w:rPr>
        <w:t>повысить цены на газ</w:t>
      </w:r>
      <w:r w:rsidRPr="00D44E70">
        <w:rPr>
          <w:rFonts w:ascii="Times New Roman" w:hAnsi="Times New Roman"/>
          <w:sz w:val="24"/>
          <w:szCs w:val="24"/>
        </w:rPr>
        <w:t xml:space="preserve"> для того, чтобы сократить разрыв между ценами на нефтепродукты, индексированный импорт (и сокращение убытков по нему) и стимулировать приток капитала во внутренние нетрадиционные газовые месторождения и их развитие.</w:t>
      </w:r>
    </w:p>
    <w:p w:rsidR="00517362" w:rsidRPr="00D44E70" w:rsidRDefault="00517362" w:rsidP="00DA6BD7">
      <w:pPr>
        <w:widowControl w:val="0"/>
        <w:overflowPunct w:val="0"/>
        <w:autoSpaceDE w:val="0"/>
        <w:autoSpaceDN w:val="0"/>
        <w:adjustRightInd w:val="0"/>
        <w:spacing w:after="0"/>
        <w:ind w:firstLine="280"/>
        <w:jc w:val="both"/>
        <w:rPr>
          <w:rFonts w:ascii="Times New Roman" w:hAnsi="Times New Roman"/>
          <w:sz w:val="24"/>
          <w:szCs w:val="24"/>
        </w:rPr>
      </w:pPr>
      <w:r w:rsidRPr="00D44E70">
        <w:rPr>
          <w:rFonts w:ascii="Times New Roman" w:hAnsi="Times New Roman"/>
          <w:sz w:val="24"/>
          <w:szCs w:val="24"/>
        </w:rPr>
        <w:t>Тем не менее, остается некоторая неопределенность по поводу темпов и содержания реформы. Ключевые вопросы, требующие рассмотрения:</w:t>
      </w:r>
    </w:p>
    <w:p w:rsidR="00517362" w:rsidRPr="00D44E70" w:rsidRDefault="00517362" w:rsidP="00DA6BD7">
      <w:pPr>
        <w:pStyle w:val="a7"/>
        <w:widowControl w:val="0"/>
        <w:numPr>
          <w:ilvl w:val="0"/>
          <w:numId w:val="9"/>
        </w:numPr>
        <w:overflowPunct w:val="0"/>
        <w:autoSpaceDE w:val="0"/>
        <w:autoSpaceDN w:val="0"/>
        <w:adjustRightInd w:val="0"/>
        <w:spacing w:after="0"/>
        <w:ind w:left="280"/>
        <w:jc w:val="both"/>
        <w:rPr>
          <w:rFonts w:ascii="Times New Roman" w:hAnsi="Times New Roman"/>
          <w:sz w:val="24"/>
          <w:szCs w:val="24"/>
        </w:rPr>
      </w:pPr>
      <w:r w:rsidRPr="00D44E70">
        <w:rPr>
          <w:rFonts w:ascii="Times New Roman" w:hAnsi="Times New Roman"/>
          <w:sz w:val="24"/>
          <w:szCs w:val="24"/>
        </w:rPr>
        <w:t>Сроки проведения реформы для внедрения в провинциях.</w:t>
      </w:r>
    </w:p>
    <w:p w:rsidR="00517362" w:rsidRPr="00D44E70" w:rsidRDefault="00517362" w:rsidP="00DA6BD7">
      <w:pPr>
        <w:pStyle w:val="a7"/>
        <w:widowControl w:val="0"/>
        <w:numPr>
          <w:ilvl w:val="0"/>
          <w:numId w:val="9"/>
        </w:numPr>
        <w:overflowPunct w:val="0"/>
        <w:autoSpaceDE w:val="0"/>
        <w:autoSpaceDN w:val="0"/>
        <w:adjustRightInd w:val="0"/>
        <w:spacing w:after="0"/>
        <w:ind w:left="280"/>
        <w:jc w:val="both"/>
        <w:rPr>
          <w:rFonts w:ascii="Times New Roman" w:hAnsi="Times New Roman"/>
          <w:sz w:val="24"/>
          <w:szCs w:val="24"/>
        </w:rPr>
      </w:pPr>
      <w:r w:rsidRPr="00D44E70">
        <w:rPr>
          <w:rFonts w:ascii="Times New Roman" w:hAnsi="Times New Roman"/>
          <w:sz w:val="24"/>
          <w:szCs w:val="24"/>
        </w:rPr>
        <w:t xml:space="preserve">Четкость при расчете тарифов на транспортировку для использования в чистом ценообразовании. </w:t>
      </w:r>
    </w:p>
    <w:p w:rsidR="00517362" w:rsidRPr="00D44E70" w:rsidRDefault="00517362" w:rsidP="00DA6BD7">
      <w:pPr>
        <w:pStyle w:val="a7"/>
        <w:widowControl w:val="0"/>
        <w:numPr>
          <w:ilvl w:val="0"/>
          <w:numId w:val="9"/>
        </w:numPr>
        <w:overflowPunct w:val="0"/>
        <w:autoSpaceDE w:val="0"/>
        <w:autoSpaceDN w:val="0"/>
        <w:adjustRightInd w:val="0"/>
        <w:spacing w:after="0"/>
        <w:ind w:left="280"/>
        <w:jc w:val="both"/>
        <w:rPr>
          <w:rFonts w:ascii="Times New Roman" w:hAnsi="Times New Roman"/>
          <w:sz w:val="24"/>
          <w:szCs w:val="24"/>
        </w:rPr>
      </w:pPr>
      <w:r w:rsidRPr="00D44E70">
        <w:rPr>
          <w:rFonts w:ascii="Times New Roman" w:hAnsi="Times New Roman"/>
          <w:sz w:val="24"/>
          <w:szCs w:val="24"/>
        </w:rPr>
        <w:t xml:space="preserve">Какие "местные экономические факторы", будут включены в региональные </w:t>
      </w:r>
      <w:proofErr w:type="gramStart"/>
      <w:r w:rsidRPr="00D44E70">
        <w:rPr>
          <w:rFonts w:ascii="Times New Roman" w:hAnsi="Times New Roman"/>
          <w:sz w:val="24"/>
          <w:szCs w:val="24"/>
        </w:rPr>
        <w:t>ценах</w:t>
      </w:r>
      <w:proofErr w:type="gramEnd"/>
      <w:r w:rsidRPr="00D44E70">
        <w:rPr>
          <w:rFonts w:ascii="Times New Roman" w:hAnsi="Times New Roman"/>
          <w:sz w:val="24"/>
          <w:szCs w:val="24"/>
        </w:rPr>
        <w:t xml:space="preserve"> (как это было отмечено НКРПР в реформе цен, без дальнейших пояснений). </w:t>
      </w:r>
    </w:p>
    <w:p w:rsidR="00517362" w:rsidRPr="00D44E70" w:rsidRDefault="00517362" w:rsidP="00517362">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В 2012 г. происходило увеличение потребительских цены на газ, которые устанавливаются местными государственными органами по всей стране. Это рассматривается как переходный этап для подготовки потребителей к реформам ценообразования, хотя время их проведения все еще остается неопределенным. </w:t>
      </w:r>
    </w:p>
    <w:p w:rsidR="00517362" w:rsidRPr="00D44E70" w:rsidRDefault="00517362" w:rsidP="00517362">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По мнению аналитиков, </w:t>
      </w:r>
      <w:r w:rsidRPr="00D44E70">
        <w:rPr>
          <w:rFonts w:ascii="Times New Roman" w:hAnsi="Times New Roman"/>
          <w:b/>
          <w:sz w:val="24"/>
          <w:szCs w:val="24"/>
        </w:rPr>
        <w:t xml:space="preserve">новый механизм формирования цен на газ, вероятно, будет </w:t>
      </w:r>
      <w:r w:rsidR="00ED2E16">
        <w:rPr>
          <w:rFonts w:ascii="Times New Roman" w:hAnsi="Times New Roman"/>
          <w:b/>
          <w:sz w:val="24"/>
          <w:szCs w:val="24"/>
        </w:rPr>
        <w:t xml:space="preserve">внедрен </w:t>
      </w:r>
      <w:r w:rsidRPr="00D44E70">
        <w:rPr>
          <w:rFonts w:ascii="Times New Roman" w:hAnsi="Times New Roman"/>
          <w:b/>
          <w:sz w:val="24"/>
          <w:szCs w:val="24"/>
        </w:rPr>
        <w:t>поэтапно, начиная с прибрежных провинций, обладающих наибольшей платежеспособностью, а затем внутренних провинций</w:t>
      </w:r>
      <w:r w:rsidRPr="00D44E70">
        <w:rPr>
          <w:rFonts w:ascii="Times New Roman" w:hAnsi="Times New Roman"/>
          <w:sz w:val="24"/>
          <w:szCs w:val="24"/>
        </w:rPr>
        <w:t xml:space="preserve"> (однако, некоторые комментарии от НКРР в 2012-2013 гг. показали, что в провинциях Сычуань и </w:t>
      </w:r>
      <w:proofErr w:type="spellStart"/>
      <w:r w:rsidRPr="00D44E70">
        <w:rPr>
          <w:rFonts w:ascii="Times New Roman" w:hAnsi="Times New Roman"/>
          <w:sz w:val="24"/>
          <w:szCs w:val="24"/>
        </w:rPr>
        <w:t>Чунцин</w:t>
      </w:r>
      <w:proofErr w:type="spellEnd"/>
      <w:r w:rsidRPr="00D44E70">
        <w:rPr>
          <w:rFonts w:ascii="Times New Roman" w:hAnsi="Times New Roman"/>
          <w:sz w:val="24"/>
          <w:szCs w:val="24"/>
        </w:rPr>
        <w:t xml:space="preserve"> могут быть раньше проведены реформы ценообразования).</w:t>
      </w:r>
    </w:p>
    <w:p w:rsidR="00DA6BD7" w:rsidRPr="00D44E70" w:rsidRDefault="00DA6BD7" w:rsidP="00021BBF">
      <w:pPr>
        <w:widowControl w:val="0"/>
        <w:autoSpaceDE w:val="0"/>
        <w:autoSpaceDN w:val="0"/>
        <w:adjustRightInd w:val="0"/>
        <w:spacing w:after="0" w:line="360" w:lineRule="auto"/>
        <w:jc w:val="both"/>
        <w:rPr>
          <w:rFonts w:ascii="Times New Roman" w:hAnsi="Times New Roman"/>
          <w:b/>
          <w:bCs/>
          <w:sz w:val="24"/>
          <w:szCs w:val="24"/>
        </w:rPr>
      </w:pPr>
    </w:p>
    <w:p w:rsidR="00021BBF" w:rsidRPr="00D615E5" w:rsidRDefault="00021BBF" w:rsidP="00D615E5">
      <w:pPr>
        <w:pStyle w:val="a7"/>
        <w:widowControl w:val="0"/>
        <w:numPr>
          <w:ilvl w:val="0"/>
          <w:numId w:val="22"/>
        </w:numPr>
        <w:autoSpaceDE w:val="0"/>
        <w:autoSpaceDN w:val="0"/>
        <w:adjustRightInd w:val="0"/>
        <w:spacing w:after="0" w:line="360" w:lineRule="auto"/>
        <w:jc w:val="both"/>
        <w:rPr>
          <w:rFonts w:ascii="Times New Roman" w:hAnsi="Times New Roman"/>
          <w:b/>
          <w:bCs/>
          <w:sz w:val="28"/>
          <w:szCs w:val="28"/>
        </w:rPr>
      </w:pPr>
      <w:r w:rsidRPr="00D615E5">
        <w:rPr>
          <w:rFonts w:ascii="Times New Roman" w:hAnsi="Times New Roman"/>
          <w:b/>
          <w:bCs/>
          <w:sz w:val="28"/>
          <w:szCs w:val="28"/>
        </w:rPr>
        <w:t>Роль с</w:t>
      </w:r>
      <w:r w:rsidR="00D615E5" w:rsidRPr="00D615E5">
        <w:rPr>
          <w:rFonts w:ascii="Times New Roman" w:hAnsi="Times New Roman"/>
          <w:b/>
          <w:bCs/>
          <w:sz w:val="28"/>
          <w:szCs w:val="28"/>
        </w:rPr>
        <w:t>жиженного природного газа (СПГ)</w:t>
      </w:r>
    </w:p>
    <w:p w:rsidR="00021BBF" w:rsidRPr="00D44E70" w:rsidRDefault="00021BBF" w:rsidP="00021BBF">
      <w:pPr>
        <w:widowControl w:val="0"/>
        <w:autoSpaceDE w:val="0"/>
        <w:autoSpaceDN w:val="0"/>
        <w:adjustRightInd w:val="0"/>
        <w:spacing w:after="0" w:line="360" w:lineRule="auto"/>
        <w:jc w:val="both"/>
        <w:rPr>
          <w:rFonts w:ascii="Times New Roman" w:hAnsi="Times New Roman"/>
          <w:b/>
          <w:bCs/>
          <w:sz w:val="24"/>
          <w:szCs w:val="24"/>
        </w:rPr>
      </w:pPr>
    </w:p>
    <w:p w:rsidR="00021BBF" w:rsidRPr="004212E1" w:rsidRDefault="00D615E5" w:rsidP="00021BBF">
      <w:pPr>
        <w:pStyle w:val="a7"/>
        <w:widowControl w:val="0"/>
        <w:numPr>
          <w:ilvl w:val="0"/>
          <w:numId w:val="7"/>
        </w:numPr>
        <w:overflowPunct w:val="0"/>
        <w:autoSpaceDE w:val="0"/>
        <w:autoSpaceDN w:val="0"/>
        <w:adjustRightInd w:val="0"/>
        <w:spacing w:after="0" w:line="246" w:lineRule="exact"/>
        <w:ind w:right="100"/>
        <w:jc w:val="both"/>
        <w:rPr>
          <w:rFonts w:ascii="Times New Roman" w:hAnsi="Times New Roman"/>
          <w:b/>
          <w:sz w:val="28"/>
          <w:szCs w:val="28"/>
        </w:rPr>
      </w:pPr>
      <w:r w:rsidRPr="004212E1">
        <w:rPr>
          <w:rFonts w:ascii="Times New Roman" w:hAnsi="Times New Roman"/>
          <w:b/>
          <w:sz w:val="28"/>
          <w:szCs w:val="28"/>
        </w:rPr>
        <w:t>Характеристика спроса на СПГ</w:t>
      </w:r>
    </w:p>
    <w:p w:rsidR="00021BBF" w:rsidRPr="00D44E70" w:rsidRDefault="00021BBF" w:rsidP="00021BBF">
      <w:pPr>
        <w:pStyle w:val="a7"/>
        <w:widowControl w:val="0"/>
        <w:autoSpaceDE w:val="0"/>
        <w:autoSpaceDN w:val="0"/>
        <w:adjustRightInd w:val="0"/>
        <w:spacing w:after="0" w:line="246" w:lineRule="exact"/>
        <w:ind w:left="1068"/>
        <w:rPr>
          <w:rFonts w:ascii="Times New Roman" w:hAnsi="Times New Roman"/>
          <w:sz w:val="24"/>
          <w:szCs w:val="24"/>
        </w:rPr>
      </w:pPr>
    </w:p>
    <w:p w:rsidR="00C3671A" w:rsidRDefault="00021BBF" w:rsidP="00C3671A">
      <w:pPr>
        <w:widowControl w:val="0"/>
        <w:overflowPunct w:val="0"/>
        <w:autoSpaceDE w:val="0"/>
        <w:autoSpaceDN w:val="0"/>
        <w:adjustRightInd w:val="0"/>
        <w:spacing w:after="0" w:line="360" w:lineRule="auto"/>
        <w:ind w:right="100" w:firstLine="708"/>
        <w:jc w:val="both"/>
        <w:rPr>
          <w:rFonts w:ascii="Times New Roman" w:hAnsi="Times New Roman"/>
          <w:b/>
          <w:sz w:val="24"/>
          <w:szCs w:val="24"/>
        </w:rPr>
      </w:pPr>
      <w:r w:rsidRPr="00D44E70">
        <w:rPr>
          <w:rFonts w:ascii="Times New Roman" w:hAnsi="Times New Roman"/>
          <w:sz w:val="24"/>
          <w:szCs w:val="24"/>
        </w:rPr>
        <w:t xml:space="preserve">По прогнозам, </w:t>
      </w:r>
      <w:r w:rsidRPr="00D44E70">
        <w:rPr>
          <w:rFonts w:ascii="Times New Roman" w:hAnsi="Times New Roman"/>
          <w:b/>
          <w:sz w:val="24"/>
          <w:szCs w:val="24"/>
        </w:rPr>
        <w:t>спрос на СПГ в Китае сформирует самый динамичный участок роста мирового газового рынка</w:t>
      </w:r>
      <w:r w:rsidR="002343F6">
        <w:rPr>
          <w:rFonts w:ascii="Times New Roman" w:hAnsi="Times New Roman"/>
          <w:b/>
          <w:sz w:val="24"/>
          <w:szCs w:val="24"/>
        </w:rPr>
        <w:t xml:space="preserve">. </w:t>
      </w:r>
    </w:p>
    <w:p w:rsidR="00597257" w:rsidRPr="00597257" w:rsidRDefault="00597257" w:rsidP="00597257">
      <w:pPr>
        <w:widowControl w:val="0"/>
        <w:overflowPunct w:val="0"/>
        <w:autoSpaceDE w:val="0"/>
        <w:autoSpaceDN w:val="0"/>
        <w:adjustRightInd w:val="0"/>
        <w:spacing w:after="0" w:line="360" w:lineRule="auto"/>
        <w:ind w:left="142" w:right="100" w:firstLine="708"/>
        <w:jc w:val="both"/>
        <w:rPr>
          <w:rFonts w:ascii="Times New Roman" w:hAnsi="Times New Roman"/>
          <w:sz w:val="24"/>
          <w:szCs w:val="24"/>
        </w:rPr>
      </w:pPr>
      <w:r w:rsidRPr="00D44E70">
        <w:rPr>
          <w:rFonts w:ascii="Times New Roman" w:hAnsi="Times New Roman"/>
          <w:sz w:val="24"/>
          <w:szCs w:val="24"/>
        </w:rPr>
        <w:t>Китайский рынок СПГ обеспечен контрактами до 2017 года. Тем не менее, возможно увеличение спроса на дополнительную поставку СПГ в целях удовлетворения растущего спроса</w:t>
      </w:r>
      <w:r w:rsidR="00DA6BD7">
        <w:rPr>
          <w:rFonts w:ascii="Times New Roman" w:hAnsi="Times New Roman"/>
          <w:sz w:val="24"/>
          <w:szCs w:val="24"/>
        </w:rPr>
        <w:t xml:space="preserve"> (Граф.11</w:t>
      </w:r>
      <w:r>
        <w:rPr>
          <w:rFonts w:ascii="Times New Roman" w:hAnsi="Times New Roman"/>
          <w:sz w:val="24"/>
          <w:szCs w:val="24"/>
        </w:rPr>
        <w:t>)</w:t>
      </w:r>
      <w:r w:rsidRPr="00D44E70">
        <w:rPr>
          <w:rFonts w:ascii="Times New Roman" w:hAnsi="Times New Roman"/>
          <w:sz w:val="24"/>
          <w:szCs w:val="24"/>
        </w:rPr>
        <w:t xml:space="preserve">. </w:t>
      </w:r>
      <w:r>
        <w:rPr>
          <w:rFonts w:ascii="Times New Roman" w:hAnsi="Times New Roman"/>
          <w:sz w:val="24"/>
          <w:szCs w:val="24"/>
        </w:rPr>
        <w:t>На графики четко видна тенденция увеличения спроса на СПГ в Китае, особенно после 2015-2018 гг.</w:t>
      </w:r>
    </w:p>
    <w:p w:rsidR="00597257" w:rsidRPr="00DA6BD7" w:rsidRDefault="00597257" w:rsidP="00597257">
      <w:pPr>
        <w:widowControl w:val="0"/>
        <w:autoSpaceDE w:val="0"/>
        <w:autoSpaceDN w:val="0"/>
        <w:adjustRightInd w:val="0"/>
        <w:spacing w:after="0" w:line="240" w:lineRule="auto"/>
        <w:jc w:val="both"/>
        <w:rPr>
          <w:rFonts w:ascii="Times New Roman" w:hAnsi="Times New Roman"/>
          <w:b/>
          <w:bCs/>
          <w:sz w:val="24"/>
          <w:szCs w:val="24"/>
        </w:rPr>
      </w:pPr>
      <w:r w:rsidRPr="00DA6BD7">
        <w:rPr>
          <w:rFonts w:ascii="Times New Roman" w:hAnsi="Times New Roman"/>
          <w:b/>
          <w:bCs/>
          <w:sz w:val="24"/>
          <w:szCs w:val="24"/>
        </w:rPr>
        <w:t xml:space="preserve">График </w:t>
      </w:r>
      <w:r w:rsidR="00DA6BD7" w:rsidRPr="00DA6BD7">
        <w:rPr>
          <w:rFonts w:ascii="Times New Roman" w:hAnsi="Times New Roman"/>
          <w:b/>
          <w:bCs/>
          <w:sz w:val="24"/>
          <w:szCs w:val="24"/>
        </w:rPr>
        <w:t>11</w:t>
      </w:r>
      <w:r w:rsidRPr="00DA6BD7">
        <w:rPr>
          <w:rFonts w:ascii="Times New Roman" w:hAnsi="Times New Roman"/>
          <w:b/>
          <w:bCs/>
          <w:sz w:val="24"/>
          <w:szCs w:val="24"/>
        </w:rPr>
        <w:t xml:space="preserve">. Динамика и объемы спроса на СПГ (контрактный и неконтрактный СПГ), </w:t>
      </w:r>
      <w:r w:rsidRPr="00DA6BD7">
        <w:rPr>
          <w:rFonts w:ascii="Times New Roman" w:hAnsi="Times New Roman"/>
          <w:b/>
          <w:sz w:val="24"/>
          <w:szCs w:val="24"/>
        </w:rPr>
        <w:t>млн</w:t>
      </w:r>
      <w:proofErr w:type="gramStart"/>
      <w:r w:rsidRPr="00DA6BD7">
        <w:rPr>
          <w:rFonts w:ascii="Times New Roman" w:hAnsi="Times New Roman"/>
          <w:b/>
          <w:sz w:val="24"/>
          <w:szCs w:val="24"/>
        </w:rPr>
        <w:t>.к</w:t>
      </w:r>
      <w:proofErr w:type="gramEnd"/>
      <w:r w:rsidRPr="00DA6BD7">
        <w:rPr>
          <w:rFonts w:ascii="Times New Roman" w:hAnsi="Times New Roman"/>
          <w:b/>
          <w:sz w:val="24"/>
          <w:szCs w:val="24"/>
        </w:rPr>
        <w:t>уб. футов в день</w:t>
      </w:r>
      <w:r w:rsidRPr="00DA6BD7">
        <w:rPr>
          <w:rFonts w:ascii="Times New Roman" w:hAnsi="Times New Roman"/>
          <w:b/>
          <w:bCs/>
          <w:sz w:val="24"/>
          <w:szCs w:val="24"/>
        </w:rPr>
        <w:t>.</w:t>
      </w:r>
      <w:r w:rsidRPr="00DA6BD7">
        <w:rPr>
          <w:rStyle w:val="a5"/>
          <w:rFonts w:ascii="Times New Roman" w:hAnsi="Times New Roman"/>
          <w:b/>
          <w:bCs/>
          <w:sz w:val="24"/>
          <w:szCs w:val="24"/>
        </w:rPr>
        <w:footnoteReference w:id="35"/>
      </w:r>
    </w:p>
    <w:p w:rsidR="00597257" w:rsidRPr="00D44E70" w:rsidRDefault="00597257" w:rsidP="00597257">
      <w:pPr>
        <w:widowControl w:val="0"/>
        <w:autoSpaceDE w:val="0"/>
        <w:autoSpaceDN w:val="0"/>
        <w:adjustRightInd w:val="0"/>
        <w:spacing w:after="0" w:line="240" w:lineRule="auto"/>
        <w:jc w:val="both"/>
        <w:rPr>
          <w:rFonts w:ascii="Times New Roman" w:hAnsi="Times New Roman"/>
          <w:bCs/>
          <w:sz w:val="24"/>
          <w:szCs w:val="24"/>
        </w:rPr>
      </w:pPr>
    </w:p>
    <w:p w:rsidR="00597257" w:rsidRPr="00D44E70" w:rsidRDefault="00597257" w:rsidP="00597257">
      <w:pPr>
        <w:widowControl w:val="0"/>
        <w:autoSpaceDE w:val="0"/>
        <w:autoSpaceDN w:val="0"/>
        <w:adjustRightInd w:val="0"/>
        <w:spacing w:after="0" w:line="240" w:lineRule="auto"/>
        <w:jc w:val="both"/>
        <w:rPr>
          <w:rFonts w:ascii="Times New Roman" w:hAnsi="Times New Roman"/>
          <w:bCs/>
          <w:sz w:val="24"/>
          <w:szCs w:val="24"/>
        </w:rPr>
      </w:pPr>
      <w:r w:rsidRPr="00D44E70">
        <w:rPr>
          <w:rFonts w:ascii="Times New Roman" w:hAnsi="Times New Roman"/>
          <w:bCs/>
          <w:noProof/>
          <w:sz w:val="24"/>
          <w:szCs w:val="24"/>
        </w:rPr>
        <w:drawing>
          <wp:inline distT="0" distB="0" distL="0" distR="0">
            <wp:extent cx="2653205" cy="1637554"/>
            <wp:effectExtent l="19050" t="0" r="0" b="0"/>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2675834" cy="1651521"/>
                    </a:xfrm>
                    <a:prstGeom prst="rect">
                      <a:avLst/>
                    </a:prstGeom>
                    <a:noFill/>
                    <a:ln w="9525">
                      <a:noFill/>
                      <a:miter lim="800000"/>
                      <a:headEnd/>
                      <a:tailEnd/>
                    </a:ln>
                  </pic:spPr>
                </pic:pic>
              </a:graphicData>
            </a:graphic>
          </wp:inline>
        </w:drawing>
      </w:r>
    </w:p>
    <w:tbl>
      <w:tblPr>
        <w:tblW w:w="0" w:type="auto"/>
        <w:tblInd w:w="240" w:type="dxa"/>
        <w:tblLayout w:type="fixed"/>
        <w:tblCellMar>
          <w:left w:w="0" w:type="dxa"/>
          <w:right w:w="0" w:type="dxa"/>
        </w:tblCellMar>
        <w:tblLook w:val="0000"/>
      </w:tblPr>
      <w:tblGrid>
        <w:gridCol w:w="1300"/>
        <w:gridCol w:w="260"/>
        <w:gridCol w:w="1380"/>
      </w:tblGrid>
      <w:tr w:rsidR="00597257" w:rsidRPr="00D44E70" w:rsidTr="00C53A32">
        <w:trPr>
          <w:trHeight w:val="293"/>
        </w:trPr>
        <w:tc>
          <w:tcPr>
            <w:tcW w:w="1300" w:type="dxa"/>
            <w:tcBorders>
              <w:top w:val="nil"/>
              <w:left w:val="nil"/>
              <w:bottom w:val="nil"/>
              <w:right w:val="nil"/>
            </w:tcBorders>
            <w:vAlign w:val="bottom"/>
          </w:tcPr>
          <w:p w:rsidR="00597257" w:rsidRPr="00D44E70" w:rsidRDefault="00597257" w:rsidP="00C53A32">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Контрактный СПГ</w:t>
            </w:r>
          </w:p>
        </w:tc>
        <w:tc>
          <w:tcPr>
            <w:tcW w:w="260" w:type="dxa"/>
            <w:tcBorders>
              <w:top w:val="nil"/>
              <w:left w:val="nil"/>
              <w:bottom w:val="nil"/>
              <w:right w:val="nil"/>
            </w:tcBorders>
            <w:vAlign w:val="bottom"/>
          </w:tcPr>
          <w:p w:rsidR="00597257" w:rsidRPr="00D44E70" w:rsidRDefault="00597257" w:rsidP="00C53A32">
            <w:pPr>
              <w:widowControl w:val="0"/>
              <w:autoSpaceDE w:val="0"/>
              <w:autoSpaceDN w:val="0"/>
              <w:adjustRightInd w:val="0"/>
              <w:spacing w:after="0" w:line="240" w:lineRule="auto"/>
              <w:rPr>
                <w:rFonts w:ascii="Times New Roman" w:hAnsi="Times New Roman"/>
                <w:sz w:val="20"/>
                <w:szCs w:val="20"/>
              </w:rPr>
            </w:pPr>
          </w:p>
        </w:tc>
        <w:tc>
          <w:tcPr>
            <w:tcW w:w="1380" w:type="dxa"/>
            <w:tcBorders>
              <w:top w:val="nil"/>
              <w:left w:val="nil"/>
              <w:bottom w:val="nil"/>
              <w:right w:val="nil"/>
            </w:tcBorders>
            <w:vAlign w:val="bottom"/>
          </w:tcPr>
          <w:p w:rsidR="00597257" w:rsidRPr="00D44E70" w:rsidRDefault="00597257" w:rsidP="00C53A32">
            <w:pPr>
              <w:widowControl w:val="0"/>
              <w:autoSpaceDE w:val="0"/>
              <w:autoSpaceDN w:val="0"/>
              <w:adjustRightInd w:val="0"/>
              <w:spacing w:after="0" w:line="240" w:lineRule="auto"/>
              <w:ind w:right="23"/>
              <w:jc w:val="right"/>
              <w:rPr>
                <w:rFonts w:ascii="Times New Roman" w:hAnsi="Times New Roman"/>
                <w:sz w:val="20"/>
                <w:szCs w:val="20"/>
              </w:rPr>
            </w:pPr>
            <w:proofErr w:type="spellStart"/>
            <w:r w:rsidRPr="00D44E70">
              <w:rPr>
                <w:rFonts w:ascii="Times New Roman" w:hAnsi="Times New Roman"/>
                <w:sz w:val="20"/>
                <w:szCs w:val="20"/>
              </w:rPr>
              <w:t>Некотрактный</w:t>
            </w:r>
            <w:proofErr w:type="spellEnd"/>
            <w:r w:rsidRPr="00D44E70">
              <w:rPr>
                <w:rFonts w:ascii="Times New Roman" w:hAnsi="Times New Roman"/>
                <w:sz w:val="20"/>
                <w:szCs w:val="20"/>
              </w:rPr>
              <w:t xml:space="preserve"> СПГ</w:t>
            </w:r>
          </w:p>
        </w:tc>
      </w:tr>
    </w:tbl>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Пока </w:t>
      </w:r>
      <w:r w:rsidR="00C3671A">
        <w:rPr>
          <w:rFonts w:ascii="Times New Roman" w:hAnsi="Times New Roman"/>
          <w:sz w:val="24"/>
          <w:szCs w:val="24"/>
        </w:rPr>
        <w:t xml:space="preserve">на долю </w:t>
      </w:r>
      <w:r w:rsidRPr="00D44E70">
        <w:rPr>
          <w:rFonts w:ascii="Times New Roman" w:hAnsi="Times New Roman"/>
          <w:sz w:val="24"/>
          <w:szCs w:val="24"/>
        </w:rPr>
        <w:t>СПГ на рынке Китая</w:t>
      </w:r>
      <w:r w:rsidR="00C3671A">
        <w:rPr>
          <w:rFonts w:ascii="Times New Roman" w:hAnsi="Times New Roman"/>
          <w:sz w:val="24"/>
          <w:szCs w:val="24"/>
        </w:rPr>
        <w:t>, п</w:t>
      </w:r>
      <w:r w:rsidRPr="00D44E70">
        <w:rPr>
          <w:rFonts w:ascii="Times New Roman" w:hAnsi="Times New Roman"/>
          <w:sz w:val="24"/>
          <w:szCs w:val="24"/>
        </w:rPr>
        <w:t xml:space="preserve">о данным на 2012 г., приходится около </w:t>
      </w:r>
      <w:r w:rsidR="00597257" w:rsidRPr="00597257">
        <w:rPr>
          <w:rFonts w:ascii="Times New Roman" w:hAnsi="Times New Roman"/>
          <w:b/>
          <w:sz w:val="24"/>
          <w:szCs w:val="24"/>
        </w:rPr>
        <w:t>60</w:t>
      </w:r>
      <w:r w:rsidRPr="00597257">
        <w:rPr>
          <w:rFonts w:ascii="Times New Roman" w:hAnsi="Times New Roman"/>
          <w:b/>
          <w:sz w:val="24"/>
          <w:szCs w:val="24"/>
        </w:rPr>
        <w:t>%</w:t>
      </w:r>
      <w:r w:rsidRPr="00D44E70">
        <w:rPr>
          <w:rFonts w:ascii="Times New Roman" w:hAnsi="Times New Roman"/>
          <w:b/>
          <w:sz w:val="24"/>
          <w:szCs w:val="24"/>
        </w:rPr>
        <w:t xml:space="preserve"> от общего спроса на </w:t>
      </w:r>
      <w:r w:rsidR="00ED2E16">
        <w:rPr>
          <w:rFonts w:ascii="Times New Roman" w:hAnsi="Times New Roman"/>
          <w:b/>
          <w:sz w:val="24"/>
          <w:szCs w:val="24"/>
        </w:rPr>
        <w:t xml:space="preserve">импортный </w:t>
      </w:r>
      <w:r w:rsidRPr="00D44E70">
        <w:rPr>
          <w:rFonts w:ascii="Times New Roman" w:hAnsi="Times New Roman"/>
          <w:b/>
          <w:sz w:val="24"/>
          <w:szCs w:val="24"/>
        </w:rPr>
        <w:t>газ</w:t>
      </w:r>
      <w:r w:rsidRPr="00D44E70">
        <w:rPr>
          <w:rFonts w:ascii="Times New Roman" w:hAnsi="Times New Roman"/>
          <w:sz w:val="24"/>
          <w:szCs w:val="24"/>
        </w:rPr>
        <w:t>.</w:t>
      </w:r>
      <w:r w:rsidR="006336DE">
        <w:rPr>
          <w:rStyle w:val="a5"/>
          <w:rFonts w:ascii="Times New Roman" w:hAnsi="Times New Roman"/>
          <w:sz w:val="24"/>
          <w:szCs w:val="24"/>
        </w:rPr>
        <w:footnoteReference w:id="36"/>
      </w:r>
      <w:r w:rsidRPr="00D44E70">
        <w:rPr>
          <w:rFonts w:ascii="Times New Roman" w:hAnsi="Times New Roman"/>
          <w:sz w:val="24"/>
          <w:szCs w:val="24"/>
        </w:rPr>
        <w:t xml:space="preserve"> Доля поставок СПГ в Китай может возрасти из-за запуска новых терминалов </w:t>
      </w:r>
      <w:proofErr w:type="spellStart"/>
      <w:r w:rsidRPr="00D44E70">
        <w:rPr>
          <w:rFonts w:ascii="Times New Roman" w:hAnsi="Times New Roman"/>
          <w:sz w:val="24"/>
          <w:szCs w:val="24"/>
        </w:rPr>
        <w:t>регазификации</w:t>
      </w:r>
      <w:proofErr w:type="spellEnd"/>
      <w:r w:rsidRPr="00D44E70">
        <w:rPr>
          <w:rFonts w:ascii="Times New Roman" w:hAnsi="Times New Roman"/>
          <w:sz w:val="24"/>
          <w:szCs w:val="24"/>
        </w:rPr>
        <w:t xml:space="preserve"> и заключения долгосрочных  контрактов. Общий размер рынка газа Китая сделает его крупным потребителем СПГ на мировом уровне. </w:t>
      </w:r>
    </w:p>
    <w:p w:rsidR="00021BBF" w:rsidRPr="00D44E70" w:rsidRDefault="00021BBF" w:rsidP="00021BBF">
      <w:pPr>
        <w:widowControl w:val="0"/>
        <w:autoSpaceDE w:val="0"/>
        <w:autoSpaceDN w:val="0"/>
        <w:adjustRightInd w:val="0"/>
        <w:spacing w:after="0" w:line="175" w:lineRule="exact"/>
        <w:jc w:val="both"/>
        <w:rPr>
          <w:rFonts w:ascii="Times New Roman" w:hAnsi="Times New Roman"/>
          <w:sz w:val="24"/>
          <w:szCs w:val="24"/>
        </w:rPr>
      </w:pPr>
    </w:p>
    <w:p w:rsidR="00021BBF" w:rsidRPr="00D44E70" w:rsidRDefault="00021BBF" w:rsidP="00021BBF">
      <w:pPr>
        <w:widowControl w:val="0"/>
        <w:autoSpaceDE w:val="0"/>
        <w:autoSpaceDN w:val="0"/>
        <w:adjustRightInd w:val="0"/>
        <w:spacing w:after="0" w:line="360" w:lineRule="auto"/>
        <w:ind w:left="142" w:firstLine="566"/>
        <w:jc w:val="both"/>
        <w:rPr>
          <w:rFonts w:ascii="Times New Roman" w:hAnsi="Times New Roman"/>
          <w:sz w:val="24"/>
          <w:szCs w:val="24"/>
        </w:rPr>
      </w:pPr>
      <w:r w:rsidRPr="00D44E70">
        <w:rPr>
          <w:rFonts w:ascii="Times New Roman" w:hAnsi="Times New Roman"/>
          <w:b/>
          <w:sz w:val="24"/>
          <w:szCs w:val="24"/>
        </w:rPr>
        <w:t xml:space="preserve">Сезонность. </w:t>
      </w:r>
      <w:r w:rsidRPr="00D44E70">
        <w:rPr>
          <w:rFonts w:ascii="Times New Roman" w:hAnsi="Times New Roman"/>
          <w:sz w:val="24"/>
          <w:szCs w:val="24"/>
        </w:rPr>
        <w:t xml:space="preserve">Так как рынок СПГ существует не так долго, определить его </w:t>
      </w:r>
      <w:r w:rsidRPr="00D44E70">
        <w:rPr>
          <w:rFonts w:ascii="Times New Roman" w:hAnsi="Times New Roman"/>
          <w:b/>
          <w:sz w:val="24"/>
          <w:szCs w:val="24"/>
        </w:rPr>
        <w:t xml:space="preserve">сезонность </w:t>
      </w:r>
      <w:r w:rsidRPr="00D44E70">
        <w:rPr>
          <w:rFonts w:ascii="Times New Roman" w:hAnsi="Times New Roman"/>
          <w:sz w:val="24"/>
          <w:szCs w:val="24"/>
        </w:rPr>
        <w:t>достаточно сложно. Также пока трудно определить сезонные тенденции в контрактном импорте СПГ. Вероятно, что китайских потребители продолжат использовать реальный (</w:t>
      </w:r>
      <w:proofErr w:type="spellStart"/>
      <w:r w:rsidRPr="00D44E70">
        <w:rPr>
          <w:rFonts w:ascii="Times New Roman" w:hAnsi="Times New Roman"/>
          <w:sz w:val="24"/>
          <w:szCs w:val="24"/>
        </w:rPr>
        <w:t>спотовый</w:t>
      </w:r>
      <w:proofErr w:type="spellEnd"/>
      <w:r w:rsidRPr="00D44E70">
        <w:rPr>
          <w:rFonts w:ascii="Times New Roman" w:hAnsi="Times New Roman"/>
          <w:sz w:val="24"/>
          <w:szCs w:val="24"/>
        </w:rPr>
        <w:t xml:space="preserve">) рынок для смягчения сезонных колебаний спроса. Также будут иметь место ограничения на краткосрочные </w:t>
      </w:r>
      <w:proofErr w:type="spellStart"/>
      <w:r w:rsidRPr="00D44E70">
        <w:rPr>
          <w:rFonts w:ascii="Times New Roman" w:hAnsi="Times New Roman"/>
          <w:sz w:val="24"/>
          <w:szCs w:val="24"/>
        </w:rPr>
        <w:t>регазификационные</w:t>
      </w:r>
      <w:proofErr w:type="spellEnd"/>
      <w:r w:rsidRPr="00D44E70">
        <w:rPr>
          <w:rFonts w:ascii="Times New Roman" w:hAnsi="Times New Roman"/>
          <w:sz w:val="24"/>
          <w:szCs w:val="24"/>
        </w:rPr>
        <w:t xml:space="preserve"> мощности на юге Китая, что может ограничить возможность управления ростом спроса на газ летом. Отсутствие действующих мощностей в северном Китае, где расположен только один терминал </w:t>
      </w:r>
      <w:proofErr w:type="spellStart"/>
      <w:r w:rsidRPr="00D44E70">
        <w:rPr>
          <w:rFonts w:ascii="Times New Roman" w:hAnsi="Times New Roman"/>
          <w:sz w:val="24"/>
          <w:szCs w:val="24"/>
        </w:rPr>
        <w:t>Dalian</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lang w:val="en-US"/>
        </w:rPr>
        <w:t>PetroChina</w:t>
      </w:r>
      <w:proofErr w:type="spellEnd"/>
      <w:r w:rsidRPr="00D44E70">
        <w:rPr>
          <w:rFonts w:ascii="Times New Roman" w:hAnsi="Times New Roman"/>
          <w:sz w:val="24"/>
          <w:szCs w:val="24"/>
        </w:rPr>
        <w:t>, в настоящее время также ограничивает способность СПГ удовлетворять высокий зимний спрос.</w:t>
      </w:r>
    </w:p>
    <w:p w:rsidR="00021BBF" w:rsidRPr="00D44E70" w:rsidRDefault="00021BBF" w:rsidP="00021BBF">
      <w:pPr>
        <w:widowControl w:val="0"/>
        <w:autoSpaceDE w:val="0"/>
        <w:autoSpaceDN w:val="0"/>
        <w:adjustRightInd w:val="0"/>
        <w:spacing w:after="0" w:line="240" w:lineRule="auto"/>
        <w:jc w:val="both"/>
        <w:rPr>
          <w:rFonts w:ascii="Times New Roman" w:hAnsi="Times New Roman"/>
          <w:bCs/>
          <w:sz w:val="24"/>
          <w:szCs w:val="24"/>
        </w:rPr>
      </w:pPr>
    </w:p>
    <w:p w:rsidR="00021BBF" w:rsidRPr="004212E1" w:rsidRDefault="00CB3E1E" w:rsidP="004212E1">
      <w:pPr>
        <w:pStyle w:val="a7"/>
        <w:widowControl w:val="0"/>
        <w:numPr>
          <w:ilvl w:val="0"/>
          <w:numId w:val="7"/>
        </w:numPr>
        <w:autoSpaceDE w:val="0"/>
        <w:autoSpaceDN w:val="0"/>
        <w:adjustRightInd w:val="0"/>
        <w:spacing w:after="0" w:line="360" w:lineRule="auto"/>
        <w:rPr>
          <w:rFonts w:ascii="Times New Roman" w:hAnsi="Times New Roman"/>
          <w:b/>
          <w:sz w:val="28"/>
          <w:szCs w:val="28"/>
        </w:rPr>
      </w:pPr>
      <w:r w:rsidRPr="004212E1">
        <w:rPr>
          <w:rFonts w:ascii="Times New Roman" w:hAnsi="Times New Roman"/>
          <w:b/>
          <w:sz w:val="28"/>
          <w:szCs w:val="28"/>
        </w:rPr>
        <w:t>Импорт СПГ</w:t>
      </w:r>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F63C41">
        <w:rPr>
          <w:rFonts w:ascii="Times New Roman" w:hAnsi="Times New Roman"/>
          <w:sz w:val="24"/>
          <w:szCs w:val="24"/>
        </w:rPr>
        <w:t>Общий объем импорта СПГ в 2011 году увеличился до 46 млрд.м</w:t>
      </w:r>
      <w:r w:rsidRPr="00F63C41">
        <w:rPr>
          <w:rFonts w:ascii="Times New Roman" w:hAnsi="Times New Roman"/>
          <w:sz w:val="24"/>
          <w:szCs w:val="24"/>
          <w:vertAlign w:val="superscript"/>
        </w:rPr>
        <w:t>3</w:t>
      </w:r>
      <w:r w:rsidRPr="00F63C41">
        <w:rPr>
          <w:rFonts w:ascii="Times New Roman" w:hAnsi="Times New Roman"/>
          <w:sz w:val="24"/>
          <w:szCs w:val="24"/>
        </w:rPr>
        <w:t>. (Для сравнения в 2006г. - 3 млрд.м</w:t>
      </w:r>
      <w:r w:rsidRPr="00F63C41">
        <w:rPr>
          <w:rFonts w:ascii="Times New Roman" w:hAnsi="Times New Roman"/>
          <w:sz w:val="24"/>
          <w:szCs w:val="24"/>
          <w:vertAlign w:val="superscript"/>
        </w:rPr>
        <w:t>3</w:t>
      </w:r>
      <w:r w:rsidRPr="00F63C41">
        <w:rPr>
          <w:rFonts w:ascii="Times New Roman" w:hAnsi="Times New Roman"/>
          <w:sz w:val="24"/>
          <w:szCs w:val="24"/>
        </w:rPr>
        <w:t>.)</w:t>
      </w:r>
      <w:r w:rsidRPr="00D44E70">
        <w:rPr>
          <w:rFonts w:ascii="Times New Roman" w:hAnsi="Times New Roman"/>
          <w:sz w:val="24"/>
          <w:szCs w:val="24"/>
        </w:rPr>
        <w:t xml:space="preserve">  Объем импорта за первые десять месяцев 2012 года показывает, что интерес Китая к импорту СПГ остается сильным, на 25% выше прошлого года. Устойчивые темпы роста импорта СПГ, скорее всего, продолжат</w:t>
      </w:r>
      <w:r w:rsidR="00597257">
        <w:rPr>
          <w:rFonts w:ascii="Times New Roman" w:hAnsi="Times New Roman"/>
          <w:sz w:val="24"/>
          <w:szCs w:val="24"/>
        </w:rPr>
        <w:t xml:space="preserve">ся, что дополнится импортом из </w:t>
      </w:r>
      <w:r w:rsidRPr="00D44E70">
        <w:rPr>
          <w:rFonts w:ascii="Times New Roman" w:hAnsi="Times New Roman"/>
          <w:sz w:val="24"/>
          <w:szCs w:val="24"/>
        </w:rPr>
        <w:t xml:space="preserve">Катара, а также планируется начать новые поставки из Австралии и </w:t>
      </w:r>
      <w:proofErr w:type="spellStart"/>
      <w:proofErr w:type="gramStart"/>
      <w:r w:rsidRPr="00D44E70">
        <w:rPr>
          <w:rFonts w:ascii="Times New Roman" w:hAnsi="Times New Roman"/>
          <w:sz w:val="24"/>
          <w:szCs w:val="24"/>
        </w:rPr>
        <w:t>Папуа-Новой</w:t>
      </w:r>
      <w:proofErr w:type="spellEnd"/>
      <w:proofErr w:type="gramEnd"/>
      <w:r w:rsidRPr="00D44E70">
        <w:rPr>
          <w:rFonts w:ascii="Times New Roman" w:hAnsi="Times New Roman"/>
          <w:sz w:val="24"/>
          <w:szCs w:val="24"/>
        </w:rPr>
        <w:t xml:space="preserve"> Гвинеи в 2014 году. </w:t>
      </w:r>
      <w:r w:rsidRPr="00D44E70">
        <w:rPr>
          <w:rFonts w:ascii="Times New Roman" w:hAnsi="Times New Roman"/>
          <w:bCs/>
          <w:sz w:val="24"/>
          <w:szCs w:val="24"/>
        </w:rPr>
        <w:t>Китай активно заключ</w:t>
      </w:r>
      <w:r w:rsidR="00E10F55">
        <w:rPr>
          <w:rFonts w:ascii="Times New Roman" w:hAnsi="Times New Roman"/>
          <w:bCs/>
          <w:sz w:val="24"/>
          <w:szCs w:val="24"/>
        </w:rPr>
        <w:t>ает контракты на импорт СПГ (</w:t>
      </w:r>
      <w:r w:rsidR="00CB3E1E">
        <w:rPr>
          <w:rFonts w:ascii="Times New Roman" w:hAnsi="Times New Roman"/>
          <w:bCs/>
          <w:sz w:val="24"/>
          <w:szCs w:val="24"/>
        </w:rPr>
        <w:t>Табл.6</w:t>
      </w:r>
      <w:r w:rsidRPr="00D44E70">
        <w:rPr>
          <w:rFonts w:ascii="Times New Roman" w:hAnsi="Times New Roman"/>
          <w:bCs/>
          <w:sz w:val="24"/>
          <w:szCs w:val="24"/>
        </w:rPr>
        <w:t>).</w:t>
      </w:r>
    </w:p>
    <w:p w:rsidR="00021BBF" w:rsidRPr="00CB3E1E" w:rsidRDefault="00CB3E1E" w:rsidP="00021BBF">
      <w:pPr>
        <w:widowControl w:val="0"/>
        <w:autoSpaceDE w:val="0"/>
        <w:autoSpaceDN w:val="0"/>
        <w:adjustRightInd w:val="0"/>
        <w:spacing w:after="0" w:line="240" w:lineRule="auto"/>
        <w:ind w:left="20"/>
        <w:jc w:val="both"/>
        <w:rPr>
          <w:rFonts w:ascii="Times New Roman" w:hAnsi="Times New Roman"/>
          <w:b/>
          <w:bCs/>
          <w:sz w:val="24"/>
          <w:szCs w:val="24"/>
        </w:rPr>
      </w:pPr>
      <w:r>
        <w:rPr>
          <w:rFonts w:ascii="Times New Roman" w:hAnsi="Times New Roman"/>
          <w:b/>
          <w:bCs/>
          <w:sz w:val="24"/>
          <w:szCs w:val="24"/>
        </w:rPr>
        <w:t>Таблица 6</w:t>
      </w:r>
      <w:r w:rsidR="00021BBF" w:rsidRPr="00CB3E1E">
        <w:rPr>
          <w:rFonts w:ascii="Times New Roman" w:hAnsi="Times New Roman"/>
          <w:b/>
          <w:bCs/>
          <w:sz w:val="24"/>
          <w:szCs w:val="24"/>
        </w:rPr>
        <w:t>. Китайские контракты на импорт СПГ (договоры купли-продажи, меморандумы о взаимопонимании).</w:t>
      </w:r>
    </w:p>
    <w:tbl>
      <w:tblPr>
        <w:tblW w:w="9880" w:type="dxa"/>
        <w:tblLayout w:type="fixed"/>
        <w:tblCellMar>
          <w:left w:w="0" w:type="dxa"/>
          <w:right w:w="0" w:type="dxa"/>
        </w:tblCellMar>
        <w:tblLook w:val="0000"/>
      </w:tblPr>
      <w:tblGrid>
        <w:gridCol w:w="100"/>
        <w:gridCol w:w="1700"/>
        <w:gridCol w:w="120"/>
        <w:gridCol w:w="100"/>
        <w:gridCol w:w="2560"/>
        <w:gridCol w:w="120"/>
        <w:gridCol w:w="100"/>
        <w:gridCol w:w="2340"/>
        <w:gridCol w:w="140"/>
        <w:gridCol w:w="80"/>
        <w:gridCol w:w="600"/>
        <w:gridCol w:w="120"/>
        <w:gridCol w:w="100"/>
        <w:gridCol w:w="580"/>
        <w:gridCol w:w="120"/>
        <w:gridCol w:w="100"/>
        <w:gridCol w:w="760"/>
        <w:gridCol w:w="120"/>
        <w:gridCol w:w="20"/>
      </w:tblGrid>
      <w:tr w:rsidR="00021BBF" w:rsidRPr="00D44E70" w:rsidTr="00DA2874">
        <w:trPr>
          <w:trHeight w:val="226"/>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b/>
                <w:bCs/>
                <w:sz w:val="20"/>
                <w:szCs w:val="20"/>
              </w:rPr>
              <w:t>Страна</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b/>
                <w:bCs/>
                <w:sz w:val="20"/>
                <w:szCs w:val="20"/>
              </w:rPr>
              <w:t>Проект/маршрут</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b/>
                <w:bCs/>
                <w:sz w:val="20"/>
                <w:szCs w:val="20"/>
              </w:rPr>
              <w:t>Покупатель</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b/>
                <w:bCs/>
                <w:sz w:val="20"/>
                <w:szCs w:val="20"/>
              </w:rPr>
              <w:t>Дата</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b/>
                <w:bCs/>
                <w:sz w:val="20"/>
                <w:szCs w:val="20"/>
              </w:rPr>
              <w:t>Дата</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b/>
                <w:bCs/>
                <w:sz w:val="20"/>
                <w:szCs w:val="20"/>
              </w:rPr>
              <w:t>Масса</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119"/>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vMerge/>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vMerge/>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vMerge/>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F63C41" w:rsidRDefault="00021BBF" w:rsidP="00DA2874">
            <w:pPr>
              <w:widowControl w:val="0"/>
              <w:autoSpaceDE w:val="0"/>
              <w:autoSpaceDN w:val="0"/>
              <w:adjustRightInd w:val="0"/>
              <w:spacing w:after="0" w:line="240" w:lineRule="auto"/>
              <w:rPr>
                <w:rFonts w:ascii="Times New Roman" w:hAnsi="Times New Roman"/>
                <w:sz w:val="18"/>
                <w:szCs w:val="18"/>
              </w:rPr>
            </w:pPr>
          </w:p>
        </w:tc>
        <w:tc>
          <w:tcPr>
            <w:tcW w:w="600" w:type="dxa"/>
            <w:vMerge w:val="restart"/>
            <w:tcBorders>
              <w:top w:val="nil"/>
              <w:left w:val="nil"/>
              <w:bottom w:val="nil"/>
              <w:right w:val="nil"/>
            </w:tcBorders>
            <w:shd w:val="clear" w:color="auto" w:fill="E2F0FA"/>
            <w:vAlign w:val="bottom"/>
          </w:tcPr>
          <w:p w:rsidR="00021BBF" w:rsidRPr="00F63C41" w:rsidRDefault="00021BBF" w:rsidP="00DA2874">
            <w:pPr>
              <w:widowControl w:val="0"/>
              <w:autoSpaceDE w:val="0"/>
              <w:autoSpaceDN w:val="0"/>
              <w:adjustRightInd w:val="0"/>
              <w:spacing w:after="0" w:line="240" w:lineRule="auto"/>
              <w:rPr>
                <w:rFonts w:ascii="Times New Roman" w:hAnsi="Times New Roman"/>
                <w:sz w:val="18"/>
                <w:szCs w:val="18"/>
              </w:rPr>
            </w:pPr>
            <w:r w:rsidRPr="00F63C41">
              <w:rPr>
                <w:rFonts w:ascii="Times New Roman" w:hAnsi="Times New Roman"/>
                <w:b/>
                <w:bCs/>
                <w:sz w:val="18"/>
                <w:szCs w:val="18"/>
              </w:rPr>
              <w:t>начала</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b/>
                <w:bCs/>
                <w:sz w:val="20"/>
                <w:szCs w:val="20"/>
              </w:rPr>
              <w:t>Конца</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vMerge w:val="restart"/>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ind w:left="-49" w:right="-41"/>
              <w:jc w:val="right"/>
              <w:rPr>
                <w:rFonts w:ascii="Times New Roman" w:hAnsi="Times New Roman"/>
                <w:sz w:val="20"/>
                <w:szCs w:val="20"/>
              </w:rPr>
            </w:pPr>
            <w:r w:rsidRPr="00D44E70">
              <w:rPr>
                <w:rFonts w:ascii="Times New Roman" w:hAnsi="Times New Roman"/>
                <w:b/>
                <w:bCs/>
                <w:sz w:val="20"/>
                <w:szCs w:val="20"/>
              </w:rPr>
              <w:t>(млн.т</w:t>
            </w:r>
            <w:proofErr w:type="gramStart"/>
            <w:r w:rsidRPr="00D44E70">
              <w:rPr>
                <w:rFonts w:ascii="Times New Roman" w:hAnsi="Times New Roman"/>
                <w:b/>
                <w:bCs/>
                <w:sz w:val="20"/>
                <w:szCs w:val="20"/>
              </w:rPr>
              <w:t>.г</w:t>
            </w:r>
            <w:proofErr w:type="gramEnd"/>
            <w:r w:rsidRPr="00D44E70">
              <w:rPr>
                <w:rFonts w:ascii="Times New Roman" w:hAnsi="Times New Roman"/>
                <w:b/>
                <w:bCs/>
                <w:sz w:val="20"/>
                <w:szCs w:val="20"/>
              </w:rPr>
              <w:t>од)</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ind w:left="-49" w:right="-41"/>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146"/>
        </w:trPr>
        <w:tc>
          <w:tcPr>
            <w:tcW w:w="100" w:type="dxa"/>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E2F0FA"/>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E2F0FA"/>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single" w:sz="8" w:space="0" w:color="E2F0FA"/>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vMerge/>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E2F0FA"/>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vMerge/>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single" w:sz="8" w:space="0" w:color="E2F0FA"/>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vMerge/>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ind w:left="-49" w:right="-41"/>
              <w:rPr>
                <w:rFonts w:ascii="Times New Roman" w:hAnsi="Times New Roman"/>
                <w:sz w:val="20"/>
                <w:szCs w:val="20"/>
              </w:rPr>
            </w:pPr>
          </w:p>
        </w:tc>
        <w:tc>
          <w:tcPr>
            <w:tcW w:w="120" w:type="dxa"/>
            <w:tcBorders>
              <w:top w:val="nil"/>
              <w:left w:val="nil"/>
              <w:bottom w:val="single" w:sz="8" w:space="0" w:color="E2F0FA"/>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ind w:left="-49" w:right="-41"/>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24"/>
        </w:trPr>
        <w:tc>
          <w:tcPr>
            <w:tcW w:w="10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b/>
                <w:bCs/>
                <w:i/>
                <w:iCs/>
                <w:sz w:val="20"/>
                <w:szCs w:val="20"/>
              </w:rPr>
              <w:t xml:space="preserve">Договоры </w:t>
            </w:r>
            <w:proofErr w:type="spellStart"/>
            <w:r w:rsidRPr="00D44E70">
              <w:rPr>
                <w:rFonts w:ascii="Times New Roman" w:hAnsi="Times New Roman"/>
                <w:b/>
                <w:bCs/>
                <w:i/>
                <w:iCs/>
                <w:sz w:val="20"/>
                <w:szCs w:val="20"/>
              </w:rPr>
              <w:t>к-п</w:t>
            </w:r>
            <w:proofErr w:type="spellEnd"/>
          </w:p>
        </w:tc>
        <w:tc>
          <w:tcPr>
            <w:tcW w:w="120" w:type="dxa"/>
            <w:tcBorders>
              <w:top w:val="single" w:sz="8" w:space="0" w:color="00A4E3"/>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00A4E3"/>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00A4E3"/>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00A4E3"/>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00A4E3"/>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00A4E3"/>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Австралия</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North</w:t>
            </w:r>
            <w:proofErr w:type="spellEnd"/>
            <w:r w:rsidRPr="00D44E70">
              <w:rPr>
                <w:rFonts w:ascii="Times New Roman" w:hAnsi="Times New Roman"/>
                <w:sz w:val="20"/>
                <w:szCs w:val="20"/>
              </w:rPr>
              <w:t xml:space="preserve"> </w:t>
            </w:r>
            <w:proofErr w:type="spellStart"/>
            <w:r w:rsidRPr="00D44E70">
              <w:rPr>
                <w:rFonts w:ascii="Times New Roman" w:hAnsi="Times New Roman"/>
                <w:sz w:val="20"/>
                <w:szCs w:val="20"/>
              </w:rPr>
              <w:t>West</w:t>
            </w:r>
            <w:proofErr w:type="spellEnd"/>
            <w:r w:rsidRPr="00D44E70">
              <w:rPr>
                <w:rFonts w:ascii="Times New Roman" w:hAnsi="Times New Roman"/>
                <w:sz w:val="20"/>
                <w:szCs w:val="20"/>
              </w:rPr>
              <w:t xml:space="preserve"> </w:t>
            </w:r>
            <w:proofErr w:type="spellStart"/>
            <w:r w:rsidRPr="00D44E70">
              <w:rPr>
                <w:rFonts w:ascii="Times New Roman" w:hAnsi="Times New Roman"/>
                <w:sz w:val="20"/>
                <w:szCs w:val="20"/>
              </w:rPr>
              <w:t>Shelf</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2006</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2025</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3.3</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Катар</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Qatargas-2</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2009</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2010</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1.8</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Индонезия</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Tangguh</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2009</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2.6</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Малайзия</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 xml:space="preserve">MLNG </w:t>
            </w:r>
            <w:proofErr w:type="spellStart"/>
            <w:r w:rsidRPr="00D44E70">
              <w:rPr>
                <w:rFonts w:ascii="Times New Roman" w:hAnsi="Times New Roman"/>
                <w:sz w:val="20"/>
                <w:szCs w:val="20"/>
              </w:rPr>
              <w:t>Dua</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Shanghai</w:t>
            </w:r>
            <w:proofErr w:type="spellEnd"/>
            <w:r w:rsidRPr="00D44E70">
              <w:rPr>
                <w:rFonts w:ascii="Times New Roman" w:hAnsi="Times New Roman"/>
                <w:sz w:val="20"/>
                <w:szCs w:val="20"/>
              </w:rPr>
              <w:t xml:space="preserve"> LNG</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2009</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1.8</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Малайзия</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 xml:space="preserve">MLNG </w:t>
            </w:r>
            <w:proofErr w:type="spellStart"/>
            <w:r w:rsidRPr="00D44E70">
              <w:rPr>
                <w:rFonts w:ascii="Times New Roman" w:hAnsi="Times New Roman"/>
                <w:sz w:val="20"/>
                <w:szCs w:val="20"/>
              </w:rPr>
              <w:t>Tiga</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Shanghai</w:t>
            </w:r>
            <w:proofErr w:type="spellEnd"/>
            <w:r w:rsidRPr="00D44E70">
              <w:rPr>
                <w:rFonts w:ascii="Times New Roman" w:hAnsi="Times New Roman"/>
                <w:sz w:val="20"/>
                <w:szCs w:val="20"/>
              </w:rPr>
              <w:t xml:space="preserve"> LNG</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2009</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1.2</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Катар</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Qatargas-3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2009</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2</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Йемен</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Yemen</w:t>
            </w:r>
            <w:proofErr w:type="spellEnd"/>
            <w:r w:rsidRPr="00D44E70">
              <w:rPr>
                <w:rFonts w:ascii="Times New Roman" w:hAnsi="Times New Roman"/>
                <w:sz w:val="20"/>
                <w:szCs w:val="20"/>
              </w:rPr>
              <w:t xml:space="preserve"> LNG</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2010</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2024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1</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Катар</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Qatargas-4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PetroChina</w:t>
            </w:r>
            <w:proofErr w:type="spellEnd"/>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2011</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2035</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3</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Йемен</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Yemen</w:t>
            </w:r>
            <w:proofErr w:type="spellEnd"/>
            <w:r w:rsidRPr="00D44E70">
              <w:rPr>
                <w:rFonts w:ascii="Times New Roman" w:hAnsi="Times New Roman"/>
                <w:sz w:val="20"/>
                <w:szCs w:val="20"/>
              </w:rPr>
              <w:t xml:space="preserve"> LNG</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2017</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0.7</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Австралия</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Gorgon</w:t>
            </w:r>
            <w:proofErr w:type="spellEnd"/>
            <w:r w:rsidRPr="00D44E70">
              <w:rPr>
                <w:rFonts w:ascii="Times New Roman" w:hAnsi="Times New Roman"/>
                <w:sz w:val="20"/>
                <w:szCs w:val="20"/>
              </w:rPr>
              <w:t>/XOM</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PetroChina</w:t>
            </w:r>
            <w:proofErr w:type="spellEnd"/>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2.3</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Австралия</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Gorgon</w:t>
            </w:r>
            <w:proofErr w:type="spellEnd"/>
            <w:r w:rsidRPr="00D44E70">
              <w:rPr>
                <w:rFonts w:ascii="Times New Roman" w:hAnsi="Times New Roman"/>
                <w:sz w:val="20"/>
                <w:szCs w:val="20"/>
              </w:rPr>
              <w:t>/</w:t>
            </w:r>
            <w:proofErr w:type="spellStart"/>
            <w:r w:rsidRPr="00D44E70">
              <w:rPr>
                <w:rFonts w:ascii="Times New Roman" w:hAnsi="Times New Roman"/>
                <w:sz w:val="20"/>
                <w:szCs w:val="20"/>
              </w:rPr>
              <w:t>Shell</w:t>
            </w:r>
            <w:proofErr w:type="spellEnd"/>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PetroChina</w:t>
            </w:r>
            <w:proofErr w:type="spellEnd"/>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2</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Австралия</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QCLNG</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3.6</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proofErr w:type="spellStart"/>
            <w:proofErr w:type="gramStart"/>
            <w:r w:rsidRPr="00D44E70">
              <w:rPr>
                <w:rFonts w:ascii="Times New Roman" w:hAnsi="Times New Roman"/>
                <w:sz w:val="20"/>
                <w:szCs w:val="20"/>
              </w:rPr>
              <w:t>Папуа-Новая</w:t>
            </w:r>
            <w:proofErr w:type="spellEnd"/>
            <w:proofErr w:type="gramEnd"/>
            <w:r w:rsidRPr="00D44E70">
              <w:rPr>
                <w:rFonts w:ascii="Times New Roman" w:hAnsi="Times New Roman"/>
                <w:sz w:val="20"/>
                <w:szCs w:val="20"/>
              </w:rPr>
              <w:t xml:space="preserve"> Гвинея</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PNG LNG</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Sinopec</w:t>
            </w:r>
            <w:proofErr w:type="spellEnd"/>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2</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Австралия</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Australia</w:t>
            </w:r>
            <w:proofErr w:type="spellEnd"/>
            <w:r w:rsidRPr="00D44E70">
              <w:rPr>
                <w:rFonts w:ascii="Times New Roman" w:hAnsi="Times New Roman"/>
                <w:sz w:val="20"/>
                <w:szCs w:val="20"/>
              </w:rPr>
              <w:t xml:space="preserve"> </w:t>
            </w:r>
            <w:proofErr w:type="spellStart"/>
            <w:r w:rsidRPr="00D44E70">
              <w:rPr>
                <w:rFonts w:ascii="Times New Roman" w:hAnsi="Times New Roman"/>
                <w:sz w:val="20"/>
                <w:szCs w:val="20"/>
              </w:rPr>
              <w:t>Pacific</w:t>
            </w:r>
            <w:proofErr w:type="spellEnd"/>
            <w:r w:rsidRPr="00D44E70">
              <w:rPr>
                <w:rFonts w:ascii="Times New Roman" w:hAnsi="Times New Roman"/>
                <w:sz w:val="20"/>
                <w:szCs w:val="20"/>
              </w:rPr>
              <w:t xml:space="preserve"> LNG</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Sinopec</w:t>
            </w:r>
            <w:proofErr w:type="spellEnd"/>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2016</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2035</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3.3</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tcPr>
          <w:p w:rsidR="00021BBF" w:rsidRPr="00D44E70" w:rsidRDefault="00021BBF" w:rsidP="00DA2874">
            <w:pPr>
              <w:spacing w:after="0" w:line="240" w:lineRule="auto"/>
              <w:rPr>
                <w:rFonts w:ascii="Times New Roman" w:hAnsi="Times New Roman"/>
                <w:sz w:val="20"/>
                <w:szCs w:val="20"/>
              </w:rPr>
            </w:pPr>
            <w:r w:rsidRPr="00D44E70">
              <w:rPr>
                <w:rFonts w:ascii="Times New Roman" w:hAnsi="Times New Roman"/>
                <w:sz w:val="20"/>
                <w:szCs w:val="20"/>
              </w:rPr>
              <w:t>Австралия</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Australia</w:t>
            </w:r>
            <w:proofErr w:type="spellEnd"/>
            <w:r w:rsidRPr="00D44E70">
              <w:rPr>
                <w:rFonts w:ascii="Times New Roman" w:hAnsi="Times New Roman"/>
                <w:sz w:val="20"/>
                <w:szCs w:val="20"/>
              </w:rPr>
              <w:t xml:space="preserve"> </w:t>
            </w:r>
            <w:proofErr w:type="spellStart"/>
            <w:r w:rsidRPr="00D44E70">
              <w:rPr>
                <w:rFonts w:ascii="Times New Roman" w:hAnsi="Times New Roman"/>
                <w:sz w:val="20"/>
                <w:szCs w:val="20"/>
              </w:rPr>
              <w:t>Pacific</w:t>
            </w:r>
            <w:proofErr w:type="spellEnd"/>
            <w:r w:rsidRPr="00D44E70">
              <w:rPr>
                <w:rFonts w:ascii="Times New Roman" w:hAnsi="Times New Roman"/>
                <w:sz w:val="20"/>
                <w:szCs w:val="20"/>
              </w:rPr>
              <w:t xml:space="preserve"> LNG – </w:t>
            </w:r>
            <w:proofErr w:type="spellStart"/>
            <w:r w:rsidRPr="00D44E70">
              <w:rPr>
                <w:rFonts w:ascii="Times New Roman" w:hAnsi="Times New Roman"/>
                <w:sz w:val="20"/>
                <w:szCs w:val="20"/>
              </w:rPr>
              <w:t>Train</w:t>
            </w:r>
            <w:proofErr w:type="spellEnd"/>
            <w:r w:rsidRPr="00D44E70">
              <w:rPr>
                <w:rFonts w:ascii="Times New Roman" w:hAnsi="Times New Roman"/>
                <w:sz w:val="20"/>
                <w:szCs w:val="20"/>
              </w:rPr>
              <w:t xml:space="preserve"> 2</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Sinopec</w:t>
            </w:r>
            <w:proofErr w:type="spellEnd"/>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2016</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2035</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4.2</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b/>
                <w:bCs/>
                <w:i/>
                <w:iCs/>
                <w:sz w:val="20"/>
                <w:szCs w:val="20"/>
              </w:rPr>
              <w:t>Меморандумы</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Катар</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Qatargas-3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2013</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2037</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3</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0"/>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Катар</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Qatargas-4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roofErr w:type="spellStart"/>
            <w:r w:rsidRPr="00D44E70">
              <w:rPr>
                <w:rFonts w:ascii="Times New Roman" w:hAnsi="Times New Roman"/>
                <w:sz w:val="20"/>
                <w:szCs w:val="20"/>
              </w:rPr>
              <w:t>PetroChina</w:t>
            </w:r>
            <w:proofErr w:type="spellEnd"/>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2035+</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2</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8"/>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b/>
                <w:bCs/>
                <w:i/>
                <w:iCs/>
                <w:sz w:val="20"/>
                <w:szCs w:val="20"/>
              </w:rPr>
              <w:t>ТСЖ</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r w:rsidR="00021BBF" w:rsidRPr="00D44E70" w:rsidTr="00DA2874">
        <w:trPr>
          <w:trHeight w:val="248"/>
        </w:trPr>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4"/>
                <w:szCs w:val="24"/>
              </w:rPr>
            </w:pPr>
          </w:p>
        </w:tc>
        <w:tc>
          <w:tcPr>
            <w:tcW w:w="17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Портфель</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DAEEF3"/>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560" w:type="dxa"/>
            <w:tcBorders>
              <w:top w:val="nil"/>
              <w:left w:val="nil"/>
              <w:bottom w:val="nil"/>
              <w:right w:val="nil"/>
            </w:tcBorders>
            <w:shd w:val="clear" w:color="auto" w:fill="DAEEF3"/>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 xml:space="preserve">BG </w:t>
            </w:r>
            <w:proofErr w:type="spellStart"/>
            <w:r w:rsidRPr="00D44E70">
              <w:rPr>
                <w:rFonts w:ascii="Times New Roman" w:hAnsi="Times New Roman"/>
                <w:sz w:val="20"/>
                <w:szCs w:val="20"/>
              </w:rPr>
              <w:t>Portfolio</w:t>
            </w:r>
            <w:proofErr w:type="spellEnd"/>
          </w:p>
        </w:tc>
        <w:tc>
          <w:tcPr>
            <w:tcW w:w="120" w:type="dxa"/>
            <w:tcBorders>
              <w:top w:val="nil"/>
              <w:left w:val="nil"/>
              <w:bottom w:val="nil"/>
              <w:right w:val="single" w:sz="8" w:space="0" w:color="00A4E3"/>
            </w:tcBorders>
            <w:shd w:val="clear" w:color="auto" w:fill="DAEEF3"/>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34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CNOOC</w:t>
            </w:r>
          </w:p>
        </w:tc>
        <w:tc>
          <w:tcPr>
            <w:tcW w:w="14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2015</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r w:rsidRPr="00D44E70">
              <w:rPr>
                <w:rFonts w:ascii="Times New Roman" w:hAnsi="Times New Roman"/>
                <w:sz w:val="20"/>
                <w:szCs w:val="20"/>
              </w:rPr>
              <w:t>2034</w:t>
            </w:r>
          </w:p>
        </w:tc>
        <w:tc>
          <w:tcPr>
            <w:tcW w:w="120" w:type="dxa"/>
            <w:tcBorders>
              <w:top w:val="nil"/>
              <w:left w:val="nil"/>
              <w:bottom w:val="nil"/>
              <w:right w:val="single" w:sz="8" w:space="0" w:color="00A4E3"/>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76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jc w:val="right"/>
              <w:rPr>
                <w:rFonts w:ascii="Times New Roman" w:hAnsi="Times New Roman"/>
                <w:sz w:val="20"/>
                <w:szCs w:val="20"/>
              </w:rPr>
            </w:pPr>
            <w:r w:rsidRPr="00D44E70">
              <w:rPr>
                <w:rFonts w:ascii="Times New Roman" w:hAnsi="Times New Roman"/>
                <w:sz w:val="20"/>
                <w:szCs w:val="20"/>
              </w:rPr>
              <w:t>5</w:t>
            </w:r>
          </w:p>
        </w:tc>
        <w:tc>
          <w:tcPr>
            <w:tcW w:w="120" w:type="dxa"/>
            <w:tcBorders>
              <w:top w:val="nil"/>
              <w:left w:val="nil"/>
              <w:bottom w:val="nil"/>
              <w:right w:val="nil"/>
            </w:tcBorders>
            <w:shd w:val="clear" w:color="auto" w:fill="E2F0FA"/>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c>
          <w:tcPr>
            <w:tcW w:w="20" w:type="dxa"/>
            <w:tcBorders>
              <w:top w:val="nil"/>
              <w:left w:val="nil"/>
              <w:bottom w:val="nil"/>
              <w:right w:val="nil"/>
            </w:tcBorders>
            <w:vAlign w:val="bottom"/>
          </w:tcPr>
          <w:p w:rsidR="00021BBF" w:rsidRPr="00D44E70" w:rsidRDefault="00021BBF" w:rsidP="00DA2874">
            <w:pPr>
              <w:widowControl w:val="0"/>
              <w:autoSpaceDE w:val="0"/>
              <w:autoSpaceDN w:val="0"/>
              <w:adjustRightInd w:val="0"/>
              <w:spacing w:after="0" w:line="240" w:lineRule="auto"/>
              <w:rPr>
                <w:rFonts w:ascii="Times New Roman" w:hAnsi="Times New Roman"/>
                <w:sz w:val="20"/>
                <w:szCs w:val="20"/>
              </w:rPr>
            </w:pPr>
          </w:p>
        </w:tc>
      </w:tr>
    </w:tbl>
    <w:p w:rsidR="00021BBF" w:rsidRPr="00D44E70" w:rsidRDefault="00021BBF" w:rsidP="00021BBF">
      <w:pPr>
        <w:widowControl w:val="0"/>
        <w:autoSpaceDE w:val="0"/>
        <w:autoSpaceDN w:val="0"/>
        <w:adjustRightInd w:val="0"/>
        <w:spacing w:after="0" w:line="49" w:lineRule="exact"/>
        <w:rPr>
          <w:rFonts w:ascii="Times New Roman" w:hAnsi="Times New Roman"/>
          <w:sz w:val="24"/>
          <w:szCs w:val="24"/>
        </w:rPr>
      </w:pPr>
    </w:p>
    <w:p w:rsidR="00021BBF" w:rsidRPr="00302934" w:rsidRDefault="00021BBF" w:rsidP="00021BBF">
      <w:pPr>
        <w:widowControl w:val="0"/>
        <w:autoSpaceDE w:val="0"/>
        <w:autoSpaceDN w:val="0"/>
        <w:adjustRightInd w:val="0"/>
        <w:spacing w:after="0" w:line="240" w:lineRule="auto"/>
        <w:ind w:left="20"/>
        <w:rPr>
          <w:rFonts w:ascii="Times New Roman" w:hAnsi="Times New Roman"/>
          <w:sz w:val="20"/>
          <w:szCs w:val="20"/>
        </w:rPr>
      </w:pPr>
      <w:r w:rsidRPr="00302934">
        <w:rPr>
          <w:rFonts w:ascii="Times New Roman" w:hAnsi="Times New Roman"/>
          <w:i/>
          <w:iCs/>
          <w:sz w:val="20"/>
          <w:szCs w:val="20"/>
        </w:rPr>
        <w:t xml:space="preserve">Источник: </w:t>
      </w:r>
      <w:proofErr w:type="spellStart"/>
      <w:r w:rsidRPr="00302934">
        <w:rPr>
          <w:rFonts w:ascii="Times New Roman" w:hAnsi="Times New Roman"/>
          <w:i/>
          <w:iCs/>
          <w:sz w:val="20"/>
          <w:szCs w:val="20"/>
        </w:rPr>
        <w:t>Wood</w:t>
      </w:r>
      <w:proofErr w:type="spellEnd"/>
      <w:r w:rsidRPr="00302934">
        <w:rPr>
          <w:rFonts w:ascii="Times New Roman" w:hAnsi="Times New Roman"/>
          <w:i/>
          <w:iCs/>
          <w:sz w:val="20"/>
          <w:szCs w:val="20"/>
        </w:rPr>
        <w:t xml:space="preserve"> </w:t>
      </w:r>
      <w:proofErr w:type="spellStart"/>
      <w:r w:rsidRPr="00302934">
        <w:rPr>
          <w:rFonts w:ascii="Times New Roman" w:hAnsi="Times New Roman"/>
          <w:i/>
          <w:iCs/>
          <w:sz w:val="20"/>
          <w:szCs w:val="20"/>
        </w:rPr>
        <w:t>Mackenzie</w:t>
      </w:r>
      <w:proofErr w:type="spellEnd"/>
    </w:p>
    <w:p w:rsidR="008E6320" w:rsidRPr="00D44E70" w:rsidRDefault="00021BBF" w:rsidP="008E6320">
      <w:pPr>
        <w:widowControl w:val="0"/>
        <w:autoSpaceDE w:val="0"/>
        <w:autoSpaceDN w:val="0"/>
        <w:adjustRightInd w:val="0"/>
        <w:spacing w:after="0" w:line="360" w:lineRule="auto"/>
        <w:ind w:firstLine="708"/>
        <w:jc w:val="both"/>
        <w:rPr>
          <w:rFonts w:ascii="Times New Roman" w:hAnsi="Times New Roman"/>
          <w:bCs/>
          <w:sz w:val="24"/>
          <w:szCs w:val="24"/>
        </w:rPr>
      </w:pPr>
      <w:r w:rsidRPr="00D44E70">
        <w:rPr>
          <w:rFonts w:ascii="Times New Roman" w:hAnsi="Times New Roman"/>
          <w:b/>
          <w:sz w:val="24"/>
          <w:szCs w:val="24"/>
        </w:rPr>
        <w:t xml:space="preserve">Лидеры импорта СПГ – китайские НГК </w:t>
      </w:r>
      <w:r w:rsidRPr="00D44E70">
        <w:rPr>
          <w:rFonts w:ascii="Times New Roman" w:hAnsi="Times New Roman"/>
          <w:b/>
          <w:sz w:val="24"/>
          <w:szCs w:val="24"/>
          <w:lang w:val="en-US"/>
        </w:rPr>
        <w:t>CNOOC</w:t>
      </w:r>
      <w:r w:rsidRPr="00D44E70">
        <w:rPr>
          <w:rFonts w:ascii="Times New Roman" w:hAnsi="Times New Roman"/>
          <w:sz w:val="24"/>
          <w:szCs w:val="24"/>
        </w:rPr>
        <w:t xml:space="preserve"> и </w:t>
      </w:r>
      <w:proofErr w:type="spellStart"/>
      <w:r w:rsidRPr="00D44E70">
        <w:rPr>
          <w:rFonts w:ascii="Times New Roman" w:hAnsi="Times New Roman"/>
          <w:b/>
          <w:sz w:val="24"/>
          <w:szCs w:val="24"/>
          <w:lang w:val="en-US"/>
        </w:rPr>
        <w:t>PetroChina</w:t>
      </w:r>
      <w:proofErr w:type="spellEnd"/>
      <w:r w:rsidRPr="00D44E70">
        <w:rPr>
          <w:rFonts w:ascii="Times New Roman" w:hAnsi="Times New Roman"/>
          <w:sz w:val="24"/>
          <w:szCs w:val="24"/>
        </w:rPr>
        <w:t xml:space="preserve"> были наиболее активными в заключени</w:t>
      </w:r>
      <w:proofErr w:type="gramStart"/>
      <w:r w:rsidRPr="00D44E70">
        <w:rPr>
          <w:rFonts w:ascii="Times New Roman" w:hAnsi="Times New Roman"/>
          <w:sz w:val="24"/>
          <w:szCs w:val="24"/>
        </w:rPr>
        <w:t>и</w:t>
      </w:r>
      <w:proofErr w:type="gramEnd"/>
      <w:r w:rsidRPr="00D44E70">
        <w:rPr>
          <w:rFonts w:ascii="Times New Roman" w:hAnsi="Times New Roman"/>
          <w:sz w:val="24"/>
          <w:szCs w:val="24"/>
        </w:rPr>
        <w:t xml:space="preserve"> контрактов на импорт СПГ. </w:t>
      </w:r>
    </w:p>
    <w:p w:rsidR="008E6320" w:rsidRPr="00D44E70" w:rsidRDefault="00D75F2D" w:rsidP="00302934">
      <w:pPr>
        <w:widowControl w:val="0"/>
        <w:autoSpaceDE w:val="0"/>
        <w:autoSpaceDN w:val="0"/>
        <w:adjustRightInd w:val="0"/>
        <w:spacing w:after="0" w:line="360" w:lineRule="auto"/>
        <w:ind w:left="120" w:firstLine="588"/>
        <w:jc w:val="both"/>
        <w:rPr>
          <w:rFonts w:ascii="Times New Roman" w:hAnsi="Times New Roman"/>
          <w:sz w:val="24"/>
          <w:szCs w:val="24"/>
        </w:rPr>
      </w:pPr>
      <w:r>
        <w:rPr>
          <w:rFonts w:ascii="Times New Roman" w:hAnsi="Times New Roman"/>
          <w:noProof/>
          <w:sz w:val="24"/>
          <w:szCs w:val="24"/>
        </w:rPr>
        <w:pict>
          <v:line id="_x0000_s1027" style="position:absolute;left:0;text-align:left;z-index:-251655168" from="4.2pt,81.15pt" to="489.15pt,81.15pt" o:allowincell="f" strokecolor="#06357a" strokeweight=".25397mm"/>
        </w:pict>
      </w:r>
      <w:r w:rsidR="008E6320" w:rsidRPr="00D44E70">
        <w:rPr>
          <w:rFonts w:ascii="Times New Roman" w:hAnsi="Times New Roman"/>
          <w:sz w:val="24"/>
          <w:szCs w:val="24"/>
        </w:rPr>
        <w:t xml:space="preserve">В 2010-е годы </w:t>
      </w:r>
      <w:r w:rsidR="008E6320" w:rsidRPr="00597257">
        <w:rPr>
          <w:rFonts w:ascii="Times New Roman" w:hAnsi="Times New Roman"/>
          <w:b/>
          <w:sz w:val="24"/>
          <w:szCs w:val="24"/>
          <w:lang w:val="en-US"/>
        </w:rPr>
        <w:t>CNOOC</w:t>
      </w:r>
      <w:r w:rsidR="008E6320" w:rsidRPr="00D44E70">
        <w:rPr>
          <w:rFonts w:ascii="Times New Roman" w:hAnsi="Times New Roman"/>
          <w:sz w:val="24"/>
          <w:szCs w:val="24"/>
        </w:rPr>
        <w:t xml:space="preserve"> удалось заключить контракты на поставку СПГ по низким ценам объемом 8,9 млн</w:t>
      </w:r>
      <w:proofErr w:type="gramStart"/>
      <w:r w:rsidR="008E6320" w:rsidRPr="00D44E70">
        <w:rPr>
          <w:rFonts w:ascii="Times New Roman" w:hAnsi="Times New Roman"/>
          <w:sz w:val="24"/>
          <w:szCs w:val="24"/>
        </w:rPr>
        <w:t>.т</w:t>
      </w:r>
      <w:proofErr w:type="gramEnd"/>
      <w:r w:rsidR="008E6320" w:rsidRPr="00D44E70">
        <w:rPr>
          <w:rFonts w:ascii="Times New Roman" w:hAnsi="Times New Roman"/>
          <w:sz w:val="24"/>
          <w:szCs w:val="24"/>
        </w:rPr>
        <w:t xml:space="preserve"> в год из месторождений северо-западного шельфа в </w:t>
      </w:r>
      <w:r w:rsidR="008E6320" w:rsidRPr="00D44E70">
        <w:rPr>
          <w:rFonts w:ascii="Times New Roman" w:hAnsi="Times New Roman"/>
          <w:b/>
          <w:sz w:val="24"/>
          <w:szCs w:val="24"/>
        </w:rPr>
        <w:t>Австралии</w:t>
      </w:r>
      <w:r w:rsidR="008E6320" w:rsidRPr="00D44E70">
        <w:rPr>
          <w:rFonts w:ascii="Times New Roman" w:hAnsi="Times New Roman"/>
          <w:sz w:val="24"/>
          <w:szCs w:val="24"/>
        </w:rPr>
        <w:t xml:space="preserve">, а также из </w:t>
      </w:r>
      <w:r w:rsidR="008E6320" w:rsidRPr="00597257">
        <w:rPr>
          <w:rFonts w:ascii="Times New Roman" w:hAnsi="Times New Roman"/>
          <w:b/>
          <w:sz w:val="24"/>
          <w:szCs w:val="24"/>
        </w:rPr>
        <w:t>Индонезии</w:t>
      </w:r>
      <w:r w:rsidR="008E6320" w:rsidRPr="00D44E70">
        <w:rPr>
          <w:rFonts w:ascii="Times New Roman" w:hAnsi="Times New Roman"/>
          <w:sz w:val="24"/>
          <w:szCs w:val="24"/>
        </w:rPr>
        <w:t xml:space="preserve"> и </w:t>
      </w:r>
      <w:r w:rsidR="008E6320" w:rsidRPr="00597257">
        <w:rPr>
          <w:rFonts w:ascii="Times New Roman" w:hAnsi="Times New Roman"/>
          <w:b/>
          <w:sz w:val="24"/>
          <w:szCs w:val="24"/>
        </w:rPr>
        <w:t>Малайзии</w:t>
      </w:r>
      <w:r w:rsidR="008E6320" w:rsidRPr="00D44E70">
        <w:rPr>
          <w:rFonts w:ascii="Times New Roman" w:hAnsi="Times New Roman"/>
          <w:sz w:val="24"/>
          <w:szCs w:val="24"/>
        </w:rPr>
        <w:t xml:space="preserve">. </w:t>
      </w:r>
      <w:proofErr w:type="gramStart"/>
      <w:r w:rsidR="008E6320" w:rsidRPr="00597257">
        <w:rPr>
          <w:rFonts w:ascii="Times New Roman" w:hAnsi="Times New Roman"/>
          <w:b/>
          <w:sz w:val="24"/>
          <w:szCs w:val="24"/>
          <w:lang w:val="en-US"/>
        </w:rPr>
        <w:t>Sinopec</w:t>
      </w:r>
      <w:r w:rsidR="008E6320" w:rsidRPr="00D44E70">
        <w:rPr>
          <w:rFonts w:ascii="Times New Roman" w:hAnsi="Times New Roman"/>
          <w:sz w:val="24"/>
          <w:szCs w:val="24"/>
        </w:rPr>
        <w:t xml:space="preserve"> имеет меньше контактов, т.к. относительно поздно вышел на рынок.</w:t>
      </w:r>
      <w:proofErr w:type="gramEnd"/>
      <w:r w:rsidR="008E6320" w:rsidRPr="00D44E70">
        <w:rPr>
          <w:rFonts w:ascii="Times New Roman" w:hAnsi="Times New Roman"/>
          <w:sz w:val="24"/>
          <w:szCs w:val="24"/>
        </w:rPr>
        <w:t xml:space="preserve"> </w:t>
      </w:r>
    </w:p>
    <w:p w:rsidR="008E6320" w:rsidRPr="00D44E70" w:rsidRDefault="008E6320" w:rsidP="008E6320">
      <w:pPr>
        <w:widowControl w:val="0"/>
        <w:autoSpaceDE w:val="0"/>
        <w:autoSpaceDN w:val="0"/>
        <w:adjustRightInd w:val="0"/>
        <w:spacing w:after="0" w:line="360" w:lineRule="auto"/>
        <w:ind w:firstLine="708"/>
        <w:jc w:val="both"/>
        <w:rPr>
          <w:rFonts w:ascii="Times New Roman" w:hAnsi="Times New Roman"/>
          <w:b/>
          <w:sz w:val="24"/>
          <w:szCs w:val="24"/>
        </w:rPr>
      </w:pPr>
      <w:r w:rsidRPr="00D44E70">
        <w:rPr>
          <w:rFonts w:ascii="Times New Roman" w:hAnsi="Times New Roman"/>
          <w:sz w:val="24"/>
          <w:szCs w:val="24"/>
        </w:rPr>
        <w:t>В последние годы НГК проводили агрессивную политику по обеспечению долгосрочных поставок СПГ, чтобы поддержать развитие терминалов СПГ до 2015 года.</w:t>
      </w:r>
      <w:r w:rsidR="00302934">
        <w:rPr>
          <w:rStyle w:val="a5"/>
          <w:rFonts w:ascii="Times New Roman" w:hAnsi="Times New Roman"/>
          <w:sz w:val="24"/>
          <w:szCs w:val="24"/>
        </w:rPr>
        <w:footnoteReference w:id="37"/>
      </w:r>
    </w:p>
    <w:p w:rsidR="00021BBF" w:rsidRPr="00D44E70" w:rsidRDefault="00021BBF" w:rsidP="00597257">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Данные по импорту за 2012г. показывают, что </w:t>
      </w:r>
      <w:r w:rsidRPr="00D44E70">
        <w:rPr>
          <w:rFonts w:ascii="Times New Roman" w:hAnsi="Times New Roman"/>
          <w:b/>
          <w:sz w:val="24"/>
          <w:szCs w:val="24"/>
        </w:rPr>
        <w:t>Катар впервые обогнал Австралию и в настоящее время является крупнейшим поставщиком СПГ в Китай</w:t>
      </w:r>
      <w:r w:rsidRPr="00D44E70">
        <w:rPr>
          <w:rFonts w:ascii="Times New Roman" w:hAnsi="Times New Roman"/>
          <w:sz w:val="24"/>
          <w:szCs w:val="24"/>
        </w:rPr>
        <w:t>.</w:t>
      </w:r>
    </w:p>
    <w:p w:rsidR="00021BBF" w:rsidRPr="00D44E70" w:rsidRDefault="00021BBF" w:rsidP="00597257">
      <w:pPr>
        <w:widowControl w:val="0"/>
        <w:autoSpaceDE w:val="0"/>
        <w:autoSpaceDN w:val="0"/>
        <w:adjustRightInd w:val="0"/>
        <w:spacing w:after="0" w:line="360" w:lineRule="auto"/>
        <w:ind w:firstLine="708"/>
        <w:jc w:val="both"/>
        <w:rPr>
          <w:rFonts w:ascii="Times New Roman" w:hAnsi="Times New Roman"/>
          <w:sz w:val="24"/>
          <w:szCs w:val="24"/>
        </w:rPr>
      </w:pPr>
    </w:p>
    <w:p w:rsidR="00021BBF" w:rsidRDefault="00302934" w:rsidP="00302934">
      <w:pPr>
        <w:pStyle w:val="a7"/>
        <w:widowControl w:val="0"/>
        <w:autoSpaceDE w:val="0"/>
        <w:autoSpaceDN w:val="0"/>
        <w:adjustRightInd w:val="0"/>
        <w:spacing w:after="0" w:line="360" w:lineRule="auto"/>
        <w:ind w:left="1428"/>
        <w:jc w:val="both"/>
        <w:rPr>
          <w:rFonts w:ascii="Times New Roman" w:hAnsi="Times New Roman"/>
          <w:b/>
          <w:sz w:val="28"/>
          <w:szCs w:val="28"/>
        </w:rPr>
      </w:pPr>
      <w:r>
        <w:rPr>
          <w:rFonts w:ascii="Times New Roman" w:hAnsi="Times New Roman"/>
          <w:b/>
          <w:sz w:val="28"/>
          <w:szCs w:val="28"/>
        </w:rPr>
        <w:t xml:space="preserve">3. </w:t>
      </w:r>
      <w:r w:rsidR="00E10F55" w:rsidRPr="00E10F55">
        <w:rPr>
          <w:rFonts w:ascii="Times New Roman" w:hAnsi="Times New Roman"/>
          <w:b/>
          <w:sz w:val="28"/>
          <w:szCs w:val="28"/>
        </w:rPr>
        <w:t>Внешняя экспансия в секторе СПГ</w:t>
      </w:r>
    </w:p>
    <w:p w:rsidR="00302934" w:rsidRPr="00E10F55" w:rsidRDefault="00302934" w:rsidP="00302934">
      <w:pPr>
        <w:pStyle w:val="a7"/>
        <w:widowControl w:val="0"/>
        <w:autoSpaceDE w:val="0"/>
        <w:autoSpaceDN w:val="0"/>
        <w:adjustRightInd w:val="0"/>
        <w:spacing w:after="0" w:line="360" w:lineRule="auto"/>
        <w:ind w:left="1428"/>
        <w:jc w:val="both"/>
        <w:rPr>
          <w:rFonts w:ascii="Times New Roman" w:hAnsi="Times New Roman"/>
          <w:b/>
          <w:sz w:val="28"/>
          <w:szCs w:val="28"/>
        </w:rPr>
      </w:pPr>
    </w:p>
    <w:p w:rsidR="00136B82"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Впервые Китай выразил намерение экспортировать СПГ в Северную Америку в ноябре 2010 года, когда </w:t>
      </w:r>
      <w:r w:rsidRPr="00D44E70">
        <w:rPr>
          <w:rFonts w:ascii="Times New Roman" w:hAnsi="Times New Roman"/>
          <w:sz w:val="24"/>
          <w:szCs w:val="24"/>
          <w:lang w:val="en-US"/>
        </w:rPr>
        <w:t>ENN</w:t>
      </w:r>
      <w:r w:rsidRPr="00D44E70">
        <w:rPr>
          <w:rFonts w:ascii="Times New Roman" w:hAnsi="Times New Roman"/>
          <w:sz w:val="24"/>
          <w:szCs w:val="24"/>
        </w:rPr>
        <w:t xml:space="preserve"> </w:t>
      </w:r>
      <w:r w:rsidRPr="00D44E70">
        <w:rPr>
          <w:rFonts w:ascii="Times New Roman" w:hAnsi="Times New Roman"/>
          <w:sz w:val="24"/>
          <w:szCs w:val="24"/>
          <w:lang w:val="en-US"/>
        </w:rPr>
        <w:t>Holdings</w:t>
      </w:r>
      <w:r w:rsidRPr="00D44E70">
        <w:rPr>
          <w:rFonts w:ascii="Times New Roman" w:hAnsi="Times New Roman"/>
          <w:sz w:val="24"/>
          <w:szCs w:val="24"/>
        </w:rPr>
        <w:t xml:space="preserve"> объявила о подписании меморандума о взаимопонимании с </w:t>
      </w:r>
      <w:proofErr w:type="spellStart"/>
      <w:r w:rsidRPr="00D44E70">
        <w:rPr>
          <w:rFonts w:ascii="Times New Roman" w:hAnsi="Times New Roman"/>
          <w:sz w:val="24"/>
          <w:szCs w:val="24"/>
          <w:lang w:val="en-US"/>
        </w:rPr>
        <w:t>Cheniere</w:t>
      </w:r>
      <w:proofErr w:type="spellEnd"/>
      <w:r w:rsidRPr="00D44E70">
        <w:rPr>
          <w:rFonts w:ascii="Times New Roman" w:hAnsi="Times New Roman"/>
          <w:sz w:val="24"/>
          <w:szCs w:val="24"/>
        </w:rPr>
        <w:t xml:space="preserve">, открывающего доступ к взаимопоставкам СПГ мощностью 1,5 млн. т в год на терминале </w:t>
      </w:r>
      <w:r w:rsidRPr="00D44E70">
        <w:rPr>
          <w:rFonts w:ascii="Times New Roman" w:hAnsi="Times New Roman"/>
          <w:sz w:val="24"/>
          <w:szCs w:val="24"/>
          <w:lang w:val="en-US"/>
        </w:rPr>
        <w:t>Sabine</w:t>
      </w:r>
      <w:r w:rsidRPr="00D44E70">
        <w:rPr>
          <w:rFonts w:ascii="Times New Roman" w:hAnsi="Times New Roman"/>
          <w:sz w:val="24"/>
          <w:szCs w:val="24"/>
        </w:rPr>
        <w:t xml:space="preserve"> </w:t>
      </w:r>
      <w:r w:rsidRPr="00D44E70">
        <w:rPr>
          <w:rFonts w:ascii="Times New Roman" w:hAnsi="Times New Roman"/>
          <w:sz w:val="24"/>
          <w:szCs w:val="24"/>
          <w:lang w:val="en-US"/>
        </w:rPr>
        <w:t>Pass</w:t>
      </w:r>
      <w:r w:rsidRPr="00D44E70">
        <w:rPr>
          <w:rFonts w:ascii="Times New Roman" w:hAnsi="Times New Roman"/>
          <w:sz w:val="24"/>
          <w:szCs w:val="24"/>
        </w:rPr>
        <w:t xml:space="preserve">. Хотя меморандум с тех пор истек, </w:t>
      </w:r>
      <w:proofErr w:type="gramStart"/>
      <w:r w:rsidRPr="00D44E70">
        <w:rPr>
          <w:rFonts w:ascii="Times New Roman" w:hAnsi="Times New Roman"/>
          <w:sz w:val="24"/>
          <w:szCs w:val="24"/>
        </w:rPr>
        <w:t>крупнейшие</w:t>
      </w:r>
      <w:proofErr w:type="gramEnd"/>
      <w:r w:rsidRPr="00D44E70">
        <w:rPr>
          <w:rFonts w:ascii="Times New Roman" w:hAnsi="Times New Roman"/>
          <w:sz w:val="24"/>
          <w:szCs w:val="24"/>
        </w:rPr>
        <w:t xml:space="preserve"> китайские </w:t>
      </w:r>
      <w:r w:rsidR="00136B82">
        <w:rPr>
          <w:rFonts w:ascii="Times New Roman" w:hAnsi="Times New Roman"/>
          <w:sz w:val="24"/>
          <w:szCs w:val="24"/>
        </w:rPr>
        <w:t xml:space="preserve">НГК </w:t>
      </w:r>
      <w:r w:rsidRPr="00D44E70">
        <w:rPr>
          <w:rFonts w:ascii="Times New Roman" w:hAnsi="Times New Roman"/>
          <w:sz w:val="24"/>
          <w:szCs w:val="24"/>
        </w:rPr>
        <w:t xml:space="preserve">проявили заинтересованность в будущих поставках СПГ. </w:t>
      </w:r>
      <w:proofErr w:type="gramStart"/>
      <w:r w:rsidR="00136B82" w:rsidRPr="00D44E70">
        <w:rPr>
          <w:rFonts w:ascii="Times New Roman" w:hAnsi="Times New Roman"/>
          <w:sz w:val="24"/>
          <w:szCs w:val="24"/>
          <w:lang w:val="en-US"/>
        </w:rPr>
        <w:t>CNPC</w:t>
      </w:r>
      <w:r w:rsidR="00136B82">
        <w:rPr>
          <w:rFonts w:ascii="Times New Roman" w:hAnsi="Times New Roman"/>
          <w:sz w:val="24"/>
          <w:szCs w:val="24"/>
        </w:rPr>
        <w:t xml:space="preserve"> начала инвестиционные проекты с </w:t>
      </w:r>
      <w:r w:rsidR="00136B82" w:rsidRPr="00D44E70">
        <w:rPr>
          <w:rFonts w:ascii="Times New Roman" w:hAnsi="Times New Roman"/>
          <w:sz w:val="24"/>
          <w:szCs w:val="24"/>
          <w:lang w:val="en-US"/>
        </w:rPr>
        <w:t>Shell</w:t>
      </w:r>
      <w:r w:rsidR="00136B82">
        <w:rPr>
          <w:rFonts w:ascii="Times New Roman" w:hAnsi="Times New Roman"/>
          <w:sz w:val="24"/>
          <w:szCs w:val="24"/>
        </w:rPr>
        <w:t xml:space="preserve"> в Канаде в расчете на вхождение в сланцевый бизнес.</w:t>
      </w:r>
      <w:proofErr w:type="gramEnd"/>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В 2012г. </w:t>
      </w:r>
      <w:proofErr w:type="gramStart"/>
      <w:r w:rsidRPr="00D44E70">
        <w:rPr>
          <w:rFonts w:ascii="Times New Roman" w:hAnsi="Times New Roman"/>
          <w:sz w:val="24"/>
          <w:szCs w:val="24"/>
          <w:lang w:val="en-US"/>
        </w:rPr>
        <w:t>Sinopec</w:t>
      </w:r>
      <w:r w:rsidRPr="00D44E70">
        <w:rPr>
          <w:rFonts w:ascii="Times New Roman" w:hAnsi="Times New Roman"/>
          <w:sz w:val="24"/>
          <w:szCs w:val="24"/>
        </w:rPr>
        <w:t xml:space="preserve"> инвестировал</w:t>
      </w:r>
      <w:r w:rsidR="00136B82">
        <w:rPr>
          <w:rFonts w:ascii="Times New Roman" w:hAnsi="Times New Roman"/>
          <w:sz w:val="24"/>
          <w:szCs w:val="24"/>
        </w:rPr>
        <w:t>а</w:t>
      </w:r>
      <w:r w:rsidRPr="00D44E70">
        <w:rPr>
          <w:rFonts w:ascii="Times New Roman" w:hAnsi="Times New Roman"/>
          <w:sz w:val="24"/>
          <w:szCs w:val="24"/>
        </w:rPr>
        <w:t xml:space="preserve"> в несколько американских </w:t>
      </w:r>
      <w:r w:rsidRPr="00D44E70">
        <w:rPr>
          <w:rFonts w:ascii="Times New Roman" w:hAnsi="Times New Roman"/>
          <w:b/>
          <w:sz w:val="24"/>
          <w:szCs w:val="24"/>
        </w:rPr>
        <w:t>сланцевых месторождений</w:t>
      </w:r>
      <w:r w:rsidRPr="00D44E70">
        <w:rPr>
          <w:rFonts w:ascii="Times New Roman" w:hAnsi="Times New Roman"/>
          <w:sz w:val="24"/>
          <w:szCs w:val="24"/>
        </w:rPr>
        <w:t xml:space="preserve"> Девона</w:t>
      </w:r>
      <w:r w:rsidR="00136B82">
        <w:rPr>
          <w:rFonts w:ascii="Times New Roman" w:hAnsi="Times New Roman"/>
          <w:sz w:val="24"/>
          <w:szCs w:val="24"/>
        </w:rPr>
        <w:t>, а</w:t>
      </w:r>
      <w:r w:rsidRPr="00D44E70">
        <w:rPr>
          <w:rFonts w:ascii="Times New Roman" w:hAnsi="Times New Roman"/>
          <w:sz w:val="24"/>
          <w:szCs w:val="24"/>
        </w:rPr>
        <w:t xml:space="preserve"> в 2011г.</w:t>
      </w:r>
      <w:proofErr w:type="gramEnd"/>
      <w:r w:rsidRPr="00D44E70">
        <w:rPr>
          <w:rFonts w:ascii="Times New Roman" w:hAnsi="Times New Roman"/>
          <w:sz w:val="24"/>
          <w:szCs w:val="24"/>
        </w:rPr>
        <w:t xml:space="preserve"> </w:t>
      </w:r>
      <w:proofErr w:type="gramStart"/>
      <w:r w:rsidRPr="00D44E70">
        <w:rPr>
          <w:rFonts w:ascii="Times New Roman" w:hAnsi="Times New Roman"/>
          <w:sz w:val="24"/>
          <w:szCs w:val="24"/>
          <w:lang w:val="en-US"/>
        </w:rPr>
        <w:t>CNOOC</w:t>
      </w:r>
      <w:r w:rsidRPr="00D44E70">
        <w:rPr>
          <w:rFonts w:ascii="Times New Roman" w:hAnsi="Times New Roman"/>
          <w:sz w:val="24"/>
          <w:szCs w:val="24"/>
        </w:rPr>
        <w:t xml:space="preserve"> купил</w:t>
      </w:r>
      <w:r w:rsidR="00302934">
        <w:rPr>
          <w:rFonts w:ascii="Times New Roman" w:hAnsi="Times New Roman"/>
          <w:sz w:val="24"/>
          <w:szCs w:val="24"/>
        </w:rPr>
        <w:t>а</w:t>
      </w:r>
      <w:r w:rsidRPr="00D44E70">
        <w:rPr>
          <w:rFonts w:ascii="Times New Roman" w:hAnsi="Times New Roman"/>
          <w:sz w:val="24"/>
          <w:szCs w:val="24"/>
        </w:rPr>
        <w:t xml:space="preserve"> акции в ряде проектов </w:t>
      </w:r>
      <w:r w:rsidRPr="00D44E70">
        <w:rPr>
          <w:rFonts w:ascii="Times New Roman" w:hAnsi="Times New Roman"/>
          <w:sz w:val="24"/>
          <w:szCs w:val="24"/>
          <w:lang w:val="en-US"/>
        </w:rPr>
        <w:t>Chesapeake</w:t>
      </w:r>
      <w:r w:rsidRPr="00D44E70">
        <w:rPr>
          <w:rFonts w:ascii="Times New Roman" w:hAnsi="Times New Roman"/>
          <w:sz w:val="24"/>
          <w:szCs w:val="24"/>
        </w:rPr>
        <w:t xml:space="preserve"> по добыче сланцевого газа главе в США.</w:t>
      </w:r>
      <w:proofErr w:type="gramEnd"/>
      <w:r w:rsidRPr="00D44E70">
        <w:rPr>
          <w:rFonts w:ascii="Times New Roman" w:hAnsi="Times New Roman"/>
          <w:sz w:val="24"/>
          <w:szCs w:val="24"/>
        </w:rPr>
        <w:t xml:space="preserve"> Предлагается, что приобретение </w:t>
      </w:r>
      <w:r w:rsidRPr="00D44E70">
        <w:rPr>
          <w:rFonts w:ascii="Times New Roman" w:hAnsi="Times New Roman"/>
          <w:sz w:val="24"/>
          <w:szCs w:val="24"/>
          <w:lang w:val="en-US"/>
        </w:rPr>
        <w:t>CNOOC</w:t>
      </w:r>
      <w:r w:rsidRPr="00D44E70">
        <w:rPr>
          <w:rFonts w:ascii="Times New Roman" w:hAnsi="Times New Roman"/>
          <w:sz w:val="24"/>
          <w:szCs w:val="24"/>
        </w:rPr>
        <w:t xml:space="preserve"> акций </w:t>
      </w:r>
      <w:proofErr w:type="spellStart"/>
      <w:r w:rsidRPr="00D44E70">
        <w:rPr>
          <w:rFonts w:ascii="Times New Roman" w:hAnsi="Times New Roman"/>
          <w:sz w:val="24"/>
          <w:szCs w:val="24"/>
          <w:lang w:val="en-US"/>
        </w:rPr>
        <w:t>Nexen</w:t>
      </w:r>
      <w:proofErr w:type="spellEnd"/>
      <w:r w:rsidRPr="00D44E70">
        <w:rPr>
          <w:rFonts w:ascii="Times New Roman" w:hAnsi="Times New Roman"/>
          <w:sz w:val="24"/>
          <w:szCs w:val="24"/>
        </w:rPr>
        <w:t xml:space="preserve"> также скажется на осуществлении поставок СПГ из Западной Канады в Китай.</w:t>
      </w:r>
    </w:p>
    <w:p w:rsidR="00021BBF" w:rsidRPr="00D44E70" w:rsidRDefault="00021BBF" w:rsidP="00021BBF">
      <w:pPr>
        <w:pStyle w:val="a7"/>
        <w:widowControl w:val="0"/>
        <w:autoSpaceDE w:val="0"/>
        <w:autoSpaceDN w:val="0"/>
        <w:adjustRightInd w:val="0"/>
        <w:spacing w:after="0" w:line="360" w:lineRule="auto"/>
        <w:ind w:left="1428"/>
        <w:jc w:val="both"/>
        <w:rPr>
          <w:rFonts w:ascii="Times New Roman" w:hAnsi="Times New Roman"/>
          <w:b/>
          <w:sz w:val="24"/>
          <w:szCs w:val="24"/>
        </w:rPr>
      </w:pPr>
    </w:p>
    <w:p w:rsidR="00021BBF" w:rsidRDefault="00021BBF" w:rsidP="004212E1">
      <w:pPr>
        <w:pStyle w:val="a7"/>
        <w:widowControl w:val="0"/>
        <w:numPr>
          <w:ilvl w:val="0"/>
          <w:numId w:val="7"/>
        </w:numPr>
        <w:autoSpaceDE w:val="0"/>
        <w:autoSpaceDN w:val="0"/>
        <w:adjustRightInd w:val="0"/>
        <w:spacing w:after="0" w:line="360" w:lineRule="auto"/>
        <w:jc w:val="both"/>
        <w:rPr>
          <w:rFonts w:ascii="Times New Roman" w:hAnsi="Times New Roman"/>
          <w:b/>
          <w:sz w:val="28"/>
          <w:szCs w:val="28"/>
        </w:rPr>
      </w:pPr>
      <w:r w:rsidRPr="00136B82">
        <w:rPr>
          <w:rFonts w:ascii="Times New Roman" w:hAnsi="Times New Roman"/>
          <w:b/>
          <w:sz w:val="28"/>
          <w:szCs w:val="28"/>
        </w:rPr>
        <w:t>Политика и регули</w:t>
      </w:r>
      <w:r w:rsidR="00136B82" w:rsidRPr="00136B82">
        <w:rPr>
          <w:rFonts w:ascii="Times New Roman" w:hAnsi="Times New Roman"/>
          <w:b/>
          <w:sz w:val="28"/>
          <w:szCs w:val="28"/>
        </w:rPr>
        <w:t>рование рынка СПГ</w:t>
      </w:r>
    </w:p>
    <w:p w:rsidR="003E0745" w:rsidRPr="00136B82" w:rsidRDefault="003E0745" w:rsidP="003E0745">
      <w:pPr>
        <w:pStyle w:val="a7"/>
        <w:widowControl w:val="0"/>
        <w:autoSpaceDE w:val="0"/>
        <w:autoSpaceDN w:val="0"/>
        <w:adjustRightInd w:val="0"/>
        <w:spacing w:after="0" w:line="360" w:lineRule="auto"/>
        <w:ind w:left="360"/>
        <w:jc w:val="both"/>
        <w:rPr>
          <w:rFonts w:ascii="Times New Roman" w:hAnsi="Times New Roman"/>
          <w:b/>
          <w:sz w:val="28"/>
          <w:szCs w:val="28"/>
        </w:rPr>
      </w:pPr>
    </w:p>
    <w:p w:rsidR="00021BBF" w:rsidRPr="00D44E70" w:rsidRDefault="00021BBF" w:rsidP="00021BBF">
      <w:pPr>
        <w:widowControl w:val="0"/>
        <w:overflowPunct w:val="0"/>
        <w:autoSpaceDE w:val="0"/>
        <w:autoSpaceDN w:val="0"/>
        <w:adjustRightInd w:val="0"/>
        <w:spacing w:after="0" w:line="360" w:lineRule="auto"/>
        <w:ind w:left="120" w:right="100" w:firstLine="588"/>
        <w:jc w:val="both"/>
        <w:rPr>
          <w:rFonts w:ascii="Times New Roman" w:hAnsi="Times New Roman"/>
          <w:sz w:val="24"/>
          <w:szCs w:val="24"/>
        </w:rPr>
      </w:pPr>
      <w:r w:rsidRPr="00D44E70">
        <w:rPr>
          <w:rFonts w:ascii="Times New Roman" w:hAnsi="Times New Roman"/>
          <w:b/>
          <w:sz w:val="24"/>
          <w:szCs w:val="24"/>
        </w:rPr>
        <w:t>Разрешение на строительство</w:t>
      </w:r>
      <w:r w:rsidRPr="00D44E70">
        <w:rPr>
          <w:rFonts w:ascii="Times New Roman" w:hAnsi="Times New Roman"/>
          <w:sz w:val="24"/>
          <w:szCs w:val="24"/>
        </w:rPr>
        <w:t xml:space="preserve"> </w:t>
      </w:r>
      <w:proofErr w:type="spellStart"/>
      <w:r w:rsidRPr="00D44E70">
        <w:rPr>
          <w:rFonts w:ascii="Times New Roman" w:hAnsi="Times New Roman"/>
          <w:sz w:val="24"/>
          <w:szCs w:val="24"/>
        </w:rPr>
        <w:t>регазификационного</w:t>
      </w:r>
      <w:proofErr w:type="spellEnd"/>
      <w:r w:rsidRPr="00D44E70">
        <w:rPr>
          <w:rFonts w:ascii="Times New Roman" w:hAnsi="Times New Roman"/>
          <w:sz w:val="24"/>
          <w:szCs w:val="24"/>
        </w:rPr>
        <w:t xml:space="preserve"> объекта требует одобрения Государственного совета и НКРР, а также провинциального правительства. Одним из требований является обеспечение </w:t>
      </w:r>
      <w:r w:rsidRPr="00D44E70">
        <w:rPr>
          <w:rFonts w:ascii="Times New Roman" w:hAnsi="Times New Roman"/>
          <w:b/>
          <w:sz w:val="24"/>
          <w:szCs w:val="24"/>
        </w:rPr>
        <w:t>долгосрочных контрактов</w:t>
      </w:r>
      <w:r w:rsidRPr="00D44E70">
        <w:rPr>
          <w:rFonts w:ascii="Times New Roman" w:hAnsi="Times New Roman"/>
          <w:sz w:val="24"/>
          <w:szCs w:val="24"/>
        </w:rPr>
        <w:t xml:space="preserve"> на поставку СПГ. Однако недавно его смягчили, разрешая покупателям использовать портфель поставок СПГ в качестве основы дл</w:t>
      </w:r>
      <w:r w:rsidR="00136B82">
        <w:rPr>
          <w:rFonts w:ascii="Times New Roman" w:hAnsi="Times New Roman"/>
          <w:sz w:val="24"/>
          <w:szCs w:val="24"/>
        </w:rPr>
        <w:t xml:space="preserve">я нового объекта </w:t>
      </w:r>
      <w:proofErr w:type="spellStart"/>
      <w:r w:rsidR="00136B82">
        <w:rPr>
          <w:rFonts w:ascii="Times New Roman" w:hAnsi="Times New Roman"/>
          <w:sz w:val="24"/>
          <w:szCs w:val="24"/>
        </w:rPr>
        <w:t>регазификации</w:t>
      </w:r>
      <w:proofErr w:type="spellEnd"/>
      <w:r w:rsidR="00136B82">
        <w:rPr>
          <w:rFonts w:ascii="Times New Roman" w:hAnsi="Times New Roman"/>
          <w:sz w:val="24"/>
          <w:szCs w:val="24"/>
        </w:rPr>
        <w:t xml:space="preserve"> (</w:t>
      </w:r>
      <w:r w:rsidRPr="00D44E70">
        <w:rPr>
          <w:rFonts w:ascii="Times New Roman" w:hAnsi="Times New Roman"/>
          <w:sz w:val="24"/>
          <w:szCs w:val="24"/>
        </w:rPr>
        <w:t>а не конкретного контракта, привязанного к одному терминалу</w:t>
      </w:r>
      <w:r w:rsidR="00136B82">
        <w:rPr>
          <w:rFonts w:ascii="Times New Roman" w:hAnsi="Times New Roman"/>
          <w:sz w:val="24"/>
          <w:szCs w:val="24"/>
        </w:rPr>
        <w:t>, как требовалось ранее)</w:t>
      </w:r>
      <w:r w:rsidRPr="00D44E70">
        <w:rPr>
          <w:rFonts w:ascii="Times New Roman" w:hAnsi="Times New Roman"/>
          <w:sz w:val="24"/>
          <w:szCs w:val="24"/>
        </w:rPr>
        <w:t xml:space="preserve">. Терминалы работают </w:t>
      </w:r>
      <w:r w:rsidRPr="00D44E70">
        <w:rPr>
          <w:rFonts w:ascii="Times New Roman" w:hAnsi="Times New Roman"/>
          <w:b/>
          <w:sz w:val="24"/>
          <w:szCs w:val="24"/>
        </w:rPr>
        <w:t>на закрытой основе</w:t>
      </w:r>
      <w:r w:rsidRPr="00D44E70">
        <w:rPr>
          <w:rFonts w:ascii="Times New Roman" w:hAnsi="Times New Roman"/>
          <w:sz w:val="24"/>
          <w:szCs w:val="24"/>
        </w:rPr>
        <w:t xml:space="preserve"> и, как ожидается, в ближайшие годы будут работать на такой же основе, хотя в будущем могут появиться возможности для открытого доступа.</w:t>
      </w:r>
    </w:p>
    <w:p w:rsidR="00021BBF" w:rsidRPr="00D44E70" w:rsidRDefault="00021BBF" w:rsidP="00021BBF">
      <w:pPr>
        <w:widowControl w:val="0"/>
        <w:autoSpaceDE w:val="0"/>
        <w:autoSpaceDN w:val="0"/>
        <w:adjustRightInd w:val="0"/>
        <w:spacing w:after="0" w:line="360" w:lineRule="auto"/>
        <w:ind w:left="60" w:firstLine="648"/>
        <w:jc w:val="both"/>
        <w:rPr>
          <w:rFonts w:ascii="Times New Roman" w:hAnsi="Times New Roman"/>
          <w:sz w:val="24"/>
          <w:szCs w:val="24"/>
        </w:rPr>
      </w:pPr>
      <w:r w:rsidRPr="00D44E70">
        <w:rPr>
          <w:rFonts w:ascii="Times New Roman" w:hAnsi="Times New Roman"/>
          <w:b/>
          <w:bCs/>
          <w:sz w:val="24"/>
          <w:szCs w:val="24"/>
        </w:rPr>
        <w:t xml:space="preserve">Доступ третьих лиц. </w:t>
      </w:r>
      <w:r w:rsidRPr="00D44E70">
        <w:rPr>
          <w:rFonts w:ascii="Times New Roman" w:hAnsi="Times New Roman"/>
          <w:sz w:val="24"/>
          <w:szCs w:val="24"/>
        </w:rPr>
        <w:t xml:space="preserve">В настоящее время в Китае нет положения, регулирующего доступ третьих лиц к </w:t>
      </w:r>
      <w:proofErr w:type="spellStart"/>
      <w:r w:rsidRPr="00D44E70">
        <w:rPr>
          <w:rFonts w:ascii="Times New Roman" w:hAnsi="Times New Roman"/>
          <w:sz w:val="24"/>
          <w:szCs w:val="24"/>
        </w:rPr>
        <w:t>регазификации</w:t>
      </w:r>
      <w:proofErr w:type="spellEnd"/>
      <w:r w:rsidRPr="00D44E70">
        <w:rPr>
          <w:rFonts w:ascii="Times New Roman" w:hAnsi="Times New Roman"/>
          <w:sz w:val="24"/>
          <w:szCs w:val="24"/>
        </w:rPr>
        <w:t xml:space="preserve">. </w:t>
      </w:r>
      <w:r w:rsidRPr="00D44E70">
        <w:rPr>
          <w:rFonts w:ascii="Times New Roman" w:hAnsi="Times New Roman"/>
          <w:sz w:val="24"/>
          <w:szCs w:val="24"/>
          <w:lang w:val="en-US"/>
        </w:rPr>
        <w:t>CNOOC</w:t>
      </w:r>
      <w:r w:rsidRPr="00D44E70">
        <w:rPr>
          <w:rFonts w:ascii="Times New Roman" w:hAnsi="Times New Roman"/>
          <w:sz w:val="24"/>
          <w:szCs w:val="24"/>
        </w:rPr>
        <w:t xml:space="preserve"> изначально сохраняла фактическую монополию на импорт СПГ в Китай. Тем не менее, </w:t>
      </w:r>
      <w:proofErr w:type="spellStart"/>
      <w:r w:rsidRPr="00D44E70">
        <w:rPr>
          <w:rFonts w:ascii="Times New Roman" w:hAnsi="Times New Roman"/>
          <w:sz w:val="24"/>
          <w:szCs w:val="24"/>
          <w:lang w:val="en-US"/>
        </w:rPr>
        <w:t>PetroChina</w:t>
      </w:r>
      <w:proofErr w:type="spellEnd"/>
      <w:r w:rsidRPr="00D44E70">
        <w:rPr>
          <w:rFonts w:ascii="Times New Roman" w:hAnsi="Times New Roman"/>
          <w:sz w:val="24"/>
          <w:szCs w:val="24"/>
        </w:rPr>
        <w:t xml:space="preserve"> начала эксплуатацию первых двух </w:t>
      </w:r>
      <w:proofErr w:type="spellStart"/>
      <w:r w:rsidRPr="00D44E70">
        <w:rPr>
          <w:rFonts w:ascii="Times New Roman" w:hAnsi="Times New Roman"/>
          <w:sz w:val="24"/>
          <w:szCs w:val="24"/>
        </w:rPr>
        <w:t>регазификационных</w:t>
      </w:r>
      <w:proofErr w:type="spellEnd"/>
      <w:r w:rsidRPr="00D44E70">
        <w:rPr>
          <w:rFonts w:ascii="Times New Roman" w:hAnsi="Times New Roman"/>
          <w:sz w:val="24"/>
          <w:szCs w:val="24"/>
        </w:rPr>
        <w:t xml:space="preserve"> терминалов  </w:t>
      </w:r>
      <w:proofErr w:type="spellStart"/>
      <w:r w:rsidRPr="00D44E70">
        <w:rPr>
          <w:rFonts w:ascii="Times New Roman" w:hAnsi="Times New Roman"/>
          <w:sz w:val="24"/>
          <w:szCs w:val="24"/>
          <w:lang w:val="en-US"/>
        </w:rPr>
        <w:t>Rudong</w:t>
      </w:r>
      <w:proofErr w:type="spellEnd"/>
      <w:r w:rsidRPr="00D44E70">
        <w:rPr>
          <w:rFonts w:ascii="Times New Roman" w:hAnsi="Times New Roman"/>
          <w:sz w:val="24"/>
          <w:szCs w:val="24"/>
        </w:rPr>
        <w:t xml:space="preserve"> и </w:t>
      </w:r>
      <w:proofErr w:type="spellStart"/>
      <w:r w:rsidRPr="00D44E70">
        <w:rPr>
          <w:rFonts w:ascii="Times New Roman" w:hAnsi="Times New Roman"/>
          <w:sz w:val="24"/>
          <w:szCs w:val="24"/>
        </w:rPr>
        <w:t>Dalian</w:t>
      </w:r>
      <w:proofErr w:type="spellEnd"/>
      <w:r w:rsidRPr="00D44E70">
        <w:rPr>
          <w:rFonts w:ascii="Times New Roman" w:hAnsi="Times New Roman"/>
          <w:sz w:val="24"/>
          <w:szCs w:val="24"/>
        </w:rPr>
        <w:t xml:space="preserve">, в мае и ноябре 2011 года, соответственно. В 1 квартале 2010 года </w:t>
      </w:r>
      <w:r w:rsidRPr="00D44E70">
        <w:rPr>
          <w:rFonts w:ascii="Times New Roman" w:hAnsi="Times New Roman"/>
          <w:sz w:val="24"/>
          <w:szCs w:val="24"/>
          <w:lang w:val="en-US"/>
        </w:rPr>
        <w:t>Sinopec</w:t>
      </w:r>
      <w:r w:rsidRPr="00D44E70">
        <w:rPr>
          <w:rFonts w:ascii="Times New Roman" w:hAnsi="Times New Roman"/>
          <w:sz w:val="24"/>
          <w:szCs w:val="24"/>
        </w:rPr>
        <w:t xml:space="preserve"> начала строительство своего первого терминала в провинции </w:t>
      </w:r>
      <w:proofErr w:type="spellStart"/>
      <w:r w:rsidRPr="00D44E70">
        <w:rPr>
          <w:rFonts w:ascii="Times New Roman" w:hAnsi="Times New Roman"/>
          <w:sz w:val="24"/>
          <w:szCs w:val="24"/>
        </w:rPr>
        <w:t>Шаньдун</w:t>
      </w:r>
      <w:proofErr w:type="spellEnd"/>
      <w:r w:rsidRPr="00D44E70">
        <w:rPr>
          <w:rFonts w:ascii="Times New Roman" w:hAnsi="Times New Roman"/>
          <w:sz w:val="24"/>
          <w:szCs w:val="24"/>
        </w:rPr>
        <w:t>, и ожидается, что он начнет работу в середине 2014 года.</w:t>
      </w:r>
    </w:p>
    <w:p w:rsidR="00021BBF" w:rsidRPr="00D44E70" w:rsidRDefault="00021BBF" w:rsidP="00021BBF">
      <w:pPr>
        <w:widowControl w:val="0"/>
        <w:autoSpaceDE w:val="0"/>
        <w:autoSpaceDN w:val="0"/>
        <w:adjustRightInd w:val="0"/>
        <w:spacing w:after="0" w:line="360" w:lineRule="auto"/>
        <w:ind w:left="60" w:firstLine="648"/>
        <w:jc w:val="both"/>
        <w:rPr>
          <w:rFonts w:ascii="Times New Roman" w:hAnsi="Times New Roman"/>
          <w:sz w:val="24"/>
          <w:szCs w:val="24"/>
        </w:rPr>
      </w:pPr>
      <w:r w:rsidRPr="00D44E70">
        <w:rPr>
          <w:rFonts w:ascii="Times New Roman" w:hAnsi="Times New Roman"/>
          <w:b/>
          <w:bCs/>
          <w:sz w:val="24"/>
          <w:szCs w:val="24"/>
        </w:rPr>
        <w:t xml:space="preserve">Тарифы. </w:t>
      </w:r>
      <w:r w:rsidRPr="00D44E70">
        <w:rPr>
          <w:rFonts w:ascii="Times New Roman" w:hAnsi="Times New Roman"/>
          <w:sz w:val="24"/>
          <w:szCs w:val="24"/>
        </w:rPr>
        <w:t>При отсутствии правил, требующих наличия доступа третьей стороны к пропускной способности терминала, ни один из терминалов в Китае не имеет установленных тарифов.</w:t>
      </w:r>
    </w:p>
    <w:p w:rsidR="00021BBF" w:rsidRPr="00D44E70" w:rsidRDefault="00021BBF" w:rsidP="00021BBF">
      <w:pPr>
        <w:widowControl w:val="0"/>
        <w:autoSpaceDE w:val="0"/>
        <w:autoSpaceDN w:val="0"/>
        <w:adjustRightInd w:val="0"/>
        <w:spacing w:after="0" w:line="360" w:lineRule="auto"/>
        <w:ind w:left="60" w:firstLine="648"/>
        <w:jc w:val="both"/>
        <w:rPr>
          <w:rFonts w:ascii="Times New Roman" w:hAnsi="Times New Roman"/>
          <w:sz w:val="24"/>
          <w:szCs w:val="24"/>
        </w:rPr>
      </w:pPr>
    </w:p>
    <w:p w:rsidR="00021BBF" w:rsidRPr="00136B82" w:rsidRDefault="00136B82" w:rsidP="004212E1">
      <w:pPr>
        <w:pStyle w:val="a7"/>
        <w:widowControl w:val="0"/>
        <w:numPr>
          <w:ilvl w:val="0"/>
          <w:numId w:val="7"/>
        </w:numPr>
        <w:autoSpaceDE w:val="0"/>
        <w:autoSpaceDN w:val="0"/>
        <w:adjustRightInd w:val="0"/>
        <w:spacing w:after="0" w:line="240" w:lineRule="auto"/>
        <w:rPr>
          <w:rFonts w:ascii="Times New Roman" w:hAnsi="Times New Roman"/>
          <w:b/>
          <w:sz w:val="28"/>
          <w:szCs w:val="28"/>
        </w:rPr>
      </w:pPr>
      <w:r w:rsidRPr="00136B82">
        <w:rPr>
          <w:rFonts w:ascii="Times New Roman" w:hAnsi="Times New Roman"/>
          <w:b/>
          <w:sz w:val="28"/>
          <w:szCs w:val="28"/>
        </w:rPr>
        <w:t>Цены на СПГ</w:t>
      </w:r>
    </w:p>
    <w:p w:rsidR="00021BBF" w:rsidRPr="00D44E70" w:rsidRDefault="00021BBF" w:rsidP="00021BBF">
      <w:pPr>
        <w:widowControl w:val="0"/>
        <w:autoSpaceDE w:val="0"/>
        <w:autoSpaceDN w:val="0"/>
        <w:adjustRightInd w:val="0"/>
        <w:spacing w:after="0" w:line="246" w:lineRule="exact"/>
        <w:rPr>
          <w:rFonts w:ascii="Times New Roman" w:hAnsi="Times New Roman"/>
          <w:sz w:val="24"/>
          <w:szCs w:val="24"/>
        </w:rPr>
      </w:pPr>
    </w:p>
    <w:p w:rsidR="00021BBF" w:rsidRPr="00D44E70" w:rsidRDefault="00021BBF" w:rsidP="00021BB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Цена </w:t>
      </w:r>
      <w:proofErr w:type="gramStart"/>
      <w:r w:rsidRPr="00D44E70">
        <w:rPr>
          <w:rFonts w:ascii="Times New Roman" w:hAnsi="Times New Roman"/>
          <w:sz w:val="24"/>
          <w:szCs w:val="24"/>
        </w:rPr>
        <w:t>импортного</w:t>
      </w:r>
      <w:proofErr w:type="gramEnd"/>
      <w:r w:rsidRPr="00D44E70">
        <w:rPr>
          <w:rFonts w:ascii="Times New Roman" w:hAnsi="Times New Roman"/>
          <w:sz w:val="24"/>
          <w:szCs w:val="24"/>
        </w:rPr>
        <w:t xml:space="preserve"> СПГ устанавливается на двусторонних коммерческих условиях между поставщиком СПГ и импортером. Таким образом, это обязанность импортера обсудить условия перепродажи СПГ на оптовой основе компаниям-дистрибьюторам или непосредственно крупным промышленным или энергетическим компаниям.</w:t>
      </w:r>
    </w:p>
    <w:p w:rsidR="00021BBF" w:rsidRPr="00D44E70" w:rsidRDefault="00021BBF" w:rsidP="00021BB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Цены, обсуждаемые поставщиком СПГ и импортером, не связаны с отпускными ценами. Тем не менее, ценовые условия должны быть одобрены НКРР для того, чтобы импортеры могли получить все необходимые разрешения на импорт СПГ и </w:t>
      </w:r>
      <w:r w:rsidR="00136B82">
        <w:rPr>
          <w:rFonts w:ascii="Times New Roman" w:hAnsi="Times New Roman"/>
          <w:sz w:val="24"/>
          <w:szCs w:val="24"/>
        </w:rPr>
        <w:t xml:space="preserve">на </w:t>
      </w:r>
      <w:r w:rsidRPr="00D44E70">
        <w:rPr>
          <w:rFonts w:ascii="Times New Roman" w:hAnsi="Times New Roman"/>
          <w:sz w:val="24"/>
          <w:szCs w:val="24"/>
        </w:rPr>
        <w:t xml:space="preserve">работу </w:t>
      </w:r>
      <w:proofErr w:type="spellStart"/>
      <w:r w:rsidRPr="00D44E70">
        <w:rPr>
          <w:rFonts w:ascii="Times New Roman" w:hAnsi="Times New Roman"/>
          <w:sz w:val="24"/>
          <w:szCs w:val="24"/>
        </w:rPr>
        <w:t>регазификационных</w:t>
      </w:r>
      <w:proofErr w:type="spellEnd"/>
      <w:r w:rsidRPr="00D44E70">
        <w:rPr>
          <w:rFonts w:ascii="Times New Roman" w:hAnsi="Times New Roman"/>
          <w:sz w:val="24"/>
          <w:szCs w:val="24"/>
        </w:rPr>
        <w:t xml:space="preserve"> терминалов. Оптовые цены должны оставаться конкурентоспособными по отношению к установленной потребительской цене для того, чтобы СПГ был полностью продан. </w:t>
      </w:r>
      <w:proofErr w:type="spellStart"/>
      <w:r w:rsidRPr="00D44E70">
        <w:rPr>
          <w:rFonts w:ascii="Times New Roman" w:hAnsi="Times New Roman"/>
          <w:sz w:val="24"/>
          <w:szCs w:val="24"/>
        </w:rPr>
        <w:t>Регазифицированная</w:t>
      </w:r>
      <w:proofErr w:type="spellEnd"/>
      <w:r w:rsidRPr="00D44E70">
        <w:rPr>
          <w:rFonts w:ascii="Times New Roman" w:hAnsi="Times New Roman"/>
          <w:sz w:val="24"/>
          <w:szCs w:val="24"/>
        </w:rPr>
        <w:t xml:space="preserve"> потребительская цена должна быть одобрена местным бюро по ценообразованию.</w:t>
      </w:r>
    </w:p>
    <w:p w:rsidR="00021BBF" w:rsidRPr="00D44E70" w:rsidRDefault="00021BBF" w:rsidP="00021BBF">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Импорт СПГ и импорт природного газа являются разными объектами ценового контроля.</w:t>
      </w:r>
    </w:p>
    <w:p w:rsidR="00021BBF" w:rsidRPr="002022CA" w:rsidRDefault="00021BBF" w:rsidP="00021BBF">
      <w:pPr>
        <w:widowControl w:val="0"/>
        <w:overflowPunct w:val="0"/>
        <w:autoSpaceDE w:val="0"/>
        <w:autoSpaceDN w:val="0"/>
        <w:adjustRightInd w:val="0"/>
        <w:spacing w:after="0" w:line="360" w:lineRule="auto"/>
        <w:ind w:firstLine="708"/>
        <w:jc w:val="both"/>
        <w:rPr>
          <w:rFonts w:ascii="Times New Roman" w:hAnsi="Times New Roman"/>
          <w:sz w:val="28"/>
          <w:szCs w:val="28"/>
        </w:rPr>
      </w:pPr>
    </w:p>
    <w:p w:rsidR="00021BBF" w:rsidRPr="00D44E70" w:rsidRDefault="00D75F2D" w:rsidP="00021BBF">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pict>
          <v:line id="_x0000_s1028" style="position:absolute;z-index:-251654144" from="-7.75pt,381.1pt" to="477.15pt,381.1pt" o:allowincell="f" strokecolor="#06357a" strokeweight=".25397mm"/>
        </w:pict>
      </w:r>
    </w:p>
    <w:p w:rsidR="00021BBF" w:rsidRPr="00210B71" w:rsidRDefault="00021BBF" w:rsidP="00D615E5">
      <w:pPr>
        <w:pStyle w:val="a7"/>
        <w:widowControl w:val="0"/>
        <w:numPr>
          <w:ilvl w:val="0"/>
          <w:numId w:val="22"/>
        </w:numPr>
        <w:autoSpaceDE w:val="0"/>
        <w:autoSpaceDN w:val="0"/>
        <w:adjustRightInd w:val="0"/>
        <w:spacing w:after="0" w:line="360" w:lineRule="auto"/>
        <w:jc w:val="both"/>
        <w:rPr>
          <w:rFonts w:ascii="Times New Roman" w:hAnsi="Times New Roman"/>
          <w:b/>
          <w:sz w:val="28"/>
          <w:szCs w:val="28"/>
        </w:rPr>
      </w:pPr>
      <w:r w:rsidRPr="00210B71">
        <w:rPr>
          <w:rFonts w:ascii="Times New Roman" w:hAnsi="Times New Roman"/>
          <w:b/>
          <w:bCs/>
          <w:sz w:val="28"/>
          <w:szCs w:val="28"/>
        </w:rPr>
        <w:t xml:space="preserve">Перспективы </w:t>
      </w:r>
      <w:r w:rsidR="00CB3E1E">
        <w:rPr>
          <w:rFonts w:ascii="Times New Roman" w:hAnsi="Times New Roman"/>
          <w:b/>
          <w:sz w:val="28"/>
          <w:szCs w:val="28"/>
        </w:rPr>
        <w:t>нетрадиционного газа в Китае</w:t>
      </w:r>
    </w:p>
    <w:p w:rsidR="00021BBF" w:rsidRPr="00210B71" w:rsidRDefault="00021BBF" w:rsidP="00021BBF">
      <w:pPr>
        <w:pStyle w:val="a7"/>
        <w:widowControl w:val="0"/>
        <w:numPr>
          <w:ilvl w:val="0"/>
          <w:numId w:val="16"/>
        </w:numPr>
        <w:autoSpaceDE w:val="0"/>
        <w:autoSpaceDN w:val="0"/>
        <w:adjustRightInd w:val="0"/>
        <w:spacing w:after="0" w:line="360" w:lineRule="auto"/>
        <w:jc w:val="both"/>
        <w:rPr>
          <w:rFonts w:ascii="Times New Roman" w:hAnsi="Times New Roman"/>
          <w:b/>
          <w:sz w:val="28"/>
          <w:szCs w:val="28"/>
        </w:rPr>
      </w:pPr>
      <w:r w:rsidRPr="00210B71">
        <w:rPr>
          <w:rFonts w:ascii="Times New Roman" w:hAnsi="Times New Roman"/>
          <w:b/>
          <w:sz w:val="28"/>
          <w:szCs w:val="28"/>
        </w:rPr>
        <w:t>Роль</w:t>
      </w:r>
      <w:r w:rsidR="00210B71" w:rsidRPr="00210B71">
        <w:rPr>
          <w:rFonts w:ascii="Times New Roman" w:hAnsi="Times New Roman"/>
          <w:b/>
          <w:sz w:val="28"/>
          <w:szCs w:val="28"/>
        </w:rPr>
        <w:t xml:space="preserve"> нетрадиционных источников газа</w:t>
      </w:r>
    </w:p>
    <w:p w:rsidR="00210B71" w:rsidRDefault="00210B71" w:rsidP="00021BBF">
      <w:pPr>
        <w:widowControl w:val="0"/>
        <w:autoSpaceDE w:val="0"/>
        <w:autoSpaceDN w:val="0"/>
        <w:adjustRightInd w:val="0"/>
        <w:spacing w:after="0" w:line="360" w:lineRule="auto"/>
        <w:ind w:firstLine="708"/>
        <w:jc w:val="both"/>
        <w:rPr>
          <w:rFonts w:ascii="Times New Roman" w:hAnsi="Times New Roman"/>
          <w:sz w:val="24"/>
          <w:szCs w:val="24"/>
        </w:rPr>
      </w:pPr>
    </w:p>
    <w:p w:rsidR="00021BBF" w:rsidRPr="00D44E70" w:rsidRDefault="00021BBF" w:rsidP="00021BBF">
      <w:pPr>
        <w:widowControl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Одновременно с интенсивным развитием традиционной газовой отрасли в последние годы Китай придает большое значение разработке </w:t>
      </w:r>
      <w:r w:rsidRPr="00D44E70">
        <w:rPr>
          <w:rFonts w:ascii="Times New Roman" w:hAnsi="Times New Roman"/>
          <w:b/>
          <w:sz w:val="24"/>
          <w:szCs w:val="24"/>
        </w:rPr>
        <w:t>нетрадиционных ресурсов природного газа</w:t>
      </w:r>
      <w:r w:rsidRPr="00D44E70">
        <w:rPr>
          <w:rFonts w:ascii="Times New Roman" w:hAnsi="Times New Roman"/>
          <w:sz w:val="24"/>
          <w:szCs w:val="24"/>
        </w:rPr>
        <w:t xml:space="preserve"> (сланцевого газа, метана угольных пластов, газа плотных коллекторов, </w:t>
      </w:r>
      <w:proofErr w:type="spellStart"/>
      <w:r w:rsidRPr="00D44E70">
        <w:rPr>
          <w:rFonts w:ascii="Times New Roman" w:hAnsi="Times New Roman"/>
          <w:sz w:val="24"/>
          <w:szCs w:val="24"/>
        </w:rPr>
        <w:t>газогидратов</w:t>
      </w:r>
      <w:proofErr w:type="spellEnd"/>
      <w:r w:rsidRPr="00D44E70">
        <w:rPr>
          <w:rFonts w:ascii="Times New Roman" w:hAnsi="Times New Roman"/>
          <w:sz w:val="24"/>
          <w:szCs w:val="24"/>
        </w:rPr>
        <w:t xml:space="preserve">, производству синтетического газа из угля), тем более что минерально-сырьевая база для таких работ в стране есть. Добыча природного газа из нетрадиционных источников началась в 1980-х годах, когда были реализованы первые проекты по разработке газовых месторождений в плотных песчаниках и по добыче метана угольных пластов. </w:t>
      </w:r>
    </w:p>
    <w:p w:rsidR="00021BBF" w:rsidRPr="00D44E70" w:rsidRDefault="00021BBF" w:rsidP="00021BBF">
      <w:pPr>
        <w:autoSpaceDE w:val="0"/>
        <w:autoSpaceDN w:val="0"/>
        <w:adjustRightInd w:val="0"/>
        <w:spacing w:after="0" w:line="360" w:lineRule="auto"/>
        <w:ind w:firstLine="708"/>
        <w:jc w:val="both"/>
        <w:rPr>
          <w:rFonts w:ascii="Times New Roman" w:hAnsi="Times New Roman"/>
          <w:b/>
          <w:sz w:val="24"/>
          <w:szCs w:val="24"/>
        </w:rPr>
      </w:pPr>
      <w:r w:rsidRPr="00D44E70">
        <w:rPr>
          <w:rFonts w:ascii="Times New Roman" w:hAnsi="Times New Roman"/>
          <w:b/>
          <w:sz w:val="24"/>
          <w:szCs w:val="24"/>
        </w:rPr>
        <w:t>Ожидается, что в течение ближайших 10–20 лет роль нетрадиционных источников газа существенно возрастет, и они станут одним из главных факторов увеличения добычи и прироста запасов газа.</w:t>
      </w:r>
      <w:r w:rsidRPr="00D44E70">
        <w:rPr>
          <w:rFonts w:ascii="Times New Roman" w:hAnsi="Times New Roman"/>
          <w:sz w:val="24"/>
          <w:szCs w:val="24"/>
        </w:rPr>
        <w:t xml:space="preserve"> </w:t>
      </w:r>
      <w:r w:rsidRPr="00D44E70">
        <w:rPr>
          <w:rFonts w:ascii="Times New Roman" w:hAnsi="Times New Roman"/>
          <w:b/>
          <w:sz w:val="24"/>
          <w:szCs w:val="24"/>
        </w:rPr>
        <w:t>Уже к 2015 г. добыча газа из нетрадиционных источников, по прогнозам, составит 70 млрд. м</w:t>
      </w:r>
      <w:r w:rsidRPr="00D44E70">
        <w:rPr>
          <w:rFonts w:ascii="Times New Roman" w:hAnsi="Times New Roman"/>
          <w:b/>
          <w:sz w:val="24"/>
          <w:szCs w:val="24"/>
          <w:vertAlign w:val="superscript"/>
        </w:rPr>
        <w:t>3</w:t>
      </w:r>
      <w:r w:rsidRPr="00D44E70">
        <w:rPr>
          <w:rFonts w:ascii="Times New Roman" w:hAnsi="Times New Roman"/>
          <w:b/>
          <w:sz w:val="24"/>
          <w:szCs w:val="24"/>
        </w:rPr>
        <w:t xml:space="preserve"> (47% от общей добычи), к 2020 г. — 230 млрд. м</w:t>
      </w:r>
      <w:r w:rsidRPr="00D44E70">
        <w:rPr>
          <w:rFonts w:ascii="Times New Roman" w:hAnsi="Times New Roman"/>
          <w:b/>
          <w:sz w:val="24"/>
          <w:szCs w:val="24"/>
          <w:vertAlign w:val="superscript"/>
        </w:rPr>
        <w:t>3</w:t>
      </w:r>
      <w:r w:rsidRPr="00D44E70">
        <w:rPr>
          <w:rFonts w:ascii="Times New Roman" w:hAnsi="Times New Roman"/>
          <w:b/>
          <w:sz w:val="24"/>
          <w:szCs w:val="24"/>
        </w:rPr>
        <w:t xml:space="preserve"> (66%), а к 2030 г.  — 380 млрд. м</w:t>
      </w:r>
      <w:r w:rsidRPr="00D44E70">
        <w:rPr>
          <w:rFonts w:ascii="Times New Roman" w:hAnsi="Times New Roman"/>
          <w:b/>
          <w:sz w:val="24"/>
          <w:szCs w:val="24"/>
          <w:vertAlign w:val="superscript"/>
        </w:rPr>
        <w:t>3</w:t>
      </w:r>
      <w:r w:rsidRPr="00D44E70">
        <w:rPr>
          <w:rFonts w:ascii="Times New Roman" w:hAnsi="Times New Roman"/>
          <w:b/>
          <w:sz w:val="24"/>
          <w:szCs w:val="24"/>
        </w:rPr>
        <w:t xml:space="preserve"> (70%).</w:t>
      </w:r>
      <w:r w:rsidRPr="00D44E70">
        <w:rPr>
          <w:rStyle w:val="a5"/>
          <w:rFonts w:ascii="Times New Roman" w:eastAsia="Calibri" w:hAnsi="Times New Roman"/>
          <w:b/>
          <w:sz w:val="24"/>
          <w:szCs w:val="24"/>
        </w:rPr>
        <w:footnoteReference w:id="38"/>
      </w:r>
    </w:p>
    <w:p w:rsidR="00F237EB" w:rsidRDefault="00B93625" w:rsidP="00F237EB">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Многие эксперты считают, что Китай может превратиться </w:t>
      </w:r>
      <w:r w:rsidR="00AF66C9">
        <w:rPr>
          <w:rFonts w:ascii="Times New Roman" w:hAnsi="Times New Roman"/>
          <w:sz w:val="24"/>
          <w:szCs w:val="24"/>
        </w:rPr>
        <w:t xml:space="preserve">к 2030 году </w:t>
      </w:r>
      <w:r>
        <w:rPr>
          <w:rFonts w:ascii="Times New Roman" w:hAnsi="Times New Roman"/>
          <w:sz w:val="24"/>
          <w:szCs w:val="24"/>
        </w:rPr>
        <w:t>в одного из мировых лидеров по доле в добыче</w:t>
      </w:r>
      <w:r w:rsidR="00F237EB">
        <w:rPr>
          <w:rFonts w:ascii="Times New Roman" w:hAnsi="Times New Roman"/>
          <w:sz w:val="24"/>
          <w:szCs w:val="24"/>
        </w:rPr>
        <w:t xml:space="preserve"> </w:t>
      </w:r>
      <w:proofErr w:type="spellStart"/>
      <w:r w:rsidR="00CB3E1E">
        <w:rPr>
          <w:rFonts w:ascii="Times New Roman" w:hAnsi="Times New Roman"/>
          <w:sz w:val="24"/>
          <w:szCs w:val="24"/>
        </w:rPr>
        <w:t>трудноизвлекаемого</w:t>
      </w:r>
      <w:proofErr w:type="spellEnd"/>
      <w:r w:rsidR="00CB3E1E">
        <w:rPr>
          <w:rFonts w:ascii="Times New Roman" w:hAnsi="Times New Roman"/>
          <w:sz w:val="24"/>
          <w:szCs w:val="24"/>
        </w:rPr>
        <w:t xml:space="preserve"> газа (Граф.12</w:t>
      </w:r>
      <w:r>
        <w:rPr>
          <w:rFonts w:ascii="Times New Roman" w:hAnsi="Times New Roman"/>
          <w:sz w:val="24"/>
          <w:szCs w:val="24"/>
        </w:rPr>
        <w:t>).</w:t>
      </w:r>
      <w:r>
        <w:rPr>
          <w:rStyle w:val="a5"/>
          <w:rFonts w:ascii="Times New Roman" w:hAnsi="Times New Roman"/>
          <w:sz w:val="24"/>
          <w:szCs w:val="24"/>
        </w:rPr>
        <w:footnoteReference w:id="39"/>
      </w:r>
      <w:r w:rsidR="00F237EB">
        <w:rPr>
          <w:rFonts w:ascii="Times New Roman" w:hAnsi="Times New Roman"/>
          <w:sz w:val="24"/>
          <w:szCs w:val="24"/>
        </w:rPr>
        <w:t xml:space="preserve"> Предполагается, что только США со значительным отрывом будут опережать Китай.</w:t>
      </w:r>
    </w:p>
    <w:p w:rsidR="00B93625" w:rsidRPr="00CB3E1E" w:rsidRDefault="00CB3E1E" w:rsidP="00B93625">
      <w:pPr>
        <w:widowControl w:val="0"/>
        <w:autoSpaceDE w:val="0"/>
        <w:autoSpaceDN w:val="0"/>
        <w:adjustRightInd w:val="0"/>
        <w:spacing w:after="0" w:line="360" w:lineRule="auto"/>
        <w:jc w:val="both"/>
        <w:rPr>
          <w:rFonts w:ascii="Times New Roman" w:hAnsi="Times New Roman"/>
          <w:b/>
          <w:bCs/>
          <w:sz w:val="24"/>
          <w:szCs w:val="24"/>
        </w:rPr>
      </w:pPr>
      <w:r w:rsidRPr="00CB3E1E">
        <w:rPr>
          <w:rFonts w:ascii="Times New Roman" w:hAnsi="Times New Roman"/>
          <w:b/>
          <w:bCs/>
          <w:sz w:val="24"/>
          <w:szCs w:val="24"/>
        </w:rPr>
        <w:t xml:space="preserve">График 12. </w:t>
      </w:r>
      <w:r w:rsidR="00B93625" w:rsidRPr="00CB3E1E">
        <w:rPr>
          <w:rFonts w:ascii="Times New Roman" w:hAnsi="Times New Roman"/>
          <w:b/>
          <w:bCs/>
          <w:sz w:val="24"/>
          <w:szCs w:val="24"/>
        </w:rPr>
        <w:t xml:space="preserve">Добыча </w:t>
      </w:r>
      <w:proofErr w:type="spellStart"/>
      <w:r w:rsidR="00B93625" w:rsidRPr="00CB3E1E">
        <w:rPr>
          <w:rFonts w:ascii="Times New Roman" w:hAnsi="Times New Roman"/>
          <w:b/>
          <w:bCs/>
          <w:sz w:val="24"/>
          <w:szCs w:val="24"/>
        </w:rPr>
        <w:t>трудноизвлекаемого</w:t>
      </w:r>
      <w:proofErr w:type="spellEnd"/>
      <w:r w:rsidR="00B93625" w:rsidRPr="00CB3E1E">
        <w:rPr>
          <w:rFonts w:ascii="Times New Roman" w:hAnsi="Times New Roman"/>
          <w:b/>
          <w:bCs/>
          <w:sz w:val="24"/>
          <w:szCs w:val="24"/>
        </w:rPr>
        <w:t xml:space="preserve"> газа и его доля в общей добыче газа (прогноз 2030)</w:t>
      </w:r>
      <w:r w:rsidRPr="00CB3E1E">
        <w:rPr>
          <w:rFonts w:ascii="Times New Roman" w:hAnsi="Times New Roman"/>
          <w:b/>
          <w:bCs/>
          <w:sz w:val="24"/>
          <w:szCs w:val="24"/>
        </w:rPr>
        <w:t>.</w:t>
      </w:r>
    </w:p>
    <w:p w:rsidR="00B93625" w:rsidRDefault="00B93625" w:rsidP="00021BBF">
      <w:pPr>
        <w:autoSpaceDE w:val="0"/>
        <w:autoSpaceDN w:val="0"/>
        <w:adjustRightInd w:val="0"/>
        <w:spacing w:after="0" w:line="360" w:lineRule="auto"/>
        <w:rPr>
          <w:rFonts w:ascii="Times New Roman" w:hAnsi="Times New Roman"/>
          <w:sz w:val="24"/>
          <w:szCs w:val="24"/>
        </w:rPr>
      </w:pPr>
      <w:r w:rsidRPr="00B93625">
        <w:rPr>
          <w:rFonts w:ascii="Times New Roman" w:hAnsi="Times New Roman"/>
          <w:noProof/>
          <w:sz w:val="24"/>
          <w:szCs w:val="24"/>
        </w:rPr>
        <w:drawing>
          <wp:inline distT="0" distB="0" distL="0" distR="0">
            <wp:extent cx="4701057" cy="2099256"/>
            <wp:effectExtent l="19050" t="0" r="4293" b="0"/>
            <wp:docPr id="30" name="Рисунок 30"/>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4706039" cy="2101481"/>
                    </a:xfrm>
                    <a:prstGeom prst="rect">
                      <a:avLst/>
                    </a:prstGeom>
                    <a:noFill/>
                    <a:ln w="9525">
                      <a:noFill/>
                      <a:miter lim="800000"/>
                      <a:headEnd/>
                      <a:tailEnd/>
                    </a:ln>
                  </pic:spPr>
                </pic:pic>
              </a:graphicData>
            </a:graphic>
          </wp:inline>
        </w:drawing>
      </w:r>
    </w:p>
    <w:p w:rsidR="00021BBF" w:rsidRPr="00210B71" w:rsidRDefault="00021BBF" w:rsidP="00021BBF">
      <w:pPr>
        <w:pStyle w:val="a7"/>
        <w:numPr>
          <w:ilvl w:val="0"/>
          <w:numId w:val="16"/>
        </w:numPr>
        <w:autoSpaceDE w:val="0"/>
        <w:autoSpaceDN w:val="0"/>
        <w:adjustRightInd w:val="0"/>
        <w:spacing w:after="0" w:line="360" w:lineRule="auto"/>
        <w:jc w:val="both"/>
        <w:rPr>
          <w:rFonts w:ascii="Times New Roman" w:hAnsi="Times New Roman"/>
          <w:sz w:val="28"/>
          <w:szCs w:val="28"/>
        </w:rPr>
      </w:pPr>
      <w:r w:rsidRPr="00210B71">
        <w:rPr>
          <w:rFonts w:ascii="Times New Roman" w:hAnsi="Times New Roman"/>
          <w:b/>
          <w:sz w:val="28"/>
          <w:szCs w:val="28"/>
        </w:rPr>
        <w:t>Газ в плотных коллекторах</w:t>
      </w:r>
      <w:r w:rsidRPr="00210B71">
        <w:rPr>
          <w:rFonts w:ascii="Times New Roman" w:hAnsi="Times New Roman"/>
          <w:sz w:val="28"/>
          <w:szCs w:val="28"/>
        </w:rPr>
        <w:t xml:space="preserve"> </w:t>
      </w:r>
    </w:p>
    <w:p w:rsidR="00021BBF" w:rsidRPr="00D44E70" w:rsidRDefault="00021BBF" w:rsidP="00021BBF">
      <w:pPr>
        <w:autoSpaceDE w:val="0"/>
        <w:autoSpaceDN w:val="0"/>
        <w:adjustRightInd w:val="0"/>
        <w:spacing w:after="0" w:line="360" w:lineRule="auto"/>
        <w:jc w:val="both"/>
        <w:rPr>
          <w:rFonts w:ascii="Times New Roman" w:hAnsi="Times New Roman"/>
          <w:sz w:val="24"/>
          <w:szCs w:val="24"/>
        </w:rPr>
      </w:pPr>
      <w:r w:rsidRPr="00D44E70">
        <w:rPr>
          <w:rFonts w:ascii="Times New Roman" w:hAnsi="Times New Roman"/>
          <w:sz w:val="24"/>
          <w:szCs w:val="24"/>
        </w:rPr>
        <w:t xml:space="preserve">По оценке Министерства земельных и природных ресурсов КНР (Минприроды КНР), прогнозные запасы газа </w:t>
      </w:r>
      <w:r w:rsidRPr="00D44E70">
        <w:rPr>
          <w:rFonts w:ascii="Times New Roman" w:hAnsi="Times New Roman"/>
          <w:b/>
          <w:sz w:val="24"/>
          <w:szCs w:val="24"/>
        </w:rPr>
        <w:t>в плотных коллекторах</w:t>
      </w:r>
      <w:r w:rsidRPr="00D44E70">
        <w:rPr>
          <w:rFonts w:ascii="Times New Roman" w:hAnsi="Times New Roman"/>
          <w:sz w:val="24"/>
          <w:szCs w:val="24"/>
        </w:rPr>
        <w:t xml:space="preserve"> на территории Китая составляют около 12,0 трлн. м</w:t>
      </w:r>
      <w:r w:rsidRPr="00D44E70">
        <w:rPr>
          <w:rFonts w:ascii="Times New Roman" w:hAnsi="Times New Roman"/>
          <w:sz w:val="24"/>
          <w:szCs w:val="24"/>
          <w:vertAlign w:val="superscript"/>
        </w:rPr>
        <w:t>3</w:t>
      </w:r>
      <w:r w:rsidRPr="00D44E70">
        <w:rPr>
          <w:rFonts w:ascii="Times New Roman" w:hAnsi="Times New Roman"/>
          <w:sz w:val="24"/>
          <w:szCs w:val="24"/>
        </w:rPr>
        <w:t>. В 2010 г. мощности по добыче газа из плотных коллекторов достигли 40 млрд. м</w:t>
      </w:r>
      <w:r w:rsidRPr="00D44E70">
        <w:rPr>
          <w:rFonts w:ascii="Times New Roman" w:hAnsi="Times New Roman"/>
          <w:sz w:val="24"/>
          <w:szCs w:val="24"/>
          <w:vertAlign w:val="superscript"/>
        </w:rPr>
        <w:t>3</w:t>
      </w:r>
      <w:r w:rsidRPr="00D44E70">
        <w:rPr>
          <w:rFonts w:ascii="Times New Roman" w:hAnsi="Times New Roman"/>
          <w:sz w:val="24"/>
          <w:szCs w:val="24"/>
        </w:rPr>
        <w:t>, а добыча превысила 30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то есть составила почти </w:t>
      </w:r>
      <w:r w:rsidRPr="00D44E70">
        <w:rPr>
          <w:rFonts w:ascii="Times New Roman" w:hAnsi="Times New Roman"/>
          <w:b/>
          <w:sz w:val="24"/>
          <w:szCs w:val="24"/>
        </w:rPr>
        <w:t>17 %</w:t>
      </w:r>
      <w:r w:rsidRPr="00D44E70">
        <w:rPr>
          <w:rFonts w:ascii="Times New Roman" w:hAnsi="Times New Roman"/>
          <w:sz w:val="24"/>
          <w:szCs w:val="24"/>
        </w:rPr>
        <w:t xml:space="preserve"> </w:t>
      </w:r>
      <w:r w:rsidRPr="00D44E70">
        <w:rPr>
          <w:rFonts w:ascii="Times New Roman" w:hAnsi="Times New Roman"/>
          <w:b/>
          <w:sz w:val="24"/>
          <w:szCs w:val="24"/>
        </w:rPr>
        <w:t>от общей добычи в стране</w:t>
      </w:r>
      <w:r w:rsidRPr="00D44E70">
        <w:rPr>
          <w:rFonts w:ascii="Times New Roman" w:hAnsi="Times New Roman"/>
          <w:sz w:val="24"/>
          <w:szCs w:val="24"/>
        </w:rPr>
        <w:t>.</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b/>
          <w:sz w:val="24"/>
          <w:szCs w:val="24"/>
        </w:rPr>
        <w:t xml:space="preserve">Коэффициент </w:t>
      </w:r>
      <w:proofErr w:type="spellStart"/>
      <w:r w:rsidRPr="00D44E70">
        <w:rPr>
          <w:rFonts w:ascii="Times New Roman" w:hAnsi="Times New Roman"/>
          <w:b/>
          <w:sz w:val="24"/>
          <w:szCs w:val="24"/>
        </w:rPr>
        <w:t>газоотдачи</w:t>
      </w:r>
      <w:proofErr w:type="spellEnd"/>
      <w:r w:rsidRPr="00D44E70">
        <w:rPr>
          <w:rFonts w:ascii="Times New Roman" w:hAnsi="Times New Roman"/>
          <w:sz w:val="24"/>
          <w:szCs w:val="24"/>
        </w:rPr>
        <w:t xml:space="preserve"> на подобных месторождениях пока не достигает </w:t>
      </w:r>
      <w:r w:rsidRPr="00D44E70">
        <w:rPr>
          <w:rFonts w:ascii="Times New Roman" w:hAnsi="Times New Roman"/>
          <w:b/>
          <w:sz w:val="24"/>
          <w:szCs w:val="24"/>
        </w:rPr>
        <w:t>50%,</w:t>
      </w:r>
      <w:r w:rsidRPr="00D44E70">
        <w:rPr>
          <w:rFonts w:ascii="Times New Roman" w:hAnsi="Times New Roman"/>
          <w:sz w:val="24"/>
          <w:szCs w:val="24"/>
        </w:rPr>
        <w:t xml:space="preserve"> в то время как средний коэффициент для месторождений традиционного типа превышает </w:t>
      </w:r>
      <w:r w:rsidRPr="00D44E70">
        <w:rPr>
          <w:rFonts w:ascii="Times New Roman" w:hAnsi="Times New Roman"/>
          <w:b/>
          <w:sz w:val="24"/>
          <w:szCs w:val="24"/>
        </w:rPr>
        <w:t>70%</w:t>
      </w:r>
      <w:r w:rsidRPr="00D44E70">
        <w:rPr>
          <w:rFonts w:ascii="Times New Roman" w:hAnsi="Times New Roman"/>
          <w:sz w:val="24"/>
          <w:szCs w:val="24"/>
        </w:rPr>
        <w:t>.</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Площадь крупнейшего месторождения в плотных коллекторах — </w:t>
      </w:r>
      <w:proofErr w:type="spellStart"/>
      <w:r w:rsidRPr="00D44E70">
        <w:rPr>
          <w:rFonts w:ascii="Times New Roman" w:hAnsi="Times New Roman"/>
          <w:sz w:val="24"/>
          <w:szCs w:val="24"/>
        </w:rPr>
        <w:t>Сулигэ</w:t>
      </w:r>
      <w:proofErr w:type="spellEnd"/>
      <w:r w:rsidRPr="00D44E70">
        <w:rPr>
          <w:rFonts w:ascii="Times New Roman" w:hAnsi="Times New Roman"/>
          <w:sz w:val="24"/>
          <w:szCs w:val="24"/>
        </w:rPr>
        <w:t xml:space="preserve"> в </w:t>
      </w:r>
      <w:proofErr w:type="spellStart"/>
      <w:r w:rsidRPr="00D44E70">
        <w:rPr>
          <w:rFonts w:ascii="Times New Roman" w:hAnsi="Times New Roman"/>
          <w:sz w:val="24"/>
          <w:szCs w:val="24"/>
        </w:rPr>
        <w:t>Ордосском</w:t>
      </w:r>
      <w:proofErr w:type="spellEnd"/>
      <w:r w:rsidRPr="00D44E70">
        <w:rPr>
          <w:rFonts w:ascii="Times New Roman" w:hAnsi="Times New Roman"/>
          <w:sz w:val="24"/>
          <w:szCs w:val="24"/>
        </w:rPr>
        <w:t xml:space="preserve"> бассейне — достигает 40 тыс. км</w:t>
      </w:r>
      <w:proofErr w:type="gramStart"/>
      <w:r w:rsidRPr="00D44E70">
        <w:rPr>
          <w:rFonts w:ascii="Times New Roman" w:hAnsi="Times New Roman"/>
          <w:sz w:val="24"/>
          <w:szCs w:val="24"/>
          <w:vertAlign w:val="superscript"/>
        </w:rPr>
        <w:t>2</w:t>
      </w:r>
      <w:proofErr w:type="gramEnd"/>
      <w:r w:rsidRPr="00D44E70">
        <w:rPr>
          <w:rFonts w:ascii="Times New Roman" w:hAnsi="Times New Roman"/>
          <w:sz w:val="24"/>
          <w:szCs w:val="24"/>
        </w:rPr>
        <w:t>, прогнозные запасы оцениваются в 4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а разведанные запасы не превышают 15%. На месторождении </w:t>
      </w:r>
      <w:proofErr w:type="spellStart"/>
      <w:r w:rsidRPr="00D44E70">
        <w:rPr>
          <w:rFonts w:ascii="Times New Roman" w:hAnsi="Times New Roman"/>
          <w:sz w:val="24"/>
          <w:szCs w:val="24"/>
        </w:rPr>
        <w:t>Сюйцзяхэ</w:t>
      </w:r>
      <w:proofErr w:type="spellEnd"/>
      <w:r w:rsidRPr="00D44E70">
        <w:rPr>
          <w:rFonts w:ascii="Times New Roman" w:hAnsi="Times New Roman"/>
          <w:sz w:val="24"/>
          <w:szCs w:val="24"/>
        </w:rPr>
        <w:t xml:space="preserve"> в </w:t>
      </w:r>
      <w:proofErr w:type="spellStart"/>
      <w:r w:rsidRPr="00D44E70">
        <w:rPr>
          <w:rFonts w:ascii="Times New Roman" w:hAnsi="Times New Roman"/>
          <w:sz w:val="24"/>
          <w:szCs w:val="24"/>
        </w:rPr>
        <w:t>Сычуаньском</w:t>
      </w:r>
      <w:proofErr w:type="spellEnd"/>
      <w:r w:rsidRPr="00D44E70">
        <w:rPr>
          <w:rFonts w:ascii="Times New Roman" w:hAnsi="Times New Roman"/>
          <w:sz w:val="24"/>
          <w:szCs w:val="24"/>
        </w:rPr>
        <w:t xml:space="preserve"> бассейне прогнозные запасы составляют более 3,0 трлн. м</w:t>
      </w:r>
      <w:r w:rsidRPr="00D44E70">
        <w:rPr>
          <w:rFonts w:ascii="Times New Roman" w:hAnsi="Times New Roman"/>
          <w:sz w:val="24"/>
          <w:szCs w:val="24"/>
          <w:vertAlign w:val="superscript"/>
        </w:rPr>
        <w:t>3</w:t>
      </w:r>
      <w:r w:rsidRPr="00D44E70">
        <w:rPr>
          <w:rFonts w:ascii="Times New Roman" w:hAnsi="Times New Roman"/>
          <w:sz w:val="24"/>
          <w:szCs w:val="24"/>
        </w:rPr>
        <w:t>, доля разведанных запасов — только 12%.</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Благодаря многолетнему опыту в Китае разработана </w:t>
      </w:r>
      <w:r w:rsidRPr="00D44E70">
        <w:rPr>
          <w:rFonts w:ascii="Times New Roman" w:hAnsi="Times New Roman"/>
          <w:b/>
          <w:sz w:val="24"/>
          <w:szCs w:val="24"/>
        </w:rPr>
        <w:t>научная и технологическая система добычи газа из плотных коллекторов</w:t>
      </w:r>
      <w:r w:rsidRPr="00D44E70">
        <w:rPr>
          <w:rFonts w:ascii="Times New Roman" w:hAnsi="Times New Roman"/>
          <w:sz w:val="24"/>
          <w:szCs w:val="24"/>
        </w:rPr>
        <w:t xml:space="preserve">, включающая методы поисков, разведки и подсчета запасов </w:t>
      </w:r>
      <w:proofErr w:type="spellStart"/>
      <w:r w:rsidRPr="00D44E70">
        <w:rPr>
          <w:rFonts w:ascii="Times New Roman" w:hAnsi="Times New Roman"/>
          <w:sz w:val="24"/>
          <w:szCs w:val="24"/>
        </w:rPr>
        <w:t>сложнопостроенных</w:t>
      </w:r>
      <w:proofErr w:type="spellEnd"/>
      <w:r w:rsidRPr="00D44E70">
        <w:rPr>
          <w:rFonts w:ascii="Times New Roman" w:hAnsi="Times New Roman"/>
          <w:sz w:val="24"/>
          <w:szCs w:val="24"/>
        </w:rPr>
        <w:t xml:space="preserve"> литологических и стратиграфических залежей, а также методы разработки, включая бурение кустов скважин, строительство горизонтальных скважин, технологии стимуляции притока.</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p>
    <w:p w:rsidR="00021BBF" w:rsidRPr="00210B71" w:rsidRDefault="00021BBF" w:rsidP="00021BBF">
      <w:pPr>
        <w:pStyle w:val="a7"/>
        <w:numPr>
          <w:ilvl w:val="0"/>
          <w:numId w:val="16"/>
        </w:numPr>
        <w:autoSpaceDE w:val="0"/>
        <w:autoSpaceDN w:val="0"/>
        <w:adjustRightInd w:val="0"/>
        <w:spacing w:after="0" w:line="360" w:lineRule="auto"/>
        <w:jc w:val="both"/>
        <w:rPr>
          <w:rFonts w:ascii="Times New Roman" w:hAnsi="Times New Roman"/>
          <w:sz w:val="28"/>
          <w:szCs w:val="28"/>
        </w:rPr>
      </w:pPr>
      <w:r w:rsidRPr="00210B71">
        <w:rPr>
          <w:rFonts w:ascii="Times New Roman" w:hAnsi="Times New Roman"/>
          <w:b/>
          <w:sz w:val="28"/>
          <w:szCs w:val="28"/>
        </w:rPr>
        <w:t>Метан угольных пластов (МУП)</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Угольный метан используется, главным образом, на местных рынках, в основном бытовыми и промышленными потребителями и для производства электроэнергии.</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Согласно последней оценке Минприроды КНР, прогнозные геологические запасы</w:t>
      </w:r>
      <w:r w:rsidRPr="00D44E70">
        <w:rPr>
          <w:rFonts w:ascii="Times New Roman" w:hAnsi="Times New Roman"/>
          <w:b/>
          <w:sz w:val="24"/>
          <w:szCs w:val="24"/>
        </w:rPr>
        <w:t xml:space="preserve"> метана угольных пластов (МУП)</w:t>
      </w:r>
      <w:r w:rsidRPr="00D44E70">
        <w:rPr>
          <w:rFonts w:ascii="Times New Roman" w:hAnsi="Times New Roman"/>
          <w:sz w:val="24"/>
          <w:szCs w:val="24"/>
        </w:rPr>
        <w:t xml:space="preserve"> на глубине до 2000 м составляют 36,81 трлн. м</w:t>
      </w:r>
      <w:r w:rsidRPr="00D44E70">
        <w:rPr>
          <w:rFonts w:ascii="Times New Roman" w:hAnsi="Times New Roman"/>
          <w:sz w:val="24"/>
          <w:szCs w:val="24"/>
          <w:vertAlign w:val="superscript"/>
        </w:rPr>
        <w:t>3</w:t>
      </w:r>
      <w:r w:rsidRPr="00D44E70">
        <w:rPr>
          <w:rFonts w:ascii="Times New Roman" w:hAnsi="Times New Roman"/>
          <w:sz w:val="24"/>
          <w:szCs w:val="24"/>
        </w:rPr>
        <w:t>, прогнозные запасы на глубине до 1500 м — 10,87 трлн. м</w:t>
      </w:r>
      <w:r w:rsidRPr="00D44E70">
        <w:rPr>
          <w:rFonts w:ascii="Times New Roman" w:hAnsi="Times New Roman"/>
          <w:sz w:val="24"/>
          <w:szCs w:val="24"/>
          <w:vertAlign w:val="superscript"/>
        </w:rPr>
        <w:t>3</w:t>
      </w:r>
      <w:r w:rsidRPr="00D44E70">
        <w:rPr>
          <w:rFonts w:ascii="Times New Roman" w:hAnsi="Times New Roman"/>
          <w:sz w:val="24"/>
          <w:szCs w:val="24"/>
        </w:rPr>
        <w:t>. Ресурсы МУП распространены по всей территории страны, однако основная часть сконцентрирована в западных и центральных районах.</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Разведанные запасы МУП составляют 273,4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то есть примерно 0,7% от </w:t>
      </w:r>
      <w:proofErr w:type="gramStart"/>
      <w:r w:rsidRPr="00D44E70">
        <w:rPr>
          <w:rFonts w:ascii="Times New Roman" w:hAnsi="Times New Roman"/>
          <w:sz w:val="24"/>
          <w:szCs w:val="24"/>
        </w:rPr>
        <w:t>прогнозных</w:t>
      </w:r>
      <w:proofErr w:type="gramEnd"/>
      <w:r w:rsidRPr="00D44E70">
        <w:rPr>
          <w:rFonts w:ascii="Times New Roman" w:hAnsi="Times New Roman"/>
          <w:sz w:val="24"/>
          <w:szCs w:val="24"/>
        </w:rPr>
        <w:t>, извлекаемые запасы — 104 млрд. м</w:t>
      </w:r>
      <w:r w:rsidRPr="00D44E70">
        <w:rPr>
          <w:rFonts w:ascii="Times New Roman" w:hAnsi="Times New Roman"/>
          <w:sz w:val="24"/>
          <w:szCs w:val="24"/>
          <w:vertAlign w:val="superscript"/>
        </w:rPr>
        <w:t>3</w:t>
      </w:r>
      <w:r w:rsidRPr="00D44E70">
        <w:rPr>
          <w:rFonts w:ascii="Times New Roman" w:hAnsi="Times New Roman"/>
          <w:sz w:val="24"/>
          <w:szCs w:val="24"/>
        </w:rPr>
        <w:t>.</w:t>
      </w:r>
      <w:r w:rsidR="008D5D5E" w:rsidRPr="00D44E70">
        <w:rPr>
          <w:rStyle w:val="a5"/>
          <w:rFonts w:ascii="Times New Roman" w:hAnsi="Times New Roman"/>
          <w:sz w:val="24"/>
          <w:szCs w:val="24"/>
        </w:rPr>
        <w:footnoteReference w:id="40"/>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По состоянию на 2010 г.</w:t>
      </w:r>
      <w:r w:rsidR="008D5D5E" w:rsidRPr="00D44E70">
        <w:rPr>
          <w:rFonts w:ascii="Times New Roman" w:hAnsi="Times New Roman"/>
          <w:sz w:val="24"/>
          <w:szCs w:val="24"/>
        </w:rPr>
        <w:t>,</w:t>
      </w:r>
      <w:r w:rsidRPr="00D44E70">
        <w:rPr>
          <w:rFonts w:ascii="Times New Roman" w:hAnsi="Times New Roman"/>
          <w:sz w:val="24"/>
          <w:szCs w:val="24"/>
        </w:rPr>
        <w:t xml:space="preserve"> в Китае было выдано свыше 100 </w:t>
      </w:r>
      <w:r w:rsidRPr="00D44E70">
        <w:rPr>
          <w:rFonts w:ascii="Times New Roman" w:hAnsi="Times New Roman"/>
          <w:b/>
          <w:sz w:val="24"/>
          <w:szCs w:val="24"/>
        </w:rPr>
        <w:t>лицензий</w:t>
      </w:r>
      <w:r w:rsidRPr="00D44E70">
        <w:rPr>
          <w:rFonts w:ascii="Times New Roman" w:hAnsi="Times New Roman"/>
          <w:sz w:val="24"/>
          <w:szCs w:val="24"/>
        </w:rPr>
        <w:t xml:space="preserve"> на проведение поисково-разведочных работ (ПРР) и семь лицензий на добычу МУП. При этом Минприроды рассматривало возможность введения в Китае рынка и рыночного оборота лицензий на ПРР и добычу полезных ископаемых. Создано 18 опытных промыслов по добыче МУП, на семи из них ведется промышленная добыча.</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b/>
          <w:sz w:val="24"/>
          <w:szCs w:val="24"/>
        </w:rPr>
        <w:t>Себестоимость</w:t>
      </w:r>
      <w:r w:rsidRPr="00D44E70">
        <w:rPr>
          <w:rFonts w:ascii="Times New Roman" w:hAnsi="Times New Roman"/>
          <w:sz w:val="24"/>
          <w:szCs w:val="24"/>
        </w:rPr>
        <w:t>. В 2010 г. добыча МУП составила около 2 млрд. м</w:t>
      </w:r>
      <w:r w:rsidRPr="00D44E70">
        <w:rPr>
          <w:rFonts w:ascii="Times New Roman" w:hAnsi="Times New Roman"/>
          <w:sz w:val="24"/>
          <w:szCs w:val="24"/>
          <w:vertAlign w:val="superscript"/>
        </w:rPr>
        <w:t>3</w:t>
      </w:r>
      <w:r w:rsidRPr="00D44E70">
        <w:rPr>
          <w:rFonts w:ascii="Times New Roman" w:hAnsi="Times New Roman"/>
          <w:sz w:val="24"/>
          <w:szCs w:val="24"/>
        </w:rPr>
        <w:t>. Себестоимость добычи МУП в Китае в среднем составляет около 1 юаня/ м</w:t>
      </w:r>
      <w:r w:rsidRPr="00D44E70">
        <w:rPr>
          <w:rFonts w:ascii="Times New Roman" w:hAnsi="Times New Roman"/>
          <w:sz w:val="24"/>
          <w:szCs w:val="24"/>
          <w:vertAlign w:val="superscript"/>
        </w:rPr>
        <w:t>3</w:t>
      </w:r>
      <w:r w:rsidRPr="00D44E70">
        <w:rPr>
          <w:rFonts w:ascii="Times New Roman" w:hAnsi="Times New Roman"/>
          <w:sz w:val="24"/>
          <w:szCs w:val="24"/>
        </w:rPr>
        <w:t xml:space="preserve">, что </w:t>
      </w:r>
      <w:r w:rsidRPr="00D44E70">
        <w:rPr>
          <w:rFonts w:ascii="Times New Roman" w:hAnsi="Times New Roman"/>
          <w:b/>
          <w:sz w:val="24"/>
          <w:szCs w:val="24"/>
        </w:rPr>
        <w:t>существенно ниже цены газа</w:t>
      </w:r>
      <w:r w:rsidRPr="00D44E70">
        <w:rPr>
          <w:rFonts w:ascii="Times New Roman" w:hAnsi="Times New Roman"/>
          <w:sz w:val="24"/>
          <w:szCs w:val="24"/>
        </w:rPr>
        <w:t>, импортируемого из Туркмении (2,2–2,6 юаня/ м</w:t>
      </w:r>
      <w:r w:rsidRPr="00D44E70">
        <w:rPr>
          <w:rFonts w:ascii="Times New Roman" w:hAnsi="Times New Roman"/>
          <w:sz w:val="24"/>
          <w:szCs w:val="24"/>
          <w:vertAlign w:val="superscript"/>
        </w:rPr>
        <w:t>3</w:t>
      </w:r>
      <w:r w:rsidRPr="00D44E70">
        <w:rPr>
          <w:rFonts w:ascii="Times New Roman" w:hAnsi="Times New Roman"/>
          <w:sz w:val="24"/>
          <w:szCs w:val="24"/>
        </w:rPr>
        <w:t xml:space="preserve"> на границе Китая) и ввозимого в страну СПГ (цена CИФ достигает 4–6 юаней/куб</w:t>
      </w:r>
      <w:proofErr w:type="gramStart"/>
      <w:r w:rsidRPr="00D44E70">
        <w:rPr>
          <w:rFonts w:ascii="Times New Roman" w:hAnsi="Times New Roman"/>
          <w:sz w:val="24"/>
          <w:szCs w:val="24"/>
        </w:rPr>
        <w:t>.м</w:t>
      </w:r>
      <w:proofErr w:type="gramEnd"/>
      <w:r w:rsidRPr="00D44E70">
        <w:rPr>
          <w:rFonts w:ascii="Times New Roman" w:hAnsi="Times New Roman"/>
          <w:sz w:val="24"/>
          <w:szCs w:val="24"/>
        </w:rPr>
        <w:t>, по данным китайских источников).</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Китай придает большое значение </w:t>
      </w:r>
      <w:r w:rsidRPr="00D44E70">
        <w:rPr>
          <w:rFonts w:ascii="Times New Roman" w:hAnsi="Times New Roman"/>
          <w:b/>
          <w:sz w:val="24"/>
          <w:szCs w:val="24"/>
        </w:rPr>
        <w:t>технологическим исследованиям в области добычи МУП</w:t>
      </w:r>
      <w:r w:rsidRPr="00D44E70">
        <w:rPr>
          <w:rFonts w:ascii="Times New Roman" w:hAnsi="Times New Roman"/>
          <w:sz w:val="24"/>
          <w:szCs w:val="24"/>
        </w:rPr>
        <w:t xml:space="preserve">. В стране </w:t>
      </w:r>
      <w:proofErr w:type="gramStart"/>
      <w:r w:rsidRPr="00D44E70">
        <w:rPr>
          <w:rFonts w:ascii="Times New Roman" w:hAnsi="Times New Roman"/>
          <w:sz w:val="24"/>
          <w:szCs w:val="24"/>
        </w:rPr>
        <w:t>созданы</w:t>
      </w:r>
      <w:proofErr w:type="gramEnd"/>
      <w:r w:rsidRPr="00D44E70">
        <w:rPr>
          <w:rFonts w:ascii="Times New Roman" w:hAnsi="Times New Roman"/>
          <w:sz w:val="24"/>
          <w:szCs w:val="24"/>
        </w:rPr>
        <w:t xml:space="preserve"> </w:t>
      </w:r>
      <w:r w:rsidRPr="00D44E70">
        <w:rPr>
          <w:rFonts w:ascii="Times New Roman" w:hAnsi="Times New Roman"/>
          <w:b/>
          <w:sz w:val="24"/>
          <w:szCs w:val="24"/>
        </w:rPr>
        <w:t>Национальный научно-технический центр контроля шахтного газа</w:t>
      </w:r>
      <w:r w:rsidRPr="00D44E70">
        <w:rPr>
          <w:rFonts w:ascii="Times New Roman" w:hAnsi="Times New Roman"/>
          <w:sz w:val="24"/>
          <w:szCs w:val="24"/>
        </w:rPr>
        <w:t xml:space="preserve"> и </w:t>
      </w:r>
      <w:r w:rsidRPr="00D44E70">
        <w:rPr>
          <w:rFonts w:ascii="Times New Roman" w:hAnsi="Times New Roman"/>
          <w:b/>
          <w:sz w:val="24"/>
          <w:szCs w:val="24"/>
        </w:rPr>
        <w:t>Национальный научно-технический центр метана угольных пластов</w:t>
      </w:r>
      <w:r w:rsidRPr="00D44E70">
        <w:rPr>
          <w:rFonts w:ascii="Times New Roman" w:hAnsi="Times New Roman"/>
          <w:sz w:val="24"/>
          <w:szCs w:val="24"/>
        </w:rPr>
        <w:t xml:space="preserve">, а также ряд специализированных подразделений в компаниях и научных организациях. </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Разработана </w:t>
      </w:r>
      <w:r w:rsidRPr="00D44E70">
        <w:rPr>
          <w:rFonts w:ascii="Times New Roman" w:hAnsi="Times New Roman"/>
          <w:b/>
          <w:sz w:val="24"/>
          <w:szCs w:val="24"/>
        </w:rPr>
        <w:t>система стандартов</w:t>
      </w:r>
      <w:r w:rsidRPr="00D44E70">
        <w:rPr>
          <w:rFonts w:ascii="Times New Roman" w:hAnsi="Times New Roman"/>
          <w:sz w:val="24"/>
          <w:szCs w:val="24"/>
        </w:rPr>
        <w:t xml:space="preserve"> в области разведки и добычи МУП.</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b/>
          <w:sz w:val="24"/>
          <w:szCs w:val="24"/>
        </w:rPr>
        <w:t>Действует система стимулирования использования МУП.</w:t>
      </w:r>
      <w:r w:rsidRPr="00D44E70">
        <w:rPr>
          <w:rFonts w:ascii="Times New Roman" w:hAnsi="Times New Roman"/>
          <w:sz w:val="24"/>
          <w:szCs w:val="24"/>
        </w:rPr>
        <w:t xml:space="preserve"> Приняты законодательные акты по </w:t>
      </w:r>
      <w:r w:rsidRPr="00D44E70">
        <w:rPr>
          <w:rFonts w:ascii="Times New Roman" w:hAnsi="Times New Roman"/>
          <w:b/>
          <w:sz w:val="24"/>
          <w:szCs w:val="24"/>
        </w:rPr>
        <w:t>уменьшению налогов и освобождению от уплаты налогов предприятий, осуществляющих использование МУП</w:t>
      </w:r>
      <w:r w:rsidRPr="00D44E70">
        <w:rPr>
          <w:rFonts w:ascii="Times New Roman" w:hAnsi="Times New Roman"/>
          <w:sz w:val="24"/>
          <w:szCs w:val="24"/>
        </w:rPr>
        <w:t xml:space="preserve">, а также по </w:t>
      </w:r>
      <w:r w:rsidRPr="00D44E70">
        <w:rPr>
          <w:rFonts w:ascii="Times New Roman" w:hAnsi="Times New Roman"/>
          <w:b/>
          <w:sz w:val="24"/>
          <w:szCs w:val="24"/>
        </w:rPr>
        <w:t>компенсациям</w:t>
      </w:r>
      <w:r w:rsidRPr="00D44E70">
        <w:rPr>
          <w:rFonts w:ascii="Times New Roman" w:hAnsi="Times New Roman"/>
          <w:sz w:val="24"/>
          <w:szCs w:val="24"/>
        </w:rPr>
        <w:t xml:space="preserve"> за добычу МУП и использование МУП для выработки электроэнергии.</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В декабре 2011 г. ГЭУ КНР опубликовало План развития добычи и использования метана угольных пластов и метана угольных шахт в 12-й пятилетке. Этим планом предусматривается, что в 2015 г. суммарная добыча МУП и метана угольных шахт (МУШ) достигнет 30 млрд. м</w:t>
      </w:r>
      <w:r w:rsidRPr="00D44E70">
        <w:rPr>
          <w:rFonts w:ascii="Times New Roman" w:hAnsi="Times New Roman"/>
          <w:sz w:val="24"/>
          <w:szCs w:val="24"/>
          <w:vertAlign w:val="superscript"/>
        </w:rPr>
        <w:t>3</w:t>
      </w:r>
      <w:r w:rsidRPr="00D44E70">
        <w:rPr>
          <w:rFonts w:ascii="Times New Roman" w:hAnsi="Times New Roman"/>
          <w:sz w:val="24"/>
          <w:szCs w:val="24"/>
        </w:rPr>
        <w:t>.</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По плану, добыча МУП из скважин составит 15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(этот газ, в основном, будет полностью использован), а дренаж МУШ - также 15 млрд</w:t>
      </w:r>
      <w:proofErr w:type="gramStart"/>
      <w:r w:rsidRPr="00D44E70">
        <w:rPr>
          <w:rFonts w:ascii="Times New Roman" w:hAnsi="Times New Roman"/>
          <w:sz w:val="24"/>
          <w:szCs w:val="24"/>
        </w:rPr>
        <w:t>.к</w:t>
      </w:r>
      <w:proofErr w:type="gramEnd"/>
      <w:r w:rsidRPr="00D44E70">
        <w:rPr>
          <w:rFonts w:ascii="Times New Roman" w:hAnsi="Times New Roman"/>
          <w:sz w:val="24"/>
          <w:szCs w:val="24"/>
        </w:rPr>
        <w:t xml:space="preserve">уб.м (коэффициент использования превысит 60%). Суммарная мощность энергоблоков, использующих МУП, увеличится до 2,86 </w:t>
      </w:r>
      <w:proofErr w:type="spellStart"/>
      <w:proofErr w:type="gramStart"/>
      <w:r w:rsidRPr="00D44E70">
        <w:rPr>
          <w:rFonts w:ascii="Times New Roman" w:hAnsi="Times New Roman"/>
          <w:sz w:val="24"/>
          <w:szCs w:val="24"/>
        </w:rPr>
        <w:t>млн</w:t>
      </w:r>
      <w:proofErr w:type="spellEnd"/>
      <w:proofErr w:type="gramEnd"/>
      <w:r w:rsidRPr="00D44E70">
        <w:rPr>
          <w:rFonts w:ascii="Times New Roman" w:hAnsi="Times New Roman"/>
          <w:sz w:val="24"/>
          <w:szCs w:val="24"/>
        </w:rPr>
        <w:t xml:space="preserve"> КВт. Количество домовладений, потребляющих МУП, превысит 3,2 млн.</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В период 12-й </w:t>
      </w:r>
      <w:proofErr w:type="gramStart"/>
      <w:r w:rsidRPr="00D44E70">
        <w:rPr>
          <w:rFonts w:ascii="Times New Roman" w:hAnsi="Times New Roman"/>
          <w:sz w:val="24"/>
          <w:szCs w:val="24"/>
        </w:rPr>
        <w:t>пятилетки</w:t>
      </w:r>
      <w:proofErr w:type="gramEnd"/>
      <w:r w:rsidRPr="00D44E70">
        <w:rPr>
          <w:rFonts w:ascii="Times New Roman" w:hAnsi="Times New Roman"/>
          <w:sz w:val="24"/>
          <w:szCs w:val="24"/>
        </w:rPr>
        <w:t xml:space="preserve"> разведанные геологические запасы МУП вырастут на 1 трлн. м</w:t>
      </w:r>
      <w:r w:rsidRPr="00D44E70">
        <w:rPr>
          <w:rFonts w:ascii="Times New Roman" w:hAnsi="Times New Roman"/>
          <w:sz w:val="24"/>
          <w:szCs w:val="24"/>
          <w:vertAlign w:val="superscript"/>
        </w:rPr>
        <w:t>3</w:t>
      </w:r>
      <w:r w:rsidRPr="00D44E70">
        <w:rPr>
          <w:rFonts w:ascii="Times New Roman" w:hAnsi="Times New Roman"/>
          <w:sz w:val="24"/>
          <w:szCs w:val="24"/>
        </w:rPr>
        <w:t xml:space="preserve">. Будут созданы две промышленные базы добычи МУП, расположенные в бассейне </w:t>
      </w:r>
      <w:proofErr w:type="spellStart"/>
      <w:r w:rsidRPr="00D44E70">
        <w:rPr>
          <w:rFonts w:ascii="Times New Roman" w:hAnsi="Times New Roman"/>
          <w:sz w:val="24"/>
          <w:szCs w:val="24"/>
        </w:rPr>
        <w:t>Циньшуй</w:t>
      </w:r>
      <w:proofErr w:type="spellEnd"/>
      <w:r w:rsidRPr="00D44E70">
        <w:rPr>
          <w:rFonts w:ascii="Times New Roman" w:hAnsi="Times New Roman"/>
          <w:sz w:val="24"/>
          <w:szCs w:val="24"/>
        </w:rPr>
        <w:t xml:space="preserve"> и в восточной части </w:t>
      </w:r>
      <w:proofErr w:type="spellStart"/>
      <w:r w:rsidRPr="00D44E70">
        <w:rPr>
          <w:rFonts w:ascii="Times New Roman" w:hAnsi="Times New Roman"/>
          <w:sz w:val="24"/>
          <w:szCs w:val="24"/>
        </w:rPr>
        <w:t>Ордосского</w:t>
      </w:r>
      <w:proofErr w:type="spellEnd"/>
      <w:r w:rsidRPr="00D44E70">
        <w:rPr>
          <w:rFonts w:ascii="Times New Roman" w:hAnsi="Times New Roman"/>
          <w:sz w:val="24"/>
          <w:szCs w:val="24"/>
        </w:rPr>
        <w:t xml:space="preserve"> бассейна.</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Основные объемы добычи в 12-й пятилетке обеспечит бассейн </w:t>
      </w:r>
      <w:proofErr w:type="spellStart"/>
      <w:r w:rsidRPr="00D44E70">
        <w:rPr>
          <w:rFonts w:ascii="Times New Roman" w:hAnsi="Times New Roman"/>
          <w:sz w:val="24"/>
          <w:szCs w:val="24"/>
        </w:rPr>
        <w:t>Циньшуй</w:t>
      </w:r>
      <w:proofErr w:type="spellEnd"/>
      <w:r w:rsidRPr="00D44E70">
        <w:rPr>
          <w:rFonts w:ascii="Times New Roman" w:hAnsi="Times New Roman"/>
          <w:sz w:val="24"/>
          <w:szCs w:val="24"/>
        </w:rPr>
        <w:t xml:space="preserve">. В течение пятилетки объем инвестиций в проекты МУП составит здесь 37,8 млрд. юаней. К 2015 г. </w:t>
      </w:r>
      <w:proofErr w:type="gramStart"/>
      <w:r w:rsidRPr="00D44E70">
        <w:rPr>
          <w:rFonts w:ascii="Times New Roman" w:hAnsi="Times New Roman"/>
          <w:sz w:val="24"/>
          <w:szCs w:val="24"/>
        </w:rPr>
        <w:t>мощности</w:t>
      </w:r>
      <w:proofErr w:type="gramEnd"/>
      <w:r w:rsidRPr="00D44E70">
        <w:rPr>
          <w:rFonts w:ascii="Times New Roman" w:hAnsi="Times New Roman"/>
          <w:sz w:val="24"/>
          <w:szCs w:val="24"/>
        </w:rPr>
        <w:t xml:space="preserve"> по добыче мощности достигнут 13 млрд. м</w:t>
      </w:r>
      <w:r w:rsidRPr="00D44E70">
        <w:rPr>
          <w:rFonts w:ascii="Times New Roman" w:hAnsi="Times New Roman"/>
          <w:sz w:val="24"/>
          <w:szCs w:val="24"/>
          <w:vertAlign w:val="superscript"/>
        </w:rPr>
        <w:t>3</w:t>
      </w:r>
      <w:r w:rsidRPr="00D44E70">
        <w:rPr>
          <w:rFonts w:ascii="Times New Roman" w:hAnsi="Times New Roman"/>
          <w:sz w:val="24"/>
          <w:szCs w:val="24"/>
        </w:rPr>
        <w:t>, а добыча — несколько превысит 10 млрд. м</w:t>
      </w:r>
      <w:r w:rsidRPr="00D44E70">
        <w:rPr>
          <w:rFonts w:ascii="Times New Roman" w:hAnsi="Times New Roman"/>
          <w:sz w:val="24"/>
          <w:szCs w:val="24"/>
          <w:vertAlign w:val="superscript"/>
        </w:rPr>
        <w:t>3</w:t>
      </w:r>
      <w:r w:rsidRPr="00D44E70">
        <w:rPr>
          <w:rFonts w:ascii="Times New Roman" w:hAnsi="Times New Roman"/>
          <w:sz w:val="24"/>
          <w:szCs w:val="24"/>
        </w:rPr>
        <w:t>.</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В районах восточной части </w:t>
      </w:r>
      <w:proofErr w:type="spellStart"/>
      <w:r w:rsidRPr="00D44E70">
        <w:rPr>
          <w:rFonts w:ascii="Times New Roman" w:hAnsi="Times New Roman"/>
          <w:sz w:val="24"/>
          <w:szCs w:val="24"/>
        </w:rPr>
        <w:t>Ордосского</w:t>
      </w:r>
      <w:proofErr w:type="spellEnd"/>
      <w:r w:rsidRPr="00D44E70">
        <w:rPr>
          <w:rFonts w:ascii="Times New Roman" w:hAnsi="Times New Roman"/>
          <w:sz w:val="24"/>
          <w:szCs w:val="24"/>
        </w:rPr>
        <w:t xml:space="preserve"> бассейна, где будет создана вторая база добычи, в 12-й пятилетке в проекты МУП будет инвестировано 20,3 млрд. юаней. К 2015 г.  мощности по добыче составят здесь 5,7 млрд. м</w:t>
      </w:r>
      <w:r w:rsidRPr="00D44E70">
        <w:rPr>
          <w:rFonts w:ascii="Times New Roman" w:hAnsi="Times New Roman"/>
          <w:sz w:val="24"/>
          <w:szCs w:val="24"/>
          <w:vertAlign w:val="superscript"/>
        </w:rPr>
        <w:t>3</w:t>
      </w:r>
      <w:r w:rsidRPr="00D44E70">
        <w:rPr>
          <w:rFonts w:ascii="Times New Roman" w:hAnsi="Times New Roman"/>
          <w:sz w:val="24"/>
          <w:szCs w:val="24"/>
        </w:rPr>
        <w:t>, а уровень добычи - около 5 млрд. м</w:t>
      </w:r>
      <w:r w:rsidRPr="00D44E70">
        <w:rPr>
          <w:rFonts w:ascii="Times New Roman" w:hAnsi="Times New Roman"/>
          <w:sz w:val="24"/>
          <w:szCs w:val="24"/>
          <w:vertAlign w:val="superscript"/>
        </w:rPr>
        <w:t>3</w:t>
      </w:r>
      <w:r w:rsidRPr="00D44E70">
        <w:rPr>
          <w:rFonts w:ascii="Times New Roman" w:hAnsi="Times New Roman"/>
          <w:sz w:val="24"/>
          <w:szCs w:val="24"/>
        </w:rPr>
        <w:t>в год.</w:t>
      </w:r>
    </w:p>
    <w:p w:rsidR="00021BBF"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К 2015 г. будут построены трубопроводы для МУП и МУШ общей протяженностью 5070 км, часть МУП будет транспортироваться в виде СПГ и сжатого газа. Планируется также, что добыча МУП в </w:t>
      </w:r>
      <w:r w:rsidRPr="00D44E70">
        <w:rPr>
          <w:rFonts w:ascii="Times New Roman" w:hAnsi="Times New Roman"/>
          <w:b/>
          <w:sz w:val="24"/>
          <w:szCs w:val="24"/>
        </w:rPr>
        <w:t>2020 г</w:t>
      </w:r>
      <w:r w:rsidRPr="00D44E70">
        <w:rPr>
          <w:rFonts w:ascii="Times New Roman" w:hAnsi="Times New Roman"/>
          <w:sz w:val="24"/>
          <w:szCs w:val="24"/>
        </w:rPr>
        <w:t>. достигнет 30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а в </w:t>
      </w:r>
      <w:r w:rsidRPr="00D44E70">
        <w:rPr>
          <w:rFonts w:ascii="Times New Roman" w:hAnsi="Times New Roman"/>
          <w:b/>
          <w:sz w:val="24"/>
          <w:szCs w:val="24"/>
        </w:rPr>
        <w:t>2030 г</w:t>
      </w:r>
      <w:r w:rsidRPr="00D44E70">
        <w:rPr>
          <w:rFonts w:ascii="Times New Roman" w:hAnsi="Times New Roman"/>
          <w:sz w:val="24"/>
          <w:szCs w:val="24"/>
        </w:rPr>
        <w:t>. — 40–50 млрд. м</w:t>
      </w:r>
      <w:r w:rsidRPr="00D44E70">
        <w:rPr>
          <w:rFonts w:ascii="Times New Roman" w:hAnsi="Times New Roman"/>
          <w:sz w:val="24"/>
          <w:szCs w:val="24"/>
          <w:vertAlign w:val="superscript"/>
        </w:rPr>
        <w:t>3</w:t>
      </w:r>
      <w:r w:rsidRPr="00D44E70">
        <w:rPr>
          <w:rFonts w:ascii="Times New Roman" w:hAnsi="Times New Roman"/>
          <w:sz w:val="24"/>
          <w:szCs w:val="24"/>
        </w:rPr>
        <w:t>.</w:t>
      </w:r>
    </w:p>
    <w:p w:rsidR="00AF66C9" w:rsidRPr="00D44E70" w:rsidRDefault="00AF66C9" w:rsidP="00021BBF">
      <w:pPr>
        <w:autoSpaceDE w:val="0"/>
        <w:autoSpaceDN w:val="0"/>
        <w:adjustRightInd w:val="0"/>
        <w:spacing w:after="0" w:line="360" w:lineRule="auto"/>
        <w:ind w:firstLine="708"/>
        <w:jc w:val="both"/>
        <w:rPr>
          <w:rFonts w:ascii="Times New Roman" w:hAnsi="Times New Roman"/>
          <w:sz w:val="24"/>
          <w:szCs w:val="24"/>
        </w:rPr>
      </w:pPr>
    </w:p>
    <w:p w:rsidR="00021BBF" w:rsidRPr="00210B71" w:rsidRDefault="008650E2" w:rsidP="00021BBF">
      <w:pPr>
        <w:pStyle w:val="a7"/>
        <w:numPr>
          <w:ilvl w:val="0"/>
          <w:numId w:val="16"/>
        </w:numPr>
        <w:autoSpaceDE w:val="0"/>
        <w:autoSpaceDN w:val="0"/>
        <w:adjustRightInd w:val="0"/>
        <w:spacing w:after="0" w:line="360" w:lineRule="auto"/>
        <w:jc w:val="both"/>
        <w:rPr>
          <w:rFonts w:ascii="Times New Roman" w:hAnsi="Times New Roman"/>
          <w:b/>
          <w:sz w:val="28"/>
          <w:szCs w:val="28"/>
        </w:rPr>
      </w:pPr>
      <w:r w:rsidRPr="00210B71">
        <w:rPr>
          <w:rFonts w:ascii="Times New Roman" w:hAnsi="Times New Roman"/>
          <w:b/>
          <w:sz w:val="28"/>
          <w:szCs w:val="28"/>
        </w:rPr>
        <w:t>Сланцевый газ. Развити</w:t>
      </w:r>
      <w:r w:rsidR="00210B71" w:rsidRPr="00210B71">
        <w:rPr>
          <w:rFonts w:ascii="Times New Roman" w:hAnsi="Times New Roman"/>
          <w:b/>
          <w:sz w:val="28"/>
          <w:szCs w:val="28"/>
        </w:rPr>
        <w:t>е международного сотрудничества</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 По оценке Минприроды КНР, </w:t>
      </w:r>
      <w:r w:rsidR="008D5D5E" w:rsidRPr="00D44E70">
        <w:rPr>
          <w:rFonts w:ascii="Times New Roman" w:hAnsi="Times New Roman"/>
          <w:sz w:val="24"/>
          <w:szCs w:val="24"/>
        </w:rPr>
        <w:t xml:space="preserve">как уже отмечалось, </w:t>
      </w:r>
      <w:r w:rsidRPr="00D44E70">
        <w:rPr>
          <w:rFonts w:ascii="Times New Roman" w:hAnsi="Times New Roman"/>
          <w:sz w:val="24"/>
          <w:szCs w:val="24"/>
        </w:rPr>
        <w:t xml:space="preserve">прогнозные запасы </w:t>
      </w:r>
      <w:r w:rsidRPr="00D44E70">
        <w:rPr>
          <w:rFonts w:ascii="Times New Roman" w:hAnsi="Times New Roman"/>
          <w:b/>
          <w:sz w:val="24"/>
          <w:szCs w:val="24"/>
        </w:rPr>
        <w:t>сланцевого газа</w:t>
      </w:r>
      <w:r w:rsidRPr="00D44E70">
        <w:rPr>
          <w:rFonts w:ascii="Times New Roman" w:hAnsi="Times New Roman"/>
          <w:sz w:val="24"/>
          <w:szCs w:val="24"/>
        </w:rPr>
        <w:t xml:space="preserve"> в Китае составляют 26 трлн. м</w:t>
      </w:r>
      <w:r w:rsidRPr="00D44E70">
        <w:rPr>
          <w:rFonts w:ascii="Times New Roman" w:hAnsi="Times New Roman"/>
          <w:sz w:val="24"/>
          <w:szCs w:val="24"/>
          <w:vertAlign w:val="superscript"/>
        </w:rPr>
        <w:t>3</w:t>
      </w:r>
      <w:r w:rsidRPr="00D44E70">
        <w:rPr>
          <w:rFonts w:ascii="Times New Roman" w:hAnsi="Times New Roman"/>
          <w:sz w:val="24"/>
          <w:szCs w:val="24"/>
        </w:rPr>
        <w:t>, по оценкам геологов — около 30 трлн. м</w:t>
      </w:r>
      <w:r w:rsidRPr="00D44E70">
        <w:rPr>
          <w:rFonts w:ascii="Times New Roman" w:hAnsi="Times New Roman"/>
          <w:sz w:val="24"/>
          <w:szCs w:val="24"/>
          <w:vertAlign w:val="superscript"/>
        </w:rPr>
        <w:t>3</w:t>
      </w:r>
      <w:r w:rsidRPr="00D44E70">
        <w:rPr>
          <w:rFonts w:ascii="Times New Roman" w:hAnsi="Times New Roman"/>
          <w:sz w:val="24"/>
          <w:szCs w:val="24"/>
        </w:rPr>
        <w:t>. В то время как по данным американского Управления энергетической информации (EIA) прогнозные извлекаемые запасы сланцевого газа в Китае составляют 36 трлн. м</w:t>
      </w:r>
      <w:r w:rsidRPr="00D44E70">
        <w:rPr>
          <w:rFonts w:ascii="Times New Roman" w:hAnsi="Times New Roman"/>
          <w:sz w:val="24"/>
          <w:szCs w:val="24"/>
          <w:vertAlign w:val="superscript"/>
        </w:rPr>
        <w:t>3</w:t>
      </w:r>
      <w:r w:rsidRPr="00D44E70">
        <w:rPr>
          <w:rFonts w:ascii="Times New Roman" w:hAnsi="Times New Roman"/>
          <w:sz w:val="24"/>
          <w:szCs w:val="24"/>
        </w:rPr>
        <w:t xml:space="preserve">. </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Освоение ресурсов сланцевого газа в Китае находится на начальном этапе. Сейчас в масштабах всей страны проводится оценка прогнозных запасов и выделение перспективных зон, одновременно на ряде площадей ведется поисковое и разведочное бурение, проводится изучение продуктивности залежей сланцевого газа.</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В течение последних нескольких лет Минприроды КНР провело исследования, на основе которых были выделены несколько блоков, и в 2011 г. проведены два тендера на получение лицензий на разведку и добычу сланцевого газа на них; </w:t>
      </w:r>
      <w:r w:rsidRPr="00210B71">
        <w:rPr>
          <w:rFonts w:ascii="Times New Roman" w:hAnsi="Times New Roman"/>
          <w:b/>
          <w:sz w:val="24"/>
          <w:szCs w:val="24"/>
          <w:lang w:val="en-US"/>
        </w:rPr>
        <w:t>CNPC</w:t>
      </w:r>
      <w:r w:rsidRPr="00D44E70">
        <w:rPr>
          <w:rFonts w:ascii="Times New Roman" w:hAnsi="Times New Roman"/>
          <w:sz w:val="24"/>
          <w:szCs w:val="24"/>
        </w:rPr>
        <w:t xml:space="preserve">, </w:t>
      </w:r>
      <w:proofErr w:type="spellStart"/>
      <w:r w:rsidRPr="00210B71">
        <w:rPr>
          <w:rFonts w:ascii="Times New Roman" w:hAnsi="Times New Roman"/>
          <w:b/>
          <w:sz w:val="24"/>
          <w:szCs w:val="24"/>
          <w:lang w:val="en-US"/>
        </w:rPr>
        <w:t>Cinopec</w:t>
      </w:r>
      <w:proofErr w:type="spellEnd"/>
      <w:r w:rsidRPr="00D44E70">
        <w:rPr>
          <w:rFonts w:ascii="Times New Roman" w:hAnsi="Times New Roman"/>
          <w:sz w:val="24"/>
          <w:szCs w:val="24"/>
        </w:rPr>
        <w:t xml:space="preserve">, </w:t>
      </w:r>
      <w:proofErr w:type="spellStart"/>
      <w:r w:rsidRPr="00210B71">
        <w:rPr>
          <w:rFonts w:ascii="Times New Roman" w:hAnsi="Times New Roman"/>
          <w:b/>
          <w:sz w:val="24"/>
          <w:szCs w:val="24"/>
        </w:rPr>
        <w:t>Яньчанская</w:t>
      </w:r>
      <w:proofErr w:type="spellEnd"/>
      <w:r w:rsidRPr="00210B71">
        <w:rPr>
          <w:rFonts w:ascii="Times New Roman" w:hAnsi="Times New Roman"/>
          <w:b/>
          <w:sz w:val="24"/>
          <w:szCs w:val="24"/>
        </w:rPr>
        <w:t xml:space="preserve"> нефтегазовая компания</w:t>
      </w:r>
      <w:r w:rsidRPr="00D44E70">
        <w:rPr>
          <w:rFonts w:ascii="Times New Roman" w:hAnsi="Times New Roman"/>
          <w:sz w:val="24"/>
          <w:szCs w:val="24"/>
        </w:rPr>
        <w:t xml:space="preserve"> и ряд других провели первые поисковые и разведочные работы.</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Для ускорения исследований в 2010 г. был создан </w:t>
      </w:r>
      <w:r w:rsidRPr="00D44E70">
        <w:rPr>
          <w:rFonts w:ascii="Times New Roman" w:hAnsi="Times New Roman"/>
          <w:b/>
          <w:sz w:val="24"/>
          <w:szCs w:val="24"/>
        </w:rPr>
        <w:t>Государственный исследовательский центр сланцевого газа</w:t>
      </w:r>
      <w:r w:rsidRPr="00D44E70">
        <w:rPr>
          <w:rFonts w:ascii="Times New Roman" w:hAnsi="Times New Roman"/>
          <w:sz w:val="24"/>
          <w:szCs w:val="24"/>
        </w:rPr>
        <w:t xml:space="preserve">. В Китае разработана </w:t>
      </w:r>
      <w:r w:rsidRPr="00D44E70">
        <w:rPr>
          <w:rFonts w:ascii="Times New Roman" w:hAnsi="Times New Roman"/>
          <w:b/>
          <w:sz w:val="24"/>
          <w:szCs w:val="24"/>
        </w:rPr>
        <w:t>Программа развития добычи сланцевого газа в 12-й пятилетке</w:t>
      </w:r>
      <w:r w:rsidRPr="00D44E70">
        <w:rPr>
          <w:rFonts w:ascii="Times New Roman" w:hAnsi="Times New Roman"/>
          <w:sz w:val="24"/>
          <w:szCs w:val="24"/>
        </w:rPr>
        <w:t>, которая ставит цель к концу 2015 г. довести разведанные запасы сланцевого газа до 1 трлн. м</w:t>
      </w:r>
      <w:r w:rsidRPr="00D44E70">
        <w:rPr>
          <w:rFonts w:ascii="Times New Roman" w:hAnsi="Times New Roman"/>
          <w:sz w:val="24"/>
          <w:szCs w:val="24"/>
          <w:vertAlign w:val="superscript"/>
        </w:rPr>
        <w:t>3</w:t>
      </w:r>
      <w:r w:rsidRPr="00D44E70">
        <w:rPr>
          <w:rFonts w:ascii="Times New Roman" w:hAnsi="Times New Roman"/>
          <w:sz w:val="24"/>
          <w:szCs w:val="24"/>
        </w:rPr>
        <w:t>, извлекаемые запасы — до 200 млрд. м</w:t>
      </w:r>
      <w:r w:rsidRPr="00D44E70">
        <w:rPr>
          <w:rFonts w:ascii="Times New Roman" w:hAnsi="Times New Roman"/>
          <w:sz w:val="24"/>
          <w:szCs w:val="24"/>
          <w:vertAlign w:val="superscript"/>
        </w:rPr>
        <w:t>3</w:t>
      </w:r>
      <w:r w:rsidRPr="00D44E70">
        <w:rPr>
          <w:rFonts w:ascii="Times New Roman" w:hAnsi="Times New Roman"/>
          <w:sz w:val="24"/>
          <w:szCs w:val="24"/>
        </w:rPr>
        <w:t>, добычу — до 6,5 млрд. м</w:t>
      </w:r>
      <w:r w:rsidRPr="00D44E70">
        <w:rPr>
          <w:rFonts w:ascii="Times New Roman" w:hAnsi="Times New Roman"/>
          <w:sz w:val="24"/>
          <w:szCs w:val="24"/>
          <w:vertAlign w:val="superscript"/>
        </w:rPr>
        <w:t xml:space="preserve">3 </w:t>
      </w:r>
      <w:r w:rsidRPr="00D44E70">
        <w:rPr>
          <w:rFonts w:ascii="Times New Roman" w:hAnsi="Times New Roman"/>
          <w:sz w:val="24"/>
          <w:szCs w:val="24"/>
        </w:rPr>
        <w:t xml:space="preserve">в год. </w:t>
      </w:r>
    </w:p>
    <w:p w:rsidR="00021BBF" w:rsidRPr="00D44E70" w:rsidRDefault="00021BBF" w:rsidP="00021BBF">
      <w:pPr>
        <w:spacing w:after="0" w:line="360" w:lineRule="auto"/>
        <w:ind w:firstLine="708"/>
        <w:jc w:val="both"/>
        <w:rPr>
          <w:rFonts w:ascii="Times New Roman" w:hAnsi="Times New Roman"/>
          <w:b/>
          <w:sz w:val="24"/>
          <w:szCs w:val="24"/>
        </w:rPr>
      </w:pPr>
      <w:r w:rsidRPr="00D44E70">
        <w:rPr>
          <w:rFonts w:ascii="Times New Roman" w:hAnsi="Times New Roman"/>
          <w:sz w:val="24"/>
          <w:szCs w:val="24"/>
        </w:rPr>
        <w:t>Госсовет КНР поставил перед нефтегазовым сектором страны задачу обеспечить рост производства сланцевого газа до 60-100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к 2020 г. и призвал компании страны </w:t>
      </w:r>
      <w:r w:rsidRPr="00D44E70">
        <w:rPr>
          <w:rFonts w:ascii="Times New Roman" w:hAnsi="Times New Roman"/>
          <w:b/>
          <w:sz w:val="24"/>
          <w:szCs w:val="24"/>
        </w:rPr>
        <w:t>усилить сотрудничество с иностранными корпорациями и научно-исследовательскими институтами в сфере освоения месторождений сланцевого газа.</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Для решения этих задач будет проведена двухмерная сейсморазведка в объеме 43 тыс. </w:t>
      </w:r>
      <w:proofErr w:type="spellStart"/>
      <w:r w:rsidRPr="00D44E70">
        <w:rPr>
          <w:rFonts w:ascii="Times New Roman" w:hAnsi="Times New Roman"/>
          <w:sz w:val="24"/>
          <w:szCs w:val="24"/>
        </w:rPr>
        <w:t>пог</w:t>
      </w:r>
      <w:proofErr w:type="spellEnd"/>
      <w:r w:rsidRPr="00D44E70">
        <w:rPr>
          <w:rFonts w:ascii="Times New Roman" w:hAnsi="Times New Roman"/>
          <w:sz w:val="24"/>
          <w:szCs w:val="24"/>
        </w:rPr>
        <w:t>. км, трехмерная сейсморазведка на площади 4,3 тыс. км</w:t>
      </w:r>
      <w:r w:rsidRPr="00D44E70">
        <w:rPr>
          <w:rFonts w:ascii="Times New Roman" w:hAnsi="Times New Roman"/>
          <w:sz w:val="24"/>
          <w:szCs w:val="24"/>
          <w:vertAlign w:val="superscript"/>
        </w:rPr>
        <w:t>3</w:t>
      </w:r>
      <w:r w:rsidRPr="00D44E70">
        <w:rPr>
          <w:rFonts w:ascii="Times New Roman" w:hAnsi="Times New Roman"/>
          <w:sz w:val="24"/>
          <w:szCs w:val="24"/>
        </w:rPr>
        <w:t>, пробурено 50 разведочных и 150 эксплуатационных скважин с  990 горизонтальных стволов-отводов.</w:t>
      </w:r>
    </w:p>
    <w:p w:rsidR="00021BBF" w:rsidRPr="00D44E70" w:rsidRDefault="00021BBF" w:rsidP="00021BBF">
      <w:pPr>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Первый аукцион по распределению лицензий на добычу сланцевого газа был проведен в  июне 2011 г., а второй - в мае 2012 г.</w:t>
      </w:r>
    </w:p>
    <w:p w:rsidR="00021BBF" w:rsidRPr="00D44E70" w:rsidRDefault="00021BBF" w:rsidP="00021BBF">
      <w:pPr>
        <w:shd w:val="clear" w:color="auto" w:fill="FFFFFF"/>
        <w:spacing w:after="0" w:line="360" w:lineRule="auto"/>
        <w:ind w:firstLine="708"/>
        <w:jc w:val="both"/>
        <w:rPr>
          <w:rFonts w:ascii="Times New Roman" w:hAnsi="Times New Roman"/>
          <w:sz w:val="24"/>
          <w:szCs w:val="24"/>
        </w:rPr>
      </w:pPr>
      <w:r w:rsidRPr="0084160B">
        <w:rPr>
          <w:rFonts w:ascii="Times New Roman" w:hAnsi="Times New Roman"/>
          <w:sz w:val="24"/>
          <w:szCs w:val="24"/>
        </w:rPr>
        <w:t>Для всесторонней оценки запасов сланцевого газа и освоения технологий его добычи Поднебесная активно использует опыт иностранных игроков энергетического рынка и привлекает зарубежные компании. Правда, в соответствии с законодательством КНР иностранные компании не могут самостоятельно вести геологоразведочные работы (ГРР) и добычу нефти и природного газа (в том числе сланцевого и угольного метана) на территории Китая.</w:t>
      </w:r>
      <w:r w:rsidRPr="00D44E70">
        <w:rPr>
          <w:rFonts w:ascii="Times New Roman" w:hAnsi="Times New Roman"/>
          <w:b/>
          <w:sz w:val="24"/>
          <w:szCs w:val="24"/>
        </w:rPr>
        <w:t xml:space="preserve"> </w:t>
      </w:r>
      <w:r w:rsidRPr="00D44E70">
        <w:rPr>
          <w:rFonts w:ascii="Times New Roman" w:hAnsi="Times New Roman"/>
          <w:sz w:val="24"/>
          <w:szCs w:val="24"/>
        </w:rPr>
        <w:t xml:space="preserve">Поэтому широкое распространение получили различные формы </w:t>
      </w:r>
      <w:r w:rsidRPr="00D44E70">
        <w:rPr>
          <w:rFonts w:ascii="Times New Roman" w:hAnsi="Times New Roman"/>
          <w:b/>
          <w:sz w:val="24"/>
          <w:szCs w:val="24"/>
        </w:rPr>
        <w:t>совместных предприятий</w:t>
      </w:r>
      <w:r w:rsidRPr="00D44E70">
        <w:rPr>
          <w:rFonts w:ascii="Times New Roman" w:hAnsi="Times New Roman"/>
          <w:sz w:val="24"/>
          <w:szCs w:val="24"/>
        </w:rPr>
        <w:t xml:space="preserve">, в том числе и на </w:t>
      </w:r>
      <w:r w:rsidRPr="00D44E70">
        <w:rPr>
          <w:rFonts w:ascii="Times New Roman" w:hAnsi="Times New Roman"/>
          <w:b/>
          <w:sz w:val="24"/>
          <w:szCs w:val="24"/>
        </w:rPr>
        <w:t>условиях раздела продукции</w:t>
      </w:r>
      <w:r w:rsidRPr="00D44E70">
        <w:rPr>
          <w:rFonts w:ascii="Times New Roman" w:hAnsi="Times New Roman"/>
          <w:sz w:val="24"/>
          <w:szCs w:val="24"/>
        </w:rPr>
        <w:t xml:space="preserve">. </w:t>
      </w:r>
      <w:proofErr w:type="gramStart"/>
      <w:r w:rsidRPr="00D44E70">
        <w:rPr>
          <w:rFonts w:ascii="Times New Roman" w:hAnsi="Times New Roman"/>
          <w:sz w:val="24"/>
          <w:szCs w:val="24"/>
        </w:rPr>
        <w:t>По такому принципу в Китае в настоящее время в области добычи газа из нетрадиционных источников</w:t>
      </w:r>
      <w:proofErr w:type="gramEnd"/>
      <w:r w:rsidRPr="00D44E70">
        <w:rPr>
          <w:rFonts w:ascii="Times New Roman" w:hAnsi="Times New Roman"/>
          <w:sz w:val="24"/>
          <w:szCs w:val="24"/>
        </w:rPr>
        <w:t xml:space="preserve"> работают десятки иностранных компаний.</w:t>
      </w:r>
    </w:p>
    <w:p w:rsidR="00021BBF" w:rsidRPr="00D44E70" w:rsidRDefault="00021BBF" w:rsidP="00021BBF">
      <w:pPr>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Так, </w:t>
      </w:r>
      <w:r w:rsidRPr="00D44E70">
        <w:rPr>
          <w:rFonts w:ascii="Times New Roman" w:hAnsi="Times New Roman"/>
          <w:b/>
          <w:sz w:val="24"/>
          <w:szCs w:val="24"/>
          <w:lang w:val="en-US"/>
        </w:rPr>
        <w:t>CNPC</w:t>
      </w:r>
      <w:r w:rsidRPr="00D44E70">
        <w:rPr>
          <w:rFonts w:ascii="Times New Roman" w:hAnsi="Times New Roman"/>
          <w:sz w:val="24"/>
          <w:szCs w:val="24"/>
        </w:rPr>
        <w:t xml:space="preserve"> уже заключила соглашения о сотрудничестве с </w:t>
      </w:r>
      <w:proofErr w:type="gramStart"/>
      <w:r w:rsidRPr="00D44E70">
        <w:rPr>
          <w:rFonts w:ascii="Times New Roman" w:hAnsi="Times New Roman"/>
          <w:sz w:val="24"/>
          <w:szCs w:val="24"/>
        </w:rPr>
        <w:t>англо-голландской</w:t>
      </w:r>
      <w:proofErr w:type="gramEnd"/>
      <w:r w:rsidRPr="00D44E70">
        <w:rPr>
          <w:rFonts w:ascii="Times New Roman" w:hAnsi="Times New Roman"/>
          <w:sz w:val="24"/>
          <w:szCs w:val="24"/>
        </w:rPr>
        <w:t xml:space="preserve"> </w:t>
      </w:r>
      <w:proofErr w:type="spellStart"/>
      <w:r w:rsidRPr="00D44E70">
        <w:rPr>
          <w:rFonts w:ascii="Times New Roman" w:hAnsi="Times New Roman"/>
          <w:b/>
          <w:sz w:val="24"/>
          <w:szCs w:val="24"/>
        </w:rPr>
        <w:t>Royal</w:t>
      </w:r>
      <w:proofErr w:type="spellEnd"/>
      <w:r w:rsidRPr="00D44E70">
        <w:rPr>
          <w:rFonts w:ascii="Times New Roman" w:hAnsi="Times New Roman"/>
          <w:b/>
          <w:sz w:val="24"/>
          <w:szCs w:val="24"/>
        </w:rPr>
        <w:t xml:space="preserve"> </w:t>
      </w:r>
      <w:proofErr w:type="spellStart"/>
      <w:r w:rsidRPr="00D44E70">
        <w:rPr>
          <w:rFonts w:ascii="Times New Roman" w:hAnsi="Times New Roman"/>
          <w:b/>
          <w:sz w:val="24"/>
          <w:szCs w:val="24"/>
        </w:rPr>
        <w:t>Dutch</w:t>
      </w:r>
      <w:proofErr w:type="spellEnd"/>
      <w:r w:rsidRPr="00D44E70">
        <w:rPr>
          <w:rFonts w:ascii="Times New Roman" w:hAnsi="Times New Roman"/>
          <w:b/>
          <w:sz w:val="24"/>
          <w:szCs w:val="24"/>
        </w:rPr>
        <w:t xml:space="preserve"> </w:t>
      </w:r>
      <w:proofErr w:type="spellStart"/>
      <w:r w:rsidRPr="00D44E70">
        <w:rPr>
          <w:rFonts w:ascii="Times New Roman" w:hAnsi="Times New Roman"/>
          <w:b/>
          <w:sz w:val="24"/>
          <w:szCs w:val="24"/>
        </w:rPr>
        <w:t>Shell</w:t>
      </w:r>
      <w:proofErr w:type="spellEnd"/>
      <w:r w:rsidRPr="00D44E70">
        <w:rPr>
          <w:rFonts w:ascii="Times New Roman" w:hAnsi="Times New Roman"/>
          <w:sz w:val="24"/>
          <w:szCs w:val="24"/>
        </w:rPr>
        <w:t xml:space="preserve"> и американской </w:t>
      </w:r>
      <w:proofErr w:type="spellStart"/>
      <w:r w:rsidRPr="00D44E70">
        <w:rPr>
          <w:rFonts w:ascii="Times New Roman" w:hAnsi="Times New Roman"/>
          <w:b/>
          <w:sz w:val="24"/>
          <w:szCs w:val="24"/>
        </w:rPr>
        <w:t>Chevron</w:t>
      </w:r>
      <w:proofErr w:type="spellEnd"/>
      <w:r w:rsidRPr="00D44E70">
        <w:rPr>
          <w:rFonts w:ascii="Times New Roman" w:hAnsi="Times New Roman"/>
          <w:sz w:val="24"/>
          <w:szCs w:val="24"/>
        </w:rPr>
        <w:t xml:space="preserve">. Подписанное с компанией </w:t>
      </w:r>
      <w:r w:rsidRPr="00D44E70">
        <w:rPr>
          <w:rFonts w:ascii="Times New Roman" w:hAnsi="Times New Roman"/>
          <w:b/>
          <w:sz w:val="24"/>
          <w:szCs w:val="24"/>
          <w:lang w:val="en-US"/>
        </w:rPr>
        <w:t>Shell</w:t>
      </w:r>
      <w:r w:rsidRPr="00D44E70">
        <w:rPr>
          <w:rFonts w:ascii="Times New Roman" w:hAnsi="Times New Roman"/>
          <w:sz w:val="24"/>
          <w:szCs w:val="24"/>
        </w:rPr>
        <w:t xml:space="preserve"> соглашение о разделе продукции с целью геологоразведки и добычи сланцевого газа стало первым одобренным правительством КНР договором на добычу сланцевого газа в стране. Контрактная площадь освоения сланцевого блока "</w:t>
      </w:r>
      <w:proofErr w:type="spellStart"/>
      <w:r w:rsidRPr="00D44E70">
        <w:rPr>
          <w:rFonts w:ascii="Times New Roman" w:hAnsi="Times New Roman"/>
          <w:sz w:val="24"/>
          <w:szCs w:val="24"/>
        </w:rPr>
        <w:t>Фушунь-Юнчуань</w:t>
      </w:r>
      <w:proofErr w:type="spellEnd"/>
      <w:r w:rsidRPr="00D44E70">
        <w:rPr>
          <w:rFonts w:ascii="Times New Roman" w:hAnsi="Times New Roman"/>
          <w:sz w:val="24"/>
          <w:szCs w:val="24"/>
        </w:rPr>
        <w:t>" (провинция Сычуань) составляет приблизительно 3,5 тыс. км</w:t>
      </w:r>
      <w:proofErr w:type="gramStart"/>
      <w:r w:rsidRPr="00D44E70">
        <w:rPr>
          <w:rFonts w:ascii="Times New Roman" w:hAnsi="Times New Roman"/>
          <w:sz w:val="24"/>
          <w:szCs w:val="24"/>
          <w:vertAlign w:val="superscript"/>
        </w:rPr>
        <w:t>2</w:t>
      </w:r>
      <w:proofErr w:type="gramEnd"/>
      <w:r w:rsidRPr="00D44E70">
        <w:rPr>
          <w:rFonts w:ascii="Times New Roman" w:hAnsi="Times New Roman"/>
          <w:sz w:val="24"/>
          <w:szCs w:val="24"/>
        </w:rPr>
        <w:t xml:space="preserve">. В рамках проекта по совместной с </w:t>
      </w:r>
      <w:r w:rsidRPr="00D44E70">
        <w:rPr>
          <w:rFonts w:ascii="Times New Roman" w:hAnsi="Times New Roman"/>
          <w:b/>
          <w:sz w:val="24"/>
          <w:szCs w:val="24"/>
        </w:rPr>
        <w:t>CNPC</w:t>
      </w:r>
      <w:r w:rsidRPr="00D44E70">
        <w:rPr>
          <w:rFonts w:ascii="Times New Roman" w:hAnsi="Times New Roman"/>
          <w:sz w:val="24"/>
          <w:szCs w:val="24"/>
        </w:rPr>
        <w:t xml:space="preserve"> разработке ресурсов сланцевого газа</w:t>
      </w:r>
      <w:r w:rsidRPr="00D44E70">
        <w:rPr>
          <w:rFonts w:ascii="Times New Roman" w:hAnsi="Times New Roman"/>
          <w:b/>
          <w:sz w:val="24"/>
          <w:szCs w:val="24"/>
        </w:rPr>
        <w:t xml:space="preserve"> </w:t>
      </w:r>
      <w:proofErr w:type="spellStart"/>
      <w:r w:rsidRPr="00D44E70">
        <w:rPr>
          <w:rFonts w:ascii="Times New Roman" w:hAnsi="Times New Roman"/>
          <w:b/>
          <w:sz w:val="24"/>
          <w:szCs w:val="24"/>
        </w:rPr>
        <w:t>Shell</w:t>
      </w:r>
      <w:proofErr w:type="spellEnd"/>
      <w:r w:rsidRPr="00D44E70">
        <w:rPr>
          <w:rFonts w:ascii="Times New Roman" w:hAnsi="Times New Roman"/>
          <w:sz w:val="24"/>
          <w:szCs w:val="24"/>
        </w:rPr>
        <w:t xml:space="preserve"> будет использовать свои передовые технологии, операционные знания и международный опыт. </w:t>
      </w:r>
      <w:r w:rsidRPr="00D44E70">
        <w:rPr>
          <w:rFonts w:ascii="Times New Roman" w:hAnsi="Times New Roman"/>
          <w:sz w:val="24"/>
          <w:szCs w:val="24"/>
          <w:lang w:val="en-US"/>
        </w:rPr>
        <w:t>Shell</w:t>
      </w:r>
      <w:r w:rsidRPr="00D44E70">
        <w:rPr>
          <w:rFonts w:ascii="Times New Roman" w:hAnsi="Times New Roman"/>
          <w:sz w:val="24"/>
          <w:szCs w:val="24"/>
        </w:rPr>
        <w:t xml:space="preserve"> уже инвестировала около 400 млн.долл. в проекты добычи сланцевого газа в Китае. В 2012-14 гг. предполагается пробурить на потенциальных месторождениях не менее 25 скважин.</w:t>
      </w:r>
    </w:p>
    <w:p w:rsidR="00021BBF" w:rsidRPr="00D44E70" w:rsidRDefault="00021BBF" w:rsidP="00021BBF">
      <w:pPr>
        <w:spacing w:after="0" w:line="360" w:lineRule="auto"/>
        <w:ind w:firstLine="708"/>
        <w:jc w:val="both"/>
        <w:rPr>
          <w:rFonts w:ascii="Times New Roman" w:hAnsi="Times New Roman"/>
          <w:sz w:val="24"/>
          <w:szCs w:val="24"/>
        </w:rPr>
      </w:pPr>
      <w:r w:rsidRPr="00D44E70">
        <w:rPr>
          <w:rFonts w:ascii="Times New Roman" w:hAnsi="Times New Roman"/>
          <w:sz w:val="24"/>
          <w:szCs w:val="24"/>
        </w:rPr>
        <w:t>С компанией</w:t>
      </w:r>
      <w:r w:rsidRPr="00D44E70">
        <w:rPr>
          <w:rFonts w:ascii="Times New Roman" w:hAnsi="Times New Roman"/>
          <w:b/>
          <w:sz w:val="24"/>
          <w:szCs w:val="24"/>
        </w:rPr>
        <w:t xml:space="preserve"> </w:t>
      </w:r>
      <w:r w:rsidRPr="00D44E70">
        <w:rPr>
          <w:rFonts w:ascii="Times New Roman" w:hAnsi="Times New Roman"/>
          <w:b/>
          <w:sz w:val="24"/>
          <w:szCs w:val="24"/>
          <w:lang w:val="en-US"/>
        </w:rPr>
        <w:t>Chevron</w:t>
      </w:r>
      <w:r w:rsidRPr="00D44E70">
        <w:rPr>
          <w:rFonts w:ascii="Times New Roman" w:hAnsi="Times New Roman"/>
          <w:sz w:val="24"/>
          <w:szCs w:val="24"/>
        </w:rPr>
        <w:t xml:space="preserve"> разрабатывается проект «</w:t>
      </w:r>
      <w:proofErr w:type="spellStart"/>
      <w:r w:rsidRPr="00D44E70">
        <w:rPr>
          <w:rFonts w:ascii="Times New Roman" w:hAnsi="Times New Roman"/>
          <w:sz w:val="24"/>
          <w:szCs w:val="24"/>
        </w:rPr>
        <w:t>Чуаньдунбэй</w:t>
      </w:r>
      <w:proofErr w:type="spellEnd"/>
      <w:r w:rsidRPr="00D44E70">
        <w:rPr>
          <w:rFonts w:ascii="Times New Roman" w:hAnsi="Times New Roman"/>
          <w:sz w:val="24"/>
          <w:szCs w:val="24"/>
        </w:rPr>
        <w:t xml:space="preserve">», предусматривающий начало совместных разведочных и </w:t>
      </w:r>
      <w:proofErr w:type="gramStart"/>
      <w:r w:rsidRPr="00D44E70">
        <w:rPr>
          <w:rFonts w:ascii="Times New Roman" w:hAnsi="Times New Roman"/>
          <w:sz w:val="24"/>
          <w:szCs w:val="24"/>
        </w:rPr>
        <w:t>сейсмические</w:t>
      </w:r>
      <w:proofErr w:type="gramEnd"/>
      <w:r w:rsidRPr="00D44E70">
        <w:rPr>
          <w:rFonts w:ascii="Times New Roman" w:hAnsi="Times New Roman"/>
          <w:sz w:val="24"/>
          <w:szCs w:val="24"/>
        </w:rPr>
        <w:t xml:space="preserve"> работ в 2012. </w:t>
      </w:r>
      <w:proofErr w:type="gramStart"/>
      <w:r w:rsidRPr="00D44E70">
        <w:rPr>
          <w:rFonts w:ascii="Times New Roman" w:hAnsi="Times New Roman"/>
          <w:sz w:val="24"/>
          <w:szCs w:val="24"/>
          <w:lang w:val="en-US"/>
        </w:rPr>
        <w:t>Chevron</w:t>
      </w:r>
      <w:r w:rsidRPr="00D44E70">
        <w:rPr>
          <w:rFonts w:ascii="Times New Roman" w:hAnsi="Times New Roman"/>
          <w:sz w:val="24"/>
          <w:szCs w:val="24"/>
        </w:rPr>
        <w:t xml:space="preserve"> планирует запустить газоперерабатывающий завод на месторождении в уже в 2013 г.</w:t>
      </w:r>
      <w:proofErr w:type="gramEnd"/>
    </w:p>
    <w:p w:rsidR="00021BBF" w:rsidRPr="00D44E70" w:rsidRDefault="00021BBF" w:rsidP="00021BBF">
      <w:pPr>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Китайская компания </w:t>
      </w:r>
      <w:proofErr w:type="spellStart"/>
      <w:r w:rsidRPr="00D44E70">
        <w:rPr>
          <w:rFonts w:ascii="Times New Roman" w:hAnsi="Times New Roman"/>
          <w:sz w:val="24"/>
          <w:szCs w:val="24"/>
        </w:rPr>
        <w:t>Shenhua</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Geological</w:t>
      </w:r>
      <w:proofErr w:type="spellEnd"/>
      <w:r w:rsidRPr="00D44E70">
        <w:rPr>
          <w:rFonts w:ascii="Times New Roman" w:hAnsi="Times New Roman"/>
          <w:sz w:val="24"/>
          <w:szCs w:val="24"/>
        </w:rPr>
        <w:t xml:space="preserve"> </w:t>
      </w:r>
      <w:proofErr w:type="spellStart"/>
      <w:r w:rsidRPr="00D44E70">
        <w:rPr>
          <w:rFonts w:ascii="Times New Roman" w:hAnsi="Times New Roman"/>
          <w:sz w:val="24"/>
          <w:szCs w:val="24"/>
        </w:rPr>
        <w:t>Exploration</w:t>
      </w:r>
      <w:proofErr w:type="spellEnd"/>
      <w:r w:rsidRPr="00D44E70">
        <w:rPr>
          <w:rFonts w:ascii="Times New Roman" w:hAnsi="Times New Roman"/>
          <w:sz w:val="24"/>
          <w:szCs w:val="24"/>
        </w:rPr>
        <w:t xml:space="preserve"> уже ведет переговоры с </w:t>
      </w:r>
      <w:proofErr w:type="gramStart"/>
      <w:r w:rsidRPr="00D44E70">
        <w:rPr>
          <w:rFonts w:ascii="Times New Roman" w:hAnsi="Times New Roman"/>
          <w:sz w:val="24"/>
          <w:szCs w:val="24"/>
        </w:rPr>
        <w:t>норвежской</w:t>
      </w:r>
      <w:proofErr w:type="gramEnd"/>
      <w:r w:rsidRPr="00D44E70">
        <w:rPr>
          <w:rFonts w:ascii="Times New Roman" w:hAnsi="Times New Roman"/>
          <w:sz w:val="24"/>
          <w:szCs w:val="24"/>
        </w:rPr>
        <w:t xml:space="preserve"> </w:t>
      </w:r>
      <w:proofErr w:type="spellStart"/>
      <w:r w:rsidRPr="00D44E70">
        <w:rPr>
          <w:rFonts w:ascii="Times New Roman" w:hAnsi="Times New Roman"/>
          <w:b/>
          <w:sz w:val="24"/>
          <w:szCs w:val="24"/>
        </w:rPr>
        <w:t>Statoil</w:t>
      </w:r>
      <w:proofErr w:type="spellEnd"/>
      <w:r w:rsidRPr="00D44E70">
        <w:rPr>
          <w:rFonts w:ascii="Times New Roman" w:hAnsi="Times New Roman"/>
          <w:sz w:val="24"/>
          <w:szCs w:val="24"/>
        </w:rPr>
        <w:t xml:space="preserve"> о совместных проектах по сланцевому газу. Кроме того, в планах местных властей предоставлять компаниям, добывающим сланцевый газ, субсидии, сократить пошлины на импорт технологий и оборудования, уменьшить сборы за выдачу лицензий, а также облегчить получение разрешений на разведку.</w:t>
      </w:r>
    </w:p>
    <w:p w:rsidR="00A81BB4" w:rsidRPr="00D44E70" w:rsidRDefault="00A81BB4" w:rsidP="00A81BB4">
      <w:pPr>
        <w:shd w:val="clear" w:color="auto" w:fill="FFFFFF"/>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Если столь активная деятельность продолжится, то, по мнению аналитиков </w:t>
      </w:r>
      <w:proofErr w:type="spellStart"/>
      <w:r w:rsidRPr="00D44E70">
        <w:rPr>
          <w:rFonts w:ascii="Times New Roman" w:hAnsi="Times New Roman"/>
          <w:sz w:val="24"/>
          <w:szCs w:val="24"/>
        </w:rPr>
        <w:t>McKinsey</w:t>
      </w:r>
      <w:proofErr w:type="spellEnd"/>
      <w:r w:rsidRPr="00D44E70">
        <w:rPr>
          <w:rFonts w:ascii="Times New Roman" w:hAnsi="Times New Roman"/>
          <w:sz w:val="24"/>
          <w:szCs w:val="24"/>
        </w:rPr>
        <w:t xml:space="preserve"> &amp; </w:t>
      </w:r>
      <w:proofErr w:type="spellStart"/>
      <w:r w:rsidRPr="00D44E70">
        <w:rPr>
          <w:rFonts w:ascii="Times New Roman" w:hAnsi="Times New Roman"/>
          <w:sz w:val="24"/>
          <w:szCs w:val="24"/>
        </w:rPr>
        <w:t>Company</w:t>
      </w:r>
      <w:proofErr w:type="spellEnd"/>
      <w:r w:rsidRPr="00D44E70">
        <w:rPr>
          <w:rFonts w:ascii="Times New Roman" w:hAnsi="Times New Roman"/>
          <w:sz w:val="24"/>
          <w:szCs w:val="24"/>
        </w:rPr>
        <w:t xml:space="preserve">, </w:t>
      </w:r>
      <w:r w:rsidRPr="00D44E70">
        <w:rPr>
          <w:rFonts w:ascii="Times New Roman" w:hAnsi="Times New Roman"/>
          <w:b/>
          <w:sz w:val="24"/>
          <w:szCs w:val="24"/>
        </w:rPr>
        <w:t>к 2025 г. Китай способен производить до 100 млрд. м</w:t>
      </w:r>
      <w:r w:rsidRPr="00D44E70">
        <w:rPr>
          <w:rFonts w:ascii="Times New Roman" w:hAnsi="Times New Roman"/>
          <w:b/>
          <w:sz w:val="24"/>
          <w:szCs w:val="24"/>
          <w:vertAlign w:val="superscript"/>
        </w:rPr>
        <w:t>3</w:t>
      </w:r>
      <w:r w:rsidRPr="00D44E70">
        <w:rPr>
          <w:rFonts w:ascii="Times New Roman" w:hAnsi="Times New Roman"/>
          <w:b/>
          <w:sz w:val="24"/>
          <w:szCs w:val="24"/>
        </w:rPr>
        <w:t xml:space="preserve"> сланцевого газа ежегодно. </w:t>
      </w:r>
      <w:r w:rsidRPr="00D44E70">
        <w:rPr>
          <w:rFonts w:ascii="Times New Roman" w:hAnsi="Times New Roman"/>
          <w:sz w:val="24"/>
          <w:szCs w:val="24"/>
        </w:rPr>
        <w:t xml:space="preserve">Заметим, что прогнозы по добыче </w:t>
      </w:r>
      <w:proofErr w:type="gramStart"/>
      <w:r w:rsidRPr="00D44E70">
        <w:rPr>
          <w:rFonts w:ascii="Times New Roman" w:hAnsi="Times New Roman"/>
          <w:sz w:val="24"/>
          <w:szCs w:val="24"/>
        </w:rPr>
        <w:t>в</w:t>
      </w:r>
      <w:proofErr w:type="gramEnd"/>
      <w:r w:rsidRPr="00D44E70">
        <w:rPr>
          <w:rFonts w:ascii="Times New Roman" w:hAnsi="Times New Roman"/>
          <w:sz w:val="24"/>
          <w:szCs w:val="24"/>
        </w:rPr>
        <w:t xml:space="preserve"> Китая газа из нетрадиционных источни</w:t>
      </w:r>
      <w:r w:rsidR="00210B71">
        <w:rPr>
          <w:rFonts w:ascii="Times New Roman" w:hAnsi="Times New Roman"/>
          <w:sz w:val="24"/>
          <w:szCs w:val="24"/>
        </w:rPr>
        <w:t xml:space="preserve">ков с каждым годом повышаются. </w:t>
      </w:r>
      <w:r w:rsidRPr="00D44E70">
        <w:rPr>
          <w:rFonts w:ascii="Times New Roman" w:hAnsi="Times New Roman"/>
          <w:sz w:val="24"/>
          <w:szCs w:val="24"/>
        </w:rPr>
        <w:t>Еще в 2010-12 гг.</w:t>
      </w:r>
      <w:r w:rsidR="00CB3E1E">
        <w:rPr>
          <w:rFonts w:ascii="Times New Roman" w:hAnsi="Times New Roman"/>
          <w:sz w:val="24"/>
          <w:szCs w:val="24"/>
        </w:rPr>
        <w:t xml:space="preserve"> они выглядели скромнее (Табл. 7</w:t>
      </w:r>
      <w:r w:rsidRPr="00D44E70">
        <w:rPr>
          <w:rFonts w:ascii="Times New Roman" w:hAnsi="Times New Roman"/>
          <w:sz w:val="24"/>
          <w:szCs w:val="24"/>
        </w:rPr>
        <w:t>).</w:t>
      </w:r>
    </w:p>
    <w:p w:rsidR="00A81BB4" w:rsidRPr="00CB3E1E" w:rsidRDefault="00CB3E1E" w:rsidP="00A81BB4">
      <w:pPr>
        <w:spacing w:before="150" w:after="150" w:line="360" w:lineRule="auto"/>
        <w:jc w:val="both"/>
        <w:outlineLvl w:val="4"/>
        <w:rPr>
          <w:rFonts w:ascii="Times New Roman" w:hAnsi="Times New Roman"/>
          <w:b/>
          <w:bCs/>
          <w:i/>
          <w:iCs/>
          <w:color w:val="000000"/>
          <w:sz w:val="24"/>
          <w:szCs w:val="24"/>
        </w:rPr>
      </w:pPr>
      <w:r w:rsidRPr="00CB3E1E">
        <w:rPr>
          <w:rFonts w:ascii="Times New Roman" w:hAnsi="Times New Roman"/>
          <w:b/>
          <w:bCs/>
          <w:iCs/>
          <w:color w:val="000000"/>
          <w:sz w:val="24"/>
          <w:szCs w:val="24"/>
        </w:rPr>
        <w:t>Таблица 7</w:t>
      </w:r>
      <w:r w:rsidR="00A81BB4" w:rsidRPr="00CB3E1E">
        <w:rPr>
          <w:rFonts w:ascii="Times New Roman" w:hAnsi="Times New Roman"/>
          <w:b/>
          <w:bCs/>
          <w:iCs/>
          <w:color w:val="000000"/>
          <w:sz w:val="24"/>
          <w:szCs w:val="24"/>
        </w:rPr>
        <w:t>.  Прогноз объёмов добычи природного газа в Китае в 2015 – 2030 гг. (млрд.</w:t>
      </w:r>
      <w:r w:rsidR="00A81BB4" w:rsidRPr="00CB3E1E">
        <w:rPr>
          <w:rFonts w:ascii="Times New Roman" w:hAnsi="Times New Roman"/>
          <w:b/>
          <w:sz w:val="24"/>
          <w:szCs w:val="24"/>
        </w:rPr>
        <w:t xml:space="preserve"> м</w:t>
      </w:r>
      <w:r w:rsidR="00A81BB4" w:rsidRPr="00CB3E1E">
        <w:rPr>
          <w:rFonts w:ascii="Times New Roman" w:hAnsi="Times New Roman"/>
          <w:b/>
          <w:sz w:val="24"/>
          <w:szCs w:val="24"/>
          <w:vertAlign w:val="superscript"/>
        </w:rPr>
        <w:t>3</w:t>
      </w:r>
      <w:r w:rsidR="00A81BB4" w:rsidRPr="00CB3E1E">
        <w:rPr>
          <w:rFonts w:ascii="Times New Roman" w:hAnsi="Times New Roman"/>
          <w:b/>
          <w:bCs/>
          <w:iCs/>
          <w:color w:val="000000"/>
          <w:sz w:val="24"/>
          <w:szCs w:val="24"/>
        </w:rPr>
        <w:t>)</w:t>
      </w:r>
      <w:r w:rsidR="00A81BB4" w:rsidRPr="00CB3E1E">
        <w:rPr>
          <w:rStyle w:val="a5"/>
          <w:rFonts w:ascii="Times New Roman" w:eastAsia="Calibri" w:hAnsi="Times New Roman"/>
          <w:b/>
          <w:bCs/>
          <w:i/>
          <w:iCs/>
          <w:color w:val="000000"/>
          <w:sz w:val="24"/>
          <w:szCs w:val="24"/>
        </w:rPr>
        <w:footnoteReference w:id="41"/>
      </w:r>
    </w:p>
    <w:tbl>
      <w:tblPr>
        <w:tblW w:w="4712" w:type="pct"/>
        <w:tblBorders>
          <w:bottom w:val="single" w:sz="36" w:space="0" w:color="0069AB"/>
        </w:tblBorders>
        <w:tblLook w:val="04A0"/>
      </w:tblPr>
      <w:tblGrid>
        <w:gridCol w:w="4977"/>
        <w:gridCol w:w="1374"/>
        <w:gridCol w:w="1374"/>
        <w:gridCol w:w="1374"/>
      </w:tblGrid>
      <w:tr w:rsidR="00A81BB4" w:rsidRPr="00D44E70" w:rsidTr="002343F6">
        <w:trPr>
          <w:trHeight w:val="650"/>
        </w:trPr>
        <w:tc>
          <w:tcPr>
            <w:tcW w:w="0" w:type="auto"/>
            <w:tcBorders>
              <w:top w:val="nil"/>
              <w:left w:val="nil"/>
              <w:bottom w:val="nil"/>
              <w:right w:val="nil"/>
            </w:tcBorders>
            <w:shd w:val="clear" w:color="auto" w:fill="0069AB"/>
            <w:tcMar>
              <w:top w:w="75" w:type="dxa"/>
              <w:left w:w="150" w:type="dxa"/>
              <w:bottom w:w="75" w:type="dxa"/>
              <w:right w:w="150" w:type="dxa"/>
            </w:tcMar>
            <w:vAlign w:val="center"/>
            <w:hideMark/>
          </w:tcPr>
          <w:p w:rsidR="00A81BB4" w:rsidRPr="00D44E70" w:rsidRDefault="00A81BB4" w:rsidP="002343F6">
            <w:pPr>
              <w:spacing w:before="225" w:after="0" w:line="360" w:lineRule="auto"/>
              <w:jc w:val="both"/>
              <w:rPr>
                <w:rFonts w:ascii="Times New Roman" w:hAnsi="Times New Roman"/>
                <w:b/>
                <w:bCs/>
                <w:color w:val="FFFFFF"/>
              </w:rPr>
            </w:pPr>
            <w:r w:rsidRPr="00D44E70">
              <w:rPr>
                <w:rFonts w:ascii="Times New Roman" w:hAnsi="Times New Roman"/>
                <w:b/>
                <w:bCs/>
                <w:color w:val="FFFFFF"/>
              </w:rPr>
              <w:t>Вид газового ресурса</w:t>
            </w:r>
          </w:p>
        </w:tc>
        <w:tc>
          <w:tcPr>
            <w:tcW w:w="0" w:type="auto"/>
            <w:tcBorders>
              <w:top w:val="nil"/>
              <w:left w:val="nil"/>
              <w:bottom w:val="nil"/>
              <w:right w:val="nil"/>
            </w:tcBorders>
            <w:shd w:val="clear" w:color="auto" w:fill="0069AB"/>
            <w:tcMar>
              <w:top w:w="75" w:type="dxa"/>
              <w:left w:w="150" w:type="dxa"/>
              <w:bottom w:w="75" w:type="dxa"/>
              <w:right w:w="150" w:type="dxa"/>
            </w:tcMar>
            <w:vAlign w:val="center"/>
            <w:hideMark/>
          </w:tcPr>
          <w:p w:rsidR="00A81BB4" w:rsidRPr="00D44E70" w:rsidRDefault="00A81BB4" w:rsidP="002343F6">
            <w:pPr>
              <w:spacing w:before="225" w:after="0" w:line="360" w:lineRule="auto"/>
              <w:jc w:val="both"/>
              <w:rPr>
                <w:rFonts w:ascii="Times New Roman" w:hAnsi="Times New Roman"/>
                <w:b/>
                <w:bCs/>
                <w:color w:val="FFFFFF"/>
              </w:rPr>
            </w:pPr>
            <w:r w:rsidRPr="00D44E70">
              <w:rPr>
                <w:rFonts w:ascii="Times New Roman" w:hAnsi="Times New Roman"/>
                <w:b/>
                <w:bCs/>
                <w:color w:val="FFFFFF"/>
              </w:rPr>
              <w:t>2015 г.</w:t>
            </w:r>
          </w:p>
        </w:tc>
        <w:tc>
          <w:tcPr>
            <w:tcW w:w="0" w:type="auto"/>
            <w:tcBorders>
              <w:top w:val="nil"/>
              <w:left w:val="nil"/>
              <w:bottom w:val="nil"/>
              <w:right w:val="nil"/>
            </w:tcBorders>
            <w:shd w:val="clear" w:color="auto" w:fill="0069AB"/>
            <w:tcMar>
              <w:top w:w="75" w:type="dxa"/>
              <w:left w:w="150" w:type="dxa"/>
              <w:bottom w:w="75" w:type="dxa"/>
              <w:right w:w="150" w:type="dxa"/>
            </w:tcMar>
            <w:vAlign w:val="center"/>
            <w:hideMark/>
          </w:tcPr>
          <w:p w:rsidR="00A81BB4" w:rsidRPr="00D44E70" w:rsidRDefault="00A81BB4" w:rsidP="002343F6">
            <w:pPr>
              <w:spacing w:before="225" w:after="0" w:line="360" w:lineRule="auto"/>
              <w:jc w:val="both"/>
              <w:rPr>
                <w:rFonts w:ascii="Times New Roman" w:hAnsi="Times New Roman"/>
                <w:b/>
                <w:bCs/>
                <w:color w:val="FFFFFF"/>
              </w:rPr>
            </w:pPr>
            <w:r w:rsidRPr="00D44E70">
              <w:rPr>
                <w:rFonts w:ascii="Times New Roman" w:hAnsi="Times New Roman"/>
                <w:b/>
                <w:bCs/>
                <w:color w:val="FFFFFF"/>
              </w:rPr>
              <w:t>2020 г.</w:t>
            </w:r>
          </w:p>
        </w:tc>
        <w:tc>
          <w:tcPr>
            <w:tcW w:w="0" w:type="auto"/>
            <w:tcBorders>
              <w:top w:val="nil"/>
              <w:left w:val="nil"/>
              <w:bottom w:val="nil"/>
              <w:right w:val="nil"/>
            </w:tcBorders>
            <w:shd w:val="clear" w:color="auto" w:fill="0069AB"/>
            <w:tcMar>
              <w:top w:w="75" w:type="dxa"/>
              <w:left w:w="150" w:type="dxa"/>
              <w:bottom w:w="75" w:type="dxa"/>
              <w:right w:w="150" w:type="dxa"/>
            </w:tcMar>
            <w:vAlign w:val="center"/>
            <w:hideMark/>
          </w:tcPr>
          <w:p w:rsidR="00A81BB4" w:rsidRPr="00D44E70" w:rsidRDefault="00A81BB4" w:rsidP="002343F6">
            <w:pPr>
              <w:spacing w:before="225" w:after="0" w:line="360" w:lineRule="auto"/>
              <w:jc w:val="both"/>
              <w:rPr>
                <w:rFonts w:ascii="Times New Roman" w:hAnsi="Times New Roman"/>
                <w:b/>
                <w:bCs/>
                <w:color w:val="FFFFFF"/>
              </w:rPr>
            </w:pPr>
            <w:r w:rsidRPr="00D44E70">
              <w:rPr>
                <w:rFonts w:ascii="Times New Roman" w:hAnsi="Times New Roman"/>
                <w:b/>
                <w:bCs/>
                <w:color w:val="FFFFFF"/>
              </w:rPr>
              <w:t>2030 г.</w:t>
            </w:r>
          </w:p>
        </w:tc>
      </w:tr>
      <w:tr w:rsidR="00A81BB4" w:rsidRPr="00D44E70" w:rsidTr="002343F6">
        <w:trPr>
          <w:trHeight w:val="496"/>
        </w:trPr>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Газ из плотных коллекторов</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50</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100</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150</w:t>
            </w:r>
          </w:p>
        </w:tc>
      </w:tr>
      <w:tr w:rsidR="00A81BB4" w:rsidRPr="00D44E70" w:rsidTr="002343F6">
        <w:trPr>
          <w:trHeight w:val="496"/>
        </w:trPr>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Сланцевый газ</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5</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80</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150</w:t>
            </w:r>
          </w:p>
        </w:tc>
      </w:tr>
      <w:tr w:rsidR="00A81BB4" w:rsidRPr="00D44E70" w:rsidTr="002343F6">
        <w:trPr>
          <w:trHeight w:val="496"/>
        </w:trPr>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Метан угольных пластов</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10</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50</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80</w:t>
            </w:r>
          </w:p>
        </w:tc>
      </w:tr>
      <w:tr w:rsidR="00A81BB4" w:rsidRPr="00D44E70" w:rsidTr="002343F6">
        <w:trPr>
          <w:trHeight w:val="487"/>
        </w:trPr>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Газ из традиционных источников</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80</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120</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170</w:t>
            </w:r>
          </w:p>
        </w:tc>
      </w:tr>
      <w:tr w:rsidR="00A81BB4" w:rsidRPr="00D44E70" w:rsidTr="002343F6">
        <w:trPr>
          <w:trHeight w:val="504"/>
        </w:trPr>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Общий объем добычи газа</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145</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350</w:t>
            </w:r>
          </w:p>
        </w:tc>
        <w:tc>
          <w:tcPr>
            <w:tcW w:w="0" w:type="auto"/>
            <w:tcBorders>
              <w:top w:val="nil"/>
              <w:left w:val="nil"/>
              <w:bottom w:val="single" w:sz="6" w:space="0" w:color="AEAEAE"/>
              <w:right w:val="nil"/>
            </w:tcBorders>
            <w:tcMar>
              <w:top w:w="75" w:type="dxa"/>
              <w:left w:w="150" w:type="dxa"/>
              <w:bottom w:w="75" w:type="dxa"/>
              <w:right w:w="150" w:type="dxa"/>
            </w:tcMar>
            <w:hideMark/>
          </w:tcPr>
          <w:p w:rsidR="00A81BB4" w:rsidRPr="00D44E70" w:rsidRDefault="00A81BB4" w:rsidP="002343F6">
            <w:pPr>
              <w:spacing w:before="225" w:after="0" w:line="360" w:lineRule="auto"/>
              <w:jc w:val="both"/>
              <w:rPr>
                <w:rFonts w:ascii="Times New Roman" w:hAnsi="Times New Roman"/>
              </w:rPr>
            </w:pPr>
            <w:r w:rsidRPr="00D44E70">
              <w:rPr>
                <w:rFonts w:ascii="Times New Roman" w:hAnsi="Times New Roman"/>
              </w:rPr>
              <w:t>550</w:t>
            </w:r>
          </w:p>
        </w:tc>
      </w:tr>
    </w:tbl>
    <w:p w:rsidR="0084160B" w:rsidRPr="00D44E70" w:rsidRDefault="0084160B" w:rsidP="0084160B">
      <w:pPr>
        <w:shd w:val="clear" w:color="auto" w:fill="FFFFFF"/>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Ключевую роль </w:t>
      </w:r>
      <w:r>
        <w:rPr>
          <w:rFonts w:ascii="Times New Roman" w:hAnsi="Times New Roman"/>
          <w:sz w:val="24"/>
          <w:szCs w:val="24"/>
        </w:rPr>
        <w:t xml:space="preserve">для будущего развития газового сектора </w:t>
      </w:r>
      <w:r w:rsidRPr="00D44E70">
        <w:rPr>
          <w:rFonts w:ascii="Times New Roman" w:hAnsi="Times New Roman"/>
          <w:sz w:val="24"/>
          <w:szCs w:val="24"/>
        </w:rPr>
        <w:t xml:space="preserve">будет играть соотношение </w:t>
      </w:r>
      <w:r w:rsidRPr="00D44E70">
        <w:rPr>
          <w:rFonts w:ascii="Times New Roman" w:hAnsi="Times New Roman"/>
          <w:b/>
          <w:sz w:val="24"/>
          <w:szCs w:val="24"/>
        </w:rPr>
        <w:t xml:space="preserve">цен на собственный сланцевый газ и импортный газ. </w:t>
      </w:r>
      <w:r w:rsidRPr="00D44E70">
        <w:rPr>
          <w:rFonts w:ascii="Times New Roman" w:hAnsi="Times New Roman"/>
          <w:sz w:val="24"/>
          <w:szCs w:val="24"/>
        </w:rPr>
        <w:t xml:space="preserve">При этом Китай серьезно учитывает мировой опыт и тенденции снижения себестоимости </w:t>
      </w:r>
      <w:r w:rsidRPr="00D44E70">
        <w:rPr>
          <w:rFonts w:ascii="Times New Roman" w:hAnsi="Times New Roman"/>
          <w:b/>
          <w:sz w:val="24"/>
          <w:szCs w:val="24"/>
        </w:rPr>
        <w:t>сланцевого газа</w:t>
      </w:r>
      <w:r w:rsidRPr="00D44E70">
        <w:rPr>
          <w:rFonts w:ascii="Times New Roman" w:hAnsi="Times New Roman"/>
          <w:sz w:val="24"/>
          <w:szCs w:val="24"/>
        </w:rPr>
        <w:t>. Так, себестоимость добычи на большей части сланцевых месторождений в США снизилась. При этом цены сократились  с 5 долл./млн. БТЕ  до 2,5 долл./млн. БТЕ. Отчасти рынок отреагировал на перепроизводство топлива, но себестоимость в связи с совершенствованием технологий производства определенно упала.</w:t>
      </w:r>
    </w:p>
    <w:p w:rsidR="0084160B" w:rsidRPr="00D44E70" w:rsidRDefault="0084160B" w:rsidP="0084160B">
      <w:pPr>
        <w:shd w:val="clear" w:color="auto" w:fill="FFFFFF"/>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Если принимать во внимание более сложную геологию китайских месторождений (в частности, в США основная часть запасов залегает на глубине 2-4 км, в то время как в Китае – около 6 км), можно ожидать, что себестоимость добычи газа в Китае не будет менее 10-12 долл./млн. БТЕ. Для сравнения, в начале 2012 г. цена на туркменский газ на границе Китая в январе 2012 г. составляла около 9 долл./млн. БТЕ. Вместе с тем, учитывая большие расстояния от границы до центров потребления, не менее существенной оказывается и стоимость транспортировки газа. Так, доставка центрально-азиатского газа до наиболее развитых южных провинций оценивается примерно в 4,5 долл./млн. БТЕ. В таком контексте </w:t>
      </w:r>
      <w:r w:rsidRPr="00D44E70">
        <w:rPr>
          <w:rFonts w:ascii="Times New Roman" w:hAnsi="Times New Roman"/>
          <w:b/>
          <w:sz w:val="24"/>
          <w:szCs w:val="24"/>
        </w:rPr>
        <w:t>сланцевый газ, если его добыча окажется рентабельной, будет обходиться дешевле импортного трубопроводного газа и СПГ</w:t>
      </w:r>
      <w:r w:rsidRPr="00D44E70">
        <w:rPr>
          <w:rFonts w:ascii="Times New Roman" w:hAnsi="Times New Roman"/>
          <w:sz w:val="24"/>
          <w:szCs w:val="24"/>
        </w:rPr>
        <w:t xml:space="preserve">, поскольку первые скважины были пробурены в провинции Сычуань, находящейся в центральной части Китая и относительно близко к развитому побережью, что делает его транспортировку менее затратной. </w:t>
      </w:r>
    </w:p>
    <w:p w:rsidR="00021BBF" w:rsidRPr="00D44E70" w:rsidRDefault="0084160B" w:rsidP="00021BBF">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 xml:space="preserve">Понимая перспективы газа из нетрадиционных источников, </w:t>
      </w:r>
      <w:r w:rsidR="00021BBF" w:rsidRPr="00D44E70">
        <w:rPr>
          <w:rFonts w:ascii="Times New Roman" w:hAnsi="Times New Roman"/>
          <w:sz w:val="24"/>
          <w:szCs w:val="24"/>
        </w:rPr>
        <w:t>Китай не только расширяет международное сотрудничество на территории страны, но и активно выходит на внешние рынки, приобретая активы и создавая совместные предприятия, прежде всего с наиболее передо</w:t>
      </w:r>
      <w:r>
        <w:rPr>
          <w:rFonts w:ascii="Times New Roman" w:hAnsi="Times New Roman"/>
          <w:sz w:val="24"/>
          <w:szCs w:val="24"/>
        </w:rPr>
        <w:t xml:space="preserve">выми в области сланцевого газа </w:t>
      </w:r>
      <w:r w:rsidR="00021BBF" w:rsidRPr="00D44E70">
        <w:rPr>
          <w:rFonts w:ascii="Times New Roman" w:hAnsi="Times New Roman"/>
          <w:sz w:val="24"/>
          <w:szCs w:val="24"/>
        </w:rPr>
        <w:t xml:space="preserve">американскими и канадскими компаниями. </w:t>
      </w:r>
    </w:p>
    <w:p w:rsidR="00A81BB4" w:rsidRPr="00D44E70" w:rsidRDefault="00021BBF" w:rsidP="00021BBF">
      <w:pPr>
        <w:shd w:val="clear" w:color="auto" w:fill="FFFFFF"/>
        <w:spacing w:after="0" w:line="360" w:lineRule="auto"/>
        <w:ind w:firstLine="708"/>
        <w:jc w:val="both"/>
        <w:rPr>
          <w:rFonts w:ascii="Times New Roman" w:hAnsi="Times New Roman"/>
          <w:sz w:val="24"/>
          <w:szCs w:val="24"/>
        </w:rPr>
      </w:pPr>
      <w:proofErr w:type="gramStart"/>
      <w:r w:rsidRPr="00D44E70">
        <w:rPr>
          <w:rFonts w:ascii="Times New Roman" w:hAnsi="Times New Roman"/>
          <w:sz w:val="24"/>
          <w:szCs w:val="24"/>
        </w:rPr>
        <w:t>К примеру, еще в 2010 г. Китай заключил самую крупну</w:t>
      </w:r>
      <w:r w:rsidR="00A81BB4" w:rsidRPr="00D44E70">
        <w:rPr>
          <w:rFonts w:ascii="Times New Roman" w:hAnsi="Times New Roman"/>
          <w:sz w:val="24"/>
          <w:szCs w:val="24"/>
        </w:rPr>
        <w:t>ю сделку в нефтегазовой сфере</w:t>
      </w:r>
      <w:r w:rsidRPr="00D44E70">
        <w:rPr>
          <w:rFonts w:ascii="Times New Roman" w:hAnsi="Times New Roman"/>
          <w:sz w:val="24"/>
          <w:szCs w:val="24"/>
        </w:rPr>
        <w:t xml:space="preserve">: </w:t>
      </w:r>
      <w:proofErr w:type="spellStart"/>
      <w:r w:rsidRPr="00D44E70">
        <w:rPr>
          <w:rFonts w:ascii="Times New Roman" w:hAnsi="Times New Roman"/>
          <w:sz w:val="24"/>
          <w:szCs w:val="24"/>
        </w:rPr>
        <w:t>госкорпорация</w:t>
      </w:r>
      <w:proofErr w:type="spellEnd"/>
      <w:r w:rsidRPr="00D44E70">
        <w:rPr>
          <w:rFonts w:ascii="Times New Roman" w:hAnsi="Times New Roman"/>
          <w:sz w:val="24"/>
          <w:szCs w:val="24"/>
        </w:rPr>
        <w:t xml:space="preserve"> </w:t>
      </w:r>
      <w:r w:rsidRPr="00D44E70">
        <w:rPr>
          <w:rFonts w:ascii="Times New Roman" w:hAnsi="Times New Roman"/>
          <w:b/>
          <w:sz w:val="24"/>
          <w:szCs w:val="24"/>
        </w:rPr>
        <w:t>CNOOC</w:t>
      </w:r>
      <w:r w:rsidRPr="00D44E70">
        <w:rPr>
          <w:rFonts w:ascii="Times New Roman" w:hAnsi="Times New Roman"/>
          <w:sz w:val="24"/>
          <w:szCs w:val="24"/>
        </w:rPr>
        <w:t xml:space="preserve"> инвестировала 2,16 млрд.</w:t>
      </w:r>
      <w:r w:rsidR="0084160B">
        <w:rPr>
          <w:rFonts w:ascii="Times New Roman" w:hAnsi="Times New Roman"/>
          <w:sz w:val="24"/>
          <w:szCs w:val="24"/>
        </w:rPr>
        <w:t xml:space="preserve"> </w:t>
      </w:r>
      <w:r w:rsidRPr="00D44E70">
        <w:rPr>
          <w:rFonts w:ascii="Times New Roman" w:hAnsi="Times New Roman"/>
          <w:sz w:val="24"/>
          <w:szCs w:val="24"/>
        </w:rPr>
        <w:t xml:space="preserve">долл. в американскую </w:t>
      </w:r>
      <w:proofErr w:type="spellStart"/>
      <w:r w:rsidRPr="00D44E70">
        <w:rPr>
          <w:rFonts w:ascii="Times New Roman" w:hAnsi="Times New Roman"/>
          <w:b/>
          <w:sz w:val="24"/>
          <w:szCs w:val="24"/>
        </w:rPr>
        <w:t>Cheasepeake</w:t>
      </w:r>
      <w:proofErr w:type="spellEnd"/>
      <w:r w:rsidRPr="00D44E70">
        <w:rPr>
          <w:rFonts w:ascii="Times New Roman" w:hAnsi="Times New Roman"/>
          <w:b/>
          <w:sz w:val="24"/>
          <w:szCs w:val="24"/>
        </w:rPr>
        <w:t xml:space="preserve"> </w:t>
      </w:r>
      <w:proofErr w:type="spellStart"/>
      <w:r w:rsidRPr="00D44E70">
        <w:rPr>
          <w:rFonts w:ascii="Times New Roman" w:hAnsi="Times New Roman"/>
          <w:b/>
          <w:sz w:val="24"/>
          <w:szCs w:val="24"/>
        </w:rPr>
        <w:t>Energy</w:t>
      </w:r>
      <w:proofErr w:type="spellEnd"/>
      <w:r w:rsidRPr="00D44E70">
        <w:rPr>
          <w:rFonts w:ascii="Times New Roman" w:hAnsi="Times New Roman"/>
          <w:sz w:val="24"/>
          <w:szCs w:val="24"/>
        </w:rPr>
        <w:t>, чтобы получить доступ к передовым технологиям и методикам освоения месторождений сланцевого газа.</w:t>
      </w:r>
      <w:proofErr w:type="gramEnd"/>
      <w:r w:rsidRPr="00D44E70">
        <w:rPr>
          <w:rFonts w:ascii="Times New Roman" w:hAnsi="Times New Roman"/>
          <w:sz w:val="24"/>
          <w:szCs w:val="24"/>
        </w:rPr>
        <w:t xml:space="preserve"> В 2011 г. </w:t>
      </w:r>
      <w:proofErr w:type="spellStart"/>
      <w:r w:rsidRPr="00D44E70">
        <w:rPr>
          <w:rFonts w:ascii="Times New Roman" w:hAnsi="Times New Roman"/>
          <w:b/>
          <w:sz w:val="24"/>
          <w:szCs w:val="24"/>
        </w:rPr>
        <w:t>PetroChina</w:t>
      </w:r>
      <w:proofErr w:type="spellEnd"/>
      <w:r w:rsidRPr="00D44E70">
        <w:rPr>
          <w:rFonts w:ascii="Times New Roman" w:hAnsi="Times New Roman"/>
          <w:sz w:val="24"/>
          <w:szCs w:val="24"/>
        </w:rPr>
        <w:t xml:space="preserve"> выкупила у крупнейшей канадской газовой корпорации </w:t>
      </w:r>
      <w:proofErr w:type="spellStart"/>
      <w:r w:rsidRPr="00D44E70">
        <w:rPr>
          <w:rFonts w:ascii="Times New Roman" w:hAnsi="Times New Roman"/>
          <w:b/>
          <w:sz w:val="24"/>
          <w:szCs w:val="24"/>
        </w:rPr>
        <w:t>EnCana</w:t>
      </w:r>
      <w:proofErr w:type="spellEnd"/>
      <w:r w:rsidRPr="00D44E70">
        <w:rPr>
          <w:rFonts w:ascii="Times New Roman" w:hAnsi="Times New Roman"/>
          <w:b/>
          <w:sz w:val="24"/>
          <w:szCs w:val="24"/>
        </w:rPr>
        <w:t xml:space="preserve"> </w:t>
      </w:r>
      <w:r w:rsidRPr="00D44E70">
        <w:rPr>
          <w:rFonts w:ascii="Times New Roman" w:hAnsi="Times New Roman"/>
          <w:sz w:val="24"/>
          <w:szCs w:val="24"/>
        </w:rPr>
        <w:t>50% ее бизнеса по добыче сланцевого газа в провинциях Британская Колумбия и Альберта  за 5,4 млрд</w:t>
      </w:r>
      <w:proofErr w:type="gramStart"/>
      <w:r w:rsidRPr="00D44E70">
        <w:rPr>
          <w:rFonts w:ascii="Times New Roman" w:hAnsi="Times New Roman"/>
          <w:sz w:val="24"/>
          <w:szCs w:val="24"/>
        </w:rPr>
        <w:t>.д</w:t>
      </w:r>
      <w:proofErr w:type="gramEnd"/>
      <w:r w:rsidRPr="00D44E70">
        <w:rPr>
          <w:rFonts w:ascii="Times New Roman" w:hAnsi="Times New Roman"/>
          <w:sz w:val="24"/>
          <w:szCs w:val="24"/>
        </w:rPr>
        <w:t>олл.</w:t>
      </w:r>
    </w:p>
    <w:p w:rsidR="00021BBF" w:rsidRPr="00D44E70" w:rsidRDefault="00A81BB4" w:rsidP="00021BBF">
      <w:pPr>
        <w:shd w:val="clear" w:color="auto" w:fill="FFFFFF"/>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Растет интерес Китая к </w:t>
      </w:r>
      <w:r w:rsidR="00AF66C9" w:rsidRPr="00D44E70">
        <w:rPr>
          <w:rFonts w:ascii="Times New Roman" w:hAnsi="Times New Roman"/>
          <w:sz w:val="24"/>
          <w:szCs w:val="24"/>
        </w:rPr>
        <w:t>инвестиционным</w:t>
      </w:r>
      <w:r w:rsidRPr="00D44E70">
        <w:rPr>
          <w:rFonts w:ascii="Times New Roman" w:hAnsi="Times New Roman"/>
          <w:sz w:val="24"/>
          <w:szCs w:val="24"/>
        </w:rPr>
        <w:t xml:space="preserve"> про</w:t>
      </w:r>
      <w:r w:rsidR="00AF66C9">
        <w:rPr>
          <w:rFonts w:ascii="Times New Roman" w:hAnsi="Times New Roman"/>
          <w:sz w:val="24"/>
          <w:szCs w:val="24"/>
        </w:rPr>
        <w:t>ек</w:t>
      </w:r>
      <w:r w:rsidRPr="00D44E70">
        <w:rPr>
          <w:rFonts w:ascii="Times New Roman" w:hAnsi="Times New Roman"/>
          <w:sz w:val="24"/>
          <w:szCs w:val="24"/>
        </w:rPr>
        <w:t>т</w:t>
      </w:r>
      <w:r w:rsidR="00AF66C9">
        <w:rPr>
          <w:rFonts w:ascii="Times New Roman" w:hAnsi="Times New Roman"/>
          <w:sz w:val="24"/>
          <w:szCs w:val="24"/>
        </w:rPr>
        <w:t>а</w:t>
      </w:r>
      <w:r w:rsidRPr="00D44E70">
        <w:rPr>
          <w:rFonts w:ascii="Times New Roman" w:hAnsi="Times New Roman"/>
          <w:sz w:val="24"/>
          <w:szCs w:val="24"/>
        </w:rPr>
        <w:t>м по сланцевому газу в Польше, Украине, ряде других стран.</w:t>
      </w:r>
      <w:r w:rsidR="00021BBF" w:rsidRPr="00D44E70">
        <w:rPr>
          <w:rFonts w:ascii="Times New Roman" w:hAnsi="Times New Roman"/>
          <w:sz w:val="24"/>
          <w:szCs w:val="24"/>
        </w:rPr>
        <w:t xml:space="preserve"> </w:t>
      </w:r>
    </w:p>
    <w:p w:rsidR="00021BBF" w:rsidRPr="00D44E70" w:rsidRDefault="00021BBF" w:rsidP="00021BBF">
      <w:pPr>
        <w:shd w:val="clear" w:color="auto" w:fill="FFFFFF"/>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С перспектив </w:t>
      </w:r>
      <w:r w:rsidR="00210B71">
        <w:rPr>
          <w:rFonts w:ascii="Times New Roman" w:hAnsi="Times New Roman"/>
          <w:sz w:val="24"/>
          <w:szCs w:val="24"/>
        </w:rPr>
        <w:t xml:space="preserve">учетом перспектив </w:t>
      </w:r>
      <w:r w:rsidRPr="00D44E70">
        <w:rPr>
          <w:rFonts w:ascii="Times New Roman" w:hAnsi="Times New Roman"/>
          <w:sz w:val="24"/>
          <w:szCs w:val="24"/>
        </w:rPr>
        <w:t xml:space="preserve">разработки сланцевых месторождений, по мнению многих аналитиков, интерес Китая к увеличению импорта российского газа может оказаться достаточно сдержанным. Изменение ситуации ожидается после 2020 г. </w:t>
      </w:r>
    </w:p>
    <w:p w:rsidR="00A81BB4" w:rsidRDefault="00A81BB4" w:rsidP="00021BBF">
      <w:pPr>
        <w:shd w:val="clear" w:color="auto" w:fill="FFFFFF"/>
        <w:spacing w:after="0" w:line="360" w:lineRule="auto"/>
        <w:jc w:val="both"/>
        <w:rPr>
          <w:rFonts w:ascii="Times New Roman" w:hAnsi="Times New Roman"/>
          <w:b/>
          <w:sz w:val="24"/>
          <w:szCs w:val="24"/>
        </w:rPr>
      </w:pPr>
    </w:p>
    <w:p w:rsidR="00021BBF" w:rsidRPr="00F26C99" w:rsidRDefault="00021BBF" w:rsidP="00F26C99">
      <w:pPr>
        <w:pStyle w:val="a7"/>
        <w:shd w:val="clear" w:color="auto" w:fill="FFFFFF"/>
        <w:spacing w:after="0" w:line="360" w:lineRule="auto"/>
        <w:ind w:left="1440"/>
        <w:jc w:val="both"/>
        <w:rPr>
          <w:rFonts w:ascii="Times New Roman" w:hAnsi="Times New Roman"/>
          <w:b/>
          <w:sz w:val="28"/>
          <w:szCs w:val="28"/>
        </w:rPr>
      </w:pPr>
      <w:r w:rsidRPr="00F26C99">
        <w:rPr>
          <w:rFonts w:ascii="Times New Roman" w:hAnsi="Times New Roman"/>
          <w:b/>
          <w:sz w:val="28"/>
          <w:szCs w:val="28"/>
        </w:rPr>
        <w:t>Выводы</w:t>
      </w:r>
    </w:p>
    <w:p w:rsidR="0084160B" w:rsidRDefault="0084160B" w:rsidP="00021BBF">
      <w:pPr>
        <w:spacing w:after="0" w:line="360" w:lineRule="auto"/>
        <w:ind w:firstLine="708"/>
        <w:jc w:val="both"/>
        <w:rPr>
          <w:rFonts w:ascii="Times New Roman" w:hAnsi="Times New Roman"/>
          <w:sz w:val="24"/>
          <w:szCs w:val="24"/>
        </w:rPr>
      </w:pPr>
    </w:p>
    <w:p w:rsidR="00890FF5" w:rsidRDefault="00890FF5" w:rsidP="00021BBF">
      <w:pPr>
        <w:spacing w:after="0" w:line="360" w:lineRule="auto"/>
        <w:ind w:firstLine="708"/>
        <w:jc w:val="both"/>
        <w:rPr>
          <w:rFonts w:ascii="Times New Roman" w:hAnsi="Times New Roman"/>
          <w:sz w:val="24"/>
          <w:szCs w:val="24"/>
        </w:rPr>
      </w:pPr>
      <w:r>
        <w:rPr>
          <w:rFonts w:ascii="Times New Roman" w:hAnsi="Times New Roman"/>
          <w:sz w:val="24"/>
          <w:szCs w:val="24"/>
        </w:rPr>
        <w:t xml:space="preserve">Оценивая масштабность стоящих перед Китайской народной республикой задач и очевидных достижений, надо признать, что подъем Китая может быть назван </w:t>
      </w:r>
      <w:r w:rsidRPr="0089380F">
        <w:rPr>
          <w:rFonts w:ascii="Times New Roman" w:hAnsi="Times New Roman"/>
          <w:b/>
          <w:sz w:val="24"/>
          <w:szCs w:val="24"/>
        </w:rPr>
        <w:t xml:space="preserve">главным явлением мировой экономики последней трети </w:t>
      </w:r>
      <w:r w:rsidRPr="0089380F">
        <w:rPr>
          <w:rFonts w:ascii="Times New Roman" w:hAnsi="Times New Roman"/>
          <w:b/>
          <w:sz w:val="24"/>
          <w:szCs w:val="24"/>
          <w:lang w:val="en-US"/>
        </w:rPr>
        <w:t>XX</w:t>
      </w:r>
      <w:r w:rsidRPr="0089380F">
        <w:rPr>
          <w:rFonts w:ascii="Times New Roman" w:hAnsi="Times New Roman"/>
          <w:b/>
          <w:sz w:val="24"/>
          <w:szCs w:val="24"/>
        </w:rPr>
        <w:t xml:space="preserve">  и начала </w:t>
      </w:r>
      <w:r w:rsidRPr="0089380F">
        <w:rPr>
          <w:rFonts w:ascii="Times New Roman" w:hAnsi="Times New Roman"/>
          <w:b/>
          <w:sz w:val="24"/>
          <w:szCs w:val="24"/>
          <w:lang w:val="en-US"/>
        </w:rPr>
        <w:t>XXI</w:t>
      </w:r>
      <w:r w:rsidRPr="0089380F">
        <w:rPr>
          <w:rFonts w:ascii="Times New Roman" w:hAnsi="Times New Roman"/>
          <w:b/>
          <w:sz w:val="24"/>
          <w:szCs w:val="24"/>
        </w:rPr>
        <w:t xml:space="preserve"> века</w:t>
      </w:r>
      <w:r>
        <w:rPr>
          <w:rFonts w:ascii="Times New Roman" w:hAnsi="Times New Roman"/>
          <w:sz w:val="24"/>
          <w:szCs w:val="24"/>
        </w:rPr>
        <w:t>. По сути, мы явились современниками «китайского чуда»</w:t>
      </w:r>
      <w:r>
        <w:rPr>
          <w:rStyle w:val="a5"/>
          <w:rFonts w:ascii="Times New Roman" w:hAnsi="Times New Roman"/>
          <w:sz w:val="24"/>
          <w:szCs w:val="24"/>
        </w:rPr>
        <w:footnoteReference w:id="42"/>
      </w:r>
      <w:r>
        <w:rPr>
          <w:rFonts w:ascii="Times New Roman" w:hAnsi="Times New Roman"/>
          <w:sz w:val="24"/>
          <w:szCs w:val="24"/>
        </w:rPr>
        <w:t>, и, как это часто бывает у современников, перестали его замечать. «</w:t>
      </w:r>
      <w:proofErr w:type="gramStart"/>
      <w:r>
        <w:rPr>
          <w:rFonts w:ascii="Times New Roman" w:hAnsi="Times New Roman"/>
          <w:sz w:val="24"/>
          <w:szCs w:val="24"/>
        </w:rPr>
        <w:t>Большое</w:t>
      </w:r>
      <w:proofErr w:type="gramEnd"/>
      <w:r>
        <w:rPr>
          <w:rFonts w:ascii="Times New Roman" w:hAnsi="Times New Roman"/>
          <w:sz w:val="24"/>
          <w:szCs w:val="24"/>
        </w:rPr>
        <w:t>, как известно, видится на расстоянии». Однако</w:t>
      </w:r>
      <w:proofErr w:type="gramStart"/>
      <w:r>
        <w:rPr>
          <w:rFonts w:ascii="Times New Roman" w:hAnsi="Times New Roman"/>
          <w:sz w:val="24"/>
          <w:szCs w:val="24"/>
        </w:rPr>
        <w:t>,</w:t>
      </w:r>
      <w:proofErr w:type="gramEnd"/>
      <w:r>
        <w:rPr>
          <w:rFonts w:ascii="Times New Roman" w:hAnsi="Times New Roman"/>
          <w:sz w:val="24"/>
          <w:szCs w:val="24"/>
        </w:rPr>
        <w:t xml:space="preserve"> газовый сектор страны имеет все шансы измениться в ближайшие годы и в очередной раз обновить наши представления о ст</w:t>
      </w:r>
      <w:r w:rsidR="00C03751">
        <w:rPr>
          <w:rFonts w:ascii="Times New Roman" w:hAnsi="Times New Roman"/>
          <w:sz w:val="24"/>
          <w:szCs w:val="24"/>
        </w:rPr>
        <w:t>р</w:t>
      </w:r>
      <w:r>
        <w:rPr>
          <w:rFonts w:ascii="Times New Roman" w:hAnsi="Times New Roman"/>
          <w:sz w:val="24"/>
          <w:szCs w:val="24"/>
        </w:rPr>
        <w:t xml:space="preserve">ане. </w:t>
      </w:r>
    </w:p>
    <w:p w:rsidR="005E01F7" w:rsidRDefault="00C03751" w:rsidP="000B78A4">
      <w:pPr>
        <w:spacing w:after="0" w:line="360" w:lineRule="auto"/>
        <w:ind w:firstLine="708"/>
        <w:jc w:val="both"/>
        <w:rPr>
          <w:rFonts w:ascii="Times New Roman" w:hAnsi="Times New Roman"/>
          <w:bCs/>
          <w:sz w:val="24"/>
          <w:szCs w:val="24"/>
        </w:rPr>
      </w:pPr>
      <w:r>
        <w:rPr>
          <w:rFonts w:ascii="Times New Roman" w:hAnsi="Times New Roman"/>
          <w:b/>
          <w:sz w:val="24"/>
          <w:szCs w:val="24"/>
        </w:rPr>
        <w:t>Сегодня г</w:t>
      </w:r>
      <w:r w:rsidR="000B78A4" w:rsidRPr="007270B1">
        <w:rPr>
          <w:rFonts w:ascii="Times New Roman" w:hAnsi="Times New Roman"/>
          <w:b/>
          <w:sz w:val="24"/>
          <w:szCs w:val="24"/>
        </w:rPr>
        <w:t>лавным двигателем развития газового сектора Китая является сохраняющееся отставание внутреннего производства от быстро растущих потребностей масштабной и динамичной экономики.</w:t>
      </w:r>
      <w:r w:rsidR="000B78A4">
        <w:rPr>
          <w:rFonts w:ascii="Times New Roman" w:hAnsi="Times New Roman"/>
          <w:b/>
          <w:sz w:val="24"/>
          <w:szCs w:val="24"/>
        </w:rPr>
        <w:t xml:space="preserve"> </w:t>
      </w:r>
      <w:r w:rsidR="000B78A4">
        <w:rPr>
          <w:rFonts w:ascii="Times New Roman" w:hAnsi="Times New Roman"/>
          <w:bCs/>
          <w:sz w:val="24"/>
          <w:szCs w:val="24"/>
        </w:rPr>
        <w:t>Если в 2011</w:t>
      </w:r>
      <w:r w:rsidR="000B78A4" w:rsidRPr="00D44E70">
        <w:rPr>
          <w:rFonts w:ascii="Times New Roman" w:hAnsi="Times New Roman"/>
          <w:bCs/>
          <w:sz w:val="24"/>
          <w:szCs w:val="24"/>
        </w:rPr>
        <w:t xml:space="preserve"> году </w:t>
      </w:r>
      <w:r w:rsidR="000B78A4" w:rsidRPr="005A5AED">
        <w:rPr>
          <w:rFonts w:ascii="Times New Roman" w:hAnsi="Times New Roman"/>
          <w:b/>
          <w:bCs/>
          <w:sz w:val="24"/>
          <w:szCs w:val="24"/>
        </w:rPr>
        <w:t>спрос на газ</w:t>
      </w:r>
      <w:r w:rsidR="000B78A4">
        <w:rPr>
          <w:rFonts w:ascii="Times New Roman" w:hAnsi="Times New Roman"/>
          <w:bCs/>
          <w:sz w:val="24"/>
          <w:szCs w:val="24"/>
        </w:rPr>
        <w:t xml:space="preserve"> составил порядка 13</w:t>
      </w:r>
      <w:r w:rsidR="000B78A4" w:rsidRPr="00D44E70">
        <w:rPr>
          <w:rFonts w:ascii="Times New Roman" w:hAnsi="Times New Roman"/>
          <w:bCs/>
          <w:sz w:val="24"/>
          <w:szCs w:val="24"/>
        </w:rPr>
        <w:t xml:space="preserve">0 </w:t>
      </w:r>
      <w:r w:rsidR="000B78A4" w:rsidRPr="00D44E70">
        <w:rPr>
          <w:rFonts w:ascii="Times New Roman" w:hAnsi="Times New Roman"/>
          <w:sz w:val="24"/>
          <w:szCs w:val="24"/>
        </w:rPr>
        <w:t>млрд.</w:t>
      </w:r>
      <w:r w:rsidR="005E01F7">
        <w:rPr>
          <w:rFonts w:ascii="Times New Roman" w:hAnsi="Times New Roman"/>
          <w:sz w:val="24"/>
          <w:szCs w:val="24"/>
        </w:rPr>
        <w:t xml:space="preserve"> </w:t>
      </w:r>
      <w:r w:rsidR="000B78A4" w:rsidRPr="00D44E70">
        <w:rPr>
          <w:rFonts w:ascii="Times New Roman" w:hAnsi="Times New Roman"/>
          <w:sz w:val="24"/>
          <w:szCs w:val="24"/>
        </w:rPr>
        <w:t>м</w:t>
      </w:r>
      <w:r w:rsidR="000B78A4" w:rsidRPr="00D44E70">
        <w:rPr>
          <w:rFonts w:ascii="Times New Roman" w:hAnsi="Times New Roman"/>
          <w:sz w:val="24"/>
          <w:szCs w:val="24"/>
          <w:vertAlign w:val="superscript"/>
        </w:rPr>
        <w:t>3</w:t>
      </w:r>
      <w:r w:rsidR="000B78A4" w:rsidRPr="00D44E70">
        <w:rPr>
          <w:rFonts w:ascii="Times New Roman" w:hAnsi="Times New Roman"/>
          <w:bCs/>
          <w:sz w:val="24"/>
          <w:szCs w:val="24"/>
        </w:rPr>
        <w:t xml:space="preserve">, то в 2015, по китайским оценкам, спрос составит, </w:t>
      </w:r>
      <w:r w:rsidR="000B78A4">
        <w:rPr>
          <w:rFonts w:ascii="Times New Roman" w:hAnsi="Times New Roman"/>
          <w:bCs/>
          <w:sz w:val="24"/>
          <w:szCs w:val="24"/>
        </w:rPr>
        <w:t>более 2</w:t>
      </w:r>
      <w:r w:rsidR="000B78A4" w:rsidRPr="00D44E70">
        <w:rPr>
          <w:rFonts w:ascii="Times New Roman" w:hAnsi="Times New Roman"/>
          <w:bCs/>
          <w:sz w:val="24"/>
          <w:szCs w:val="24"/>
        </w:rPr>
        <w:t xml:space="preserve">50 </w:t>
      </w:r>
      <w:r w:rsidR="000B78A4" w:rsidRPr="00D44E70">
        <w:rPr>
          <w:rFonts w:ascii="Times New Roman" w:hAnsi="Times New Roman"/>
          <w:sz w:val="24"/>
          <w:szCs w:val="24"/>
        </w:rPr>
        <w:t>млрд</w:t>
      </w:r>
      <w:proofErr w:type="gramStart"/>
      <w:r w:rsidR="000B78A4" w:rsidRPr="00D44E70">
        <w:rPr>
          <w:rFonts w:ascii="Times New Roman" w:hAnsi="Times New Roman"/>
          <w:sz w:val="24"/>
          <w:szCs w:val="24"/>
        </w:rPr>
        <w:t>.м</w:t>
      </w:r>
      <w:proofErr w:type="gramEnd"/>
      <w:r w:rsidR="000B78A4" w:rsidRPr="00D44E70">
        <w:rPr>
          <w:rFonts w:ascii="Times New Roman" w:hAnsi="Times New Roman"/>
          <w:sz w:val="24"/>
          <w:szCs w:val="24"/>
          <w:vertAlign w:val="superscript"/>
        </w:rPr>
        <w:t>3</w:t>
      </w:r>
      <w:r w:rsidR="0056168C">
        <w:rPr>
          <w:rFonts w:ascii="Times New Roman" w:hAnsi="Times New Roman"/>
          <w:bCs/>
          <w:sz w:val="24"/>
          <w:szCs w:val="24"/>
        </w:rPr>
        <w:t xml:space="preserve"> (</w:t>
      </w:r>
      <w:r w:rsidR="000B78A4" w:rsidRPr="00D44E70">
        <w:rPr>
          <w:rFonts w:ascii="Times New Roman" w:hAnsi="Times New Roman"/>
          <w:bCs/>
          <w:sz w:val="24"/>
          <w:szCs w:val="24"/>
        </w:rPr>
        <w:t xml:space="preserve">по международным прогнозам -  </w:t>
      </w:r>
      <w:r w:rsidR="000B78A4">
        <w:rPr>
          <w:rFonts w:ascii="Times New Roman" w:hAnsi="Times New Roman"/>
          <w:bCs/>
          <w:sz w:val="24"/>
          <w:szCs w:val="24"/>
        </w:rPr>
        <w:t>около 260</w:t>
      </w:r>
      <w:r w:rsidR="000B78A4" w:rsidRPr="00D44E70">
        <w:rPr>
          <w:rFonts w:ascii="Times New Roman" w:hAnsi="Times New Roman"/>
          <w:sz w:val="24"/>
          <w:szCs w:val="24"/>
        </w:rPr>
        <w:t xml:space="preserve"> млрд.м</w:t>
      </w:r>
      <w:r w:rsidR="000B78A4" w:rsidRPr="00D44E70">
        <w:rPr>
          <w:rFonts w:ascii="Times New Roman" w:hAnsi="Times New Roman"/>
          <w:sz w:val="24"/>
          <w:szCs w:val="24"/>
          <w:vertAlign w:val="superscript"/>
        </w:rPr>
        <w:t>3</w:t>
      </w:r>
      <w:r w:rsidR="0056168C">
        <w:rPr>
          <w:rFonts w:ascii="Times New Roman" w:hAnsi="Times New Roman"/>
          <w:bCs/>
          <w:sz w:val="24"/>
          <w:szCs w:val="24"/>
        </w:rPr>
        <w:t>).</w:t>
      </w:r>
      <w:r w:rsidR="000B78A4">
        <w:rPr>
          <w:rFonts w:ascii="Times New Roman" w:hAnsi="Times New Roman"/>
          <w:bCs/>
          <w:sz w:val="24"/>
          <w:szCs w:val="24"/>
        </w:rPr>
        <w:t xml:space="preserve"> В 2020 спрос превысит 395</w:t>
      </w:r>
      <w:r w:rsidR="000B78A4" w:rsidRPr="00D44E70">
        <w:rPr>
          <w:rFonts w:ascii="Times New Roman" w:hAnsi="Times New Roman"/>
          <w:bCs/>
          <w:sz w:val="24"/>
          <w:szCs w:val="24"/>
        </w:rPr>
        <w:t xml:space="preserve"> млрд.</w:t>
      </w:r>
      <w:r w:rsidR="000B78A4" w:rsidRPr="00D44E70">
        <w:rPr>
          <w:rFonts w:ascii="Times New Roman" w:hAnsi="Times New Roman"/>
          <w:sz w:val="24"/>
          <w:szCs w:val="24"/>
        </w:rPr>
        <w:t xml:space="preserve"> м</w:t>
      </w:r>
      <w:r w:rsidR="000B78A4" w:rsidRPr="00D44E70">
        <w:rPr>
          <w:rFonts w:ascii="Times New Roman" w:hAnsi="Times New Roman"/>
          <w:sz w:val="24"/>
          <w:szCs w:val="24"/>
          <w:vertAlign w:val="superscript"/>
        </w:rPr>
        <w:t>3</w:t>
      </w:r>
      <w:r w:rsidR="000B78A4">
        <w:rPr>
          <w:rFonts w:ascii="Times New Roman" w:hAnsi="Times New Roman"/>
          <w:bCs/>
          <w:sz w:val="24"/>
          <w:szCs w:val="24"/>
        </w:rPr>
        <w:t>, а в 2025 - 510</w:t>
      </w:r>
      <w:r w:rsidR="000B78A4" w:rsidRPr="00D44E70">
        <w:rPr>
          <w:rFonts w:ascii="Times New Roman" w:hAnsi="Times New Roman"/>
          <w:sz w:val="24"/>
          <w:szCs w:val="24"/>
        </w:rPr>
        <w:t xml:space="preserve"> млрд.м</w:t>
      </w:r>
      <w:r w:rsidR="000B78A4" w:rsidRPr="00D44E70">
        <w:rPr>
          <w:rFonts w:ascii="Times New Roman" w:hAnsi="Times New Roman"/>
          <w:sz w:val="24"/>
          <w:szCs w:val="24"/>
          <w:vertAlign w:val="superscript"/>
        </w:rPr>
        <w:t>3</w:t>
      </w:r>
      <w:r w:rsidR="000B78A4" w:rsidRPr="00D44E70">
        <w:rPr>
          <w:rFonts w:ascii="Times New Roman" w:hAnsi="Times New Roman"/>
          <w:bCs/>
          <w:sz w:val="24"/>
          <w:szCs w:val="24"/>
        </w:rPr>
        <w:t>.</w:t>
      </w:r>
      <w:r w:rsidR="000B78A4" w:rsidRPr="00D44E70">
        <w:rPr>
          <w:rStyle w:val="a5"/>
          <w:rFonts w:ascii="Times New Roman" w:eastAsia="Calibri" w:hAnsi="Times New Roman"/>
          <w:bCs/>
          <w:sz w:val="24"/>
          <w:szCs w:val="24"/>
        </w:rPr>
        <w:footnoteReference w:id="43"/>
      </w:r>
      <w:r w:rsidR="000B78A4" w:rsidRPr="00D44E70">
        <w:rPr>
          <w:rFonts w:ascii="Times New Roman" w:hAnsi="Times New Roman"/>
          <w:bCs/>
          <w:sz w:val="24"/>
          <w:szCs w:val="24"/>
        </w:rPr>
        <w:t xml:space="preserve"> </w:t>
      </w:r>
    </w:p>
    <w:p w:rsidR="000B78A4" w:rsidRDefault="000B78A4" w:rsidP="000B78A4">
      <w:pPr>
        <w:spacing w:after="0" w:line="360" w:lineRule="auto"/>
        <w:ind w:firstLine="708"/>
        <w:jc w:val="both"/>
        <w:rPr>
          <w:rFonts w:ascii="Times New Roman" w:hAnsi="Times New Roman"/>
          <w:sz w:val="24"/>
          <w:szCs w:val="24"/>
        </w:rPr>
      </w:pPr>
      <w:r w:rsidRPr="00D44E70">
        <w:rPr>
          <w:rFonts w:ascii="Times New Roman" w:hAnsi="Times New Roman"/>
          <w:sz w:val="24"/>
          <w:szCs w:val="24"/>
        </w:rPr>
        <w:t>Национальное производство</w:t>
      </w:r>
      <w:r>
        <w:rPr>
          <w:rFonts w:ascii="Times New Roman" w:hAnsi="Times New Roman"/>
          <w:sz w:val="24"/>
          <w:szCs w:val="24"/>
        </w:rPr>
        <w:t xml:space="preserve">, по мнению </w:t>
      </w:r>
      <w:r w:rsidR="00C03751">
        <w:rPr>
          <w:rFonts w:ascii="Times New Roman" w:hAnsi="Times New Roman"/>
          <w:sz w:val="24"/>
          <w:szCs w:val="24"/>
        </w:rPr>
        <w:t xml:space="preserve">международных </w:t>
      </w:r>
      <w:r>
        <w:rPr>
          <w:rFonts w:ascii="Times New Roman" w:hAnsi="Times New Roman"/>
          <w:sz w:val="24"/>
          <w:szCs w:val="24"/>
        </w:rPr>
        <w:t xml:space="preserve">экспертов, сейчас и в ближайшие 2 десятилетия будет обеспечивать не более 60-70% внутреннего спроса. </w:t>
      </w:r>
    </w:p>
    <w:p w:rsidR="000B78A4" w:rsidRDefault="000B78A4" w:rsidP="000B78A4">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bCs/>
          <w:sz w:val="24"/>
          <w:szCs w:val="24"/>
        </w:rPr>
        <w:t>П</w:t>
      </w:r>
      <w:r w:rsidRPr="00D44E70">
        <w:rPr>
          <w:rFonts w:ascii="Times New Roman" w:hAnsi="Times New Roman"/>
          <w:sz w:val="24"/>
          <w:szCs w:val="24"/>
        </w:rPr>
        <w:t xml:space="preserve">о оценкам МЭА, к 2035 г. </w:t>
      </w:r>
      <w:r>
        <w:rPr>
          <w:rFonts w:ascii="Times New Roman" w:hAnsi="Times New Roman"/>
          <w:bCs/>
          <w:sz w:val="24"/>
          <w:szCs w:val="24"/>
        </w:rPr>
        <w:t>увеличение энергопотребления</w:t>
      </w:r>
      <w:r>
        <w:rPr>
          <w:rFonts w:ascii="Times New Roman" w:hAnsi="Times New Roman"/>
          <w:sz w:val="24"/>
          <w:szCs w:val="24"/>
        </w:rPr>
        <w:t xml:space="preserve"> в Китае может </w:t>
      </w:r>
      <w:r w:rsidRPr="00D44E70">
        <w:rPr>
          <w:rFonts w:ascii="Times New Roman" w:hAnsi="Times New Roman"/>
          <w:sz w:val="24"/>
          <w:szCs w:val="24"/>
        </w:rPr>
        <w:t>составит</w:t>
      </w:r>
      <w:r>
        <w:rPr>
          <w:rFonts w:ascii="Times New Roman" w:hAnsi="Times New Roman"/>
          <w:sz w:val="24"/>
          <w:szCs w:val="24"/>
        </w:rPr>
        <w:t>ь 3800</w:t>
      </w:r>
      <w:r w:rsidRPr="00D44E70">
        <w:rPr>
          <w:rFonts w:ascii="Times New Roman" w:hAnsi="Times New Roman"/>
          <w:sz w:val="24"/>
          <w:szCs w:val="24"/>
        </w:rPr>
        <w:t xml:space="preserve"> млн. т н.э. (</w:t>
      </w:r>
      <w:r>
        <w:rPr>
          <w:rFonts w:ascii="Times New Roman" w:hAnsi="Times New Roman"/>
          <w:sz w:val="24"/>
          <w:szCs w:val="24"/>
        </w:rPr>
        <w:t xml:space="preserve">т.е. более 22 </w:t>
      </w:r>
      <w:r w:rsidRPr="00D44E70">
        <w:rPr>
          <w:rFonts w:ascii="Times New Roman" w:hAnsi="Times New Roman"/>
          <w:sz w:val="24"/>
          <w:szCs w:val="24"/>
        </w:rPr>
        <w:t>% мирового</w:t>
      </w:r>
      <w:r>
        <w:rPr>
          <w:rFonts w:ascii="Times New Roman" w:hAnsi="Times New Roman"/>
          <w:sz w:val="24"/>
          <w:szCs w:val="24"/>
        </w:rPr>
        <w:t xml:space="preserve"> объема), что превысит уровень США почти </w:t>
      </w:r>
      <w:r w:rsidRPr="00D44E70">
        <w:rPr>
          <w:rFonts w:ascii="Times New Roman" w:hAnsi="Times New Roman"/>
          <w:sz w:val="24"/>
          <w:szCs w:val="24"/>
        </w:rPr>
        <w:t xml:space="preserve">в 1,7 раза, всех европейских странах ОЭСР </w:t>
      </w:r>
      <w:r>
        <w:rPr>
          <w:rFonts w:ascii="Times New Roman" w:hAnsi="Times New Roman"/>
          <w:sz w:val="24"/>
          <w:szCs w:val="24"/>
        </w:rPr>
        <w:t xml:space="preserve">– в два раза. </w:t>
      </w:r>
      <w:r w:rsidRPr="00D44E70">
        <w:rPr>
          <w:rFonts w:ascii="Times New Roman" w:hAnsi="Times New Roman"/>
          <w:sz w:val="24"/>
          <w:szCs w:val="24"/>
        </w:rPr>
        <w:t xml:space="preserve">И это </w:t>
      </w:r>
      <w:proofErr w:type="gramStart"/>
      <w:r w:rsidRPr="00D44E70">
        <w:rPr>
          <w:rFonts w:ascii="Times New Roman" w:hAnsi="Times New Roman"/>
          <w:sz w:val="24"/>
          <w:szCs w:val="24"/>
        </w:rPr>
        <w:t>при том</w:t>
      </w:r>
      <w:proofErr w:type="gramEnd"/>
      <w:r w:rsidRPr="00D44E70">
        <w:rPr>
          <w:rFonts w:ascii="Times New Roman" w:hAnsi="Times New Roman"/>
          <w:sz w:val="24"/>
          <w:szCs w:val="24"/>
        </w:rPr>
        <w:t>, что энергоёмкость китайской экономики за рассматриваемый период должна снизится, по прогнозам, более чем в 2,7 раза.</w:t>
      </w:r>
      <w:r>
        <w:rPr>
          <w:rStyle w:val="a5"/>
          <w:rFonts w:ascii="Times New Roman" w:hAnsi="Times New Roman"/>
          <w:sz w:val="24"/>
          <w:szCs w:val="24"/>
        </w:rPr>
        <w:footnoteReference w:id="44"/>
      </w:r>
      <w:r w:rsidRPr="00D44E70">
        <w:rPr>
          <w:rFonts w:ascii="Times New Roman" w:hAnsi="Times New Roman"/>
          <w:sz w:val="24"/>
          <w:szCs w:val="24"/>
        </w:rPr>
        <w:t xml:space="preserve"> </w:t>
      </w:r>
      <w:r>
        <w:rPr>
          <w:rFonts w:ascii="Times New Roman" w:hAnsi="Times New Roman"/>
          <w:sz w:val="24"/>
          <w:szCs w:val="24"/>
        </w:rPr>
        <w:t xml:space="preserve"> </w:t>
      </w:r>
      <w:r w:rsidRPr="00D44E70">
        <w:rPr>
          <w:rFonts w:ascii="Times New Roman" w:hAnsi="Times New Roman"/>
          <w:sz w:val="24"/>
          <w:szCs w:val="24"/>
        </w:rPr>
        <w:t>Даже если</w:t>
      </w:r>
      <w:r>
        <w:rPr>
          <w:rFonts w:ascii="Times New Roman" w:hAnsi="Times New Roman"/>
          <w:sz w:val="24"/>
          <w:szCs w:val="24"/>
        </w:rPr>
        <w:t>, жизнь внесет коррективы и уровень энергопотребления окажется ниже, все равно речь будет идти об очень внушительных цифрах.</w:t>
      </w:r>
    </w:p>
    <w:p w:rsidR="000B78A4" w:rsidRPr="000B78A4" w:rsidRDefault="000B78A4" w:rsidP="000B78A4">
      <w:pPr>
        <w:autoSpaceDE w:val="0"/>
        <w:autoSpaceDN w:val="0"/>
        <w:adjustRightInd w:val="0"/>
        <w:spacing w:after="0" w:line="360" w:lineRule="auto"/>
        <w:ind w:firstLine="708"/>
        <w:jc w:val="both"/>
        <w:rPr>
          <w:rFonts w:ascii="Times New Roman" w:hAnsi="Times New Roman"/>
          <w:sz w:val="24"/>
          <w:szCs w:val="24"/>
        </w:rPr>
      </w:pPr>
      <w:r w:rsidRPr="000B78A4">
        <w:rPr>
          <w:rFonts w:ascii="Times New Roman" w:hAnsi="Times New Roman"/>
          <w:b/>
          <w:sz w:val="24"/>
          <w:szCs w:val="24"/>
        </w:rPr>
        <w:t>Расширение внутренних и внешних источников, а также обеспечение надежности и экономичности поставок газа – не только экономическая, но и политическая задача.</w:t>
      </w:r>
      <w:r w:rsidRPr="00D44E70">
        <w:rPr>
          <w:rFonts w:ascii="Times New Roman" w:hAnsi="Times New Roman"/>
          <w:sz w:val="24"/>
          <w:szCs w:val="24"/>
        </w:rPr>
        <w:t xml:space="preserve"> </w:t>
      </w:r>
      <w:r w:rsidRPr="000B78A4">
        <w:rPr>
          <w:rFonts w:ascii="Times New Roman" w:hAnsi="Times New Roman"/>
          <w:sz w:val="24"/>
          <w:szCs w:val="24"/>
        </w:rPr>
        <w:t>И это – серьезный вызов и дополнительный стимул развития страны.</w:t>
      </w:r>
      <w:r w:rsidR="00C03751">
        <w:rPr>
          <w:rFonts w:ascii="Times New Roman" w:hAnsi="Times New Roman"/>
          <w:sz w:val="24"/>
          <w:szCs w:val="24"/>
        </w:rPr>
        <w:t xml:space="preserve"> Именно так относится к газовому сектору руководство Китая, целенаправленно трансформируя эту проблемную «зону уязвимости» в мощный «полюс роста».</w:t>
      </w:r>
    </w:p>
    <w:p w:rsidR="00AF56C4" w:rsidRPr="00AF56C4" w:rsidRDefault="000B78A4" w:rsidP="00AF56C4">
      <w:pPr>
        <w:shd w:val="clear" w:color="auto" w:fill="FFFFFF"/>
        <w:spacing w:before="101" w:after="101" w:line="360" w:lineRule="auto"/>
        <w:ind w:firstLine="708"/>
        <w:jc w:val="both"/>
        <w:rPr>
          <w:rFonts w:ascii="Times New Roman" w:hAnsi="Times New Roman"/>
          <w:sz w:val="24"/>
          <w:szCs w:val="24"/>
        </w:rPr>
      </w:pPr>
      <w:r w:rsidRPr="000B78A4">
        <w:rPr>
          <w:rFonts w:ascii="Times New Roman" w:hAnsi="Times New Roman"/>
          <w:b/>
          <w:sz w:val="24"/>
          <w:szCs w:val="24"/>
        </w:rPr>
        <w:t>Внутреннее производство газа</w:t>
      </w:r>
      <w:r w:rsidRPr="00F237EB">
        <w:rPr>
          <w:rFonts w:ascii="Times New Roman" w:hAnsi="Times New Roman"/>
          <w:sz w:val="24"/>
          <w:szCs w:val="24"/>
        </w:rPr>
        <w:t xml:space="preserve"> в Китае</w:t>
      </w:r>
      <w:r>
        <w:rPr>
          <w:rFonts w:ascii="Times New Roman" w:hAnsi="Times New Roman"/>
          <w:sz w:val="24"/>
          <w:szCs w:val="24"/>
        </w:rPr>
        <w:t xml:space="preserve"> </w:t>
      </w:r>
      <w:r w:rsidR="00C03751">
        <w:rPr>
          <w:rFonts w:ascii="Times New Roman" w:hAnsi="Times New Roman"/>
          <w:sz w:val="24"/>
          <w:szCs w:val="24"/>
        </w:rPr>
        <w:t xml:space="preserve">ориентировано </w:t>
      </w:r>
      <w:r>
        <w:rPr>
          <w:rFonts w:ascii="Times New Roman" w:hAnsi="Times New Roman"/>
          <w:sz w:val="24"/>
          <w:szCs w:val="24"/>
        </w:rPr>
        <w:t xml:space="preserve">на </w:t>
      </w:r>
      <w:r w:rsidR="00C03751">
        <w:rPr>
          <w:rFonts w:ascii="Times New Roman" w:hAnsi="Times New Roman"/>
          <w:sz w:val="24"/>
          <w:szCs w:val="24"/>
        </w:rPr>
        <w:t xml:space="preserve">расширение, </w:t>
      </w:r>
      <w:r w:rsidRPr="00F237EB">
        <w:rPr>
          <w:rFonts w:ascii="Times New Roman" w:hAnsi="Times New Roman"/>
          <w:sz w:val="24"/>
          <w:szCs w:val="24"/>
        </w:rPr>
        <w:t xml:space="preserve">преимущественно, </w:t>
      </w:r>
      <w:r>
        <w:rPr>
          <w:rFonts w:ascii="Times New Roman" w:hAnsi="Times New Roman"/>
          <w:sz w:val="24"/>
          <w:szCs w:val="24"/>
        </w:rPr>
        <w:t>за счет</w:t>
      </w:r>
      <w:r w:rsidRPr="00F237EB">
        <w:rPr>
          <w:rFonts w:ascii="Times New Roman" w:hAnsi="Times New Roman"/>
          <w:sz w:val="24"/>
          <w:szCs w:val="24"/>
        </w:rPr>
        <w:t xml:space="preserve"> разработки новых месторождений. Ожидается, что в течение ближайших 10–20 лет </w:t>
      </w:r>
      <w:r w:rsidRPr="00F237EB">
        <w:rPr>
          <w:rFonts w:ascii="Times New Roman" w:hAnsi="Times New Roman"/>
          <w:b/>
          <w:sz w:val="24"/>
          <w:szCs w:val="24"/>
        </w:rPr>
        <w:t>роль нетрадиционных источников</w:t>
      </w:r>
      <w:r w:rsidRPr="00F237EB">
        <w:rPr>
          <w:rFonts w:ascii="Times New Roman" w:hAnsi="Times New Roman"/>
          <w:sz w:val="24"/>
          <w:szCs w:val="24"/>
        </w:rPr>
        <w:t xml:space="preserve"> газа существенно возрастет, и они станут одним из главных факторов увеличения добычи и прироста запасов газа. </w:t>
      </w:r>
      <w:r>
        <w:rPr>
          <w:rFonts w:ascii="Times New Roman" w:hAnsi="Times New Roman"/>
          <w:sz w:val="24"/>
          <w:szCs w:val="24"/>
        </w:rPr>
        <w:t>По прогнозам, что у</w:t>
      </w:r>
      <w:r w:rsidRPr="00F237EB">
        <w:rPr>
          <w:rFonts w:ascii="Times New Roman" w:hAnsi="Times New Roman"/>
          <w:sz w:val="24"/>
          <w:szCs w:val="24"/>
        </w:rPr>
        <w:t>же к 2015 г. добыча газа из нетрадиционных источников составит</w:t>
      </w:r>
      <w:r>
        <w:rPr>
          <w:rFonts w:ascii="Times New Roman" w:hAnsi="Times New Roman"/>
          <w:sz w:val="24"/>
          <w:szCs w:val="24"/>
        </w:rPr>
        <w:t xml:space="preserve"> около </w:t>
      </w:r>
      <w:r w:rsidRPr="00F237EB">
        <w:rPr>
          <w:rFonts w:ascii="Times New Roman" w:hAnsi="Times New Roman"/>
          <w:sz w:val="24"/>
          <w:szCs w:val="24"/>
        </w:rPr>
        <w:t>70 млрд. м</w:t>
      </w:r>
      <w:r w:rsidRPr="00F237EB">
        <w:rPr>
          <w:rFonts w:ascii="Times New Roman" w:hAnsi="Times New Roman"/>
          <w:sz w:val="24"/>
          <w:szCs w:val="24"/>
          <w:vertAlign w:val="superscript"/>
        </w:rPr>
        <w:t>3</w:t>
      </w:r>
      <w:r w:rsidRPr="00F237EB">
        <w:rPr>
          <w:rFonts w:ascii="Times New Roman" w:hAnsi="Times New Roman"/>
          <w:sz w:val="24"/>
          <w:szCs w:val="24"/>
        </w:rPr>
        <w:t xml:space="preserve"> (</w:t>
      </w:r>
      <w:r>
        <w:rPr>
          <w:rFonts w:ascii="Times New Roman" w:hAnsi="Times New Roman"/>
          <w:sz w:val="24"/>
          <w:szCs w:val="24"/>
        </w:rPr>
        <w:t>около 40</w:t>
      </w:r>
      <w:r w:rsidRPr="00F237EB">
        <w:rPr>
          <w:rFonts w:ascii="Times New Roman" w:hAnsi="Times New Roman"/>
          <w:sz w:val="24"/>
          <w:szCs w:val="24"/>
        </w:rPr>
        <w:t>% от общей добычи), к 2020 г. — 230 млрд. м</w:t>
      </w:r>
      <w:r w:rsidRPr="00F237EB">
        <w:rPr>
          <w:rFonts w:ascii="Times New Roman" w:hAnsi="Times New Roman"/>
          <w:sz w:val="24"/>
          <w:szCs w:val="24"/>
          <w:vertAlign w:val="superscript"/>
        </w:rPr>
        <w:t>3</w:t>
      </w:r>
      <w:r w:rsidRPr="00F237EB">
        <w:rPr>
          <w:rFonts w:ascii="Times New Roman" w:hAnsi="Times New Roman"/>
          <w:sz w:val="24"/>
          <w:szCs w:val="24"/>
        </w:rPr>
        <w:t xml:space="preserve"> (</w:t>
      </w:r>
      <w:r>
        <w:rPr>
          <w:rFonts w:ascii="Times New Roman" w:hAnsi="Times New Roman"/>
          <w:sz w:val="24"/>
          <w:szCs w:val="24"/>
        </w:rPr>
        <w:t xml:space="preserve">порядка </w:t>
      </w:r>
      <w:r w:rsidRPr="00F237EB">
        <w:rPr>
          <w:rFonts w:ascii="Times New Roman" w:hAnsi="Times New Roman"/>
          <w:sz w:val="24"/>
          <w:szCs w:val="24"/>
        </w:rPr>
        <w:t>6</w:t>
      </w:r>
      <w:r>
        <w:rPr>
          <w:rFonts w:ascii="Times New Roman" w:hAnsi="Times New Roman"/>
          <w:sz w:val="24"/>
          <w:szCs w:val="24"/>
        </w:rPr>
        <w:t>0</w:t>
      </w:r>
      <w:r w:rsidRPr="00F237EB">
        <w:rPr>
          <w:rFonts w:ascii="Times New Roman" w:hAnsi="Times New Roman"/>
          <w:sz w:val="24"/>
          <w:szCs w:val="24"/>
        </w:rPr>
        <w:t>%), а к 2030 г.  — 380 млрд. м</w:t>
      </w:r>
      <w:r w:rsidRPr="00F237EB">
        <w:rPr>
          <w:rFonts w:ascii="Times New Roman" w:hAnsi="Times New Roman"/>
          <w:sz w:val="24"/>
          <w:szCs w:val="24"/>
          <w:vertAlign w:val="superscript"/>
        </w:rPr>
        <w:t>3</w:t>
      </w:r>
      <w:r w:rsidRPr="00F237EB">
        <w:rPr>
          <w:rFonts w:ascii="Times New Roman" w:hAnsi="Times New Roman"/>
          <w:sz w:val="24"/>
          <w:szCs w:val="24"/>
        </w:rPr>
        <w:t xml:space="preserve"> (</w:t>
      </w:r>
      <w:r>
        <w:rPr>
          <w:rFonts w:ascii="Times New Roman" w:hAnsi="Times New Roman"/>
          <w:sz w:val="24"/>
          <w:szCs w:val="24"/>
        </w:rPr>
        <w:t xml:space="preserve">около </w:t>
      </w:r>
      <w:r w:rsidRPr="00F237EB">
        <w:rPr>
          <w:rFonts w:ascii="Times New Roman" w:hAnsi="Times New Roman"/>
          <w:sz w:val="24"/>
          <w:szCs w:val="24"/>
        </w:rPr>
        <w:t>70%).</w:t>
      </w:r>
      <w:r w:rsidR="00E85099">
        <w:rPr>
          <w:rFonts w:ascii="Times New Roman" w:hAnsi="Times New Roman"/>
          <w:sz w:val="24"/>
          <w:szCs w:val="24"/>
        </w:rPr>
        <w:t xml:space="preserve"> </w:t>
      </w:r>
      <w:r w:rsidR="00E85099" w:rsidRPr="00D44E70">
        <w:rPr>
          <w:rFonts w:ascii="Times New Roman" w:hAnsi="Times New Roman"/>
          <w:sz w:val="24"/>
          <w:szCs w:val="24"/>
        </w:rPr>
        <w:t>С учетом увеличения добычи угольного метана и сланцевого газа в 12-м пятилетнем плане Национальной Комиссие</w:t>
      </w:r>
      <w:r w:rsidR="00E85099">
        <w:rPr>
          <w:rFonts w:ascii="Times New Roman" w:hAnsi="Times New Roman"/>
          <w:sz w:val="24"/>
          <w:szCs w:val="24"/>
        </w:rPr>
        <w:t xml:space="preserve">й по развитию и реформе (НКРР) </w:t>
      </w:r>
      <w:r w:rsidR="00E85099" w:rsidRPr="00D44E70">
        <w:rPr>
          <w:rFonts w:ascii="Times New Roman" w:hAnsi="Times New Roman"/>
          <w:sz w:val="24"/>
          <w:szCs w:val="24"/>
        </w:rPr>
        <w:t>постав</w:t>
      </w:r>
      <w:r w:rsidR="00E85099">
        <w:rPr>
          <w:rFonts w:ascii="Times New Roman" w:hAnsi="Times New Roman"/>
          <w:sz w:val="24"/>
          <w:szCs w:val="24"/>
        </w:rPr>
        <w:t>лена</w:t>
      </w:r>
      <w:r w:rsidR="00E85099" w:rsidRPr="00D44E70">
        <w:rPr>
          <w:rFonts w:ascii="Times New Roman" w:hAnsi="Times New Roman"/>
          <w:sz w:val="24"/>
          <w:szCs w:val="24"/>
        </w:rPr>
        <w:t xml:space="preserve"> цель </w:t>
      </w:r>
      <w:proofErr w:type="gramStart"/>
      <w:r w:rsidR="00E85099" w:rsidRPr="00D44E70">
        <w:rPr>
          <w:rFonts w:ascii="Times New Roman" w:hAnsi="Times New Roman"/>
          <w:sz w:val="24"/>
          <w:szCs w:val="24"/>
        </w:rPr>
        <w:t>довести</w:t>
      </w:r>
      <w:proofErr w:type="gramEnd"/>
      <w:r w:rsidR="00E85099" w:rsidRPr="00D44E70">
        <w:rPr>
          <w:rFonts w:ascii="Times New Roman" w:hAnsi="Times New Roman"/>
          <w:sz w:val="24"/>
          <w:szCs w:val="24"/>
        </w:rPr>
        <w:t xml:space="preserve"> </w:t>
      </w:r>
      <w:r w:rsidR="00E85099" w:rsidRPr="00D44E70">
        <w:rPr>
          <w:rFonts w:ascii="Times New Roman" w:hAnsi="Times New Roman"/>
          <w:b/>
          <w:sz w:val="24"/>
          <w:szCs w:val="24"/>
        </w:rPr>
        <w:t>внутреннее производство</w:t>
      </w:r>
      <w:r w:rsidR="00E85099" w:rsidRPr="00D44E70">
        <w:rPr>
          <w:rFonts w:ascii="Times New Roman" w:hAnsi="Times New Roman"/>
          <w:sz w:val="24"/>
          <w:szCs w:val="24"/>
        </w:rPr>
        <w:t xml:space="preserve"> газа до 475 млрд. м</w:t>
      </w:r>
      <w:r w:rsidR="00E85099" w:rsidRPr="00D44E70">
        <w:rPr>
          <w:rFonts w:ascii="Times New Roman" w:hAnsi="Times New Roman"/>
          <w:sz w:val="24"/>
          <w:szCs w:val="24"/>
          <w:vertAlign w:val="superscript"/>
        </w:rPr>
        <w:t>3</w:t>
      </w:r>
      <w:r w:rsidR="00E85099" w:rsidRPr="00D44E70">
        <w:rPr>
          <w:rFonts w:ascii="Times New Roman" w:hAnsi="Times New Roman"/>
          <w:sz w:val="24"/>
          <w:szCs w:val="24"/>
        </w:rPr>
        <w:t xml:space="preserve"> уже в </w:t>
      </w:r>
      <w:r w:rsidR="00E85099" w:rsidRPr="00AF56C4">
        <w:rPr>
          <w:rFonts w:ascii="Times New Roman" w:hAnsi="Times New Roman"/>
          <w:b/>
          <w:sz w:val="24"/>
          <w:szCs w:val="24"/>
        </w:rPr>
        <w:t>2015 году</w:t>
      </w:r>
      <w:r w:rsidR="00E85099" w:rsidRPr="00D44E70">
        <w:rPr>
          <w:rFonts w:ascii="Times New Roman" w:hAnsi="Times New Roman"/>
          <w:sz w:val="24"/>
          <w:szCs w:val="24"/>
        </w:rPr>
        <w:t>.</w:t>
      </w:r>
      <w:r w:rsidR="00E85099" w:rsidRPr="00D44E70">
        <w:rPr>
          <w:rStyle w:val="a5"/>
          <w:rFonts w:ascii="Times New Roman" w:eastAsia="Calibri" w:hAnsi="Times New Roman"/>
          <w:sz w:val="24"/>
          <w:szCs w:val="24"/>
        </w:rPr>
        <w:footnoteReference w:id="45"/>
      </w:r>
      <w:r w:rsidR="00E85099" w:rsidRPr="00D44E70">
        <w:rPr>
          <w:rFonts w:ascii="Times New Roman" w:hAnsi="Times New Roman"/>
          <w:sz w:val="24"/>
          <w:szCs w:val="24"/>
        </w:rPr>
        <w:t xml:space="preserve"> </w:t>
      </w:r>
      <w:r w:rsidR="00AF56C4" w:rsidRPr="00AF56C4">
        <w:rPr>
          <w:rFonts w:ascii="Times New Roman" w:hAnsi="Times New Roman"/>
          <w:b/>
          <w:sz w:val="24"/>
          <w:szCs w:val="24"/>
        </w:rPr>
        <w:t>Это позволит не только полностью удовлетворить внутренний спрос, но и создать возможности для экспорта.</w:t>
      </w:r>
      <w:r w:rsidR="00AF56C4">
        <w:rPr>
          <w:rFonts w:ascii="Times New Roman" w:hAnsi="Times New Roman"/>
          <w:b/>
          <w:sz w:val="24"/>
          <w:szCs w:val="24"/>
        </w:rPr>
        <w:t xml:space="preserve"> </w:t>
      </w:r>
      <w:r w:rsidR="00AF56C4" w:rsidRPr="00AF56C4">
        <w:rPr>
          <w:rFonts w:ascii="Times New Roman" w:hAnsi="Times New Roman"/>
          <w:sz w:val="24"/>
          <w:szCs w:val="24"/>
        </w:rPr>
        <w:t>Планы китайского руководства намного опережают прогнозы международных экспертов.</w:t>
      </w:r>
    </w:p>
    <w:p w:rsidR="000B78A4" w:rsidRDefault="000B78A4" w:rsidP="000B78A4">
      <w:pPr>
        <w:shd w:val="clear" w:color="auto" w:fill="FFFFFF"/>
        <w:spacing w:after="0" w:line="360" w:lineRule="auto"/>
        <w:ind w:firstLine="708"/>
        <w:jc w:val="both"/>
        <w:rPr>
          <w:rFonts w:ascii="Times New Roman" w:hAnsi="Times New Roman"/>
          <w:sz w:val="24"/>
          <w:szCs w:val="24"/>
        </w:rPr>
      </w:pPr>
      <w:r>
        <w:rPr>
          <w:rFonts w:ascii="Times New Roman" w:hAnsi="Times New Roman"/>
          <w:sz w:val="24"/>
          <w:szCs w:val="24"/>
        </w:rPr>
        <w:t>Даже с учетом сложной геологии</w:t>
      </w:r>
      <w:r w:rsidRPr="00D44E70">
        <w:rPr>
          <w:rFonts w:ascii="Times New Roman" w:hAnsi="Times New Roman"/>
          <w:sz w:val="24"/>
          <w:szCs w:val="24"/>
        </w:rPr>
        <w:t xml:space="preserve"> китайских месторождений </w:t>
      </w:r>
      <w:r w:rsidRPr="00D44E70">
        <w:rPr>
          <w:rFonts w:ascii="Times New Roman" w:hAnsi="Times New Roman"/>
          <w:b/>
          <w:sz w:val="24"/>
          <w:szCs w:val="24"/>
        </w:rPr>
        <w:t>сланцевый газ</w:t>
      </w:r>
      <w:r>
        <w:rPr>
          <w:rFonts w:ascii="Times New Roman" w:hAnsi="Times New Roman"/>
          <w:b/>
          <w:sz w:val="24"/>
          <w:szCs w:val="24"/>
        </w:rPr>
        <w:t xml:space="preserve"> может оказаться весьма рентабельным по сравнению с импортным трубопроводным газом</w:t>
      </w:r>
      <w:r w:rsidRPr="00D44E70">
        <w:rPr>
          <w:rFonts w:ascii="Times New Roman" w:hAnsi="Times New Roman"/>
          <w:b/>
          <w:sz w:val="24"/>
          <w:szCs w:val="24"/>
        </w:rPr>
        <w:t xml:space="preserve"> и СПГ</w:t>
      </w:r>
      <w:r>
        <w:rPr>
          <w:rFonts w:ascii="Times New Roman" w:hAnsi="Times New Roman"/>
          <w:b/>
          <w:sz w:val="24"/>
          <w:szCs w:val="24"/>
        </w:rPr>
        <w:t xml:space="preserve">. </w:t>
      </w:r>
      <w:r w:rsidRPr="00D44E70">
        <w:rPr>
          <w:rFonts w:ascii="Times New Roman" w:hAnsi="Times New Roman"/>
          <w:sz w:val="24"/>
          <w:szCs w:val="24"/>
        </w:rPr>
        <w:t xml:space="preserve">Ключевую роль </w:t>
      </w:r>
      <w:r>
        <w:rPr>
          <w:rFonts w:ascii="Times New Roman" w:hAnsi="Times New Roman"/>
          <w:sz w:val="24"/>
          <w:szCs w:val="24"/>
        </w:rPr>
        <w:t xml:space="preserve">для будущего развития газового сектора </w:t>
      </w:r>
      <w:r w:rsidRPr="00D44E70">
        <w:rPr>
          <w:rFonts w:ascii="Times New Roman" w:hAnsi="Times New Roman"/>
          <w:sz w:val="24"/>
          <w:szCs w:val="24"/>
        </w:rPr>
        <w:t xml:space="preserve">будет играть соотношение </w:t>
      </w:r>
      <w:r w:rsidRPr="00D44E70">
        <w:rPr>
          <w:rFonts w:ascii="Times New Roman" w:hAnsi="Times New Roman"/>
          <w:b/>
          <w:sz w:val="24"/>
          <w:szCs w:val="24"/>
        </w:rPr>
        <w:t xml:space="preserve">цен на собственный сланцевый газ и импортный газ. </w:t>
      </w:r>
      <w:r w:rsidRPr="00D44E70">
        <w:rPr>
          <w:rFonts w:ascii="Times New Roman" w:hAnsi="Times New Roman"/>
          <w:sz w:val="24"/>
          <w:szCs w:val="24"/>
        </w:rPr>
        <w:t xml:space="preserve">При этом Китай серьезно учитывает мировой опыт и тенденции </w:t>
      </w:r>
      <w:r w:rsidRPr="000B78A4">
        <w:rPr>
          <w:rFonts w:ascii="Times New Roman" w:hAnsi="Times New Roman"/>
          <w:b/>
          <w:sz w:val="24"/>
          <w:szCs w:val="24"/>
        </w:rPr>
        <w:t>снижения</w:t>
      </w:r>
      <w:r w:rsidRPr="00D44E70">
        <w:rPr>
          <w:rFonts w:ascii="Times New Roman" w:hAnsi="Times New Roman"/>
          <w:sz w:val="24"/>
          <w:szCs w:val="24"/>
        </w:rPr>
        <w:t xml:space="preserve"> </w:t>
      </w:r>
      <w:r w:rsidRPr="000B78A4">
        <w:rPr>
          <w:rFonts w:ascii="Times New Roman" w:hAnsi="Times New Roman"/>
          <w:b/>
          <w:sz w:val="24"/>
          <w:szCs w:val="24"/>
        </w:rPr>
        <w:t>себестоимости</w:t>
      </w:r>
      <w:r w:rsidRPr="00D44E70">
        <w:rPr>
          <w:rFonts w:ascii="Times New Roman" w:hAnsi="Times New Roman"/>
          <w:sz w:val="24"/>
          <w:szCs w:val="24"/>
        </w:rPr>
        <w:t xml:space="preserve"> </w:t>
      </w:r>
      <w:r w:rsidRPr="000B78A4">
        <w:rPr>
          <w:rFonts w:ascii="Times New Roman" w:hAnsi="Times New Roman"/>
          <w:sz w:val="24"/>
          <w:szCs w:val="24"/>
        </w:rPr>
        <w:t>сланцевого газа</w:t>
      </w:r>
      <w:r w:rsidRPr="00D44E70">
        <w:rPr>
          <w:rFonts w:ascii="Times New Roman" w:hAnsi="Times New Roman"/>
          <w:sz w:val="24"/>
          <w:szCs w:val="24"/>
        </w:rPr>
        <w:t>. Так, себестоимость добычи на большей части сланцевых месторождений в США снизилась</w:t>
      </w:r>
      <w:r>
        <w:rPr>
          <w:rFonts w:ascii="Times New Roman" w:hAnsi="Times New Roman"/>
          <w:sz w:val="24"/>
          <w:szCs w:val="24"/>
        </w:rPr>
        <w:t>, а цены сократились почти в 2 раза</w:t>
      </w:r>
      <w:r w:rsidRPr="00D44E70">
        <w:rPr>
          <w:rFonts w:ascii="Times New Roman" w:hAnsi="Times New Roman"/>
          <w:sz w:val="24"/>
          <w:szCs w:val="24"/>
        </w:rPr>
        <w:t xml:space="preserve">. Отчасти рынок отреагировал на перепроизводство топлива, но </w:t>
      </w:r>
      <w:r>
        <w:rPr>
          <w:rFonts w:ascii="Times New Roman" w:hAnsi="Times New Roman"/>
          <w:sz w:val="24"/>
          <w:szCs w:val="24"/>
        </w:rPr>
        <w:t xml:space="preserve">и </w:t>
      </w:r>
      <w:r w:rsidRPr="00D44E70">
        <w:rPr>
          <w:rFonts w:ascii="Times New Roman" w:hAnsi="Times New Roman"/>
          <w:sz w:val="24"/>
          <w:szCs w:val="24"/>
        </w:rPr>
        <w:t xml:space="preserve">себестоимость в связи с совершенствованием технологий производства </w:t>
      </w:r>
      <w:r>
        <w:rPr>
          <w:rFonts w:ascii="Times New Roman" w:hAnsi="Times New Roman"/>
          <w:sz w:val="24"/>
          <w:szCs w:val="24"/>
        </w:rPr>
        <w:t xml:space="preserve">заметно </w:t>
      </w:r>
      <w:r w:rsidRPr="00D44E70">
        <w:rPr>
          <w:rFonts w:ascii="Times New Roman" w:hAnsi="Times New Roman"/>
          <w:sz w:val="24"/>
          <w:szCs w:val="24"/>
        </w:rPr>
        <w:t>упала.</w:t>
      </w:r>
      <w:r>
        <w:rPr>
          <w:rFonts w:ascii="Times New Roman" w:hAnsi="Times New Roman"/>
          <w:sz w:val="24"/>
          <w:szCs w:val="24"/>
        </w:rPr>
        <w:t xml:space="preserve"> </w:t>
      </w:r>
    </w:p>
    <w:p w:rsidR="000B78A4" w:rsidRDefault="000B78A4" w:rsidP="000B78A4">
      <w:pPr>
        <w:shd w:val="clear" w:color="auto" w:fill="FFFFFF"/>
        <w:spacing w:before="101" w:after="101" w:line="360" w:lineRule="auto"/>
        <w:ind w:firstLine="708"/>
        <w:jc w:val="both"/>
        <w:rPr>
          <w:rFonts w:ascii="Times New Roman" w:hAnsi="Times New Roman"/>
          <w:sz w:val="24"/>
          <w:szCs w:val="24"/>
        </w:rPr>
      </w:pPr>
      <w:r w:rsidRPr="00D44E70">
        <w:rPr>
          <w:rFonts w:ascii="Times New Roman" w:hAnsi="Times New Roman"/>
          <w:sz w:val="24"/>
          <w:szCs w:val="24"/>
        </w:rPr>
        <w:t xml:space="preserve">Наряду с расширением внутреннего производства для достижения </w:t>
      </w:r>
      <w:r w:rsidRPr="00D44E70">
        <w:rPr>
          <w:rFonts w:ascii="Times New Roman" w:hAnsi="Times New Roman"/>
          <w:b/>
          <w:sz w:val="24"/>
          <w:szCs w:val="24"/>
        </w:rPr>
        <w:t>баланса спроса и предложения</w:t>
      </w:r>
      <w:r w:rsidRPr="00D44E70">
        <w:rPr>
          <w:rFonts w:ascii="Times New Roman" w:hAnsi="Times New Roman"/>
          <w:sz w:val="24"/>
          <w:szCs w:val="24"/>
        </w:rPr>
        <w:t xml:space="preserve"> потребуется </w:t>
      </w:r>
      <w:r w:rsidRPr="000B78A4">
        <w:rPr>
          <w:rFonts w:ascii="Times New Roman" w:hAnsi="Times New Roman"/>
          <w:b/>
          <w:sz w:val="24"/>
          <w:szCs w:val="24"/>
        </w:rPr>
        <w:t>наращивание импорта</w:t>
      </w:r>
      <w:r w:rsidRPr="00D44E70">
        <w:rPr>
          <w:rFonts w:ascii="Times New Roman" w:hAnsi="Times New Roman"/>
          <w:sz w:val="24"/>
          <w:szCs w:val="24"/>
        </w:rPr>
        <w:t xml:space="preserve">  и использование ресурсов международных инвестиционных проектов.</w:t>
      </w:r>
      <w:r>
        <w:rPr>
          <w:rFonts w:ascii="Times New Roman" w:hAnsi="Times New Roman"/>
          <w:sz w:val="24"/>
          <w:szCs w:val="24"/>
        </w:rPr>
        <w:t xml:space="preserve"> </w:t>
      </w:r>
      <w:r w:rsidRPr="00D44E70">
        <w:rPr>
          <w:rFonts w:ascii="Times New Roman" w:hAnsi="Times New Roman"/>
          <w:sz w:val="24"/>
          <w:szCs w:val="24"/>
        </w:rPr>
        <w:t xml:space="preserve">В настоящее время </w:t>
      </w:r>
      <w:r w:rsidRPr="00D44E70">
        <w:rPr>
          <w:rFonts w:ascii="Times New Roman" w:hAnsi="Times New Roman"/>
          <w:b/>
          <w:sz w:val="24"/>
          <w:szCs w:val="24"/>
        </w:rPr>
        <w:t xml:space="preserve">импортный трубопроводный газ </w:t>
      </w:r>
      <w:r w:rsidRPr="00D44E70">
        <w:rPr>
          <w:rFonts w:ascii="Times New Roman" w:hAnsi="Times New Roman"/>
          <w:sz w:val="24"/>
          <w:szCs w:val="24"/>
        </w:rPr>
        <w:t xml:space="preserve">на китайский рынок поступает из государств </w:t>
      </w:r>
      <w:r w:rsidRPr="00D44E70">
        <w:rPr>
          <w:rFonts w:ascii="Times New Roman" w:hAnsi="Times New Roman"/>
          <w:b/>
          <w:sz w:val="24"/>
          <w:szCs w:val="24"/>
        </w:rPr>
        <w:t>Центральной Азии</w:t>
      </w:r>
      <w:r w:rsidRPr="00D44E70">
        <w:rPr>
          <w:rFonts w:ascii="Times New Roman" w:hAnsi="Times New Roman"/>
          <w:sz w:val="24"/>
          <w:szCs w:val="24"/>
        </w:rPr>
        <w:t xml:space="preserve"> и в виде </w:t>
      </w:r>
      <w:r w:rsidRPr="00D44E70">
        <w:rPr>
          <w:rFonts w:ascii="Times New Roman" w:hAnsi="Times New Roman"/>
          <w:b/>
          <w:sz w:val="24"/>
          <w:szCs w:val="24"/>
        </w:rPr>
        <w:t>СПГ</w:t>
      </w:r>
      <w:r w:rsidRPr="00D44E70">
        <w:rPr>
          <w:rFonts w:ascii="Times New Roman" w:hAnsi="Times New Roman"/>
          <w:sz w:val="24"/>
          <w:szCs w:val="24"/>
        </w:rPr>
        <w:t xml:space="preserve">. С учетом достигнутых соглашений </w:t>
      </w:r>
      <w:r w:rsidRPr="00D44E70">
        <w:rPr>
          <w:rFonts w:ascii="Times New Roman" w:hAnsi="Times New Roman"/>
          <w:b/>
          <w:sz w:val="24"/>
          <w:szCs w:val="24"/>
        </w:rPr>
        <w:t>импорт центрально-азиатского газа</w:t>
      </w:r>
      <w:r w:rsidRPr="00D44E70">
        <w:rPr>
          <w:rFonts w:ascii="Times New Roman" w:hAnsi="Times New Roman"/>
          <w:sz w:val="24"/>
          <w:szCs w:val="24"/>
        </w:rPr>
        <w:t xml:space="preserve"> </w:t>
      </w:r>
      <w:r>
        <w:rPr>
          <w:rFonts w:ascii="Times New Roman" w:hAnsi="Times New Roman"/>
          <w:sz w:val="24"/>
          <w:szCs w:val="24"/>
        </w:rPr>
        <w:t xml:space="preserve">к 2015 г. </w:t>
      </w:r>
      <w:r w:rsidRPr="00D44E70">
        <w:rPr>
          <w:rFonts w:ascii="Times New Roman" w:hAnsi="Times New Roman"/>
          <w:sz w:val="24"/>
          <w:szCs w:val="24"/>
        </w:rPr>
        <w:t xml:space="preserve">может составить не менее </w:t>
      </w:r>
      <w:r w:rsidRPr="00D44E70">
        <w:rPr>
          <w:rFonts w:ascii="Times New Roman" w:hAnsi="Times New Roman"/>
          <w:b/>
          <w:sz w:val="24"/>
          <w:szCs w:val="24"/>
        </w:rPr>
        <w:t>85 млрд. м</w:t>
      </w:r>
      <w:r w:rsidRPr="00D44E70">
        <w:rPr>
          <w:rFonts w:ascii="Times New Roman" w:hAnsi="Times New Roman"/>
          <w:b/>
          <w:sz w:val="24"/>
          <w:szCs w:val="24"/>
          <w:vertAlign w:val="superscript"/>
        </w:rPr>
        <w:t>3</w:t>
      </w:r>
      <w:r>
        <w:rPr>
          <w:rFonts w:ascii="Times New Roman" w:hAnsi="Times New Roman"/>
          <w:b/>
          <w:sz w:val="24"/>
          <w:szCs w:val="24"/>
          <w:vertAlign w:val="superscript"/>
        </w:rPr>
        <w:t xml:space="preserve"> </w:t>
      </w:r>
      <w:r w:rsidRPr="00D44E70">
        <w:rPr>
          <w:rFonts w:ascii="Times New Roman" w:hAnsi="Times New Roman"/>
          <w:sz w:val="24"/>
          <w:szCs w:val="24"/>
        </w:rPr>
        <w:t xml:space="preserve"> </w:t>
      </w:r>
      <w:r>
        <w:rPr>
          <w:rFonts w:ascii="Times New Roman" w:hAnsi="Times New Roman"/>
          <w:sz w:val="24"/>
          <w:szCs w:val="24"/>
        </w:rPr>
        <w:t xml:space="preserve">в год </w:t>
      </w:r>
      <w:r w:rsidRPr="00D44E70">
        <w:rPr>
          <w:rFonts w:ascii="Times New Roman" w:hAnsi="Times New Roman"/>
          <w:sz w:val="24"/>
          <w:szCs w:val="24"/>
        </w:rPr>
        <w:t>(Туркменистан – 65 млрд. м</w:t>
      </w:r>
      <w:r w:rsidRPr="00D44E70">
        <w:rPr>
          <w:rFonts w:ascii="Times New Roman" w:hAnsi="Times New Roman"/>
          <w:sz w:val="24"/>
          <w:szCs w:val="24"/>
          <w:vertAlign w:val="superscript"/>
        </w:rPr>
        <w:t>3</w:t>
      </w:r>
      <w:r w:rsidRPr="00D44E70">
        <w:rPr>
          <w:rFonts w:ascii="Times New Roman" w:hAnsi="Times New Roman"/>
          <w:sz w:val="24"/>
          <w:szCs w:val="24"/>
        </w:rPr>
        <w:t>, Узбекистан и Казахстан – по 10 млрд. м</w:t>
      </w:r>
      <w:r w:rsidRPr="00D44E70">
        <w:rPr>
          <w:rFonts w:ascii="Times New Roman" w:hAnsi="Times New Roman"/>
          <w:sz w:val="24"/>
          <w:szCs w:val="24"/>
          <w:vertAlign w:val="superscript"/>
        </w:rPr>
        <w:t>3</w:t>
      </w:r>
      <w:r w:rsidRPr="00D44E70">
        <w:rPr>
          <w:rFonts w:ascii="Times New Roman" w:hAnsi="Times New Roman"/>
          <w:sz w:val="24"/>
          <w:szCs w:val="24"/>
        </w:rPr>
        <w:t>). С 2013 г. начались поставки из Мьянмы (12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w:t>
      </w:r>
    </w:p>
    <w:p w:rsidR="00BF7311" w:rsidRDefault="00BF7311" w:rsidP="00BF7311">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Импорт из </w:t>
      </w:r>
      <w:r w:rsidRPr="00130F81">
        <w:rPr>
          <w:rFonts w:ascii="Times New Roman" w:hAnsi="Times New Roman"/>
          <w:b/>
          <w:sz w:val="24"/>
          <w:szCs w:val="24"/>
        </w:rPr>
        <w:t>России</w:t>
      </w:r>
      <w:r w:rsidRPr="00D44E70">
        <w:rPr>
          <w:rFonts w:ascii="Times New Roman" w:hAnsi="Times New Roman"/>
          <w:sz w:val="24"/>
          <w:szCs w:val="24"/>
        </w:rPr>
        <w:t xml:space="preserve"> будет иметь важнейшее значение для удовлетворения долгосрочного китайского спроса. Однако </w:t>
      </w:r>
      <w:r w:rsidRPr="00130F81">
        <w:rPr>
          <w:rFonts w:ascii="Times New Roman" w:hAnsi="Times New Roman"/>
          <w:b/>
          <w:sz w:val="24"/>
          <w:szCs w:val="24"/>
        </w:rPr>
        <w:t>появление российского газа ожидается не ранее 2020 года, т.к. запуск Восточного и Западного сибирских трубопроводов в Китай планируется в 2020 г. и 2026 г., соответственно.</w:t>
      </w:r>
      <w:r w:rsidRPr="00D44E70">
        <w:rPr>
          <w:rFonts w:ascii="Times New Roman" w:hAnsi="Times New Roman"/>
          <w:sz w:val="24"/>
          <w:szCs w:val="24"/>
        </w:rPr>
        <w:t xml:space="preserve"> </w:t>
      </w:r>
    </w:p>
    <w:p w:rsidR="00BF7311" w:rsidRPr="00E1500F" w:rsidRDefault="00BF7311" w:rsidP="00BF7311">
      <w:pPr>
        <w:widowControl w:val="0"/>
        <w:overflowPunct w:val="0"/>
        <w:autoSpaceDE w:val="0"/>
        <w:autoSpaceDN w:val="0"/>
        <w:adjustRightInd w:val="0"/>
        <w:spacing w:after="0" w:line="360" w:lineRule="auto"/>
        <w:ind w:firstLine="708"/>
        <w:jc w:val="both"/>
        <w:rPr>
          <w:rFonts w:ascii="Times New Roman" w:hAnsi="Times New Roman"/>
          <w:sz w:val="24"/>
          <w:szCs w:val="24"/>
        </w:rPr>
      </w:pPr>
      <w:r w:rsidRPr="00E1500F">
        <w:rPr>
          <w:rFonts w:ascii="Times New Roman" w:hAnsi="Times New Roman"/>
          <w:sz w:val="24"/>
          <w:szCs w:val="24"/>
        </w:rPr>
        <w:t>Россия и Китай продолжают обсуждать  строительство газопровода между двумя странами. В 2009 году было достигнуто соглашение, которое предусматривает строительство двух отдельных трубопроводов большого диаметра из Восточной и Западной Сибири к 2014-2015 году. Хотя страны ещё не договорились о цене на газ, соглашение 2009 года уже предполагает, что от 67 до 75 млрд. м</w:t>
      </w:r>
      <w:r w:rsidRPr="00E1500F">
        <w:rPr>
          <w:rFonts w:ascii="Times New Roman" w:hAnsi="Times New Roman"/>
          <w:sz w:val="24"/>
          <w:szCs w:val="24"/>
          <w:vertAlign w:val="superscript"/>
        </w:rPr>
        <w:t>3</w:t>
      </w:r>
      <w:r w:rsidRPr="00E1500F">
        <w:rPr>
          <w:rFonts w:ascii="Times New Roman" w:hAnsi="Times New Roman"/>
          <w:sz w:val="24"/>
          <w:szCs w:val="24"/>
        </w:rPr>
        <w:t xml:space="preserve"> природного газа в год будет экспортироваться по ныне стро</w:t>
      </w:r>
      <w:r>
        <w:rPr>
          <w:rFonts w:ascii="Times New Roman" w:hAnsi="Times New Roman"/>
          <w:sz w:val="24"/>
          <w:szCs w:val="24"/>
        </w:rPr>
        <w:t>ящим</w:t>
      </w:r>
      <w:r w:rsidRPr="00E1500F">
        <w:rPr>
          <w:rFonts w:ascii="Times New Roman" w:hAnsi="Times New Roman"/>
          <w:sz w:val="24"/>
          <w:szCs w:val="24"/>
        </w:rPr>
        <w:t>ся трубопроводам.</w:t>
      </w:r>
    </w:p>
    <w:p w:rsidR="000B78A4" w:rsidRDefault="000B78A4" w:rsidP="005E01F7">
      <w:pPr>
        <w:widowControl w:val="0"/>
        <w:overflowPunct w:val="0"/>
        <w:autoSpaceDE w:val="0"/>
        <w:autoSpaceDN w:val="0"/>
        <w:adjustRightInd w:val="0"/>
        <w:spacing w:after="0" w:line="360" w:lineRule="auto"/>
        <w:ind w:right="100" w:firstLine="708"/>
        <w:jc w:val="both"/>
        <w:rPr>
          <w:rFonts w:ascii="Times New Roman" w:hAnsi="Times New Roman"/>
          <w:b/>
          <w:sz w:val="24"/>
          <w:szCs w:val="24"/>
        </w:rPr>
      </w:pPr>
      <w:r w:rsidRPr="00D44E70">
        <w:rPr>
          <w:rFonts w:ascii="Times New Roman" w:hAnsi="Times New Roman"/>
          <w:sz w:val="24"/>
          <w:szCs w:val="24"/>
        </w:rPr>
        <w:t>Кроме того,</w:t>
      </w:r>
      <w:r>
        <w:rPr>
          <w:rFonts w:ascii="Times New Roman" w:hAnsi="Times New Roman"/>
          <w:sz w:val="24"/>
          <w:szCs w:val="24"/>
        </w:rPr>
        <w:t xml:space="preserve"> с целью диверсификации источников</w:t>
      </w:r>
      <w:r w:rsidRPr="00D44E70">
        <w:rPr>
          <w:rFonts w:ascii="Times New Roman" w:hAnsi="Times New Roman"/>
          <w:sz w:val="24"/>
          <w:szCs w:val="24"/>
        </w:rPr>
        <w:t xml:space="preserve"> импорта газа и во избежание односторонней зависимости, Китай развивает сеть прибрежных терминалов по приему и </w:t>
      </w:r>
      <w:proofErr w:type="spellStart"/>
      <w:r w:rsidRPr="00D44E70">
        <w:rPr>
          <w:rFonts w:ascii="Times New Roman" w:hAnsi="Times New Roman"/>
          <w:sz w:val="24"/>
          <w:szCs w:val="24"/>
        </w:rPr>
        <w:t>регазификации</w:t>
      </w:r>
      <w:proofErr w:type="spellEnd"/>
      <w:r w:rsidRPr="00D44E70">
        <w:rPr>
          <w:rFonts w:ascii="Times New Roman" w:hAnsi="Times New Roman"/>
          <w:sz w:val="24"/>
          <w:szCs w:val="24"/>
        </w:rPr>
        <w:t xml:space="preserve"> </w:t>
      </w:r>
      <w:r w:rsidRPr="00D44E70">
        <w:rPr>
          <w:rFonts w:ascii="Times New Roman" w:hAnsi="Times New Roman"/>
          <w:b/>
          <w:sz w:val="24"/>
          <w:szCs w:val="24"/>
        </w:rPr>
        <w:t>СПГ</w:t>
      </w:r>
      <w:r w:rsidRPr="00D44E70">
        <w:rPr>
          <w:rFonts w:ascii="Times New Roman" w:hAnsi="Times New Roman"/>
          <w:sz w:val="24"/>
          <w:szCs w:val="24"/>
        </w:rPr>
        <w:t xml:space="preserve">. В 2011 г. Китай импортировал </w:t>
      </w:r>
      <w:r>
        <w:rPr>
          <w:rFonts w:ascii="Times New Roman" w:hAnsi="Times New Roman"/>
          <w:sz w:val="24"/>
          <w:szCs w:val="24"/>
        </w:rPr>
        <w:t xml:space="preserve">свыше </w:t>
      </w:r>
      <w:r w:rsidRPr="00D44E70">
        <w:rPr>
          <w:rFonts w:ascii="Times New Roman" w:hAnsi="Times New Roman"/>
          <w:sz w:val="24"/>
          <w:szCs w:val="24"/>
        </w:rPr>
        <w:t>1</w:t>
      </w:r>
      <w:r>
        <w:rPr>
          <w:rFonts w:ascii="Times New Roman" w:hAnsi="Times New Roman"/>
          <w:sz w:val="24"/>
          <w:szCs w:val="24"/>
        </w:rPr>
        <w:t>6</w:t>
      </w:r>
      <w:r w:rsidRPr="00D44E70">
        <w:rPr>
          <w:rFonts w:ascii="Times New Roman" w:hAnsi="Times New Roman"/>
          <w:sz w:val="24"/>
          <w:szCs w:val="24"/>
        </w:rPr>
        <w:t xml:space="preserve"> млрд. м</w:t>
      </w:r>
      <w:r w:rsidRPr="00D44E70">
        <w:rPr>
          <w:rFonts w:ascii="Times New Roman" w:hAnsi="Times New Roman"/>
          <w:sz w:val="24"/>
          <w:szCs w:val="24"/>
          <w:vertAlign w:val="superscript"/>
        </w:rPr>
        <w:t>3</w:t>
      </w:r>
      <w:r>
        <w:rPr>
          <w:rFonts w:ascii="Times New Roman" w:hAnsi="Times New Roman"/>
          <w:sz w:val="24"/>
          <w:szCs w:val="24"/>
        </w:rPr>
        <w:t xml:space="preserve"> СПГ. По прогнозам, в </w:t>
      </w:r>
      <w:r w:rsidRPr="000B78A4">
        <w:rPr>
          <w:rFonts w:ascii="Times New Roman" w:hAnsi="Times New Roman"/>
          <w:sz w:val="24"/>
          <w:szCs w:val="24"/>
        </w:rPr>
        <w:t>2020 г. импорт СПГ может увеличиться до 65 млрд. м</w:t>
      </w:r>
      <w:r w:rsidRPr="000B78A4">
        <w:rPr>
          <w:rFonts w:ascii="Times New Roman" w:hAnsi="Times New Roman"/>
          <w:sz w:val="24"/>
          <w:szCs w:val="24"/>
          <w:vertAlign w:val="superscript"/>
        </w:rPr>
        <w:t>3</w:t>
      </w:r>
      <w:r w:rsidRPr="000B78A4">
        <w:rPr>
          <w:rFonts w:ascii="Times New Roman" w:hAnsi="Times New Roman"/>
          <w:sz w:val="24"/>
          <w:szCs w:val="24"/>
        </w:rPr>
        <w:t>.</w:t>
      </w:r>
      <w:r w:rsidRPr="00D44E70">
        <w:rPr>
          <w:rFonts w:ascii="Times New Roman" w:hAnsi="Times New Roman"/>
          <w:sz w:val="24"/>
          <w:szCs w:val="24"/>
        </w:rPr>
        <w:t xml:space="preserve"> При этом уже к 2015 г. суммарная пропускная способность терминалов СПГ увеличится до 120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(законтрактовано пока около 40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а к 2020 г. общая мощность </w:t>
      </w:r>
      <w:proofErr w:type="spellStart"/>
      <w:r w:rsidRPr="00D44E70">
        <w:rPr>
          <w:rFonts w:ascii="Times New Roman" w:hAnsi="Times New Roman"/>
          <w:sz w:val="24"/>
          <w:szCs w:val="24"/>
        </w:rPr>
        <w:t>СПГ-терминалов</w:t>
      </w:r>
      <w:proofErr w:type="spellEnd"/>
      <w:r w:rsidRPr="00D44E70">
        <w:rPr>
          <w:rFonts w:ascii="Times New Roman" w:hAnsi="Times New Roman"/>
          <w:sz w:val="24"/>
          <w:szCs w:val="24"/>
        </w:rPr>
        <w:t xml:space="preserve"> в КНР достигнет, как ожидается, 240 млрд. м</w:t>
      </w:r>
      <w:r w:rsidRPr="00D44E70">
        <w:rPr>
          <w:rFonts w:ascii="Times New Roman" w:hAnsi="Times New Roman"/>
          <w:sz w:val="24"/>
          <w:szCs w:val="24"/>
          <w:vertAlign w:val="superscript"/>
        </w:rPr>
        <w:t>3</w:t>
      </w:r>
      <w:r w:rsidRPr="00D44E70">
        <w:rPr>
          <w:rFonts w:ascii="Times New Roman" w:hAnsi="Times New Roman"/>
          <w:sz w:val="24"/>
          <w:szCs w:val="24"/>
        </w:rPr>
        <w:t xml:space="preserve">. </w:t>
      </w:r>
      <w:r w:rsidRPr="00D726AD">
        <w:rPr>
          <w:rFonts w:ascii="Times New Roman" w:hAnsi="Times New Roman"/>
          <w:b/>
          <w:sz w:val="24"/>
          <w:szCs w:val="24"/>
        </w:rPr>
        <w:t>Терминалы</w:t>
      </w:r>
      <w:r>
        <w:rPr>
          <w:rFonts w:ascii="Times New Roman" w:hAnsi="Times New Roman"/>
          <w:sz w:val="24"/>
          <w:szCs w:val="24"/>
        </w:rPr>
        <w:t xml:space="preserve">, которых к 2020 г. будет уже больше </w:t>
      </w:r>
      <w:r w:rsidRPr="00D726AD">
        <w:rPr>
          <w:rFonts w:ascii="Times New Roman" w:hAnsi="Times New Roman"/>
          <w:b/>
          <w:sz w:val="24"/>
          <w:szCs w:val="24"/>
        </w:rPr>
        <w:t>20</w:t>
      </w:r>
      <w:r>
        <w:rPr>
          <w:rFonts w:ascii="Times New Roman" w:hAnsi="Times New Roman"/>
          <w:sz w:val="24"/>
          <w:szCs w:val="24"/>
        </w:rPr>
        <w:t>,</w:t>
      </w:r>
      <w:r w:rsidRPr="00D44E70">
        <w:rPr>
          <w:rFonts w:ascii="Times New Roman" w:hAnsi="Times New Roman"/>
          <w:sz w:val="24"/>
          <w:szCs w:val="24"/>
        </w:rPr>
        <w:t xml:space="preserve"> Китай строит с «большим запасом», что свидетельствует о </w:t>
      </w:r>
      <w:r w:rsidRPr="000B78A4">
        <w:rPr>
          <w:rFonts w:ascii="Times New Roman" w:hAnsi="Times New Roman"/>
          <w:b/>
          <w:sz w:val="24"/>
          <w:szCs w:val="24"/>
        </w:rPr>
        <w:t xml:space="preserve">стратегическом значении СПГ в структуре энергообеспечения страны. </w:t>
      </w:r>
    </w:p>
    <w:p w:rsidR="000B78A4" w:rsidRDefault="000B78A4" w:rsidP="000B78A4">
      <w:pPr>
        <w:shd w:val="clear" w:color="auto" w:fill="FFFFFF"/>
        <w:spacing w:after="0" w:line="360" w:lineRule="auto"/>
        <w:ind w:firstLine="708"/>
        <w:jc w:val="both"/>
        <w:rPr>
          <w:rFonts w:ascii="Times New Roman" w:hAnsi="Times New Roman"/>
          <w:b/>
          <w:sz w:val="24"/>
          <w:szCs w:val="24"/>
        </w:rPr>
      </w:pPr>
      <w:r w:rsidRPr="00D44E70">
        <w:rPr>
          <w:rFonts w:ascii="Times New Roman" w:hAnsi="Times New Roman"/>
          <w:sz w:val="24"/>
          <w:szCs w:val="24"/>
        </w:rPr>
        <w:t xml:space="preserve">Существует вполне резонное мнение, что Китай </w:t>
      </w:r>
      <w:r>
        <w:rPr>
          <w:rFonts w:ascii="Times New Roman" w:hAnsi="Times New Roman"/>
          <w:sz w:val="24"/>
          <w:szCs w:val="24"/>
        </w:rPr>
        <w:t xml:space="preserve">будет </w:t>
      </w:r>
      <w:r w:rsidRPr="00D44E70">
        <w:rPr>
          <w:rFonts w:ascii="Times New Roman" w:hAnsi="Times New Roman"/>
          <w:sz w:val="24"/>
          <w:szCs w:val="24"/>
        </w:rPr>
        <w:t xml:space="preserve">использовать </w:t>
      </w:r>
      <w:r w:rsidRPr="00D44E70">
        <w:rPr>
          <w:rFonts w:ascii="Times New Roman" w:hAnsi="Times New Roman"/>
          <w:b/>
          <w:sz w:val="24"/>
          <w:szCs w:val="24"/>
        </w:rPr>
        <w:t>развитие промышленной добычи сланцевого газа, а также приоритетное развитие импорта СПГ в качестве серьезного аргумента в переговорах</w:t>
      </w:r>
      <w:r>
        <w:rPr>
          <w:rFonts w:ascii="Times New Roman" w:hAnsi="Times New Roman"/>
          <w:b/>
          <w:sz w:val="24"/>
          <w:szCs w:val="24"/>
        </w:rPr>
        <w:t xml:space="preserve"> по ценам газа</w:t>
      </w:r>
      <w:r w:rsidRPr="00D44E70">
        <w:rPr>
          <w:rFonts w:ascii="Times New Roman" w:hAnsi="Times New Roman"/>
          <w:b/>
          <w:sz w:val="24"/>
          <w:szCs w:val="24"/>
        </w:rPr>
        <w:t xml:space="preserve"> с Россией</w:t>
      </w:r>
      <w:r>
        <w:rPr>
          <w:rFonts w:ascii="Times New Roman" w:hAnsi="Times New Roman"/>
          <w:b/>
          <w:sz w:val="24"/>
          <w:szCs w:val="24"/>
        </w:rPr>
        <w:t xml:space="preserve">. </w:t>
      </w:r>
      <w:r w:rsidRPr="008266AB">
        <w:rPr>
          <w:rFonts w:ascii="Times New Roman" w:hAnsi="Times New Roman"/>
          <w:sz w:val="24"/>
          <w:szCs w:val="24"/>
        </w:rPr>
        <w:t>С</w:t>
      </w:r>
      <w:r w:rsidRPr="00D44E70">
        <w:rPr>
          <w:rFonts w:ascii="Times New Roman" w:hAnsi="Times New Roman"/>
          <w:sz w:val="24"/>
          <w:szCs w:val="24"/>
        </w:rPr>
        <w:t xml:space="preserve">равнение с себестоимостью производства сланцевого газа может определять цены, по которым страна будет готова импортировать российский газ. Более того, если же разработка сланцевых месторождений окажется успешной, то российский газ может понадобиться Китаю только после 2020 г. При этом может возрасти </w:t>
      </w:r>
      <w:r w:rsidR="00890FF5">
        <w:rPr>
          <w:rFonts w:ascii="Times New Roman" w:hAnsi="Times New Roman"/>
          <w:b/>
          <w:sz w:val="24"/>
          <w:szCs w:val="24"/>
        </w:rPr>
        <w:t xml:space="preserve">интерес к проектам по СПГ, </w:t>
      </w:r>
      <w:r w:rsidRPr="000B78A4">
        <w:rPr>
          <w:rFonts w:ascii="Times New Roman" w:hAnsi="Times New Roman"/>
          <w:b/>
          <w:sz w:val="24"/>
          <w:szCs w:val="24"/>
        </w:rPr>
        <w:t xml:space="preserve">как наиболее гибкой форме энергоснабжения в условиях растущей нестабильности мировой экономики. </w:t>
      </w:r>
    </w:p>
    <w:p w:rsidR="00890FF5" w:rsidRDefault="00890FF5" w:rsidP="00890FF5">
      <w:pPr>
        <w:widowControl w:val="0"/>
        <w:overflowPunct w:val="0"/>
        <w:autoSpaceDE w:val="0"/>
        <w:autoSpaceDN w:val="0"/>
        <w:adjustRightInd w:val="0"/>
        <w:spacing w:after="0" w:line="360" w:lineRule="auto"/>
        <w:ind w:right="100" w:firstLine="708"/>
        <w:jc w:val="both"/>
        <w:rPr>
          <w:rFonts w:ascii="Times New Roman" w:hAnsi="Times New Roman"/>
          <w:b/>
          <w:sz w:val="24"/>
          <w:szCs w:val="24"/>
        </w:rPr>
      </w:pPr>
      <w:r w:rsidRPr="00D44E70">
        <w:rPr>
          <w:rFonts w:ascii="Times New Roman" w:hAnsi="Times New Roman"/>
          <w:sz w:val="24"/>
          <w:szCs w:val="24"/>
        </w:rPr>
        <w:t xml:space="preserve">По прогнозам, </w:t>
      </w:r>
      <w:r w:rsidRPr="00D44E70">
        <w:rPr>
          <w:rFonts w:ascii="Times New Roman" w:hAnsi="Times New Roman"/>
          <w:b/>
          <w:sz w:val="24"/>
          <w:szCs w:val="24"/>
        </w:rPr>
        <w:t>спрос на СПГ в Китае сформирует самый динамичный участок роста мирового газового рынка</w:t>
      </w:r>
      <w:r>
        <w:rPr>
          <w:rFonts w:ascii="Times New Roman" w:hAnsi="Times New Roman"/>
          <w:b/>
          <w:sz w:val="24"/>
          <w:szCs w:val="24"/>
        </w:rPr>
        <w:t xml:space="preserve">. </w:t>
      </w:r>
      <w:r w:rsidRPr="00006E0F">
        <w:rPr>
          <w:rFonts w:ascii="Times New Roman" w:hAnsi="Times New Roman"/>
          <w:sz w:val="24"/>
          <w:szCs w:val="24"/>
        </w:rPr>
        <w:t xml:space="preserve">Возможно, в будущем </w:t>
      </w:r>
      <w:proofErr w:type="spellStart"/>
      <w:r w:rsidRPr="00006E0F">
        <w:rPr>
          <w:rFonts w:ascii="Times New Roman" w:hAnsi="Times New Roman"/>
          <w:sz w:val="24"/>
          <w:szCs w:val="24"/>
        </w:rPr>
        <w:t>СПГ-терминалы</w:t>
      </w:r>
      <w:proofErr w:type="spellEnd"/>
      <w:r w:rsidRPr="00006E0F">
        <w:rPr>
          <w:rFonts w:ascii="Times New Roman" w:hAnsi="Times New Roman"/>
          <w:sz w:val="24"/>
          <w:szCs w:val="24"/>
        </w:rPr>
        <w:t xml:space="preserve"> будут выполнять операции и по </w:t>
      </w:r>
      <w:proofErr w:type="spellStart"/>
      <w:r w:rsidRPr="00006E0F">
        <w:rPr>
          <w:rFonts w:ascii="Times New Roman" w:hAnsi="Times New Roman"/>
          <w:sz w:val="24"/>
          <w:szCs w:val="24"/>
        </w:rPr>
        <w:t>регазификации</w:t>
      </w:r>
      <w:proofErr w:type="spellEnd"/>
      <w:r w:rsidRPr="00006E0F">
        <w:rPr>
          <w:rFonts w:ascii="Times New Roman" w:hAnsi="Times New Roman"/>
          <w:sz w:val="24"/>
          <w:szCs w:val="24"/>
        </w:rPr>
        <w:t xml:space="preserve">, и </w:t>
      </w:r>
      <w:r w:rsidR="00D726AD">
        <w:rPr>
          <w:rFonts w:ascii="Times New Roman" w:hAnsi="Times New Roman"/>
          <w:sz w:val="24"/>
          <w:szCs w:val="24"/>
        </w:rPr>
        <w:t xml:space="preserve">по </w:t>
      </w:r>
      <w:r w:rsidRPr="00006E0F">
        <w:rPr>
          <w:rFonts w:ascii="Times New Roman" w:hAnsi="Times New Roman"/>
          <w:sz w:val="24"/>
          <w:szCs w:val="24"/>
        </w:rPr>
        <w:t>сжижению.</w:t>
      </w:r>
      <w:r>
        <w:rPr>
          <w:rFonts w:ascii="Times New Roman" w:hAnsi="Times New Roman"/>
          <w:b/>
          <w:sz w:val="24"/>
          <w:szCs w:val="24"/>
        </w:rPr>
        <w:t xml:space="preserve"> Если будут реализованы планы по развитию производства</w:t>
      </w:r>
      <w:r w:rsidR="00D726AD">
        <w:rPr>
          <w:rFonts w:ascii="Times New Roman" w:hAnsi="Times New Roman"/>
          <w:b/>
          <w:sz w:val="24"/>
          <w:szCs w:val="24"/>
        </w:rPr>
        <w:t>,</w:t>
      </w:r>
      <w:r>
        <w:rPr>
          <w:rFonts w:ascii="Times New Roman" w:hAnsi="Times New Roman"/>
          <w:b/>
          <w:sz w:val="24"/>
          <w:szCs w:val="24"/>
        </w:rPr>
        <w:t xml:space="preserve"> Китай может стать экспортером газа после 2025 г.</w:t>
      </w:r>
      <w:r w:rsidR="006F658E">
        <w:rPr>
          <w:rStyle w:val="a5"/>
          <w:rFonts w:ascii="Times New Roman" w:hAnsi="Times New Roman"/>
          <w:b/>
          <w:sz w:val="24"/>
          <w:szCs w:val="24"/>
        </w:rPr>
        <w:footnoteReference w:id="46"/>
      </w:r>
    </w:p>
    <w:p w:rsidR="000B78A4" w:rsidRDefault="000B78A4" w:rsidP="000B78A4">
      <w:pPr>
        <w:shd w:val="clear" w:color="auto" w:fill="FFFFFF"/>
        <w:spacing w:after="0" w:line="360" w:lineRule="auto"/>
        <w:ind w:firstLine="708"/>
        <w:jc w:val="both"/>
        <w:rPr>
          <w:rFonts w:ascii="Times New Roman" w:hAnsi="Times New Roman"/>
          <w:sz w:val="24"/>
          <w:szCs w:val="24"/>
        </w:rPr>
      </w:pPr>
      <w:r w:rsidRPr="00D44E70">
        <w:rPr>
          <w:rFonts w:ascii="Times New Roman" w:hAnsi="Times New Roman"/>
          <w:sz w:val="24"/>
          <w:szCs w:val="24"/>
        </w:rPr>
        <w:t xml:space="preserve">Можно предположить, что в настоящее время руководству Китая и заинтересованной части бизнеса </w:t>
      </w:r>
      <w:r w:rsidRPr="00D44E70">
        <w:rPr>
          <w:rFonts w:ascii="Times New Roman" w:hAnsi="Times New Roman"/>
          <w:b/>
          <w:sz w:val="24"/>
          <w:szCs w:val="24"/>
        </w:rPr>
        <w:t>удобно не торопить переговорный процесс и подписание обязывающих соглашений с РФ</w:t>
      </w:r>
      <w:r w:rsidRPr="00D44E70">
        <w:rPr>
          <w:rFonts w:ascii="Times New Roman" w:hAnsi="Times New Roman"/>
          <w:sz w:val="24"/>
          <w:szCs w:val="24"/>
        </w:rPr>
        <w:t xml:space="preserve">. Нужно время, чтобы правильно оценить результаты предпринятых в последнее десятилетие серьезных шагов в направлении обеспечения роста и безопасности энергетического сектора в стране и на международной арене.  </w:t>
      </w:r>
    </w:p>
    <w:p w:rsidR="000B78A4" w:rsidRDefault="000B78A4" w:rsidP="000B78A4">
      <w:pPr>
        <w:shd w:val="clear" w:color="auto" w:fill="FFFFFF"/>
        <w:spacing w:after="0" w:line="360" w:lineRule="auto"/>
        <w:ind w:firstLine="708"/>
        <w:jc w:val="both"/>
        <w:rPr>
          <w:rFonts w:ascii="Times New Roman" w:hAnsi="Times New Roman"/>
          <w:b/>
          <w:sz w:val="24"/>
          <w:szCs w:val="24"/>
        </w:rPr>
      </w:pPr>
      <w:r>
        <w:rPr>
          <w:rFonts w:ascii="Times New Roman" w:hAnsi="Times New Roman"/>
          <w:sz w:val="24"/>
          <w:szCs w:val="24"/>
        </w:rPr>
        <w:t xml:space="preserve">Вместе с тем нужны дополнительные исследования возможностей промышленной добычи газа из нетрадиционных источников и ее себестоимости. По мнению авторитетных экспертов, говорить о кардинальном снижении издержек добычи </w:t>
      </w:r>
      <w:proofErr w:type="gramStart"/>
      <w:r>
        <w:rPr>
          <w:rFonts w:ascii="Times New Roman" w:hAnsi="Times New Roman"/>
          <w:sz w:val="24"/>
          <w:szCs w:val="24"/>
        </w:rPr>
        <w:t>сланцевого</w:t>
      </w:r>
      <w:proofErr w:type="gramEnd"/>
      <w:r>
        <w:rPr>
          <w:rFonts w:ascii="Times New Roman" w:hAnsi="Times New Roman"/>
          <w:sz w:val="24"/>
          <w:szCs w:val="24"/>
        </w:rPr>
        <w:t xml:space="preserve"> и других нетрадиционных газов в ближайшем будущем не стоит. Скорее, наоборот, использование текущей технологии горизонтального гидроразрыва пласта (ГРП) будет вызывать рост противодействия со стороны экологических организаций и общественности, увеличивая издержки. Принципиальное обновление технологии ГРП, ее замена на более безопасную пока ожидается не ранее 2030 г. </w:t>
      </w:r>
      <w:r w:rsidRPr="000B78A4">
        <w:rPr>
          <w:rFonts w:ascii="Times New Roman" w:hAnsi="Times New Roman"/>
          <w:b/>
          <w:sz w:val="24"/>
          <w:szCs w:val="24"/>
        </w:rPr>
        <w:t>В этой области перед заинтересованными странами</w:t>
      </w:r>
      <w:r w:rsidR="00C714C9">
        <w:rPr>
          <w:rFonts w:ascii="Times New Roman" w:hAnsi="Times New Roman"/>
          <w:b/>
          <w:sz w:val="24"/>
          <w:szCs w:val="24"/>
        </w:rPr>
        <w:t>, включая Китай и Россию,</w:t>
      </w:r>
      <w:r w:rsidRPr="000B78A4">
        <w:rPr>
          <w:rFonts w:ascii="Times New Roman" w:hAnsi="Times New Roman"/>
          <w:b/>
          <w:sz w:val="24"/>
          <w:szCs w:val="24"/>
        </w:rPr>
        <w:t xml:space="preserve"> возникает вызов инновационного прорыва.</w:t>
      </w:r>
    </w:p>
    <w:p w:rsidR="00890FF5" w:rsidRDefault="00890FF5" w:rsidP="00890FF5">
      <w:pPr>
        <w:spacing w:after="0" w:line="360" w:lineRule="auto"/>
        <w:ind w:firstLine="708"/>
        <w:jc w:val="both"/>
        <w:rPr>
          <w:rFonts w:ascii="Times New Roman" w:hAnsi="Times New Roman"/>
          <w:sz w:val="24"/>
          <w:szCs w:val="24"/>
        </w:rPr>
      </w:pPr>
      <w:r>
        <w:rPr>
          <w:rFonts w:ascii="Times New Roman" w:hAnsi="Times New Roman"/>
          <w:sz w:val="24"/>
          <w:szCs w:val="24"/>
        </w:rPr>
        <w:t>Однако</w:t>
      </w:r>
      <w:proofErr w:type="gramStart"/>
      <w:r>
        <w:rPr>
          <w:rFonts w:ascii="Times New Roman" w:hAnsi="Times New Roman"/>
          <w:sz w:val="24"/>
          <w:szCs w:val="24"/>
        </w:rPr>
        <w:t>,</w:t>
      </w:r>
      <w:proofErr w:type="gramEnd"/>
      <w:r>
        <w:rPr>
          <w:rFonts w:ascii="Times New Roman" w:hAnsi="Times New Roman"/>
          <w:sz w:val="24"/>
          <w:szCs w:val="24"/>
        </w:rPr>
        <w:t xml:space="preserve"> даже при использовании имеющихся технологий </w:t>
      </w:r>
      <w:r w:rsidR="003704BC">
        <w:rPr>
          <w:rFonts w:ascii="Times New Roman" w:hAnsi="Times New Roman"/>
          <w:sz w:val="24"/>
          <w:szCs w:val="24"/>
        </w:rPr>
        <w:t xml:space="preserve">у Китая есть все шансы </w:t>
      </w:r>
      <w:r>
        <w:rPr>
          <w:rFonts w:ascii="Times New Roman" w:hAnsi="Times New Roman"/>
          <w:sz w:val="24"/>
          <w:szCs w:val="24"/>
        </w:rPr>
        <w:t xml:space="preserve">в ближайшие годы вновь </w:t>
      </w:r>
      <w:r w:rsidR="003704BC">
        <w:rPr>
          <w:rFonts w:ascii="Times New Roman" w:hAnsi="Times New Roman"/>
          <w:sz w:val="24"/>
          <w:szCs w:val="24"/>
        </w:rPr>
        <w:t xml:space="preserve">привлечь внимание мировой общественности. </w:t>
      </w:r>
      <w:r w:rsidR="003704BC" w:rsidRPr="007270B1">
        <w:rPr>
          <w:rFonts w:ascii="Times New Roman" w:hAnsi="Times New Roman"/>
          <w:b/>
          <w:i/>
          <w:sz w:val="24"/>
          <w:szCs w:val="24"/>
        </w:rPr>
        <w:t>К</w:t>
      </w:r>
      <w:r w:rsidR="00C714C9">
        <w:rPr>
          <w:rFonts w:ascii="Times New Roman" w:hAnsi="Times New Roman"/>
          <w:b/>
          <w:i/>
          <w:sz w:val="24"/>
          <w:szCs w:val="24"/>
        </w:rPr>
        <w:t>НР, на наш взгляд,</w:t>
      </w:r>
      <w:r>
        <w:rPr>
          <w:rFonts w:ascii="Times New Roman" w:hAnsi="Times New Roman"/>
          <w:b/>
          <w:i/>
          <w:sz w:val="24"/>
          <w:szCs w:val="24"/>
        </w:rPr>
        <w:t xml:space="preserve"> </w:t>
      </w:r>
      <w:r w:rsidR="009D0753">
        <w:rPr>
          <w:rFonts w:ascii="Times New Roman" w:hAnsi="Times New Roman"/>
          <w:b/>
          <w:i/>
          <w:sz w:val="24"/>
          <w:szCs w:val="24"/>
        </w:rPr>
        <w:t>уже к 2025 году</w:t>
      </w:r>
      <w:r w:rsidR="002B3030" w:rsidRPr="007270B1">
        <w:rPr>
          <w:rFonts w:ascii="Times New Roman" w:hAnsi="Times New Roman"/>
          <w:b/>
          <w:i/>
          <w:sz w:val="24"/>
          <w:szCs w:val="24"/>
        </w:rPr>
        <w:t xml:space="preserve"> может превратиться </w:t>
      </w:r>
      <w:r w:rsidR="00FC59C4" w:rsidRPr="007270B1">
        <w:rPr>
          <w:rFonts w:ascii="Times New Roman" w:hAnsi="Times New Roman"/>
          <w:b/>
          <w:i/>
          <w:sz w:val="24"/>
          <w:szCs w:val="24"/>
        </w:rPr>
        <w:t xml:space="preserve">в </w:t>
      </w:r>
      <w:r w:rsidR="009D0753">
        <w:rPr>
          <w:rFonts w:ascii="Times New Roman" w:hAnsi="Times New Roman"/>
          <w:b/>
          <w:i/>
          <w:sz w:val="24"/>
          <w:szCs w:val="24"/>
        </w:rPr>
        <w:t xml:space="preserve">одного из </w:t>
      </w:r>
      <w:r w:rsidR="00FC59C4" w:rsidRPr="007270B1">
        <w:rPr>
          <w:rFonts w:ascii="Times New Roman" w:hAnsi="Times New Roman"/>
          <w:b/>
          <w:i/>
          <w:sz w:val="24"/>
          <w:szCs w:val="24"/>
        </w:rPr>
        <w:t>кр</w:t>
      </w:r>
      <w:r w:rsidR="0084160B" w:rsidRPr="007270B1">
        <w:rPr>
          <w:rFonts w:ascii="Times New Roman" w:hAnsi="Times New Roman"/>
          <w:b/>
          <w:i/>
          <w:sz w:val="24"/>
          <w:szCs w:val="24"/>
        </w:rPr>
        <w:t>упн</w:t>
      </w:r>
      <w:r w:rsidR="009D0753">
        <w:rPr>
          <w:rFonts w:ascii="Times New Roman" w:hAnsi="Times New Roman"/>
          <w:b/>
          <w:i/>
          <w:sz w:val="24"/>
          <w:szCs w:val="24"/>
        </w:rPr>
        <w:t>ейших в мире производителей</w:t>
      </w:r>
      <w:r w:rsidR="0084160B" w:rsidRPr="007270B1">
        <w:rPr>
          <w:rFonts w:ascii="Times New Roman" w:hAnsi="Times New Roman"/>
          <w:b/>
          <w:i/>
          <w:sz w:val="24"/>
          <w:szCs w:val="24"/>
        </w:rPr>
        <w:t xml:space="preserve"> </w:t>
      </w:r>
      <w:r w:rsidR="00FC59C4" w:rsidRPr="007270B1">
        <w:rPr>
          <w:rFonts w:ascii="Times New Roman" w:hAnsi="Times New Roman"/>
          <w:b/>
          <w:i/>
          <w:sz w:val="24"/>
          <w:szCs w:val="24"/>
        </w:rPr>
        <w:t>газа</w:t>
      </w:r>
      <w:r w:rsidR="0089380F" w:rsidRPr="007270B1">
        <w:rPr>
          <w:rFonts w:ascii="Times New Roman" w:hAnsi="Times New Roman"/>
          <w:b/>
          <w:i/>
          <w:sz w:val="24"/>
          <w:szCs w:val="24"/>
        </w:rPr>
        <w:t xml:space="preserve">, </w:t>
      </w:r>
      <w:r w:rsidR="0084160B" w:rsidRPr="007270B1">
        <w:rPr>
          <w:rFonts w:ascii="Times New Roman" w:hAnsi="Times New Roman"/>
          <w:b/>
          <w:i/>
          <w:sz w:val="24"/>
          <w:szCs w:val="24"/>
        </w:rPr>
        <w:t>серьезно модернизировать свой энергобаланс</w:t>
      </w:r>
      <w:r w:rsidR="002F77EE" w:rsidRPr="007270B1">
        <w:rPr>
          <w:rFonts w:ascii="Times New Roman" w:hAnsi="Times New Roman"/>
          <w:b/>
          <w:i/>
          <w:sz w:val="24"/>
          <w:szCs w:val="24"/>
        </w:rPr>
        <w:t xml:space="preserve">, а </w:t>
      </w:r>
      <w:r w:rsidR="00D43534" w:rsidRPr="007270B1">
        <w:rPr>
          <w:rFonts w:ascii="Times New Roman" w:hAnsi="Times New Roman"/>
          <w:b/>
          <w:i/>
          <w:sz w:val="24"/>
          <w:szCs w:val="24"/>
        </w:rPr>
        <w:t xml:space="preserve">на его основе - </w:t>
      </w:r>
      <w:r w:rsidR="0084160B" w:rsidRPr="007270B1">
        <w:rPr>
          <w:rFonts w:ascii="Times New Roman" w:hAnsi="Times New Roman"/>
          <w:b/>
          <w:i/>
          <w:sz w:val="24"/>
          <w:szCs w:val="24"/>
        </w:rPr>
        <w:t>многие сектора экономики</w:t>
      </w:r>
      <w:r w:rsidR="00FC59C4" w:rsidRPr="007270B1">
        <w:rPr>
          <w:rFonts w:ascii="Times New Roman" w:hAnsi="Times New Roman"/>
          <w:b/>
          <w:i/>
          <w:sz w:val="24"/>
          <w:szCs w:val="24"/>
        </w:rPr>
        <w:t>.</w:t>
      </w:r>
      <w:r w:rsidRPr="00890FF5">
        <w:rPr>
          <w:rFonts w:ascii="Times New Roman" w:hAnsi="Times New Roman"/>
          <w:sz w:val="24"/>
          <w:szCs w:val="24"/>
        </w:rPr>
        <w:t xml:space="preserve"> </w:t>
      </w:r>
    </w:p>
    <w:p w:rsidR="000B78A4" w:rsidRDefault="002F77EE" w:rsidP="002F77EE">
      <w:pPr>
        <w:autoSpaceDE w:val="0"/>
        <w:autoSpaceDN w:val="0"/>
        <w:adjustRightInd w:val="0"/>
        <w:spacing w:after="0" w:line="360" w:lineRule="auto"/>
        <w:ind w:firstLine="708"/>
        <w:jc w:val="both"/>
        <w:rPr>
          <w:rFonts w:ascii="Times New Roman" w:hAnsi="Times New Roman"/>
          <w:sz w:val="24"/>
          <w:szCs w:val="24"/>
        </w:rPr>
      </w:pPr>
      <w:r w:rsidRPr="00A51798">
        <w:rPr>
          <w:rFonts w:ascii="Times New Roman" w:hAnsi="Times New Roman"/>
          <w:i/>
          <w:sz w:val="24"/>
          <w:szCs w:val="24"/>
        </w:rPr>
        <w:t>Во-первых</w:t>
      </w:r>
      <w:r>
        <w:rPr>
          <w:rFonts w:ascii="Times New Roman" w:hAnsi="Times New Roman"/>
          <w:sz w:val="24"/>
          <w:szCs w:val="24"/>
        </w:rPr>
        <w:t>, р</w:t>
      </w:r>
      <w:r w:rsidRPr="00D44E70">
        <w:rPr>
          <w:rFonts w:ascii="Times New Roman" w:hAnsi="Times New Roman"/>
          <w:sz w:val="24"/>
          <w:szCs w:val="24"/>
        </w:rPr>
        <w:t xml:space="preserve">асполагая </w:t>
      </w:r>
      <w:r w:rsidRPr="00C53A32">
        <w:rPr>
          <w:rFonts w:ascii="Times New Roman" w:hAnsi="Times New Roman"/>
          <w:b/>
          <w:sz w:val="24"/>
          <w:szCs w:val="24"/>
        </w:rPr>
        <w:t>значительными запасами природного газа</w:t>
      </w:r>
      <w:r w:rsidRPr="00D44E70">
        <w:rPr>
          <w:rFonts w:ascii="Times New Roman" w:hAnsi="Times New Roman"/>
          <w:sz w:val="24"/>
          <w:szCs w:val="24"/>
        </w:rPr>
        <w:t>,</w:t>
      </w:r>
      <w:r>
        <w:rPr>
          <w:rFonts w:ascii="Times New Roman" w:hAnsi="Times New Roman"/>
          <w:sz w:val="24"/>
          <w:szCs w:val="24"/>
        </w:rPr>
        <w:t xml:space="preserve"> преимущественно, из нетрадиционных источников (1-е место в мире по запасам сланцевого газа), страна может заметно увеличить </w:t>
      </w:r>
      <w:r w:rsidRPr="00D43534">
        <w:rPr>
          <w:rFonts w:ascii="Times New Roman" w:hAnsi="Times New Roman"/>
          <w:b/>
          <w:i/>
          <w:sz w:val="24"/>
          <w:szCs w:val="24"/>
        </w:rPr>
        <w:t>внутренне производство</w:t>
      </w:r>
      <w:r>
        <w:rPr>
          <w:rFonts w:ascii="Times New Roman" w:hAnsi="Times New Roman"/>
          <w:sz w:val="24"/>
          <w:szCs w:val="24"/>
        </w:rPr>
        <w:t>. При этом есть возможность рационально воспользоваться накопленным в США технологическим опытом, а также высокой заинтересованностью американских компаний внедриться в сланцевый бизнес за пределами США.</w:t>
      </w:r>
      <w:r w:rsidR="00C53A32">
        <w:rPr>
          <w:rFonts w:ascii="Times New Roman" w:hAnsi="Times New Roman"/>
          <w:sz w:val="24"/>
          <w:szCs w:val="24"/>
        </w:rPr>
        <w:t xml:space="preserve"> </w:t>
      </w:r>
    </w:p>
    <w:p w:rsidR="000B78A4" w:rsidRDefault="00C53A32" w:rsidP="000B78A4">
      <w:pPr>
        <w:autoSpaceDE w:val="0"/>
        <w:autoSpaceDN w:val="0"/>
        <w:adjustRightInd w:val="0"/>
        <w:spacing w:after="0" w:line="360" w:lineRule="auto"/>
        <w:ind w:firstLine="708"/>
        <w:jc w:val="both"/>
        <w:rPr>
          <w:rFonts w:ascii="Times New Roman" w:hAnsi="Times New Roman"/>
          <w:sz w:val="24"/>
          <w:szCs w:val="24"/>
        </w:rPr>
      </w:pPr>
      <w:r w:rsidRPr="00C53A32">
        <w:rPr>
          <w:rFonts w:ascii="Times New Roman" w:hAnsi="Times New Roman"/>
          <w:i/>
          <w:sz w:val="24"/>
          <w:szCs w:val="24"/>
        </w:rPr>
        <w:t>Китай</w:t>
      </w:r>
      <w:r>
        <w:rPr>
          <w:rFonts w:ascii="Times New Roman" w:hAnsi="Times New Roman"/>
          <w:sz w:val="24"/>
          <w:szCs w:val="24"/>
        </w:rPr>
        <w:t xml:space="preserve">, по нашему мнению, станет </w:t>
      </w:r>
      <w:r w:rsidRPr="00837B9D">
        <w:rPr>
          <w:rFonts w:ascii="Times New Roman" w:hAnsi="Times New Roman"/>
          <w:b/>
          <w:i/>
          <w:sz w:val="24"/>
          <w:szCs w:val="24"/>
        </w:rPr>
        <w:t xml:space="preserve">главной площадкой американского экспорта «сланцевой революции» </w:t>
      </w:r>
      <w:r>
        <w:rPr>
          <w:rFonts w:ascii="Times New Roman" w:hAnsi="Times New Roman"/>
          <w:sz w:val="24"/>
          <w:szCs w:val="24"/>
        </w:rPr>
        <w:t>в ближайшее десятилетие</w:t>
      </w:r>
      <w:r w:rsidR="000B78A4">
        <w:rPr>
          <w:rFonts w:ascii="Times New Roman" w:hAnsi="Times New Roman"/>
          <w:sz w:val="24"/>
          <w:szCs w:val="24"/>
        </w:rPr>
        <w:t>. Страна, вероятно,</w:t>
      </w:r>
      <w:r w:rsidR="00837B9D">
        <w:rPr>
          <w:rFonts w:ascii="Times New Roman" w:hAnsi="Times New Roman"/>
          <w:sz w:val="24"/>
          <w:szCs w:val="24"/>
        </w:rPr>
        <w:t xml:space="preserve"> не ограничи</w:t>
      </w:r>
      <w:r w:rsidR="000B78A4">
        <w:rPr>
          <w:rFonts w:ascii="Times New Roman" w:hAnsi="Times New Roman"/>
          <w:sz w:val="24"/>
          <w:szCs w:val="24"/>
        </w:rPr>
        <w:t>тся только газом, а расширит</w:t>
      </w:r>
      <w:r w:rsidR="00837B9D">
        <w:rPr>
          <w:rFonts w:ascii="Times New Roman" w:hAnsi="Times New Roman"/>
          <w:sz w:val="24"/>
          <w:szCs w:val="24"/>
        </w:rPr>
        <w:t xml:space="preserve"> возможности применения новых технологий для освоения других энергетических ресурсов из нетрадиционных источников</w:t>
      </w:r>
      <w:r w:rsidR="00C714C9">
        <w:rPr>
          <w:rFonts w:ascii="Times New Roman" w:hAnsi="Times New Roman"/>
          <w:sz w:val="24"/>
          <w:szCs w:val="24"/>
        </w:rPr>
        <w:t>, в том числе нефти</w:t>
      </w:r>
      <w:r>
        <w:rPr>
          <w:rFonts w:ascii="Times New Roman" w:hAnsi="Times New Roman"/>
          <w:sz w:val="24"/>
          <w:szCs w:val="24"/>
        </w:rPr>
        <w:t xml:space="preserve">. </w:t>
      </w:r>
      <w:r w:rsidR="000B78A4">
        <w:rPr>
          <w:rFonts w:ascii="Times New Roman" w:hAnsi="Times New Roman"/>
          <w:sz w:val="24"/>
          <w:szCs w:val="24"/>
        </w:rPr>
        <w:t xml:space="preserve">Интерес американских «сланцевых» и сервисных компаний будет только увеличиваться по мере нарастания издержек и проблем (финансового, экологического и прочего характера) в самих США, а также в связи с прогнозируемой экологической сдержанностью стран Западной Европы к проектам подобного рода. </w:t>
      </w:r>
    </w:p>
    <w:p w:rsidR="002F77EE" w:rsidRDefault="002F77EE" w:rsidP="002F77EE">
      <w:pPr>
        <w:autoSpaceDE w:val="0"/>
        <w:autoSpaceDN w:val="0"/>
        <w:adjustRightInd w:val="0"/>
        <w:spacing w:after="0" w:line="360" w:lineRule="auto"/>
        <w:ind w:firstLine="708"/>
        <w:jc w:val="both"/>
        <w:rPr>
          <w:rFonts w:ascii="Times New Roman" w:hAnsi="Times New Roman"/>
          <w:sz w:val="24"/>
          <w:szCs w:val="24"/>
        </w:rPr>
      </w:pPr>
      <w:r w:rsidRPr="00C53A32">
        <w:rPr>
          <w:rFonts w:ascii="Times New Roman" w:hAnsi="Times New Roman"/>
          <w:i/>
          <w:sz w:val="24"/>
          <w:szCs w:val="24"/>
        </w:rPr>
        <w:t>Во-вторых</w:t>
      </w:r>
      <w:r>
        <w:rPr>
          <w:rFonts w:ascii="Times New Roman" w:hAnsi="Times New Roman"/>
          <w:sz w:val="24"/>
          <w:szCs w:val="24"/>
        </w:rPr>
        <w:t xml:space="preserve">, </w:t>
      </w:r>
      <w:r w:rsidRPr="00C53A32">
        <w:rPr>
          <w:rFonts w:ascii="Times New Roman" w:hAnsi="Times New Roman"/>
          <w:b/>
          <w:i/>
          <w:sz w:val="24"/>
          <w:szCs w:val="24"/>
        </w:rPr>
        <w:t>Китай может существенно</w:t>
      </w:r>
      <w:r>
        <w:rPr>
          <w:rFonts w:ascii="Times New Roman" w:hAnsi="Times New Roman"/>
          <w:sz w:val="24"/>
          <w:szCs w:val="24"/>
        </w:rPr>
        <w:t xml:space="preserve"> </w:t>
      </w:r>
      <w:r w:rsidRPr="00C53A32">
        <w:rPr>
          <w:rFonts w:ascii="Times New Roman" w:hAnsi="Times New Roman"/>
          <w:b/>
          <w:i/>
          <w:sz w:val="24"/>
          <w:szCs w:val="24"/>
        </w:rPr>
        <w:t>расширить свое участие в международных газовых проектах, опираясь на огромные накопленные золотовалютные резервы страны</w:t>
      </w:r>
      <w:r>
        <w:rPr>
          <w:rFonts w:ascii="Times New Roman" w:hAnsi="Times New Roman"/>
          <w:sz w:val="24"/>
          <w:szCs w:val="24"/>
        </w:rPr>
        <w:t xml:space="preserve">. С учетом острого недостатка инвестиционных ресурсов у многих стран предложения китайских партнеров о вхождении в ранее малодоступные (прежде всего, по соображениям национальной безопасности) стратегически важные сырьевые проекты могут получить одобрение. Вероятность особенно велика в отношении развивающихся стран. Уже сейчас накоплено достаточно прецедентов китайского участия в газовых проектах стран Африки, </w:t>
      </w:r>
      <w:r w:rsidR="000B78A4">
        <w:rPr>
          <w:rFonts w:ascii="Times New Roman" w:hAnsi="Times New Roman"/>
          <w:sz w:val="24"/>
          <w:szCs w:val="24"/>
        </w:rPr>
        <w:t>Восточной Европы и ряда других регионов</w:t>
      </w:r>
      <w:r>
        <w:rPr>
          <w:rFonts w:ascii="Times New Roman" w:hAnsi="Times New Roman"/>
          <w:sz w:val="24"/>
          <w:szCs w:val="24"/>
        </w:rPr>
        <w:t>, которые могут стать массовыми.</w:t>
      </w:r>
    </w:p>
    <w:p w:rsidR="000B78A4" w:rsidRPr="00D44E70" w:rsidRDefault="000B78A4" w:rsidP="000B78A4">
      <w:pPr>
        <w:pStyle w:val="a6"/>
        <w:spacing w:line="360" w:lineRule="auto"/>
        <w:ind w:firstLine="708"/>
        <w:jc w:val="both"/>
        <w:rPr>
          <w:bCs/>
        </w:rPr>
      </w:pPr>
      <w:r w:rsidRPr="004455F1">
        <w:rPr>
          <w:bCs/>
        </w:rPr>
        <w:t>П</w:t>
      </w:r>
      <w:r w:rsidRPr="00D44E70">
        <w:rPr>
          <w:bCs/>
        </w:rPr>
        <w:t xml:space="preserve">ри этом наряду с внешней экспансией прослеживается последовательная </w:t>
      </w:r>
      <w:r w:rsidRPr="00D43534">
        <w:rPr>
          <w:b/>
          <w:bCs/>
          <w:i/>
        </w:rPr>
        <w:t>либерализация доступа иностранных инвесторов</w:t>
      </w:r>
      <w:r w:rsidRPr="00D43534">
        <w:rPr>
          <w:b/>
          <w:bCs/>
        </w:rPr>
        <w:t xml:space="preserve"> </w:t>
      </w:r>
      <w:r w:rsidRPr="00D44E70">
        <w:rPr>
          <w:bCs/>
        </w:rPr>
        <w:t>в энергетические (в том числе стратегически важные) проекты на территории Китая. Такая политика, по мнению руководства страны, должна увеличить интерес к Китаю со стороны международных партнеров и инвесторов, включая Россию.</w:t>
      </w:r>
    </w:p>
    <w:p w:rsidR="002F77EE" w:rsidRPr="00C63388" w:rsidRDefault="002F77EE" w:rsidP="002F77EE">
      <w:pPr>
        <w:shd w:val="clear" w:color="auto" w:fill="FFFFFF"/>
        <w:spacing w:before="101" w:after="101" w:line="360" w:lineRule="auto"/>
        <w:ind w:firstLine="708"/>
        <w:jc w:val="both"/>
        <w:rPr>
          <w:rFonts w:ascii="Times New Roman" w:hAnsi="Times New Roman"/>
          <w:sz w:val="24"/>
          <w:szCs w:val="24"/>
        </w:rPr>
      </w:pPr>
      <w:r w:rsidRPr="00C63388">
        <w:rPr>
          <w:rFonts w:ascii="Times New Roman" w:hAnsi="Times New Roman"/>
          <w:sz w:val="24"/>
          <w:szCs w:val="24"/>
        </w:rPr>
        <w:t>Одним словом, возможности расширения внутреннего</w:t>
      </w:r>
      <w:r>
        <w:rPr>
          <w:rFonts w:ascii="Times New Roman" w:hAnsi="Times New Roman"/>
          <w:sz w:val="24"/>
          <w:szCs w:val="24"/>
        </w:rPr>
        <w:t>, а также глобального</w:t>
      </w:r>
      <w:r w:rsidRPr="00C63388">
        <w:rPr>
          <w:rFonts w:ascii="Times New Roman" w:hAnsi="Times New Roman"/>
          <w:sz w:val="24"/>
          <w:szCs w:val="24"/>
        </w:rPr>
        <w:t xml:space="preserve"> производства </w:t>
      </w:r>
      <w:r w:rsidR="0089380F">
        <w:rPr>
          <w:rFonts w:ascii="Times New Roman" w:hAnsi="Times New Roman"/>
          <w:sz w:val="24"/>
          <w:szCs w:val="24"/>
        </w:rPr>
        <w:t xml:space="preserve">газа </w:t>
      </w:r>
      <w:r>
        <w:rPr>
          <w:rFonts w:ascii="Times New Roman" w:hAnsi="Times New Roman"/>
          <w:sz w:val="24"/>
          <w:szCs w:val="24"/>
        </w:rPr>
        <w:t>у Китая есть. Скорость и формы реализации этих возможностей буду</w:t>
      </w:r>
      <w:r w:rsidRPr="00C63388">
        <w:rPr>
          <w:rFonts w:ascii="Times New Roman" w:hAnsi="Times New Roman"/>
          <w:sz w:val="24"/>
          <w:szCs w:val="24"/>
        </w:rPr>
        <w:t>т зависеть от экономической целесообразности</w:t>
      </w:r>
      <w:r w:rsidR="00C16C15">
        <w:rPr>
          <w:rFonts w:ascii="Times New Roman" w:hAnsi="Times New Roman"/>
          <w:sz w:val="24"/>
          <w:szCs w:val="24"/>
        </w:rPr>
        <w:t xml:space="preserve"> проектов </w:t>
      </w:r>
      <w:r>
        <w:rPr>
          <w:rFonts w:ascii="Times New Roman" w:hAnsi="Times New Roman"/>
          <w:sz w:val="24"/>
          <w:szCs w:val="24"/>
        </w:rPr>
        <w:t xml:space="preserve">в части состояния и изменений </w:t>
      </w:r>
      <w:r w:rsidRPr="00C63388">
        <w:rPr>
          <w:rFonts w:ascii="Times New Roman" w:hAnsi="Times New Roman"/>
          <w:sz w:val="24"/>
          <w:szCs w:val="24"/>
        </w:rPr>
        <w:t>мировых цен на о</w:t>
      </w:r>
      <w:r>
        <w:rPr>
          <w:rFonts w:ascii="Times New Roman" w:hAnsi="Times New Roman"/>
          <w:sz w:val="24"/>
          <w:szCs w:val="24"/>
        </w:rPr>
        <w:t>сновные энергоносители, динамики</w:t>
      </w:r>
      <w:r w:rsidRPr="00C63388">
        <w:rPr>
          <w:rFonts w:ascii="Times New Roman" w:hAnsi="Times New Roman"/>
          <w:sz w:val="24"/>
          <w:szCs w:val="24"/>
        </w:rPr>
        <w:t xml:space="preserve"> развития мировой экономики и стратегии экономического роста страны.</w:t>
      </w:r>
    </w:p>
    <w:p w:rsidR="00AB751E" w:rsidRDefault="002F77EE" w:rsidP="002F77EE">
      <w:pPr>
        <w:widowControl w:val="0"/>
        <w:overflowPunct w:val="0"/>
        <w:autoSpaceDE w:val="0"/>
        <w:autoSpaceDN w:val="0"/>
        <w:adjustRightInd w:val="0"/>
        <w:spacing w:after="0" w:line="360" w:lineRule="auto"/>
        <w:ind w:firstLine="708"/>
        <w:jc w:val="both"/>
        <w:rPr>
          <w:rFonts w:ascii="Times New Roman" w:hAnsi="Times New Roman"/>
          <w:color w:val="000000"/>
          <w:sz w:val="24"/>
          <w:szCs w:val="24"/>
        </w:rPr>
      </w:pPr>
      <w:r w:rsidRPr="00D44E70">
        <w:rPr>
          <w:rFonts w:ascii="Times New Roman" w:hAnsi="Times New Roman"/>
          <w:color w:val="000000"/>
          <w:sz w:val="24"/>
          <w:szCs w:val="24"/>
        </w:rPr>
        <w:t>На третьем пленарном заседании 18-го партийного съезда китайской коммунистической парти</w:t>
      </w:r>
      <w:r>
        <w:rPr>
          <w:rFonts w:ascii="Times New Roman" w:hAnsi="Times New Roman"/>
          <w:color w:val="000000"/>
          <w:sz w:val="24"/>
          <w:szCs w:val="24"/>
        </w:rPr>
        <w:t xml:space="preserve">и, которое состоялось  в </w:t>
      </w:r>
      <w:r w:rsidRPr="00D44E70">
        <w:rPr>
          <w:rFonts w:ascii="Times New Roman" w:hAnsi="Times New Roman"/>
          <w:color w:val="000000"/>
          <w:sz w:val="24"/>
          <w:szCs w:val="24"/>
        </w:rPr>
        <w:t xml:space="preserve">ноябре 2013 года, энергетической политике вновь было уделено особое внимание в контексте заявленного продолжения стратегии использования внутреннего потребления в качестве основной движущей силы экономического роста </w:t>
      </w:r>
      <w:r w:rsidR="0089380F">
        <w:rPr>
          <w:rFonts w:ascii="Times New Roman" w:hAnsi="Times New Roman"/>
          <w:color w:val="000000"/>
          <w:sz w:val="24"/>
          <w:szCs w:val="24"/>
        </w:rPr>
        <w:t>страны</w:t>
      </w:r>
      <w:r w:rsidRPr="00D44E70">
        <w:rPr>
          <w:rFonts w:ascii="Times New Roman" w:hAnsi="Times New Roman"/>
          <w:color w:val="000000"/>
          <w:sz w:val="24"/>
          <w:szCs w:val="24"/>
        </w:rPr>
        <w:t xml:space="preserve"> на ближайшие годы.</w:t>
      </w:r>
      <w:r w:rsidR="00D43534">
        <w:rPr>
          <w:rFonts w:ascii="Times New Roman" w:hAnsi="Times New Roman"/>
          <w:color w:val="000000"/>
          <w:sz w:val="24"/>
          <w:szCs w:val="24"/>
        </w:rPr>
        <w:t xml:space="preserve"> </w:t>
      </w:r>
      <w:r w:rsidR="008266AB">
        <w:rPr>
          <w:rFonts w:ascii="Times New Roman" w:hAnsi="Times New Roman"/>
          <w:color w:val="000000"/>
          <w:sz w:val="24"/>
          <w:szCs w:val="24"/>
        </w:rPr>
        <w:t>Очевидно, что газовый и в целом энергетическ</w:t>
      </w:r>
      <w:r w:rsidR="00D43534">
        <w:rPr>
          <w:rFonts w:ascii="Times New Roman" w:hAnsi="Times New Roman"/>
          <w:color w:val="000000"/>
          <w:sz w:val="24"/>
          <w:szCs w:val="24"/>
        </w:rPr>
        <w:t>ий сектор</w:t>
      </w:r>
      <w:r w:rsidR="00AB751E">
        <w:rPr>
          <w:rFonts w:ascii="Times New Roman" w:hAnsi="Times New Roman"/>
          <w:color w:val="000000"/>
          <w:sz w:val="24"/>
          <w:szCs w:val="24"/>
        </w:rPr>
        <w:t xml:space="preserve"> </w:t>
      </w:r>
      <w:r w:rsidR="00D43534">
        <w:rPr>
          <w:rFonts w:ascii="Times New Roman" w:hAnsi="Times New Roman"/>
          <w:color w:val="000000"/>
          <w:sz w:val="24"/>
          <w:szCs w:val="24"/>
        </w:rPr>
        <w:t xml:space="preserve">Китая последовательно трансформируется из «болевой точки» экономики в стратегический драйвер будущего </w:t>
      </w:r>
      <w:r w:rsidR="008266AB">
        <w:rPr>
          <w:rFonts w:ascii="Times New Roman" w:hAnsi="Times New Roman"/>
          <w:color w:val="000000"/>
          <w:sz w:val="24"/>
          <w:szCs w:val="24"/>
        </w:rPr>
        <w:t>развития</w:t>
      </w:r>
      <w:r w:rsidR="00D43534">
        <w:rPr>
          <w:rFonts w:ascii="Times New Roman" w:hAnsi="Times New Roman"/>
          <w:color w:val="000000"/>
          <w:sz w:val="24"/>
          <w:szCs w:val="24"/>
        </w:rPr>
        <w:t xml:space="preserve">, </w:t>
      </w:r>
      <w:r w:rsidR="00AB751E">
        <w:rPr>
          <w:rFonts w:ascii="Times New Roman" w:hAnsi="Times New Roman"/>
          <w:color w:val="000000"/>
          <w:sz w:val="24"/>
          <w:szCs w:val="24"/>
        </w:rPr>
        <w:t xml:space="preserve">создающий основы расширения внутреннего потребления и </w:t>
      </w:r>
      <w:r w:rsidR="0089380F">
        <w:rPr>
          <w:rFonts w:ascii="Times New Roman" w:hAnsi="Times New Roman"/>
          <w:color w:val="000000"/>
          <w:sz w:val="24"/>
          <w:szCs w:val="24"/>
        </w:rPr>
        <w:t xml:space="preserve">дальнейшего </w:t>
      </w:r>
      <w:r w:rsidR="00AB751E">
        <w:rPr>
          <w:rFonts w:ascii="Times New Roman" w:hAnsi="Times New Roman"/>
          <w:color w:val="000000"/>
          <w:sz w:val="24"/>
          <w:szCs w:val="24"/>
        </w:rPr>
        <w:t>укрепления позиций страны в мире.</w:t>
      </w:r>
    </w:p>
    <w:p w:rsidR="00890FF5" w:rsidRDefault="00890FF5" w:rsidP="002F77EE">
      <w:pPr>
        <w:widowControl w:val="0"/>
        <w:overflowPunct w:val="0"/>
        <w:autoSpaceDE w:val="0"/>
        <w:autoSpaceDN w:val="0"/>
        <w:adjustRightInd w:val="0"/>
        <w:spacing w:after="0" w:line="360" w:lineRule="auto"/>
        <w:ind w:firstLine="708"/>
        <w:jc w:val="both"/>
        <w:rPr>
          <w:rFonts w:ascii="Times New Roman" w:hAnsi="Times New Roman"/>
          <w:color w:val="000000"/>
          <w:sz w:val="24"/>
          <w:szCs w:val="24"/>
        </w:rPr>
      </w:pPr>
    </w:p>
    <w:p w:rsidR="00585D4F" w:rsidRDefault="00585D4F" w:rsidP="009970A4">
      <w:pPr>
        <w:widowControl w:val="0"/>
        <w:overflowPunct w:val="0"/>
        <w:autoSpaceDE w:val="0"/>
        <w:autoSpaceDN w:val="0"/>
        <w:adjustRightInd w:val="0"/>
        <w:spacing w:after="0" w:line="360" w:lineRule="auto"/>
        <w:ind w:firstLine="360"/>
        <w:jc w:val="right"/>
        <w:rPr>
          <w:rFonts w:ascii="Times New Roman" w:hAnsi="Times New Roman"/>
          <w:sz w:val="24"/>
          <w:szCs w:val="24"/>
        </w:rPr>
      </w:pPr>
    </w:p>
    <w:p w:rsidR="00585D4F" w:rsidRDefault="00585D4F" w:rsidP="009970A4">
      <w:pPr>
        <w:widowControl w:val="0"/>
        <w:overflowPunct w:val="0"/>
        <w:autoSpaceDE w:val="0"/>
        <w:autoSpaceDN w:val="0"/>
        <w:adjustRightInd w:val="0"/>
        <w:spacing w:after="0" w:line="360" w:lineRule="auto"/>
        <w:ind w:firstLine="360"/>
        <w:jc w:val="right"/>
        <w:rPr>
          <w:rFonts w:ascii="Times New Roman" w:hAnsi="Times New Roman"/>
          <w:sz w:val="24"/>
          <w:szCs w:val="24"/>
        </w:rPr>
      </w:pPr>
    </w:p>
    <w:p w:rsidR="00585D4F" w:rsidRDefault="00585D4F" w:rsidP="009970A4">
      <w:pPr>
        <w:widowControl w:val="0"/>
        <w:overflowPunct w:val="0"/>
        <w:autoSpaceDE w:val="0"/>
        <w:autoSpaceDN w:val="0"/>
        <w:adjustRightInd w:val="0"/>
        <w:spacing w:after="0" w:line="360" w:lineRule="auto"/>
        <w:ind w:firstLine="360"/>
        <w:jc w:val="right"/>
        <w:rPr>
          <w:rFonts w:ascii="Times New Roman" w:hAnsi="Times New Roman"/>
          <w:sz w:val="24"/>
          <w:szCs w:val="24"/>
        </w:rPr>
      </w:pPr>
    </w:p>
    <w:p w:rsidR="00585D4F" w:rsidRDefault="00585D4F" w:rsidP="009970A4">
      <w:pPr>
        <w:widowControl w:val="0"/>
        <w:overflowPunct w:val="0"/>
        <w:autoSpaceDE w:val="0"/>
        <w:autoSpaceDN w:val="0"/>
        <w:adjustRightInd w:val="0"/>
        <w:spacing w:after="0" w:line="360" w:lineRule="auto"/>
        <w:ind w:firstLine="360"/>
        <w:jc w:val="right"/>
        <w:rPr>
          <w:rFonts w:ascii="Times New Roman" w:hAnsi="Times New Roman"/>
          <w:sz w:val="24"/>
          <w:szCs w:val="24"/>
        </w:rPr>
      </w:pPr>
    </w:p>
    <w:p w:rsidR="00585D4F" w:rsidRDefault="00585D4F" w:rsidP="009970A4">
      <w:pPr>
        <w:widowControl w:val="0"/>
        <w:overflowPunct w:val="0"/>
        <w:autoSpaceDE w:val="0"/>
        <w:autoSpaceDN w:val="0"/>
        <w:adjustRightInd w:val="0"/>
        <w:spacing w:after="0" w:line="360" w:lineRule="auto"/>
        <w:ind w:firstLine="360"/>
        <w:jc w:val="right"/>
        <w:rPr>
          <w:rFonts w:ascii="Times New Roman" w:hAnsi="Times New Roman"/>
          <w:sz w:val="24"/>
          <w:szCs w:val="24"/>
        </w:rPr>
      </w:pPr>
    </w:p>
    <w:p w:rsidR="00585D4F" w:rsidRDefault="00585D4F" w:rsidP="009970A4">
      <w:pPr>
        <w:widowControl w:val="0"/>
        <w:overflowPunct w:val="0"/>
        <w:autoSpaceDE w:val="0"/>
        <w:autoSpaceDN w:val="0"/>
        <w:adjustRightInd w:val="0"/>
        <w:spacing w:after="0" w:line="360" w:lineRule="auto"/>
        <w:ind w:firstLine="360"/>
        <w:jc w:val="right"/>
        <w:rPr>
          <w:rFonts w:ascii="Times New Roman" w:hAnsi="Times New Roman"/>
          <w:sz w:val="24"/>
          <w:szCs w:val="24"/>
        </w:rPr>
      </w:pPr>
    </w:p>
    <w:p w:rsidR="00585D4F" w:rsidRDefault="00585D4F" w:rsidP="009970A4">
      <w:pPr>
        <w:widowControl w:val="0"/>
        <w:overflowPunct w:val="0"/>
        <w:autoSpaceDE w:val="0"/>
        <w:autoSpaceDN w:val="0"/>
        <w:adjustRightInd w:val="0"/>
        <w:spacing w:after="0" w:line="360" w:lineRule="auto"/>
        <w:ind w:firstLine="360"/>
        <w:jc w:val="right"/>
        <w:rPr>
          <w:rFonts w:ascii="Times New Roman" w:hAnsi="Times New Roman"/>
          <w:sz w:val="24"/>
          <w:szCs w:val="24"/>
        </w:rPr>
      </w:pPr>
    </w:p>
    <w:p w:rsidR="00585D4F" w:rsidRDefault="00585D4F" w:rsidP="009970A4">
      <w:pPr>
        <w:widowControl w:val="0"/>
        <w:overflowPunct w:val="0"/>
        <w:autoSpaceDE w:val="0"/>
        <w:autoSpaceDN w:val="0"/>
        <w:adjustRightInd w:val="0"/>
        <w:spacing w:after="0" w:line="360" w:lineRule="auto"/>
        <w:ind w:firstLine="360"/>
        <w:jc w:val="right"/>
        <w:rPr>
          <w:rFonts w:ascii="Times New Roman" w:hAnsi="Times New Roman"/>
          <w:sz w:val="24"/>
          <w:szCs w:val="24"/>
        </w:rPr>
      </w:pPr>
    </w:p>
    <w:p w:rsidR="009970A4" w:rsidRDefault="009970A4" w:rsidP="009970A4">
      <w:pPr>
        <w:widowControl w:val="0"/>
        <w:overflowPunct w:val="0"/>
        <w:autoSpaceDE w:val="0"/>
        <w:autoSpaceDN w:val="0"/>
        <w:adjustRightInd w:val="0"/>
        <w:spacing w:after="0" w:line="360" w:lineRule="auto"/>
        <w:ind w:firstLine="360"/>
        <w:jc w:val="right"/>
        <w:rPr>
          <w:rFonts w:ascii="Times New Roman" w:hAnsi="Times New Roman"/>
          <w:sz w:val="24"/>
          <w:szCs w:val="24"/>
        </w:rPr>
      </w:pPr>
      <w:r w:rsidRPr="003D30E1">
        <w:rPr>
          <w:rFonts w:ascii="Times New Roman" w:hAnsi="Times New Roman"/>
          <w:sz w:val="24"/>
          <w:szCs w:val="24"/>
        </w:rPr>
        <w:t xml:space="preserve">Приложение. </w:t>
      </w:r>
    </w:p>
    <w:p w:rsidR="009970A4" w:rsidRDefault="009970A4" w:rsidP="009970A4">
      <w:pPr>
        <w:widowControl w:val="0"/>
        <w:overflowPunct w:val="0"/>
        <w:autoSpaceDE w:val="0"/>
        <w:autoSpaceDN w:val="0"/>
        <w:adjustRightInd w:val="0"/>
        <w:spacing w:after="0" w:line="360" w:lineRule="auto"/>
        <w:ind w:firstLine="360"/>
        <w:jc w:val="right"/>
        <w:rPr>
          <w:rFonts w:ascii="Times New Roman" w:hAnsi="Times New Roman"/>
          <w:b/>
          <w:sz w:val="24"/>
          <w:szCs w:val="24"/>
        </w:rPr>
      </w:pPr>
      <w:r w:rsidRPr="003D30E1">
        <w:rPr>
          <w:rFonts w:ascii="Times New Roman" w:hAnsi="Times New Roman"/>
          <w:b/>
          <w:sz w:val="24"/>
          <w:szCs w:val="24"/>
        </w:rPr>
        <w:t>Основные показатели газового рынка КНР</w:t>
      </w:r>
      <w:r w:rsidRPr="003D30E1">
        <w:rPr>
          <w:rStyle w:val="a5"/>
          <w:rFonts w:ascii="Times New Roman" w:eastAsia="Calibri" w:hAnsi="Times New Roman"/>
          <w:b/>
          <w:color w:val="808080"/>
          <w:sz w:val="24"/>
          <w:szCs w:val="24"/>
        </w:rPr>
        <w:footnoteReference w:id="47"/>
      </w:r>
    </w:p>
    <w:tbl>
      <w:tblPr>
        <w:tblW w:w="0" w:type="auto"/>
        <w:tblLayout w:type="fixed"/>
        <w:tblCellMar>
          <w:left w:w="0" w:type="dxa"/>
          <w:right w:w="0" w:type="dxa"/>
        </w:tblCellMar>
        <w:tblLook w:val="0000"/>
      </w:tblPr>
      <w:tblGrid>
        <w:gridCol w:w="120"/>
        <w:gridCol w:w="4640"/>
        <w:gridCol w:w="5100"/>
        <w:gridCol w:w="20"/>
      </w:tblGrid>
      <w:tr w:rsidR="00F34509" w:rsidRPr="00800181" w:rsidTr="00083D30">
        <w:trPr>
          <w:trHeight w:val="271"/>
        </w:trPr>
        <w:tc>
          <w:tcPr>
            <w:tcW w:w="12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single" w:sz="8" w:space="0" w:color="E2F0FA"/>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b/>
                <w:bCs/>
                <w:sz w:val="24"/>
                <w:szCs w:val="24"/>
              </w:rPr>
              <w:t>Текущие размеры рынка (2011)</w:t>
            </w:r>
          </w:p>
        </w:tc>
        <w:tc>
          <w:tcPr>
            <w:tcW w:w="510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23"/>
        </w:trPr>
        <w:tc>
          <w:tcPr>
            <w:tcW w:w="12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single" w:sz="8" w:space="0" w:color="00A4E3"/>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rPr>
            </w:pPr>
            <w:r w:rsidRPr="00800181">
              <w:rPr>
                <w:rFonts w:ascii="Times New Roman" w:hAnsi="Times New Roman"/>
                <w:sz w:val="24"/>
                <w:szCs w:val="24"/>
              </w:rPr>
              <w:t>Спрос (рыночный):</w:t>
            </w:r>
          </w:p>
        </w:tc>
        <w:tc>
          <w:tcPr>
            <w:tcW w:w="510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vertAlign w:val="superscript"/>
              </w:rPr>
            </w:pPr>
            <w:r w:rsidRPr="00800181">
              <w:rPr>
                <w:rFonts w:ascii="Times New Roman" w:hAnsi="Times New Roman"/>
                <w:sz w:val="24"/>
                <w:szCs w:val="24"/>
                <w:lang w:val="en-US"/>
              </w:rPr>
              <w:t>13</w:t>
            </w:r>
            <w:r w:rsidRPr="00800181">
              <w:rPr>
                <w:rFonts w:ascii="Times New Roman" w:hAnsi="Times New Roman"/>
                <w:sz w:val="24"/>
                <w:szCs w:val="24"/>
              </w:rPr>
              <w:t>0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rPr>
            </w:pPr>
            <w:r w:rsidRPr="00800181">
              <w:rPr>
                <w:rFonts w:ascii="Times New Roman" w:hAnsi="Times New Roman"/>
                <w:sz w:val="24"/>
                <w:szCs w:val="24"/>
              </w:rPr>
              <w:t>Предложение (внутреннее):</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95</w:t>
            </w:r>
            <w:r w:rsidRPr="00800181">
              <w:rPr>
                <w:rFonts w:ascii="Times New Roman" w:hAnsi="Times New Roman"/>
                <w:sz w:val="24"/>
                <w:szCs w:val="24"/>
              </w:rPr>
              <w:t xml:space="preserve">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rPr>
            </w:pPr>
            <w:r w:rsidRPr="00800181">
              <w:rPr>
                <w:rFonts w:ascii="Times New Roman" w:hAnsi="Times New Roman"/>
                <w:sz w:val="24"/>
                <w:szCs w:val="24"/>
              </w:rPr>
              <w:t>Экспорт:</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0 млрд</w:t>
            </w:r>
            <w:proofErr w:type="gramStart"/>
            <w:r w:rsidRPr="00800181">
              <w:rPr>
                <w:rFonts w:ascii="Times New Roman" w:hAnsi="Times New Roman"/>
                <w:sz w:val="24"/>
                <w:szCs w:val="24"/>
              </w:rPr>
              <w:t>.м</w:t>
            </w:r>
            <w:proofErr w:type="gramEnd"/>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rPr>
            </w:pPr>
            <w:r w:rsidRPr="00800181">
              <w:rPr>
                <w:rFonts w:ascii="Times New Roman" w:hAnsi="Times New Roman"/>
                <w:sz w:val="24"/>
                <w:szCs w:val="24"/>
              </w:rPr>
              <w:t>Импорт:</w:t>
            </w:r>
          </w:p>
          <w:p w:rsidR="00F34509" w:rsidRPr="00800181" w:rsidRDefault="00F34509" w:rsidP="00083D30">
            <w:pPr>
              <w:widowControl w:val="0"/>
              <w:autoSpaceDE w:val="0"/>
              <w:autoSpaceDN w:val="0"/>
              <w:adjustRightInd w:val="0"/>
              <w:spacing w:after="0" w:line="240" w:lineRule="auto"/>
              <w:ind w:left="306"/>
              <w:rPr>
                <w:rFonts w:ascii="Times New Roman" w:hAnsi="Times New Roman"/>
                <w:sz w:val="24"/>
                <w:szCs w:val="24"/>
              </w:rPr>
            </w:pPr>
            <w:r w:rsidRPr="00800181">
              <w:rPr>
                <w:rFonts w:ascii="Times New Roman" w:hAnsi="Times New Roman"/>
                <w:sz w:val="24"/>
                <w:szCs w:val="24"/>
              </w:rPr>
              <w:t xml:space="preserve"> в т.ч.</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3</w:t>
            </w:r>
            <w:r w:rsidRPr="00800181">
              <w:rPr>
                <w:rFonts w:ascii="Times New Roman" w:hAnsi="Times New Roman"/>
                <w:sz w:val="24"/>
                <w:szCs w:val="24"/>
              </w:rPr>
              <w:t>0,</w:t>
            </w:r>
            <w:r w:rsidRPr="00800181">
              <w:rPr>
                <w:rFonts w:ascii="Times New Roman" w:hAnsi="Times New Roman"/>
                <w:sz w:val="24"/>
                <w:szCs w:val="24"/>
                <w:lang w:val="en-US"/>
              </w:rPr>
              <w:t>1</w:t>
            </w:r>
            <w:r w:rsidRPr="00800181">
              <w:rPr>
                <w:rFonts w:ascii="Times New Roman" w:hAnsi="Times New Roman"/>
                <w:sz w:val="24"/>
                <w:szCs w:val="24"/>
              </w:rPr>
              <w:t xml:space="preserve">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340"/>
              <w:rPr>
                <w:rFonts w:ascii="Times New Roman" w:hAnsi="Times New Roman"/>
                <w:sz w:val="24"/>
                <w:szCs w:val="24"/>
              </w:rPr>
            </w:pPr>
            <w:r w:rsidRPr="00800181">
              <w:rPr>
                <w:rFonts w:ascii="Times New Roman" w:hAnsi="Times New Roman"/>
                <w:sz w:val="24"/>
                <w:szCs w:val="24"/>
              </w:rPr>
              <w:t>Трубопроводный природный газ:</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1</w:t>
            </w:r>
            <w:r w:rsidRPr="00800181">
              <w:rPr>
                <w:rFonts w:ascii="Times New Roman" w:hAnsi="Times New Roman"/>
                <w:sz w:val="24"/>
                <w:szCs w:val="24"/>
              </w:rPr>
              <w:t>3,5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340"/>
              <w:rPr>
                <w:rFonts w:ascii="Times New Roman" w:hAnsi="Times New Roman"/>
                <w:sz w:val="24"/>
                <w:szCs w:val="24"/>
              </w:rPr>
            </w:pPr>
            <w:r w:rsidRPr="00800181">
              <w:rPr>
                <w:rFonts w:ascii="Times New Roman" w:hAnsi="Times New Roman"/>
                <w:sz w:val="24"/>
                <w:szCs w:val="24"/>
              </w:rPr>
              <w:t>Сжиженный природный газ (СПГ):</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1</w:t>
            </w:r>
            <w:r w:rsidRPr="00800181">
              <w:rPr>
                <w:rFonts w:ascii="Times New Roman" w:hAnsi="Times New Roman"/>
                <w:sz w:val="24"/>
                <w:szCs w:val="24"/>
              </w:rPr>
              <w:t>6,</w:t>
            </w:r>
            <w:r w:rsidRPr="00800181">
              <w:rPr>
                <w:rFonts w:ascii="Times New Roman" w:hAnsi="Times New Roman"/>
                <w:sz w:val="24"/>
                <w:szCs w:val="24"/>
                <w:lang w:val="en-US"/>
              </w:rPr>
              <w:t>1</w:t>
            </w:r>
            <w:r w:rsidRPr="00800181">
              <w:rPr>
                <w:rFonts w:ascii="Times New Roman" w:hAnsi="Times New Roman"/>
                <w:sz w:val="24"/>
                <w:szCs w:val="24"/>
              </w:rPr>
              <w:t xml:space="preserve">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76"/>
        </w:trPr>
        <w:tc>
          <w:tcPr>
            <w:tcW w:w="12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single" w:sz="8" w:space="0" w:color="E2F0FA"/>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rPr>
            </w:pPr>
            <w:r w:rsidRPr="00800181">
              <w:rPr>
                <w:rFonts w:ascii="Times New Roman" w:hAnsi="Times New Roman"/>
                <w:sz w:val="24"/>
                <w:szCs w:val="24"/>
              </w:rPr>
              <w:t>Балансирующая статья:</w:t>
            </w:r>
          </w:p>
        </w:tc>
        <w:tc>
          <w:tcPr>
            <w:tcW w:w="510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0,5 млрд</w:t>
            </w:r>
            <w:proofErr w:type="gramStart"/>
            <w:r w:rsidRPr="00800181">
              <w:rPr>
                <w:rFonts w:ascii="Times New Roman" w:hAnsi="Times New Roman"/>
                <w:sz w:val="24"/>
                <w:szCs w:val="24"/>
              </w:rPr>
              <w:t>.м</w:t>
            </w:r>
            <w:proofErr w:type="gramEnd"/>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0"/>
        </w:trPr>
        <w:tc>
          <w:tcPr>
            <w:tcW w:w="12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rPr>
            </w:pPr>
          </w:p>
        </w:tc>
        <w:tc>
          <w:tcPr>
            <w:tcW w:w="4640" w:type="dxa"/>
            <w:vMerge w:val="restart"/>
            <w:tcBorders>
              <w:top w:val="single" w:sz="8" w:space="0" w:color="00A4E3"/>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r w:rsidRPr="00800181">
              <w:rPr>
                <w:rFonts w:ascii="Times New Roman" w:hAnsi="Times New Roman"/>
                <w:b/>
                <w:bCs/>
                <w:sz w:val="24"/>
                <w:szCs w:val="24"/>
              </w:rPr>
              <w:t>Емкость</w:t>
            </w:r>
            <w:r w:rsidRPr="00800181">
              <w:rPr>
                <w:rFonts w:ascii="Times New Roman" w:hAnsi="Times New Roman"/>
                <w:b/>
                <w:bCs/>
                <w:sz w:val="24"/>
                <w:szCs w:val="24"/>
                <w:lang w:val="en-US"/>
              </w:rPr>
              <w:t xml:space="preserve"> </w:t>
            </w:r>
            <w:r w:rsidRPr="00800181">
              <w:rPr>
                <w:rFonts w:ascii="Times New Roman" w:hAnsi="Times New Roman"/>
                <w:b/>
                <w:bCs/>
                <w:sz w:val="24"/>
                <w:szCs w:val="24"/>
              </w:rPr>
              <w:t>рынка</w:t>
            </w:r>
            <w:r w:rsidRPr="00800181">
              <w:rPr>
                <w:rFonts w:ascii="Times New Roman" w:hAnsi="Times New Roman"/>
                <w:b/>
                <w:bCs/>
                <w:sz w:val="24"/>
                <w:szCs w:val="24"/>
                <w:lang w:val="en-US"/>
              </w:rPr>
              <w:t xml:space="preserve"> (2012)</w:t>
            </w:r>
            <w:r w:rsidRPr="00800181">
              <w:rPr>
                <w:rFonts w:ascii="Times New Roman" w:eastAsiaTheme="minorHAnsi" w:hAnsi="Times New Roman"/>
                <w:b/>
                <w:bCs/>
                <w:sz w:val="24"/>
                <w:szCs w:val="24"/>
                <w:lang w:val="en-US" w:eastAsia="en-US"/>
              </w:rPr>
              <w:t xml:space="preserve"> </w:t>
            </w:r>
          </w:p>
        </w:tc>
        <w:tc>
          <w:tcPr>
            <w:tcW w:w="510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lang w:val="en-US"/>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lang w:val="en-US"/>
              </w:rPr>
            </w:pPr>
          </w:p>
        </w:tc>
      </w:tr>
      <w:tr w:rsidR="00F34509" w:rsidRPr="00800181" w:rsidTr="00083D30">
        <w:trPr>
          <w:trHeight w:val="19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p>
        </w:tc>
        <w:tc>
          <w:tcPr>
            <w:tcW w:w="4640" w:type="dxa"/>
            <w:vMerge/>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p>
        </w:tc>
      </w:tr>
      <w:tr w:rsidR="00F34509" w:rsidRPr="00800181" w:rsidTr="00083D30">
        <w:trPr>
          <w:trHeight w:val="221"/>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rPr>
            </w:pPr>
            <w:r w:rsidRPr="00800181">
              <w:rPr>
                <w:rFonts w:ascii="Times New Roman" w:hAnsi="Times New Roman"/>
                <w:sz w:val="24"/>
                <w:szCs w:val="24"/>
              </w:rPr>
              <w:t>Общий объем импорта:</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6</w:t>
            </w:r>
            <w:r w:rsidRPr="00800181">
              <w:rPr>
                <w:rFonts w:ascii="Times New Roman" w:hAnsi="Times New Roman"/>
                <w:sz w:val="24"/>
                <w:szCs w:val="24"/>
              </w:rPr>
              <w:t>0,</w:t>
            </w:r>
            <w:r w:rsidRPr="00800181">
              <w:rPr>
                <w:rFonts w:ascii="Times New Roman" w:hAnsi="Times New Roman"/>
                <w:sz w:val="24"/>
                <w:szCs w:val="24"/>
                <w:lang w:val="en-US"/>
              </w:rPr>
              <w:t>3</w:t>
            </w:r>
            <w:r w:rsidRPr="00800181">
              <w:rPr>
                <w:rFonts w:ascii="Times New Roman" w:hAnsi="Times New Roman"/>
                <w:sz w:val="24"/>
                <w:szCs w:val="24"/>
              </w:rPr>
              <w:t xml:space="preserve">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39"/>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300"/>
              <w:rPr>
                <w:rFonts w:ascii="Times New Roman" w:hAnsi="Times New Roman"/>
                <w:sz w:val="24"/>
                <w:szCs w:val="24"/>
              </w:rPr>
            </w:pPr>
            <w:r w:rsidRPr="00800181">
              <w:rPr>
                <w:rFonts w:ascii="Times New Roman" w:hAnsi="Times New Roman"/>
                <w:sz w:val="24"/>
                <w:szCs w:val="24"/>
              </w:rPr>
              <w:t>Объем импорта трубопроводного природного газа:</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4</w:t>
            </w:r>
            <w:r w:rsidRPr="00800181">
              <w:rPr>
                <w:rFonts w:ascii="Times New Roman" w:hAnsi="Times New Roman"/>
                <w:sz w:val="24"/>
                <w:szCs w:val="24"/>
              </w:rPr>
              <w:t>0,</w:t>
            </w:r>
            <w:r w:rsidRPr="00800181">
              <w:rPr>
                <w:rFonts w:ascii="Times New Roman" w:hAnsi="Times New Roman"/>
                <w:sz w:val="24"/>
                <w:szCs w:val="24"/>
                <w:lang w:val="en-US"/>
              </w:rPr>
              <w:t>1</w:t>
            </w:r>
            <w:r w:rsidRPr="00800181">
              <w:rPr>
                <w:rFonts w:ascii="Times New Roman" w:hAnsi="Times New Roman"/>
                <w:sz w:val="24"/>
                <w:szCs w:val="24"/>
              </w:rPr>
              <w:t>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39"/>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300"/>
              <w:rPr>
                <w:rFonts w:ascii="Times New Roman" w:hAnsi="Times New Roman"/>
                <w:sz w:val="24"/>
                <w:szCs w:val="24"/>
              </w:rPr>
            </w:pPr>
            <w:r w:rsidRPr="00800181">
              <w:rPr>
                <w:rFonts w:ascii="Times New Roman" w:hAnsi="Times New Roman"/>
                <w:sz w:val="24"/>
                <w:szCs w:val="24"/>
              </w:rPr>
              <w:t xml:space="preserve">Объем </w:t>
            </w:r>
            <w:proofErr w:type="spellStart"/>
            <w:r w:rsidRPr="00800181">
              <w:rPr>
                <w:rFonts w:ascii="Times New Roman" w:hAnsi="Times New Roman"/>
                <w:sz w:val="24"/>
                <w:szCs w:val="24"/>
              </w:rPr>
              <w:t>регазификации</w:t>
            </w:r>
            <w:proofErr w:type="spellEnd"/>
            <w:r w:rsidRPr="00800181">
              <w:rPr>
                <w:rFonts w:ascii="Times New Roman" w:hAnsi="Times New Roman"/>
                <w:sz w:val="24"/>
                <w:szCs w:val="24"/>
              </w:rPr>
              <w:t xml:space="preserve"> СПГ:</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3</w:t>
            </w:r>
            <w:r w:rsidRPr="00800181">
              <w:rPr>
                <w:rFonts w:ascii="Times New Roman" w:hAnsi="Times New Roman"/>
                <w:sz w:val="24"/>
                <w:szCs w:val="24"/>
              </w:rPr>
              <w:t>0,</w:t>
            </w:r>
            <w:r w:rsidRPr="00800181">
              <w:rPr>
                <w:rFonts w:ascii="Times New Roman" w:hAnsi="Times New Roman"/>
                <w:sz w:val="24"/>
                <w:szCs w:val="24"/>
                <w:lang w:val="en-US"/>
              </w:rPr>
              <w:t>4</w:t>
            </w:r>
            <w:r w:rsidRPr="00800181">
              <w:rPr>
                <w:rFonts w:ascii="Times New Roman" w:hAnsi="Times New Roman"/>
                <w:sz w:val="24"/>
                <w:szCs w:val="24"/>
              </w:rPr>
              <w:t xml:space="preserve">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56"/>
        </w:trPr>
        <w:tc>
          <w:tcPr>
            <w:tcW w:w="120" w:type="dxa"/>
            <w:tcBorders>
              <w:top w:val="nil"/>
              <w:left w:val="nil"/>
              <w:bottom w:val="single" w:sz="8" w:space="0" w:color="00A4E3"/>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single" w:sz="8" w:space="0" w:color="00A4E3"/>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300"/>
              <w:rPr>
                <w:rFonts w:ascii="Times New Roman" w:hAnsi="Times New Roman"/>
                <w:sz w:val="24"/>
                <w:szCs w:val="24"/>
              </w:rPr>
            </w:pPr>
            <w:r w:rsidRPr="00800181">
              <w:rPr>
                <w:rFonts w:ascii="Times New Roman" w:hAnsi="Times New Roman"/>
                <w:sz w:val="24"/>
                <w:szCs w:val="24"/>
              </w:rPr>
              <w:t xml:space="preserve">Количество </w:t>
            </w:r>
            <w:proofErr w:type="spellStart"/>
            <w:r w:rsidRPr="00800181">
              <w:rPr>
                <w:rFonts w:ascii="Times New Roman" w:hAnsi="Times New Roman"/>
                <w:sz w:val="24"/>
                <w:szCs w:val="24"/>
              </w:rPr>
              <w:t>регазификационных</w:t>
            </w:r>
            <w:proofErr w:type="spellEnd"/>
            <w:r w:rsidRPr="00800181">
              <w:rPr>
                <w:rFonts w:ascii="Times New Roman" w:hAnsi="Times New Roman"/>
                <w:sz w:val="24"/>
                <w:szCs w:val="24"/>
              </w:rPr>
              <w:t xml:space="preserve"> терминалов:</w:t>
            </w:r>
          </w:p>
        </w:tc>
        <w:tc>
          <w:tcPr>
            <w:tcW w:w="5100" w:type="dxa"/>
            <w:tcBorders>
              <w:top w:val="nil"/>
              <w:left w:val="nil"/>
              <w:bottom w:val="single" w:sz="8" w:space="0" w:color="00A4E3"/>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7</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24"/>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b/>
                <w:bCs/>
                <w:sz w:val="24"/>
                <w:szCs w:val="24"/>
              </w:rPr>
              <w:t>Характеристики сектора СПГ</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sz w:val="24"/>
                <w:szCs w:val="24"/>
              </w:rPr>
              <w:t>Основные покупатели:</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 xml:space="preserve">CNOOC, </w:t>
            </w:r>
            <w:proofErr w:type="spellStart"/>
            <w:r w:rsidRPr="00800181">
              <w:rPr>
                <w:rFonts w:ascii="Times New Roman" w:hAnsi="Times New Roman"/>
                <w:sz w:val="24"/>
                <w:szCs w:val="24"/>
              </w:rPr>
              <w:t>PetroChina</w:t>
            </w:r>
            <w:proofErr w:type="spellEnd"/>
            <w:r w:rsidRPr="00800181">
              <w:rPr>
                <w:rFonts w:ascii="Times New Roman" w:hAnsi="Times New Roman"/>
                <w:sz w:val="24"/>
                <w:szCs w:val="24"/>
              </w:rPr>
              <w:t xml:space="preserve">, </w:t>
            </w:r>
            <w:proofErr w:type="spellStart"/>
            <w:r w:rsidRPr="00800181">
              <w:rPr>
                <w:rFonts w:ascii="Times New Roman" w:hAnsi="Times New Roman"/>
                <w:sz w:val="24"/>
                <w:szCs w:val="24"/>
              </w:rPr>
              <w:t>Sinopec</w:t>
            </w:r>
            <w:proofErr w:type="spellEnd"/>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sz w:val="24"/>
                <w:szCs w:val="24"/>
              </w:rPr>
              <w:t>Основные поставщики:</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rPr>
            </w:pPr>
            <w:r w:rsidRPr="00800181">
              <w:rPr>
                <w:rFonts w:ascii="Times New Roman" w:hAnsi="Times New Roman"/>
                <w:sz w:val="24"/>
                <w:szCs w:val="24"/>
              </w:rPr>
              <w:t>Текущие:</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 xml:space="preserve">Австралия, Индонезия, Малайзия, Катар, Йемен </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76"/>
        </w:trPr>
        <w:tc>
          <w:tcPr>
            <w:tcW w:w="12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single" w:sz="8" w:space="0" w:color="E2F0FA"/>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rPr>
            </w:pPr>
            <w:proofErr w:type="gramStart"/>
            <w:r w:rsidRPr="00800181">
              <w:rPr>
                <w:rFonts w:ascii="Times New Roman" w:hAnsi="Times New Roman"/>
                <w:sz w:val="24"/>
                <w:szCs w:val="24"/>
              </w:rPr>
              <w:t>Будущие</w:t>
            </w:r>
            <w:proofErr w:type="gramEnd"/>
            <w:r w:rsidRPr="00800181">
              <w:rPr>
                <w:rFonts w:ascii="Times New Roman" w:hAnsi="Times New Roman"/>
                <w:sz w:val="24"/>
                <w:szCs w:val="24"/>
              </w:rPr>
              <w:t>:</w:t>
            </w:r>
          </w:p>
        </w:tc>
        <w:tc>
          <w:tcPr>
            <w:tcW w:w="510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Папуа Новая Гвинея</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0"/>
        </w:trPr>
        <w:tc>
          <w:tcPr>
            <w:tcW w:w="12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rPr>
            </w:pPr>
          </w:p>
        </w:tc>
        <w:tc>
          <w:tcPr>
            <w:tcW w:w="4640" w:type="dxa"/>
            <w:vMerge w:val="restart"/>
            <w:tcBorders>
              <w:top w:val="single" w:sz="8" w:space="0" w:color="00A4E3"/>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b/>
                <w:bCs/>
                <w:sz w:val="24"/>
                <w:szCs w:val="24"/>
              </w:rPr>
              <w:t>Характеристики рынка (2011)</w:t>
            </w:r>
          </w:p>
        </w:tc>
        <w:tc>
          <w:tcPr>
            <w:tcW w:w="510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rPr>
            </w:pPr>
          </w:p>
        </w:tc>
      </w:tr>
      <w:tr w:rsidR="00F34509" w:rsidRPr="00800181" w:rsidTr="00083D30">
        <w:trPr>
          <w:trHeight w:val="204"/>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vMerge/>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39"/>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highlight w:val="yellow"/>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sz w:val="24"/>
                <w:szCs w:val="24"/>
              </w:rPr>
              <w:t xml:space="preserve">Место по размеру рынка СПГ в мире </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7</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38"/>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highlight w:val="yellow"/>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sz w:val="24"/>
                <w:szCs w:val="24"/>
              </w:rPr>
              <w:t>Место по размеру газового рынка в мире</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4</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highlight w:val="yellow"/>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sz w:val="24"/>
                <w:szCs w:val="24"/>
              </w:rPr>
              <w:t>Доступ:</w:t>
            </w:r>
          </w:p>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sz w:val="24"/>
                <w:szCs w:val="24"/>
              </w:rPr>
              <w:t xml:space="preserve">    в т.ч. по наличию</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lang w:val="en-US"/>
              </w:rPr>
            </w:pPr>
            <w:r w:rsidRPr="00800181">
              <w:rPr>
                <w:rFonts w:ascii="Times New Roman" w:hAnsi="Times New Roman"/>
                <w:sz w:val="24"/>
                <w:szCs w:val="24"/>
              </w:rPr>
              <w:t>трубопроводной транспортировки</w:t>
            </w:r>
            <w:r w:rsidRPr="00800181">
              <w:rPr>
                <w:rFonts w:ascii="Times New Roman" w:hAnsi="Times New Roman"/>
                <w:sz w:val="24"/>
                <w:szCs w:val="24"/>
                <w:lang w:val="en-US"/>
              </w:rPr>
              <w:t>:</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Регулируемый</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lang w:val="en-US"/>
              </w:rPr>
            </w:pPr>
            <w:r w:rsidRPr="00800181">
              <w:rPr>
                <w:rFonts w:ascii="Times New Roman" w:hAnsi="Times New Roman"/>
                <w:sz w:val="24"/>
                <w:szCs w:val="24"/>
              </w:rPr>
              <w:t>хранению</w:t>
            </w:r>
            <w:r w:rsidRPr="00800181">
              <w:rPr>
                <w:rFonts w:ascii="Times New Roman" w:hAnsi="Times New Roman"/>
                <w:sz w:val="24"/>
                <w:szCs w:val="24"/>
                <w:lang w:val="en-US"/>
              </w:rPr>
              <w:t>:</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Регулируемый</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r w:rsidRPr="00800181">
              <w:rPr>
                <w:rFonts w:ascii="Times New Roman" w:hAnsi="Times New Roman"/>
                <w:sz w:val="24"/>
                <w:szCs w:val="24"/>
              </w:rPr>
              <w:t>Уровень</w:t>
            </w:r>
            <w:r w:rsidRPr="00800181">
              <w:rPr>
                <w:rFonts w:ascii="Times New Roman" w:hAnsi="Times New Roman"/>
                <w:sz w:val="24"/>
                <w:szCs w:val="24"/>
                <w:lang w:val="en-US"/>
              </w:rPr>
              <w:t xml:space="preserve"> </w:t>
            </w:r>
            <w:r w:rsidRPr="00800181">
              <w:rPr>
                <w:rFonts w:ascii="Times New Roman" w:hAnsi="Times New Roman"/>
                <w:sz w:val="24"/>
                <w:szCs w:val="24"/>
              </w:rPr>
              <w:t>сезонности спроса</w:t>
            </w:r>
            <w:r w:rsidRPr="00800181">
              <w:rPr>
                <w:rFonts w:ascii="Times New Roman" w:hAnsi="Times New Roman"/>
                <w:sz w:val="24"/>
                <w:szCs w:val="24"/>
                <w:lang w:val="en-US"/>
              </w:rPr>
              <w:t>:</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lang w:val="en-US"/>
              </w:rPr>
            </w:pPr>
            <w:r w:rsidRPr="00800181">
              <w:rPr>
                <w:rFonts w:ascii="Times New Roman" w:hAnsi="Times New Roman"/>
                <w:sz w:val="24"/>
                <w:szCs w:val="24"/>
              </w:rPr>
              <w:t>Средний</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p>
        </w:tc>
      </w:tr>
      <w:tr w:rsidR="00F34509" w:rsidRPr="00800181" w:rsidTr="00083D30">
        <w:trPr>
          <w:trHeight w:val="276"/>
        </w:trPr>
        <w:tc>
          <w:tcPr>
            <w:tcW w:w="12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p>
        </w:tc>
        <w:tc>
          <w:tcPr>
            <w:tcW w:w="4640" w:type="dxa"/>
            <w:tcBorders>
              <w:top w:val="nil"/>
              <w:left w:val="nil"/>
              <w:bottom w:val="single" w:sz="8" w:space="0" w:color="E2F0FA"/>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lang w:val="en-US"/>
              </w:rPr>
            </w:pPr>
            <w:r w:rsidRPr="00800181">
              <w:rPr>
                <w:rFonts w:ascii="Times New Roman" w:hAnsi="Times New Roman"/>
                <w:sz w:val="24"/>
                <w:szCs w:val="24"/>
              </w:rPr>
              <w:t>Текущее</w:t>
            </w:r>
            <w:r w:rsidRPr="00800181">
              <w:rPr>
                <w:rFonts w:ascii="Times New Roman" w:hAnsi="Times New Roman"/>
                <w:sz w:val="24"/>
                <w:szCs w:val="24"/>
                <w:lang w:val="en-US"/>
              </w:rPr>
              <w:t xml:space="preserve"> </w:t>
            </w:r>
            <w:r w:rsidRPr="00800181">
              <w:rPr>
                <w:rFonts w:ascii="Times New Roman" w:hAnsi="Times New Roman"/>
                <w:sz w:val="24"/>
                <w:szCs w:val="24"/>
              </w:rPr>
              <w:t>состояние конъюнктуры рынка</w:t>
            </w:r>
            <w:r w:rsidRPr="00800181">
              <w:rPr>
                <w:rFonts w:ascii="Times New Roman" w:hAnsi="Times New Roman"/>
                <w:sz w:val="24"/>
                <w:szCs w:val="24"/>
                <w:lang w:val="en-US"/>
              </w:rPr>
              <w:t>:</w:t>
            </w:r>
          </w:p>
        </w:tc>
        <w:tc>
          <w:tcPr>
            <w:tcW w:w="510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Ниже необходимого</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24"/>
        </w:trPr>
        <w:tc>
          <w:tcPr>
            <w:tcW w:w="12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single" w:sz="8" w:space="0" w:color="00A4E3"/>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b/>
                <w:bCs/>
                <w:sz w:val="24"/>
                <w:szCs w:val="24"/>
              </w:rPr>
              <w:t>Предполагаемый размер рынка (2015)</w:t>
            </w:r>
          </w:p>
        </w:tc>
        <w:tc>
          <w:tcPr>
            <w:tcW w:w="510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rPr>
            </w:pPr>
            <w:r w:rsidRPr="00800181">
              <w:rPr>
                <w:rFonts w:ascii="Times New Roman" w:hAnsi="Times New Roman"/>
                <w:sz w:val="24"/>
                <w:szCs w:val="24"/>
              </w:rPr>
              <w:t>Спрос (рыночный):</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259</w:t>
            </w:r>
            <w:r w:rsidRPr="00800181">
              <w:rPr>
                <w:rFonts w:ascii="Times New Roman" w:hAnsi="Times New Roman"/>
                <w:sz w:val="24"/>
                <w:szCs w:val="24"/>
              </w:rPr>
              <w:t>,0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306"/>
        </w:trPr>
        <w:tc>
          <w:tcPr>
            <w:tcW w:w="12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single" w:sz="8" w:space="0" w:color="E2F0FA"/>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61" w:lineRule="exact"/>
              <w:ind w:left="200"/>
              <w:rPr>
                <w:rFonts w:ascii="Times New Roman" w:hAnsi="Times New Roman"/>
                <w:sz w:val="24"/>
                <w:szCs w:val="24"/>
              </w:rPr>
            </w:pPr>
            <w:r w:rsidRPr="00800181">
              <w:rPr>
                <w:rFonts w:ascii="Times New Roman" w:hAnsi="Times New Roman"/>
                <w:sz w:val="24"/>
                <w:szCs w:val="24"/>
              </w:rPr>
              <w:t xml:space="preserve">Незаконтрактованная разница между спросом и предложением </w:t>
            </w:r>
            <w:r w:rsidRPr="00800181">
              <w:rPr>
                <w:rFonts w:ascii="Times New Roman" w:hAnsi="Times New Roman"/>
                <w:sz w:val="24"/>
                <w:szCs w:val="24"/>
                <w:vertAlign w:val="superscript"/>
              </w:rPr>
              <w:t>(1)</w:t>
            </w:r>
            <w:r w:rsidRPr="00800181">
              <w:rPr>
                <w:rFonts w:ascii="Times New Roman" w:hAnsi="Times New Roman"/>
                <w:sz w:val="24"/>
                <w:szCs w:val="24"/>
              </w:rPr>
              <w:t>:</w:t>
            </w:r>
          </w:p>
        </w:tc>
        <w:tc>
          <w:tcPr>
            <w:tcW w:w="510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1</w:t>
            </w:r>
            <w:r w:rsidRPr="00800181">
              <w:rPr>
                <w:rFonts w:ascii="Times New Roman" w:hAnsi="Times New Roman"/>
                <w:sz w:val="24"/>
                <w:szCs w:val="24"/>
              </w:rPr>
              <w:t>2,</w:t>
            </w:r>
            <w:r w:rsidRPr="00800181">
              <w:rPr>
                <w:rFonts w:ascii="Times New Roman" w:hAnsi="Times New Roman"/>
                <w:sz w:val="24"/>
                <w:szCs w:val="24"/>
                <w:lang w:val="en-US"/>
              </w:rPr>
              <w:t>5</w:t>
            </w:r>
            <w:r w:rsidRPr="00800181">
              <w:rPr>
                <w:rFonts w:ascii="Times New Roman" w:hAnsi="Times New Roman"/>
                <w:sz w:val="24"/>
                <w:szCs w:val="24"/>
              </w:rPr>
              <w:t xml:space="preserve">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0"/>
        </w:trPr>
        <w:tc>
          <w:tcPr>
            <w:tcW w:w="12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rPr>
            </w:pPr>
          </w:p>
        </w:tc>
        <w:tc>
          <w:tcPr>
            <w:tcW w:w="4640" w:type="dxa"/>
            <w:vMerge w:val="restart"/>
            <w:tcBorders>
              <w:top w:val="single" w:sz="8" w:space="0" w:color="00A4E3"/>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b/>
                <w:bCs/>
                <w:sz w:val="24"/>
                <w:szCs w:val="24"/>
              </w:rPr>
              <w:t>Предполагаемый размер рынка (2020)</w:t>
            </w:r>
          </w:p>
        </w:tc>
        <w:tc>
          <w:tcPr>
            <w:tcW w:w="510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rPr>
            </w:pPr>
          </w:p>
        </w:tc>
      </w:tr>
      <w:tr w:rsidR="00F34509" w:rsidRPr="00800181" w:rsidTr="00083D30">
        <w:trPr>
          <w:trHeight w:val="204"/>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vMerge/>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rPr>
            </w:pPr>
            <w:r w:rsidRPr="00800181">
              <w:rPr>
                <w:rFonts w:ascii="Times New Roman" w:hAnsi="Times New Roman"/>
                <w:sz w:val="24"/>
                <w:szCs w:val="24"/>
              </w:rPr>
              <w:t>Спрос (рыночный):</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39</w:t>
            </w:r>
            <w:r w:rsidRPr="00800181">
              <w:rPr>
                <w:rFonts w:ascii="Times New Roman" w:hAnsi="Times New Roman"/>
                <w:sz w:val="24"/>
                <w:szCs w:val="24"/>
              </w:rPr>
              <w:t>5,0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306"/>
        </w:trPr>
        <w:tc>
          <w:tcPr>
            <w:tcW w:w="12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single" w:sz="8" w:space="0" w:color="E2F0FA"/>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62" w:lineRule="exact"/>
              <w:ind w:left="200"/>
              <w:rPr>
                <w:rFonts w:ascii="Times New Roman" w:hAnsi="Times New Roman"/>
                <w:sz w:val="24"/>
                <w:szCs w:val="24"/>
              </w:rPr>
            </w:pPr>
            <w:r w:rsidRPr="00800181">
              <w:rPr>
                <w:rFonts w:ascii="Times New Roman" w:hAnsi="Times New Roman"/>
                <w:sz w:val="24"/>
                <w:szCs w:val="24"/>
              </w:rPr>
              <w:t xml:space="preserve">Незаконтрактованная разница между спросом и предложением </w:t>
            </w:r>
            <w:r w:rsidRPr="00800181">
              <w:rPr>
                <w:rFonts w:ascii="Times New Roman" w:hAnsi="Times New Roman"/>
                <w:sz w:val="24"/>
                <w:szCs w:val="24"/>
                <w:vertAlign w:val="superscript"/>
              </w:rPr>
              <w:t>(1)</w:t>
            </w:r>
            <w:r w:rsidRPr="00800181">
              <w:rPr>
                <w:rFonts w:ascii="Times New Roman" w:hAnsi="Times New Roman"/>
                <w:sz w:val="24"/>
                <w:szCs w:val="24"/>
              </w:rPr>
              <w:t>:</w:t>
            </w:r>
          </w:p>
        </w:tc>
        <w:tc>
          <w:tcPr>
            <w:tcW w:w="5100" w:type="dxa"/>
            <w:tcBorders>
              <w:top w:val="nil"/>
              <w:left w:val="nil"/>
              <w:bottom w:val="single" w:sz="8" w:space="0" w:color="E2F0FA"/>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5</w:t>
            </w:r>
            <w:r w:rsidRPr="00800181">
              <w:rPr>
                <w:rFonts w:ascii="Times New Roman" w:hAnsi="Times New Roman"/>
                <w:sz w:val="24"/>
                <w:szCs w:val="24"/>
              </w:rPr>
              <w:t>0,5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0"/>
        </w:trPr>
        <w:tc>
          <w:tcPr>
            <w:tcW w:w="12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rPr>
            </w:pPr>
          </w:p>
        </w:tc>
        <w:tc>
          <w:tcPr>
            <w:tcW w:w="4640" w:type="dxa"/>
            <w:vMerge w:val="restart"/>
            <w:tcBorders>
              <w:top w:val="single" w:sz="8" w:space="0" w:color="00A4E3"/>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r w:rsidRPr="00800181">
              <w:rPr>
                <w:rFonts w:ascii="Times New Roman" w:hAnsi="Times New Roman"/>
                <w:b/>
                <w:bCs/>
                <w:sz w:val="24"/>
                <w:szCs w:val="24"/>
              </w:rPr>
              <w:t>Предполагаемый размер рынка (2025)</w:t>
            </w:r>
          </w:p>
        </w:tc>
        <w:tc>
          <w:tcPr>
            <w:tcW w:w="5100" w:type="dxa"/>
            <w:tcBorders>
              <w:top w:val="single" w:sz="8" w:space="0" w:color="00A4E3"/>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rPr>
            </w:pPr>
          </w:p>
        </w:tc>
      </w:tr>
      <w:tr w:rsidR="00F34509" w:rsidRPr="00800181" w:rsidTr="00083D30">
        <w:trPr>
          <w:trHeight w:val="204"/>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vMerge/>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40"/>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ind w:left="200"/>
              <w:rPr>
                <w:rFonts w:ascii="Times New Roman" w:hAnsi="Times New Roman"/>
                <w:sz w:val="24"/>
                <w:szCs w:val="24"/>
              </w:rPr>
            </w:pPr>
            <w:r w:rsidRPr="00800181">
              <w:rPr>
                <w:rFonts w:ascii="Times New Roman" w:hAnsi="Times New Roman"/>
                <w:sz w:val="24"/>
                <w:szCs w:val="24"/>
              </w:rPr>
              <w:t>Спрос (рыночный):</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lang w:val="en-US"/>
              </w:rPr>
              <w:t>510</w:t>
            </w:r>
            <w:r w:rsidRPr="00800181">
              <w:rPr>
                <w:rFonts w:ascii="Times New Roman" w:hAnsi="Times New Roman"/>
                <w:sz w:val="24"/>
                <w:szCs w:val="24"/>
              </w:rPr>
              <w:t>,0 млрд.м</w:t>
            </w:r>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263"/>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62" w:lineRule="exact"/>
              <w:ind w:left="200"/>
              <w:rPr>
                <w:rFonts w:ascii="Times New Roman" w:hAnsi="Times New Roman"/>
                <w:sz w:val="24"/>
                <w:szCs w:val="24"/>
              </w:rPr>
            </w:pPr>
            <w:r w:rsidRPr="00800181">
              <w:rPr>
                <w:rFonts w:ascii="Times New Roman" w:hAnsi="Times New Roman"/>
                <w:sz w:val="24"/>
                <w:szCs w:val="24"/>
              </w:rPr>
              <w:t xml:space="preserve">Незаконтрактованная разница между спросом и предложением </w:t>
            </w:r>
            <w:r w:rsidRPr="00800181">
              <w:rPr>
                <w:rFonts w:ascii="Times New Roman" w:hAnsi="Times New Roman"/>
                <w:sz w:val="24"/>
                <w:szCs w:val="24"/>
                <w:vertAlign w:val="superscript"/>
              </w:rPr>
              <w:t>(1)</w:t>
            </w:r>
            <w:r w:rsidRPr="00800181">
              <w:rPr>
                <w:rFonts w:ascii="Times New Roman" w:hAnsi="Times New Roman"/>
                <w:sz w:val="24"/>
                <w:szCs w:val="24"/>
              </w:rPr>
              <w:t>:</w:t>
            </w: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ind w:right="8"/>
              <w:jc w:val="right"/>
              <w:rPr>
                <w:rFonts w:ascii="Times New Roman" w:hAnsi="Times New Roman"/>
                <w:sz w:val="24"/>
                <w:szCs w:val="24"/>
              </w:rPr>
            </w:pPr>
            <w:r w:rsidRPr="00800181">
              <w:rPr>
                <w:rFonts w:ascii="Times New Roman" w:hAnsi="Times New Roman"/>
                <w:sz w:val="24"/>
                <w:szCs w:val="24"/>
              </w:rPr>
              <w:t>95,</w:t>
            </w:r>
            <w:bookmarkStart w:id="0" w:name="_GoBack"/>
            <w:bookmarkEnd w:id="0"/>
            <w:r w:rsidRPr="00800181">
              <w:rPr>
                <w:rFonts w:ascii="Times New Roman" w:hAnsi="Times New Roman"/>
                <w:sz w:val="24"/>
                <w:szCs w:val="24"/>
              </w:rPr>
              <w:t>0 млрд</w:t>
            </w:r>
            <w:proofErr w:type="gramStart"/>
            <w:r w:rsidRPr="00800181">
              <w:rPr>
                <w:rFonts w:ascii="Times New Roman" w:hAnsi="Times New Roman"/>
                <w:sz w:val="24"/>
                <w:szCs w:val="24"/>
              </w:rPr>
              <w:t>.м</w:t>
            </w:r>
            <w:proofErr w:type="gramEnd"/>
            <w:r w:rsidRPr="00800181">
              <w:rPr>
                <w:rFonts w:ascii="Times New Roman" w:hAnsi="Times New Roman"/>
                <w:sz w:val="24"/>
                <w:szCs w:val="24"/>
                <w:vertAlign w:val="superscript"/>
              </w:rPr>
              <w:t>3</w:t>
            </w: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r>
      <w:tr w:rsidR="00F34509" w:rsidRPr="00800181" w:rsidTr="00083D30">
        <w:trPr>
          <w:trHeight w:val="38"/>
        </w:trPr>
        <w:tc>
          <w:tcPr>
            <w:tcW w:w="12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4640" w:type="dxa"/>
            <w:tcBorders>
              <w:top w:val="nil"/>
              <w:left w:val="nil"/>
              <w:bottom w:val="nil"/>
              <w:right w:val="single" w:sz="8" w:space="0" w:color="00A4E3"/>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5100" w:type="dxa"/>
            <w:tcBorders>
              <w:top w:val="nil"/>
              <w:left w:val="nil"/>
              <w:bottom w:val="nil"/>
              <w:right w:val="nil"/>
            </w:tcBorders>
            <w:shd w:val="clear" w:color="auto" w:fill="E2F0FA"/>
            <w:vAlign w:val="bottom"/>
          </w:tcPr>
          <w:p w:rsidR="00F34509" w:rsidRPr="00800181" w:rsidRDefault="00F34509" w:rsidP="00083D30">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F34509" w:rsidRPr="00800181" w:rsidRDefault="00F34509" w:rsidP="00083D30">
            <w:pPr>
              <w:widowControl w:val="0"/>
              <w:autoSpaceDE w:val="0"/>
              <w:autoSpaceDN w:val="0"/>
              <w:adjustRightInd w:val="0"/>
              <w:spacing w:after="0" w:line="20" w:lineRule="exact"/>
              <w:rPr>
                <w:rFonts w:ascii="Times New Roman" w:hAnsi="Times New Roman"/>
                <w:sz w:val="24"/>
                <w:szCs w:val="24"/>
              </w:rPr>
            </w:pPr>
          </w:p>
        </w:tc>
      </w:tr>
    </w:tbl>
    <w:p w:rsidR="00F34509" w:rsidRPr="00800181" w:rsidRDefault="00F34509" w:rsidP="00F34509">
      <w:pPr>
        <w:widowControl w:val="0"/>
        <w:autoSpaceDE w:val="0"/>
        <w:autoSpaceDN w:val="0"/>
        <w:adjustRightInd w:val="0"/>
        <w:spacing w:after="0" w:line="49" w:lineRule="exact"/>
        <w:rPr>
          <w:rFonts w:ascii="Times New Roman" w:hAnsi="Times New Roman"/>
          <w:sz w:val="24"/>
          <w:szCs w:val="24"/>
        </w:rPr>
      </w:pPr>
    </w:p>
    <w:p w:rsidR="00F34509" w:rsidRPr="00F34509" w:rsidRDefault="00F34509" w:rsidP="00F34509">
      <w:pPr>
        <w:pStyle w:val="a7"/>
        <w:widowControl w:val="0"/>
        <w:numPr>
          <w:ilvl w:val="0"/>
          <w:numId w:val="42"/>
        </w:numPr>
        <w:overflowPunct w:val="0"/>
        <w:autoSpaceDE w:val="0"/>
        <w:autoSpaceDN w:val="0"/>
        <w:adjustRightInd w:val="0"/>
        <w:spacing w:after="0" w:line="274" w:lineRule="auto"/>
        <w:ind w:right="100"/>
        <w:jc w:val="both"/>
        <w:rPr>
          <w:rFonts w:ascii="Times New Roman" w:hAnsi="Times New Roman"/>
          <w:i/>
          <w:sz w:val="20"/>
          <w:szCs w:val="20"/>
        </w:rPr>
      </w:pPr>
      <w:r w:rsidRPr="00F34509">
        <w:rPr>
          <w:rFonts w:ascii="Times New Roman" w:hAnsi="Times New Roman"/>
          <w:i/>
          <w:sz w:val="20"/>
          <w:szCs w:val="20"/>
        </w:rPr>
        <w:t>Незаконтрактованная</w:t>
      </w:r>
      <w:r w:rsidRPr="00F34509">
        <w:rPr>
          <w:rFonts w:ascii="Times New Roman" w:hAnsi="Times New Roman"/>
          <w:i/>
          <w:iCs/>
          <w:sz w:val="20"/>
          <w:szCs w:val="20"/>
        </w:rPr>
        <w:t xml:space="preserve"> разница между спросом и предложением – разница между прогнозом спроса </w:t>
      </w:r>
      <w:proofErr w:type="spellStart"/>
      <w:r w:rsidRPr="00F34509">
        <w:rPr>
          <w:rFonts w:ascii="Times New Roman" w:hAnsi="Times New Roman"/>
          <w:i/>
          <w:iCs/>
          <w:sz w:val="20"/>
          <w:szCs w:val="20"/>
        </w:rPr>
        <w:t>Wood</w:t>
      </w:r>
      <w:proofErr w:type="spellEnd"/>
      <w:r w:rsidRPr="00F34509">
        <w:rPr>
          <w:rFonts w:ascii="Times New Roman" w:hAnsi="Times New Roman"/>
          <w:i/>
          <w:iCs/>
          <w:sz w:val="20"/>
          <w:szCs w:val="20"/>
        </w:rPr>
        <w:t xml:space="preserve"> </w:t>
      </w:r>
      <w:proofErr w:type="spellStart"/>
      <w:r w:rsidRPr="00F34509">
        <w:rPr>
          <w:rFonts w:ascii="Times New Roman" w:hAnsi="Times New Roman"/>
          <w:i/>
          <w:iCs/>
          <w:sz w:val="20"/>
          <w:szCs w:val="20"/>
        </w:rPr>
        <w:t>Mackenzie</w:t>
      </w:r>
      <w:proofErr w:type="spellEnd"/>
      <w:r w:rsidRPr="00F34509">
        <w:rPr>
          <w:rFonts w:ascii="Times New Roman" w:hAnsi="Times New Roman"/>
          <w:i/>
          <w:iCs/>
          <w:sz w:val="20"/>
          <w:szCs w:val="20"/>
        </w:rPr>
        <w:t>, внутренним производством и заключенными контрактами на поставку СПГ.</w:t>
      </w:r>
    </w:p>
    <w:p w:rsidR="00585D4F" w:rsidRDefault="00585D4F" w:rsidP="000F1348">
      <w:pPr>
        <w:widowControl w:val="0"/>
        <w:overflowPunct w:val="0"/>
        <w:autoSpaceDE w:val="0"/>
        <w:autoSpaceDN w:val="0"/>
        <w:adjustRightInd w:val="0"/>
        <w:spacing w:after="0" w:line="360" w:lineRule="auto"/>
        <w:ind w:firstLine="708"/>
        <w:jc w:val="both"/>
        <w:rPr>
          <w:rFonts w:ascii="Times New Roman" w:hAnsi="Times New Roman"/>
          <w:b/>
          <w:sz w:val="24"/>
          <w:szCs w:val="24"/>
        </w:rPr>
      </w:pPr>
    </w:p>
    <w:p w:rsidR="00021BBF" w:rsidRPr="00D44E70" w:rsidRDefault="00021BBF" w:rsidP="000F1348">
      <w:pPr>
        <w:widowControl w:val="0"/>
        <w:overflowPunct w:val="0"/>
        <w:autoSpaceDE w:val="0"/>
        <w:autoSpaceDN w:val="0"/>
        <w:adjustRightInd w:val="0"/>
        <w:spacing w:after="0" w:line="360" w:lineRule="auto"/>
        <w:ind w:firstLine="708"/>
        <w:jc w:val="both"/>
        <w:rPr>
          <w:rFonts w:ascii="Times New Roman" w:hAnsi="Times New Roman"/>
          <w:b/>
          <w:sz w:val="24"/>
          <w:szCs w:val="24"/>
        </w:rPr>
      </w:pPr>
      <w:r w:rsidRPr="00D44E70">
        <w:rPr>
          <w:rFonts w:ascii="Times New Roman" w:hAnsi="Times New Roman"/>
          <w:b/>
          <w:sz w:val="24"/>
          <w:szCs w:val="24"/>
        </w:rPr>
        <w:t>Список</w:t>
      </w:r>
      <w:r w:rsidRPr="00FC59C4">
        <w:rPr>
          <w:rFonts w:ascii="Times New Roman" w:hAnsi="Times New Roman"/>
          <w:b/>
          <w:sz w:val="24"/>
          <w:szCs w:val="24"/>
        </w:rPr>
        <w:t xml:space="preserve"> </w:t>
      </w:r>
      <w:r w:rsidRPr="00D44E70">
        <w:rPr>
          <w:rFonts w:ascii="Times New Roman" w:hAnsi="Times New Roman"/>
          <w:b/>
          <w:sz w:val="24"/>
          <w:szCs w:val="24"/>
        </w:rPr>
        <w:t>использованной</w:t>
      </w:r>
      <w:r w:rsidRPr="00FC59C4">
        <w:rPr>
          <w:rFonts w:ascii="Times New Roman" w:hAnsi="Times New Roman"/>
          <w:b/>
          <w:sz w:val="24"/>
          <w:szCs w:val="24"/>
        </w:rPr>
        <w:t xml:space="preserve"> </w:t>
      </w:r>
      <w:r w:rsidRPr="00D44E70">
        <w:rPr>
          <w:rFonts w:ascii="Times New Roman" w:hAnsi="Times New Roman"/>
          <w:b/>
          <w:sz w:val="24"/>
          <w:szCs w:val="24"/>
        </w:rPr>
        <w:t>литературы</w:t>
      </w:r>
    </w:p>
    <w:p w:rsidR="00D44E70" w:rsidRPr="00FC59C4" w:rsidRDefault="00D44E70" w:rsidP="000F1348">
      <w:pPr>
        <w:widowControl w:val="0"/>
        <w:overflowPunct w:val="0"/>
        <w:autoSpaceDE w:val="0"/>
        <w:autoSpaceDN w:val="0"/>
        <w:adjustRightInd w:val="0"/>
        <w:spacing w:after="0" w:line="360" w:lineRule="auto"/>
        <w:ind w:firstLine="708"/>
        <w:jc w:val="both"/>
        <w:rPr>
          <w:rFonts w:ascii="Times New Roman" w:hAnsi="Times New Roman"/>
          <w:b/>
          <w:sz w:val="24"/>
          <w:szCs w:val="24"/>
        </w:rPr>
      </w:pP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hAnsi="Times New Roman"/>
          <w:sz w:val="24"/>
          <w:szCs w:val="24"/>
          <w:lang w:val="en-US"/>
        </w:rPr>
        <w:t xml:space="preserve">Annual International Energy Outlook 2013, U.S. Energy Information Administration. </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sz w:val="24"/>
          <w:szCs w:val="24"/>
          <w:lang w:val="en-US" w:eastAsia="en-US"/>
        </w:rPr>
        <w:t xml:space="preserve">N. </w:t>
      </w:r>
      <w:proofErr w:type="spellStart"/>
      <w:r w:rsidRPr="00D44E70">
        <w:rPr>
          <w:rFonts w:ascii="Times New Roman" w:eastAsiaTheme="minorHAnsi" w:hAnsi="Times New Roman"/>
          <w:sz w:val="24"/>
          <w:szCs w:val="24"/>
          <w:lang w:val="en-US" w:eastAsia="en-US"/>
        </w:rPr>
        <w:t>Behravesh</w:t>
      </w:r>
      <w:proofErr w:type="spellEnd"/>
      <w:r w:rsidRPr="00D44E70">
        <w:rPr>
          <w:rFonts w:ascii="Times New Roman" w:eastAsiaTheme="minorHAnsi" w:hAnsi="Times New Roman"/>
          <w:sz w:val="24"/>
          <w:szCs w:val="24"/>
          <w:lang w:val="en-US" w:eastAsia="en-US"/>
        </w:rPr>
        <w:t xml:space="preserve"> and S. Johnson, “The global economy—Bright spots, mixed with worries,” </w:t>
      </w:r>
      <w:r w:rsidRPr="00D44E70">
        <w:rPr>
          <w:rFonts w:ascii="Times New Roman" w:eastAsiaTheme="minorHAnsi" w:hAnsi="Times New Roman"/>
          <w:iCs/>
          <w:sz w:val="24"/>
          <w:szCs w:val="24"/>
          <w:lang w:val="en-US" w:eastAsia="en-US"/>
        </w:rPr>
        <w:t xml:space="preserve">IHS Global Insight Global </w:t>
      </w:r>
      <w:proofErr w:type="spellStart"/>
      <w:r w:rsidRPr="00D44E70">
        <w:rPr>
          <w:rFonts w:ascii="Times New Roman" w:eastAsiaTheme="minorHAnsi" w:hAnsi="Times New Roman"/>
          <w:iCs/>
          <w:sz w:val="24"/>
          <w:szCs w:val="24"/>
          <w:lang w:val="en-US" w:eastAsia="en-US"/>
        </w:rPr>
        <w:t>ExecutiveSummary</w:t>
      </w:r>
      <w:proofErr w:type="spellEnd"/>
      <w:r w:rsidRPr="00D44E70">
        <w:rPr>
          <w:rFonts w:ascii="Times New Roman" w:eastAsiaTheme="minorHAnsi" w:hAnsi="Times New Roman"/>
          <w:iCs/>
          <w:sz w:val="24"/>
          <w:szCs w:val="24"/>
          <w:lang w:val="en-US" w:eastAsia="en-US"/>
        </w:rPr>
        <w:t xml:space="preserve"> </w:t>
      </w:r>
      <w:r w:rsidRPr="00D44E70">
        <w:rPr>
          <w:rFonts w:ascii="Times New Roman" w:eastAsiaTheme="minorHAnsi" w:hAnsi="Times New Roman"/>
          <w:sz w:val="24"/>
          <w:szCs w:val="24"/>
          <w:lang w:val="en-US" w:eastAsia="en-US"/>
        </w:rPr>
        <w:t>(March 2013), p. 2.</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iCs/>
          <w:sz w:val="24"/>
          <w:szCs w:val="24"/>
          <w:lang w:val="en-US" w:eastAsia="en-US"/>
        </w:rPr>
      </w:pPr>
      <w:r w:rsidRPr="00D44E70">
        <w:rPr>
          <w:rFonts w:ascii="Times New Roman" w:eastAsiaTheme="minorHAnsi" w:hAnsi="Times New Roman"/>
          <w:sz w:val="24"/>
          <w:szCs w:val="24"/>
          <w:lang w:val="en-US" w:eastAsia="en-US"/>
        </w:rPr>
        <w:t xml:space="preserve">K. Burchett, “New Swiss energy strategy sees more gas and RES, higher costs,” </w:t>
      </w:r>
      <w:r w:rsidRPr="00D44E70">
        <w:rPr>
          <w:rFonts w:ascii="Times New Roman" w:eastAsiaTheme="minorHAnsi" w:hAnsi="Times New Roman"/>
          <w:iCs/>
          <w:sz w:val="24"/>
          <w:szCs w:val="24"/>
          <w:lang w:val="en-US" w:eastAsia="en-US"/>
        </w:rPr>
        <w:t>IHS Inc.,</w:t>
      </w:r>
    </w:p>
    <w:p w:rsidR="00D44E70" w:rsidRPr="00D44E70" w:rsidRDefault="00D44E70" w:rsidP="000F1348">
      <w:pPr>
        <w:pStyle w:val="a7"/>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iCs/>
          <w:sz w:val="24"/>
          <w:szCs w:val="24"/>
          <w:lang w:val="en-US" w:eastAsia="en-US"/>
        </w:rPr>
        <w:t xml:space="preserve">Same Day Analysis </w:t>
      </w:r>
      <w:r w:rsidRPr="00D44E70">
        <w:rPr>
          <w:rFonts w:ascii="Times New Roman" w:eastAsiaTheme="minorHAnsi" w:hAnsi="Times New Roman"/>
          <w:sz w:val="24"/>
          <w:szCs w:val="24"/>
          <w:lang w:val="en-US" w:eastAsia="en-US"/>
        </w:rPr>
        <w:t xml:space="preserve">(October 1, 2012), http://www.ihsenergy.com </w:t>
      </w:r>
    </w:p>
    <w:p w:rsidR="00D44E70" w:rsidRPr="00D44E70" w:rsidRDefault="00D44E70" w:rsidP="000F1348">
      <w:pPr>
        <w:pStyle w:val="a7"/>
        <w:numPr>
          <w:ilvl w:val="0"/>
          <w:numId w:val="30"/>
        </w:numPr>
        <w:spacing w:after="0" w:line="360" w:lineRule="auto"/>
        <w:jc w:val="both"/>
        <w:rPr>
          <w:rFonts w:ascii="Times New Roman" w:hAnsi="Times New Roman"/>
          <w:sz w:val="24"/>
          <w:szCs w:val="24"/>
          <w:lang w:val="en-US"/>
        </w:rPr>
      </w:pPr>
      <w:r w:rsidRPr="00D44E70">
        <w:rPr>
          <w:rFonts w:ascii="Times New Roman" w:hAnsi="Times New Roman"/>
          <w:sz w:val="24"/>
          <w:szCs w:val="24"/>
          <w:lang w:val="en-US"/>
        </w:rPr>
        <w:t>International Energy Outlook 2012 “Golden Rules for a Golden Age of Gas’, Special Report on Unconventional Gas, International Energy Agency, 2012.</w:t>
      </w:r>
    </w:p>
    <w:p w:rsidR="00D44E70" w:rsidRPr="00D44E70" w:rsidRDefault="00D44E70" w:rsidP="000F1348">
      <w:pPr>
        <w:pStyle w:val="a7"/>
        <w:numPr>
          <w:ilvl w:val="0"/>
          <w:numId w:val="30"/>
        </w:numPr>
        <w:spacing w:after="0" w:line="360" w:lineRule="auto"/>
        <w:jc w:val="both"/>
        <w:rPr>
          <w:rFonts w:ascii="Times New Roman" w:hAnsi="Times New Roman"/>
          <w:sz w:val="24"/>
          <w:szCs w:val="24"/>
          <w:lang w:val="en-US"/>
        </w:rPr>
      </w:pPr>
      <w:r w:rsidRPr="00D44E70">
        <w:rPr>
          <w:rFonts w:ascii="Times New Roman" w:eastAsiaTheme="minorHAnsi" w:hAnsi="Times New Roman"/>
          <w:bCs/>
          <w:sz w:val="24"/>
          <w:szCs w:val="24"/>
          <w:lang w:val="en-US" w:eastAsia="en-US"/>
        </w:rPr>
        <w:t>Energy Perspectives 2013</w:t>
      </w:r>
      <w:r w:rsidRPr="00D44E70">
        <w:rPr>
          <w:rFonts w:ascii="Times New Roman" w:hAnsi="Times New Roman"/>
          <w:sz w:val="24"/>
          <w:szCs w:val="24"/>
          <w:lang w:val="en-US"/>
        </w:rPr>
        <w:t>, Statoil, 2013</w:t>
      </w:r>
    </w:p>
    <w:p w:rsidR="00D44E70" w:rsidRPr="00D44E70" w:rsidRDefault="00D44E70" w:rsidP="000F1348">
      <w:pPr>
        <w:pStyle w:val="a7"/>
        <w:numPr>
          <w:ilvl w:val="0"/>
          <w:numId w:val="30"/>
        </w:numPr>
        <w:spacing w:after="0" w:line="360" w:lineRule="auto"/>
        <w:jc w:val="both"/>
        <w:rPr>
          <w:rFonts w:ascii="Times New Roman" w:hAnsi="Times New Roman"/>
          <w:sz w:val="24"/>
          <w:szCs w:val="24"/>
          <w:lang w:val="en-US"/>
        </w:rPr>
      </w:pPr>
      <w:r w:rsidRPr="00D44E70">
        <w:rPr>
          <w:rFonts w:ascii="Times New Roman" w:hAnsi="Times New Roman"/>
          <w:sz w:val="24"/>
          <w:szCs w:val="24"/>
          <w:lang w:val="en-US"/>
        </w:rPr>
        <w:t>International Energy Outlook 2011 “We are entering Golden Age of Gas’, Special Report, International Energy Agency, 2011.</w:t>
      </w:r>
    </w:p>
    <w:p w:rsidR="00D44E70" w:rsidRPr="00D44E70" w:rsidRDefault="00D44E70" w:rsidP="000F1348">
      <w:pPr>
        <w:pStyle w:val="normal"/>
        <w:numPr>
          <w:ilvl w:val="0"/>
          <w:numId w:val="30"/>
        </w:numPr>
        <w:spacing w:after="100" w:line="360" w:lineRule="auto"/>
        <w:jc w:val="both"/>
        <w:rPr>
          <w:rFonts w:ascii="Times New Roman" w:hAnsi="Times New Roman" w:cs="Times New Roman"/>
          <w:color w:val="auto"/>
          <w:sz w:val="24"/>
        </w:rPr>
      </w:pPr>
      <w:r w:rsidRPr="00D44E70">
        <w:rPr>
          <w:rFonts w:ascii="Times New Roman" w:hAnsi="Times New Roman" w:cs="Times New Roman"/>
          <w:color w:val="auto"/>
          <w:sz w:val="24"/>
        </w:rPr>
        <w:t>LNG Market Analysis. China. November 2012. Wood Mackenzie.</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sz w:val="24"/>
          <w:szCs w:val="24"/>
          <w:lang w:val="en-US" w:eastAsia="en-US"/>
        </w:rPr>
        <w:t xml:space="preserve">IHS Global Insight, detailed global, http://www.ihsglobalinsight.com </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sz w:val="24"/>
          <w:szCs w:val="24"/>
          <w:lang w:val="en-US" w:eastAsia="en-US"/>
        </w:rPr>
        <w:t xml:space="preserve">S. McDowall, “China to resume nuclear plant approvals,” </w:t>
      </w:r>
      <w:r w:rsidRPr="00D44E70">
        <w:rPr>
          <w:rFonts w:ascii="Times New Roman" w:eastAsiaTheme="minorHAnsi" w:hAnsi="Times New Roman"/>
          <w:iCs/>
          <w:sz w:val="24"/>
          <w:szCs w:val="24"/>
          <w:lang w:val="en-US" w:eastAsia="en-US"/>
        </w:rPr>
        <w:t xml:space="preserve">IHS Inc., Same Day Analysis </w:t>
      </w:r>
      <w:r w:rsidRPr="00D44E70">
        <w:rPr>
          <w:rFonts w:ascii="Times New Roman" w:eastAsiaTheme="minorHAnsi" w:hAnsi="Times New Roman"/>
          <w:sz w:val="24"/>
          <w:szCs w:val="24"/>
          <w:lang w:val="en-US" w:eastAsia="en-US"/>
        </w:rPr>
        <w:t xml:space="preserve">(October 25, 2012), http://www.ihsenergy.com </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sz w:val="24"/>
          <w:szCs w:val="24"/>
          <w:lang w:val="en-US" w:eastAsia="en-US"/>
        </w:rPr>
        <w:t>U.S. Department of Energy, Loan Guarantee Program, “Key Documents: Title XVII. Incentives for Innovative Technologies</w:t>
      </w:r>
      <w:proofErr w:type="gramStart"/>
      <w:r w:rsidRPr="00D44E70">
        <w:rPr>
          <w:rFonts w:ascii="Times New Roman" w:eastAsiaTheme="minorHAnsi" w:hAnsi="Times New Roman"/>
          <w:sz w:val="24"/>
          <w:szCs w:val="24"/>
          <w:lang w:val="en-US" w:eastAsia="en-US"/>
        </w:rPr>
        <w:t>”(</w:t>
      </w:r>
      <w:proofErr w:type="gramEnd"/>
      <w:r w:rsidRPr="00D44E70">
        <w:rPr>
          <w:rFonts w:ascii="Times New Roman" w:eastAsiaTheme="minorHAnsi" w:hAnsi="Times New Roman"/>
          <w:sz w:val="24"/>
          <w:szCs w:val="24"/>
          <w:lang w:val="en-US" w:eastAsia="en-US"/>
        </w:rPr>
        <w:t>August 8, 2005), http://www.lgprogram.energy.gov.</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sz w:val="24"/>
          <w:szCs w:val="24"/>
          <w:lang w:val="en-US" w:eastAsia="en-US"/>
        </w:rPr>
        <w:t xml:space="preserve">International Monetary Fund, </w:t>
      </w:r>
      <w:r w:rsidRPr="00D44E70">
        <w:rPr>
          <w:rFonts w:ascii="Times New Roman" w:eastAsiaTheme="minorHAnsi" w:hAnsi="Times New Roman"/>
          <w:iCs/>
          <w:sz w:val="24"/>
          <w:szCs w:val="24"/>
          <w:lang w:val="en-US" w:eastAsia="en-US"/>
        </w:rPr>
        <w:t xml:space="preserve">World Economic Outlook </w:t>
      </w:r>
      <w:r w:rsidRPr="00D44E70">
        <w:rPr>
          <w:rFonts w:ascii="Times New Roman" w:eastAsiaTheme="minorHAnsi" w:hAnsi="Times New Roman"/>
          <w:sz w:val="24"/>
          <w:szCs w:val="24"/>
          <w:lang w:val="en-US" w:eastAsia="en-US"/>
        </w:rPr>
        <w:t>(Washington, DC: October 2012), http://www.imf.org/external/pubs/ft/weo/2012/02.</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sz w:val="24"/>
          <w:szCs w:val="24"/>
          <w:lang w:val="en-US" w:eastAsia="en-US"/>
        </w:rPr>
        <w:t xml:space="preserve">Organization for Economic Cooperation and Development, </w:t>
      </w:r>
      <w:r w:rsidRPr="00D44E70">
        <w:rPr>
          <w:rFonts w:ascii="Times New Roman" w:eastAsiaTheme="minorHAnsi" w:hAnsi="Times New Roman"/>
          <w:iCs/>
          <w:sz w:val="24"/>
          <w:szCs w:val="24"/>
          <w:lang w:val="en-US" w:eastAsia="en-US"/>
        </w:rPr>
        <w:t>OECD Economic Outlook</w:t>
      </w:r>
      <w:r w:rsidRPr="00D44E70">
        <w:rPr>
          <w:rFonts w:ascii="Times New Roman" w:eastAsiaTheme="minorHAnsi" w:hAnsi="Times New Roman"/>
          <w:sz w:val="24"/>
          <w:szCs w:val="24"/>
          <w:lang w:val="en-US" w:eastAsia="en-US"/>
        </w:rPr>
        <w:t>, Vol. 2012, No. 1 (May 2012), http://www.oecd-ilibrary.org/economics/oecd-economic-outlook-volume-2012-issue-1_eco_outlook-v2012-1-en.</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sz w:val="24"/>
          <w:szCs w:val="24"/>
          <w:lang w:val="en-US" w:eastAsia="en-US"/>
        </w:rPr>
        <w:t xml:space="preserve">D. Ryan, IHS Global Insight, </w:t>
      </w:r>
      <w:r w:rsidRPr="00D44E70">
        <w:rPr>
          <w:rFonts w:ascii="Times New Roman" w:eastAsiaTheme="minorHAnsi" w:hAnsi="Times New Roman"/>
          <w:iCs/>
          <w:sz w:val="24"/>
          <w:szCs w:val="24"/>
          <w:lang w:val="en-US" w:eastAsia="en-US"/>
        </w:rPr>
        <w:t xml:space="preserve">Quarterly Review and Outlook: Asia-Pacific </w:t>
      </w:r>
      <w:r w:rsidRPr="00D44E70">
        <w:rPr>
          <w:rFonts w:ascii="Times New Roman" w:eastAsiaTheme="minorHAnsi" w:hAnsi="Times New Roman"/>
          <w:sz w:val="24"/>
          <w:szCs w:val="24"/>
          <w:lang w:val="en-US" w:eastAsia="en-US"/>
        </w:rPr>
        <w:t>(First-quarter 2013)</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sz w:val="24"/>
          <w:szCs w:val="24"/>
          <w:lang w:val="en-US" w:eastAsia="en-US"/>
        </w:rPr>
        <w:t xml:space="preserve">International Monetary Fund, </w:t>
      </w:r>
      <w:r w:rsidRPr="00D44E70">
        <w:rPr>
          <w:rFonts w:ascii="Times New Roman" w:eastAsiaTheme="minorHAnsi" w:hAnsi="Times New Roman"/>
          <w:iCs/>
          <w:sz w:val="24"/>
          <w:szCs w:val="24"/>
          <w:lang w:val="en-US" w:eastAsia="en-US"/>
        </w:rPr>
        <w:t xml:space="preserve">World Economic Outlook </w:t>
      </w:r>
      <w:r w:rsidRPr="00D44E70">
        <w:rPr>
          <w:rFonts w:ascii="Times New Roman" w:eastAsiaTheme="minorHAnsi" w:hAnsi="Times New Roman"/>
          <w:sz w:val="24"/>
          <w:szCs w:val="24"/>
          <w:lang w:val="en-US" w:eastAsia="en-US"/>
        </w:rPr>
        <w:t>(Washington, DC: October 2012), pp. 61-99, http://www.imf.org/external/pubs/ft/weo/2012/02.</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sz w:val="24"/>
          <w:szCs w:val="24"/>
          <w:lang w:val="en-US" w:eastAsia="en-US"/>
        </w:rPr>
        <w:t xml:space="preserve">Oxford Economics, “World growth to pick up in 2013 but dependent on emerging markets,” </w:t>
      </w:r>
      <w:r w:rsidRPr="00D44E70">
        <w:rPr>
          <w:rFonts w:ascii="Times New Roman" w:eastAsiaTheme="minorHAnsi" w:hAnsi="Times New Roman"/>
          <w:iCs/>
          <w:sz w:val="24"/>
          <w:szCs w:val="24"/>
          <w:lang w:val="en-US" w:eastAsia="en-US"/>
        </w:rPr>
        <w:t xml:space="preserve">World Economic Prospects </w:t>
      </w:r>
      <w:r w:rsidRPr="00D44E70">
        <w:rPr>
          <w:rFonts w:ascii="Times New Roman" w:eastAsiaTheme="minorHAnsi" w:hAnsi="Times New Roman"/>
          <w:sz w:val="24"/>
          <w:szCs w:val="24"/>
          <w:lang w:val="en-US" w:eastAsia="en-US"/>
        </w:rPr>
        <w:t xml:space="preserve">(December 2012), http://web.oxfordeconomics.com/OE_FA_Display_Frm.asp?Pg=WEPM&amp;Txt=Global+Economics. </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sz w:val="24"/>
          <w:szCs w:val="24"/>
          <w:lang w:val="en-US" w:eastAsia="en-US"/>
        </w:rPr>
        <w:t xml:space="preserve"> The World Bank, </w:t>
      </w:r>
      <w:r w:rsidRPr="00D44E70">
        <w:rPr>
          <w:rFonts w:ascii="Times New Roman" w:eastAsiaTheme="minorHAnsi" w:hAnsi="Times New Roman"/>
          <w:iCs/>
          <w:sz w:val="24"/>
          <w:szCs w:val="24"/>
          <w:lang w:val="en-US" w:eastAsia="en-US"/>
        </w:rPr>
        <w:t xml:space="preserve">Data: Russian Federation </w:t>
      </w:r>
      <w:r w:rsidRPr="00D44E70">
        <w:rPr>
          <w:rFonts w:ascii="Times New Roman" w:eastAsiaTheme="minorHAnsi" w:hAnsi="Times New Roman"/>
          <w:sz w:val="24"/>
          <w:szCs w:val="24"/>
          <w:lang w:val="en-US" w:eastAsia="en-US"/>
        </w:rPr>
        <w:t>(undated), http://data.worldbank.org/country/russian-federation.</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r w:rsidRPr="00D44E70">
        <w:rPr>
          <w:rFonts w:ascii="Times New Roman" w:eastAsiaTheme="minorHAnsi" w:hAnsi="Times New Roman"/>
          <w:sz w:val="24"/>
          <w:szCs w:val="24"/>
          <w:lang w:val="en-US" w:eastAsia="en-US"/>
        </w:rPr>
        <w:t xml:space="preserve">. International Monetary Fund, </w:t>
      </w:r>
      <w:r w:rsidRPr="00D44E70">
        <w:rPr>
          <w:rFonts w:ascii="Times New Roman" w:eastAsiaTheme="minorHAnsi" w:hAnsi="Times New Roman"/>
          <w:iCs/>
          <w:sz w:val="24"/>
          <w:szCs w:val="24"/>
          <w:lang w:val="en-US" w:eastAsia="en-US"/>
        </w:rPr>
        <w:t xml:space="preserve">Global Financial Stability Report: The Quest for Lasting Stability </w:t>
      </w:r>
      <w:r w:rsidRPr="00D44E70">
        <w:rPr>
          <w:rFonts w:ascii="Times New Roman" w:eastAsiaTheme="minorHAnsi" w:hAnsi="Times New Roman"/>
          <w:sz w:val="24"/>
          <w:szCs w:val="24"/>
          <w:lang w:val="en-US" w:eastAsia="en-US"/>
        </w:rPr>
        <w:t>(Washington, DC: April 2012), http://www.imf.org/external/pubs/ft/gfsr/2012/01/pdf/text.pdf.</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proofErr w:type="spellStart"/>
      <w:r w:rsidRPr="00D44E70">
        <w:rPr>
          <w:rFonts w:ascii="Times New Roman" w:eastAsiaTheme="minorHAnsi" w:hAnsi="Times New Roman"/>
          <w:sz w:val="24"/>
          <w:szCs w:val="24"/>
          <w:lang w:val="en-US" w:eastAsia="en-US"/>
        </w:rPr>
        <w:t>Peyrouse</w:t>
      </w:r>
      <w:proofErr w:type="spellEnd"/>
      <w:r w:rsidRPr="00D44E70">
        <w:rPr>
          <w:rFonts w:ascii="Times New Roman" w:eastAsiaTheme="minorHAnsi" w:hAnsi="Times New Roman"/>
          <w:sz w:val="24"/>
          <w:szCs w:val="24"/>
          <w:lang w:val="en-US" w:eastAsia="en-US"/>
        </w:rPr>
        <w:t xml:space="preserve"> S. Building a New Silk Road? Central Asia in the New World Order//Origins, vol. 2, issue 10, July 2009-http://origins.osu.edu/article/building-new-silk-road-central-asia-new-world-order/page/0/2.</w:t>
      </w:r>
    </w:p>
    <w:p w:rsidR="00D44E70" w:rsidRPr="00D44E70" w:rsidRDefault="00D44E70" w:rsidP="000F1348">
      <w:pPr>
        <w:pStyle w:val="a7"/>
        <w:numPr>
          <w:ilvl w:val="0"/>
          <w:numId w:val="30"/>
        </w:numPr>
        <w:autoSpaceDE w:val="0"/>
        <w:autoSpaceDN w:val="0"/>
        <w:adjustRightInd w:val="0"/>
        <w:spacing w:after="0" w:line="360" w:lineRule="auto"/>
        <w:jc w:val="both"/>
        <w:rPr>
          <w:rFonts w:ascii="Times New Roman" w:eastAsiaTheme="minorHAnsi" w:hAnsi="Times New Roman"/>
          <w:sz w:val="24"/>
          <w:szCs w:val="24"/>
          <w:lang w:val="en-US" w:eastAsia="en-US"/>
        </w:rPr>
      </w:pPr>
      <w:proofErr w:type="spellStart"/>
      <w:r w:rsidRPr="00D44E70">
        <w:rPr>
          <w:rFonts w:ascii="Times New Roman" w:eastAsiaTheme="minorHAnsi" w:hAnsi="Times New Roman"/>
          <w:sz w:val="24"/>
          <w:szCs w:val="24"/>
          <w:lang w:val="en-US" w:eastAsia="en-US"/>
        </w:rPr>
        <w:t>Swanstro</w:t>
      </w:r>
      <w:proofErr w:type="spellEnd"/>
      <w:r w:rsidRPr="00D44E70">
        <w:rPr>
          <w:rFonts w:ascii="Times New Roman" w:eastAsiaTheme="minorHAnsi" w:hAnsi="Times New Roman"/>
          <w:sz w:val="24"/>
          <w:szCs w:val="24"/>
          <w:lang w:val="en-US" w:eastAsia="en-US"/>
        </w:rPr>
        <w:t xml:space="preserve"> M. China and Central Asia: a new Great Game or traditional vassal relations</w:t>
      </w:r>
      <w:proofErr w:type="gramStart"/>
      <w:r w:rsidRPr="00D44E70">
        <w:rPr>
          <w:rFonts w:ascii="Times New Roman" w:eastAsiaTheme="minorHAnsi" w:hAnsi="Times New Roman"/>
          <w:sz w:val="24"/>
          <w:szCs w:val="24"/>
          <w:lang w:val="en-US" w:eastAsia="en-US"/>
        </w:rPr>
        <w:t>?/</w:t>
      </w:r>
      <w:proofErr w:type="gramEnd"/>
      <w:r w:rsidRPr="00D44E70">
        <w:rPr>
          <w:rFonts w:ascii="Times New Roman" w:eastAsiaTheme="minorHAnsi" w:hAnsi="Times New Roman"/>
          <w:sz w:val="24"/>
          <w:szCs w:val="24"/>
          <w:lang w:val="en-US" w:eastAsia="en-US"/>
        </w:rPr>
        <w:t>/Journal of Contemporary China, №14(45), November, 2005, 569–584.</w:t>
      </w:r>
    </w:p>
    <w:p w:rsidR="00D44E70" w:rsidRPr="004805B6" w:rsidRDefault="00D44E70" w:rsidP="000F1348">
      <w:pPr>
        <w:pStyle w:val="a7"/>
        <w:numPr>
          <w:ilvl w:val="0"/>
          <w:numId w:val="30"/>
        </w:numPr>
        <w:shd w:val="clear" w:color="auto" w:fill="FFFFFF"/>
        <w:autoSpaceDE w:val="0"/>
        <w:autoSpaceDN w:val="0"/>
        <w:adjustRightInd w:val="0"/>
        <w:spacing w:after="0" w:line="360" w:lineRule="auto"/>
        <w:jc w:val="both"/>
        <w:rPr>
          <w:rFonts w:ascii="Times New Roman" w:hAnsi="Times New Roman"/>
          <w:color w:val="525252"/>
          <w:lang w:val="en-US"/>
        </w:rPr>
      </w:pPr>
      <w:r w:rsidRPr="00D44E70">
        <w:rPr>
          <w:rFonts w:ascii="Times New Roman" w:eastAsiaTheme="minorHAnsi" w:hAnsi="Times New Roman"/>
          <w:sz w:val="24"/>
          <w:szCs w:val="24"/>
          <w:lang w:val="en-US" w:eastAsia="en-US"/>
        </w:rPr>
        <w:t xml:space="preserve">3 </w:t>
      </w:r>
      <w:proofErr w:type="spellStart"/>
      <w:r w:rsidRPr="00D44E70">
        <w:rPr>
          <w:rFonts w:ascii="Times New Roman" w:eastAsiaTheme="minorHAnsi" w:hAnsi="Times New Roman"/>
          <w:sz w:val="24"/>
          <w:szCs w:val="24"/>
          <w:lang w:val="en-US" w:eastAsia="en-US"/>
        </w:rPr>
        <w:t>Zabikhulla</w:t>
      </w:r>
      <w:proofErr w:type="spellEnd"/>
      <w:r w:rsidRPr="00D44E70">
        <w:rPr>
          <w:rFonts w:ascii="Times New Roman" w:eastAsiaTheme="minorHAnsi" w:hAnsi="Times New Roman"/>
          <w:sz w:val="24"/>
          <w:szCs w:val="24"/>
          <w:lang w:val="en-US" w:eastAsia="en-US"/>
        </w:rPr>
        <w:t xml:space="preserve"> S. </w:t>
      </w:r>
      <w:proofErr w:type="spellStart"/>
      <w:r w:rsidRPr="00D44E70">
        <w:rPr>
          <w:rFonts w:ascii="Times New Roman" w:eastAsiaTheme="minorHAnsi" w:hAnsi="Times New Roman"/>
          <w:sz w:val="24"/>
          <w:szCs w:val="24"/>
          <w:lang w:val="en-US" w:eastAsia="en-US"/>
        </w:rPr>
        <w:t>Saipov</w:t>
      </w:r>
      <w:proofErr w:type="spellEnd"/>
      <w:r w:rsidRPr="00D44E70">
        <w:rPr>
          <w:rFonts w:ascii="Times New Roman" w:eastAsiaTheme="minorHAnsi" w:hAnsi="Times New Roman"/>
          <w:sz w:val="24"/>
          <w:szCs w:val="24"/>
          <w:lang w:val="en-US" w:eastAsia="en-US"/>
        </w:rPr>
        <w:t xml:space="preserve">. China’s Economic Strategies for Uzbekistan and Central Asia: Building Roads to Afghan Strategic Resources and Beyond//Eurasia Daily Monitor, </w:t>
      </w:r>
      <w:proofErr w:type="spellStart"/>
      <w:r w:rsidRPr="00D44E70">
        <w:rPr>
          <w:rFonts w:ascii="Times New Roman" w:eastAsiaTheme="minorHAnsi" w:hAnsi="Times New Roman"/>
          <w:sz w:val="24"/>
          <w:szCs w:val="24"/>
          <w:lang w:val="en-US" w:eastAsia="en-US"/>
        </w:rPr>
        <w:t>vol</w:t>
      </w:r>
      <w:proofErr w:type="spellEnd"/>
      <w:r w:rsidRPr="00D44E70">
        <w:rPr>
          <w:rFonts w:ascii="Times New Roman" w:eastAsiaTheme="minorHAnsi" w:hAnsi="Times New Roman"/>
          <w:sz w:val="24"/>
          <w:szCs w:val="24"/>
          <w:lang w:val="en-US" w:eastAsia="en-US"/>
        </w:rPr>
        <w:t xml:space="preserve"> 9, issue 172, September, 2012.</w:t>
      </w:r>
    </w:p>
    <w:p w:rsidR="00D44E70" w:rsidRPr="004805B6" w:rsidRDefault="00D44E70" w:rsidP="000F1348">
      <w:pPr>
        <w:pStyle w:val="a7"/>
        <w:numPr>
          <w:ilvl w:val="0"/>
          <w:numId w:val="30"/>
        </w:numPr>
        <w:shd w:val="clear" w:color="auto" w:fill="FFFFFF"/>
        <w:autoSpaceDE w:val="0"/>
        <w:autoSpaceDN w:val="0"/>
        <w:adjustRightInd w:val="0"/>
        <w:spacing w:after="0" w:line="360" w:lineRule="auto"/>
        <w:jc w:val="both"/>
        <w:rPr>
          <w:rFonts w:ascii="Times New Roman" w:hAnsi="Times New Roman"/>
          <w:color w:val="525252"/>
          <w:lang w:val="en-US"/>
        </w:rPr>
      </w:pPr>
      <w:proofErr w:type="spellStart"/>
      <w:r w:rsidRPr="00D44E70">
        <w:rPr>
          <w:rFonts w:ascii="Times New Roman" w:hAnsi="Times New Roman"/>
          <w:lang w:val="en-US"/>
        </w:rPr>
        <w:t>Shambaugh</w:t>
      </w:r>
      <w:proofErr w:type="spellEnd"/>
      <w:r w:rsidRPr="00D44E70">
        <w:rPr>
          <w:rFonts w:ascii="Times New Roman" w:hAnsi="Times New Roman"/>
          <w:lang w:val="en-US"/>
        </w:rPr>
        <w:t>, David, “ China goes global: the partial power” Oxford University Press, 2013</w:t>
      </w:r>
    </w:p>
    <w:p w:rsidR="00D44E70" w:rsidRPr="004805B6" w:rsidRDefault="00D44E70" w:rsidP="000F1348">
      <w:pPr>
        <w:pStyle w:val="a7"/>
        <w:numPr>
          <w:ilvl w:val="0"/>
          <w:numId w:val="30"/>
        </w:numPr>
        <w:shd w:val="clear" w:color="auto" w:fill="FFFFFF"/>
        <w:autoSpaceDE w:val="0"/>
        <w:autoSpaceDN w:val="0"/>
        <w:adjustRightInd w:val="0"/>
        <w:spacing w:after="0" w:line="360" w:lineRule="auto"/>
        <w:jc w:val="both"/>
        <w:rPr>
          <w:rFonts w:ascii="Times New Roman" w:hAnsi="Times New Roman"/>
          <w:color w:val="525252"/>
          <w:lang w:val="en-US"/>
        </w:rPr>
      </w:pPr>
      <w:r w:rsidRPr="004805B6">
        <w:rPr>
          <w:rFonts w:ascii="Times New Roman" w:hAnsi="Times New Roman"/>
          <w:lang w:val="en-US"/>
        </w:rPr>
        <w:t xml:space="preserve">Can gas-to-liquids technology get </w:t>
      </w:r>
      <w:proofErr w:type="spellStart"/>
      <w:r w:rsidRPr="004805B6">
        <w:rPr>
          <w:rFonts w:ascii="Times New Roman" w:hAnsi="Times New Roman"/>
          <w:lang w:val="en-US"/>
        </w:rPr>
        <w:t>traction</w:t>
      </w:r>
      <w:proofErr w:type="gramStart"/>
      <w:r w:rsidRPr="004805B6">
        <w:rPr>
          <w:rFonts w:ascii="Times New Roman" w:hAnsi="Times New Roman"/>
          <w:lang w:val="en-US"/>
        </w:rPr>
        <w:t>?</w:t>
      </w:r>
      <w:r w:rsidRPr="004805B6">
        <w:rPr>
          <w:rFonts w:ascii="Times New Roman" w:hAnsi="Times New Roman"/>
          <w:color w:val="525252"/>
          <w:lang w:val="en-US"/>
        </w:rPr>
        <w:t>By:Bill</w:t>
      </w:r>
      <w:proofErr w:type="spellEnd"/>
      <w:proofErr w:type="gramEnd"/>
      <w:r w:rsidRPr="004805B6">
        <w:rPr>
          <w:rFonts w:ascii="Times New Roman" w:hAnsi="Times New Roman"/>
          <w:color w:val="525252"/>
          <w:lang w:val="en-US"/>
        </w:rPr>
        <w:t xml:space="preserve"> White </w:t>
      </w:r>
      <w:r w:rsidRPr="004805B6">
        <w:rPr>
          <w:rStyle w:val="date-display-single"/>
          <w:rFonts w:ascii="Times New Roman" w:hAnsi="Times New Roman"/>
          <w:color w:val="525252"/>
          <w:lang w:val="en-US"/>
        </w:rPr>
        <w:t>June 29, 2012</w:t>
      </w:r>
      <w:r w:rsidRPr="00D44E70">
        <w:rPr>
          <w:rStyle w:val="date-display-single"/>
          <w:rFonts w:ascii="Times New Roman" w:hAnsi="Times New Roman"/>
          <w:color w:val="525252"/>
          <w:lang w:val="en-US"/>
        </w:rPr>
        <w:t xml:space="preserve">. </w:t>
      </w:r>
      <w:r w:rsidRPr="004805B6">
        <w:rPr>
          <w:rFonts w:ascii="Times New Roman" w:hAnsi="Times New Roman"/>
          <w:color w:val="525252"/>
          <w:lang w:val="en-US"/>
        </w:rPr>
        <w:t>O</w:t>
      </w:r>
      <w:r w:rsidRPr="00D44E70">
        <w:rPr>
          <w:rFonts w:ascii="Times New Roman" w:hAnsi="Times New Roman"/>
          <w:color w:val="525252"/>
          <w:lang w:val="en-US"/>
        </w:rPr>
        <w:t xml:space="preserve">ffice of the Federal Coordinator. Alaska gas transportation project. </w:t>
      </w:r>
      <w:proofErr w:type="gramStart"/>
      <w:r w:rsidRPr="004805B6">
        <w:rPr>
          <w:rFonts w:ascii="Times New Roman" w:hAnsi="Times New Roman"/>
          <w:color w:val="525252"/>
          <w:lang w:val="en-US"/>
        </w:rPr>
        <w:t>:/</w:t>
      </w:r>
      <w:proofErr w:type="gramEnd"/>
      <w:r w:rsidRPr="004805B6">
        <w:rPr>
          <w:rFonts w:ascii="Times New Roman" w:hAnsi="Times New Roman"/>
          <w:color w:val="525252"/>
          <w:lang w:val="en-US"/>
        </w:rPr>
        <w:t>/www.arcticgas.gov/can-gas-liquids-technology-get-traction.</w:t>
      </w:r>
    </w:p>
    <w:p w:rsidR="00D44E70" w:rsidRPr="00D44E70" w:rsidRDefault="00D44E70" w:rsidP="00D44E70">
      <w:pPr>
        <w:pStyle w:val="a7"/>
        <w:autoSpaceDE w:val="0"/>
        <w:autoSpaceDN w:val="0"/>
        <w:adjustRightInd w:val="0"/>
        <w:spacing w:line="360" w:lineRule="auto"/>
        <w:ind w:left="1080"/>
        <w:jc w:val="both"/>
        <w:rPr>
          <w:rFonts w:ascii="Times New Roman" w:hAnsi="Times New Roman"/>
          <w:b/>
          <w:sz w:val="24"/>
          <w:szCs w:val="24"/>
          <w:lang w:val="en-US"/>
        </w:rPr>
      </w:pPr>
    </w:p>
    <w:p w:rsidR="00D44E70" w:rsidRPr="00D44E70" w:rsidRDefault="00D44E70" w:rsidP="00D44E70">
      <w:pPr>
        <w:pStyle w:val="a7"/>
        <w:autoSpaceDE w:val="0"/>
        <w:autoSpaceDN w:val="0"/>
        <w:adjustRightInd w:val="0"/>
        <w:spacing w:line="360" w:lineRule="auto"/>
        <w:ind w:left="1080"/>
        <w:jc w:val="both"/>
        <w:rPr>
          <w:rFonts w:ascii="Times New Roman" w:hAnsi="Times New Roman"/>
          <w:b/>
          <w:sz w:val="24"/>
          <w:szCs w:val="24"/>
        </w:rPr>
      </w:pPr>
      <w:r w:rsidRPr="00D44E70">
        <w:rPr>
          <w:rFonts w:ascii="Times New Roman" w:hAnsi="Times New Roman"/>
          <w:b/>
          <w:sz w:val="24"/>
          <w:szCs w:val="24"/>
        </w:rPr>
        <w:t>На русском языке</w:t>
      </w:r>
    </w:p>
    <w:p w:rsidR="00D44E70" w:rsidRPr="00D44E70" w:rsidRDefault="00D44E70" w:rsidP="00D44E70">
      <w:pPr>
        <w:pStyle w:val="p15"/>
        <w:numPr>
          <w:ilvl w:val="0"/>
          <w:numId w:val="31"/>
        </w:numPr>
        <w:spacing w:line="360" w:lineRule="auto"/>
        <w:jc w:val="both"/>
      </w:pPr>
      <w:r w:rsidRPr="00D44E70">
        <w:t xml:space="preserve">Андрей Конопляник. Газовый рынок в ожидании </w:t>
      </w:r>
      <w:proofErr w:type="spellStart"/>
      <w:r w:rsidRPr="00D44E70">
        <w:t>постреволюционной</w:t>
      </w:r>
      <w:proofErr w:type="spellEnd"/>
      <w:r w:rsidRPr="00D44E70">
        <w:t xml:space="preserve"> борьбы. 12 марта 2013. </w:t>
      </w:r>
      <w:hyperlink r:id="rId23" w:history="1">
        <w:r w:rsidRPr="00D44E70">
          <w:rPr>
            <w:rStyle w:val="a9"/>
          </w:rPr>
          <w:t>http://www.opec.ru/1465590.html</w:t>
        </w:r>
      </w:hyperlink>
      <w:r w:rsidRPr="00D44E70">
        <w:t>.</w:t>
      </w:r>
    </w:p>
    <w:p w:rsidR="00D44E70" w:rsidRPr="00D44E70" w:rsidRDefault="00D44E70" w:rsidP="00D44E70">
      <w:pPr>
        <w:pStyle w:val="p15"/>
        <w:numPr>
          <w:ilvl w:val="0"/>
          <w:numId w:val="31"/>
        </w:numPr>
        <w:spacing w:line="360" w:lineRule="auto"/>
        <w:jc w:val="both"/>
      </w:pPr>
      <w:r w:rsidRPr="00D44E70">
        <w:t xml:space="preserve">Горная энциклопедия. США. </w:t>
      </w:r>
      <w:hyperlink r:id="rId24" w:history="1">
        <w:r w:rsidRPr="00D44E70">
          <w:rPr>
            <w:rStyle w:val="a9"/>
          </w:rPr>
          <w:t>http://www.mining-enc.ru/s/soedinennye-shtaty-ameriki</w:t>
        </w:r>
      </w:hyperlink>
    </w:p>
    <w:p w:rsidR="00D44E70" w:rsidRPr="00D44E70" w:rsidRDefault="00D44E70" w:rsidP="00D44E70">
      <w:pPr>
        <w:pStyle w:val="a7"/>
        <w:widowControl w:val="0"/>
        <w:numPr>
          <w:ilvl w:val="0"/>
          <w:numId w:val="31"/>
        </w:numPr>
        <w:overflowPunct w:val="0"/>
        <w:autoSpaceDE w:val="0"/>
        <w:autoSpaceDN w:val="0"/>
        <w:adjustRightInd w:val="0"/>
        <w:spacing w:after="0" w:line="360" w:lineRule="auto"/>
        <w:jc w:val="both"/>
        <w:rPr>
          <w:rFonts w:ascii="Times New Roman" w:hAnsi="Times New Roman"/>
          <w:sz w:val="24"/>
          <w:szCs w:val="24"/>
        </w:rPr>
      </w:pPr>
      <w:r w:rsidRPr="00D44E70">
        <w:rPr>
          <w:rFonts w:ascii="Times New Roman" w:eastAsiaTheme="minorHAnsi" w:hAnsi="Times New Roman"/>
          <w:sz w:val="24"/>
          <w:szCs w:val="24"/>
          <w:lang w:eastAsia="en-US"/>
        </w:rPr>
        <w:t>Китай — Центральная Азия: русские делают ставку на безопасность, китайцы — на инвестиции//Новости Кыргызстана, 14 февраля 2012 - http://www.for.kg/news-174278-ru.html.</w:t>
      </w:r>
    </w:p>
    <w:p w:rsidR="00D44E70" w:rsidRPr="00D44E70" w:rsidRDefault="00D44E70" w:rsidP="00D44E70">
      <w:pPr>
        <w:pStyle w:val="a7"/>
        <w:numPr>
          <w:ilvl w:val="0"/>
          <w:numId w:val="31"/>
        </w:numPr>
        <w:spacing w:before="300" w:after="300" w:line="360" w:lineRule="auto"/>
        <w:jc w:val="both"/>
        <w:outlineLvl w:val="2"/>
        <w:rPr>
          <w:rFonts w:ascii="Times New Roman" w:hAnsi="Times New Roman"/>
          <w:sz w:val="26"/>
          <w:szCs w:val="26"/>
        </w:rPr>
      </w:pPr>
      <w:r w:rsidRPr="00D44E70">
        <w:rPr>
          <w:rFonts w:ascii="Times New Roman" w:hAnsi="Times New Roman"/>
          <w:sz w:val="26"/>
          <w:szCs w:val="26"/>
        </w:rPr>
        <w:t xml:space="preserve">Алексей </w:t>
      </w:r>
      <w:proofErr w:type="spellStart"/>
      <w:r w:rsidRPr="00D44E70">
        <w:rPr>
          <w:rFonts w:ascii="Times New Roman" w:hAnsi="Times New Roman"/>
          <w:sz w:val="26"/>
          <w:szCs w:val="26"/>
        </w:rPr>
        <w:t>Мастепанов</w:t>
      </w:r>
      <w:proofErr w:type="spellEnd"/>
      <w:r w:rsidRPr="00D44E70">
        <w:rPr>
          <w:rFonts w:ascii="Times New Roman" w:hAnsi="Times New Roman"/>
          <w:sz w:val="26"/>
          <w:szCs w:val="26"/>
        </w:rPr>
        <w:t xml:space="preserve">. </w:t>
      </w:r>
      <w:r w:rsidRPr="00D44E70">
        <w:rPr>
          <w:rFonts w:ascii="Times New Roman" w:hAnsi="Times New Roman"/>
          <w:bCs/>
          <w:sz w:val="26"/>
          <w:szCs w:val="26"/>
        </w:rPr>
        <w:t xml:space="preserve">Сланцевый газ: что он несёт России? </w:t>
      </w:r>
      <w:r w:rsidRPr="00D44E70">
        <w:rPr>
          <w:rFonts w:ascii="Times New Roman" w:hAnsi="Times New Roman"/>
          <w:sz w:val="26"/>
          <w:szCs w:val="26"/>
        </w:rPr>
        <w:t>http://russiancouncil.ru/inner/?id_4=1046#top.</w:t>
      </w:r>
    </w:p>
    <w:p w:rsidR="00D44E70" w:rsidRPr="00D44E70" w:rsidRDefault="00D44E70" w:rsidP="00D44E70">
      <w:pPr>
        <w:pStyle w:val="a3"/>
        <w:numPr>
          <w:ilvl w:val="0"/>
          <w:numId w:val="31"/>
        </w:numPr>
        <w:autoSpaceDE w:val="0"/>
        <w:autoSpaceDN w:val="0"/>
        <w:adjustRightInd w:val="0"/>
        <w:spacing w:line="360" w:lineRule="auto"/>
        <w:jc w:val="both"/>
        <w:rPr>
          <w:rFonts w:ascii="Times New Roman" w:hAnsi="Times New Roman"/>
          <w:sz w:val="24"/>
          <w:szCs w:val="24"/>
        </w:rPr>
      </w:pPr>
      <w:r w:rsidRPr="00D44E70">
        <w:rPr>
          <w:rFonts w:ascii="Times New Roman" w:hAnsi="Times New Roman"/>
          <w:sz w:val="24"/>
          <w:szCs w:val="24"/>
        </w:rPr>
        <w:t xml:space="preserve">Нефтегазовый комплекс мира / О. Б. </w:t>
      </w:r>
      <w:r w:rsidRPr="00D44E70">
        <w:rPr>
          <w:rFonts w:ascii="Times New Roman" w:hAnsi="Times New Roman"/>
          <w:bCs/>
          <w:sz w:val="24"/>
          <w:szCs w:val="24"/>
        </w:rPr>
        <w:t>Брагинский</w:t>
      </w:r>
      <w:r w:rsidRPr="00D44E70">
        <w:rPr>
          <w:rFonts w:ascii="Times New Roman" w:hAnsi="Times New Roman"/>
          <w:sz w:val="24"/>
          <w:szCs w:val="24"/>
        </w:rPr>
        <w:t>. - М.</w:t>
      </w:r>
      <w:proofErr w:type="gramStart"/>
      <w:r w:rsidRPr="00D44E70">
        <w:rPr>
          <w:rFonts w:ascii="Times New Roman" w:hAnsi="Times New Roman"/>
          <w:sz w:val="24"/>
          <w:szCs w:val="24"/>
        </w:rPr>
        <w:t xml:space="preserve"> :</w:t>
      </w:r>
      <w:proofErr w:type="gramEnd"/>
      <w:r w:rsidRPr="00D44E70">
        <w:rPr>
          <w:rFonts w:ascii="Times New Roman" w:hAnsi="Times New Roman"/>
          <w:sz w:val="24"/>
          <w:szCs w:val="24"/>
        </w:rPr>
        <w:t xml:space="preserve"> Нефть и газ; РГУ нефти и газа им. И.М. Губкина, 2006. </w:t>
      </w:r>
    </w:p>
    <w:p w:rsidR="00D44E70" w:rsidRPr="00D44E70" w:rsidRDefault="00D44E70" w:rsidP="00D44E70">
      <w:pPr>
        <w:pStyle w:val="a3"/>
        <w:numPr>
          <w:ilvl w:val="0"/>
          <w:numId w:val="31"/>
        </w:numPr>
        <w:autoSpaceDE w:val="0"/>
        <w:autoSpaceDN w:val="0"/>
        <w:adjustRightInd w:val="0"/>
        <w:spacing w:line="360" w:lineRule="auto"/>
        <w:jc w:val="both"/>
        <w:rPr>
          <w:rFonts w:ascii="Times New Roman" w:hAnsi="Times New Roman"/>
          <w:sz w:val="24"/>
          <w:szCs w:val="24"/>
        </w:rPr>
      </w:pPr>
      <w:r w:rsidRPr="00D44E70">
        <w:rPr>
          <w:rFonts w:ascii="Times New Roman" w:hAnsi="Times New Roman"/>
          <w:sz w:val="24"/>
          <w:szCs w:val="24"/>
        </w:rPr>
        <w:t xml:space="preserve">«Сланцевый газ. Революция в Северной Америке, ограниченное влияние на остальной мир» Аналитический обзор (авторы </w:t>
      </w:r>
      <w:r w:rsidRPr="00D44E70">
        <w:rPr>
          <w:rFonts w:ascii="Times New Roman" w:hAnsi="Times New Roman"/>
          <w:bCs/>
          <w:sz w:val="24"/>
          <w:szCs w:val="24"/>
        </w:rPr>
        <w:t xml:space="preserve">Александр Назаров, Иван </w:t>
      </w:r>
      <w:proofErr w:type="spellStart"/>
      <w:r w:rsidRPr="00D44E70">
        <w:rPr>
          <w:rFonts w:ascii="Times New Roman" w:hAnsi="Times New Roman"/>
          <w:bCs/>
          <w:sz w:val="24"/>
          <w:szCs w:val="24"/>
        </w:rPr>
        <w:t>Хромушин</w:t>
      </w:r>
      <w:proofErr w:type="spellEnd"/>
      <w:r w:rsidRPr="00D44E70">
        <w:rPr>
          <w:rFonts w:ascii="Times New Roman" w:hAnsi="Times New Roman"/>
          <w:bCs/>
          <w:sz w:val="24"/>
          <w:szCs w:val="24"/>
        </w:rPr>
        <w:t>, Алексей Дорохов)</w:t>
      </w:r>
      <w:proofErr w:type="gramStart"/>
      <w:r w:rsidRPr="00D44E70">
        <w:rPr>
          <w:rFonts w:ascii="Times New Roman" w:hAnsi="Times New Roman"/>
          <w:sz w:val="24"/>
          <w:szCs w:val="24"/>
        </w:rPr>
        <w:t>.</w:t>
      </w:r>
      <w:proofErr w:type="spellStart"/>
      <w:r w:rsidRPr="00D44E70">
        <w:rPr>
          <w:rFonts w:ascii="Times New Roman" w:hAnsi="Times New Roman"/>
          <w:sz w:val="24"/>
          <w:szCs w:val="24"/>
        </w:rPr>
        <w:t>Г</w:t>
      </w:r>
      <w:proofErr w:type="gramEnd"/>
      <w:r w:rsidRPr="00D44E70">
        <w:rPr>
          <w:rFonts w:ascii="Times New Roman" w:hAnsi="Times New Roman"/>
          <w:sz w:val="24"/>
          <w:szCs w:val="24"/>
        </w:rPr>
        <w:t>азпромбанк</w:t>
      </w:r>
      <w:proofErr w:type="spellEnd"/>
      <w:r w:rsidRPr="00D44E70">
        <w:rPr>
          <w:rFonts w:ascii="Times New Roman" w:hAnsi="Times New Roman"/>
          <w:sz w:val="24"/>
          <w:szCs w:val="24"/>
        </w:rPr>
        <w:t xml:space="preserve">, 12 декабря 2013. </w:t>
      </w:r>
      <w:hyperlink r:id="rId25" w:history="1">
        <w:r w:rsidRPr="00D44E70">
          <w:rPr>
            <w:rStyle w:val="a9"/>
            <w:rFonts w:ascii="Times New Roman" w:hAnsi="Times New Roman"/>
            <w:sz w:val="24"/>
            <w:szCs w:val="24"/>
          </w:rPr>
          <w:t>http://www.gazprombank.ru/upload/iblock/bb3/gpb_shale_gas_report.pdf</w:t>
        </w:r>
      </w:hyperlink>
      <w:r w:rsidRPr="00D44E70">
        <w:rPr>
          <w:rFonts w:ascii="Times New Roman" w:hAnsi="Times New Roman"/>
          <w:sz w:val="24"/>
          <w:szCs w:val="24"/>
        </w:rPr>
        <w:t>.</w:t>
      </w:r>
    </w:p>
    <w:p w:rsidR="00D44E70" w:rsidRPr="00D44E70" w:rsidRDefault="00D44E70" w:rsidP="00D44E70">
      <w:pPr>
        <w:pStyle w:val="a3"/>
        <w:numPr>
          <w:ilvl w:val="0"/>
          <w:numId w:val="31"/>
        </w:numPr>
        <w:autoSpaceDE w:val="0"/>
        <w:autoSpaceDN w:val="0"/>
        <w:adjustRightInd w:val="0"/>
        <w:spacing w:line="360" w:lineRule="auto"/>
        <w:jc w:val="both"/>
        <w:rPr>
          <w:rFonts w:ascii="Times New Roman" w:hAnsi="Times New Roman"/>
          <w:sz w:val="24"/>
          <w:szCs w:val="24"/>
        </w:rPr>
      </w:pPr>
      <w:r w:rsidRPr="00D44E70">
        <w:rPr>
          <w:rFonts w:ascii="Times New Roman" w:hAnsi="Times New Roman"/>
          <w:sz w:val="24"/>
          <w:szCs w:val="24"/>
        </w:rPr>
        <w:t>Энергетический бюллетень, выпуск №8 «</w:t>
      </w:r>
      <w:r w:rsidRPr="00D44E70">
        <w:rPr>
          <w:rFonts w:ascii="Times New Roman" w:hAnsi="Times New Roman"/>
          <w:iCs/>
          <w:sz w:val="24"/>
          <w:szCs w:val="24"/>
        </w:rPr>
        <w:t>Оценки тенденций развития энергетики России и мира»/</w:t>
      </w:r>
      <w:r w:rsidRPr="00D44E70">
        <w:rPr>
          <w:rFonts w:ascii="Times New Roman" w:hAnsi="Times New Roman"/>
          <w:b/>
          <w:bCs/>
          <w:sz w:val="24"/>
          <w:szCs w:val="24"/>
        </w:rPr>
        <w:t xml:space="preserve"> </w:t>
      </w:r>
      <w:r w:rsidRPr="00D44E70">
        <w:rPr>
          <w:rFonts w:ascii="Times New Roman" w:hAnsi="Times New Roman"/>
          <w:bCs/>
          <w:sz w:val="24"/>
          <w:szCs w:val="24"/>
        </w:rPr>
        <w:t xml:space="preserve">под руководством </w:t>
      </w:r>
      <w:r w:rsidRPr="00D44E70">
        <w:rPr>
          <w:rFonts w:ascii="Times New Roman" w:hAnsi="Times New Roman"/>
          <w:bCs/>
          <w:iCs/>
          <w:sz w:val="24"/>
          <w:szCs w:val="24"/>
        </w:rPr>
        <w:t xml:space="preserve">Леонида Григорьева – М., Аналитический Центр при Правительстве РФ, </w:t>
      </w:r>
      <w:r w:rsidRPr="00D44E70">
        <w:rPr>
          <w:rFonts w:ascii="Times New Roman" w:hAnsi="Times New Roman"/>
          <w:sz w:val="24"/>
          <w:szCs w:val="24"/>
        </w:rPr>
        <w:t>декабрь 2013.</w:t>
      </w:r>
    </w:p>
    <w:p w:rsidR="00DA2874" w:rsidRPr="00D44E70" w:rsidRDefault="00DA2874">
      <w:pPr>
        <w:rPr>
          <w:rFonts w:ascii="Times New Roman" w:hAnsi="Times New Roman"/>
        </w:rPr>
      </w:pPr>
    </w:p>
    <w:sectPr w:rsidR="00DA2874" w:rsidRPr="00D44E70" w:rsidSect="00F26C99">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459" w:rsidRDefault="00444459" w:rsidP="00021BBF">
      <w:pPr>
        <w:spacing w:after="0" w:line="240" w:lineRule="auto"/>
      </w:pPr>
      <w:r>
        <w:separator/>
      </w:r>
    </w:p>
  </w:endnote>
  <w:endnote w:type="continuationSeparator" w:id="0">
    <w:p w:rsidR="00444459" w:rsidRDefault="00444459" w:rsidP="00021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10687"/>
      <w:docPartObj>
        <w:docPartGallery w:val="Page Numbers (Bottom of Page)"/>
        <w:docPartUnique/>
      </w:docPartObj>
    </w:sdtPr>
    <w:sdtContent>
      <w:p w:rsidR="00C53A32" w:rsidRDefault="00D75F2D">
        <w:pPr>
          <w:pStyle w:val="ac"/>
          <w:jc w:val="center"/>
        </w:pPr>
        <w:fldSimple w:instr=" PAGE   \* MERGEFORMAT ">
          <w:r w:rsidR="001C147B">
            <w:rPr>
              <w:noProof/>
            </w:rPr>
            <w:t>25</w:t>
          </w:r>
        </w:fldSimple>
      </w:p>
    </w:sdtContent>
  </w:sdt>
  <w:p w:rsidR="00C53A32" w:rsidRDefault="00C53A3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459" w:rsidRDefault="00444459" w:rsidP="00021BBF">
      <w:pPr>
        <w:spacing w:after="0" w:line="240" w:lineRule="auto"/>
      </w:pPr>
      <w:r>
        <w:separator/>
      </w:r>
    </w:p>
  </w:footnote>
  <w:footnote w:type="continuationSeparator" w:id="0">
    <w:p w:rsidR="00444459" w:rsidRDefault="00444459" w:rsidP="00021BBF">
      <w:pPr>
        <w:spacing w:after="0" w:line="240" w:lineRule="auto"/>
      </w:pPr>
      <w:r>
        <w:continuationSeparator/>
      </w:r>
    </w:p>
  </w:footnote>
  <w:footnote w:id="1">
    <w:p w:rsidR="00C53A32" w:rsidRPr="00B14F2B" w:rsidRDefault="00C53A32" w:rsidP="00B14F2B">
      <w:pPr>
        <w:widowControl w:val="0"/>
        <w:overflowPunct w:val="0"/>
        <w:autoSpaceDE w:val="0"/>
        <w:autoSpaceDN w:val="0"/>
        <w:adjustRightInd w:val="0"/>
        <w:spacing w:after="0" w:line="240" w:lineRule="auto"/>
        <w:jc w:val="both"/>
        <w:rPr>
          <w:rFonts w:ascii="Times New Roman" w:hAnsi="Times New Roman"/>
          <w:sz w:val="20"/>
          <w:szCs w:val="20"/>
          <w:lang w:val="en-US"/>
        </w:rPr>
      </w:pPr>
      <w:r>
        <w:rPr>
          <w:rStyle w:val="a5"/>
          <w:rFonts w:eastAsia="Calibri"/>
        </w:rPr>
        <w:footnoteRef/>
      </w:r>
      <w:r w:rsidRPr="00C141DB">
        <w:rPr>
          <w:lang w:val="en-US"/>
        </w:rPr>
        <w:t xml:space="preserve"> </w:t>
      </w:r>
      <w:r w:rsidRPr="00091EFF">
        <w:rPr>
          <w:lang w:val="en-US"/>
        </w:rPr>
        <w:t xml:space="preserve"> </w:t>
      </w:r>
      <w:r w:rsidRPr="00B14F2B">
        <w:rPr>
          <w:rFonts w:ascii="Times New Roman" w:hAnsi="Times New Roman"/>
          <w:sz w:val="20"/>
          <w:szCs w:val="20"/>
          <w:lang w:val="en-US"/>
        </w:rPr>
        <w:t>Wood Mackenzie, LNG Service Market Analysis – November 2012, P.1.</w:t>
      </w:r>
    </w:p>
  </w:footnote>
  <w:footnote w:id="2">
    <w:p w:rsidR="00CE0334" w:rsidRPr="00CE0334" w:rsidRDefault="00CE0334" w:rsidP="00CE0334">
      <w:pPr>
        <w:rPr>
          <w:rFonts w:ascii="Times New Roman" w:hAnsi="Times New Roman"/>
          <w:lang w:val="en-US"/>
        </w:rPr>
      </w:pPr>
      <w:r>
        <w:rPr>
          <w:rStyle w:val="a5"/>
        </w:rPr>
        <w:footnoteRef/>
      </w:r>
      <w:r w:rsidRPr="00CE0334">
        <w:rPr>
          <w:lang w:val="en-US"/>
        </w:rPr>
        <w:t xml:space="preserve"> </w:t>
      </w:r>
      <w:r w:rsidRPr="00CE0334">
        <w:rPr>
          <w:rFonts w:ascii="Times New Roman" w:hAnsi="Times New Roman"/>
          <w:lang w:val="en-US"/>
        </w:rPr>
        <w:t>http://www.indexmundi.com/g/g.aspx?c=ch&amp;v=137</w:t>
      </w:r>
    </w:p>
    <w:p w:rsidR="00CE0334" w:rsidRPr="00CE0334" w:rsidRDefault="00CE0334">
      <w:pPr>
        <w:pStyle w:val="a3"/>
        <w:rPr>
          <w:lang w:val="en-US"/>
        </w:rPr>
      </w:pPr>
    </w:p>
  </w:footnote>
  <w:footnote w:id="3">
    <w:p w:rsidR="00CE0334" w:rsidRPr="004212E1" w:rsidRDefault="00CE0334" w:rsidP="00817DE0">
      <w:pPr>
        <w:spacing w:line="240" w:lineRule="auto"/>
        <w:ind w:firstLine="113"/>
        <w:jc w:val="both"/>
        <w:rPr>
          <w:rFonts w:ascii="Times New Roman" w:hAnsi="Times New Roman"/>
          <w:lang w:val="en-US"/>
        </w:rPr>
      </w:pPr>
      <w:r w:rsidRPr="00CE0334">
        <w:rPr>
          <w:rStyle w:val="a5"/>
          <w:rFonts w:ascii="Times New Roman" w:hAnsi="Times New Roman"/>
        </w:rPr>
        <w:footnoteRef/>
      </w:r>
      <w:r w:rsidRPr="00CE0334">
        <w:rPr>
          <w:rFonts w:ascii="Times New Roman" w:hAnsi="Times New Roman"/>
          <w:lang w:val="en-US"/>
        </w:rPr>
        <w:t xml:space="preserve"> http://www.indexmundi.com/g/g.aspx?c=ch&amp;v=137</w:t>
      </w:r>
    </w:p>
  </w:footnote>
  <w:footnote w:id="4">
    <w:p w:rsidR="008B2158" w:rsidRPr="004212E1" w:rsidRDefault="008B2158" w:rsidP="00817DE0">
      <w:pPr>
        <w:pStyle w:val="a3"/>
        <w:ind w:firstLine="113"/>
        <w:jc w:val="both"/>
        <w:rPr>
          <w:lang w:val="en-US"/>
        </w:rPr>
      </w:pPr>
      <w:r>
        <w:rPr>
          <w:rStyle w:val="a5"/>
        </w:rPr>
        <w:footnoteRef/>
      </w:r>
      <w:r w:rsidRPr="004212E1">
        <w:rPr>
          <w:lang w:val="en-US"/>
        </w:rPr>
        <w:t xml:space="preserve"> http://www.trubagaz.ru/issue-of-the-day/prirodnyjj-gaz-v-kitae-itogi-2012-goda/</w:t>
      </w:r>
    </w:p>
  </w:footnote>
  <w:footnote w:id="5">
    <w:p w:rsidR="00C53A32" w:rsidRPr="00CE0334" w:rsidRDefault="00C53A32" w:rsidP="00817DE0">
      <w:pPr>
        <w:spacing w:before="300" w:after="300" w:line="240" w:lineRule="auto"/>
        <w:ind w:firstLine="113"/>
        <w:jc w:val="both"/>
        <w:outlineLvl w:val="2"/>
        <w:rPr>
          <w:rFonts w:ascii="Times New Roman" w:hAnsi="Times New Roman"/>
          <w:sz w:val="20"/>
          <w:szCs w:val="20"/>
        </w:rPr>
      </w:pPr>
      <w:r w:rsidRPr="00CE0334">
        <w:rPr>
          <w:rStyle w:val="a5"/>
          <w:rFonts w:ascii="Times New Roman" w:hAnsi="Times New Roman"/>
          <w:sz w:val="20"/>
          <w:szCs w:val="20"/>
        </w:rPr>
        <w:footnoteRef/>
      </w:r>
      <w:r w:rsidRPr="00CE0334">
        <w:rPr>
          <w:rFonts w:ascii="Times New Roman" w:hAnsi="Times New Roman"/>
          <w:sz w:val="20"/>
          <w:szCs w:val="20"/>
        </w:rPr>
        <w:t xml:space="preserve"> Алексей </w:t>
      </w:r>
      <w:proofErr w:type="spellStart"/>
      <w:r w:rsidRPr="00CE0334">
        <w:rPr>
          <w:rFonts w:ascii="Times New Roman" w:hAnsi="Times New Roman"/>
          <w:sz w:val="20"/>
          <w:szCs w:val="20"/>
        </w:rPr>
        <w:t>Мастепанов</w:t>
      </w:r>
      <w:proofErr w:type="spellEnd"/>
      <w:r w:rsidRPr="00CE0334">
        <w:rPr>
          <w:rFonts w:ascii="Times New Roman" w:hAnsi="Times New Roman"/>
          <w:sz w:val="20"/>
          <w:szCs w:val="20"/>
        </w:rPr>
        <w:t xml:space="preserve">. </w:t>
      </w:r>
      <w:r w:rsidRPr="00CE0334">
        <w:rPr>
          <w:rFonts w:ascii="Times New Roman" w:hAnsi="Times New Roman"/>
          <w:bCs/>
          <w:sz w:val="20"/>
          <w:szCs w:val="20"/>
        </w:rPr>
        <w:t xml:space="preserve">Сланцевый газ: что он несёт России? </w:t>
      </w:r>
      <w:r w:rsidRPr="00CE0334">
        <w:rPr>
          <w:rFonts w:ascii="Times New Roman" w:hAnsi="Times New Roman"/>
          <w:sz w:val="20"/>
          <w:szCs w:val="20"/>
        </w:rPr>
        <w:t>http://russiancouncil.ru/inner/?id_4=1046#top.</w:t>
      </w:r>
    </w:p>
  </w:footnote>
  <w:footnote w:id="6">
    <w:p w:rsidR="00CE0334" w:rsidRPr="008B2158" w:rsidRDefault="00CE0334" w:rsidP="00817DE0">
      <w:pPr>
        <w:spacing w:line="240" w:lineRule="auto"/>
        <w:ind w:firstLine="113"/>
        <w:jc w:val="both"/>
        <w:rPr>
          <w:rFonts w:ascii="Times New Roman" w:hAnsi="Times New Roman"/>
        </w:rPr>
      </w:pPr>
      <w:r w:rsidRPr="00CE0334">
        <w:rPr>
          <w:rStyle w:val="a5"/>
          <w:rFonts w:ascii="Times New Roman" w:hAnsi="Times New Roman"/>
        </w:rPr>
        <w:footnoteRef/>
      </w:r>
      <w:r w:rsidRPr="00CE0334">
        <w:rPr>
          <w:rFonts w:ascii="Times New Roman" w:hAnsi="Times New Roman"/>
        </w:rPr>
        <w:t xml:space="preserve"> </w:t>
      </w:r>
      <w:r w:rsidRPr="00CE0334">
        <w:rPr>
          <w:rFonts w:ascii="Times New Roman" w:hAnsi="Times New Roman"/>
          <w:lang w:val="en-US"/>
        </w:rPr>
        <w:t>http</w:t>
      </w:r>
      <w:r w:rsidRPr="00CE0334">
        <w:rPr>
          <w:rFonts w:ascii="Times New Roman" w:hAnsi="Times New Roman"/>
        </w:rPr>
        <w:t>://</w:t>
      </w:r>
      <w:r w:rsidRPr="00CE0334">
        <w:rPr>
          <w:rFonts w:ascii="Times New Roman" w:hAnsi="Times New Roman"/>
          <w:lang w:val="en-US"/>
        </w:rPr>
        <w:t>www</w:t>
      </w:r>
      <w:r w:rsidRPr="00CE0334">
        <w:rPr>
          <w:rFonts w:ascii="Times New Roman" w:hAnsi="Times New Roman"/>
        </w:rPr>
        <w:t>.</w:t>
      </w:r>
      <w:proofErr w:type="spellStart"/>
      <w:r w:rsidRPr="00CE0334">
        <w:rPr>
          <w:rFonts w:ascii="Times New Roman" w:hAnsi="Times New Roman"/>
          <w:lang w:val="en-US"/>
        </w:rPr>
        <w:t>indexmundi</w:t>
      </w:r>
      <w:proofErr w:type="spellEnd"/>
      <w:r w:rsidRPr="00CE0334">
        <w:rPr>
          <w:rFonts w:ascii="Times New Roman" w:hAnsi="Times New Roman"/>
        </w:rPr>
        <w:t>.</w:t>
      </w:r>
      <w:r w:rsidRPr="00CE0334">
        <w:rPr>
          <w:rFonts w:ascii="Times New Roman" w:hAnsi="Times New Roman"/>
          <w:lang w:val="en-US"/>
        </w:rPr>
        <w:t>com</w:t>
      </w:r>
      <w:r w:rsidRPr="00CE0334">
        <w:rPr>
          <w:rFonts w:ascii="Times New Roman" w:hAnsi="Times New Roman"/>
        </w:rPr>
        <w:t>/</w:t>
      </w:r>
      <w:r w:rsidRPr="00CE0334">
        <w:rPr>
          <w:rFonts w:ascii="Times New Roman" w:hAnsi="Times New Roman"/>
          <w:lang w:val="en-US"/>
        </w:rPr>
        <w:t>g</w:t>
      </w:r>
      <w:r w:rsidRPr="00CE0334">
        <w:rPr>
          <w:rFonts w:ascii="Times New Roman" w:hAnsi="Times New Roman"/>
        </w:rPr>
        <w:t>/</w:t>
      </w:r>
      <w:r w:rsidRPr="00CE0334">
        <w:rPr>
          <w:rFonts w:ascii="Times New Roman" w:hAnsi="Times New Roman"/>
          <w:lang w:val="en-US"/>
        </w:rPr>
        <w:t>g</w:t>
      </w:r>
      <w:r w:rsidRPr="00CE0334">
        <w:rPr>
          <w:rFonts w:ascii="Times New Roman" w:hAnsi="Times New Roman"/>
        </w:rPr>
        <w:t>.</w:t>
      </w:r>
      <w:proofErr w:type="spellStart"/>
      <w:r w:rsidRPr="00CE0334">
        <w:rPr>
          <w:rFonts w:ascii="Times New Roman" w:hAnsi="Times New Roman"/>
          <w:lang w:val="en-US"/>
        </w:rPr>
        <w:t>aspx</w:t>
      </w:r>
      <w:proofErr w:type="spellEnd"/>
      <w:r w:rsidRPr="00CE0334">
        <w:rPr>
          <w:rFonts w:ascii="Times New Roman" w:hAnsi="Times New Roman"/>
        </w:rPr>
        <w:t>?</w:t>
      </w:r>
      <w:r w:rsidRPr="00CE0334">
        <w:rPr>
          <w:rFonts w:ascii="Times New Roman" w:hAnsi="Times New Roman"/>
          <w:lang w:val="en-US"/>
        </w:rPr>
        <w:t>c</w:t>
      </w:r>
      <w:r w:rsidRPr="00CE0334">
        <w:rPr>
          <w:rFonts w:ascii="Times New Roman" w:hAnsi="Times New Roman"/>
        </w:rPr>
        <w:t>=</w:t>
      </w:r>
      <w:proofErr w:type="spellStart"/>
      <w:r w:rsidRPr="00CE0334">
        <w:rPr>
          <w:rFonts w:ascii="Times New Roman" w:hAnsi="Times New Roman"/>
          <w:lang w:val="en-US"/>
        </w:rPr>
        <w:t>ch</w:t>
      </w:r>
      <w:proofErr w:type="spellEnd"/>
      <w:r w:rsidRPr="00CE0334">
        <w:rPr>
          <w:rFonts w:ascii="Times New Roman" w:hAnsi="Times New Roman"/>
        </w:rPr>
        <w:t>&amp;</w:t>
      </w:r>
      <w:r w:rsidRPr="00CE0334">
        <w:rPr>
          <w:rFonts w:ascii="Times New Roman" w:hAnsi="Times New Roman"/>
          <w:lang w:val="en-US"/>
        </w:rPr>
        <w:t>v</w:t>
      </w:r>
      <w:r w:rsidRPr="00CE0334">
        <w:rPr>
          <w:rFonts w:ascii="Times New Roman" w:hAnsi="Times New Roman"/>
        </w:rPr>
        <w:t>=136</w:t>
      </w:r>
    </w:p>
  </w:footnote>
  <w:footnote w:id="7">
    <w:p w:rsidR="008B2158" w:rsidRDefault="008B2158" w:rsidP="00817DE0">
      <w:pPr>
        <w:pStyle w:val="a3"/>
        <w:ind w:firstLine="113"/>
        <w:jc w:val="both"/>
      </w:pPr>
      <w:r>
        <w:rPr>
          <w:rStyle w:val="a5"/>
        </w:rPr>
        <w:footnoteRef/>
      </w:r>
      <w:r>
        <w:t xml:space="preserve"> </w:t>
      </w:r>
      <w:r w:rsidRPr="008B2158">
        <w:t>http://www.trubagaz.ru/issue-of-the-day/prirodnyjj-gaz-v-kitae-itogi-2012-goda/</w:t>
      </w:r>
    </w:p>
  </w:footnote>
  <w:footnote w:id="8">
    <w:p w:rsidR="007D2B72" w:rsidRPr="007D2B72" w:rsidRDefault="007D2B72" w:rsidP="007D2B72">
      <w:pPr>
        <w:rPr>
          <w:rStyle w:val="hps"/>
          <w:rFonts w:ascii="Times New Roman" w:hAnsi="Times New Roman"/>
          <w:color w:val="222222"/>
        </w:rPr>
      </w:pPr>
      <w:r>
        <w:rPr>
          <w:rStyle w:val="a5"/>
        </w:rPr>
        <w:footnoteRef/>
      </w:r>
      <w:r>
        <w:t xml:space="preserve"> </w:t>
      </w:r>
      <w:r w:rsidRPr="00781635">
        <w:rPr>
          <w:rStyle w:val="hps"/>
          <w:rFonts w:ascii="Times New Roman" w:hAnsi="Times New Roman"/>
          <w:color w:val="222222"/>
          <w:lang w:val="en-US"/>
        </w:rPr>
        <w:t>http</w:t>
      </w:r>
      <w:r w:rsidRPr="007D2B72">
        <w:rPr>
          <w:rStyle w:val="hps"/>
          <w:rFonts w:ascii="Times New Roman" w:hAnsi="Times New Roman"/>
          <w:color w:val="222222"/>
        </w:rPr>
        <w:t>://</w:t>
      </w:r>
      <w:r w:rsidRPr="00781635">
        <w:rPr>
          <w:rStyle w:val="hps"/>
          <w:rFonts w:ascii="Times New Roman" w:hAnsi="Times New Roman"/>
          <w:color w:val="222222"/>
          <w:lang w:val="en-US"/>
        </w:rPr>
        <w:t>www</w:t>
      </w:r>
      <w:r w:rsidRPr="007D2B72">
        <w:rPr>
          <w:rStyle w:val="hps"/>
          <w:rFonts w:ascii="Times New Roman" w:hAnsi="Times New Roman"/>
          <w:color w:val="222222"/>
        </w:rPr>
        <w:t>.</w:t>
      </w:r>
      <w:r w:rsidRPr="00781635">
        <w:rPr>
          <w:rStyle w:val="hps"/>
          <w:rFonts w:ascii="Times New Roman" w:hAnsi="Times New Roman"/>
          <w:color w:val="222222"/>
          <w:lang w:val="en-US"/>
        </w:rPr>
        <w:t>indexmundi</w:t>
      </w:r>
      <w:r w:rsidRPr="007D2B72">
        <w:rPr>
          <w:rStyle w:val="hps"/>
          <w:rFonts w:ascii="Times New Roman" w:hAnsi="Times New Roman"/>
          <w:color w:val="222222"/>
        </w:rPr>
        <w:t>.</w:t>
      </w:r>
      <w:r w:rsidRPr="00781635">
        <w:rPr>
          <w:rStyle w:val="hps"/>
          <w:rFonts w:ascii="Times New Roman" w:hAnsi="Times New Roman"/>
          <w:color w:val="222222"/>
          <w:lang w:val="en-US"/>
        </w:rPr>
        <w:t>com</w:t>
      </w:r>
      <w:r w:rsidRPr="007D2B72">
        <w:rPr>
          <w:rStyle w:val="hps"/>
          <w:rFonts w:ascii="Times New Roman" w:hAnsi="Times New Roman"/>
          <w:color w:val="222222"/>
        </w:rPr>
        <w:t>/</w:t>
      </w:r>
      <w:r w:rsidRPr="00781635">
        <w:rPr>
          <w:rStyle w:val="hps"/>
          <w:rFonts w:ascii="Times New Roman" w:hAnsi="Times New Roman"/>
          <w:color w:val="222222"/>
          <w:lang w:val="en-US"/>
        </w:rPr>
        <w:t>g</w:t>
      </w:r>
      <w:r w:rsidRPr="007D2B72">
        <w:rPr>
          <w:rStyle w:val="hps"/>
          <w:rFonts w:ascii="Times New Roman" w:hAnsi="Times New Roman"/>
          <w:color w:val="222222"/>
        </w:rPr>
        <w:t>/</w:t>
      </w:r>
      <w:r w:rsidRPr="00781635">
        <w:rPr>
          <w:rStyle w:val="hps"/>
          <w:rFonts w:ascii="Times New Roman" w:hAnsi="Times New Roman"/>
          <w:color w:val="222222"/>
          <w:lang w:val="en-US"/>
        </w:rPr>
        <w:t>g</w:t>
      </w:r>
      <w:r w:rsidRPr="007D2B72">
        <w:rPr>
          <w:rStyle w:val="hps"/>
          <w:rFonts w:ascii="Times New Roman" w:hAnsi="Times New Roman"/>
          <w:color w:val="222222"/>
        </w:rPr>
        <w:t>.</w:t>
      </w:r>
      <w:r w:rsidRPr="00781635">
        <w:rPr>
          <w:rStyle w:val="hps"/>
          <w:rFonts w:ascii="Times New Roman" w:hAnsi="Times New Roman"/>
          <w:color w:val="222222"/>
          <w:lang w:val="en-US"/>
        </w:rPr>
        <w:t>aspx</w:t>
      </w:r>
      <w:r w:rsidRPr="007D2B72">
        <w:rPr>
          <w:rStyle w:val="hps"/>
          <w:rFonts w:ascii="Times New Roman" w:hAnsi="Times New Roman"/>
          <w:color w:val="222222"/>
        </w:rPr>
        <w:t>?</w:t>
      </w:r>
      <w:r w:rsidRPr="00781635">
        <w:rPr>
          <w:rStyle w:val="hps"/>
          <w:rFonts w:ascii="Times New Roman" w:hAnsi="Times New Roman"/>
          <w:color w:val="222222"/>
          <w:lang w:val="en-US"/>
        </w:rPr>
        <w:t>c</w:t>
      </w:r>
      <w:r w:rsidRPr="007D2B72">
        <w:rPr>
          <w:rStyle w:val="hps"/>
          <w:rFonts w:ascii="Times New Roman" w:hAnsi="Times New Roman"/>
          <w:color w:val="222222"/>
        </w:rPr>
        <w:t>=</w:t>
      </w:r>
      <w:r w:rsidRPr="00781635">
        <w:rPr>
          <w:rStyle w:val="hps"/>
          <w:rFonts w:ascii="Times New Roman" w:hAnsi="Times New Roman"/>
          <w:color w:val="222222"/>
          <w:lang w:val="en-US"/>
        </w:rPr>
        <w:t>ch</w:t>
      </w:r>
      <w:r w:rsidRPr="007D2B72">
        <w:rPr>
          <w:rStyle w:val="hps"/>
          <w:rFonts w:ascii="Times New Roman" w:hAnsi="Times New Roman"/>
          <w:color w:val="222222"/>
        </w:rPr>
        <w:t>&amp;</w:t>
      </w:r>
      <w:r w:rsidRPr="00781635">
        <w:rPr>
          <w:rStyle w:val="hps"/>
          <w:rFonts w:ascii="Times New Roman" w:hAnsi="Times New Roman"/>
          <w:color w:val="222222"/>
          <w:lang w:val="en-US"/>
        </w:rPr>
        <w:t>v</w:t>
      </w:r>
      <w:r w:rsidRPr="007D2B72">
        <w:rPr>
          <w:rStyle w:val="hps"/>
          <w:rFonts w:ascii="Times New Roman" w:hAnsi="Times New Roman"/>
          <w:color w:val="222222"/>
        </w:rPr>
        <w:t>=139</w:t>
      </w:r>
    </w:p>
    <w:p w:rsidR="007D2B72" w:rsidRDefault="007D2B72">
      <w:pPr>
        <w:pStyle w:val="a3"/>
      </w:pPr>
    </w:p>
  </w:footnote>
  <w:footnote w:id="9">
    <w:p w:rsidR="00C53A32" w:rsidRPr="00C53A32" w:rsidRDefault="00C53A32" w:rsidP="00B14F2B">
      <w:pPr>
        <w:pStyle w:val="a3"/>
      </w:pPr>
      <w:r w:rsidRPr="00B14F2B">
        <w:rPr>
          <w:rStyle w:val="a5"/>
        </w:rPr>
        <w:footnoteRef/>
      </w:r>
      <w:r w:rsidRPr="00B14F2B">
        <w:rPr>
          <w:lang w:val="en-US"/>
        </w:rPr>
        <w:t xml:space="preserve"> </w:t>
      </w:r>
      <w:proofErr w:type="gramStart"/>
      <w:r w:rsidRPr="00B14F2B">
        <w:rPr>
          <w:rFonts w:ascii="Times New Roman" w:hAnsi="Times New Roman"/>
          <w:lang w:val="en-US"/>
        </w:rPr>
        <w:t>LNG Market Analysis.</w:t>
      </w:r>
      <w:proofErr w:type="gramEnd"/>
      <w:r w:rsidRPr="00B14F2B">
        <w:rPr>
          <w:rFonts w:ascii="Times New Roman" w:hAnsi="Times New Roman"/>
          <w:lang w:val="en-US"/>
        </w:rPr>
        <w:t xml:space="preserve"> China. November 2012. </w:t>
      </w:r>
      <w:proofErr w:type="gramStart"/>
      <w:r w:rsidRPr="00B14F2B">
        <w:rPr>
          <w:rFonts w:ascii="Times New Roman" w:hAnsi="Times New Roman"/>
          <w:lang w:val="en-US"/>
        </w:rPr>
        <w:t>Wood</w:t>
      </w:r>
      <w:r w:rsidRPr="00C53A32">
        <w:rPr>
          <w:rFonts w:ascii="Times New Roman" w:hAnsi="Times New Roman"/>
        </w:rPr>
        <w:t xml:space="preserve"> </w:t>
      </w:r>
      <w:r w:rsidRPr="00B14F2B">
        <w:rPr>
          <w:rFonts w:ascii="Times New Roman" w:hAnsi="Times New Roman"/>
          <w:lang w:val="en-US"/>
        </w:rPr>
        <w:t>Mackenzie</w:t>
      </w:r>
      <w:r w:rsidRPr="00C53A32">
        <w:rPr>
          <w:rFonts w:ascii="Times New Roman" w:hAnsi="Times New Roman"/>
        </w:rPr>
        <w:t>.</w:t>
      </w:r>
      <w:proofErr w:type="gramEnd"/>
    </w:p>
  </w:footnote>
  <w:footnote w:id="10">
    <w:p w:rsidR="00C53A32" w:rsidRPr="004805B6" w:rsidRDefault="00C53A32" w:rsidP="00FB3292">
      <w:pPr>
        <w:pStyle w:val="a3"/>
        <w:rPr>
          <w:rFonts w:ascii="Times New Roman" w:hAnsi="Times New Roman"/>
        </w:rPr>
      </w:pPr>
      <w:r>
        <w:rPr>
          <w:rStyle w:val="a5"/>
        </w:rPr>
        <w:footnoteRef/>
      </w:r>
      <w:r>
        <w:t xml:space="preserve"> </w:t>
      </w:r>
      <w:r w:rsidRPr="004805B6">
        <w:rPr>
          <w:rFonts w:ascii="Times New Roman" w:hAnsi="Times New Roman"/>
          <w:bCs/>
        </w:rPr>
        <w:t>Другие авторитетные аналитические центры (</w:t>
      </w:r>
      <w:r w:rsidRPr="004805B6">
        <w:rPr>
          <w:rFonts w:ascii="Times New Roman" w:hAnsi="Times New Roman"/>
          <w:bCs/>
          <w:lang w:val="en-US"/>
        </w:rPr>
        <w:t>Bloomberg</w:t>
      </w:r>
      <w:r w:rsidRPr="004805B6">
        <w:rPr>
          <w:rFonts w:ascii="Times New Roman" w:hAnsi="Times New Roman"/>
          <w:bCs/>
        </w:rPr>
        <w:t xml:space="preserve">, </w:t>
      </w:r>
      <w:proofErr w:type="spellStart"/>
      <w:r w:rsidRPr="004805B6">
        <w:rPr>
          <w:rFonts w:ascii="Times New Roman" w:hAnsi="Times New Roman"/>
          <w:color w:val="332B22"/>
        </w:rPr>
        <w:t>Goldman</w:t>
      </w:r>
      <w:proofErr w:type="spellEnd"/>
      <w:r w:rsidRPr="004805B6">
        <w:rPr>
          <w:rFonts w:ascii="Times New Roman" w:hAnsi="Times New Roman"/>
          <w:color w:val="332B22"/>
        </w:rPr>
        <w:t xml:space="preserve"> </w:t>
      </w:r>
      <w:proofErr w:type="spellStart"/>
      <w:r w:rsidRPr="004805B6">
        <w:rPr>
          <w:rFonts w:ascii="Times New Roman" w:hAnsi="Times New Roman"/>
          <w:color w:val="332B22"/>
        </w:rPr>
        <w:t>Sachs</w:t>
      </w:r>
      <w:proofErr w:type="spellEnd"/>
      <w:r w:rsidRPr="004805B6">
        <w:rPr>
          <w:rFonts w:ascii="Times New Roman" w:hAnsi="Times New Roman"/>
          <w:bCs/>
        </w:rPr>
        <w:t>), правда, склоняются к прежним оценкам роста - 7-7,5%.</w:t>
      </w:r>
      <w:r w:rsidRPr="004805B6">
        <w:rPr>
          <w:rFonts w:ascii="Times New Roman" w:hAnsi="Times New Roman"/>
          <w:sz w:val="22"/>
          <w:szCs w:val="22"/>
        </w:rPr>
        <w:t xml:space="preserve"> </w:t>
      </w:r>
      <w:r w:rsidRPr="004805B6">
        <w:rPr>
          <w:rFonts w:ascii="Times New Roman" w:hAnsi="Times New Roman"/>
          <w:sz w:val="22"/>
          <w:szCs w:val="22"/>
          <w:lang w:val="en-US"/>
        </w:rPr>
        <w:t>http</w:t>
      </w:r>
      <w:r w:rsidRPr="004805B6">
        <w:rPr>
          <w:rFonts w:ascii="Times New Roman" w:hAnsi="Times New Roman"/>
          <w:sz w:val="22"/>
          <w:szCs w:val="22"/>
        </w:rPr>
        <w:t>://</w:t>
      </w:r>
      <w:r w:rsidRPr="004805B6">
        <w:rPr>
          <w:rFonts w:ascii="Times New Roman" w:hAnsi="Times New Roman"/>
          <w:sz w:val="22"/>
          <w:szCs w:val="22"/>
          <w:lang w:val="en-US"/>
        </w:rPr>
        <w:t>www</w:t>
      </w:r>
      <w:r w:rsidRPr="004805B6">
        <w:rPr>
          <w:rFonts w:ascii="Times New Roman" w:hAnsi="Times New Roman"/>
          <w:sz w:val="22"/>
          <w:szCs w:val="22"/>
        </w:rPr>
        <w:t>.</w:t>
      </w:r>
      <w:proofErr w:type="spellStart"/>
      <w:r w:rsidRPr="004805B6">
        <w:rPr>
          <w:rFonts w:ascii="Times New Roman" w:hAnsi="Times New Roman"/>
          <w:sz w:val="22"/>
          <w:szCs w:val="22"/>
          <w:lang w:val="en-US"/>
        </w:rPr>
        <w:t>gazeta</w:t>
      </w:r>
      <w:proofErr w:type="spellEnd"/>
      <w:r w:rsidRPr="004805B6">
        <w:rPr>
          <w:rFonts w:ascii="Times New Roman" w:hAnsi="Times New Roman"/>
          <w:sz w:val="22"/>
          <w:szCs w:val="22"/>
        </w:rPr>
        <w:t>.</w:t>
      </w:r>
      <w:proofErr w:type="spellStart"/>
      <w:r w:rsidRPr="004805B6">
        <w:rPr>
          <w:rFonts w:ascii="Times New Roman" w:hAnsi="Times New Roman"/>
          <w:sz w:val="22"/>
          <w:szCs w:val="22"/>
          <w:lang w:val="en-US"/>
        </w:rPr>
        <w:t>ru</w:t>
      </w:r>
      <w:proofErr w:type="spellEnd"/>
      <w:r w:rsidRPr="004805B6">
        <w:rPr>
          <w:rFonts w:ascii="Times New Roman" w:hAnsi="Times New Roman"/>
          <w:sz w:val="22"/>
          <w:szCs w:val="22"/>
        </w:rPr>
        <w:t>/</w:t>
      </w:r>
      <w:r w:rsidRPr="004805B6">
        <w:rPr>
          <w:rFonts w:ascii="Times New Roman" w:hAnsi="Times New Roman"/>
          <w:sz w:val="22"/>
          <w:szCs w:val="22"/>
          <w:lang w:val="en-US"/>
        </w:rPr>
        <w:t>business</w:t>
      </w:r>
      <w:r w:rsidRPr="004805B6">
        <w:rPr>
          <w:rFonts w:ascii="Times New Roman" w:hAnsi="Times New Roman"/>
          <w:sz w:val="22"/>
          <w:szCs w:val="22"/>
        </w:rPr>
        <w:t>/2013/11/26/5771313.</w:t>
      </w:r>
      <w:proofErr w:type="spellStart"/>
      <w:r w:rsidRPr="004805B6">
        <w:rPr>
          <w:rFonts w:ascii="Times New Roman" w:hAnsi="Times New Roman"/>
          <w:sz w:val="22"/>
          <w:szCs w:val="22"/>
          <w:lang w:val="en-US"/>
        </w:rPr>
        <w:t>shtml</w:t>
      </w:r>
      <w:proofErr w:type="spellEnd"/>
      <w:r w:rsidRPr="004805B6">
        <w:rPr>
          <w:rFonts w:ascii="Times New Roman" w:hAnsi="Times New Roman"/>
          <w:sz w:val="22"/>
          <w:szCs w:val="22"/>
        </w:rPr>
        <w:t>.</w:t>
      </w:r>
    </w:p>
  </w:footnote>
  <w:footnote w:id="11">
    <w:p w:rsidR="00C53A32" w:rsidRPr="00C53A32" w:rsidRDefault="00C53A32" w:rsidP="0026352B">
      <w:pPr>
        <w:autoSpaceDE w:val="0"/>
        <w:autoSpaceDN w:val="0"/>
        <w:adjustRightInd w:val="0"/>
        <w:spacing w:after="0" w:line="360" w:lineRule="auto"/>
        <w:jc w:val="both"/>
        <w:rPr>
          <w:rFonts w:ascii="Times New Roman" w:hAnsi="Times New Roman"/>
          <w:sz w:val="20"/>
          <w:szCs w:val="20"/>
          <w:lang w:val="en-US"/>
        </w:rPr>
      </w:pPr>
      <w:r>
        <w:rPr>
          <w:rStyle w:val="a5"/>
        </w:rPr>
        <w:footnoteRef/>
      </w:r>
      <w:r w:rsidRPr="0026352B">
        <w:rPr>
          <w:lang w:val="en-US"/>
        </w:rPr>
        <w:t xml:space="preserve"> </w:t>
      </w:r>
      <w:proofErr w:type="gramStart"/>
      <w:r w:rsidRPr="0026352B">
        <w:rPr>
          <w:rFonts w:ascii="Times New Roman" w:hAnsi="Times New Roman"/>
          <w:sz w:val="20"/>
          <w:szCs w:val="20"/>
          <w:lang w:val="en-US"/>
        </w:rPr>
        <w:t>Annual International Energy Outlook 2013, U.S. Energy Information Administration.</w:t>
      </w:r>
      <w:proofErr w:type="gramEnd"/>
      <w:r w:rsidRPr="0026352B">
        <w:rPr>
          <w:rFonts w:ascii="Times New Roman" w:hAnsi="Times New Roman"/>
          <w:sz w:val="20"/>
          <w:szCs w:val="20"/>
          <w:lang w:val="en-US"/>
        </w:rPr>
        <w:t xml:space="preserve"> p.61 </w:t>
      </w:r>
    </w:p>
  </w:footnote>
  <w:footnote w:id="12">
    <w:p w:rsidR="00C53A32" w:rsidRPr="0026352B" w:rsidRDefault="00C53A32">
      <w:pPr>
        <w:pStyle w:val="a3"/>
      </w:pPr>
      <w:r w:rsidRPr="0026352B">
        <w:rPr>
          <w:rStyle w:val="a5"/>
          <w:rFonts w:ascii="Times New Roman" w:hAnsi="Times New Roman"/>
        </w:rPr>
        <w:footnoteRef/>
      </w:r>
      <w:r w:rsidRPr="0026352B">
        <w:rPr>
          <w:rFonts w:ascii="Times New Roman" w:hAnsi="Times New Roman"/>
        </w:rPr>
        <w:t xml:space="preserve"> </w:t>
      </w:r>
      <w:r w:rsidRPr="0026352B">
        <w:rPr>
          <w:rFonts w:ascii="Times New Roman" w:hAnsi="Times New Roman"/>
          <w:lang w:val="en-US"/>
        </w:rPr>
        <w:t>Ibid</w:t>
      </w:r>
      <w:r w:rsidRPr="00C53A32">
        <w:rPr>
          <w:rFonts w:ascii="Times New Roman" w:hAnsi="Times New Roman"/>
        </w:rPr>
        <w:t>.</w:t>
      </w:r>
    </w:p>
  </w:footnote>
  <w:footnote w:id="13">
    <w:p w:rsidR="00C53A32" w:rsidRPr="0026352B" w:rsidRDefault="00C53A32" w:rsidP="00021BBF">
      <w:pPr>
        <w:autoSpaceDE w:val="0"/>
        <w:autoSpaceDN w:val="0"/>
        <w:adjustRightInd w:val="0"/>
        <w:spacing w:after="0" w:line="360" w:lineRule="auto"/>
        <w:jc w:val="both"/>
        <w:rPr>
          <w:sz w:val="20"/>
          <w:szCs w:val="20"/>
        </w:rPr>
      </w:pPr>
      <w:r w:rsidRPr="0026352B">
        <w:rPr>
          <w:rStyle w:val="a5"/>
          <w:rFonts w:eastAsia="Calibri"/>
          <w:sz w:val="20"/>
          <w:szCs w:val="20"/>
        </w:rPr>
        <w:footnoteRef/>
      </w:r>
      <w:r w:rsidRPr="0026352B">
        <w:rPr>
          <w:rFonts w:ascii="Times New Roman" w:hAnsi="Times New Roman"/>
          <w:sz w:val="20"/>
          <w:szCs w:val="20"/>
        </w:rPr>
        <w:t>Нередко эксперты отмечают относительно закрытый характер китайских данных о сырьевых запасах.</w:t>
      </w:r>
    </w:p>
  </w:footnote>
  <w:footnote w:id="14">
    <w:p w:rsidR="00C53A32" w:rsidRPr="0026352B" w:rsidRDefault="00C53A32" w:rsidP="00021BBF">
      <w:pPr>
        <w:shd w:val="clear" w:color="auto" w:fill="FFFFFF"/>
        <w:spacing w:line="309" w:lineRule="atLeast"/>
        <w:jc w:val="both"/>
        <w:rPr>
          <w:rFonts w:ascii="Times New Roman" w:hAnsi="Times New Roman"/>
          <w:color w:val="525252"/>
          <w:sz w:val="20"/>
          <w:szCs w:val="20"/>
          <w:lang w:val="en-US"/>
        </w:rPr>
      </w:pPr>
      <w:r w:rsidRPr="0026352B">
        <w:rPr>
          <w:rStyle w:val="a5"/>
          <w:rFonts w:eastAsia="Calibri"/>
          <w:sz w:val="20"/>
          <w:szCs w:val="20"/>
        </w:rPr>
        <w:footnoteRef/>
      </w:r>
      <w:r w:rsidRPr="0026352B">
        <w:rPr>
          <w:sz w:val="20"/>
          <w:szCs w:val="20"/>
          <w:lang w:val="en-US"/>
        </w:rPr>
        <w:t xml:space="preserve"> </w:t>
      </w:r>
      <w:r w:rsidRPr="0026352B">
        <w:rPr>
          <w:rFonts w:ascii="Times New Roman" w:hAnsi="Times New Roman"/>
          <w:sz w:val="20"/>
          <w:szCs w:val="20"/>
          <w:lang w:val="en-US"/>
        </w:rPr>
        <w:t xml:space="preserve">Can gas-to-liquids technology get </w:t>
      </w:r>
      <w:proofErr w:type="spellStart"/>
      <w:r w:rsidRPr="0026352B">
        <w:rPr>
          <w:rFonts w:ascii="Times New Roman" w:hAnsi="Times New Roman"/>
          <w:sz w:val="20"/>
          <w:szCs w:val="20"/>
          <w:lang w:val="en-US"/>
        </w:rPr>
        <w:t>traction</w:t>
      </w:r>
      <w:proofErr w:type="gramStart"/>
      <w:r w:rsidRPr="0026352B">
        <w:rPr>
          <w:rFonts w:ascii="Times New Roman" w:hAnsi="Times New Roman"/>
          <w:sz w:val="20"/>
          <w:szCs w:val="20"/>
          <w:lang w:val="en-US"/>
        </w:rPr>
        <w:t>?</w:t>
      </w:r>
      <w:r w:rsidRPr="0026352B">
        <w:rPr>
          <w:rFonts w:ascii="Times New Roman" w:hAnsi="Times New Roman"/>
          <w:color w:val="525252"/>
          <w:sz w:val="20"/>
          <w:szCs w:val="20"/>
          <w:lang w:val="en-US"/>
        </w:rPr>
        <w:t>By:Bill</w:t>
      </w:r>
      <w:proofErr w:type="spellEnd"/>
      <w:proofErr w:type="gramEnd"/>
      <w:r w:rsidRPr="0026352B">
        <w:rPr>
          <w:rFonts w:ascii="Times New Roman" w:hAnsi="Times New Roman"/>
          <w:color w:val="525252"/>
          <w:sz w:val="20"/>
          <w:szCs w:val="20"/>
          <w:lang w:val="en-US"/>
        </w:rPr>
        <w:t xml:space="preserve"> White </w:t>
      </w:r>
      <w:r w:rsidRPr="0026352B">
        <w:rPr>
          <w:rStyle w:val="date-display-single"/>
          <w:rFonts w:ascii="Times New Roman" w:hAnsi="Times New Roman"/>
          <w:color w:val="525252"/>
          <w:sz w:val="20"/>
          <w:szCs w:val="20"/>
          <w:lang w:val="en-US"/>
        </w:rPr>
        <w:t xml:space="preserve">June 29, 2012. </w:t>
      </w:r>
      <w:proofErr w:type="gramStart"/>
      <w:r w:rsidRPr="0026352B">
        <w:rPr>
          <w:color w:val="525252"/>
          <w:sz w:val="20"/>
          <w:szCs w:val="20"/>
          <w:lang w:val="en-US"/>
        </w:rPr>
        <w:t>O</w:t>
      </w:r>
      <w:r w:rsidRPr="0026352B">
        <w:rPr>
          <w:rFonts w:ascii="Times New Roman" w:hAnsi="Times New Roman"/>
          <w:color w:val="525252"/>
          <w:sz w:val="20"/>
          <w:szCs w:val="20"/>
          <w:lang w:val="en-US"/>
        </w:rPr>
        <w:t>ffice of the Federal</w:t>
      </w:r>
      <w:r w:rsidRPr="0026352B">
        <w:rPr>
          <w:color w:val="525252"/>
          <w:sz w:val="20"/>
          <w:szCs w:val="20"/>
          <w:lang w:val="en-US"/>
        </w:rPr>
        <w:t xml:space="preserve"> </w:t>
      </w:r>
      <w:r w:rsidRPr="0026352B">
        <w:rPr>
          <w:rFonts w:ascii="Times New Roman" w:hAnsi="Times New Roman"/>
          <w:color w:val="525252"/>
          <w:sz w:val="20"/>
          <w:szCs w:val="20"/>
          <w:lang w:val="en-US"/>
        </w:rPr>
        <w:t>Coordinator.</w:t>
      </w:r>
      <w:proofErr w:type="gramEnd"/>
      <w:r w:rsidRPr="0026352B">
        <w:rPr>
          <w:rFonts w:ascii="Times New Roman" w:hAnsi="Times New Roman"/>
          <w:color w:val="525252"/>
          <w:sz w:val="20"/>
          <w:szCs w:val="20"/>
          <w:lang w:val="en-US"/>
        </w:rPr>
        <w:t xml:space="preserve"> </w:t>
      </w:r>
      <w:proofErr w:type="gramStart"/>
      <w:r w:rsidRPr="0026352B">
        <w:rPr>
          <w:rFonts w:ascii="Times New Roman" w:hAnsi="Times New Roman"/>
          <w:color w:val="525252"/>
          <w:sz w:val="20"/>
          <w:szCs w:val="20"/>
          <w:lang w:val="en-US"/>
        </w:rPr>
        <w:t>Alaska gas transportation project.</w:t>
      </w:r>
      <w:proofErr w:type="gramEnd"/>
      <w:r w:rsidRPr="0026352B">
        <w:rPr>
          <w:rFonts w:ascii="Times New Roman" w:hAnsi="Times New Roman"/>
          <w:color w:val="525252"/>
          <w:sz w:val="20"/>
          <w:szCs w:val="20"/>
          <w:lang w:val="en-US"/>
        </w:rPr>
        <w:t xml:space="preserve"> </w:t>
      </w:r>
      <w:proofErr w:type="gramStart"/>
      <w:r w:rsidRPr="0026352B">
        <w:rPr>
          <w:rFonts w:ascii="Times New Roman" w:hAnsi="Times New Roman"/>
          <w:color w:val="525252"/>
          <w:sz w:val="20"/>
          <w:szCs w:val="20"/>
          <w:lang w:val="en-US"/>
        </w:rPr>
        <w:t>:/</w:t>
      </w:r>
      <w:proofErr w:type="gramEnd"/>
      <w:r w:rsidRPr="0026352B">
        <w:rPr>
          <w:rFonts w:ascii="Times New Roman" w:hAnsi="Times New Roman"/>
          <w:color w:val="525252"/>
          <w:sz w:val="20"/>
          <w:szCs w:val="20"/>
          <w:lang w:val="en-US"/>
        </w:rPr>
        <w:t>/www.arcticgas.gov/can-gas-liquids-technology-get-traction</w:t>
      </w:r>
      <w:r w:rsidRPr="0026352B">
        <w:rPr>
          <w:color w:val="525252"/>
          <w:sz w:val="20"/>
          <w:szCs w:val="20"/>
          <w:lang w:val="en-US"/>
        </w:rPr>
        <w:t>.</w:t>
      </w:r>
    </w:p>
    <w:p w:rsidR="00C53A32" w:rsidRPr="004805B6" w:rsidRDefault="00C53A32" w:rsidP="00021BBF">
      <w:pPr>
        <w:pStyle w:val="a3"/>
        <w:rPr>
          <w:lang w:val="en-US"/>
        </w:rPr>
      </w:pPr>
    </w:p>
  </w:footnote>
  <w:footnote w:id="15">
    <w:p w:rsidR="00C53A32" w:rsidRPr="00600C58" w:rsidRDefault="00C53A32" w:rsidP="00BC55C7">
      <w:pPr>
        <w:pStyle w:val="a3"/>
        <w:autoSpaceDE w:val="0"/>
        <w:autoSpaceDN w:val="0"/>
        <w:adjustRightInd w:val="0"/>
        <w:rPr>
          <w:sz w:val="22"/>
          <w:szCs w:val="22"/>
        </w:rPr>
      </w:pPr>
      <w:r w:rsidRPr="00BC55C7">
        <w:rPr>
          <w:rStyle w:val="a5"/>
        </w:rPr>
        <w:footnoteRef/>
      </w:r>
      <w:r w:rsidRPr="00BC55C7">
        <w:t xml:space="preserve"> </w:t>
      </w:r>
      <w:r w:rsidRPr="00BC55C7">
        <w:rPr>
          <w:rFonts w:ascii="Times New Roman" w:hAnsi="Times New Roman"/>
        </w:rPr>
        <w:t xml:space="preserve">«Сланцевый газ. Революция в Северной Америке, ограниченное влияние на остальной мир» Аналитический обзор (авторы </w:t>
      </w:r>
      <w:r w:rsidRPr="00BC55C7">
        <w:rPr>
          <w:rFonts w:ascii="Times New Roman" w:hAnsi="Times New Roman"/>
          <w:bCs/>
        </w:rPr>
        <w:t xml:space="preserve">Александр Назаров, Иван </w:t>
      </w:r>
      <w:proofErr w:type="spellStart"/>
      <w:r w:rsidRPr="00BC55C7">
        <w:rPr>
          <w:rFonts w:ascii="Times New Roman" w:hAnsi="Times New Roman"/>
          <w:bCs/>
        </w:rPr>
        <w:t>Хромушин</w:t>
      </w:r>
      <w:proofErr w:type="spellEnd"/>
      <w:r w:rsidRPr="00BC55C7">
        <w:rPr>
          <w:rFonts w:ascii="Times New Roman" w:hAnsi="Times New Roman"/>
          <w:bCs/>
        </w:rPr>
        <w:t>, Алексей Дорохов)</w:t>
      </w:r>
      <w:proofErr w:type="gramStart"/>
      <w:r w:rsidRPr="00BC55C7">
        <w:rPr>
          <w:rFonts w:ascii="Times New Roman" w:hAnsi="Times New Roman"/>
        </w:rPr>
        <w:t>.</w:t>
      </w:r>
      <w:proofErr w:type="spellStart"/>
      <w:r w:rsidRPr="00BC55C7">
        <w:rPr>
          <w:rFonts w:ascii="Times New Roman" w:hAnsi="Times New Roman"/>
        </w:rPr>
        <w:t>Г</w:t>
      </w:r>
      <w:proofErr w:type="gramEnd"/>
      <w:r w:rsidRPr="00BC55C7">
        <w:rPr>
          <w:rFonts w:ascii="Times New Roman" w:hAnsi="Times New Roman"/>
        </w:rPr>
        <w:t>азпромбанк</w:t>
      </w:r>
      <w:proofErr w:type="spellEnd"/>
      <w:r w:rsidRPr="00BC55C7">
        <w:rPr>
          <w:rFonts w:ascii="Times New Roman" w:hAnsi="Times New Roman"/>
        </w:rPr>
        <w:t xml:space="preserve">, 12 декабря 2013. </w:t>
      </w:r>
      <w:hyperlink r:id="rId1" w:history="1">
        <w:r w:rsidRPr="00BC55C7">
          <w:rPr>
            <w:rStyle w:val="a9"/>
            <w:rFonts w:ascii="Times New Roman" w:hAnsi="Times New Roman"/>
          </w:rPr>
          <w:t>http://www.gazprombank.ru/upload/iblock/bb3/gpb_shale_gas_report.pdf</w:t>
        </w:r>
      </w:hyperlink>
      <w:r w:rsidRPr="00BC55C7">
        <w:rPr>
          <w:rFonts w:ascii="Times New Roman" w:hAnsi="Times New Roman"/>
        </w:rPr>
        <w:t>.</w:t>
      </w:r>
    </w:p>
  </w:footnote>
  <w:footnote w:id="16">
    <w:p w:rsidR="00C53A32" w:rsidRPr="006336DE" w:rsidRDefault="00C53A32" w:rsidP="006336DE">
      <w:pPr>
        <w:pStyle w:val="a3"/>
        <w:autoSpaceDE w:val="0"/>
        <w:autoSpaceDN w:val="0"/>
        <w:adjustRightInd w:val="0"/>
        <w:rPr>
          <w:rFonts w:ascii="Times New Roman" w:hAnsi="Times New Roman"/>
          <w:lang w:val="en-US"/>
        </w:rPr>
      </w:pPr>
      <w:r w:rsidRPr="00BC55C7">
        <w:rPr>
          <w:rStyle w:val="a5"/>
          <w:rFonts w:ascii="Times New Roman" w:hAnsi="Times New Roman"/>
        </w:rPr>
        <w:footnoteRef/>
      </w:r>
      <w:r w:rsidRPr="006336DE">
        <w:rPr>
          <w:rFonts w:ascii="Times New Roman" w:hAnsi="Times New Roman"/>
        </w:rPr>
        <w:t>Там</w:t>
      </w:r>
      <w:r w:rsidRPr="006336DE">
        <w:rPr>
          <w:rFonts w:ascii="Times New Roman" w:hAnsi="Times New Roman"/>
          <w:lang w:val="en-US"/>
        </w:rPr>
        <w:t xml:space="preserve"> </w:t>
      </w:r>
      <w:r w:rsidRPr="006336DE">
        <w:rPr>
          <w:rFonts w:ascii="Times New Roman" w:hAnsi="Times New Roman"/>
        </w:rPr>
        <w:t>же</w:t>
      </w:r>
      <w:r w:rsidRPr="006336DE">
        <w:rPr>
          <w:rFonts w:ascii="Times New Roman" w:hAnsi="Times New Roman"/>
          <w:lang w:val="en-US"/>
        </w:rPr>
        <w:t>.</w:t>
      </w:r>
    </w:p>
  </w:footnote>
  <w:footnote w:id="17">
    <w:p w:rsidR="00C53A32" w:rsidRPr="006336DE" w:rsidRDefault="00C53A32" w:rsidP="006336DE">
      <w:pPr>
        <w:pStyle w:val="normal"/>
        <w:spacing w:after="100" w:line="240" w:lineRule="auto"/>
        <w:jc w:val="both"/>
        <w:rPr>
          <w:sz w:val="20"/>
          <w:szCs w:val="20"/>
        </w:rPr>
      </w:pPr>
      <w:r w:rsidRPr="006336DE">
        <w:rPr>
          <w:rStyle w:val="a5"/>
          <w:rFonts w:ascii="Times New Roman" w:eastAsia="Calibri" w:hAnsi="Times New Roman" w:cs="Times New Roman"/>
          <w:sz w:val="20"/>
          <w:szCs w:val="20"/>
        </w:rPr>
        <w:footnoteRef/>
      </w:r>
      <w:r w:rsidRPr="006336DE">
        <w:rPr>
          <w:rFonts w:ascii="Times New Roman" w:hAnsi="Times New Roman" w:cs="Times New Roman"/>
          <w:sz w:val="20"/>
          <w:szCs w:val="20"/>
        </w:rPr>
        <w:t xml:space="preserve"> </w:t>
      </w:r>
      <w:proofErr w:type="gramStart"/>
      <w:r w:rsidRPr="006336DE">
        <w:rPr>
          <w:rFonts w:ascii="Times New Roman" w:hAnsi="Times New Roman" w:cs="Times New Roman"/>
          <w:color w:val="auto"/>
          <w:sz w:val="20"/>
          <w:szCs w:val="20"/>
        </w:rPr>
        <w:t>LNG Market Analysis.</w:t>
      </w:r>
      <w:proofErr w:type="gramEnd"/>
      <w:r w:rsidRPr="006336DE">
        <w:rPr>
          <w:rFonts w:ascii="Times New Roman" w:hAnsi="Times New Roman" w:cs="Times New Roman"/>
          <w:color w:val="auto"/>
          <w:sz w:val="20"/>
          <w:szCs w:val="20"/>
        </w:rPr>
        <w:t xml:space="preserve"> China. November 2012. </w:t>
      </w:r>
      <w:proofErr w:type="gramStart"/>
      <w:r w:rsidRPr="006336DE">
        <w:rPr>
          <w:rFonts w:ascii="Times New Roman" w:hAnsi="Times New Roman" w:cs="Times New Roman"/>
          <w:color w:val="auto"/>
          <w:sz w:val="20"/>
          <w:szCs w:val="20"/>
        </w:rPr>
        <w:t>Wood Mackenzie.</w:t>
      </w:r>
      <w:proofErr w:type="gramEnd"/>
    </w:p>
  </w:footnote>
  <w:footnote w:id="18">
    <w:p w:rsidR="00C53A32" w:rsidRPr="00E646D9" w:rsidRDefault="00C53A32" w:rsidP="00C56DDD">
      <w:pPr>
        <w:pStyle w:val="a3"/>
        <w:rPr>
          <w:lang w:val="en-US"/>
        </w:rPr>
      </w:pPr>
      <w:r>
        <w:rPr>
          <w:rStyle w:val="a5"/>
        </w:rPr>
        <w:footnoteRef/>
      </w:r>
      <w:r w:rsidRPr="00E646D9">
        <w:rPr>
          <w:lang w:val="en-US"/>
        </w:rPr>
        <w:t xml:space="preserve"> </w:t>
      </w:r>
      <w:r w:rsidRPr="00C80B0A">
        <w:rPr>
          <w:rFonts w:ascii="Times New Roman" w:hAnsi="Times New Roman"/>
          <w:sz w:val="16"/>
          <w:szCs w:val="16"/>
          <w:lang w:val="en-US"/>
        </w:rPr>
        <w:t>Wood Mackenzie, LNG Service Mark</w:t>
      </w:r>
      <w:r>
        <w:rPr>
          <w:rFonts w:ascii="Times New Roman" w:hAnsi="Times New Roman"/>
          <w:sz w:val="16"/>
          <w:szCs w:val="16"/>
          <w:lang w:val="en-US"/>
        </w:rPr>
        <w:t>et Analysis – November 2012, P.</w:t>
      </w:r>
      <w:r w:rsidRPr="00E646D9">
        <w:rPr>
          <w:rFonts w:ascii="Times New Roman" w:hAnsi="Times New Roman"/>
          <w:sz w:val="16"/>
          <w:szCs w:val="16"/>
          <w:lang w:val="en-US"/>
        </w:rPr>
        <w:t>3</w:t>
      </w:r>
    </w:p>
  </w:footnote>
  <w:footnote w:id="19">
    <w:p w:rsidR="00C53A32" w:rsidRPr="006336DE" w:rsidRDefault="00C53A32" w:rsidP="006336DE">
      <w:pPr>
        <w:widowControl w:val="0"/>
        <w:overflowPunct w:val="0"/>
        <w:autoSpaceDE w:val="0"/>
        <w:autoSpaceDN w:val="0"/>
        <w:adjustRightInd w:val="0"/>
        <w:spacing w:after="0" w:line="240" w:lineRule="auto"/>
        <w:jc w:val="both"/>
        <w:rPr>
          <w:sz w:val="20"/>
          <w:szCs w:val="20"/>
          <w:lang w:val="en-US"/>
        </w:rPr>
      </w:pPr>
      <w:r w:rsidRPr="006336DE">
        <w:rPr>
          <w:rStyle w:val="a5"/>
          <w:rFonts w:eastAsia="Calibri"/>
          <w:sz w:val="20"/>
          <w:szCs w:val="20"/>
        </w:rPr>
        <w:footnoteRef/>
      </w:r>
      <w:r w:rsidRPr="006336DE">
        <w:rPr>
          <w:sz w:val="20"/>
          <w:szCs w:val="20"/>
          <w:lang w:val="en-US"/>
        </w:rPr>
        <w:t xml:space="preserve"> </w:t>
      </w:r>
      <w:r w:rsidRPr="006336DE">
        <w:rPr>
          <w:rFonts w:ascii="Times New Roman" w:hAnsi="Times New Roman"/>
          <w:sz w:val="20"/>
          <w:szCs w:val="20"/>
          <w:lang w:val="en-US"/>
        </w:rPr>
        <w:t>Wood Mackenzie, LNG Service Market Analysis – November 2012, P.4.</w:t>
      </w:r>
    </w:p>
  </w:footnote>
  <w:footnote w:id="20">
    <w:p w:rsidR="00C53A32" w:rsidRPr="000F1348" w:rsidRDefault="00C53A32" w:rsidP="006336DE">
      <w:pPr>
        <w:pStyle w:val="a3"/>
        <w:rPr>
          <w:rFonts w:ascii="Times New Roman" w:hAnsi="Times New Roman"/>
          <w:sz w:val="22"/>
          <w:szCs w:val="22"/>
          <w:lang w:val="en-US"/>
        </w:rPr>
      </w:pPr>
      <w:r w:rsidRPr="006336DE">
        <w:rPr>
          <w:rStyle w:val="a5"/>
          <w:rFonts w:ascii="Times New Roman" w:hAnsi="Times New Roman"/>
        </w:rPr>
        <w:footnoteRef/>
      </w:r>
      <w:r w:rsidRPr="006336DE">
        <w:rPr>
          <w:rFonts w:ascii="Times New Roman" w:hAnsi="Times New Roman"/>
          <w:lang w:val="en-US"/>
        </w:rPr>
        <w:t xml:space="preserve"> Ibid.</w:t>
      </w:r>
    </w:p>
  </w:footnote>
  <w:footnote w:id="21">
    <w:p w:rsidR="00C53A32" w:rsidRPr="00BE620D" w:rsidRDefault="00C53A32">
      <w:pPr>
        <w:pStyle w:val="a3"/>
        <w:rPr>
          <w:lang w:val="en-US"/>
        </w:rPr>
      </w:pPr>
      <w:r>
        <w:rPr>
          <w:rStyle w:val="a5"/>
        </w:rPr>
        <w:footnoteRef/>
      </w:r>
      <w:r w:rsidRPr="00BE620D">
        <w:rPr>
          <w:lang w:val="en-US"/>
        </w:rPr>
        <w:t xml:space="preserve"> </w:t>
      </w:r>
      <w:r>
        <w:rPr>
          <w:lang w:val="en-US"/>
        </w:rPr>
        <w:t>Ibid.</w:t>
      </w:r>
    </w:p>
  </w:footnote>
  <w:footnote w:id="22">
    <w:p w:rsidR="00C53A32" w:rsidRPr="000F1348" w:rsidRDefault="00C53A32" w:rsidP="00021BBF">
      <w:pPr>
        <w:pStyle w:val="a3"/>
        <w:jc w:val="both"/>
        <w:rPr>
          <w:sz w:val="22"/>
          <w:szCs w:val="22"/>
          <w:lang w:val="en-US"/>
        </w:rPr>
      </w:pPr>
      <w:r w:rsidRPr="000F1348">
        <w:rPr>
          <w:rStyle w:val="a5"/>
          <w:sz w:val="22"/>
          <w:szCs w:val="22"/>
        </w:rPr>
        <w:footnoteRef/>
      </w:r>
      <w:proofErr w:type="spellStart"/>
      <w:r w:rsidRPr="000F1348">
        <w:rPr>
          <w:rFonts w:ascii="Times New Roman" w:hAnsi="Times New Roman"/>
          <w:sz w:val="22"/>
          <w:szCs w:val="22"/>
          <w:lang w:val="en-US"/>
        </w:rPr>
        <w:t>Shambaugh</w:t>
      </w:r>
      <w:proofErr w:type="spellEnd"/>
      <w:r w:rsidRPr="000F1348">
        <w:rPr>
          <w:rFonts w:ascii="Times New Roman" w:hAnsi="Times New Roman"/>
          <w:sz w:val="22"/>
          <w:szCs w:val="22"/>
          <w:lang w:val="en-US"/>
        </w:rPr>
        <w:t xml:space="preserve">, David, “ China goes global: the partial power” Oxford University Press, 2013, </w:t>
      </w:r>
      <w:r w:rsidRPr="000F1348">
        <w:rPr>
          <w:rFonts w:ascii="Times New Roman" w:hAnsi="Times New Roman"/>
          <w:sz w:val="22"/>
          <w:szCs w:val="22"/>
        </w:rPr>
        <w:t>Р</w:t>
      </w:r>
      <w:r w:rsidRPr="000F1348">
        <w:rPr>
          <w:rFonts w:ascii="Times New Roman" w:hAnsi="Times New Roman"/>
          <w:sz w:val="22"/>
          <w:szCs w:val="22"/>
          <w:lang w:val="en-US"/>
        </w:rPr>
        <w:t>.16</w:t>
      </w:r>
    </w:p>
  </w:footnote>
  <w:footnote w:id="23">
    <w:p w:rsidR="00C53A32" w:rsidRPr="004E77FF" w:rsidRDefault="00C53A32" w:rsidP="00021BBF">
      <w:pPr>
        <w:widowControl w:val="0"/>
        <w:overflowPunct w:val="0"/>
        <w:autoSpaceDE w:val="0"/>
        <w:autoSpaceDN w:val="0"/>
        <w:adjustRightInd w:val="0"/>
        <w:spacing w:after="0" w:line="360" w:lineRule="auto"/>
        <w:jc w:val="both"/>
        <w:rPr>
          <w:rFonts w:ascii="Times New Roman" w:hAnsi="Times New Roman"/>
          <w:sz w:val="20"/>
          <w:szCs w:val="20"/>
          <w:lang w:val="en-US"/>
        </w:rPr>
      </w:pPr>
      <w:r w:rsidRPr="004E77FF">
        <w:rPr>
          <w:rStyle w:val="a5"/>
          <w:rFonts w:eastAsia="Calibri"/>
        </w:rPr>
        <w:footnoteRef/>
      </w:r>
      <w:r w:rsidRPr="004E77FF">
        <w:rPr>
          <w:sz w:val="20"/>
          <w:szCs w:val="20"/>
          <w:lang w:val="en-US"/>
        </w:rPr>
        <w:t xml:space="preserve"> </w:t>
      </w:r>
      <w:r w:rsidRPr="004E77FF">
        <w:rPr>
          <w:rFonts w:ascii="Times New Roman" w:hAnsi="Times New Roman"/>
          <w:sz w:val="20"/>
          <w:szCs w:val="20"/>
          <w:lang w:val="en-US"/>
        </w:rPr>
        <w:t xml:space="preserve">http://money.cnn.com/magazines/fortune/global500/2013/full_list/ </w:t>
      </w:r>
    </w:p>
    <w:p w:rsidR="00C53A32" w:rsidRPr="004E77FF" w:rsidRDefault="00C53A32" w:rsidP="00021BBF">
      <w:pPr>
        <w:pStyle w:val="a3"/>
        <w:rPr>
          <w:lang w:val="en-US"/>
        </w:rPr>
      </w:pPr>
    </w:p>
  </w:footnote>
  <w:footnote w:id="24">
    <w:p w:rsidR="00C53A32" w:rsidRPr="00B708A8" w:rsidRDefault="00C53A32" w:rsidP="00021BBF">
      <w:pPr>
        <w:pStyle w:val="a3"/>
        <w:jc w:val="both"/>
        <w:rPr>
          <w:rFonts w:ascii="Times New Roman" w:hAnsi="Times New Roman"/>
        </w:rPr>
      </w:pPr>
      <w:r w:rsidRPr="00B708A8">
        <w:rPr>
          <w:rStyle w:val="a5"/>
          <w:rFonts w:ascii="Times New Roman" w:hAnsi="Times New Roman"/>
        </w:rPr>
        <w:footnoteRef/>
      </w:r>
      <w:r w:rsidRPr="00B708A8">
        <w:rPr>
          <w:rFonts w:ascii="Times New Roman" w:hAnsi="Times New Roman"/>
        </w:rPr>
        <w:t xml:space="preserve"> </w:t>
      </w:r>
      <w:r w:rsidRPr="00B708A8">
        <w:rPr>
          <w:rFonts w:ascii="Times New Roman" w:hAnsi="Times New Roman"/>
          <w:color w:val="000000"/>
        </w:rPr>
        <w:t xml:space="preserve">Впрочем, эксперты отмечают, что китайский фондовый рынок сильно перегрет и некоторые оценки вряд ли можно </w:t>
      </w:r>
      <w:proofErr w:type="gramStart"/>
      <w:r w:rsidRPr="00B708A8">
        <w:rPr>
          <w:rFonts w:ascii="Times New Roman" w:hAnsi="Times New Roman"/>
          <w:color w:val="000000"/>
        </w:rPr>
        <w:t>считать</w:t>
      </w:r>
      <w:proofErr w:type="gramEnd"/>
      <w:r w:rsidRPr="00B708A8">
        <w:rPr>
          <w:rFonts w:ascii="Times New Roman" w:hAnsi="Times New Roman"/>
          <w:color w:val="000000"/>
        </w:rPr>
        <w:t xml:space="preserve"> справедливыми. Достаточно сказать, что доходы </w:t>
      </w:r>
      <w:proofErr w:type="spellStart"/>
      <w:r w:rsidRPr="00B708A8">
        <w:rPr>
          <w:rFonts w:ascii="Times New Roman" w:hAnsi="Times New Roman"/>
          <w:color w:val="000000"/>
        </w:rPr>
        <w:t>Exxon</w:t>
      </w:r>
      <w:proofErr w:type="spellEnd"/>
      <w:r w:rsidRPr="00B708A8">
        <w:rPr>
          <w:rFonts w:ascii="Times New Roman" w:hAnsi="Times New Roman"/>
          <w:color w:val="000000"/>
        </w:rPr>
        <w:t xml:space="preserve"> </w:t>
      </w:r>
      <w:proofErr w:type="spellStart"/>
      <w:r w:rsidRPr="00B708A8">
        <w:rPr>
          <w:rFonts w:ascii="Times New Roman" w:hAnsi="Times New Roman"/>
          <w:color w:val="000000"/>
        </w:rPr>
        <w:t>Mobil</w:t>
      </w:r>
      <w:proofErr w:type="spellEnd"/>
      <w:r w:rsidRPr="00B708A8">
        <w:rPr>
          <w:rFonts w:ascii="Times New Roman" w:hAnsi="Times New Roman"/>
          <w:color w:val="000000"/>
        </w:rPr>
        <w:t xml:space="preserve"> в несколько раз превосходят годовую выручку </w:t>
      </w:r>
      <w:proofErr w:type="spellStart"/>
      <w:r w:rsidRPr="00B708A8">
        <w:rPr>
          <w:rFonts w:ascii="Times New Roman" w:hAnsi="Times New Roman"/>
          <w:color w:val="000000"/>
        </w:rPr>
        <w:t>PetroChina</w:t>
      </w:r>
      <w:proofErr w:type="spellEnd"/>
      <w:r w:rsidRPr="00B708A8">
        <w:rPr>
          <w:rFonts w:ascii="Times New Roman" w:hAnsi="Times New Roman"/>
          <w:color w:val="000000"/>
        </w:rPr>
        <w:t>.</w:t>
      </w:r>
    </w:p>
  </w:footnote>
  <w:footnote w:id="25">
    <w:p w:rsidR="00C53A32" w:rsidRPr="00B708A8" w:rsidRDefault="00C53A32" w:rsidP="00021BBF">
      <w:pPr>
        <w:pStyle w:val="a3"/>
        <w:rPr>
          <w:rFonts w:ascii="Times New Roman" w:hAnsi="Times New Roman"/>
          <w:lang w:val="en-US"/>
        </w:rPr>
      </w:pPr>
      <w:r w:rsidRPr="00B708A8">
        <w:rPr>
          <w:rStyle w:val="a5"/>
          <w:rFonts w:ascii="Times New Roman" w:hAnsi="Times New Roman"/>
        </w:rPr>
        <w:footnoteRef/>
      </w:r>
      <w:r w:rsidRPr="00B708A8">
        <w:rPr>
          <w:rFonts w:ascii="Times New Roman" w:hAnsi="Times New Roman"/>
          <w:lang w:val="en-US"/>
        </w:rPr>
        <w:t xml:space="preserve"> Sinopec finalizes Addax acquisition, </w:t>
      </w:r>
      <w:r w:rsidR="00D75F2D">
        <w:fldChar w:fldCharType="begin"/>
      </w:r>
      <w:r w:rsidR="00D75F2D" w:rsidRPr="001C147B">
        <w:rPr>
          <w:lang w:val="en-US"/>
        </w:rPr>
        <w:instrText>HYPERLINK "http://www.worldoil.com/WO-Wire-Sinopec-finalizes-Addax-acquisition.html"</w:instrText>
      </w:r>
      <w:r w:rsidR="00D75F2D">
        <w:fldChar w:fldCharType="separate"/>
      </w:r>
      <w:r w:rsidRPr="00B708A8">
        <w:rPr>
          <w:rStyle w:val="a9"/>
          <w:rFonts w:ascii="Times New Roman" w:hAnsi="Times New Roman"/>
          <w:lang w:val="en-US"/>
        </w:rPr>
        <w:t>http://www.worldoil.com/WO-Wire-Sinopec-finalizes-Addax-acquisition.html</w:t>
      </w:r>
      <w:r w:rsidR="00D75F2D">
        <w:fldChar w:fldCharType="end"/>
      </w:r>
    </w:p>
  </w:footnote>
  <w:footnote w:id="26">
    <w:p w:rsidR="00C53A32" w:rsidRPr="00B708A8" w:rsidRDefault="00C53A32" w:rsidP="00021BBF">
      <w:pPr>
        <w:pStyle w:val="a3"/>
        <w:rPr>
          <w:rFonts w:ascii="Times New Roman" w:hAnsi="Times New Roman"/>
          <w:lang w:val="en-US"/>
        </w:rPr>
      </w:pPr>
      <w:r w:rsidRPr="00B708A8">
        <w:rPr>
          <w:rStyle w:val="a5"/>
          <w:rFonts w:ascii="Times New Roman" w:hAnsi="Times New Roman"/>
        </w:rPr>
        <w:footnoteRef/>
      </w:r>
      <w:r w:rsidRPr="00B708A8">
        <w:rPr>
          <w:rFonts w:ascii="Times New Roman" w:hAnsi="Times New Roman"/>
          <w:lang w:val="en-US"/>
        </w:rPr>
        <w:t xml:space="preserve"> Sinopec to join Chevron gas project, </w:t>
      </w:r>
      <w:r w:rsidR="00D75F2D">
        <w:fldChar w:fldCharType="begin"/>
      </w:r>
      <w:r w:rsidR="00D75F2D" w:rsidRPr="001C147B">
        <w:rPr>
          <w:lang w:val="en-US"/>
        </w:rPr>
        <w:instrText>HYPERLINK "http://online.wsj.com/article/SB10001424052748704594804575649752744851696.html"</w:instrText>
      </w:r>
      <w:r w:rsidR="00D75F2D">
        <w:fldChar w:fldCharType="separate"/>
      </w:r>
      <w:r w:rsidRPr="005222BC">
        <w:rPr>
          <w:rStyle w:val="a9"/>
          <w:rFonts w:ascii="Times New Roman" w:hAnsi="Times New Roman"/>
          <w:lang w:val="en-US"/>
        </w:rPr>
        <w:t>http://online.wsj.com/article/SB10001424052748704594804575649752744851696.html</w:t>
      </w:r>
      <w:r w:rsidR="00D75F2D">
        <w:fldChar w:fldCharType="end"/>
      </w:r>
    </w:p>
  </w:footnote>
  <w:footnote w:id="27">
    <w:p w:rsidR="00C53A32" w:rsidRPr="00027060" w:rsidRDefault="00C53A32" w:rsidP="00027060">
      <w:pPr>
        <w:pStyle w:val="a3"/>
        <w:rPr>
          <w:rFonts w:ascii="Times New Roman" w:hAnsi="Times New Roman"/>
          <w:lang w:val="en-US"/>
        </w:rPr>
      </w:pPr>
      <w:r w:rsidRPr="00027060">
        <w:rPr>
          <w:rStyle w:val="a5"/>
          <w:rFonts w:ascii="Times New Roman" w:hAnsi="Times New Roman"/>
        </w:rPr>
        <w:footnoteRef/>
      </w:r>
      <w:r w:rsidRPr="00027060">
        <w:rPr>
          <w:rFonts w:ascii="Times New Roman" w:hAnsi="Times New Roman"/>
          <w:lang w:val="en-US"/>
        </w:rPr>
        <w:t xml:space="preserve"> Sinopec demotion over liquor bills, </w:t>
      </w:r>
      <w:r w:rsidR="00D75F2D">
        <w:fldChar w:fldCharType="begin"/>
      </w:r>
      <w:r w:rsidR="00D75F2D" w:rsidRPr="001C147B">
        <w:rPr>
          <w:lang w:val="en-US"/>
        </w:rPr>
        <w:instrText>HYPERLINK "http://english.peopledaily.com.cn/90001/90776/90882/7361691.html"</w:instrText>
      </w:r>
      <w:r w:rsidR="00D75F2D">
        <w:fldChar w:fldCharType="separate"/>
      </w:r>
      <w:r w:rsidRPr="00027060">
        <w:rPr>
          <w:rStyle w:val="a9"/>
          <w:rFonts w:ascii="Times New Roman" w:hAnsi="Times New Roman"/>
          <w:lang w:val="en-US"/>
        </w:rPr>
        <w:t>http://english.peopledaily.com.cn/90001/90776/90882/7361691.html</w:t>
      </w:r>
      <w:r w:rsidR="00D75F2D">
        <w:fldChar w:fldCharType="end"/>
      </w:r>
    </w:p>
  </w:footnote>
  <w:footnote w:id="28">
    <w:p w:rsidR="00C53A32" w:rsidRPr="00027060" w:rsidRDefault="00C53A32" w:rsidP="00027060">
      <w:pPr>
        <w:pStyle w:val="a3"/>
        <w:rPr>
          <w:rFonts w:ascii="Times New Roman" w:eastAsia="Malgun Gothic" w:hAnsi="Times New Roman"/>
          <w:lang w:val="en-US" w:eastAsia="ko-KR"/>
        </w:rPr>
      </w:pPr>
      <w:r w:rsidRPr="00027060">
        <w:rPr>
          <w:rStyle w:val="a5"/>
          <w:rFonts w:ascii="Times New Roman" w:hAnsi="Times New Roman"/>
        </w:rPr>
        <w:footnoteRef/>
      </w:r>
      <w:r w:rsidRPr="00027060">
        <w:rPr>
          <w:rFonts w:ascii="Times New Roman" w:hAnsi="Times New Roman"/>
          <w:lang w:val="en-US"/>
        </w:rPr>
        <w:t xml:space="preserve"> </w:t>
      </w:r>
      <w:r w:rsidRPr="00027060">
        <w:rPr>
          <w:rFonts w:ascii="Times New Roman" w:eastAsia="Malgun Gothic" w:hAnsi="Times New Roman"/>
          <w:lang w:val="en-US" w:eastAsia="ko-KR"/>
        </w:rPr>
        <w:t xml:space="preserve">Sinopec: Green Operation, </w:t>
      </w:r>
      <w:r w:rsidR="00D75F2D">
        <w:fldChar w:fldCharType="begin"/>
      </w:r>
      <w:r w:rsidR="00D75F2D" w:rsidRPr="001C147B">
        <w:rPr>
          <w:lang w:val="en-US"/>
        </w:rPr>
        <w:instrText>HYPERLINK "http://www.sinopecgroup.com/english/socialresponsibility/safegreen/greenoperation/Pages/default2012.aspx"</w:instrText>
      </w:r>
      <w:r w:rsidR="00D75F2D">
        <w:fldChar w:fldCharType="separate"/>
      </w:r>
      <w:r w:rsidRPr="00027060">
        <w:rPr>
          <w:rStyle w:val="a9"/>
          <w:rFonts w:ascii="Times New Roman" w:hAnsi="Times New Roman"/>
          <w:lang w:val="en-US"/>
        </w:rPr>
        <w:t>http://www.sinopecgroup.com/english/socialresponsibility/safegreen/greenoperation/Pages/default2012.aspx</w:t>
      </w:r>
      <w:r w:rsidR="00D75F2D">
        <w:fldChar w:fldCharType="end"/>
      </w:r>
    </w:p>
  </w:footnote>
  <w:footnote w:id="29">
    <w:p w:rsidR="00C53A32" w:rsidRPr="00C05B2C" w:rsidRDefault="00C53A32" w:rsidP="00027060">
      <w:pPr>
        <w:pStyle w:val="a3"/>
        <w:rPr>
          <w:lang w:val="en-US"/>
        </w:rPr>
      </w:pPr>
      <w:r w:rsidRPr="00027060">
        <w:rPr>
          <w:rStyle w:val="a5"/>
          <w:rFonts w:ascii="Times New Roman" w:hAnsi="Times New Roman"/>
        </w:rPr>
        <w:footnoteRef/>
      </w:r>
      <w:r w:rsidRPr="00027060">
        <w:rPr>
          <w:rFonts w:ascii="Times New Roman" w:hAnsi="Times New Roman"/>
          <w:lang w:val="en-US"/>
        </w:rPr>
        <w:t xml:space="preserve"> 9</w:t>
      </w:r>
      <w:r w:rsidRPr="00027060">
        <w:rPr>
          <w:rFonts w:ascii="Times New Roman" w:eastAsia="Malgun Gothic" w:hAnsi="Times New Roman"/>
          <w:lang w:val="en-US" w:eastAsia="ko-KR"/>
        </w:rPr>
        <w:t>Chinese workers killed by gunmen in Ethiopia’s Somali state</w:t>
      </w:r>
      <w:r w:rsidRPr="00027060">
        <w:rPr>
          <w:rFonts w:ascii="Times New Roman" w:hAnsi="Times New Roman"/>
          <w:lang w:val="en-US"/>
        </w:rPr>
        <w:t xml:space="preserve"> </w:t>
      </w:r>
      <w:r w:rsidR="00D75F2D">
        <w:fldChar w:fldCharType="begin"/>
      </w:r>
      <w:r w:rsidR="00D75F2D" w:rsidRPr="001C147B">
        <w:rPr>
          <w:lang w:val="en-US"/>
        </w:rPr>
        <w:instrText>HYPERLINK "http://news.xinhuanet.com/english/2007-04/24/content_6022126.htm"</w:instrText>
      </w:r>
      <w:r w:rsidR="00D75F2D">
        <w:fldChar w:fldCharType="separate"/>
      </w:r>
      <w:r w:rsidRPr="00027060">
        <w:rPr>
          <w:rStyle w:val="a9"/>
          <w:rFonts w:ascii="Times New Roman" w:hAnsi="Times New Roman"/>
          <w:lang w:val="en-US"/>
        </w:rPr>
        <w:t>http://news.xinhuanet.com/english/2007-04/24/content_6022126.htm</w:t>
      </w:r>
      <w:r w:rsidR="00D75F2D">
        <w:fldChar w:fldCharType="end"/>
      </w:r>
    </w:p>
  </w:footnote>
  <w:footnote w:id="30">
    <w:p w:rsidR="00C53A32" w:rsidRPr="00953F1A" w:rsidRDefault="00C53A32" w:rsidP="00953F1A">
      <w:pPr>
        <w:widowControl w:val="0"/>
        <w:overflowPunct w:val="0"/>
        <w:autoSpaceDE w:val="0"/>
        <w:autoSpaceDN w:val="0"/>
        <w:adjustRightInd w:val="0"/>
        <w:spacing w:after="0" w:line="240" w:lineRule="auto"/>
        <w:jc w:val="both"/>
        <w:rPr>
          <w:lang w:val="en-US"/>
        </w:rPr>
      </w:pPr>
      <w:r>
        <w:rPr>
          <w:rStyle w:val="a5"/>
        </w:rPr>
        <w:footnoteRef/>
      </w:r>
      <w:r w:rsidRPr="00953F1A">
        <w:rPr>
          <w:lang w:val="en-US"/>
        </w:rPr>
        <w:t xml:space="preserve"> </w:t>
      </w:r>
      <w:r w:rsidRPr="006336DE">
        <w:rPr>
          <w:rFonts w:ascii="Times New Roman" w:hAnsi="Times New Roman"/>
          <w:sz w:val="20"/>
          <w:szCs w:val="20"/>
          <w:lang w:val="en-US"/>
        </w:rPr>
        <w:t>Wood Mackenzie, LNG Service Mark</w:t>
      </w:r>
      <w:r>
        <w:rPr>
          <w:rFonts w:ascii="Times New Roman" w:hAnsi="Times New Roman"/>
          <w:sz w:val="20"/>
          <w:szCs w:val="20"/>
          <w:lang w:val="en-US"/>
        </w:rPr>
        <w:t>et Analysis – November 2012, P.</w:t>
      </w:r>
      <w:r w:rsidRPr="00953F1A">
        <w:rPr>
          <w:rFonts w:ascii="Times New Roman" w:hAnsi="Times New Roman"/>
          <w:sz w:val="20"/>
          <w:szCs w:val="20"/>
          <w:lang w:val="en-US"/>
        </w:rPr>
        <w:t>5</w:t>
      </w:r>
      <w:r w:rsidRPr="006336DE">
        <w:rPr>
          <w:rFonts w:ascii="Times New Roman" w:hAnsi="Times New Roman"/>
          <w:sz w:val="20"/>
          <w:szCs w:val="20"/>
          <w:lang w:val="en-US"/>
        </w:rPr>
        <w:t>.</w:t>
      </w:r>
    </w:p>
  </w:footnote>
  <w:footnote w:id="31">
    <w:p w:rsidR="00C53A32" w:rsidRDefault="00C53A32">
      <w:pPr>
        <w:pStyle w:val="a3"/>
      </w:pPr>
      <w:r>
        <w:rPr>
          <w:rStyle w:val="a5"/>
        </w:rPr>
        <w:footnoteRef/>
      </w:r>
      <w:r>
        <w:t xml:space="preserve"> </w:t>
      </w:r>
      <w:r w:rsidRPr="00953F1A">
        <w:rPr>
          <w:rFonts w:ascii="Times New Roman" w:hAnsi="Times New Roman"/>
        </w:rPr>
        <w:t>По протяженности трубопроводов Китай уступает США почти в 15 раз, а России – в 11 раз.</w:t>
      </w:r>
    </w:p>
  </w:footnote>
  <w:footnote w:id="32">
    <w:p w:rsidR="00C53A32" w:rsidRPr="00C53A32" w:rsidRDefault="00C53A32" w:rsidP="00142231">
      <w:pPr>
        <w:pStyle w:val="normal"/>
        <w:spacing w:after="100" w:line="360" w:lineRule="auto"/>
        <w:jc w:val="both"/>
        <w:rPr>
          <w:rFonts w:ascii="Times New Roman" w:hAnsi="Times New Roman" w:cs="Times New Roman"/>
          <w:sz w:val="20"/>
          <w:szCs w:val="20"/>
          <w:lang w:val="ru-RU"/>
        </w:rPr>
      </w:pPr>
      <w:r w:rsidRPr="00142231">
        <w:rPr>
          <w:rStyle w:val="a5"/>
          <w:rFonts w:ascii="Times New Roman" w:hAnsi="Times New Roman" w:cs="Times New Roman"/>
          <w:sz w:val="20"/>
          <w:szCs w:val="20"/>
        </w:rPr>
        <w:footnoteRef/>
      </w:r>
      <w:r w:rsidRPr="00C53A32">
        <w:rPr>
          <w:rFonts w:ascii="Times New Roman" w:hAnsi="Times New Roman" w:cs="Times New Roman"/>
          <w:sz w:val="20"/>
          <w:szCs w:val="20"/>
        </w:rPr>
        <w:t xml:space="preserve"> </w:t>
      </w:r>
      <w:proofErr w:type="gramStart"/>
      <w:r w:rsidRPr="00142231">
        <w:rPr>
          <w:rFonts w:ascii="Times New Roman" w:hAnsi="Times New Roman" w:cs="Times New Roman"/>
          <w:color w:val="auto"/>
          <w:sz w:val="20"/>
          <w:szCs w:val="20"/>
        </w:rPr>
        <w:t>LNG</w:t>
      </w:r>
      <w:r w:rsidRPr="00C53A32">
        <w:rPr>
          <w:rFonts w:ascii="Times New Roman" w:hAnsi="Times New Roman" w:cs="Times New Roman"/>
          <w:color w:val="auto"/>
          <w:sz w:val="20"/>
          <w:szCs w:val="20"/>
        </w:rPr>
        <w:t xml:space="preserve"> </w:t>
      </w:r>
      <w:r w:rsidRPr="00142231">
        <w:rPr>
          <w:rFonts w:ascii="Times New Roman" w:hAnsi="Times New Roman" w:cs="Times New Roman"/>
          <w:color w:val="auto"/>
          <w:sz w:val="20"/>
          <w:szCs w:val="20"/>
        </w:rPr>
        <w:t>Market</w:t>
      </w:r>
      <w:r w:rsidRPr="00C53A32">
        <w:rPr>
          <w:rFonts w:ascii="Times New Roman" w:hAnsi="Times New Roman" w:cs="Times New Roman"/>
          <w:color w:val="auto"/>
          <w:sz w:val="20"/>
          <w:szCs w:val="20"/>
        </w:rPr>
        <w:t xml:space="preserve"> </w:t>
      </w:r>
      <w:r w:rsidRPr="00142231">
        <w:rPr>
          <w:rFonts w:ascii="Times New Roman" w:hAnsi="Times New Roman" w:cs="Times New Roman"/>
          <w:color w:val="auto"/>
          <w:sz w:val="20"/>
          <w:szCs w:val="20"/>
        </w:rPr>
        <w:t>Analysis</w:t>
      </w:r>
      <w:r w:rsidRPr="00C53A32">
        <w:rPr>
          <w:rFonts w:ascii="Times New Roman" w:hAnsi="Times New Roman" w:cs="Times New Roman"/>
          <w:color w:val="auto"/>
          <w:sz w:val="20"/>
          <w:szCs w:val="20"/>
        </w:rPr>
        <w:t>.</w:t>
      </w:r>
      <w:proofErr w:type="gramEnd"/>
      <w:r w:rsidRPr="00C53A32">
        <w:rPr>
          <w:rFonts w:ascii="Times New Roman" w:hAnsi="Times New Roman" w:cs="Times New Roman"/>
          <w:color w:val="auto"/>
          <w:sz w:val="20"/>
          <w:szCs w:val="20"/>
        </w:rPr>
        <w:t xml:space="preserve"> </w:t>
      </w:r>
      <w:r w:rsidRPr="00142231">
        <w:rPr>
          <w:rFonts w:ascii="Times New Roman" w:hAnsi="Times New Roman" w:cs="Times New Roman"/>
          <w:color w:val="auto"/>
          <w:sz w:val="20"/>
          <w:szCs w:val="20"/>
        </w:rPr>
        <w:t xml:space="preserve">China. November 2012. </w:t>
      </w:r>
      <w:proofErr w:type="gramStart"/>
      <w:r w:rsidRPr="00142231">
        <w:rPr>
          <w:rFonts w:ascii="Times New Roman" w:hAnsi="Times New Roman" w:cs="Times New Roman"/>
          <w:color w:val="auto"/>
          <w:sz w:val="20"/>
          <w:szCs w:val="20"/>
        </w:rPr>
        <w:t>Wood</w:t>
      </w:r>
      <w:r w:rsidRPr="00142231">
        <w:rPr>
          <w:rFonts w:ascii="Times New Roman" w:hAnsi="Times New Roman" w:cs="Times New Roman"/>
          <w:color w:val="auto"/>
          <w:sz w:val="20"/>
          <w:szCs w:val="20"/>
          <w:lang w:val="ru-RU"/>
        </w:rPr>
        <w:t xml:space="preserve"> </w:t>
      </w:r>
      <w:r w:rsidRPr="00142231">
        <w:rPr>
          <w:rFonts w:ascii="Times New Roman" w:hAnsi="Times New Roman" w:cs="Times New Roman"/>
          <w:color w:val="auto"/>
          <w:sz w:val="20"/>
          <w:szCs w:val="20"/>
        </w:rPr>
        <w:t>Mackenzie</w:t>
      </w:r>
      <w:r w:rsidRPr="00142231">
        <w:rPr>
          <w:rFonts w:ascii="Times New Roman" w:hAnsi="Times New Roman" w:cs="Times New Roman"/>
          <w:color w:val="auto"/>
          <w:sz w:val="20"/>
          <w:szCs w:val="20"/>
          <w:lang w:val="ru-RU"/>
        </w:rPr>
        <w:t>.</w:t>
      </w:r>
      <w:proofErr w:type="gramEnd"/>
    </w:p>
  </w:footnote>
  <w:footnote w:id="33">
    <w:p w:rsidR="00C53A32" w:rsidRDefault="00C53A32" w:rsidP="00140E87">
      <w:pPr>
        <w:pStyle w:val="a3"/>
      </w:pPr>
      <w:r w:rsidRPr="00142231">
        <w:rPr>
          <w:rStyle w:val="a5"/>
          <w:rFonts w:ascii="Times New Roman" w:hAnsi="Times New Roman"/>
        </w:rPr>
        <w:footnoteRef/>
      </w:r>
      <w:r w:rsidRPr="00142231">
        <w:rPr>
          <w:rFonts w:ascii="Times New Roman" w:eastAsia="Times New Roman" w:hAnsi="Times New Roman"/>
          <w:bCs/>
          <w:i/>
          <w:color w:val="222222"/>
          <w:lang w:eastAsia="ru-RU"/>
        </w:rPr>
        <w:t>Справка:</w:t>
      </w:r>
      <w:r>
        <w:rPr>
          <w:rFonts w:ascii="Times New Roman" w:eastAsia="Times New Roman" w:hAnsi="Times New Roman"/>
          <w:b/>
          <w:bCs/>
          <w:color w:val="222222"/>
          <w:lang w:eastAsia="ru-RU"/>
        </w:rPr>
        <w:t xml:space="preserve"> </w:t>
      </w:r>
      <w:r w:rsidRPr="00142231">
        <w:rPr>
          <w:rFonts w:ascii="Times New Roman" w:eastAsia="Times New Roman" w:hAnsi="Times New Roman"/>
          <w:b/>
          <w:bCs/>
          <w:color w:val="222222"/>
          <w:lang w:eastAsia="ru-RU"/>
        </w:rPr>
        <w:t>BG</w:t>
      </w:r>
      <w:r w:rsidRPr="00142231">
        <w:rPr>
          <w:rFonts w:ascii="Times New Roman" w:eastAsia="Times New Roman" w:hAnsi="Times New Roman"/>
          <w:color w:val="222222"/>
          <w:lang w:eastAsia="ru-RU"/>
        </w:rPr>
        <w:t xml:space="preserve"> </w:t>
      </w:r>
      <w:proofErr w:type="spellStart"/>
      <w:r w:rsidRPr="00142231">
        <w:rPr>
          <w:rFonts w:ascii="Times New Roman" w:eastAsia="Times New Roman" w:hAnsi="Times New Roman"/>
          <w:color w:val="222222"/>
          <w:lang w:eastAsia="ru-RU"/>
        </w:rPr>
        <w:t>Group</w:t>
      </w:r>
      <w:proofErr w:type="spellEnd"/>
      <w:r w:rsidRPr="00142231">
        <w:rPr>
          <w:rFonts w:ascii="Times New Roman" w:hAnsi="Times New Roman"/>
        </w:rPr>
        <w:t xml:space="preserve">  - </w:t>
      </w:r>
      <w:r w:rsidRPr="00142231">
        <w:rPr>
          <w:rFonts w:ascii="Times New Roman" w:eastAsia="Times New Roman" w:hAnsi="Times New Roman"/>
          <w:color w:val="222222"/>
          <w:lang w:eastAsia="ru-RU"/>
        </w:rPr>
        <w:t xml:space="preserve">крупный </w:t>
      </w:r>
      <w:proofErr w:type="spellStart"/>
      <w:r w:rsidRPr="00142231">
        <w:rPr>
          <w:rFonts w:ascii="Times New Roman" w:eastAsia="Times New Roman" w:hAnsi="Times New Roman"/>
          <w:color w:val="222222"/>
          <w:lang w:eastAsia="ru-RU"/>
        </w:rPr>
        <w:t>трейдер</w:t>
      </w:r>
      <w:proofErr w:type="spellEnd"/>
      <w:r w:rsidRPr="00142231">
        <w:rPr>
          <w:rFonts w:ascii="Times New Roman" w:eastAsia="Times New Roman" w:hAnsi="Times New Roman"/>
          <w:color w:val="222222"/>
          <w:lang w:eastAsia="ru-RU"/>
        </w:rPr>
        <w:t xml:space="preserve">, формирующий значительные </w:t>
      </w:r>
      <w:proofErr w:type="spellStart"/>
      <w:r w:rsidRPr="00142231">
        <w:rPr>
          <w:rFonts w:ascii="Times New Roman" w:eastAsia="Times New Roman" w:hAnsi="Times New Roman"/>
          <w:color w:val="222222"/>
          <w:lang w:eastAsia="ru-RU"/>
        </w:rPr>
        <w:t>СПГ-</w:t>
      </w:r>
      <w:r w:rsidRPr="00142231">
        <w:rPr>
          <w:rFonts w:ascii="Times New Roman" w:eastAsia="Times New Roman" w:hAnsi="Times New Roman"/>
          <w:b/>
          <w:bCs/>
          <w:color w:val="222222"/>
          <w:lang w:eastAsia="ru-RU"/>
        </w:rPr>
        <w:t>портфолио</w:t>
      </w:r>
      <w:proofErr w:type="spellEnd"/>
      <w:r w:rsidRPr="00142231">
        <w:rPr>
          <w:rFonts w:ascii="Times New Roman" w:eastAsia="Times New Roman" w:hAnsi="Times New Roman"/>
          <w:b/>
          <w:bCs/>
          <w:color w:val="222222"/>
          <w:lang w:eastAsia="ru-RU"/>
        </w:rPr>
        <w:t>.</w:t>
      </w:r>
    </w:p>
  </w:footnote>
  <w:footnote w:id="34">
    <w:p w:rsidR="00C53A32" w:rsidRDefault="00C53A32" w:rsidP="00021BBF">
      <w:pPr>
        <w:pStyle w:val="a3"/>
        <w:rPr>
          <w:lang w:val="en-US"/>
        </w:rPr>
      </w:pPr>
      <w:r>
        <w:rPr>
          <w:rStyle w:val="a5"/>
        </w:rPr>
        <w:footnoteRef/>
      </w:r>
      <w:r>
        <w:rPr>
          <w:lang w:val="en-US"/>
        </w:rPr>
        <w:t xml:space="preserve"> </w:t>
      </w:r>
      <w:r>
        <w:rPr>
          <w:rFonts w:ascii="Times New Roman" w:hAnsi="Times New Roman"/>
          <w:lang w:val="en-US"/>
        </w:rPr>
        <w:t>Wood Mackenzie, LNG Service Market Analysis – November 2012, P.4</w:t>
      </w:r>
    </w:p>
  </w:footnote>
  <w:footnote w:id="35">
    <w:p w:rsidR="00C53A32" w:rsidRPr="00597257" w:rsidRDefault="00C53A32" w:rsidP="00597257">
      <w:pPr>
        <w:pStyle w:val="normal"/>
        <w:spacing w:after="100" w:line="240" w:lineRule="auto"/>
        <w:jc w:val="both"/>
        <w:rPr>
          <w:sz w:val="20"/>
          <w:szCs w:val="20"/>
        </w:rPr>
      </w:pPr>
      <w:r w:rsidRPr="00C3671A">
        <w:rPr>
          <w:rStyle w:val="a5"/>
          <w:rFonts w:ascii="Times New Roman" w:hAnsi="Times New Roman" w:cs="Times New Roman"/>
          <w:szCs w:val="22"/>
        </w:rPr>
        <w:footnoteRef/>
      </w:r>
      <w:r w:rsidRPr="00C3671A">
        <w:rPr>
          <w:rFonts w:ascii="Times New Roman" w:hAnsi="Times New Roman" w:cs="Times New Roman"/>
          <w:szCs w:val="22"/>
        </w:rPr>
        <w:t xml:space="preserve"> </w:t>
      </w:r>
      <w:r w:rsidRPr="00597257">
        <w:rPr>
          <w:rFonts w:ascii="Times New Roman" w:hAnsi="Times New Roman"/>
          <w:sz w:val="20"/>
          <w:szCs w:val="20"/>
        </w:rPr>
        <w:t>LNG Service Market Analysis – November 2012, P.1.</w:t>
      </w:r>
    </w:p>
  </w:footnote>
  <w:footnote w:id="36">
    <w:p w:rsidR="00C53A32" w:rsidRPr="00597257" w:rsidRDefault="00C53A32" w:rsidP="00597257">
      <w:pPr>
        <w:pStyle w:val="a3"/>
        <w:rPr>
          <w:lang w:val="en-US"/>
        </w:rPr>
      </w:pPr>
      <w:r w:rsidRPr="00597257">
        <w:rPr>
          <w:rStyle w:val="a5"/>
        </w:rPr>
        <w:footnoteRef/>
      </w:r>
      <w:r w:rsidRPr="00597257">
        <w:rPr>
          <w:rFonts w:ascii="Times New Roman" w:hAnsi="Times New Roman"/>
        </w:rPr>
        <w:t>Рассчитано</w:t>
      </w:r>
      <w:r w:rsidRPr="00597257">
        <w:rPr>
          <w:rFonts w:ascii="Times New Roman" w:hAnsi="Times New Roman"/>
          <w:lang w:val="en-US"/>
        </w:rPr>
        <w:t xml:space="preserve"> </w:t>
      </w:r>
      <w:r w:rsidRPr="00597257">
        <w:rPr>
          <w:rFonts w:ascii="Times New Roman" w:hAnsi="Times New Roman"/>
        </w:rPr>
        <w:t>по</w:t>
      </w:r>
      <w:r w:rsidRPr="00597257">
        <w:rPr>
          <w:rFonts w:ascii="Times New Roman" w:hAnsi="Times New Roman"/>
          <w:lang w:val="en-US"/>
        </w:rPr>
        <w:t xml:space="preserve">  Wood Mackenzie, LNG Service Market Analysis – November 2012, P.1.</w:t>
      </w:r>
    </w:p>
  </w:footnote>
  <w:footnote w:id="37">
    <w:p w:rsidR="00C53A32" w:rsidRPr="00302934" w:rsidRDefault="00C53A32" w:rsidP="00302934">
      <w:pPr>
        <w:widowControl w:val="0"/>
        <w:autoSpaceDE w:val="0"/>
        <w:autoSpaceDN w:val="0"/>
        <w:adjustRightInd w:val="0"/>
        <w:spacing w:after="0" w:line="360" w:lineRule="auto"/>
        <w:ind w:firstLine="708"/>
        <w:jc w:val="both"/>
        <w:rPr>
          <w:rFonts w:ascii="Times New Roman" w:hAnsi="Times New Roman"/>
          <w:sz w:val="20"/>
          <w:szCs w:val="20"/>
        </w:rPr>
      </w:pPr>
      <w:r>
        <w:rPr>
          <w:rStyle w:val="a5"/>
        </w:rPr>
        <w:footnoteRef/>
      </w:r>
      <w:r>
        <w:t xml:space="preserve"> </w:t>
      </w:r>
      <w:proofErr w:type="gramStart"/>
      <w:r w:rsidRPr="00302934">
        <w:rPr>
          <w:rFonts w:ascii="Times New Roman" w:hAnsi="Times New Roman"/>
          <w:b/>
          <w:sz w:val="20"/>
          <w:szCs w:val="20"/>
          <w:lang w:val="en-US"/>
        </w:rPr>
        <w:t>CNOOC</w:t>
      </w:r>
      <w:r w:rsidRPr="00302934">
        <w:rPr>
          <w:rFonts w:ascii="Times New Roman" w:hAnsi="Times New Roman"/>
          <w:sz w:val="20"/>
          <w:szCs w:val="20"/>
        </w:rPr>
        <w:t xml:space="preserve"> завершила подписание государственных договоров купли-продажи с </w:t>
      </w:r>
      <w:proofErr w:type="spellStart"/>
      <w:r w:rsidRPr="00302934">
        <w:rPr>
          <w:rFonts w:ascii="Times New Roman" w:hAnsi="Times New Roman"/>
          <w:b/>
          <w:sz w:val="20"/>
          <w:szCs w:val="20"/>
        </w:rPr>
        <w:t>Катаргаз</w:t>
      </w:r>
      <w:proofErr w:type="spellEnd"/>
      <w:r w:rsidRPr="00302934">
        <w:rPr>
          <w:rFonts w:ascii="Times New Roman" w:hAnsi="Times New Roman"/>
          <w:sz w:val="20"/>
          <w:szCs w:val="20"/>
        </w:rPr>
        <w:t xml:space="preserve"> на поставку 2 млн.</w:t>
      </w:r>
      <w:proofErr w:type="gramEnd"/>
      <w:r w:rsidRPr="00302934">
        <w:rPr>
          <w:rFonts w:ascii="Times New Roman" w:hAnsi="Times New Roman"/>
          <w:sz w:val="20"/>
          <w:szCs w:val="20"/>
        </w:rPr>
        <w:t xml:space="preserve"> т в год СПГ. Портфель СПГ включает также поставки</w:t>
      </w:r>
      <w:proofErr w:type="gramStart"/>
      <w:r w:rsidRPr="00302934">
        <w:rPr>
          <w:rFonts w:ascii="Times New Roman" w:hAnsi="Times New Roman"/>
          <w:sz w:val="20"/>
          <w:szCs w:val="20"/>
        </w:rPr>
        <w:t>1</w:t>
      </w:r>
      <w:proofErr w:type="gramEnd"/>
      <w:r w:rsidRPr="00302934">
        <w:rPr>
          <w:rFonts w:ascii="Times New Roman" w:hAnsi="Times New Roman"/>
          <w:sz w:val="20"/>
          <w:szCs w:val="20"/>
        </w:rPr>
        <w:t xml:space="preserve"> млн. т. в год из </w:t>
      </w:r>
      <w:r w:rsidRPr="00302934">
        <w:rPr>
          <w:rFonts w:ascii="Times New Roman" w:hAnsi="Times New Roman"/>
          <w:b/>
          <w:sz w:val="20"/>
          <w:szCs w:val="20"/>
        </w:rPr>
        <w:t>Йемена</w:t>
      </w:r>
      <w:r w:rsidRPr="00302934">
        <w:rPr>
          <w:rFonts w:ascii="Times New Roman" w:hAnsi="Times New Roman"/>
          <w:sz w:val="20"/>
          <w:szCs w:val="20"/>
        </w:rPr>
        <w:t xml:space="preserve"> и 3,6 млн. т в год из Австралии. </w:t>
      </w:r>
      <w:proofErr w:type="gramStart"/>
      <w:r w:rsidRPr="00302934">
        <w:rPr>
          <w:rFonts w:ascii="Times New Roman" w:hAnsi="Times New Roman"/>
          <w:sz w:val="20"/>
          <w:szCs w:val="20"/>
          <w:lang w:val="en-US"/>
        </w:rPr>
        <w:t>CNOOC</w:t>
      </w:r>
      <w:r w:rsidRPr="00302934">
        <w:rPr>
          <w:rFonts w:ascii="Times New Roman" w:hAnsi="Times New Roman"/>
          <w:sz w:val="20"/>
          <w:szCs w:val="20"/>
        </w:rPr>
        <w:t xml:space="preserve"> подписала среднесрочную сделку с </w:t>
      </w:r>
      <w:proofErr w:type="spellStart"/>
      <w:r w:rsidRPr="00302934">
        <w:rPr>
          <w:rFonts w:ascii="Times New Roman" w:hAnsi="Times New Roman"/>
          <w:sz w:val="20"/>
          <w:szCs w:val="20"/>
          <w:lang w:val="en-US"/>
        </w:rPr>
        <w:t>GdF</w:t>
      </w:r>
      <w:proofErr w:type="spellEnd"/>
      <w:r w:rsidRPr="00302934">
        <w:rPr>
          <w:rFonts w:ascii="Times New Roman" w:hAnsi="Times New Roman"/>
          <w:sz w:val="20"/>
          <w:szCs w:val="20"/>
        </w:rPr>
        <w:t xml:space="preserve"> </w:t>
      </w:r>
      <w:r w:rsidRPr="00302934">
        <w:rPr>
          <w:rFonts w:ascii="Times New Roman" w:hAnsi="Times New Roman"/>
          <w:sz w:val="20"/>
          <w:szCs w:val="20"/>
          <w:lang w:val="en-US"/>
        </w:rPr>
        <w:t>Suez</w:t>
      </w:r>
      <w:r w:rsidRPr="00302934">
        <w:rPr>
          <w:rFonts w:ascii="Times New Roman" w:hAnsi="Times New Roman"/>
          <w:sz w:val="20"/>
          <w:szCs w:val="20"/>
        </w:rPr>
        <w:t>, которая будет действовать в качестве продления поставок до тех пор, пока поставки газа из новых австралийских месторождений не станут доступными.</w:t>
      </w:r>
      <w:proofErr w:type="gramEnd"/>
      <w:r w:rsidRPr="00302934">
        <w:rPr>
          <w:rFonts w:ascii="Times New Roman" w:hAnsi="Times New Roman"/>
          <w:sz w:val="20"/>
          <w:szCs w:val="20"/>
        </w:rPr>
        <w:t xml:space="preserve"> По условиям сделки, </w:t>
      </w:r>
      <w:r w:rsidRPr="00302934">
        <w:rPr>
          <w:rFonts w:ascii="Times New Roman" w:hAnsi="Times New Roman"/>
          <w:sz w:val="20"/>
          <w:szCs w:val="20"/>
          <w:lang w:val="en-US"/>
        </w:rPr>
        <w:t>CNOOC</w:t>
      </w:r>
      <w:r w:rsidRPr="00302934">
        <w:rPr>
          <w:rFonts w:ascii="Times New Roman" w:hAnsi="Times New Roman"/>
          <w:sz w:val="20"/>
          <w:szCs w:val="20"/>
        </w:rPr>
        <w:t xml:space="preserve"> будет импортировать 0,65 млн. т в год в период 2013-2017 гг. </w:t>
      </w:r>
    </w:p>
    <w:p w:rsidR="00C53A32" w:rsidRPr="00302934" w:rsidRDefault="00C53A32" w:rsidP="00302934">
      <w:pPr>
        <w:widowControl w:val="0"/>
        <w:overflowPunct w:val="0"/>
        <w:autoSpaceDE w:val="0"/>
        <w:autoSpaceDN w:val="0"/>
        <w:adjustRightInd w:val="0"/>
        <w:spacing w:after="0" w:line="360" w:lineRule="auto"/>
        <w:ind w:right="200" w:firstLine="708"/>
        <w:jc w:val="both"/>
        <w:rPr>
          <w:rFonts w:ascii="Times New Roman" w:hAnsi="Times New Roman"/>
          <w:sz w:val="20"/>
          <w:szCs w:val="20"/>
        </w:rPr>
      </w:pPr>
      <w:proofErr w:type="spellStart"/>
      <w:r w:rsidRPr="00302934">
        <w:rPr>
          <w:rFonts w:ascii="Times New Roman" w:hAnsi="Times New Roman"/>
          <w:b/>
          <w:sz w:val="20"/>
          <w:szCs w:val="20"/>
          <w:lang w:val="en-US"/>
        </w:rPr>
        <w:t>PetroChina</w:t>
      </w:r>
      <w:proofErr w:type="spellEnd"/>
      <w:r w:rsidRPr="00302934">
        <w:rPr>
          <w:rFonts w:ascii="Times New Roman" w:hAnsi="Times New Roman"/>
          <w:sz w:val="20"/>
          <w:szCs w:val="20"/>
        </w:rPr>
        <w:t xml:space="preserve"> также подписала контракт с </w:t>
      </w:r>
      <w:proofErr w:type="spellStart"/>
      <w:r w:rsidRPr="00302934">
        <w:rPr>
          <w:rFonts w:ascii="Times New Roman" w:hAnsi="Times New Roman"/>
          <w:sz w:val="20"/>
          <w:szCs w:val="20"/>
        </w:rPr>
        <w:t>Катаргаз</w:t>
      </w:r>
      <w:proofErr w:type="spellEnd"/>
      <w:r w:rsidRPr="00302934">
        <w:rPr>
          <w:rFonts w:ascii="Times New Roman" w:hAnsi="Times New Roman"/>
          <w:sz w:val="20"/>
          <w:szCs w:val="20"/>
        </w:rPr>
        <w:t xml:space="preserve"> на поставку 3 </w:t>
      </w:r>
      <w:proofErr w:type="spellStart"/>
      <w:r w:rsidRPr="00302934">
        <w:rPr>
          <w:rFonts w:ascii="Times New Roman" w:hAnsi="Times New Roman"/>
          <w:sz w:val="20"/>
          <w:szCs w:val="20"/>
        </w:rPr>
        <w:t>млн</w:t>
      </w:r>
      <w:proofErr w:type="spellEnd"/>
      <w:r w:rsidRPr="00302934">
        <w:rPr>
          <w:rFonts w:ascii="Times New Roman" w:hAnsi="Times New Roman"/>
          <w:sz w:val="20"/>
          <w:szCs w:val="20"/>
        </w:rPr>
        <w:t xml:space="preserve"> т в год, с </w:t>
      </w:r>
      <w:proofErr w:type="spellStart"/>
      <w:r w:rsidRPr="00302934">
        <w:rPr>
          <w:rFonts w:ascii="Times New Roman" w:hAnsi="Times New Roman"/>
          <w:sz w:val="20"/>
          <w:szCs w:val="20"/>
        </w:rPr>
        <w:t>Gorgon</w:t>
      </w:r>
      <w:proofErr w:type="spellEnd"/>
      <w:r w:rsidRPr="00302934">
        <w:rPr>
          <w:rFonts w:ascii="Times New Roman" w:hAnsi="Times New Roman"/>
          <w:sz w:val="20"/>
          <w:szCs w:val="20"/>
        </w:rPr>
        <w:t xml:space="preserve"> на - 2,3 </w:t>
      </w:r>
      <w:proofErr w:type="spellStart"/>
      <w:r w:rsidRPr="00302934">
        <w:rPr>
          <w:rFonts w:ascii="Times New Roman" w:hAnsi="Times New Roman"/>
          <w:sz w:val="20"/>
          <w:szCs w:val="20"/>
        </w:rPr>
        <w:t>млн</w:t>
      </w:r>
      <w:proofErr w:type="spellEnd"/>
      <w:r w:rsidRPr="00302934">
        <w:rPr>
          <w:rFonts w:ascii="Times New Roman" w:hAnsi="Times New Roman"/>
          <w:sz w:val="20"/>
          <w:szCs w:val="20"/>
        </w:rPr>
        <w:t xml:space="preserve"> т в год, а также с </w:t>
      </w:r>
      <w:r w:rsidRPr="00302934">
        <w:rPr>
          <w:rFonts w:ascii="Times New Roman" w:hAnsi="Times New Roman"/>
          <w:sz w:val="20"/>
          <w:szCs w:val="20"/>
          <w:lang w:val="en-US"/>
        </w:rPr>
        <w:t>Shell</w:t>
      </w:r>
      <w:r w:rsidRPr="00302934">
        <w:rPr>
          <w:rFonts w:ascii="Times New Roman" w:hAnsi="Times New Roman"/>
          <w:sz w:val="20"/>
          <w:szCs w:val="20"/>
        </w:rPr>
        <w:t xml:space="preserve"> (вероятно, будут получены от </w:t>
      </w:r>
      <w:proofErr w:type="spellStart"/>
      <w:r w:rsidRPr="00302934">
        <w:rPr>
          <w:rFonts w:ascii="Times New Roman" w:hAnsi="Times New Roman"/>
          <w:sz w:val="20"/>
          <w:szCs w:val="20"/>
        </w:rPr>
        <w:t>Gorgon</w:t>
      </w:r>
      <w:proofErr w:type="spellEnd"/>
      <w:r w:rsidRPr="00302934">
        <w:rPr>
          <w:rFonts w:ascii="Times New Roman" w:hAnsi="Times New Roman"/>
          <w:sz w:val="20"/>
          <w:szCs w:val="20"/>
        </w:rPr>
        <w:t xml:space="preserve">) еще на - 2 </w:t>
      </w:r>
      <w:proofErr w:type="spellStart"/>
      <w:r w:rsidRPr="00302934">
        <w:rPr>
          <w:rFonts w:ascii="Times New Roman" w:hAnsi="Times New Roman"/>
          <w:sz w:val="20"/>
          <w:szCs w:val="20"/>
        </w:rPr>
        <w:t>млн</w:t>
      </w:r>
      <w:proofErr w:type="spellEnd"/>
      <w:r w:rsidRPr="00302934">
        <w:rPr>
          <w:rFonts w:ascii="Times New Roman" w:hAnsi="Times New Roman"/>
          <w:sz w:val="20"/>
          <w:szCs w:val="20"/>
        </w:rPr>
        <w:t xml:space="preserve"> т в год. </w:t>
      </w:r>
    </w:p>
    <w:p w:rsidR="00C53A32" w:rsidRPr="00302934" w:rsidRDefault="00C53A32" w:rsidP="00302934">
      <w:pPr>
        <w:widowControl w:val="0"/>
        <w:overflowPunct w:val="0"/>
        <w:autoSpaceDE w:val="0"/>
        <w:autoSpaceDN w:val="0"/>
        <w:adjustRightInd w:val="0"/>
        <w:spacing w:after="0" w:line="360" w:lineRule="auto"/>
        <w:ind w:right="200" w:firstLine="708"/>
        <w:jc w:val="both"/>
        <w:rPr>
          <w:rFonts w:ascii="Times New Roman" w:hAnsi="Times New Roman"/>
          <w:sz w:val="20"/>
          <w:szCs w:val="20"/>
        </w:rPr>
      </w:pPr>
      <w:proofErr w:type="gramStart"/>
      <w:r w:rsidRPr="00302934">
        <w:rPr>
          <w:rFonts w:ascii="Times New Roman" w:hAnsi="Times New Roman"/>
          <w:b/>
          <w:sz w:val="20"/>
          <w:szCs w:val="20"/>
          <w:lang w:val="en-US"/>
        </w:rPr>
        <w:t>Sinopec</w:t>
      </w:r>
      <w:r w:rsidRPr="00302934">
        <w:rPr>
          <w:rFonts w:ascii="Times New Roman" w:hAnsi="Times New Roman"/>
          <w:b/>
          <w:sz w:val="20"/>
          <w:szCs w:val="20"/>
        </w:rPr>
        <w:t xml:space="preserve"> </w:t>
      </w:r>
      <w:r w:rsidRPr="00302934">
        <w:rPr>
          <w:rFonts w:ascii="Times New Roman" w:hAnsi="Times New Roman"/>
          <w:sz w:val="20"/>
          <w:szCs w:val="20"/>
        </w:rPr>
        <w:t xml:space="preserve">заключила договор с </w:t>
      </w:r>
      <w:r w:rsidRPr="00302934">
        <w:rPr>
          <w:rFonts w:ascii="Times New Roman" w:hAnsi="Times New Roman"/>
          <w:sz w:val="20"/>
          <w:szCs w:val="20"/>
          <w:lang w:val="en-US"/>
        </w:rPr>
        <w:t>PNG</w:t>
      </w:r>
      <w:r w:rsidRPr="00302934">
        <w:rPr>
          <w:rFonts w:ascii="Times New Roman" w:hAnsi="Times New Roman"/>
          <w:sz w:val="20"/>
          <w:szCs w:val="20"/>
        </w:rPr>
        <w:t xml:space="preserve"> (</w:t>
      </w:r>
      <w:proofErr w:type="spellStart"/>
      <w:r w:rsidRPr="00302934">
        <w:rPr>
          <w:rFonts w:ascii="Times New Roman" w:hAnsi="Times New Roman"/>
          <w:sz w:val="20"/>
          <w:szCs w:val="20"/>
        </w:rPr>
        <w:t>Папуа-Новая</w:t>
      </w:r>
      <w:proofErr w:type="spellEnd"/>
      <w:r w:rsidRPr="00302934">
        <w:rPr>
          <w:rFonts w:ascii="Times New Roman" w:hAnsi="Times New Roman"/>
          <w:sz w:val="20"/>
          <w:szCs w:val="20"/>
        </w:rPr>
        <w:t xml:space="preserve"> Гвинея) на 2 </w:t>
      </w:r>
      <w:proofErr w:type="spellStart"/>
      <w:r w:rsidRPr="00302934">
        <w:rPr>
          <w:rFonts w:ascii="Times New Roman" w:hAnsi="Times New Roman"/>
          <w:sz w:val="20"/>
          <w:szCs w:val="20"/>
        </w:rPr>
        <w:t>млн</w:t>
      </w:r>
      <w:proofErr w:type="spellEnd"/>
      <w:r w:rsidRPr="00302934">
        <w:rPr>
          <w:rFonts w:ascii="Times New Roman" w:hAnsi="Times New Roman"/>
          <w:sz w:val="20"/>
          <w:szCs w:val="20"/>
        </w:rPr>
        <w:t xml:space="preserve"> т в год.</w:t>
      </w:r>
      <w:proofErr w:type="gramEnd"/>
      <w:r w:rsidRPr="00302934">
        <w:rPr>
          <w:rFonts w:ascii="Times New Roman" w:hAnsi="Times New Roman"/>
          <w:sz w:val="20"/>
          <w:szCs w:val="20"/>
        </w:rPr>
        <w:t xml:space="preserve"> Недавно компания также подписала долгосрочный договор с </w:t>
      </w:r>
      <w:r w:rsidRPr="00302934">
        <w:rPr>
          <w:rFonts w:ascii="Times New Roman" w:hAnsi="Times New Roman"/>
          <w:sz w:val="20"/>
          <w:szCs w:val="20"/>
          <w:lang w:val="en-US"/>
        </w:rPr>
        <w:t>APLNG</w:t>
      </w:r>
      <w:r w:rsidRPr="00302934">
        <w:rPr>
          <w:rFonts w:ascii="Times New Roman" w:hAnsi="Times New Roman"/>
          <w:sz w:val="20"/>
          <w:szCs w:val="20"/>
        </w:rPr>
        <w:t xml:space="preserve"> (Австралия) на поставку 7,5 млн. т. в год СПГ.</w:t>
      </w:r>
    </w:p>
    <w:p w:rsidR="00C53A32" w:rsidRPr="00302934" w:rsidRDefault="00C53A32" w:rsidP="00302934">
      <w:pPr>
        <w:widowControl w:val="0"/>
        <w:autoSpaceDE w:val="0"/>
        <w:autoSpaceDN w:val="0"/>
        <w:adjustRightInd w:val="0"/>
        <w:spacing w:after="0" w:line="360" w:lineRule="auto"/>
        <w:ind w:firstLine="708"/>
        <w:jc w:val="both"/>
        <w:rPr>
          <w:rFonts w:ascii="Times New Roman" w:hAnsi="Times New Roman"/>
          <w:sz w:val="20"/>
          <w:szCs w:val="20"/>
        </w:rPr>
      </w:pPr>
      <w:r w:rsidRPr="00302934">
        <w:rPr>
          <w:rFonts w:ascii="Times New Roman" w:hAnsi="Times New Roman"/>
          <w:sz w:val="20"/>
          <w:szCs w:val="20"/>
        </w:rPr>
        <w:t xml:space="preserve">Совместное приобретение </w:t>
      </w:r>
      <w:r w:rsidRPr="00302934">
        <w:rPr>
          <w:rFonts w:ascii="Times New Roman" w:hAnsi="Times New Roman"/>
          <w:sz w:val="20"/>
          <w:szCs w:val="20"/>
          <w:lang w:val="en-US"/>
        </w:rPr>
        <w:t>Shell</w:t>
      </w:r>
      <w:r w:rsidRPr="00302934">
        <w:rPr>
          <w:rFonts w:ascii="Times New Roman" w:hAnsi="Times New Roman"/>
          <w:sz w:val="20"/>
          <w:szCs w:val="20"/>
        </w:rPr>
        <w:t xml:space="preserve"> и </w:t>
      </w:r>
      <w:proofErr w:type="spellStart"/>
      <w:r w:rsidRPr="00302934">
        <w:rPr>
          <w:rFonts w:ascii="Times New Roman" w:hAnsi="Times New Roman"/>
          <w:sz w:val="20"/>
          <w:szCs w:val="20"/>
          <w:lang w:val="en-US"/>
        </w:rPr>
        <w:t>PetroChina</w:t>
      </w:r>
      <w:proofErr w:type="spellEnd"/>
      <w:r w:rsidRPr="00302934">
        <w:rPr>
          <w:rFonts w:ascii="Times New Roman" w:hAnsi="Times New Roman"/>
          <w:sz w:val="20"/>
          <w:szCs w:val="20"/>
        </w:rPr>
        <w:t xml:space="preserve"> инфраструктуры </w:t>
      </w:r>
      <w:r w:rsidRPr="00302934">
        <w:rPr>
          <w:rFonts w:ascii="Times New Roman" w:hAnsi="Times New Roman"/>
          <w:sz w:val="20"/>
          <w:szCs w:val="20"/>
          <w:lang w:val="en-US"/>
        </w:rPr>
        <w:t>Arrow</w:t>
      </w:r>
      <w:r w:rsidRPr="00302934">
        <w:rPr>
          <w:rFonts w:ascii="Times New Roman" w:hAnsi="Times New Roman"/>
          <w:sz w:val="20"/>
          <w:szCs w:val="20"/>
        </w:rPr>
        <w:t xml:space="preserve"> </w:t>
      </w:r>
      <w:r w:rsidRPr="00302934">
        <w:rPr>
          <w:rFonts w:ascii="Times New Roman" w:hAnsi="Times New Roman"/>
          <w:sz w:val="20"/>
          <w:szCs w:val="20"/>
          <w:lang w:val="en-US"/>
        </w:rPr>
        <w:t>Energy</w:t>
      </w:r>
      <w:r w:rsidRPr="00302934">
        <w:rPr>
          <w:rFonts w:ascii="Times New Roman" w:hAnsi="Times New Roman"/>
          <w:sz w:val="20"/>
          <w:szCs w:val="20"/>
        </w:rPr>
        <w:t xml:space="preserve"> в </w:t>
      </w:r>
      <w:proofErr w:type="spellStart"/>
      <w:r w:rsidRPr="00302934">
        <w:rPr>
          <w:rFonts w:ascii="Times New Roman" w:hAnsi="Times New Roman"/>
          <w:sz w:val="20"/>
          <w:szCs w:val="20"/>
        </w:rPr>
        <w:t>Квинсленде</w:t>
      </w:r>
      <w:proofErr w:type="spellEnd"/>
      <w:r w:rsidRPr="00302934">
        <w:rPr>
          <w:rFonts w:ascii="Times New Roman" w:hAnsi="Times New Roman"/>
          <w:sz w:val="20"/>
          <w:szCs w:val="20"/>
        </w:rPr>
        <w:t xml:space="preserve"> (Австралия) может привести к еще одному потенциальному проекту поставок в Китай. Партнеры объявили тендер на проект в декабре 2010 года, но финансирование было отложено.</w:t>
      </w:r>
    </w:p>
    <w:p w:rsidR="00C53A32" w:rsidRDefault="00C53A32">
      <w:pPr>
        <w:pStyle w:val="a3"/>
      </w:pPr>
    </w:p>
  </w:footnote>
  <w:footnote w:id="38">
    <w:p w:rsidR="00C53A32" w:rsidRPr="00C53A32" w:rsidRDefault="00C53A32" w:rsidP="004E574C">
      <w:pPr>
        <w:pStyle w:val="normal"/>
        <w:spacing w:after="100" w:line="360" w:lineRule="auto"/>
        <w:jc w:val="both"/>
        <w:rPr>
          <w:rFonts w:ascii="Times New Roman" w:hAnsi="Times New Roman" w:cs="Times New Roman"/>
          <w:color w:val="auto"/>
          <w:sz w:val="24"/>
          <w:lang w:val="ru-RU"/>
        </w:rPr>
      </w:pPr>
      <w:r>
        <w:rPr>
          <w:rStyle w:val="a5"/>
        </w:rPr>
        <w:footnoteRef/>
      </w:r>
      <w:r w:rsidRPr="00021BBF">
        <w:t xml:space="preserve"> </w:t>
      </w:r>
      <w:proofErr w:type="gramStart"/>
      <w:r w:rsidRPr="004E574C">
        <w:rPr>
          <w:rFonts w:ascii="Times New Roman" w:hAnsi="Times New Roman" w:cs="Times New Roman"/>
          <w:color w:val="auto"/>
          <w:szCs w:val="22"/>
        </w:rPr>
        <w:t>LNG Market Analysis.</w:t>
      </w:r>
      <w:proofErr w:type="gramEnd"/>
      <w:r w:rsidRPr="004E574C">
        <w:rPr>
          <w:rFonts w:ascii="Times New Roman" w:hAnsi="Times New Roman" w:cs="Times New Roman"/>
          <w:color w:val="auto"/>
          <w:szCs w:val="22"/>
        </w:rPr>
        <w:t xml:space="preserve"> China. November 2012. </w:t>
      </w:r>
      <w:proofErr w:type="gramStart"/>
      <w:r w:rsidRPr="004E574C">
        <w:rPr>
          <w:rFonts w:ascii="Times New Roman" w:hAnsi="Times New Roman" w:cs="Times New Roman"/>
          <w:color w:val="auto"/>
          <w:szCs w:val="22"/>
        </w:rPr>
        <w:t>Wood</w:t>
      </w:r>
      <w:r w:rsidRPr="00C53A32">
        <w:rPr>
          <w:rFonts w:ascii="Times New Roman" w:hAnsi="Times New Roman" w:cs="Times New Roman"/>
          <w:color w:val="auto"/>
          <w:szCs w:val="22"/>
          <w:lang w:val="ru-RU"/>
        </w:rPr>
        <w:t xml:space="preserve"> </w:t>
      </w:r>
      <w:r w:rsidRPr="004E574C">
        <w:rPr>
          <w:rFonts w:ascii="Times New Roman" w:hAnsi="Times New Roman" w:cs="Times New Roman"/>
          <w:color w:val="auto"/>
          <w:szCs w:val="22"/>
        </w:rPr>
        <w:t>Mackenzie</w:t>
      </w:r>
      <w:r w:rsidRPr="00C53A32">
        <w:rPr>
          <w:rFonts w:ascii="Times New Roman" w:hAnsi="Times New Roman" w:cs="Times New Roman"/>
          <w:color w:val="auto"/>
          <w:szCs w:val="22"/>
          <w:lang w:val="ru-RU"/>
        </w:rPr>
        <w:t>.</w:t>
      </w:r>
      <w:proofErr w:type="gramEnd"/>
    </w:p>
    <w:p w:rsidR="00C53A32" w:rsidRPr="00C53A32" w:rsidRDefault="00C53A32" w:rsidP="00021BBF">
      <w:pPr>
        <w:pStyle w:val="a3"/>
      </w:pPr>
    </w:p>
  </w:footnote>
  <w:footnote w:id="39">
    <w:p w:rsidR="00C53A32" w:rsidRPr="00B93625" w:rsidRDefault="00C53A32" w:rsidP="00B93625">
      <w:pPr>
        <w:pStyle w:val="a3"/>
        <w:autoSpaceDE w:val="0"/>
        <w:autoSpaceDN w:val="0"/>
        <w:adjustRightInd w:val="0"/>
        <w:jc w:val="both"/>
        <w:rPr>
          <w:rFonts w:ascii="Times New Roman" w:hAnsi="Times New Roman"/>
        </w:rPr>
      </w:pPr>
      <w:r w:rsidRPr="00B93625">
        <w:rPr>
          <w:rStyle w:val="a5"/>
        </w:rPr>
        <w:footnoteRef/>
      </w:r>
      <w:r w:rsidRPr="00C53A32">
        <w:t xml:space="preserve"> </w:t>
      </w:r>
      <w:r w:rsidRPr="00C53A32">
        <w:rPr>
          <w:rFonts w:ascii="Times New Roman" w:hAnsi="Times New Roman"/>
        </w:rPr>
        <w:t>«</w:t>
      </w:r>
      <w:r w:rsidRPr="00B93625">
        <w:rPr>
          <w:rFonts w:ascii="Times New Roman" w:hAnsi="Times New Roman"/>
        </w:rPr>
        <w:t>Сланцевый</w:t>
      </w:r>
      <w:r w:rsidRPr="00C53A32">
        <w:rPr>
          <w:rFonts w:ascii="Times New Roman" w:hAnsi="Times New Roman"/>
        </w:rPr>
        <w:t xml:space="preserve"> </w:t>
      </w:r>
      <w:r w:rsidRPr="00B93625">
        <w:rPr>
          <w:rFonts w:ascii="Times New Roman" w:hAnsi="Times New Roman"/>
        </w:rPr>
        <w:t>газ</w:t>
      </w:r>
      <w:r w:rsidRPr="00C53A32">
        <w:rPr>
          <w:rFonts w:ascii="Times New Roman" w:hAnsi="Times New Roman"/>
        </w:rPr>
        <w:t xml:space="preserve">. </w:t>
      </w:r>
      <w:r w:rsidRPr="00B93625">
        <w:rPr>
          <w:rFonts w:ascii="Times New Roman" w:hAnsi="Times New Roman"/>
        </w:rPr>
        <w:t xml:space="preserve">Революция в Северной Америке, ограниченное влияние на остальной мир» Аналитический обзор (авторы </w:t>
      </w:r>
      <w:r w:rsidRPr="00B93625">
        <w:rPr>
          <w:rFonts w:ascii="Times New Roman" w:hAnsi="Times New Roman"/>
          <w:bCs/>
        </w:rPr>
        <w:t xml:space="preserve">Александр Назаров, Иван </w:t>
      </w:r>
      <w:proofErr w:type="spellStart"/>
      <w:r w:rsidRPr="00B93625">
        <w:rPr>
          <w:rFonts w:ascii="Times New Roman" w:hAnsi="Times New Roman"/>
          <w:bCs/>
        </w:rPr>
        <w:t>Хромушин</w:t>
      </w:r>
      <w:proofErr w:type="spellEnd"/>
      <w:r w:rsidRPr="00B93625">
        <w:rPr>
          <w:rFonts w:ascii="Times New Roman" w:hAnsi="Times New Roman"/>
          <w:bCs/>
        </w:rPr>
        <w:t>, Алексей Дорохов)</w:t>
      </w:r>
      <w:proofErr w:type="gramStart"/>
      <w:r w:rsidRPr="00B93625">
        <w:rPr>
          <w:rFonts w:ascii="Times New Roman" w:hAnsi="Times New Roman"/>
        </w:rPr>
        <w:t>.</w:t>
      </w:r>
      <w:proofErr w:type="spellStart"/>
      <w:r w:rsidRPr="00B93625">
        <w:rPr>
          <w:rFonts w:ascii="Times New Roman" w:hAnsi="Times New Roman"/>
        </w:rPr>
        <w:t>Г</w:t>
      </w:r>
      <w:proofErr w:type="gramEnd"/>
      <w:r w:rsidRPr="00B93625">
        <w:rPr>
          <w:rFonts w:ascii="Times New Roman" w:hAnsi="Times New Roman"/>
        </w:rPr>
        <w:t>азпромбанк</w:t>
      </w:r>
      <w:proofErr w:type="spellEnd"/>
      <w:r w:rsidRPr="00B93625">
        <w:rPr>
          <w:rFonts w:ascii="Times New Roman" w:hAnsi="Times New Roman"/>
        </w:rPr>
        <w:t xml:space="preserve">, 12 декабря 2013. </w:t>
      </w:r>
      <w:hyperlink r:id="rId2" w:history="1">
        <w:r w:rsidRPr="00B93625">
          <w:rPr>
            <w:rStyle w:val="a9"/>
            <w:rFonts w:ascii="Times New Roman" w:hAnsi="Times New Roman"/>
          </w:rPr>
          <w:t>http://www.gazprombank.ru/upload/iblock/bb3/gpb_shale_gas_report.pdf</w:t>
        </w:r>
      </w:hyperlink>
      <w:r w:rsidRPr="00B93625">
        <w:rPr>
          <w:rFonts w:ascii="Times New Roman" w:hAnsi="Times New Roman"/>
        </w:rPr>
        <w:t>.</w:t>
      </w:r>
    </w:p>
    <w:p w:rsidR="00C53A32" w:rsidRDefault="00C53A32">
      <w:pPr>
        <w:pStyle w:val="a3"/>
      </w:pPr>
    </w:p>
  </w:footnote>
  <w:footnote w:id="40">
    <w:p w:rsidR="00C53A32" w:rsidRPr="004805B6" w:rsidRDefault="00C53A32" w:rsidP="008D5D5E">
      <w:pPr>
        <w:pStyle w:val="normal"/>
        <w:spacing w:after="100" w:line="360" w:lineRule="auto"/>
        <w:jc w:val="both"/>
        <w:rPr>
          <w:rFonts w:ascii="Times New Roman" w:hAnsi="Times New Roman" w:cs="Times New Roman"/>
          <w:color w:val="auto"/>
          <w:szCs w:val="22"/>
          <w:lang w:val="ru-RU"/>
        </w:rPr>
      </w:pPr>
      <w:r w:rsidRPr="008D5D5E">
        <w:rPr>
          <w:rStyle w:val="a5"/>
          <w:szCs w:val="22"/>
        </w:rPr>
        <w:footnoteRef/>
      </w:r>
      <w:r w:rsidRPr="008D5D5E">
        <w:rPr>
          <w:szCs w:val="22"/>
        </w:rPr>
        <w:t xml:space="preserve"> </w:t>
      </w:r>
      <w:proofErr w:type="gramStart"/>
      <w:r w:rsidRPr="008D5D5E">
        <w:rPr>
          <w:rFonts w:ascii="Times New Roman" w:hAnsi="Times New Roman" w:cs="Times New Roman"/>
          <w:color w:val="auto"/>
          <w:szCs w:val="22"/>
        </w:rPr>
        <w:t>LNG Market Analysis.</w:t>
      </w:r>
      <w:proofErr w:type="gramEnd"/>
      <w:r w:rsidRPr="008D5D5E">
        <w:rPr>
          <w:rFonts w:ascii="Times New Roman" w:hAnsi="Times New Roman" w:cs="Times New Roman"/>
          <w:color w:val="auto"/>
          <w:szCs w:val="22"/>
        </w:rPr>
        <w:t xml:space="preserve"> China. November 2012. </w:t>
      </w:r>
      <w:proofErr w:type="gramStart"/>
      <w:r w:rsidRPr="008D5D5E">
        <w:rPr>
          <w:rFonts w:ascii="Times New Roman" w:hAnsi="Times New Roman" w:cs="Times New Roman"/>
          <w:color w:val="auto"/>
          <w:szCs w:val="22"/>
        </w:rPr>
        <w:t>Wood</w:t>
      </w:r>
      <w:r w:rsidRPr="004805B6">
        <w:rPr>
          <w:rFonts w:ascii="Times New Roman" w:hAnsi="Times New Roman" w:cs="Times New Roman"/>
          <w:color w:val="auto"/>
          <w:szCs w:val="22"/>
          <w:lang w:val="ru-RU"/>
        </w:rPr>
        <w:t xml:space="preserve"> </w:t>
      </w:r>
      <w:r w:rsidRPr="008D5D5E">
        <w:rPr>
          <w:rFonts w:ascii="Times New Roman" w:hAnsi="Times New Roman" w:cs="Times New Roman"/>
          <w:color w:val="auto"/>
          <w:szCs w:val="22"/>
        </w:rPr>
        <w:t>Mackenzie</w:t>
      </w:r>
      <w:r w:rsidRPr="004805B6">
        <w:rPr>
          <w:rFonts w:ascii="Times New Roman" w:hAnsi="Times New Roman" w:cs="Times New Roman"/>
          <w:color w:val="auto"/>
          <w:szCs w:val="22"/>
          <w:lang w:val="ru-RU"/>
        </w:rPr>
        <w:t>.</w:t>
      </w:r>
      <w:proofErr w:type="gramEnd"/>
    </w:p>
    <w:p w:rsidR="00C53A32" w:rsidRPr="004805B6" w:rsidRDefault="00C53A32">
      <w:pPr>
        <w:pStyle w:val="a3"/>
      </w:pPr>
    </w:p>
  </w:footnote>
  <w:footnote w:id="41">
    <w:p w:rsidR="00C53A32" w:rsidRPr="004D782B" w:rsidRDefault="00C53A32" w:rsidP="00A81BB4">
      <w:pPr>
        <w:pStyle w:val="a3"/>
      </w:pPr>
      <w:r>
        <w:rPr>
          <w:rStyle w:val="a5"/>
        </w:rPr>
        <w:footnoteRef/>
      </w:r>
      <w:r w:rsidRPr="004D782B">
        <w:t xml:space="preserve"> </w:t>
      </w:r>
      <w:proofErr w:type="spellStart"/>
      <w:r w:rsidRPr="004D782B">
        <w:rPr>
          <w:rFonts w:ascii="Times New Roman" w:eastAsia="Times New Roman" w:hAnsi="Times New Roman"/>
          <w:sz w:val="22"/>
          <w:szCs w:val="22"/>
          <w:lang w:eastAsia="ru-RU"/>
        </w:rPr>
        <w:t>Мастепанов</w:t>
      </w:r>
      <w:proofErr w:type="spellEnd"/>
      <w:r w:rsidRPr="004D782B">
        <w:rPr>
          <w:rFonts w:ascii="Times New Roman" w:eastAsia="Times New Roman" w:hAnsi="Times New Roman"/>
          <w:sz w:val="22"/>
          <w:szCs w:val="22"/>
          <w:lang w:eastAsia="ru-RU"/>
        </w:rPr>
        <w:t xml:space="preserve"> </w:t>
      </w:r>
      <w:proofErr w:type="spellStart"/>
      <w:r w:rsidRPr="004D782B">
        <w:rPr>
          <w:rFonts w:ascii="Times New Roman" w:eastAsia="Times New Roman" w:hAnsi="Times New Roman"/>
          <w:sz w:val="22"/>
          <w:szCs w:val="22"/>
          <w:lang w:eastAsia="ru-RU"/>
        </w:rPr>
        <w:t>А.,Ковтун</w:t>
      </w:r>
      <w:proofErr w:type="spellEnd"/>
      <w:r w:rsidRPr="004D782B">
        <w:rPr>
          <w:rFonts w:ascii="Times New Roman" w:eastAsia="Times New Roman" w:hAnsi="Times New Roman"/>
          <w:sz w:val="22"/>
          <w:szCs w:val="22"/>
          <w:lang w:eastAsia="ru-RU"/>
        </w:rPr>
        <w:t xml:space="preserve"> В. Китай формирует газовую промышленность XXI века// Нефтегазовая вертикаль, №6, 2012.</w:t>
      </w:r>
    </w:p>
  </w:footnote>
  <w:footnote w:id="42">
    <w:p w:rsidR="00890FF5" w:rsidRPr="005E01F7" w:rsidRDefault="00890FF5" w:rsidP="00890FF5">
      <w:pPr>
        <w:pStyle w:val="a3"/>
      </w:pPr>
      <w:r>
        <w:rPr>
          <w:rStyle w:val="a5"/>
        </w:rPr>
        <w:footnoteRef/>
      </w:r>
      <w:r w:rsidRPr="005E01F7">
        <w:t xml:space="preserve"> </w:t>
      </w:r>
      <w:r>
        <w:rPr>
          <w:rFonts w:ascii="Times New Roman" w:hAnsi="Times New Roman"/>
          <w:sz w:val="24"/>
          <w:szCs w:val="24"/>
        </w:rPr>
        <w:t>Автор, безусловно, не склонен умалять успехи других стран в названный период.</w:t>
      </w:r>
    </w:p>
  </w:footnote>
  <w:footnote w:id="43">
    <w:p w:rsidR="000B78A4" w:rsidRPr="00B14F2B" w:rsidRDefault="000B78A4" w:rsidP="000B78A4">
      <w:pPr>
        <w:widowControl w:val="0"/>
        <w:overflowPunct w:val="0"/>
        <w:autoSpaceDE w:val="0"/>
        <w:autoSpaceDN w:val="0"/>
        <w:adjustRightInd w:val="0"/>
        <w:spacing w:after="0" w:line="240" w:lineRule="auto"/>
        <w:jc w:val="both"/>
        <w:rPr>
          <w:rFonts w:ascii="Times New Roman" w:hAnsi="Times New Roman"/>
          <w:sz w:val="20"/>
          <w:szCs w:val="20"/>
          <w:lang w:val="en-US"/>
        </w:rPr>
      </w:pPr>
      <w:r>
        <w:rPr>
          <w:rStyle w:val="a5"/>
          <w:rFonts w:eastAsia="Calibri"/>
        </w:rPr>
        <w:footnoteRef/>
      </w:r>
      <w:r w:rsidRPr="00C141DB">
        <w:rPr>
          <w:lang w:val="en-US"/>
        </w:rPr>
        <w:t xml:space="preserve"> </w:t>
      </w:r>
      <w:r w:rsidRPr="00091EFF">
        <w:rPr>
          <w:lang w:val="en-US"/>
        </w:rPr>
        <w:t xml:space="preserve"> </w:t>
      </w:r>
      <w:r w:rsidRPr="00B14F2B">
        <w:rPr>
          <w:rFonts w:ascii="Times New Roman" w:hAnsi="Times New Roman"/>
          <w:sz w:val="20"/>
          <w:szCs w:val="20"/>
          <w:lang w:val="en-US"/>
        </w:rPr>
        <w:t>Wood Mackenzie, LNG Service Market Analysis – November 2012, P.1.</w:t>
      </w:r>
    </w:p>
  </w:footnote>
  <w:footnote w:id="44">
    <w:p w:rsidR="000B78A4" w:rsidRPr="00B14F2B" w:rsidRDefault="000B78A4" w:rsidP="000B78A4">
      <w:pPr>
        <w:spacing w:before="300" w:after="300" w:line="240" w:lineRule="auto"/>
        <w:jc w:val="both"/>
        <w:outlineLvl w:val="2"/>
        <w:rPr>
          <w:sz w:val="20"/>
          <w:szCs w:val="20"/>
        </w:rPr>
      </w:pPr>
      <w:r w:rsidRPr="00B14F2B">
        <w:rPr>
          <w:rStyle w:val="a5"/>
          <w:rFonts w:ascii="Times New Roman" w:hAnsi="Times New Roman"/>
          <w:sz w:val="20"/>
          <w:szCs w:val="20"/>
        </w:rPr>
        <w:footnoteRef/>
      </w:r>
      <w:r w:rsidRPr="00B14F2B">
        <w:rPr>
          <w:rFonts w:ascii="Times New Roman" w:hAnsi="Times New Roman"/>
          <w:sz w:val="20"/>
          <w:szCs w:val="20"/>
        </w:rPr>
        <w:t xml:space="preserve"> Алексей </w:t>
      </w:r>
      <w:proofErr w:type="spellStart"/>
      <w:r w:rsidRPr="00B14F2B">
        <w:rPr>
          <w:rFonts w:ascii="Times New Roman" w:hAnsi="Times New Roman"/>
          <w:sz w:val="20"/>
          <w:szCs w:val="20"/>
        </w:rPr>
        <w:t>Мастепанов</w:t>
      </w:r>
      <w:proofErr w:type="spellEnd"/>
      <w:r w:rsidRPr="00B14F2B">
        <w:rPr>
          <w:rFonts w:ascii="Times New Roman" w:hAnsi="Times New Roman"/>
          <w:sz w:val="20"/>
          <w:szCs w:val="20"/>
        </w:rPr>
        <w:t xml:space="preserve">. </w:t>
      </w:r>
      <w:r w:rsidRPr="00B14F2B">
        <w:rPr>
          <w:rFonts w:ascii="Times New Roman" w:hAnsi="Times New Roman"/>
          <w:bCs/>
          <w:sz w:val="20"/>
          <w:szCs w:val="20"/>
        </w:rPr>
        <w:t xml:space="preserve">Сланцевый газ: что он несёт России? </w:t>
      </w:r>
      <w:r w:rsidRPr="00B14F2B">
        <w:rPr>
          <w:rFonts w:ascii="Times New Roman" w:hAnsi="Times New Roman"/>
          <w:sz w:val="20"/>
          <w:szCs w:val="20"/>
        </w:rPr>
        <w:t>http://russiancouncil.ru/inner/?id_4=1046#top.</w:t>
      </w:r>
    </w:p>
  </w:footnote>
  <w:footnote w:id="45">
    <w:p w:rsidR="00E85099" w:rsidRPr="006336DE" w:rsidRDefault="00E85099" w:rsidP="00E85099">
      <w:pPr>
        <w:widowControl w:val="0"/>
        <w:overflowPunct w:val="0"/>
        <w:autoSpaceDE w:val="0"/>
        <w:autoSpaceDN w:val="0"/>
        <w:adjustRightInd w:val="0"/>
        <w:spacing w:after="0" w:line="240" w:lineRule="auto"/>
        <w:jc w:val="both"/>
        <w:rPr>
          <w:sz w:val="20"/>
          <w:szCs w:val="20"/>
          <w:lang w:val="en-US"/>
        </w:rPr>
      </w:pPr>
      <w:r w:rsidRPr="006336DE">
        <w:rPr>
          <w:rStyle w:val="a5"/>
          <w:rFonts w:eastAsia="Calibri"/>
          <w:sz w:val="20"/>
          <w:szCs w:val="20"/>
        </w:rPr>
        <w:footnoteRef/>
      </w:r>
      <w:r w:rsidRPr="006336DE">
        <w:rPr>
          <w:sz w:val="20"/>
          <w:szCs w:val="20"/>
          <w:lang w:val="en-US"/>
        </w:rPr>
        <w:t xml:space="preserve"> </w:t>
      </w:r>
      <w:r w:rsidRPr="006336DE">
        <w:rPr>
          <w:rFonts w:ascii="Times New Roman" w:hAnsi="Times New Roman"/>
          <w:sz w:val="20"/>
          <w:szCs w:val="20"/>
          <w:lang w:val="en-US"/>
        </w:rPr>
        <w:t>Wood Mackenzie, LNG Service Market Analysis – November 2012, P.4.</w:t>
      </w:r>
    </w:p>
  </w:footnote>
  <w:footnote w:id="46">
    <w:p w:rsidR="006F658E" w:rsidRPr="006F658E" w:rsidRDefault="006F658E">
      <w:pPr>
        <w:pStyle w:val="a3"/>
      </w:pPr>
      <w:r>
        <w:rPr>
          <w:rStyle w:val="a5"/>
        </w:rPr>
        <w:footnoteRef/>
      </w:r>
      <w:r w:rsidRPr="006F658E">
        <w:t xml:space="preserve"> </w:t>
      </w:r>
      <w:r>
        <w:t xml:space="preserve">В </w:t>
      </w:r>
      <w:r w:rsidRPr="006F658E">
        <w:rPr>
          <w:rFonts w:ascii="Times New Roman" w:hAnsi="Times New Roman"/>
        </w:rPr>
        <w:t xml:space="preserve">последние годы экспорт газа из Китая не превышал </w:t>
      </w:r>
      <w:r>
        <w:rPr>
          <w:rFonts w:ascii="Times New Roman" w:hAnsi="Times New Roman"/>
        </w:rPr>
        <w:t>3-</w:t>
      </w:r>
      <w:r w:rsidRPr="006F658E">
        <w:rPr>
          <w:rFonts w:ascii="Times New Roman" w:hAnsi="Times New Roman"/>
        </w:rPr>
        <w:t>5 млрд.</w:t>
      </w:r>
      <w:r>
        <w:rPr>
          <w:rFonts w:ascii="Times New Roman" w:hAnsi="Times New Roman"/>
        </w:rPr>
        <w:t xml:space="preserve"> </w:t>
      </w:r>
      <w:r w:rsidRPr="006F658E">
        <w:rPr>
          <w:rFonts w:ascii="Times New Roman" w:hAnsi="Times New Roman"/>
        </w:rPr>
        <w:t>м3</w:t>
      </w:r>
      <w:r>
        <w:rPr>
          <w:rFonts w:ascii="Times New Roman" w:hAnsi="Times New Roman"/>
        </w:rPr>
        <w:t xml:space="preserve"> в год</w:t>
      </w:r>
      <w:r w:rsidRPr="006F658E">
        <w:rPr>
          <w:rFonts w:ascii="Times New Roman" w:hAnsi="Times New Roman"/>
        </w:rPr>
        <w:t>.</w:t>
      </w:r>
    </w:p>
  </w:footnote>
  <w:footnote w:id="47">
    <w:p w:rsidR="009970A4" w:rsidRPr="00F34509" w:rsidRDefault="009970A4" w:rsidP="00F34509">
      <w:pPr>
        <w:widowControl w:val="0"/>
        <w:overflowPunct w:val="0"/>
        <w:autoSpaceDE w:val="0"/>
        <w:autoSpaceDN w:val="0"/>
        <w:adjustRightInd w:val="0"/>
        <w:spacing w:after="0" w:line="240" w:lineRule="auto"/>
        <w:jc w:val="both"/>
        <w:rPr>
          <w:rFonts w:ascii="Times New Roman" w:hAnsi="Times New Roman"/>
          <w:sz w:val="16"/>
          <w:szCs w:val="16"/>
          <w:lang w:val="en-US"/>
        </w:rPr>
      </w:pPr>
      <w:r>
        <w:rPr>
          <w:rStyle w:val="a5"/>
          <w:rFonts w:eastAsia="Calibri"/>
        </w:rPr>
        <w:footnoteRef/>
      </w:r>
      <w:r w:rsidR="00F34509" w:rsidRPr="00F34509">
        <w:rPr>
          <w:rFonts w:ascii="Times New Roman" w:hAnsi="Times New Roman"/>
        </w:rPr>
        <w:t>Рассчитано</w:t>
      </w:r>
      <w:r w:rsidR="00F34509" w:rsidRPr="00F34509">
        <w:rPr>
          <w:rFonts w:ascii="Times New Roman" w:hAnsi="Times New Roman"/>
          <w:lang w:val="en-US"/>
        </w:rPr>
        <w:t xml:space="preserve"> </w:t>
      </w:r>
      <w:r w:rsidR="00F34509" w:rsidRPr="00F34509">
        <w:rPr>
          <w:rFonts w:ascii="Times New Roman" w:hAnsi="Times New Roman"/>
        </w:rPr>
        <w:t>по</w:t>
      </w:r>
      <w:proofErr w:type="gramStart"/>
      <w:r w:rsidR="00F34509" w:rsidRPr="00F34509">
        <w:rPr>
          <w:rFonts w:ascii="Times New Roman" w:hAnsi="Times New Roman"/>
          <w:lang w:val="en-US"/>
        </w:rPr>
        <w:t xml:space="preserve"> :</w:t>
      </w:r>
      <w:proofErr w:type="gramEnd"/>
      <w:r w:rsidRPr="00F34509">
        <w:rPr>
          <w:rFonts w:ascii="Times New Roman" w:hAnsi="Times New Roman"/>
          <w:lang w:val="en-US"/>
        </w:rPr>
        <w:t xml:space="preserve"> Wood Mackenzie, LNG Service Market Analysis – November 2012, P.1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AE9"/>
    <w:multiLevelType w:val="multilevel"/>
    <w:tmpl w:val="84B20D46"/>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
    <w:nsid w:val="01827AA5"/>
    <w:multiLevelType w:val="hybridMultilevel"/>
    <w:tmpl w:val="1644A7FA"/>
    <w:lvl w:ilvl="0" w:tplc="B008B112">
      <w:start w:val="1"/>
      <w:numFmt w:val="decimal"/>
      <w:lvlText w:val="%1."/>
      <w:lvlJc w:val="left"/>
      <w:pPr>
        <w:ind w:left="1080" w:hanging="72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4475F"/>
    <w:multiLevelType w:val="multilevel"/>
    <w:tmpl w:val="84B20D46"/>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
    <w:nsid w:val="07D40CE2"/>
    <w:multiLevelType w:val="hybridMultilevel"/>
    <w:tmpl w:val="2EB89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32859"/>
    <w:multiLevelType w:val="hybridMultilevel"/>
    <w:tmpl w:val="14624D18"/>
    <w:lvl w:ilvl="0" w:tplc="100AB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429EE"/>
    <w:multiLevelType w:val="multilevel"/>
    <w:tmpl w:val="84B20D46"/>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nsid w:val="0DDA0984"/>
    <w:multiLevelType w:val="hybridMultilevel"/>
    <w:tmpl w:val="90802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A02B9"/>
    <w:multiLevelType w:val="hybridMultilevel"/>
    <w:tmpl w:val="3BA8EED2"/>
    <w:lvl w:ilvl="0" w:tplc="D19A77E0">
      <w:start w:val="1"/>
      <w:numFmt w:val="decimal"/>
      <w:lvlText w:val="%1."/>
      <w:lvlJc w:val="left"/>
      <w:pPr>
        <w:ind w:left="1440" w:hanging="360"/>
      </w:pPr>
      <w:rPr>
        <w:rFonts w:eastAsia="Times New Roman"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57B3D2B"/>
    <w:multiLevelType w:val="multilevel"/>
    <w:tmpl w:val="84B20D46"/>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18594956"/>
    <w:multiLevelType w:val="hybridMultilevel"/>
    <w:tmpl w:val="5D2CBF3A"/>
    <w:lvl w:ilvl="0" w:tplc="100AB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8D41B8"/>
    <w:multiLevelType w:val="multilevel"/>
    <w:tmpl w:val="47E82010"/>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095286C"/>
    <w:multiLevelType w:val="hybridMultilevel"/>
    <w:tmpl w:val="0CA2DE8A"/>
    <w:lvl w:ilvl="0" w:tplc="FABEE828">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51A0508"/>
    <w:multiLevelType w:val="hybridMultilevel"/>
    <w:tmpl w:val="D32A803E"/>
    <w:lvl w:ilvl="0" w:tplc="215C2A72">
      <w:start w:val="1"/>
      <w:numFmt w:val="decimal"/>
      <w:lvlText w:val="%1."/>
      <w:lvlJc w:val="left"/>
      <w:pPr>
        <w:ind w:left="1080" w:hanging="360"/>
      </w:pPr>
      <w:rPr>
        <w:rFonts w:eastAsia="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730158"/>
    <w:multiLevelType w:val="multilevel"/>
    <w:tmpl w:val="84B20D46"/>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4">
    <w:nsid w:val="2B13366B"/>
    <w:multiLevelType w:val="hybridMultilevel"/>
    <w:tmpl w:val="B9A478BE"/>
    <w:lvl w:ilvl="0" w:tplc="100AB4DC">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15">
    <w:nsid w:val="2DC23042"/>
    <w:multiLevelType w:val="hybridMultilevel"/>
    <w:tmpl w:val="4516C20C"/>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E3D1905"/>
    <w:multiLevelType w:val="hybridMultilevel"/>
    <w:tmpl w:val="2EB89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4B1610"/>
    <w:multiLevelType w:val="hybridMultilevel"/>
    <w:tmpl w:val="5796AFF6"/>
    <w:lvl w:ilvl="0" w:tplc="D19A77E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0E635B0"/>
    <w:multiLevelType w:val="hybridMultilevel"/>
    <w:tmpl w:val="77962800"/>
    <w:lvl w:ilvl="0" w:tplc="4E5CA07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9">
    <w:nsid w:val="322045A5"/>
    <w:multiLevelType w:val="multilevel"/>
    <w:tmpl w:val="84B20D46"/>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0">
    <w:nsid w:val="44693D2D"/>
    <w:multiLevelType w:val="hybridMultilevel"/>
    <w:tmpl w:val="26505894"/>
    <w:lvl w:ilvl="0" w:tplc="90B6135C">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5895FBB"/>
    <w:multiLevelType w:val="multilevel"/>
    <w:tmpl w:val="BEFC613E"/>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458B2DAD"/>
    <w:multiLevelType w:val="multilevel"/>
    <w:tmpl w:val="84B20D46"/>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3">
    <w:nsid w:val="4CA04F47"/>
    <w:multiLevelType w:val="hybridMultilevel"/>
    <w:tmpl w:val="68285BB6"/>
    <w:lvl w:ilvl="0" w:tplc="DC2E736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816788"/>
    <w:multiLevelType w:val="hybridMultilevel"/>
    <w:tmpl w:val="4F6AF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2F0BE7"/>
    <w:multiLevelType w:val="hybridMultilevel"/>
    <w:tmpl w:val="49827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E76980"/>
    <w:multiLevelType w:val="multilevel"/>
    <w:tmpl w:val="2C1ED67C"/>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8C5419E"/>
    <w:multiLevelType w:val="hybridMultilevel"/>
    <w:tmpl w:val="26505894"/>
    <w:lvl w:ilvl="0" w:tplc="90B6135C">
      <w:start w:val="2"/>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5B564591"/>
    <w:multiLevelType w:val="hybridMultilevel"/>
    <w:tmpl w:val="DC4C0F2E"/>
    <w:lvl w:ilvl="0" w:tplc="9F4218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C4F0DC4"/>
    <w:multiLevelType w:val="hybridMultilevel"/>
    <w:tmpl w:val="E500C764"/>
    <w:lvl w:ilvl="0" w:tplc="C010C4D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nsid w:val="5E5111D1"/>
    <w:multiLevelType w:val="multilevel"/>
    <w:tmpl w:val="DF044DE0"/>
    <w:lvl w:ilvl="0">
      <w:start w:val="1"/>
      <w:numFmt w:val="decimal"/>
      <w:lvlText w:val="%1."/>
      <w:lvlJc w:val="left"/>
      <w:pPr>
        <w:ind w:left="720" w:hanging="360"/>
      </w:pPr>
    </w:lvl>
    <w:lvl w:ilvl="1">
      <w:start w:val="4"/>
      <w:numFmt w:val="decimal"/>
      <w:isLgl/>
      <w:lvlText w:val="%1.%2."/>
      <w:lvlJc w:val="left"/>
      <w:pPr>
        <w:ind w:left="1788" w:hanging="360"/>
      </w:pPr>
      <w:rPr>
        <w:rFonts w:hint="default"/>
        <w:b/>
      </w:rPr>
    </w:lvl>
    <w:lvl w:ilvl="2">
      <w:start w:val="1"/>
      <w:numFmt w:val="decimal"/>
      <w:isLgl/>
      <w:lvlText w:val="%1.%2.%3."/>
      <w:lvlJc w:val="left"/>
      <w:pPr>
        <w:ind w:left="3216" w:hanging="720"/>
      </w:pPr>
      <w:rPr>
        <w:rFonts w:hint="default"/>
        <w:b/>
      </w:rPr>
    </w:lvl>
    <w:lvl w:ilvl="3">
      <w:start w:val="1"/>
      <w:numFmt w:val="decimal"/>
      <w:isLgl/>
      <w:lvlText w:val="%1.%2.%3.%4."/>
      <w:lvlJc w:val="left"/>
      <w:pPr>
        <w:ind w:left="4284" w:hanging="720"/>
      </w:pPr>
      <w:rPr>
        <w:rFonts w:hint="default"/>
        <w:b/>
      </w:rPr>
    </w:lvl>
    <w:lvl w:ilvl="4">
      <w:start w:val="1"/>
      <w:numFmt w:val="decimal"/>
      <w:isLgl/>
      <w:lvlText w:val="%1.%2.%3.%4.%5."/>
      <w:lvlJc w:val="left"/>
      <w:pPr>
        <w:ind w:left="5712" w:hanging="1080"/>
      </w:pPr>
      <w:rPr>
        <w:rFonts w:hint="default"/>
        <w:b/>
      </w:rPr>
    </w:lvl>
    <w:lvl w:ilvl="5">
      <w:start w:val="1"/>
      <w:numFmt w:val="decimal"/>
      <w:isLgl/>
      <w:lvlText w:val="%1.%2.%3.%4.%5.%6."/>
      <w:lvlJc w:val="left"/>
      <w:pPr>
        <w:ind w:left="6780" w:hanging="1080"/>
      </w:pPr>
      <w:rPr>
        <w:rFonts w:hint="default"/>
        <w:b/>
      </w:rPr>
    </w:lvl>
    <w:lvl w:ilvl="6">
      <w:start w:val="1"/>
      <w:numFmt w:val="decimal"/>
      <w:isLgl/>
      <w:lvlText w:val="%1.%2.%3.%4.%5.%6.%7."/>
      <w:lvlJc w:val="left"/>
      <w:pPr>
        <w:ind w:left="8208" w:hanging="1440"/>
      </w:pPr>
      <w:rPr>
        <w:rFonts w:hint="default"/>
        <w:b/>
      </w:rPr>
    </w:lvl>
    <w:lvl w:ilvl="7">
      <w:start w:val="1"/>
      <w:numFmt w:val="decimal"/>
      <w:isLgl/>
      <w:lvlText w:val="%1.%2.%3.%4.%5.%6.%7.%8."/>
      <w:lvlJc w:val="left"/>
      <w:pPr>
        <w:ind w:left="9276" w:hanging="1440"/>
      </w:pPr>
      <w:rPr>
        <w:rFonts w:hint="default"/>
        <w:b/>
      </w:rPr>
    </w:lvl>
    <w:lvl w:ilvl="8">
      <w:start w:val="1"/>
      <w:numFmt w:val="decimal"/>
      <w:isLgl/>
      <w:lvlText w:val="%1.%2.%3.%4.%5.%6.%7.%8.%9."/>
      <w:lvlJc w:val="left"/>
      <w:pPr>
        <w:ind w:left="10704" w:hanging="1800"/>
      </w:pPr>
      <w:rPr>
        <w:rFonts w:hint="default"/>
        <w:b/>
      </w:rPr>
    </w:lvl>
  </w:abstractNum>
  <w:abstractNum w:abstractNumId="31">
    <w:nsid w:val="674E6307"/>
    <w:multiLevelType w:val="multilevel"/>
    <w:tmpl w:val="84B20D46"/>
    <w:lvl w:ilvl="0">
      <w:start w:val="1"/>
      <w:numFmt w:val="decimal"/>
      <w:lvlText w:val="%1."/>
      <w:lvlJc w:val="left"/>
      <w:pPr>
        <w:ind w:left="2160" w:hanging="36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2">
    <w:nsid w:val="678D5603"/>
    <w:multiLevelType w:val="hybridMultilevel"/>
    <w:tmpl w:val="7BE6B880"/>
    <w:lvl w:ilvl="0" w:tplc="B4849C60">
      <w:start w:val="1"/>
      <w:numFmt w:val="decimal"/>
      <w:lvlText w:val="(%1)"/>
      <w:lvlJc w:val="left"/>
      <w:pPr>
        <w:ind w:left="480" w:hanging="360"/>
      </w:pPr>
      <w:rPr>
        <w:rFonts w:hint="default"/>
        <w:sz w:val="24"/>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3">
    <w:nsid w:val="69EB1D72"/>
    <w:multiLevelType w:val="hybridMultilevel"/>
    <w:tmpl w:val="C316D3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5F19F8"/>
    <w:multiLevelType w:val="hybridMultilevel"/>
    <w:tmpl w:val="2EB89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E13D23"/>
    <w:multiLevelType w:val="multilevel"/>
    <w:tmpl w:val="3BC097AC"/>
    <w:lvl w:ilvl="0">
      <w:start w:val="7"/>
      <w:numFmt w:val="decimal"/>
      <w:lvlText w:val="%1."/>
      <w:lvlJc w:val="left"/>
      <w:pPr>
        <w:ind w:left="360" w:hanging="360"/>
      </w:pPr>
      <w:rPr>
        <w:rFonts w:hint="default"/>
        <w:b/>
      </w:rPr>
    </w:lvl>
    <w:lvl w:ilvl="1">
      <w:start w:val="3"/>
      <w:numFmt w:val="decimal"/>
      <w:lvlText w:val="%1.%2."/>
      <w:lvlJc w:val="left"/>
      <w:pPr>
        <w:ind w:left="2148" w:hanging="360"/>
      </w:pPr>
      <w:rPr>
        <w:rFonts w:hint="default"/>
        <w:b/>
      </w:rPr>
    </w:lvl>
    <w:lvl w:ilvl="2">
      <w:start w:val="1"/>
      <w:numFmt w:val="decimal"/>
      <w:lvlText w:val="%1.%2.%3."/>
      <w:lvlJc w:val="left"/>
      <w:pPr>
        <w:ind w:left="4296" w:hanging="720"/>
      </w:pPr>
      <w:rPr>
        <w:rFonts w:hint="default"/>
        <w:b/>
      </w:rPr>
    </w:lvl>
    <w:lvl w:ilvl="3">
      <w:start w:val="1"/>
      <w:numFmt w:val="decimal"/>
      <w:lvlText w:val="%1.%2.%3.%4."/>
      <w:lvlJc w:val="left"/>
      <w:pPr>
        <w:ind w:left="6084" w:hanging="720"/>
      </w:pPr>
      <w:rPr>
        <w:rFonts w:hint="default"/>
        <w:b/>
      </w:rPr>
    </w:lvl>
    <w:lvl w:ilvl="4">
      <w:start w:val="1"/>
      <w:numFmt w:val="decimal"/>
      <w:lvlText w:val="%1.%2.%3.%4.%5."/>
      <w:lvlJc w:val="left"/>
      <w:pPr>
        <w:ind w:left="8232" w:hanging="1080"/>
      </w:pPr>
      <w:rPr>
        <w:rFonts w:hint="default"/>
        <w:b/>
      </w:rPr>
    </w:lvl>
    <w:lvl w:ilvl="5">
      <w:start w:val="1"/>
      <w:numFmt w:val="decimal"/>
      <w:lvlText w:val="%1.%2.%3.%4.%5.%6."/>
      <w:lvlJc w:val="left"/>
      <w:pPr>
        <w:ind w:left="10020" w:hanging="1080"/>
      </w:pPr>
      <w:rPr>
        <w:rFonts w:hint="default"/>
        <w:b/>
      </w:rPr>
    </w:lvl>
    <w:lvl w:ilvl="6">
      <w:start w:val="1"/>
      <w:numFmt w:val="decimal"/>
      <w:lvlText w:val="%1.%2.%3.%4.%5.%6.%7."/>
      <w:lvlJc w:val="left"/>
      <w:pPr>
        <w:ind w:left="12168" w:hanging="1440"/>
      </w:pPr>
      <w:rPr>
        <w:rFonts w:hint="default"/>
        <w:b/>
      </w:rPr>
    </w:lvl>
    <w:lvl w:ilvl="7">
      <w:start w:val="1"/>
      <w:numFmt w:val="decimal"/>
      <w:lvlText w:val="%1.%2.%3.%4.%5.%6.%7.%8."/>
      <w:lvlJc w:val="left"/>
      <w:pPr>
        <w:ind w:left="13956" w:hanging="1440"/>
      </w:pPr>
      <w:rPr>
        <w:rFonts w:hint="default"/>
        <w:b/>
      </w:rPr>
    </w:lvl>
    <w:lvl w:ilvl="8">
      <w:start w:val="1"/>
      <w:numFmt w:val="decimal"/>
      <w:lvlText w:val="%1.%2.%3.%4.%5.%6.%7.%8.%9."/>
      <w:lvlJc w:val="left"/>
      <w:pPr>
        <w:ind w:left="16104" w:hanging="1800"/>
      </w:pPr>
      <w:rPr>
        <w:rFonts w:hint="default"/>
        <w:b/>
      </w:rPr>
    </w:lvl>
  </w:abstractNum>
  <w:abstractNum w:abstractNumId="36">
    <w:nsid w:val="6D0E0335"/>
    <w:multiLevelType w:val="multilevel"/>
    <w:tmpl w:val="47E8201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127422D"/>
    <w:multiLevelType w:val="hybridMultilevel"/>
    <w:tmpl w:val="722C6CDA"/>
    <w:lvl w:ilvl="0" w:tplc="FE6890B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2C41EB"/>
    <w:multiLevelType w:val="multilevel"/>
    <w:tmpl w:val="28D027B2"/>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9">
    <w:nsid w:val="758E16B9"/>
    <w:multiLevelType w:val="hybridMultilevel"/>
    <w:tmpl w:val="8B5CBDCE"/>
    <w:lvl w:ilvl="0" w:tplc="9954BD3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7BFC3554"/>
    <w:multiLevelType w:val="hybridMultilevel"/>
    <w:tmpl w:val="DC4C0F2E"/>
    <w:lvl w:ilvl="0" w:tplc="9F4218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9"/>
  </w:num>
  <w:num w:numId="3">
    <w:abstractNumId w:val="4"/>
  </w:num>
  <w:num w:numId="4">
    <w:abstractNumId w:val="14"/>
  </w:num>
  <w:num w:numId="5">
    <w:abstractNumId w:val="9"/>
  </w:num>
  <w:num w:numId="6">
    <w:abstractNumId w:val="23"/>
  </w:num>
  <w:num w:numId="7">
    <w:abstractNumId w:val="2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20"/>
  </w:num>
  <w:num w:numId="12">
    <w:abstractNumId w:val="27"/>
  </w:num>
  <w:num w:numId="13">
    <w:abstractNumId w:val="16"/>
  </w:num>
  <w:num w:numId="14">
    <w:abstractNumId w:val="8"/>
  </w:num>
  <w:num w:numId="15">
    <w:abstractNumId w:val="25"/>
  </w:num>
  <w:num w:numId="16">
    <w:abstractNumId w:val="17"/>
  </w:num>
  <w:num w:numId="17">
    <w:abstractNumId w:val="33"/>
  </w:num>
  <w:num w:numId="18">
    <w:abstractNumId w:val="30"/>
  </w:num>
  <w:num w:numId="19">
    <w:abstractNumId w:val="1"/>
  </w:num>
  <w:num w:numId="20">
    <w:abstractNumId w:val="11"/>
  </w:num>
  <w:num w:numId="21">
    <w:abstractNumId w:val="18"/>
  </w:num>
  <w:num w:numId="22">
    <w:abstractNumId w:val="37"/>
  </w:num>
  <w:num w:numId="23">
    <w:abstractNumId w:val="36"/>
  </w:num>
  <w:num w:numId="24">
    <w:abstractNumId w:val="34"/>
  </w:num>
  <w:num w:numId="25">
    <w:abstractNumId w:val="3"/>
  </w:num>
  <w:num w:numId="26">
    <w:abstractNumId w:val="39"/>
  </w:num>
  <w:num w:numId="27">
    <w:abstractNumId w:val="24"/>
  </w:num>
  <w:num w:numId="28">
    <w:abstractNumId w:val="12"/>
  </w:num>
  <w:num w:numId="29">
    <w:abstractNumId w:val="7"/>
  </w:num>
  <w:num w:numId="30">
    <w:abstractNumId w:val="6"/>
  </w:num>
  <w:num w:numId="31">
    <w:abstractNumId w:val="10"/>
  </w:num>
  <w:num w:numId="32">
    <w:abstractNumId w:val="13"/>
  </w:num>
  <w:num w:numId="33">
    <w:abstractNumId w:val="5"/>
  </w:num>
  <w:num w:numId="34">
    <w:abstractNumId w:val="22"/>
  </w:num>
  <w:num w:numId="35">
    <w:abstractNumId w:val="2"/>
  </w:num>
  <w:num w:numId="36">
    <w:abstractNumId w:val="31"/>
  </w:num>
  <w:num w:numId="37">
    <w:abstractNumId w:val="35"/>
  </w:num>
  <w:num w:numId="38">
    <w:abstractNumId w:val="26"/>
  </w:num>
  <w:num w:numId="39">
    <w:abstractNumId w:val="15"/>
  </w:num>
  <w:num w:numId="40">
    <w:abstractNumId w:val="38"/>
  </w:num>
  <w:num w:numId="41">
    <w:abstractNumId w:val="29"/>
  </w:num>
  <w:num w:numId="42">
    <w:abstractNumId w:val="32"/>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021BBF"/>
    <w:rsid w:val="000025F5"/>
    <w:rsid w:val="00006E0F"/>
    <w:rsid w:val="00015C56"/>
    <w:rsid w:val="00021BBF"/>
    <w:rsid w:val="00027060"/>
    <w:rsid w:val="00036B3E"/>
    <w:rsid w:val="00060EC6"/>
    <w:rsid w:val="00066FD5"/>
    <w:rsid w:val="00075F5A"/>
    <w:rsid w:val="0007680C"/>
    <w:rsid w:val="00083C55"/>
    <w:rsid w:val="000B78A4"/>
    <w:rsid w:val="000C5DDD"/>
    <w:rsid w:val="000F1348"/>
    <w:rsid w:val="000F6CF3"/>
    <w:rsid w:val="00130F81"/>
    <w:rsid w:val="00135F5B"/>
    <w:rsid w:val="00136B82"/>
    <w:rsid w:val="00140E87"/>
    <w:rsid w:val="00142231"/>
    <w:rsid w:val="00184753"/>
    <w:rsid w:val="001B1D6C"/>
    <w:rsid w:val="001C147B"/>
    <w:rsid w:val="001C2949"/>
    <w:rsid w:val="001D1187"/>
    <w:rsid w:val="002022CA"/>
    <w:rsid w:val="00210B71"/>
    <w:rsid w:val="002343F6"/>
    <w:rsid w:val="0026352B"/>
    <w:rsid w:val="002B3030"/>
    <w:rsid w:val="002C7E94"/>
    <w:rsid w:val="002D0A96"/>
    <w:rsid w:val="002D526E"/>
    <w:rsid w:val="002F77EE"/>
    <w:rsid w:val="00302934"/>
    <w:rsid w:val="003704BC"/>
    <w:rsid w:val="003C2EF8"/>
    <w:rsid w:val="003D261B"/>
    <w:rsid w:val="003E0745"/>
    <w:rsid w:val="00402A8F"/>
    <w:rsid w:val="004212E1"/>
    <w:rsid w:val="00433753"/>
    <w:rsid w:val="004365C4"/>
    <w:rsid w:val="00436D58"/>
    <w:rsid w:val="00444459"/>
    <w:rsid w:val="004455F1"/>
    <w:rsid w:val="004805B6"/>
    <w:rsid w:val="00480B2B"/>
    <w:rsid w:val="00485B32"/>
    <w:rsid w:val="004B7CF4"/>
    <w:rsid w:val="004C3D35"/>
    <w:rsid w:val="004C6637"/>
    <w:rsid w:val="004C6641"/>
    <w:rsid w:val="004D23E1"/>
    <w:rsid w:val="004E574C"/>
    <w:rsid w:val="00517362"/>
    <w:rsid w:val="00520B99"/>
    <w:rsid w:val="0056168C"/>
    <w:rsid w:val="00573C50"/>
    <w:rsid w:val="0057516F"/>
    <w:rsid w:val="00576503"/>
    <w:rsid w:val="00585D4F"/>
    <w:rsid w:val="00587B90"/>
    <w:rsid w:val="00593FD2"/>
    <w:rsid w:val="00597257"/>
    <w:rsid w:val="005A35A5"/>
    <w:rsid w:val="005A5AED"/>
    <w:rsid w:val="005D4D6A"/>
    <w:rsid w:val="005D57B6"/>
    <w:rsid w:val="005D641C"/>
    <w:rsid w:val="005E01F7"/>
    <w:rsid w:val="005F03B7"/>
    <w:rsid w:val="00600C58"/>
    <w:rsid w:val="006336DE"/>
    <w:rsid w:val="0064125E"/>
    <w:rsid w:val="006510E5"/>
    <w:rsid w:val="00652FE1"/>
    <w:rsid w:val="00663BDF"/>
    <w:rsid w:val="0067555B"/>
    <w:rsid w:val="006A24CB"/>
    <w:rsid w:val="006B300D"/>
    <w:rsid w:val="006E71F6"/>
    <w:rsid w:val="006F658E"/>
    <w:rsid w:val="0072428F"/>
    <w:rsid w:val="007270B1"/>
    <w:rsid w:val="00770A49"/>
    <w:rsid w:val="007A2C6D"/>
    <w:rsid w:val="007B47AD"/>
    <w:rsid w:val="007D2B72"/>
    <w:rsid w:val="007D7C50"/>
    <w:rsid w:val="007F4207"/>
    <w:rsid w:val="007F76F0"/>
    <w:rsid w:val="008066A3"/>
    <w:rsid w:val="00817DE0"/>
    <w:rsid w:val="00823F28"/>
    <w:rsid w:val="00825FAE"/>
    <w:rsid w:val="008266AB"/>
    <w:rsid w:val="008274E6"/>
    <w:rsid w:val="00837B9D"/>
    <w:rsid w:val="0084160B"/>
    <w:rsid w:val="00841F96"/>
    <w:rsid w:val="0086330A"/>
    <w:rsid w:val="008650E2"/>
    <w:rsid w:val="00890FF5"/>
    <w:rsid w:val="0089380F"/>
    <w:rsid w:val="008B2158"/>
    <w:rsid w:val="008D586B"/>
    <w:rsid w:val="008D5D5E"/>
    <w:rsid w:val="008E2471"/>
    <w:rsid w:val="008E6320"/>
    <w:rsid w:val="008F0BA5"/>
    <w:rsid w:val="00900E22"/>
    <w:rsid w:val="00943982"/>
    <w:rsid w:val="00953F1A"/>
    <w:rsid w:val="00966596"/>
    <w:rsid w:val="00993B21"/>
    <w:rsid w:val="009970A4"/>
    <w:rsid w:val="009A319D"/>
    <w:rsid w:val="009C4E27"/>
    <w:rsid w:val="009C5E43"/>
    <w:rsid w:val="009D0753"/>
    <w:rsid w:val="009D0B69"/>
    <w:rsid w:val="00A27466"/>
    <w:rsid w:val="00A51798"/>
    <w:rsid w:val="00A641B6"/>
    <w:rsid w:val="00A81BB4"/>
    <w:rsid w:val="00A84355"/>
    <w:rsid w:val="00A97BC7"/>
    <w:rsid w:val="00A97D1D"/>
    <w:rsid w:val="00AB751E"/>
    <w:rsid w:val="00AF56C4"/>
    <w:rsid w:val="00AF66C9"/>
    <w:rsid w:val="00B017AF"/>
    <w:rsid w:val="00B14F2B"/>
    <w:rsid w:val="00B17996"/>
    <w:rsid w:val="00B27CAD"/>
    <w:rsid w:val="00B41E53"/>
    <w:rsid w:val="00B92F1A"/>
    <w:rsid w:val="00B93625"/>
    <w:rsid w:val="00BB1CDF"/>
    <w:rsid w:val="00BB2534"/>
    <w:rsid w:val="00BC55C7"/>
    <w:rsid w:val="00BE620D"/>
    <w:rsid w:val="00BF4259"/>
    <w:rsid w:val="00BF51F6"/>
    <w:rsid w:val="00BF7311"/>
    <w:rsid w:val="00C03751"/>
    <w:rsid w:val="00C07242"/>
    <w:rsid w:val="00C16C15"/>
    <w:rsid w:val="00C252BD"/>
    <w:rsid w:val="00C27780"/>
    <w:rsid w:val="00C3018B"/>
    <w:rsid w:val="00C3671A"/>
    <w:rsid w:val="00C53A32"/>
    <w:rsid w:val="00C56DDD"/>
    <w:rsid w:val="00C63388"/>
    <w:rsid w:val="00C706C1"/>
    <w:rsid w:val="00C714C9"/>
    <w:rsid w:val="00C8357F"/>
    <w:rsid w:val="00CB3E1E"/>
    <w:rsid w:val="00CD102A"/>
    <w:rsid w:val="00CE0334"/>
    <w:rsid w:val="00CE1FF2"/>
    <w:rsid w:val="00CE7747"/>
    <w:rsid w:val="00CF5E83"/>
    <w:rsid w:val="00D05990"/>
    <w:rsid w:val="00D10E3B"/>
    <w:rsid w:val="00D43534"/>
    <w:rsid w:val="00D44E70"/>
    <w:rsid w:val="00D55F43"/>
    <w:rsid w:val="00D615E5"/>
    <w:rsid w:val="00D726AD"/>
    <w:rsid w:val="00D75F2D"/>
    <w:rsid w:val="00D76C07"/>
    <w:rsid w:val="00D926E7"/>
    <w:rsid w:val="00DA1BF8"/>
    <w:rsid w:val="00DA2874"/>
    <w:rsid w:val="00DA6BD7"/>
    <w:rsid w:val="00DB0F5C"/>
    <w:rsid w:val="00DB5AF9"/>
    <w:rsid w:val="00DD144B"/>
    <w:rsid w:val="00E10F55"/>
    <w:rsid w:val="00E1500F"/>
    <w:rsid w:val="00E154A0"/>
    <w:rsid w:val="00E4069D"/>
    <w:rsid w:val="00E440B9"/>
    <w:rsid w:val="00E762DF"/>
    <w:rsid w:val="00E83702"/>
    <w:rsid w:val="00E85099"/>
    <w:rsid w:val="00EB3855"/>
    <w:rsid w:val="00EC5055"/>
    <w:rsid w:val="00ED2E16"/>
    <w:rsid w:val="00ED6C83"/>
    <w:rsid w:val="00EE601D"/>
    <w:rsid w:val="00EF4B21"/>
    <w:rsid w:val="00F0418D"/>
    <w:rsid w:val="00F0556C"/>
    <w:rsid w:val="00F237EB"/>
    <w:rsid w:val="00F26C99"/>
    <w:rsid w:val="00F30FC8"/>
    <w:rsid w:val="00F34509"/>
    <w:rsid w:val="00F46D5D"/>
    <w:rsid w:val="00F63C41"/>
    <w:rsid w:val="00F7584C"/>
    <w:rsid w:val="00F75E89"/>
    <w:rsid w:val="00F830AD"/>
    <w:rsid w:val="00FB3292"/>
    <w:rsid w:val="00FC5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BBF"/>
    <w:rPr>
      <w:rFonts w:ascii="Calibri" w:eastAsia="Times New Roman" w:hAnsi="Calibri" w:cs="Times New Roman"/>
      <w:lang w:eastAsia="ru-RU"/>
    </w:rPr>
  </w:style>
  <w:style w:type="paragraph" w:styleId="2">
    <w:name w:val="heading 2"/>
    <w:basedOn w:val="a"/>
    <w:link w:val="20"/>
    <w:uiPriority w:val="9"/>
    <w:qFormat/>
    <w:rsid w:val="00021BBF"/>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1BBF"/>
    <w:rPr>
      <w:rFonts w:ascii="Times New Roman" w:eastAsia="Times New Roman" w:hAnsi="Times New Roman" w:cs="Times New Roman"/>
      <w:b/>
      <w:bCs/>
      <w:sz w:val="36"/>
      <w:szCs w:val="36"/>
      <w:lang w:eastAsia="ru-RU"/>
    </w:rPr>
  </w:style>
  <w:style w:type="paragraph" w:styleId="a3">
    <w:name w:val="footnote text"/>
    <w:basedOn w:val="a"/>
    <w:link w:val="a4"/>
    <w:uiPriority w:val="99"/>
    <w:unhideWhenUsed/>
    <w:rsid w:val="00021BBF"/>
    <w:pPr>
      <w:spacing w:after="0" w:line="240" w:lineRule="auto"/>
    </w:pPr>
    <w:rPr>
      <w:rFonts w:eastAsia="Calibri"/>
      <w:sz w:val="20"/>
      <w:szCs w:val="20"/>
      <w:lang w:eastAsia="en-US"/>
    </w:rPr>
  </w:style>
  <w:style w:type="character" w:customStyle="1" w:styleId="a4">
    <w:name w:val="Текст сноски Знак"/>
    <w:basedOn w:val="a0"/>
    <w:link w:val="a3"/>
    <w:uiPriority w:val="99"/>
    <w:rsid w:val="00021BBF"/>
    <w:rPr>
      <w:rFonts w:ascii="Calibri" w:eastAsia="Calibri" w:hAnsi="Calibri" w:cs="Times New Roman"/>
      <w:sz w:val="20"/>
      <w:szCs w:val="20"/>
    </w:rPr>
  </w:style>
  <w:style w:type="character" w:styleId="a5">
    <w:name w:val="footnote reference"/>
    <w:basedOn w:val="a0"/>
    <w:uiPriority w:val="99"/>
    <w:semiHidden/>
    <w:unhideWhenUsed/>
    <w:rsid w:val="00021BBF"/>
    <w:rPr>
      <w:vertAlign w:val="superscript"/>
    </w:rPr>
  </w:style>
  <w:style w:type="paragraph" w:styleId="a6">
    <w:name w:val="Normal (Web)"/>
    <w:basedOn w:val="a"/>
    <w:uiPriority w:val="99"/>
    <w:unhideWhenUsed/>
    <w:rsid w:val="00021BBF"/>
    <w:pPr>
      <w:spacing w:before="100" w:beforeAutospacing="1" w:after="100" w:afterAutospacing="1" w:line="240" w:lineRule="auto"/>
    </w:pPr>
    <w:rPr>
      <w:rFonts w:ascii="Times New Roman" w:hAnsi="Times New Roman"/>
      <w:sz w:val="24"/>
      <w:szCs w:val="24"/>
    </w:rPr>
  </w:style>
  <w:style w:type="paragraph" w:styleId="a7">
    <w:name w:val="List Paragraph"/>
    <w:basedOn w:val="a"/>
    <w:uiPriority w:val="34"/>
    <w:qFormat/>
    <w:rsid w:val="00021BBF"/>
    <w:pPr>
      <w:ind w:left="720"/>
      <w:contextualSpacing/>
    </w:pPr>
  </w:style>
  <w:style w:type="character" w:customStyle="1" w:styleId="b1">
    <w:name w:val="b1"/>
    <w:basedOn w:val="a0"/>
    <w:rsid w:val="00021BBF"/>
    <w:rPr>
      <w:b/>
      <w:bCs/>
    </w:rPr>
  </w:style>
  <w:style w:type="character" w:styleId="a8">
    <w:name w:val="Emphasis"/>
    <w:basedOn w:val="a0"/>
    <w:uiPriority w:val="20"/>
    <w:qFormat/>
    <w:rsid w:val="00021BBF"/>
    <w:rPr>
      <w:i/>
      <w:iCs/>
    </w:rPr>
  </w:style>
  <w:style w:type="character" w:styleId="a9">
    <w:name w:val="Hyperlink"/>
    <w:uiPriority w:val="99"/>
    <w:unhideWhenUsed/>
    <w:rsid w:val="00021BBF"/>
    <w:rPr>
      <w:color w:val="0000FF"/>
      <w:u w:val="single"/>
    </w:rPr>
  </w:style>
  <w:style w:type="paragraph" w:styleId="aa">
    <w:name w:val="header"/>
    <w:basedOn w:val="a"/>
    <w:link w:val="ab"/>
    <w:uiPriority w:val="99"/>
    <w:semiHidden/>
    <w:unhideWhenUsed/>
    <w:rsid w:val="00021BB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21BBF"/>
    <w:rPr>
      <w:rFonts w:ascii="Calibri" w:eastAsia="Times New Roman" w:hAnsi="Calibri" w:cs="Times New Roman"/>
      <w:lang w:eastAsia="ru-RU"/>
    </w:rPr>
  </w:style>
  <w:style w:type="paragraph" w:styleId="ac">
    <w:name w:val="footer"/>
    <w:basedOn w:val="a"/>
    <w:link w:val="ad"/>
    <w:uiPriority w:val="99"/>
    <w:unhideWhenUsed/>
    <w:rsid w:val="00021BB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1BBF"/>
    <w:rPr>
      <w:rFonts w:ascii="Calibri" w:eastAsia="Times New Roman" w:hAnsi="Calibri" w:cs="Times New Roman"/>
      <w:lang w:eastAsia="ru-RU"/>
    </w:rPr>
  </w:style>
  <w:style w:type="character" w:customStyle="1" w:styleId="hps">
    <w:name w:val="hps"/>
    <w:basedOn w:val="a0"/>
    <w:rsid w:val="00021BBF"/>
  </w:style>
  <w:style w:type="paragraph" w:customStyle="1" w:styleId="normal">
    <w:name w:val="normal"/>
    <w:rsid w:val="00021BBF"/>
    <w:pPr>
      <w:spacing w:after="0"/>
    </w:pPr>
    <w:rPr>
      <w:rFonts w:ascii="Arial" w:eastAsia="Times New Roman" w:hAnsi="Arial" w:cs="Arial"/>
      <w:color w:val="000000"/>
      <w:szCs w:val="24"/>
      <w:lang w:val="en-US" w:eastAsia="ja-JP"/>
    </w:rPr>
  </w:style>
  <w:style w:type="character" w:customStyle="1" w:styleId="date-display-single">
    <w:name w:val="date-display-single"/>
    <w:basedOn w:val="a0"/>
    <w:rsid w:val="00021BBF"/>
  </w:style>
  <w:style w:type="paragraph" w:customStyle="1" w:styleId="p15">
    <w:name w:val="p15"/>
    <w:basedOn w:val="a"/>
    <w:uiPriority w:val="99"/>
    <w:rsid w:val="00D44E70"/>
    <w:pPr>
      <w:spacing w:before="285" w:after="0" w:line="240" w:lineRule="auto"/>
    </w:pPr>
    <w:rPr>
      <w:rFonts w:ascii="Times New Roman" w:hAnsi="Times New Roman"/>
      <w:sz w:val="24"/>
      <w:szCs w:val="24"/>
    </w:rPr>
  </w:style>
  <w:style w:type="character" w:customStyle="1" w:styleId="st">
    <w:name w:val="st"/>
    <w:basedOn w:val="a0"/>
    <w:rsid w:val="00142231"/>
  </w:style>
  <w:style w:type="character" w:styleId="ae">
    <w:name w:val="Strong"/>
    <w:basedOn w:val="a0"/>
    <w:uiPriority w:val="22"/>
    <w:qFormat/>
    <w:rsid w:val="007D2B72"/>
    <w:rPr>
      <w:b/>
      <w:bCs/>
    </w:rPr>
  </w:style>
</w:styles>
</file>

<file path=word/webSettings.xml><?xml version="1.0" encoding="utf-8"?>
<w:webSettings xmlns:r="http://schemas.openxmlformats.org/officeDocument/2006/relationships" xmlns:w="http://schemas.openxmlformats.org/wordprocessingml/2006/main">
  <w:divs>
    <w:div w:id="198275025">
      <w:bodyDiv w:val="1"/>
      <w:marLeft w:val="0"/>
      <w:marRight w:val="0"/>
      <w:marTop w:val="0"/>
      <w:marBottom w:val="0"/>
      <w:divBdr>
        <w:top w:val="none" w:sz="0" w:space="0" w:color="auto"/>
        <w:left w:val="none" w:sz="0" w:space="0" w:color="auto"/>
        <w:bottom w:val="none" w:sz="0" w:space="0" w:color="auto"/>
        <w:right w:val="none" w:sz="0" w:space="0" w:color="auto"/>
      </w:divBdr>
    </w:div>
    <w:div w:id="1903756072">
      <w:bodyDiv w:val="1"/>
      <w:marLeft w:val="0"/>
      <w:marRight w:val="0"/>
      <w:marTop w:val="0"/>
      <w:marBottom w:val="0"/>
      <w:divBdr>
        <w:top w:val="none" w:sz="0" w:space="0" w:color="auto"/>
        <w:left w:val="none" w:sz="0" w:space="0" w:color="auto"/>
        <w:bottom w:val="none" w:sz="0" w:space="0" w:color="auto"/>
        <w:right w:val="none" w:sz="0" w:space="0" w:color="auto"/>
      </w:divBdr>
    </w:div>
    <w:div w:id="206964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yperlink" Target="http://www.gazprombank.ru/upload/iblock/bb3/gpb_shale_gas_report.pdf"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mining-enc.ru/s/soedinennye-shtaty-ameriki"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opec.ru/1465590.html"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gazprombank.ru/upload/iblock/bb3/gpb_shale_gas_report.pdf" TargetMode="External"/><Relationship Id="rId1" Type="http://schemas.openxmlformats.org/officeDocument/2006/relationships/hyperlink" Target="http://www.gazprombank.ru/upload/iblock/bb3/gpb_shale_gas_repor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7AFE87-8BA9-44C3-986E-168C1036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47</Pages>
  <Words>11888</Words>
  <Characters>76204</Characters>
  <Application>Microsoft Office Word</Application>
  <DocSecurity>0</DocSecurity>
  <Lines>2721</Lines>
  <Paragraphs>889</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87203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User</cp:lastModifiedBy>
  <cp:revision>20</cp:revision>
  <dcterms:created xsi:type="dcterms:W3CDTF">2014-03-14T14:58:00Z</dcterms:created>
  <dcterms:modified xsi:type="dcterms:W3CDTF">2015-03-05T14:56:00Z</dcterms:modified>
</cp:coreProperties>
</file>