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6AD" w:rsidRPr="00E75C49" w:rsidRDefault="00C426AD" w:rsidP="00C426AD">
      <w:pPr>
        <w:spacing w:after="0"/>
        <w:jc w:val="center"/>
        <w:rPr>
          <w:rFonts w:ascii="Times New Roman" w:hAnsi="Times New Roman"/>
          <w:b/>
          <w:sz w:val="36"/>
          <w:szCs w:val="36"/>
        </w:rPr>
      </w:pPr>
      <w:r w:rsidRPr="00E75C49">
        <w:rPr>
          <w:rFonts w:ascii="Times New Roman" w:hAnsi="Times New Roman"/>
          <w:b/>
          <w:sz w:val="36"/>
          <w:szCs w:val="36"/>
        </w:rPr>
        <w:t xml:space="preserve">Глава </w:t>
      </w:r>
      <w:r>
        <w:rPr>
          <w:rFonts w:ascii="Times New Roman" w:hAnsi="Times New Roman"/>
          <w:b/>
          <w:sz w:val="36"/>
          <w:szCs w:val="36"/>
        </w:rPr>
        <w:t>10</w:t>
      </w:r>
    </w:p>
    <w:p w:rsidR="00C426AD" w:rsidRPr="00E75C49" w:rsidRDefault="00C426AD" w:rsidP="00C426AD">
      <w:pPr>
        <w:spacing w:after="0"/>
        <w:jc w:val="center"/>
        <w:rPr>
          <w:rFonts w:ascii="Times New Roman" w:hAnsi="Times New Roman"/>
          <w:b/>
          <w:sz w:val="36"/>
          <w:szCs w:val="36"/>
        </w:rPr>
      </w:pPr>
      <w:r w:rsidRPr="00E75C49">
        <w:rPr>
          <w:rFonts w:ascii="Times New Roman" w:hAnsi="Times New Roman"/>
          <w:b/>
          <w:sz w:val="36"/>
          <w:szCs w:val="36"/>
        </w:rPr>
        <w:t>Значение жилья в оптике социальной мобильности: анализ двух поколений</w:t>
      </w:r>
    </w:p>
    <w:p w:rsidR="00C426AD" w:rsidRDefault="00C426AD" w:rsidP="00C426AD">
      <w:pPr>
        <w:spacing w:after="0" w:line="360" w:lineRule="auto"/>
        <w:ind w:firstLine="851"/>
        <w:jc w:val="both"/>
        <w:rPr>
          <w:rFonts w:ascii="Times New Roman" w:hAnsi="Times New Roman"/>
          <w:sz w:val="24"/>
          <w:szCs w:val="24"/>
        </w:rPr>
      </w:pP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Социологический подход к жилищной проблематике основан на марксистской и веберианской традициях и сфокусирован на изучении структур, которые формируют неравенство в распредел</w:t>
      </w:r>
      <w:r>
        <w:rPr>
          <w:rFonts w:ascii="Times New Roman" w:hAnsi="Times New Roman"/>
          <w:sz w:val="24"/>
          <w:szCs w:val="24"/>
        </w:rPr>
        <w:t xml:space="preserve">ении жилья и прав обладания им </w:t>
      </w:r>
      <w:r w:rsidRPr="00E75C49">
        <w:rPr>
          <w:rFonts w:ascii="Times New Roman" w:hAnsi="Times New Roman"/>
          <w:sz w:val="24"/>
          <w:szCs w:val="24"/>
        </w:rPr>
        <w:t>[</w:t>
      </w:r>
      <w:r>
        <w:rPr>
          <w:rFonts w:ascii="Times New Roman" w:hAnsi="Times New Roman"/>
          <w:sz w:val="24"/>
          <w:szCs w:val="24"/>
        </w:rPr>
        <w:t>Clapham, 2015, p. </w:t>
      </w:r>
      <w:r w:rsidRPr="00BF483D">
        <w:rPr>
          <w:rFonts w:ascii="Times New Roman" w:hAnsi="Times New Roman"/>
          <w:sz w:val="24"/>
          <w:szCs w:val="24"/>
        </w:rPr>
        <w:t>10</w:t>
      </w:r>
      <w:r w:rsidRPr="00E75C49">
        <w:rPr>
          <w:rFonts w:ascii="Times New Roman" w:hAnsi="Times New Roman"/>
          <w:sz w:val="24"/>
          <w:szCs w:val="24"/>
        </w:rPr>
        <w:t>]</w:t>
      </w:r>
      <w:r w:rsidRPr="00BF483D">
        <w:rPr>
          <w:rFonts w:ascii="Times New Roman" w:hAnsi="Times New Roman"/>
          <w:sz w:val="24"/>
          <w:szCs w:val="24"/>
        </w:rPr>
        <w:t>.</w:t>
      </w:r>
      <w:r>
        <w:rPr>
          <w:rFonts w:ascii="Times New Roman" w:hAnsi="Times New Roman"/>
          <w:sz w:val="24"/>
          <w:szCs w:val="24"/>
        </w:rPr>
        <w:t xml:space="preserve"> </w:t>
      </w:r>
      <w:r w:rsidRPr="00BF483D">
        <w:rPr>
          <w:rFonts w:ascii="Times New Roman" w:hAnsi="Times New Roman"/>
          <w:sz w:val="24"/>
          <w:szCs w:val="24"/>
        </w:rPr>
        <w:t>Социально-жилищные группы были предметом социологического изучения еще в 1930-е</w:t>
      </w:r>
      <w:r>
        <w:rPr>
          <w:rFonts w:ascii="Times New Roman" w:hAnsi="Times New Roman"/>
          <w:sz w:val="24"/>
          <w:szCs w:val="24"/>
        </w:rPr>
        <w:t> гг.</w:t>
      </w:r>
      <w:r w:rsidRPr="00BF483D">
        <w:rPr>
          <w:rFonts w:ascii="Times New Roman" w:hAnsi="Times New Roman"/>
          <w:sz w:val="24"/>
          <w:szCs w:val="24"/>
        </w:rPr>
        <w:t xml:space="preserve"> в рамках чикагской школы. Основные работы по жилищной проблематике указывают на структурные механизмы воспроизводства неравенства в распределении жилья </w:t>
      </w:r>
      <w:r w:rsidRPr="00E75C49">
        <w:rPr>
          <w:rFonts w:ascii="Times New Roman" w:hAnsi="Times New Roman"/>
          <w:sz w:val="24"/>
          <w:szCs w:val="24"/>
        </w:rPr>
        <w:t>[</w:t>
      </w:r>
      <w:r w:rsidRPr="00BF483D">
        <w:rPr>
          <w:rFonts w:ascii="Times New Roman" w:hAnsi="Times New Roman"/>
          <w:sz w:val="24"/>
          <w:szCs w:val="24"/>
          <w:lang w:val="en-US"/>
        </w:rPr>
        <w:t>Rex</w:t>
      </w:r>
      <w:r w:rsidRPr="00BF483D">
        <w:rPr>
          <w:rFonts w:ascii="Times New Roman" w:hAnsi="Times New Roman"/>
          <w:sz w:val="24"/>
          <w:szCs w:val="24"/>
        </w:rPr>
        <w:t xml:space="preserve">, </w:t>
      </w:r>
      <w:r w:rsidRPr="00BF483D">
        <w:rPr>
          <w:rFonts w:ascii="Times New Roman" w:hAnsi="Times New Roman"/>
          <w:sz w:val="24"/>
          <w:szCs w:val="24"/>
          <w:lang w:val="en-US"/>
        </w:rPr>
        <w:t>Moore</w:t>
      </w:r>
      <w:r w:rsidRPr="00BF483D">
        <w:rPr>
          <w:rFonts w:ascii="Times New Roman" w:hAnsi="Times New Roman"/>
          <w:sz w:val="24"/>
          <w:szCs w:val="24"/>
        </w:rPr>
        <w:t>, 1967; Кротов, Буравой, Лыткина, 2003</w:t>
      </w:r>
      <w:r w:rsidRPr="00E75C49">
        <w:rPr>
          <w:rFonts w:ascii="Times New Roman" w:hAnsi="Times New Roman"/>
          <w:sz w:val="24"/>
          <w:szCs w:val="24"/>
        </w:rPr>
        <w:t>]</w:t>
      </w:r>
      <w:r w:rsidRPr="00BF483D">
        <w:rPr>
          <w:rFonts w:ascii="Times New Roman" w:hAnsi="Times New Roman"/>
          <w:sz w:val="24"/>
          <w:szCs w:val="24"/>
        </w:rPr>
        <w:t xml:space="preserve">. </w:t>
      </w:r>
      <w:r>
        <w:rPr>
          <w:rFonts w:ascii="Times New Roman" w:hAnsi="Times New Roman"/>
          <w:sz w:val="24"/>
          <w:szCs w:val="24"/>
        </w:rPr>
        <w:t>Исследователи</w:t>
      </w:r>
      <w:r w:rsidRPr="00BF483D">
        <w:rPr>
          <w:rFonts w:ascii="Times New Roman" w:hAnsi="Times New Roman"/>
          <w:sz w:val="24"/>
          <w:szCs w:val="24"/>
        </w:rPr>
        <w:t xml:space="preserve"> данной области вводят понятие «жилищный класс», под которым понимается социальная группа с одинаковыми </w:t>
      </w:r>
      <w:r w:rsidRPr="00BF483D">
        <w:rPr>
          <w:rFonts w:ascii="Times New Roman" w:hAnsi="Times New Roman"/>
          <w:bCs/>
          <w:sz w:val="24"/>
          <w:szCs w:val="24"/>
        </w:rPr>
        <w:t xml:space="preserve">жилищными статусами, определяемыми </w:t>
      </w:r>
      <w:r w:rsidRPr="00BF483D">
        <w:rPr>
          <w:rFonts w:ascii="Times New Roman" w:hAnsi="Times New Roman"/>
          <w:sz w:val="24"/>
          <w:szCs w:val="24"/>
        </w:rPr>
        <w:t xml:space="preserve">через </w:t>
      </w:r>
      <w:r w:rsidRPr="00BF483D">
        <w:rPr>
          <w:rFonts w:ascii="Times New Roman" w:hAnsi="Times New Roman"/>
          <w:bCs/>
          <w:sz w:val="24"/>
          <w:szCs w:val="24"/>
        </w:rPr>
        <w:t xml:space="preserve">ключевые позиции в городской социальной структуре. В основе их классификации лежат два критерия: </w:t>
      </w:r>
      <w:r w:rsidRPr="00BF483D">
        <w:rPr>
          <w:rFonts w:ascii="Times New Roman" w:hAnsi="Times New Roman"/>
          <w:sz w:val="24"/>
          <w:szCs w:val="24"/>
        </w:rPr>
        <w:t>тип жилья и право собственности на него.</w:t>
      </w:r>
    </w:p>
    <w:p w:rsidR="00C426AD" w:rsidRPr="00823C21" w:rsidRDefault="00C426AD" w:rsidP="00C426AD">
      <w:pPr>
        <w:spacing w:after="0" w:line="360" w:lineRule="auto"/>
        <w:ind w:firstLine="709"/>
        <w:jc w:val="both"/>
        <w:rPr>
          <w:rFonts w:ascii="Times New Roman" w:hAnsi="Times New Roman"/>
          <w:sz w:val="24"/>
          <w:szCs w:val="24"/>
        </w:rPr>
      </w:pPr>
      <w:r w:rsidRPr="00823C21">
        <w:rPr>
          <w:rFonts w:ascii="Times New Roman" w:hAnsi="Times New Roman"/>
          <w:sz w:val="24"/>
          <w:szCs w:val="24"/>
        </w:rPr>
        <w:t>Для описания российской действительности продуктивной представляется теория Пьера</w:t>
      </w:r>
      <w:r w:rsidRPr="00823C21">
        <w:rPr>
          <w:rFonts w:ascii="Times New Roman" w:hAnsi="Times New Roman"/>
          <w:sz w:val="24"/>
          <w:szCs w:val="24"/>
          <w:lang w:val="en-US"/>
        </w:rPr>
        <w:t> </w:t>
      </w:r>
      <w:r w:rsidRPr="00823C21">
        <w:rPr>
          <w:rFonts w:ascii="Times New Roman" w:hAnsi="Times New Roman"/>
          <w:sz w:val="24"/>
          <w:szCs w:val="24"/>
        </w:rPr>
        <w:t xml:space="preserve">Бурдье о капиталах, взаимосвязи социального и физического пространств [Бурдье, 2013; Bourdieu, 1984]. Согласно ей, жилье можно представить как одну из форм экономического капитала и одновременно с этим оно </w:t>
      </w:r>
      <w:r w:rsidRPr="00823C21">
        <w:rPr>
          <w:rFonts w:ascii="Times New Roman" w:eastAsia="Times New Roman" w:hAnsi="Times New Roman"/>
          <w:sz w:val="24"/>
          <w:szCs w:val="24"/>
          <w:lang w:eastAsia="ru-RU"/>
        </w:rPr>
        <w:t xml:space="preserve">отражает статус и стиль жизни индивида. Опыт проживания в месте определенного типа формирует нормы и представления о социальной жизни. Предрасположенности к определенным образцам поведения и восприятию ситуаций присущи индивидам одного жилищного опыта, схожей пространственной социализации. Таким образом, жилье отражает социальный статус индивида и одновременно с этим структурирует его последующие жизненные выборы. </w:t>
      </w:r>
      <w:r w:rsidRPr="00823C21">
        <w:rPr>
          <w:rFonts w:ascii="Times New Roman" w:hAnsi="Times New Roman"/>
          <w:sz w:val="24"/>
          <w:szCs w:val="24"/>
        </w:rPr>
        <w:t xml:space="preserve">В данной работе мы рассмотрим два поколения индивидов, поэтому особое значение в этом вопросе приобретает родительский капитал. </w:t>
      </w:r>
    </w:p>
    <w:p w:rsidR="00C426AD" w:rsidRPr="00823C21" w:rsidRDefault="00C426AD" w:rsidP="00C426AD">
      <w:pPr>
        <w:spacing w:after="0" w:line="360" w:lineRule="auto"/>
        <w:ind w:firstLine="709"/>
        <w:jc w:val="both"/>
        <w:rPr>
          <w:rFonts w:ascii="Times New Roman" w:eastAsia="Times New Roman" w:hAnsi="Times New Roman"/>
          <w:sz w:val="24"/>
          <w:szCs w:val="24"/>
          <w:lang w:eastAsia="ru-RU"/>
        </w:rPr>
      </w:pPr>
      <w:r w:rsidRPr="00823C21">
        <w:rPr>
          <w:rFonts w:ascii="Times New Roman" w:hAnsi="Times New Roman"/>
          <w:sz w:val="24"/>
          <w:szCs w:val="24"/>
        </w:rPr>
        <w:t xml:space="preserve">Для анализа выбраны два поколения: во-первых, </w:t>
      </w:r>
      <w:r>
        <w:rPr>
          <w:rFonts w:ascii="Times New Roman" w:hAnsi="Times New Roman"/>
          <w:sz w:val="24"/>
          <w:szCs w:val="24"/>
        </w:rPr>
        <w:t>индивиды</w:t>
      </w:r>
      <w:r w:rsidRPr="00823C21">
        <w:rPr>
          <w:rFonts w:ascii="Times New Roman" w:hAnsi="Times New Roman"/>
          <w:sz w:val="24"/>
          <w:szCs w:val="24"/>
        </w:rPr>
        <w:t xml:space="preserve"> 45-50 лет, представляющие модель </w:t>
      </w:r>
      <w:r w:rsidRPr="00951316">
        <w:rPr>
          <w:rFonts w:ascii="Times New Roman" w:hAnsi="Times New Roman"/>
          <w:i/>
          <w:sz w:val="24"/>
          <w:szCs w:val="24"/>
        </w:rPr>
        <w:t>«состоявшейся»</w:t>
      </w:r>
      <w:r w:rsidRPr="00823C21">
        <w:rPr>
          <w:rFonts w:ascii="Times New Roman" w:hAnsi="Times New Roman"/>
          <w:sz w:val="24"/>
          <w:szCs w:val="24"/>
        </w:rPr>
        <w:t xml:space="preserve"> жизненной траектории; во-вторых, индивиды 25-30 лет, рассказывающие о </w:t>
      </w:r>
      <w:r w:rsidRPr="00951316">
        <w:rPr>
          <w:rFonts w:ascii="Times New Roman" w:hAnsi="Times New Roman"/>
          <w:i/>
          <w:sz w:val="24"/>
          <w:szCs w:val="24"/>
        </w:rPr>
        <w:t>«становлении»</w:t>
      </w:r>
      <w:r w:rsidRPr="00823C21">
        <w:rPr>
          <w:rFonts w:ascii="Times New Roman" w:hAnsi="Times New Roman"/>
          <w:sz w:val="24"/>
          <w:szCs w:val="24"/>
        </w:rPr>
        <w:t xml:space="preserve"> жизненной траектории. </w:t>
      </w:r>
    </w:p>
    <w:p w:rsidR="00C426AD" w:rsidRPr="008E265B" w:rsidRDefault="00C426AD" w:rsidP="00C426AD">
      <w:pPr>
        <w:spacing w:after="0" w:line="360" w:lineRule="auto"/>
        <w:ind w:firstLine="709"/>
        <w:jc w:val="both"/>
        <w:rPr>
          <w:rFonts w:ascii="Times New Roman" w:eastAsia="SimSun" w:hAnsi="Times New Roman"/>
          <w:kern w:val="1"/>
          <w:sz w:val="24"/>
          <w:szCs w:val="24"/>
          <w:lang w:eastAsia="zh-CN" w:bidi="hi-IN"/>
        </w:rPr>
      </w:pPr>
      <w:r w:rsidRPr="00BF483D">
        <w:rPr>
          <w:rFonts w:ascii="Times New Roman" w:hAnsi="Times New Roman"/>
          <w:sz w:val="24"/>
          <w:szCs w:val="24"/>
        </w:rPr>
        <w:t>По данным Росстата</w:t>
      </w:r>
      <w:r w:rsidRPr="00E75C49">
        <w:rPr>
          <w:rFonts w:ascii="Times New Roman" w:hAnsi="Times New Roman"/>
          <w:sz w:val="24"/>
          <w:szCs w:val="24"/>
          <w:vertAlign w:val="superscript"/>
        </w:rPr>
        <w:footnoteReference w:id="2"/>
      </w:r>
      <w:r w:rsidRPr="00BF483D">
        <w:rPr>
          <w:rFonts w:ascii="Times New Roman" w:hAnsi="Times New Roman"/>
          <w:sz w:val="24"/>
          <w:szCs w:val="24"/>
        </w:rPr>
        <w:t>, в 2012</w:t>
      </w:r>
      <w:r>
        <w:rPr>
          <w:rFonts w:ascii="Times New Roman" w:hAnsi="Times New Roman"/>
          <w:sz w:val="24"/>
          <w:szCs w:val="24"/>
        </w:rPr>
        <w:t> г.</w:t>
      </w:r>
      <w:r w:rsidRPr="00BF483D">
        <w:rPr>
          <w:rFonts w:ascii="Times New Roman" w:hAnsi="Times New Roman"/>
          <w:sz w:val="24"/>
          <w:szCs w:val="24"/>
        </w:rPr>
        <w:t xml:space="preserve"> 83,5% жилищного фонда находится в собственности жильцов. Для лучшего понимания палитры жилищных статусов, обратимся к таблице </w:t>
      </w:r>
      <w:r w:rsidRPr="00DD3B7C">
        <w:rPr>
          <w:rFonts w:ascii="Times New Roman" w:hAnsi="Times New Roman"/>
          <w:sz w:val="24"/>
          <w:szCs w:val="24"/>
        </w:rPr>
        <w:t>10.</w:t>
      </w:r>
      <w:r w:rsidRPr="00BF483D">
        <w:rPr>
          <w:rFonts w:ascii="Times New Roman" w:hAnsi="Times New Roman"/>
          <w:sz w:val="24"/>
          <w:szCs w:val="24"/>
        </w:rPr>
        <w:t xml:space="preserve">1. Согласно ей, большинство россиян проживают в </w:t>
      </w:r>
      <w:r w:rsidRPr="00BF483D">
        <w:rPr>
          <w:rFonts w:ascii="Times New Roman" w:hAnsi="Times New Roman"/>
          <w:bCs/>
          <w:sz w:val="24"/>
          <w:szCs w:val="24"/>
        </w:rPr>
        <w:t xml:space="preserve">многоквартирных домах советской постройки (51,6%). Выделяются три группы, приблизительно одинаковые по размеру: </w:t>
      </w:r>
      <w:r w:rsidRPr="00BF483D">
        <w:rPr>
          <w:rFonts w:ascii="Times New Roman" w:hAnsi="Times New Roman"/>
          <w:bCs/>
          <w:sz w:val="24"/>
          <w:szCs w:val="24"/>
        </w:rPr>
        <w:lastRenderedPageBreak/>
        <w:t>жильцы индивидуальных домов/части дома с удобствами (17,6 %), обитатели квартир в многоквартирном доме современной постройки (14,8%), проживающие в индивидуальном доме/</w:t>
      </w:r>
      <w:r>
        <w:rPr>
          <w:rFonts w:ascii="Times New Roman" w:hAnsi="Times New Roman"/>
          <w:bCs/>
          <w:sz w:val="24"/>
          <w:szCs w:val="24"/>
        </w:rPr>
        <w:t>части дома без удобств (12,1%).</w:t>
      </w:r>
    </w:p>
    <w:p w:rsidR="00C426AD" w:rsidRPr="00BF483D" w:rsidRDefault="00C426AD" w:rsidP="00C426AD">
      <w:pPr>
        <w:spacing w:after="0"/>
        <w:jc w:val="right"/>
        <w:rPr>
          <w:rFonts w:ascii="Times New Roman" w:hAnsi="Times New Roman"/>
          <w:bCs/>
          <w:i/>
          <w:sz w:val="24"/>
          <w:szCs w:val="24"/>
        </w:rPr>
      </w:pPr>
      <w:r w:rsidRPr="00BF483D">
        <w:rPr>
          <w:rFonts w:ascii="Times New Roman" w:hAnsi="Times New Roman"/>
          <w:bCs/>
          <w:i/>
          <w:sz w:val="24"/>
          <w:szCs w:val="24"/>
        </w:rPr>
        <w:t xml:space="preserve">Таблица </w:t>
      </w:r>
      <w:r w:rsidRPr="00DD3B7C">
        <w:rPr>
          <w:rFonts w:ascii="Times New Roman" w:hAnsi="Times New Roman"/>
          <w:bCs/>
          <w:i/>
          <w:sz w:val="24"/>
          <w:szCs w:val="24"/>
        </w:rPr>
        <w:t>10.</w:t>
      </w:r>
      <w:r w:rsidRPr="00BF483D">
        <w:rPr>
          <w:rFonts w:ascii="Times New Roman" w:hAnsi="Times New Roman"/>
          <w:bCs/>
          <w:i/>
          <w:sz w:val="24"/>
          <w:szCs w:val="24"/>
        </w:rPr>
        <w:t>1</w:t>
      </w:r>
    </w:p>
    <w:p w:rsidR="00C426AD" w:rsidRPr="00BF483D" w:rsidRDefault="00C426AD" w:rsidP="00C426AD">
      <w:pPr>
        <w:spacing w:after="0"/>
        <w:jc w:val="center"/>
        <w:rPr>
          <w:rFonts w:ascii="Times New Roman" w:hAnsi="Times New Roman"/>
          <w:b/>
          <w:bCs/>
          <w:sz w:val="24"/>
          <w:szCs w:val="24"/>
        </w:rPr>
      </w:pPr>
      <w:r w:rsidRPr="00BF483D">
        <w:rPr>
          <w:rFonts w:ascii="Times New Roman" w:hAnsi="Times New Roman"/>
          <w:b/>
          <w:bCs/>
          <w:sz w:val="24"/>
          <w:szCs w:val="24"/>
        </w:rPr>
        <w:t>Данные всероссийского поквартирного опроса. Распределение по типу жилья</w:t>
      </w:r>
      <w:r w:rsidRPr="00BF483D">
        <w:rPr>
          <w:rFonts w:ascii="Times New Roman" w:hAnsi="Times New Roman"/>
          <w:b/>
          <w:sz w:val="24"/>
          <w:szCs w:val="24"/>
          <w:vertAlign w:val="superscript"/>
        </w:rPr>
        <w:footnoteReference w:id="3"/>
      </w:r>
    </w:p>
    <w:tbl>
      <w:tblPr>
        <w:tblW w:w="9702"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6629"/>
        <w:gridCol w:w="3073"/>
      </w:tblGrid>
      <w:tr w:rsidR="00C426AD" w:rsidRPr="00272051" w:rsidTr="009B0A35">
        <w:trPr>
          <w:trHeight w:val="720"/>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bCs/>
              </w:rPr>
              <w:t>Тип жилья</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bCs/>
              </w:rPr>
              <w:t>% проживающих респондентов</w:t>
            </w:r>
          </w:p>
        </w:tc>
      </w:tr>
      <w:tr w:rsidR="00C426AD" w:rsidRPr="00272051" w:rsidTr="009B0A35">
        <w:trPr>
          <w:trHeight w:val="391"/>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Квартира в многоквартирном доме советской постройки</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51,6</w:t>
            </w:r>
          </w:p>
        </w:tc>
      </w:tr>
      <w:tr w:rsidR="00C426AD" w:rsidRPr="00272051" w:rsidTr="009B0A35">
        <w:trPr>
          <w:trHeight w:val="261"/>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Индивидуальный дом/часть дома с удобствами</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17,6</w:t>
            </w:r>
          </w:p>
        </w:tc>
      </w:tr>
      <w:tr w:rsidR="00C426AD" w:rsidRPr="00272051" w:rsidTr="009B0A35">
        <w:trPr>
          <w:trHeight w:val="365"/>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Квартира в многоквартирном доме современной постройки</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14,8</w:t>
            </w:r>
          </w:p>
        </w:tc>
      </w:tr>
      <w:tr w:rsidR="00C426AD" w:rsidRPr="00272051" w:rsidTr="009B0A35">
        <w:trPr>
          <w:trHeight w:val="400"/>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Индивидуальный дом/часть дома без удобств</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12,1</w:t>
            </w:r>
          </w:p>
        </w:tc>
      </w:tr>
      <w:tr w:rsidR="00C426AD" w:rsidRPr="00272051" w:rsidTr="009B0A35">
        <w:trPr>
          <w:trHeight w:val="391"/>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Комната или несколько комнат в общежитии</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1,6</w:t>
            </w:r>
          </w:p>
        </w:tc>
      </w:tr>
      <w:tr w:rsidR="00C426AD" w:rsidRPr="00272051" w:rsidTr="009B0A35">
        <w:trPr>
          <w:trHeight w:val="382"/>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Комната или квартира в доме барачного типа</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1,1</w:t>
            </w:r>
          </w:p>
        </w:tc>
      </w:tr>
      <w:tr w:rsidR="00C426AD" w:rsidRPr="00272051" w:rsidTr="009B0A35">
        <w:trPr>
          <w:trHeight w:val="388"/>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Комната или несколько комнат в коммунальной квартире</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0,8</w:t>
            </w:r>
          </w:p>
        </w:tc>
      </w:tr>
      <w:tr w:rsidR="00C426AD" w:rsidRPr="00272051" w:rsidTr="009B0A35">
        <w:trPr>
          <w:trHeight w:val="395"/>
        </w:trPr>
        <w:tc>
          <w:tcPr>
            <w:tcW w:w="6629"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rPr>
                <w:rFonts w:ascii="Times New Roman" w:hAnsi="Times New Roman"/>
              </w:rPr>
            </w:pPr>
            <w:r w:rsidRPr="00272051">
              <w:rPr>
                <w:rFonts w:ascii="Times New Roman" w:hAnsi="Times New Roman"/>
                <w:bCs/>
              </w:rPr>
              <w:t>Другой тип жилья</w:t>
            </w:r>
          </w:p>
        </w:tc>
        <w:tc>
          <w:tcPr>
            <w:tcW w:w="3073" w:type="dxa"/>
            <w:shd w:val="clear" w:color="auto" w:fill="auto"/>
            <w:tcMar>
              <w:top w:w="15" w:type="dxa"/>
              <w:left w:w="108" w:type="dxa"/>
              <w:bottom w:w="0" w:type="dxa"/>
              <w:right w:w="108" w:type="dxa"/>
            </w:tcMar>
            <w:vAlign w:val="center"/>
            <w:hideMark/>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bCs/>
              </w:rPr>
              <w:t>0,3</w:t>
            </w:r>
          </w:p>
        </w:tc>
      </w:tr>
    </w:tbl>
    <w:p w:rsidR="00C426AD" w:rsidRDefault="00C426AD" w:rsidP="00C426AD">
      <w:pPr>
        <w:spacing w:after="0" w:line="360" w:lineRule="auto"/>
        <w:ind w:firstLine="709"/>
        <w:jc w:val="both"/>
        <w:rPr>
          <w:rFonts w:ascii="Times New Roman" w:eastAsia="Times New Roman" w:hAnsi="Times New Roman"/>
          <w:sz w:val="24"/>
          <w:szCs w:val="24"/>
        </w:rPr>
      </w:pP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Каковы механизмы получения жилья, жилищные статусы, их динамика в двух анализируемых поколениях? Каково значение жилья для анализируемых поколений? Как взаимосвязаны траектории социальной мобильности и жилищный статус индивида? Эта часть монографии представляет собой попытку ответить на эти вопросы. </w:t>
      </w:r>
    </w:p>
    <w:p w:rsidR="00C426AD" w:rsidRPr="00BF483D" w:rsidRDefault="00C426AD" w:rsidP="00C426AD">
      <w:pPr>
        <w:spacing w:after="0" w:line="36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«Старшее» поколение</w:t>
      </w:r>
    </w:p>
    <w:p w:rsidR="00C426AD" w:rsidRPr="00BF3978"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К старшей группе относятся информанты, которым на момент сбора данных (конец 2015</w:t>
      </w:r>
      <w:r>
        <w:rPr>
          <w:rFonts w:ascii="Times New Roman" w:eastAsia="Times New Roman" w:hAnsi="Times New Roman"/>
          <w:sz w:val="24"/>
          <w:szCs w:val="24"/>
        </w:rPr>
        <w:t> г.) было 45-</w:t>
      </w:r>
      <w:r w:rsidRPr="00BF483D">
        <w:rPr>
          <w:rFonts w:ascii="Times New Roman" w:eastAsia="Times New Roman" w:hAnsi="Times New Roman"/>
          <w:sz w:val="24"/>
          <w:szCs w:val="24"/>
        </w:rPr>
        <w:t>50 лет. Это поколение взрослело в Советском Союзе, однако большая часть их профессиональной деятельности реализована в постсоветский период. Эти люди в различной степени адаптировались к смене экономических режимов. На данных проекта «Век социальной</w:t>
      </w:r>
      <w:r>
        <w:rPr>
          <w:rFonts w:ascii="Times New Roman" w:eastAsia="Times New Roman" w:hAnsi="Times New Roman"/>
          <w:sz w:val="24"/>
          <w:szCs w:val="24"/>
        </w:rPr>
        <w:t xml:space="preserve"> мобильности в России» (рук. Д. Берто, 1992-</w:t>
      </w:r>
      <w:r w:rsidRPr="00BF483D">
        <w:rPr>
          <w:rFonts w:ascii="Times New Roman" w:eastAsia="Times New Roman" w:hAnsi="Times New Roman"/>
          <w:sz w:val="24"/>
          <w:szCs w:val="24"/>
        </w:rPr>
        <w:t>1994</w:t>
      </w:r>
      <w:r>
        <w:rPr>
          <w:rFonts w:ascii="Times New Roman" w:eastAsia="Times New Roman" w:hAnsi="Times New Roman"/>
          <w:sz w:val="24"/>
          <w:szCs w:val="24"/>
        </w:rPr>
        <w:t> гг.</w:t>
      </w:r>
      <w:r w:rsidRPr="00BF483D">
        <w:rPr>
          <w:rFonts w:ascii="Times New Roman" w:eastAsia="Times New Roman" w:hAnsi="Times New Roman"/>
          <w:sz w:val="24"/>
          <w:szCs w:val="24"/>
        </w:rPr>
        <w:t>) мы обращались к близкой группе и уже рассматривали их мобильность через призму жилищных траекторий</w:t>
      </w:r>
      <w:r w:rsidRPr="008E265B">
        <w:rPr>
          <w:rFonts w:ascii="Times New Roman" w:eastAsia="Times New Roman" w:hAnsi="Times New Roman"/>
          <w:sz w:val="24"/>
          <w:szCs w:val="24"/>
          <w:vertAlign w:val="superscript"/>
        </w:rPr>
        <w:footnoteReference w:id="4"/>
      </w:r>
      <w:r w:rsidRPr="00BF483D">
        <w:rPr>
          <w:rFonts w:ascii="Times New Roman" w:eastAsia="Times New Roman" w:hAnsi="Times New Roman"/>
          <w:sz w:val="24"/>
          <w:szCs w:val="24"/>
        </w:rPr>
        <w:t>.</w:t>
      </w:r>
      <w:r>
        <w:rPr>
          <w:rFonts w:ascii="Times New Roman" w:eastAsia="Times New Roman" w:hAnsi="Times New Roman"/>
          <w:sz w:val="24"/>
          <w:szCs w:val="24"/>
        </w:rPr>
        <w:t xml:space="preserve"> </w:t>
      </w:r>
      <w:r w:rsidRPr="00BF483D">
        <w:rPr>
          <w:rFonts w:ascii="Times New Roman" w:eastAsia="Times New Roman" w:hAnsi="Times New Roman"/>
          <w:sz w:val="24"/>
          <w:szCs w:val="24"/>
        </w:rPr>
        <w:t xml:space="preserve">Группа была самой молодой в базе данных и обозначалась как «дети», </w:t>
      </w:r>
      <w:r w:rsidRPr="00BF483D">
        <w:rPr>
          <w:rFonts w:ascii="Times New Roman" w:eastAsia="Times New Roman" w:hAnsi="Times New Roman"/>
          <w:sz w:val="24"/>
          <w:szCs w:val="24"/>
        </w:rPr>
        <w:lastRenderedPageBreak/>
        <w:t>рожденные в период с 1966 по 1970</w:t>
      </w:r>
      <w:r>
        <w:rPr>
          <w:rFonts w:ascii="Times New Roman" w:eastAsia="Times New Roman" w:hAnsi="Times New Roman"/>
          <w:sz w:val="24"/>
          <w:szCs w:val="24"/>
        </w:rPr>
        <w:t xml:space="preserve"> гг. </w:t>
      </w:r>
      <w:r w:rsidRPr="00BF483D">
        <w:rPr>
          <w:rFonts w:ascii="Times New Roman" w:eastAsia="Times New Roman" w:hAnsi="Times New Roman"/>
          <w:sz w:val="24"/>
          <w:szCs w:val="24"/>
        </w:rPr>
        <w:t>Выбранные для анализа данные были ограничены Москвой. В целом их жилищное и социальное состояние было охарактеризовано как «маломобильное». «Маломобильность молодого поколения объясняется переходным периодом 1990-х</w:t>
      </w:r>
      <w:r>
        <w:rPr>
          <w:rFonts w:ascii="Times New Roman" w:eastAsia="Times New Roman" w:hAnsi="Times New Roman"/>
          <w:sz w:val="24"/>
          <w:szCs w:val="24"/>
        </w:rPr>
        <w:t> гг.</w:t>
      </w:r>
      <w:r w:rsidRPr="00BF483D">
        <w:rPr>
          <w:rFonts w:ascii="Times New Roman" w:eastAsia="Times New Roman" w:hAnsi="Times New Roman"/>
          <w:sz w:val="24"/>
          <w:szCs w:val="24"/>
        </w:rPr>
        <w:t>, когда прежние правила жизни не работали, а новые только формировались. Поэтому молодежь продол</w:t>
      </w:r>
      <w:r>
        <w:rPr>
          <w:rFonts w:ascii="Times New Roman" w:eastAsia="Times New Roman" w:hAnsi="Times New Roman"/>
          <w:sz w:val="24"/>
          <w:szCs w:val="24"/>
        </w:rPr>
        <w:t xml:space="preserve">жает жить вместе с родителями» </w:t>
      </w:r>
      <w:r w:rsidRPr="00BF3978">
        <w:rPr>
          <w:rFonts w:ascii="Times New Roman" w:eastAsia="Times New Roman" w:hAnsi="Times New Roman"/>
          <w:sz w:val="24"/>
          <w:szCs w:val="24"/>
        </w:rPr>
        <w:t>[</w:t>
      </w:r>
      <w:r>
        <w:rPr>
          <w:rFonts w:ascii="Times New Roman" w:eastAsia="Times New Roman" w:hAnsi="Times New Roman"/>
          <w:sz w:val="24"/>
          <w:szCs w:val="24"/>
        </w:rPr>
        <w:t>Полухина, Горяйнова, 2015, с. </w:t>
      </w:r>
      <w:r w:rsidRPr="00BF483D">
        <w:rPr>
          <w:rFonts w:ascii="Times New Roman" w:eastAsia="Times New Roman" w:hAnsi="Times New Roman"/>
          <w:sz w:val="24"/>
          <w:szCs w:val="24"/>
        </w:rPr>
        <w:t>56</w:t>
      </w:r>
      <w:r w:rsidRPr="00BF3978">
        <w:rPr>
          <w:rFonts w:ascii="Times New Roman" w:eastAsia="Times New Roman" w:hAnsi="Times New Roman"/>
          <w:sz w:val="24"/>
          <w:szCs w:val="24"/>
        </w:rPr>
        <w:t>]</w:t>
      </w:r>
      <w:r w:rsidRPr="00BF483D">
        <w:rPr>
          <w:rFonts w:ascii="Times New Roman" w:eastAsia="Times New Roman" w:hAnsi="Times New Roman"/>
          <w:sz w:val="24"/>
          <w:szCs w:val="24"/>
        </w:rPr>
        <w:t>. Так, с введением рыночных реформ количество квартир, которое получало население, существенно уменьшилось, что привело к снижен</w:t>
      </w:r>
      <w:r>
        <w:rPr>
          <w:rFonts w:ascii="Times New Roman" w:eastAsia="Times New Roman" w:hAnsi="Times New Roman"/>
          <w:sz w:val="24"/>
          <w:szCs w:val="24"/>
        </w:rPr>
        <w:t xml:space="preserve">ию темпов жилищной мобильности </w:t>
      </w:r>
      <w:r w:rsidRPr="00BF3978">
        <w:rPr>
          <w:rFonts w:ascii="Times New Roman" w:eastAsia="Times New Roman" w:hAnsi="Times New Roman"/>
          <w:sz w:val="24"/>
          <w:szCs w:val="24"/>
        </w:rPr>
        <w:t>[</w:t>
      </w:r>
      <w:r w:rsidRPr="00BF483D">
        <w:rPr>
          <w:rFonts w:ascii="Times New Roman" w:eastAsia="Times New Roman" w:hAnsi="Times New Roman"/>
          <w:sz w:val="24"/>
          <w:szCs w:val="24"/>
        </w:rPr>
        <w:t>Кротов</w:t>
      </w:r>
      <w:r>
        <w:rPr>
          <w:rFonts w:ascii="Times New Roman" w:eastAsia="Times New Roman" w:hAnsi="Times New Roman"/>
          <w:sz w:val="24"/>
          <w:szCs w:val="24"/>
        </w:rPr>
        <w:t>, Буравой, Лыткина, 2003, с. 7</w:t>
      </w:r>
      <w:r w:rsidRPr="00BF3978">
        <w:rPr>
          <w:rFonts w:ascii="Times New Roman" w:eastAsia="Times New Roman" w:hAnsi="Times New Roman"/>
          <w:sz w:val="24"/>
          <w:szCs w:val="24"/>
        </w:rPr>
        <w:t>].</w:t>
      </w: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Мы не можем сказать, что на новых данных 2015</w:t>
      </w:r>
      <w:r>
        <w:rPr>
          <w:rFonts w:ascii="Times New Roman" w:eastAsia="Times New Roman" w:hAnsi="Times New Roman"/>
          <w:sz w:val="24"/>
          <w:szCs w:val="24"/>
        </w:rPr>
        <w:t> г.</w:t>
      </w:r>
      <w:r w:rsidRPr="00BF483D">
        <w:rPr>
          <w:rFonts w:ascii="Times New Roman" w:eastAsia="Times New Roman" w:hAnsi="Times New Roman"/>
          <w:sz w:val="24"/>
          <w:szCs w:val="24"/>
        </w:rPr>
        <w:t xml:space="preserve"> воспроизводим группу, которую анализировали на данных проекта «Век социаль</w:t>
      </w:r>
      <w:r>
        <w:rPr>
          <w:rFonts w:ascii="Times New Roman" w:eastAsia="Times New Roman" w:hAnsi="Times New Roman"/>
          <w:sz w:val="24"/>
          <w:szCs w:val="24"/>
        </w:rPr>
        <w:t>ной мобильности в России» (рук.</w:t>
      </w:r>
      <w:r>
        <w:rPr>
          <w:rFonts w:ascii="Times New Roman" w:eastAsia="Times New Roman" w:hAnsi="Times New Roman"/>
          <w:sz w:val="24"/>
          <w:szCs w:val="24"/>
          <w:lang w:val="en-US"/>
        </w:rPr>
        <w:t> </w:t>
      </w:r>
      <w:r w:rsidRPr="00BF483D">
        <w:rPr>
          <w:rFonts w:ascii="Times New Roman" w:eastAsia="Times New Roman" w:hAnsi="Times New Roman"/>
          <w:sz w:val="24"/>
          <w:szCs w:val="24"/>
        </w:rPr>
        <w:t>Д.</w:t>
      </w:r>
      <w:r>
        <w:rPr>
          <w:rFonts w:ascii="Times New Roman" w:eastAsia="Times New Roman" w:hAnsi="Times New Roman"/>
          <w:sz w:val="24"/>
          <w:szCs w:val="24"/>
          <w:lang w:val="en-US"/>
        </w:rPr>
        <w:t> </w:t>
      </w:r>
      <w:r>
        <w:rPr>
          <w:rFonts w:ascii="Times New Roman" w:eastAsia="Times New Roman" w:hAnsi="Times New Roman"/>
          <w:sz w:val="24"/>
          <w:szCs w:val="24"/>
        </w:rPr>
        <w:t>Берто, 1992</w:t>
      </w:r>
      <w:r w:rsidRPr="00DD3B7C">
        <w:rPr>
          <w:rFonts w:ascii="Times New Roman" w:eastAsia="Times New Roman" w:hAnsi="Times New Roman"/>
          <w:sz w:val="24"/>
          <w:szCs w:val="24"/>
        </w:rPr>
        <w:t>-</w:t>
      </w:r>
      <w:r w:rsidRPr="00BF483D">
        <w:rPr>
          <w:rFonts w:ascii="Times New Roman" w:eastAsia="Times New Roman" w:hAnsi="Times New Roman"/>
          <w:sz w:val="24"/>
          <w:szCs w:val="24"/>
        </w:rPr>
        <w:t>1994</w:t>
      </w:r>
      <w:r>
        <w:rPr>
          <w:rFonts w:ascii="Times New Roman" w:eastAsia="Times New Roman" w:hAnsi="Times New Roman"/>
          <w:sz w:val="24"/>
          <w:szCs w:val="24"/>
        </w:rPr>
        <w:t> гг.</w:t>
      </w:r>
      <w:r w:rsidRPr="00BF483D">
        <w:rPr>
          <w:rFonts w:ascii="Times New Roman" w:eastAsia="Times New Roman" w:hAnsi="Times New Roman"/>
          <w:sz w:val="24"/>
          <w:szCs w:val="24"/>
        </w:rPr>
        <w:t>)». Однако поколенческое сходство в анализируемых группах присутствует.</w:t>
      </w:r>
      <w:r>
        <w:rPr>
          <w:rFonts w:ascii="Times New Roman" w:eastAsia="Times New Roman" w:hAnsi="Times New Roman"/>
          <w:sz w:val="24"/>
          <w:szCs w:val="24"/>
        </w:rPr>
        <w:t xml:space="preserve"> </w:t>
      </w:r>
      <w:r w:rsidRPr="00BF483D">
        <w:rPr>
          <w:rFonts w:ascii="Times New Roman" w:eastAsia="Times New Roman" w:hAnsi="Times New Roman"/>
          <w:sz w:val="24"/>
          <w:szCs w:val="24"/>
        </w:rPr>
        <w:t>В 2015</w:t>
      </w:r>
      <w:r>
        <w:rPr>
          <w:rFonts w:ascii="Times New Roman" w:eastAsia="Times New Roman" w:hAnsi="Times New Roman"/>
          <w:sz w:val="24"/>
          <w:szCs w:val="24"/>
        </w:rPr>
        <w:t> г.</w:t>
      </w:r>
      <w:r w:rsidRPr="00BF483D">
        <w:rPr>
          <w:rFonts w:ascii="Times New Roman" w:eastAsia="Times New Roman" w:hAnsi="Times New Roman"/>
          <w:sz w:val="24"/>
          <w:szCs w:val="24"/>
        </w:rPr>
        <w:t xml:space="preserve"> группа «молодых» информантов расширилась: она включает две профессиональные подгруппы − представителей руководящих и рядовых должностей (люди физического труда), увеличена география проекта. В данной части монографии будут представлены цитаты из интервью, проведенных в</w:t>
      </w:r>
      <w:r w:rsidRPr="00BF3978">
        <w:rPr>
          <w:rFonts w:ascii="Times New Roman" w:eastAsia="Times New Roman" w:hAnsi="Times New Roman"/>
          <w:sz w:val="24"/>
          <w:szCs w:val="24"/>
        </w:rPr>
        <w:t xml:space="preserve"> </w:t>
      </w:r>
      <w:r>
        <w:rPr>
          <w:rFonts w:ascii="Times New Roman" w:eastAsia="Times New Roman" w:hAnsi="Times New Roman"/>
          <w:sz w:val="24"/>
          <w:szCs w:val="24"/>
        </w:rPr>
        <w:t>г.</w:t>
      </w:r>
      <w:r>
        <w:rPr>
          <w:rFonts w:ascii="Times New Roman" w:eastAsia="Times New Roman" w:hAnsi="Times New Roman"/>
          <w:sz w:val="24"/>
          <w:szCs w:val="24"/>
          <w:lang w:val="en-US"/>
        </w:rPr>
        <w:t> </w:t>
      </w:r>
      <w:r w:rsidRPr="00BF483D">
        <w:rPr>
          <w:rFonts w:ascii="Times New Roman" w:eastAsia="Times New Roman" w:hAnsi="Times New Roman"/>
          <w:sz w:val="24"/>
          <w:szCs w:val="24"/>
        </w:rPr>
        <w:t>Москва и</w:t>
      </w:r>
      <w:r w:rsidRPr="00BF3978">
        <w:rPr>
          <w:rFonts w:ascii="Times New Roman" w:eastAsia="Times New Roman" w:hAnsi="Times New Roman"/>
          <w:sz w:val="24"/>
          <w:szCs w:val="24"/>
        </w:rPr>
        <w:t xml:space="preserve"> </w:t>
      </w:r>
      <w:r>
        <w:rPr>
          <w:rFonts w:ascii="Times New Roman" w:eastAsia="Times New Roman" w:hAnsi="Times New Roman"/>
          <w:sz w:val="24"/>
          <w:szCs w:val="24"/>
        </w:rPr>
        <w:t>г. </w:t>
      </w:r>
      <w:r w:rsidRPr="00BF483D">
        <w:rPr>
          <w:rFonts w:ascii="Times New Roman" w:eastAsia="Times New Roman" w:hAnsi="Times New Roman"/>
          <w:sz w:val="24"/>
          <w:szCs w:val="24"/>
        </w:rPr>
        <w:t>Екатеринбург в 2015</w:t>
      </w:r>
      <w:r>
        <w:rPr>
          <w:rFonts w:ascii="Times New Roman" w:eastAsia="Times New Roman" w:hAnsi="Times New Roman"/>
          <w:sz w:val="24"/>
          <w:szCs w:val="24"/>
        </w:rPr>
        <w:t> г.</w:t>
      </w:r>
      <w:r w:rsidRPr="00BF483D">
        <w:rPr>
          <w:rFonts w:ascii="Times New Roman" w:eastAsia="Times New Roman" w:hAnsi="Times New Roman"/>
          <w:sz w:val="24"/>
          <w:szCs w:val="24"/>
        </w:rPr>
        <w:t xml:space="preserve"> Автор статьи имеет опыт проживания в этих городах, знает их социальное пространство, что делает более адекватным процесс анализа данных и интерпретацию в этом географическом контексте. </w:t>
      </w: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Современные интервью о жилье полны историй о советском периоде, когда квартира и ее получение было долгожданным событием. С квартирной темой связано много личных переживаний того времени, семейных и рабочих «интриг», о которых старались умалчивать наши информанты. С большей охотой они делились рассказами о советских форматах жилья («малосемейка», «коммуналка»), личном участии в строительстве. Эти рассказы носили отчасти романтичный характер, в них чувствовалась некая ностальгия по тому времени – периоду «бурной молодости» и динамичных перемен. </w:t>
      </w:r>
      <w:r w:rsidRPr="00BF483D">
        <w:rPr>
          <w:rFonts w:ascii="Times New Roman" w:hAnsi="Times New Roman"/>
          <w:i/>
          <w:sz w:val="24"/>
          <w:szCs w:val="24"/>
        </w:rPr>
        <w:t>«Самострой назывался, ну надо было отработать там 1000 часов, например. Каждый год строился дом! Девятиэтажки все тут так построены...»</w:t>
      </w:r>
      <w:r>
        <w:rPr>
          <w:rFonts w:ascii="Times New Roman" w:hAnsi="Times New Roman"/>
          <w:i/>
          <w:sz w:val="24"/>
          <w:szCs w:val="24"/>
        </w:rPr>
        <w:t xml:space="preserve"> </w:t>
      </w:r>
      <w:r w:rsidRPr="00BF483D">
        <w:rPr>
          <w:rFonts w:ascii="Times New Roman" w:hAnsi="Times New Roman"/>
          <w:i/>
          <w:sz w:val="24"/>
          <w:szCs w:val="24"/>
        </w:rPr>
        <w:t xml:space="preserve">(ж., 50 лет, </w:t>
      </w:r>
      <w:r w:rsidRPr="00BF483D">
        <w:rPr>
          <w:rFonts w:ascii="Times New Roman" w:eastAsia="Times New Roman" w:hAnsi="Times New Roman"/>
          <w:i/>
          <w:sz w:val="24"/>
          <w:szCs w:val="24"/>
        </w:rPr>
        <w:t xml:space="preserve">руководящая должность, </w:t>
      </w:r>
      <w:r w:rsidRPr="00BF483D">
        <w:rPr>
          <w:rFonts w:ascii="Times New Roman" w:hAnsi="Times New Roman"/>
          <w:i/>
          <w:sz w:val="24"/>
          <w:szCs w:val="24"/>
        </w:rPr>
        <w:t>Екатеринбург).</w:t>
      </w:r>
    </w:p>
    <w:p w:rsidR="00C426AD" w:rsidRPr="00BF483D" w:rsidRDefault="00C426AD" w:rsidP="00C426A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Поскольку</w:t>
      </w:r>
      <w:r w:rsidRPr="00BF483D">
        <w:rPr>
          <w:rFonts w:ascii="Times New Roman" w:eastAsia="Times New Roman" w:hAnsi="Times New Roman"/>
          <w:sz w:val="24"/>
          <w:szCs w:val="24"/>
        </w:rPr>
        <w:t xml:space="preserve"> в советское время квартирой обеспечивали преимущественно по месту работы, ее получение было как маркером успеха, так и драйвером для профессиональных перемен. Профессиональный статус и жилищный, как правило, были консистентны. </w:t>
      </w:r>
      <w:r w:rsidRPr="00BF483D">
        <w:rPr>
          <w:rFonts w:ascii="Times New Roman" w:hAnsi="Times New Roman"/>
          <w:i/>
          <w:sz w:val="24"/>
          <w:szCs w:val="24"/>
        </w:rPr>
        <w:t>«Да, значит, получается, мы отсюда уехали в Соликамск, молодым специалистам предоставили бесплатно двухкомнатную квартиру. Там сразу, да! Да из-за этого и поехали, что я хотела свое жилье»</w:t>
      </w:r>
      <w:r w:rsidRPr="00BF483D">
        <w:rPr>
          <w:rFonts w:ascii="Times New Roman" w:hAnsi="Times New Roman"/>
          <w:sz w:val="24"/>
          <w:szCs w:val="24"/>
        </w:rPr>
        <w:t xml:space="preserve"> </w:t>
      </w:r>
      <w:r w:rsidRPr="00BF483D">
        <w:rPr>
          <w:rFonts w:ascii="Times New Roman" w:hAnsi="Times New Roman"/>
          <w:i/>
          <w:sz w:val="24"/>
          <w:szCs w:val="24"/>
        </w:rPr>
        <w:t xml:space="preserve">(ж., 50 лет, </w:t>
      </w:r>
      <w:r w:rsidRPr="00BF483D">
        <w:rPr>
          <w:rFonts w:ascii="Times New Roman" w:eastAsia="Times New Roman" w:hAnsi="Times New Roman"/>
          <w:i/>
          <w:sz w:val="24"/>
          <w:szCs w:val="24"/>
        </w:rPr>
        <w:t xml:space="preserve">руководящая должность, </w:t>
      </w:r>
      <w:r w:rsidRPr="00BF483D">
        <w:rPr>
          <w:rFonts w:ascii="Times New Roman" w:hAnsi="Times New Roman"/>
          <w:i/>
          <w:sz w:val="24"/>
          <w:szCs w:val="24"/>
        </w:rPr>
        <w:t>Екатеринбург).</w:t>
      </w:r>
    </w:p>
    <w:p w:rsidR="00C426AD" w:rsidRPr="00BF483D" w:rsidRDefault="00C426AD" w:rsidP="00C426AD">
      <w:pPr>
        <w:spacing w:after="0"/>
        <w:rPr>
          <w:rFonts w:ascii="Times New Roman" w:eastAsia="Times New Roman" w:hAnsi="Times New Roman"/>
          <w:b/>
          <w:i/>
          <w:sz w:val="24"/>
          <w:szCs w:val="24"/>
        </w:rPr>
      </w:pPr>
      <w:r>
        <w:rPr>
          <w:rFonts w:ascii="Times New Roman" w:eastAsia="Times New Roman" w:hAnsi="Times New Roman"/>
          <w:b/>
          <w:i/>
          <w:noProof/>
          <w:sz w:val="24"/>
          <w:szCs w:val="24"/>
          <w:lang w:eastAsia="ru-RU"/>
        </w:rPr>
        <w:lastRenderedPageBreak/>
        <w:drawing>
          <wp:inline distT="0" distB="0" distL="0" distR="0">
            <wp:extent cx="6121400" cy="335280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426AD" w:rsidRPr="00BF483D" w:rsidRDefault="00C426AD" w:rsidP="00C426AD">
      <w:pPr>
        <w:spacing w:after="0"/>
        <w:jc w:val="center"/>
        <w:rPr>
          <w:rFonts w:ascii="Times New Roman" w:hAnsi="Times New Roman"/>
          <w:i/>
          <w:sz w:val="24"/>
          <w:szCs w:val="24"/>
        </w:rPr>
      </w:pPr>
      <w:r w:rsidRPr="00BF483D">
        <w:rPr>
          <w:rFonts w:ascii="Times New Roman" w:hAnsi="Times New Roman"/>
          <w:b/>
          <w:sz w:val="24"/>
          <w:szCs w:val="24"/>
        </w:rPr>
        <w:t xml:space="preserve">Рис. </w:t>
      </w:r>
      <w:r>
        <w:rPr>
          <w:rFonts w:ascii="Times New Roman" w:hAnsi="Times New Roman"/>
          <w:b/>
          <w:sz w:val="24"/>
          <w:szCs w:val="24"/>
        </w:rPr>
        <w:t>10.</w:t>
      </w:r>
      <w:r w:rsidRPr="00BF483D">
        <w:rPr>
          <w:rFonts w:ascii="Times New Roman" w:hAnsi="Times New Roman"/>
          <w:b/>
          <w:sz w:val="24"/>
          <w:szCs w:val="24"/>
        </w:rPr>
        <w:t>1.</w:t>
      </w:r>
      <w:r w:rsidRPr="00BF483D">
        <w:rPr>
          <w:rFonts w:ascii="Times New Roman" w:hAnsi="Times New Roman"/>
          <w:sz w:val="24"/>
          <w:szCs w:val="24"/>
        </w:rPr>
        <w:t xml:space="preserve"> Жилищная моби</w:t>
      </w:r>
      <w:r>
        <w:rPr>
          <w:rFonts w:ascii="Times New Roman" w:hAnsi="Times New Roman"/>
          <w:sz w:val="24"/>
          <w:szCs w:val="24"/>
        </w:rPr>
        <w:t>льность в возрастной когорте 45-</w:t>
      </w:r>
      <w:r w:rsidRPr="00BF483D">
        <w:rPr>
          <w:rFonts w:ascii="Times New Roman" w:hAnsi="Times New Roman"/>
          <w:sz w:val="24"/>
          <w:szCs w:val="24"/>
        </w:rPr>
        <w:t>50 лет. Всего 619 респондентов</w:t>
      </w:r>
      <w:r>
        <w:rPr>
          <w:rFonts w:ascii="Times New Roman" w:hAnsi="Times New Roman"/>
          <w:sz w:val="24"/>
          <w:szCs w:val="24"/>
        </w:rPr>
        <w:t>,</w:t>
      </w:r>
    </w:p>
    <w:p w:rsidR="00C426AD" w:rsidRDefault="00C426AD" w:rsidP="00C426AD">
      <w:pPr>
        <w:spacing w:after="0" w:line="360" w:lineRule="auto"/>
        <w:ind w:firstLine="709"/>
        <w:jc w:val="center"/>
        <w:rPr>
          <w:rFonts w:ascii="Times New Roman" w:hAnsi="Times New Roman"/>
          <w:sz w:val="24"/>
          <w:szCs w:val="24"/>
        </w:rPr>
      </w:pPr>
      <w:r>
        <w:rPr>
          <w:rFonts w:ascii="Times New Roman" w:hAnsi="Times New Roman"/>
          <w:sz w:val="24"/>
          <w:szCs w:val="24"/>
        </w:rPr>
        <w:t>%</w:t>
      </w: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Анализ жилищной мобильности в возрастной группе 45</w:t>
      </w:r>
      <w:r>
        <w:rPr>
          <w:rFonts w:ascii="Times New Roman" w:hAnsi="Times New Roman"/>
          <w:sz w:val="24"/>
          <w:szCs w:val="24"/>
        </w:rPr>
        <w:t>-</w:t>
      </w:r>
      <w:r w:rsidRPr="00BF483D">
        <w:rPr>
          <w:rFonts w:ascii="Times New Roman" w:hAnsi="Times New Roman"/>
          <w:sz w:val="24"/>
          <w:szCs w:val="24"/>
        </w:rPr>
        <w:t xml:space="preserve">50-летних демонстрирует постепенное улучшение их жилищных условий (см. рис. </w:t>
      </w:r>
      <w:r>
        <w:rPr>
          <w:rFonts w:ascii="Times New Roman" w:hAnsi="Times New Roman"/>
          <w:sz w:val="24"/>
          <w:szCs w:val="24"/>
        </w:rPr>
        <w:t>10.</w:t>
      </w:r>
      <w:r w:rsidRPr="00BF483D">
        <w:rPr>
          <w:rFonts w:ascii="Times New Roman" w:hAnsi="Times New Roman"/>
          <w:sz w:val="24"/>
          <w:szCs w:val="24"/>
        </w:rPr>
        <w:t>1).</w:t>
      </w:r>
      <w:r>
        <w:rPr>
          <w:rFonts w:ascii="Times New Roman" w:hAnsi="Times New Roman"/>
          <w:sz w:val="24"/>
          <w:szCs w:val="24"/>
        </w:rPr>
        <w:t xml:space="preserve"> </w:t>
      </w:r>
      <w:r w:rsidRPr="00BF483D">
        <w:rPr>
          <w:rFonts w:ascii="Times New Roman" w:hAnsi="Times New Roman"/>
          <w:sz w:val="24"/>
          <w:szCs w:val="24"/>
        </w:rPr>
        <w:t>Данные опроса показывают, что в интервале 15</w:t>
      </w:r>
      <w:r>
        <w:rPr>
          <w:rFonts w:ascii="Times New Roman" w:hAnsi="Times New Roman"/>
          <w:sz w:val="24"/>
          <w:szCs w:val="24"/>
        </w:rPr>
        <w:t>-</w:t>
      </w:r>
      <w:r w:rsidRPr="00BF483D">
        <w:rPr>
          <w:rFonts w:ascii="Times New Roman" w:hAnsi="Times New Roman"/>
          <w:sz w:val="24"/>
          <w:szCs w:val="24"/>
        </w:rPr>
        <w:t>25 лет эта группа массово пок</w:t>
      </w:r>
      <w:r>
        <w:rPr>
          <w:rFonts w:ascii="Times New Roman" w:hAnsi="Times New Roman"/>
          <w:sz w:val="24"/>
          <w:szCs w:val="24"/>
        </w:rPr>
        <w:t>инула дома барачного типа (38,0</w:t>
      </w:r>
      <w:r w:rsidRPr="00BF483D">
        <w:rPr>
          <w:rFonts w:ascii="Times New Roman" w:hAnsi="Times New Roman"/>
          <w:sz w:val="24"/>
          <w:szCs w:val="24"/>
        </w:rPr>
        <w:t>% жили в дан</w:t>
      </w:r>
      <w:r>
        <w:rPr>
          <w:rFonts w:ascii="Times New Roman" w:hAnsi="Times New Roman"/>
          <w:sz w:val="24"/>
          <w:szCs w:val="24"/>
        </w:rPr>
        <w:t>ном типе жилья в 15 лет, а в 25 </w:t>
      </w:r>
      <w:r w:rsidRPr="00BF483D">
        <w:rPr>
          <w:rFonts w:ascii="Times New Roman" w:hAnsi="Times New Roman"/>
          <w:sz w:val="24"/>
          <w:szCs w:val="24"/>
        </w:rPr>
        <w:t>лет таких остается только 19,9%). Они медленно, но покидают «со</w:t>
      </w:r>
      <w:r>
        <w:rPr>
          <w:rFonts w:ascii="Times New Roman" w:hAnsi="Times New Roman"/>
          <w:sz w:val="24"/>
          <w:szCs w:val="24"/>
        </w:rPr>
        <w:t>ветский» жилой фонд (51,3% в 35 </w:t>
      </w:r>
      <w:r w:rsidRPr="00BF483D">
        <w:rPr>
          <w:rFonts w:ascii="Times New Roman" w:hAnsi="Times New Roman"/>
          <w:sz w:val="24"/>
          <w:szCs w:val="24"/>
        </w:rPr>
        <w:t>лет и 46,6% в настоящее время), переезжают в жил</w:t>
      </w:r>
      <w:r>
        <w:rPr>
          <w:rFonts w:ascii="Times New Roman" w:hAnsi="Times New Roman"/>
          <w:sz w:val="24"/>
          <w:szCs w:val="24"/>
        </w:rPr>
        <w:t>ье современного типа (9,7% в 35 лет и 14,</w:t>
      </w:r>
      <w:r w:rsidRPr="00BF483D">
        <w:rPr>
          <w:rFonts w:ascii="Times New Roman" w:hAnsi="Times New Roman"/>
          <w:sz w:val="24"/>
          <w:szCs w:val="24"/>
        </w:rPr>
        <w:t xml:space="preserve">2% на данный момент) либо в индивидуальные дома с удобствами (13,4% в 35 лет и 19,9% в настоящее время). Эти перемещения связаны с этапами массового строительства, а также с жизненными циклами индивида: созданием семьи, рождением детей, желанием комфортной и спокойной жизни. </w:t>
      </w: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eastAsia="Times New Roman" w:hAnsi="Times New Roman"/>
          <w:sz w:val="24"/>
          <w:szCs w:val="24"/>
        </w:rPr>
        <w:t>Данные на</w:t>
      </w:r>
      <w:r>
        <w:rPr>
          <w:rFonts w:ascii="Times New Roman" w:eastAsia="Times New Roman" w:hAnsi="Times New Roman"/>
          <w:sz w:val="24"/>
          <w:szCs w:val="24"/>
        </w:rPr>
        <w:t>стоящ</w:t>
      </w:r>
      <w:r w:rsidRPr="00BF483D">
        <w:rPr>
          <w:rFonts w:ascii="Times New Roman" w:eastAsia="Times New Roman" w:hAnsi="Times New Roman"/>
          <w:sz w:val="24"/>
          <w:szCs w:val="24"/>
        </w:rPr>
        <w:t>его исследования иллюстрируют сюжет жилищного неравенства. В нашей выборке представлены многопоколенные домохозяйства, где индивиды 45</w:t>
      </w:r>
      <w:r>
        <w:rPr>
          <w:rFonts w:ascii="Times New Roman" w:eastAsia="Times New Roman" w:hAnsi="Times New Roman"/>
          <w:sz w:val="24"/>
          <w:szCs w:val="24"/>
        </w:rPr>
        <w:t>-</w:t>
      </w:r>
      <w:r w:rsidRPr="00BF483D">
        <w:rPr>
          <w:rFonts w:ascii="Times New Roman" w:eastAsia="Times New Roman" w:hAnsi="Times New Roman"/>
          <w:sz w:val="24"/>
          <w:szCs w:val="24"/>
        </w:rPr>
        <w:t>50</w:t>
      </w:r>
      <w:r>
        <w:rPr>
          <w:rFonts w:ascii="Times New Roman" w:eastAsia="Times New Roman" w:hAnsi="Times New Roman"/>
          <w:sz w:val="24"/>
          <w:szCs w:val="24"/>
        </w:rPr>
        <w:t> </w:t>
      </w:r>
      <w:r w:rsidRPr="00BF483D">
        <w:rPr>
          <w:rFonts w:ascii="Times New Roman" w:eastAsia="Times New Roman" w:hAnsi="Times New Roman"/>
          <w:sz w:val="24"/>
          <w:szCs w:val="24"/>
        </w:rPr>
        <w:t>лет «вынуждены» жить со своими родителями-пенсионерами. Это относится, преимущественно к группе рабочих физического труда. Одна из наших информанток, 45-летняя жительница г</w:t>
      </w:r>
      <w:r>
        <w:rPr>
          <w:rFonts w:ascii="Times New Roman" w:eastAsia="Times New Roman" w:hAnsi="Times New Roman"/>
          <w:sz w:val="24"/>
          <w:szCs w:val="24"/>
        </w:rPr>
        <w:t>. </w:t>
      </w:r>
      <w:r w:rsidRPr="00BF483D">
        <w:rPr>
          <w:rFonts w:ascii="Times New Roman" w:eastAsia="Times New Roman" w:hAnsi="Times New Roman"/>
          <w:sz w:val="24"/>
          <w:szCs w:val="24"/>
        </w:rPr>
        <w:t>Екатеринбурга, в данный момент работает формовщицей на заводе, без высшего образования. Ее личная жиз</w:t>
      </w:r>
      <w:r>
        <w:rPr>
          <w:rFonts w:ascii="Times New Roman" w:eastAsia="Times New Roman" w:hAnsi="Times New Roman"/>
          <w:sz w:val="24"/>
          <w:szCs w:val="24"/>
        </w:rPr>
        <w:t>нь не сложилась, она не замужем</w:t>
      </w:r>
      <w:r w:rsidRPr="00BF483D">
        <w:rPr>
          <w:rFonts w:ascii="Times New Roman" w:eastAsia="Times New Roman" w:hAnsi="Times New Roman"/>
          <w:sz w:val="24"/>
          <w:szCs w:val="24"/>
        </w:rPr>
        <w:t xml:space="preserve"> и у нее нет детей. </w:t>
      </w:r>
      <w:r>
        <w:rPr>
          <w:rFonts w:ascii="Times New Roman" w:eastAsia="Times New Roman" w:hAnsi="Times New Roman"/>
          <w:sz w:val="24"/>
          <w:szCs w:val="24"/>
        </w:rPr>
        <w:t>19</w:t>
      </w:r>
      <w:r w:rsidRPr="00BF483D">
        <w:rPr>
          <w:rFonts w:ascii="Times New Roman" w:eastAsia="Times New Roman" w:hAnsi="Times New Roman"/>
          <w:sz w:val="24"/>
          <w:szCs w:val="24"/>
        </w:rPr>
        <w:t>90-е</w:t>
      </w:r>
      <w:r>
        <w:rPr>
          <w:rFonts w:ascii="Times New Roman" w:eastAsia="Times New Roman" w:hAnsi="Times New Roman"/>
          <w:sz w:val="24"/>
          <w:szCs w:val="24"/>
        </w:rPr>
        <w:t> гг.</w:t>
      </w:r>
      <w:r w:rsidRPr="00BF483D">
        <w:rPr>
          <w:rFonts w:ascii="Times New Roman" w:eastAsia="Times New Roman" w:hAnsi="Times New Roman"/>
          <w:sz w:val="24"/>
          <w:szCs w:val="24"/>
        </w:rPr>
        <w:t xml:space="preserve"> – период ее молодости, когда она поняла, что ей «некогда и незачем учиться далее». Потом, в поздние </w:t>
      </w:r>
      <w:r>
        <w:rPr>
          <w:rFonts w:ascii="Times New Roman" w:eastAsia="Times New Roman" w:hAnsi="Times New Roman"/>
          <w:sz w:val="24"/>
          <w:szCs w:val="24"/>
        </w:rPr>
        <w:t>19</w:t>
      </w:r>
      <w:r w:rsidRPr="00BF483D">
        <w:rPr>
          <w:rFonts w:ascii="Times New Roman" w:eastAsia="Times New Roman" w:hAnsi="Times New Roman"/>
          <w:sz w:val="24"/>
          <w:szCs w:val="24"/>
        </w:rPr>
        <w:t>90-е</w:t>
      </w:r>
      <w:r>
        <w:rPr>
          <w:rFonts w:ascii="Times New Roman" w:eastAsia="Times New Roman" w:hAnsi="Times New Roman"/>
          <w:sz w:val="24"/>
          <w:szCs w:val="24"/>
        </w:rPr>
        <w:t> гг.</w:t>
      </w:r>
      <w:r w:rsidRPr="00BF483D">
        <w:rPr>
          <w:rFonts w:ascii="Times New Roman" w:eastAsia="Times New Roman" w:hAnsi="Times New Roman"/>
          <w:sz w:val="24"/>
          <w:szCs w:val="24"/>
        </w:rPr>
        <w:t xml:space="preserve">, внезапно трагично погибает ее «неофициальный» супруг и она возвращается в дом своих родителей. При отсутствии высшего образования она вынуждена идти работать на завод. За последние годы она </w:t>
      </w:r>
      <w:r w:rsidRPr="00BF483D">
        <w:rPr>
          <w:rFonts w:ascii="Times New Roman" w:eastAsia="Times New Roman" w:hAnsi="Times New Roman"/>
          <w:sz w:val="24"/>
          <w:szCs w:val="24"/>
        </w:rPr>
        <w:lastRenderedPageBreak/>
        <w:t>меняла заводы</w:t>
      </w:r>
      <w:r>
        <w:rPr>
          <w:rFonts w:ascii="Times New Roman" w:eastAsia="Times New Roman" w:hAnsi="Times New Roman"/>
          <w:sz w:val="24"/>
          <w:szCs w:val="24"/>
        </w:rPr>
        <w:t xml:space="preserve"> г. </w:t>
      </w:r>
      <w:r w:rsidRPr="00BF483D">
        <w:rPr>
          <w:rFonts w:ascii="Times New Roman" w:eastAsia="Times New Roman" w:hAnsi="Times New Roman"/>
          <w:sz w:val="24"/>
          <w:szCs w:val="24"/>
        </w:rPr>
        <w:t xml:space="preserve">Екатеринбурга в поисках «комфортных» условий труда, однако ее должность и социальный статус сохранялись на прежнем уровне. Сейчас ее доходы «скромны», менее </w:t>
      </w:r>
      <w:r>
        <w:rPr>
          <w:rFonts w:ascii="Times New Roman" w:eastAsia="Times New Roman" w:hAnsi="Times New Roman"/>
          <w:sz w:val="24"/>
          <w:szCs w:val="24"/>
        </w:rPr>
        <w:t>двадцати</w:t>
      </w:r>
      <w:r w:rsidRPr="00BF483D">
        <w:rPr>
          <w:rFonts w:ascii="Times New Roman" w:eastAsia="Times New Roman" w:hAnsi="Times New Roman"/>
          <w:sz w:val="24"/>
          <w:szCs w:val="24"/>
        </w:rPr>
        <w:t xml:space="preserve"> тысяч рублей в месяц, из-за чего она вынуждена покупать товары со скидками, во многом себе отказывать. Политика нынешнего завода не предполагает возможность обеспечения жильем, средств для его приобретения у нее тоже нет. В данный момент она проживает со своими родителями-пенсионерами в двухкомнатной квартире хрущевской эпохи, которую получили ее родители от завода, на котором отработали всю жизнь. Своей комнаты у нее нет, наше интервью проходило в довольно тесной кухне площадью около шести квадратных метров. Рассказы о жилье были лаконичными и не очень желанными, фотографирование интерьеров жилища вызывало напряжение. Информантка постоянно подчеркивала свою позицию «жертвы» экономических реформ и политической нестабильности. </w:t>
      </w:r>
      <w:r w:rsidRPr="00BF483D">
        <w:rPr>
          <w:rFonts w:ascii="Times New Roman" w:hAnsi="Times New Roman"/>
          <w:i/>
          <w:iCs/>
          <w:sz w:val="24"/>
          <w:szCs w:val="24"/>
        </w:rPr>
        <w:t>«У меня нет плана моей жизни. Я вообще…жертва кризисов в 1998, 2008 и 2012.</w:t>
      </w:r>
      <w:r w:rsidRPr="00BF483D">
        <w:rPr>
          <w:rFonts w:ascii="Times New Roman" w:hAnsi="Times New Roman"/>
          <w:sz w:val="24"/>
          <w:szCs w:val="24"/>
        </w:rPr>
        <w:t xml:space="preserve"> </w:t>
      </w:r>
      <w:r w:rsidRPr="00BF483D">
        <w:rPr>
          <w:rFonts w:ascii="Times New Roman" w:hAnsi="Times New Roman"/>
          <w:i/>
          <w:iCs/>
          <w:sz w:val="24"/>
          <w:szCs w:val="24"/>
        </w:rPr>
        <w:t>Как я могу что-то планировать, если у меня ничего нет?» (ж., 45 лет, формовщица завода, Екатеринбург).</w:t>
      </w: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 xml:space="preserve">В базе собранных биографических интервью проекта достаточно и тех, кто имеет иной социальный и жилищный статус. В первую очередь, разница вызвана отличием в капиталах (культурном, социальном, родительском) и личных принципах движения в социальном поле. Анализ интервью руководителей показывает, что их нынешний успех – это результат «адекватной», «деятельной» адаптации к переменам </w:t>
      </w:r>
      <w:r>
        <w:rPr>
          <w:rFonts w:ascii="Times New Roman" w:hAnsi="Times New Roman"/>
          <w:sz w:val="24"/>
          <w:szCs w:val="24"/>
        </w:rPr>
        <w:t>19</w:t>
      </w:r>
      <w:r w:rsidRPr="00BF483D">
        <w:rPr>
          <w:rFonts w:ascii="Times New Roman" w:hAnsi="Times New Roman"/>
          <w:sz w:val="24"/>
          <w:szCs w:val="24"/>
        </w:rPr>
        <w:t>90-х</w:t>
      </w:r>
      <w:r>
        <w:rPr>
          <w:rFonts w:ascii="Times New Roman" w:hAnsi="Times New Roman"/>
          <w:sz w:val="24"/>
          <w:szCs w:val="24"/>
        </w:rPr>
        <w:t> гг.</w:t>
      </w:r>
      <w:r w:rsidRPr="00BF483D">
        <w:rPr>
          <w:rFonts w:ascii="Times New Roman" w:hAnsi="Times New Roman"/>
          <w:sz w:val="24"/>
          <w:szCs w:val="24"/>
        </w:rPr>
        <w:t xml:space="preserve"> Так, обратимся к кейсу одного из информантов – жителя</w:t>
      </w:r>
      <w:r>
        <w:rPr>
          <w:rFonts w:ascii="Times New Roman" w:hAnsi="Times New Roman"/>
          <w:sz w:val="24"/>
          <w:szCs w:val="24"/>
        </w:rPr>
        <w:t xml:space="preserve"> г. </w:t>
      </w:r>
      <w:r w:rsidRPr="00BF483D">
        <w:rPr>
          <w:rFonts w:ascii="Times New Roman" w:hAnsi="Times New Roman"/>
          <w:sz w:val="24"/>
          <w:szCs w:val="24"/>
        </w:rPr>
        <w:t>Екатеринбурга, который занимает должность руководителя местного отделения китайской торговой компании. Он получил экономическое образование в одном из наиболее престижных вузов Екатеринбурга, «был приезжим, жил в общежитии», так как родился и окончил школу в</w:t>
      </w:r>
      <w:r>
        <w:rPr>
          <w:rFonts w:ascii="Times New Roman" w:hAnsi="Times New Roman"/>
          <w:sz w:val="24"/>
          <w:szCs w:val="24"/>
        </w:rPr>
        <w:t xml:space="preserve"> г. </w:t>
      </w:r>
      <w:r w:rsidRPr="00BF483D">
        <w:rPr>
          <w:rFonts w:ascii="Times New Roman" w:hAnsi="Times New Roman"/>
          <w:sz w:val="24"/>
          <w:szCs w:val="24"/>
        </w:rPr>
        <w:t>Орск, Оренбургской области. В учебные годы с помощью «знакомых» по вузу он становится менеджером международной компании, когда иностранные фирмы только «приходили» на отечественный рынок. Далее его профессиональная карьера развивается динамично, он сменяет несколько рабочих мест, становится руководителем регионального отделения международной компании. Одновременно с этими изменениями, информант часто переезжал, имел опыт проживания в самых разных видах жилья (общежитие, съемное, «старая однушка»). Несколько лет назад он купил («на заработанное») себе двухкомнатную квартиру в престижном жилом комплексе, расположенном центре</w:t>
      </w:r>
      <w:r>
        <w:rPr>
          <w:rFonts w:ascii="Times New Roman" w:hAnsi="Times New Roman"/>
          <w:sz w:val="24"/>
          <w:szCs w:val="24"/>
        </w:rPr>
        <w:t xml:space="preserve"> г.</w:t>
      </w:r>
      <w:r w:rsidRPr="00BF483D">
        <w:rPr>
          <w:rFonts w:ascii="Times New Roman" w:hAnsi="Times New Roman"/>
          <w:sz w:val="24"/>
          <w:szCs w:val="24"/>
        </w:rPr>
        <w:t xml:space="preserve"> Екатеринбург, где проживает с женой и ребенком. Во время интервью он непринужденно и привычно делает «экскурсию» по квартире, как обычно показывают жилье гостям, которые первый раз находятся в доме (см. рис.</w:t>
      </w:r>
      <w:r>
        <w:rPr>
          <w:rFonts w:ascii="Times New Roman" w:hAnsi="Times New Roman"/>
          <w:sz w:val="24"/>
          <w:szCs w:val="24"/>
        </w:rPr>
        <w:t xml:space="preserve"> 10.</w:t>
      </w:r>
      <w:r w:rsidRPr="00BF483D">
        <w:rPr>
          <w:rFonts w:ascii="Times New Roman" w:hAnsi="Times New Roman"/>
          <w:sz w:val="24"/>
          <w:szCs w:val="24"/>
        </w:rPr>
        <w:t>2)</w:t>
      </w:r>
      <w:r>
        <w:rPr>
          <w:rFonts w:ascii="Times New Roman" w:hAnsi="Times New Roman"/>
          <w:sz w:val="24"/>
          <w:szCs w:val="24"/>
        </w:rPr>
        <w:t>. В дальнейшем их семья планируе</w:t>
      </w:r>
      <w:r w:rsidRPr="00BF483D">
        <w:rPr>
          <w:rFonts w:ascii="Times New Roman" w:hAnsi="Times New Roman"/>
          <w:sz w:val="24"/>
          <w:szCs w:val="24"/>
        </w:rPr>
        <w:t xml:space="preserve">т приобретение загородного жилья: </w:t>
      </w:r>
      <w:r w:rsidRPr="00BF483D">
        <w:rPr>
          <w:rFonts w:ascii="Times New Roman" w:hAnsi="Times New Roman"/>
          <w:i/>
          <w:sz w:val="24"/>
          <w:szCs w:val="24"/>
        </w:rPr>
        <w:t xml:space="preserve">«Да, конечно, мы хотим еще один дом, загородный. </w:t>
      </w:r>
      <w:r w:rsidRPr="00BF483D">
        <w:rPr>
          <w:rFonts w:ascii="Times New Roman" w:hAnsi="Times New Roman"/>
          <w:i/>
          <w:sz w:val="24"/>
          <w:szCs w:val="24"/>
        </w:rPr>
        <w:lastRenderedPageBreak/>
        <w:t xml:space="preserve">Жена хочет чаще бывать за городом, дышать воздухом» (м., 45 лет, руководитель местного отделения китайской торговой компании, Екатеринбург). </w:t>
      </w:r>
    </w:p>
    <w:p w:rsidR="00C426AD" w:rsidRPr="00BF483D" w:rsidRDefault="00C426AD" w:rsidP="00C426AD">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5943600" cy="3949700"/>
            <wp:effectExtent l="19050" t="0" r="0" b="0"/>
            <wp:docPr id="2" name="Рисунок 17" descr="DSC0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6986.JPG"/>
                    <pic:cNvPicPr>
                      <a:picLocks noChangeAspect="1" noChangeArrowheads="1"/>
                    </pic:cNvPicPr>
                  </pic:nvPicPr>
                  <pic:blipFill>
                    <a:blip r:embed="rId7"/>
                    <a:srcRect/>
                    <a:stretch>
                      <a:fillRect/>
                    </a:stretch>
                  </pic:blipFill>
                  <pic:spPr bwMode="auto">
                    <a:xfrm>
                      <a:off x="0" y="0"/>
                      <a:ext cx="5943600" cy="3949700"/>
                    </a:xfrm>
                    <a:prstGeom prst="rect">
                      <a:avLst/>
                    </a:prstGeom>
                    <a:noFill/>
                    <a:ln w="9525">
                      <a:noFill/>
                      <a:miter lim="800000"/>
                      <a:headEnd/>
                      <a:tailEnd/>
                    </a:ln>
                  </pic:spPr>
                </pic:pic>
              </a:graphicData>
            </a:graphic>
          </wp:inline>
        </w:drawing>
      </w:r>
    </w:p>
    <w:p w:rsidR="00C426AD" w:rsidRPr="00BF483D" w:rsidRDefault="00C426AD" w:rsidP="00C426AD">
      <w:pPr>
        <w:spacing w:after="0" w:line="240" w:lineRule="auto"/>
        <w:jc w:val="center"/>
        <w:rPr>
          <w:rFonts w:ascii="Times New Roman" w:hAnsi="Times New Roman"/>
          <w:sz w:val="24"/>
          <w:szCs w:val="24"/>
        </w:rPr>
      </w:pPr>
      <w:r w:rsidRPr="00BF483D">
        <w:rPr>
          <w:rFonts w:ascii="Times New Roman" w:hAnsi="Times New Roman"/>
          <w:b/>
          <w:sz w:val="24"/>
          <w:szCs w:val="24"/>
        </w:rPr>
        <w:t xml:space="preserve">Рис. </w:t>
      </w:r>
      <w:r>
        <w:rPr>
          <w:rFonts w:ascii="Times New Roman" w:hAnsi="Times New Roman"/>
          <w:b/>
          <w:sz w:val="24"/>
          <w:szCs w:val="24"/>
        </w:rPr>
        <w:t>10.</w:t>
      </w:r>
      <w:r w:rsidRPr="00BF483D">
        <w:rPr>
          <w:rFonts w:ascii="Times New Roman" w:hAnsi="Times New Roman"/>
          <w:b/>
          <w:sz w:val="24"/>
          <w:szCs w:val="24"/>
        </w:rPr>
        <w:t>2.</w:t>
      </w:r>
      <w:r w:rsidRPr="00BF483D">
        <w:rPr>
          <w:rFonts w:ascii="Times New Roman" w:hAnsi="Times New Roman"/>
          <w:sz w:val="24"/>
          <w:szCs w:val="24"/>
        </w:rPr>
        <w:t xml:space="preserve"> Квартира одного из участников исследования, жителя</w:t>
      </w:r>
      <w:r>
        <w:rPr>
          <w:rFonts w:ascii="Times New Roman" w:hAnsi="Times New Roman"/>
          <w:sz w:val="24"/>
          <w:szCs w:val="24"/>
        </w:rPr>
        <w:t xml:space="preserve"> г. </w:t>
      </w:r>
      <w:r w:rsidRPr="00BF483D">
        <w:rPr>
          <w:rFonts w:ascii="Times New Roman" w:hAnsi="Times New Roman"/>
          <w:sz w:val="24"/>
          <w:szCs w:val="24"/>
        </w:rPr>
        <w:t>Екатеринбург, 45 лет, руководителя местного отделения китайской торговой компании</w:t>
      </w:r>
    </w:p>
    <w:p w:rsidR="00C426AD" w:rsidRPr="00BF483D" w:rsidRDefault="00C426AD" w:rsidP="00C426AD">
      <w:pPr>
        <w:spacing w:after="0" w:line="360" w:lineRule="auto"/>
        <w:ind w:firstLine="709"/>
        <w:jc w:val="both"/>
        <w:rPr>
          <w:rFonts w:ascii="Times New Roman" w:hAnsi="Times New Roman"/>
          <w:sz w:val="24"/>
          <w:szCs w:val="24"/>
        </w:rPr>
      </w:pPr>
    </w:p>
    <w:p w:rsidR="00C426AD" w:rsidRPr="00BF3978" w:rsidRDefault="00C426AD" w:rsidP="00C426AD">
      <w:pPr>
        <w:spacing w:after="0" w:line="360" w:lineRule="auto"/>
        <w:ind w:firstLine="709"/>
        <w:jc w:val="both"/>
        <w:rPr>
          <w:rFonts w:ascii="Times New Roman" w:hAnsi="Times New Roman"/>
          <w:b/>
          <w:sz w:val="24"/>
          <w:szCs w:val="24"/>
        </w:rPr>
      </w:pPr>
      <w:r>
        <w:rPr>
          <w:rFonts w:ascii="Times New Roman" w:hAnsi="Times New Roman"/>
          <w:sz w:val="24"/>
          <w:szCs w:val="24"/>
        </w:rPr>
        <w:t>В целом, группа информантов 45-</w:t>
      </w:r>
      <w:r w:rsidRPr="00BF483D">
        <w:rPr>
          <w:rFonts w:ascii="Times New Roman" w:hAnsi="Times New Roman"/>
          <w:sz w:val="24"/>
          <w:szCs w:val="24"/>
        </w:rPr>
        <w:t>50</w:t>
      </w:r>
      <w:r>
        <w:rPr>
          <w:rFonts w:ascii="Times New Roman" w:hAnsi="Times New Roman"/>
          <w:sz w:val="24"/>
          <w:szCs w:val="24"/>
        </w:rPr>
        <w:t> </w:t>
      </w:r>
      <w:r w:rsidRPr="00BF483D">
        <w:rPr>
          <w:rFonts w:ascii="Times New Roman" w:hAnsi="Times New Roman"/>
          <w:sz w:val="24"/>
          <w:szCs w:val="24"/>
        </w:rPr>
        <w:t>лет разнородна, обладает различными паттернами мобильности, капиталами, чем и обусловлены их профессиональные траектории, а также жилищный статус. Большая часть информантов</w:t>
      </w:r>
      <w:r>
        <w:rPr>
          <w:rFonts w:ascii="Times New Roman" w:hAnsi="Times New Roman"/>
          <w:sz w:val="24"/>
          <w:szCs w:val="24"/>
        </w:rPr>
        <w:t xml:space="preserve"> этой группы проживает в семьях</w:t>
      </w:r>
      <w:r w:rsidRPr="00BF483D">
        <w:rPr>
          <w:rFonts w:ascii="Times New Roman" w:hAnsi="Times New Roman"/>
          <w:sz w:val="24"/>
          <w:szCs w:val="24"/>
        </w:rPr>
        <w:t xml:space="preserve"> отдельно от своих родителей, преимущественно со своими еще юными детьми.</w:t>
      </w:r>
      <w:r>
        <w:rPr>
          <w:rFonts w:ascii="Times New Roman" w:hAnsi="Times New Roman"/>
          <w:sz w:val="24"/>
          <w:szCs w:val="24"/>
        </w:rPr>
        <w:t xml:space="preserve"> </w:t>
      </w:r>
      <w:r w:rsidRPr="00BF483D">
        <w:rPr>
          <w:rFonts w:ascii="Times New Roman" w:hAnsi="Times New Roman"/>
          <w:sz w:val="24"/>
          <w:szCs w:val="24"/>
        </w:rPr>
        <w:t xml:space="preserve">Однако в этой группе есть и те, кто уже обеспечил жильем своих детей и рассуждает о последствиях «предоставления» этих благ: </w:t>
      </w:r>
      <w:r w:rsidRPr="00BF483D">
        <w:rPr>
          <w:rFonts w:ascii="Times New Roman" w:hAnsi="Times New Roman"/>
          <w:i/>
          <w:sz w:val="24"/>
          <w:szCs w:val="24"/>
        </w:rPr>
        <w:t xml:space="preserve">«Может быть, ошибка то, что все дано сразу. Мы всего добились и этим дорожим и ценим. Детям у меня все дали. Так просто, вот так, не надо квартиру зарабатывать, не надо машину, поэтому у них и мысли-то такие, у них есть, где жить, есть, на чем ездить» (ж., 50 лет, </w:t>
      </w:r>
      <w:r w:rsidRPr="00BF483D">
        <w:rPr>
          <w:rFonts w:ascii="Times New Roman" w:eastAsia="Times New Roman" w:hAnsi="Times New Roman"/>
          <w:i/>
          <w:sz w:val="24"/>
          <w:szCs w:val="24"/>
        </w:rPr>
        <w:t xml:space="preserve">руководящая должность, </w:t>
      </w:r>
      <w:r w:rsidRPr="00BF3978">
        <w:rPr>
          <w:rFonts w:ascii="Times New Roman" w:hAnsi="Times New Roman"/>
          <w:i/>
          <w:sz w:val="24"/>
          <w:szCs w:val="24"/>
        </w:rPr>
        <w:t>Екатеринбург).</w:t>
      </w:r>
    </w:p>
    <w:p w:rsidR="00C426AD" w:rsidRPr="00BF483D" w:rsidRDefault="00C426AD" w:rsidP="00C426AD">
      <w:pPr>
        <w:spacing w:after="0" w:line="360" w:lineRule="auto"/>
        <w:ind w:firstLine="709"/>
        <w:jc w:val="both"/>
        <w:rPr>
          <w:rFonts w:ascii="Times New Roman" w:hAnsi="Times New Roman"/>
          <w:b/>
          <w:bCs/>
          <w:sz w:val="24"/>
          <w:szCs w:val="24"/>
        </w:rPr>
      </w:pPr>
      <w:r w:rsidRPr="00BF483D">
        <w:rPr>
          <w:rFonts w:ascii="Times New Roman" w:hAnsi="Times New Roman"/>
          <w:b/>
          <w:bCs/>
          <w:sz w:val="24"/>
          <w:szCs w:val="24"/>
        </w:rPr>
        <w:t xml:space="preserve">Молодое поколение </w:t>
      </w:r>
    </w:p>
    <w:p w:rsidR="00C426AD" w:rsidRPr="00BF3978"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Жилищная проблема – одна из наиболее значимых, стоящих перед поколением молодых россиян. Подтверждением тому являются результаты анализа Александры</w:t>
      </w:r>
      <w:r>
        <w:rPr>
          <w:rFonts w:ascii="Times New Roman" w:hAnsi="Times New Roman"/>
          <w:sz w:val="24"/>
          <w:szCs w:val="24"/>
        </w:rPr>
        <w:t> </w:t>
      </w:r>
      <w:r w:rsidRPr="00BF483D">
        <w:rPr>
          <w:rFonts w:ascii="Times New Roman" w:hAnsi="Times New Roman"/>
          <w:sz w:val="24"/>
          <w:szCs w:val="24"/>
        </w:rPr>
        <w:t>Бурдяк, сделанного на выборочных исследованиях Росстата «Человек, семья, общество».</w:t>
      </w:r>
      <w:r>
        <w:rPr>
          <w:rFonts w:ascii="Times New Roman" w:hAnsi="Times New Roman"/>
          <w:sz w:val="24"/>
          <w:szCs w:val="24"/>
        </w:rPr>
        <w:t xml:space="preserve"> </w:t>
      </w:r>
      <w:r w:rsidRPr="00BF483D">
        <w:rPr>
          <w:rFonts w:ascii="Times New Roman" w:hAnsi="Times New Roman"/>
          <w:sz w:val="24"/>
          <w:szCs w:val="24"/>
        </w:rPr>
        <w:t xml:space="preserve">Полученные ею результаты говорят о жилищном межпоколенном неравенстве </w:t>
      </w:r>
      <w:r w:rsidRPr="00BF483D">
        <w:rPr>
          <w:rFonts w:ascii="Times New Roman" w:hAnsi="Times New Roman"/>
          <w:sz w:val="24"/>
          <w:szCs w:val="24"/>
        </w:rPr>
        <w:lastRenderedPageBreak/>
        <w:t>и современной молодежи как о наиболее уязвимой группе. Молодые люди (25</w:t>
      </w:r>
      <w:r>
        <w:rPr>
          <w:rFonts w:ascii="Times New Roman" w:hAnsi="Times New Roman"/>
          <w:sz w:val="24"/>
          <w:szCs w:val="24"/>
        </w:rPr>
        <w:t>-</w:t>
      </w:r>
      <w:r w:rsidRPr="00BF483D">
        <w:rPr>
          <w:rFonts w:ascii="Times New Roman" w:hAnsi="Times New Roman"/>
          <w:sz w:val="24"/>
          <w:szCs w:val="24"/>
        </w:rPr>
        <w:t>30</w:t>
      </w:r>
      <w:r>
        <w:rPr>
          <w:rFonts w:ascii="Times New Roman" w:hAnsi="Times New Roman"/>
          <w:sz w:val="24"/>
          <w:szCs w:val="24"/>
        </w:rPr>
        <w:t> </w:t>
      </w:r>
      <w:r w:rsidRPr="00BF483D">
        <w:rPr>
          <w:rFonts w:ascii="Times New Roman" w:hAnsi="Times New Roman"/>
          <w:sz w:val="24"/>
          <w:szCs w:val="24"/>
        </w:rPr>
        <w:t>лет) в силу возраста не участвовали в приватизации жилья в 1990-е</w:t>
      </w:r>
      <w:r>
        <w:rPr>
          <w:rFonts w:ascii="Times New Roman" w:hAnsi="Times New Roman"/>
          <w:sz w:val="24"/>
          <w:szCs w:val="24"/>
        </w:rPr>
        <w:t> гг.</w:t>
      </w:r>
      <w:r w:rsidRPr="00BF483D">
        <w:rPr>
          <w:rFonts w:ascii="Times New Roman" w:hAnsi="Times New Roman"/>
          <w:sz w:val="24"/>
          <w:szCs w:val="24"/>
        </w:rPr>
        <w:t>, однако сейчас вступают во взрослую жизнь и сталкиваются с тем, что механизм</w:t>
      </w:r>
      <w:r>
        <w:rPr>
          <w:rFonts w:ascii="Times New Roman" w:hAnsi="Times New Roman"/>
          <w:sz w:val="24"/>
          <w:szCs w:val="24"/>
        </w:rPr>
        <w:t xml:space="preserve">ы доступного жилья не работают </w:t>
      </w:r>
      <w:r w:rsidRPr="00BF3978">
        <w:rPr>
          <w:rFonts w:ascii="Times New Roman" w:hAnsi="Times New Roman"/>
          <w:sz w:val="24"/>
          <w:szCs w:val="24"/>
        </w:rPr>
        <w:t>[</w:t>
      </w:r>
      <w:r>
        <w:rPr>
          <w:rFonts w:ascii="Times New Roman" w:hAnsi="Times New Roman"/>
          <w:sz w:val="24"/>
          <w:szCs w:val="24"/>
        </w:rPr>
        <w:t>Бурдяк, 2015</w:t>
      </w:r>
      <w:r w:rsidRPr="00BF3978">
        <w:rPr>
          <w:rFonts w:ascii="Times New Roman" w:hAnsi="Times New Roman"/>
          <w:sz w:val="24"/>
          <w:szCs w:val="24"/>
        </w:rPr>
        <w:t>].</w:t>
      </w: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Один из молодых участников исследования  рассказывает о своем «успешном» опыте покупки квартиры и начале самостоятельной жизни</w:t>
      </w:r>
      <w:r w:rsidRPr="009B565F">
        <w:rPr>
          <w:rFonts w:ascii="Times New Roman" w:hAnsi="Times New Roman"/>
          <w:sz w:val="24"/>
          <w:szCs w:val="24"/>
        </w:rPr>
        <w:t xml:space="preserve"> </w:t>
      </w:r>
      <w:r w:rsidRPr="00BF483D">
        <w:rPr>
          <w:rFonts w:ascii="Times New Roman" w:hAnsi="Times New Roman"/>
          <w:sz w:val="24"/>
          <w:szCs w:val="24"/>
        </w:rPr>
        <w:t xml:space="preserve">(см. рис. </w:t>
      </w:r>
      <w:r w:rsidRPr="00BF3978">
        <w:rPr>
          <w:rFonts w:ascii="Times New Roman" w:hAnsi="Times New Roman"/>
          <w:sz w:val="24"/>
          <w:szCs w:val="24"/>
        </w:rPr>
        <w:t>10.</w:t>
      </w:r>
      <w:r w:rsidRPr="00BF483D">
        <w:rPr>
          <w:rFonts w:ascii="Times New Roman" w:hAnsi="Times New Roman"/>
          <w:sz w:val="24"/>
          <w:szCs w:val="24"/>
        </w:rPr>
        <w:t>3)</w:t>
      </w:r>
      <w:r>
        <w:rPr>
          <w:rFonts w:ascii="Times New Roman" w:hAnsi="Times New Roman"/>
          <w:sz w:val="24"/>
          <w:szCs w:val="24"/>
        </w:rPr>
        <w:t>.</w:t>
      </w:r>
      <w:r w:rsidRPr="00BF483D">
        <w:rPr>
          <w:rFonts w:ascii="Times New Roman" w:hAnsi="Times New Roman"/>
          <w:sz w:val="24"/>
          <w:szCs w:val="24"/>
        </w:rPr>
        <w:t xml:space="preserve"> Ему помогла бабушка, отдав средства от продажи своей прежней квартиры: от нее он получил две трети стоимости, а на оставшуюся треть взял кредит. Сейчас, будучи госслужащим, возглавляющим отдел, он испытывает материальные трудности из-за кредита, не имеет возможности закончить начатый ремонт. Так он описывает возможности для самостоятельной покупки квартиры: </w:t>
      </w:r>
      <w:r>
        <w:rPr>
          <w:rFonts w:ascii="Times New Roman" w:eastAsia="Times New Roman" w:hAnsi="Times New Roman"/>
          <w:i/>
          <w:sz w:val="24"/>
          <w:szCs w:val="24"/>
        </w:rPr>
        <w:t>«В нашей стране</w:t>
      </w:r>
      <w:r w:rsidRPr="00BF483D">
        <w:rPr>
          <w:rFonts w:ascii="Times New Roman" w:eastAsia="Times New Roman" w:hAnsi="Times New Roman"/>
          <w:i/>
          <w:sz w:val="24"/>
          <w:szCs w:val="24"/>
        </w:rPr>
        <w:t xml:space="preserve"> чтобы купить квартиру самому надо убить или ограбить кого-то» (м., 28 лет, госслужащий, Екатеринбург). </w:t>
      </w:r>
    </w:p>
    <w:p w:rsidR="00C426AD" w:rsidRPr="00BF483D" w:rsidRDefault="00C426AD" w:rsidP="00C426AD">
      <w:pPr>
        <w:spacing w:after="0"/>
        <w:ind w:firstLine="851"/>
        <w:jc w:val="both"/>
        <w:rPr>
          <w:rFonts w:ascii="Times New Roman" w:eastAsia="Times New Roman" w:hAnsi="Times New Roman"/>
          <w:b/>
          <w:sz w:val="24"/>
          <w:szCs w:val="24"/>
        </w:rPr>
      </w:pPr>
      <w:r w:rsidRPr="00BF483D">
        <w:rPr>
          <w:rFonts w:ascii="Times New Roman" w:eastAsia="Times New Roman" w:hAnsi="Times New Roman"/>
          <w:sz w:val="24"/>
          <w:szCs w:val="24"/>
        </w:rPr>
        <w:t xml:space="preserve"> </w:t>
      </w:r>
      <w:r>
        <w:rPr>
          <w:rFonts w:ascii="Times New Roman" w:eastAsia="Times New Roman" w:hAnsi="Times New Roman"/>
          <w:b/>
          <w:noProof/>
          <w:sz w:val="24"/>
          <w:szCs w:val="24"/>
          <w:lang w:eastAsia="ru-RU"/>
        </w:rPr>
        <w:drawing>
          <wp:inline distT="0" distB="0" distL="0" distR="0">
            <wp:extent cx="1765300" cy="3035300"/>
            <wp:effectExtent l="19050" t="0" r="6350" b="0"/>
            <wp:docPr id="3" name="Рисунок 6" descr="aa4f7f46452a4e96a1d266031251818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a4f7f46452a4e96a1d266031251818501.jpeg"/>
                    <pic:cNvPicPr>
                      <a:picLocks noChangeAspect="1" noChangeArrowheads="1"/>
                    </pic:cNvPicPr>
                  </pic:nvPicPr>
                  <pic:blipFill>
                    <a:blip r:embed="rId8"/>
                    <a:srcRect l="13901"/>
                    <a:stretch>
                      <a:fillRect/>
                    </a:stretch>
                  </pic:blipFill>
                  <pic:spPr bwMode="auto">
                    <a:xfrm>
                      <a:off x="0" y="0"/>
                      <a:ext cx="1765300" cy="3035300"/>
                    </a:xfrm>
                    <a:prstGeom prst="rect">
                      <a:avLst/>
                    </a:prstGeom>
                    <a:noFill/>
                    <a:ln w="9525">
                      <a:noFill/>
                      <a:miter lim="800000"/>
                      <a:headEnd/>
                      <a:tailEnd/>
                    </a:ln>
                  </pic:spPr>
                </pic:pic>
              </a:graphicData>
            </a:graphic>
          </wp:inline>
        </w:drawing>
      </w:r>
      <w:r>
        <w:rPr>
          <w:rFonts w:ascii="Times New Roman" w:eastAsia="Times New Roman" w:hAnsi="Times New Roman"/>
          <w:b/>
          <w:noProof/>
          <w:sz w:val="24"/>
          <w:szCs w:val="24"/>
          <w:lang w:eastAsia="ru-RU"/>
        </w:rPr>
        <w:drawing>
          <wp:inline distT="0" distB="0" distL="0" distR="0">
            <wp:extent cx="3365500" cy="2235200"/>
            <wp:effectExtent l="19050" t="0" r="6350" b="0"/>
            <wp:docPr id="4" name="Рисунок 16" descr="DSC0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07166.JPG"/>
                    <pic:cNvPicPr>
                      <a:picLocks noChangeAspect="1" noChangeArrowheads="1"/>
                    </pic:cNvPicPr>
                  </pic:nvPicPr>
                  <pic:blipFill>
                    <a:blip r:embed="rId9"/>
                    <a:srcRect/>
                    <a:stretch>
                      <a:fillRect/>
                    </a:stretch>
                  </pic:blipFill>
                  <pic:spPr bwMode="auto">
                    <a:xfrm>
                      <a:off x="0" y="0"/>
                      <a:ext cx="3365500" cy="2235200"/>
                    </a:xfrm>
                    <a:prstGeom prst="rect">
                      <a:avLst/>
                    </a:prstGeom>
                    <a:noFill/>
                    <a:ln w="9525">
                      <a:noFill/>
                      <a:miter lim="800000"/>
                      <a:headEnd/>
                      <a:tailEnd/>
                    </a:ln>
                  </pic:spPr>
                </pic:pic>
              </a:graphicData>
            </a:graphic>
          </wp:inline>
        </w:drawing>
      </w:r>
    </w:p>
    <w:p w:rsidR="00C426AD" w:rsidRPr="00BF483D" w:rsidRDefault="00C426AD" w:rsidP="00C426AD">
      <w:pPr>
        <w:spacing w:after="0" w:line="240" w:lineRule="auto"/>
        <w:jc w:val="center"/>
        <w:rPr>
          <w:rFonts w:ascii="Times New Roman" w:eastAsia="Times New Roman" w:hAnsi="Times New Roman"/>
          <w:sz w:val="24"/>
          <w:szCs w:val="24"/>
        </w:rPr>
      </w:pPr>
      <w:r w:rsidRPr="00BF483D">
        <w:rPr>
          <w:rFonts w:ascii="Times New Roman" w:eastAsia="Times New Roman" w:hAnsi="Times New Roman"/>
          <w:b/>
          <w:sz w:val="24"/>
          <w:szCs w:val="24"/>
        </w:rPr>
        <w:t xml:space="preserve">Рис. </w:t>
      </w:r>
      <w:r w:rsidRPr="00BF3978">
        <w:rPr>
          <w:rFonts w:ascii="Times New Roman" w:eastAsia="Times New Roman" w:hAnsi="Times New Roman"/>
          <w:b/>
          <w:sz w:val="24"/>
          <w:szCs w:val="24"/>
        </w:rPr>
        <w:t>10.</w:t>
      </w:r>
      <w:r w:rsidRPr="00BF483D">
        <w:rPr>
          <w:rFonts w:ascii="Times New Roman" w:eastAsia="Times New Roman" w:hAnsi="Times New Roman"/>
          <w:b/>
          <w:sz w:val="24"/>
          <w:szCs w:val="24"/>
        </w:rPr>
        <w:t>3.</w:t>
      </w:r>
      <w:r w:rsidRPr="00BF483D">
        <w:rPr>
          <w:rFonts w:ascii="Times New Roman" w:eastAsia="Times New Roman" w:hAnsi="Times New Roman"/>
          <w:sz w:val="24"/>
          <w:szCs w:val="24"/>
        </w:rPr>
        <w:t xml:space="preserve"> Квартира одного из участников исследов</w:t>
      </w:r>
      <w:r>
        <w:rPr>
          <w:rFonts w:ascii="Times New Roman" w:eastAsia="Times New Roman" w:hAnsi="Times New Roman"/>
          <w:sz w:val="24"/>
          <w:szCs w:val="24"/>
        </w:rPr>
        <w:t>ания, молодого госслужащего,</w:t>
      </w:r>
      <w:r w:rsidRPr="00BF3978">
        <w:rPr>
          <w:rFonts w:ascii="Times New Roman" w:eastAsia="Times New Roman" w:hAnsi="Times New Roman"/>
          <w:sz w:val="24"/>
          <w:szCs w:val="24"/>
        </w:rPr>
        <w:br/>
      </w:r>
      <w:r>
        <w:rPr>
          <w:rFonts w:ascii="Times New Roman" w:eastAsia="Times New Roman" w:hAnsi="Times New Roman"/>
          <w:sz w:val="24"/>
          <w:szCs w:val="24"/>
        </w:rPr>
        <w:t>28</w:t>
      </w:r>
      <w:r>
        <w:rPr>
          <w:rFonts w:ascii="Times New Roman" w:eastAsia="Times New Roman" w:hAnsi="Times New Roman"/>
          <w:sz w:val="24"/>
          <w:szCs w:val="24"/>
          <w:lang w:val="en-US"/>
        </w:rPr>
        <w:t> </w:t>
      </w:r>
      <w:r w:rsidRPr="00BF483D">
        <w:rPr>
          <w:rFonts w:ascii="Times New Roman" w:eastAsia="Times New Roman" w:hAnsi="Times New Roman"/>
          <w:sz w:val="24"/>
          <w:szCs w:val="24"/>
        </w:rPr>
        <w:t>лет,</w:t>
      </w:r>
      <w:r w:rsidRPr="00BF3978">
        <w:rPr>
          <w:rFonts w:ascii="Times New Roman" w:eastAsia="Times New Roman" w:hAnsi="Times New Roman"/>
          <w:sz w:val="24"/>
          <w:szCs w:val="24"/>
        </w:rPr>
        <w:t xml:space="preserve"> </w:t>
      </w:r>
      <w:r>
        <w:rPr>
          <w:rFonts w:ascii="Times New Roman" w:eastAsia="Times New Roman" w:hAnsi="Times New Roman"/>
          <w:sz w:val="24"/>
          <w:szCs w:val="24"/>
        </w:rPr>
        <w:t>г.</w:t>
      </w:r>
      <w:r>
        <w:rPr>
          <w:rFonts w:ascii="Times New Roman" w:eastAsia="Times New Roman" w:hAnsi="Times New Roman"/>
          <w:sz w:val="24"/>
          <w:szCs w:val="24"/>
          <w:lang w:val="en-US"/>
        </w:rPr>
        <w:t> </w:t>
      </w:r>
      <w:r w:rsidRPr="00BF483D">
        <w:rPr>
          <w:rFonts w:ascii="Times New Roman" w:eastAsia="Times New Roman" w:hAnsi="Times New Roman"/>
          <w:sz w:val="24"/>
          <w:szCs w:val="24"/>
        </w:rPr>
        <w:t>Екатеринбург</w:t>
      </w:r>
    </w:p>
    <w:p w:rsidR="00C426AD" w:rsidRPr="00BF483D" w:rsidRDefault="00C426AD" w:rsidP="00C426AD">
      <w:pPr>
        <w:spacing w:after="0" w:line="360" w:lineRule="auto"/>
        <w:ind w:firstLine="851"/>
        <w:jc w:val="both"/>
        <w:rPr>
          <w:rFonts w:ascii="Times New Roman" w:eastAsia="Times New Roman" w:hAnsi="Times New Roman"/>
          <w:sz w:val="24"/>
          <w:szCs w:val="24"/>
        </w:rPr>
      </w:pP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В когорте молодых людей в возрасте </w:t>
      </w:r>
      <w:r w:rsidRPr="00BF3978">
        <w:rPr>
          <w:rFonts w:ascii="Times New Roman" w:eastAsia="Times New Roman" w:hAnsi="Times New Roman"/>
          <w:sz w:val="24"/>
          <w:szCs w:val="24"/>
        </w:rPr>
        <w:t>25-</w:t>
      </w:r>
      <w:r>
        <w:rPr>
          <w:rFonts w:ascii="Times New Roman" w:eastAsia="Times New Roman" w:hAnsi="Times New Roman"/>
          <w:sz w:val="24"/>
          <w:szCs w:val="24"/>
        </w:rPr>
        <w:t>30</w:t>
      </w:r>
      <w:r>
        <w:rPr>
          <w:rFonts w:ascii="Times New Roman" w:eastAsia="Times New Roman" w:hAnsi="Times New Roman"/>
          <w:sz w:val="24"/>
          <w:szCs w:val="24"/>
          <w:lang w:val="en-US"/>
        </w:rPr>
        <w:t> </w:t>
      </w:r>
      <w:r w:rsidRPr="00BF483D">
        <w:rPr>
          <w:rFonts w:ascii="Times New Roman" w:eastAsia="Times New Roman" w:hAnsi="Times New Roman"/>
          <w:sz w:val="24"/>
          <w:szCs w:val="24"/>
        </w:rPr>
        <w:t>лет в выборке биографических интервью практически не представлены семьи с детьми. Однако тех, кто живет со старшим поколением, желает жить отдельно, но не имеет возможности для покупки своего жилья</w:t>
      </w:r>
      <w:r w:rsidRPr="00BF3978">
        <w:rPr>
          <w:rFonts w:ascii="Times New Roman" w:eastAsia="Times New Roman" w:hAnsi="Times New Roman"/>
          <w:sz w:val="24"/>
          <w:szCs w:val="24"/>
        </w:rPr>
        <w:t xml:space="preserve">, </w:t>
      </w:r>
      <w:r w:rsidRPr="00BF483D">
        <w:rPr>
          <w:rFonts w:ascii="Times New Roman" w:eastAsia="Times New Roman" w:hAnsi="Times New Roman"/>
          <w:sz w:val="24"/>
          <w:szCs w:val="24"/>
        </w:rPr>
        <w:t>других способов отселения достаточно. Таким примером является молодая 26-летняя управляющая кафе, которая имеет высшее образование и в данный момент работает на бизнес своей мамы. Она проживает в двухкомнатной квартире с дедушкой и бабушкой, которые получили квартиру от завода много лет назад (см. рис.</w:t>
      </w:r>
      <w:r w:rsidRPr="00BF3978">
        <w:rPr>
          <w:rFonts w:ascii="Times New Roman" w:eastAsia="Times New Roman" w:hAnsi="Times New Roman"/>
          <w:sz w:val="24"/>
          <w:szCs w:val="24"/>
        </w:rPr>
        <w:t xml:space="preserve"> 10.</w:t>
      </w:r>
      <w:r w:rsidRPr="00BF483D">
        <w:rPr>
          <w:rFonts w:ascii="Times New Roman" w:eastAsia="Times New Roman" w:hAnsi="Times New Roman"/>
          <w:sz w:val="24"/>
          <w:szCs w:val="24"/>
        </w:rPr>
        <w:t xml:space="preserve">4). Она испытывает материальные трудности, имеет несколько кредитов. Покупка жилья самостоятельно не представляется ей возможным сценарием для развития ее жилищной </w:t>
      </w:r>
      <w:r w:rsidRPr="00BF483D">
        <w:rPr>
          <w:rFonts w:ascii="Times New Roman" w:eastAsia="Times New Roman" w:hAnsi="Times New Roman"/>
          <w:sz w:val="24"/>
          <w:szCs w:val="24"/>
        </w:rPr>
        <w:lastRenderedPageBreak/>
        <w:t xml:space="preserve">траектории. Единственным вариантом смены места жительства, переезда в «свое» жилье она видит в замужестве. Однако в силу отсутствия разнообразного досуга и круга знакомых, </w:t>
      </w:r>
      <w:r>
        <w:rPr>
          <w:rFonts w:ascii="Times New Roman" w:eastAsia="Times New Roman" w:hAnsi="Times New Roman"/>
          <w:sz w:val="24"/>
          <w:szCs w:val="24"/>
        </w:rPr>
        <w:t>т.е.</w:t>
      </w:r>
      <w:r w:rsidRPr="00BF483D">
        <w:rPr>
          <w:rFonts w:ascii="Times New Roman" w:eastAsia="Times New Roman" w:hAnsi="Times New Roman"/>
          <w:sz w:val="24"/>
          <w:szCs w:val="24"/>
        </w:rPr>
        <w:t xml:space="preserve"> культурного и социального капиталов, она не имеет представления, как ей можно наладить личную жизнь и встретить будущего партнера. </w:t>
      </w:r>
    </w:p>
    <w:p w:rsidR="00C426AD" w:rsidRPr="00BF483D" w:rsidRDefault="00C426AD" w:rsidP="00C426AD">
      <w:pPr>
        <w:spacing w:after="0" w:line="360" w:lineRule="auto"/>
        <w:ind w:firstLine="851"/>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drawing>
          <wp:inline distT="0" distB="0" distL="0" distR="0">
            <wp:extent cx="2032000" cy="1689100"/>
            <wp:effectExtent l="19050" t="0" r="6350" b="0"/>
            <wp:docPr id="5" name="Рисунок 11" descr="DSC0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7185.JPG"/>
                    <pic:cNvPicPr>
                      <a:picLocks noChangeAspect="1" noChangeArrowheads="1"/>
                    </pic:cNvPicPr>
                  </pic:nvPicPr>
                  <pic:blipFill>
                    <a:blip r:embed="rId10"/>
                    <a:srcRect/>
                    <a:stretch>
                      <a:fillRect/>
                    </a:stretch>
                  </pic:blipFill>
                  <pic:spPr bwMode="auto">
                    <a:xfrm>
                      <a:off x="0" y="0"/>
                      <a:ext cx="2032000" cy="1689100"/>
                    </a:xfrm>
                    <a:prstGeom prst="rect">
                      <a:avLst/>
                    </a:prstGeom>
                    <a:noFill/>
                    <a:ln w="9525">
                      <a:noFill/>
                      <a:miter lim="800000"/>
                      <a:headEnd/>
                      <a:tailEnd/>
                    </a:ln>
                  </pic:spPr>
                </pic:pic>
              </a:graphicData>
            </a:graphic>
          </wp:inline>
        </w:drawing>
      </w:r>
      <w:r>
        <w:rPr>
          <w:rFonts w:ascii="Times New Roman" w:eastAsia="Times New Roman" w:hAnsi="Times New Roman"/>
          <w:b/>
          <w:noProof/>
          <w:sz w:val="24"/>
          <w:szCs w:val="24"/>
          <w:lang w:eastAsia="ru-RU"/>
        </w:rPr>
        <w:drawing>
          <wp:inline distT="0" distB="0" distL="0" distR="0">
            <wp:extent cx="1739900" cy="2616200"/>
            <wp:effectExtent l="19050" t="0" r="0" b="0"/>
            <wp:docPr id="6" name="Рисунок 10" descr="DSC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7187.JPG"/>
                    <pic:cNvPicPr>
                      <a:picLocks noChangeAspect="1" noChangeArrowheads="1"/>
                    </pic:cNvPicPr>
                  </pic:nvPicPr>
                  <pic:blipFill>
                    <a:blip r:embed="rId11"/>
                    <a:srcRect/>
                    <a:stretch>
                      <a:fillRect/>
                    </a:stretch>
                  </pic:blipFill>
                  <pic:spPr bwMode="auto">
                    <a:xfrm>
                      <a:off x="0" y="0"/>
                      <a:ext cx="1739900" cy="2616200"/>
                    </a:xfrm>
                    <a:prstGeom prst="rect">
                      <a:avLst/>
                    </a:prstGeom>
                    <a:noFill/>
                    <a:ln w="9525">
                      <a:noFill/>
                      <a:miter lim="800000"/>
                      <a:headEnd/>
                      <a:tailEnd/>
                    </a:ln>
                  </pic:spPr>
                </pic:pic>
              </a:graphicData>
            </a:graphic>
          </wp:inline>
        </w:drawing>
      </w:r>
      <w:r>
        <w:rPr>
          <w:rFonts w:ascii="Times New Roman" w:eastAsia="Times New Roman" w:hAnsi="Times New Roman"/>
          <w:b/>
          <w:noProof/>
          <w:sz w:val="24"/>
          <w:szCs w:val="24"/>
          <w:lang w:eastAsia="ru-RU"/>
        </w:rPr>
        <w:drawing>
          <wp:inline distT="0" distB="0" distL="0" distR="0">
            <wp:extent cx="1346200" cy="2616200"/>
            <wp:effectExtent l="19050" t="0" r="6350" b="0"/>
            <wp:docPr id="7" name="Рисунок 9" descr="DSC0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7188.JPG"/>
                    <pic:cNvPicPr>
                      <a:picLocks noChangeAspect="1" noChangeArrowheads="1"/>
                    </pic:cNvPicPr>
                  </pic:nvPicPr>
                  <pic:blipFill>
                    <a:blip r:embed="rId12"/>
                    <a:srcRect/>
                    <a:stretch>
                      <a:fillRect/>
                    </a:stretch>
                  </pic:blipFill>
                  <pic:spPr bwMode="auto">
                    <a:xfrm>
                      <a:off x="0" y="0"/>
                      <a:ext cx="1346200" cy="2616200"/>
                    </a:xfrm>
                    <a:prstGeom prst="rect">
                      <a:avLst/>
                    </a:prstGeom>
                    <a:noFill/>
                    <a:ln w="9525">
                      <a:noFill/>
                      <a:miter lim="800000"/>
                      <a:headEnd/>
                      <a:tailEnd/>
                    </a:ln>
                  </pic:spPr>
                </pic:pic>
              </a:graphicData>
            </a:graphic>
          </wp:inline>
        </w:drawing>
      </w:r>
    </w:p>
    <w:p w:rsidR="00C426AD" w:rsidRPr="00BF483D" w:rsidRDefault="00C426AD" w:rsidP="00C426AD">
      <w:pPr>
        <w:spacing w:after="0" w:line="240" w:lineRule="auto"/>
        <w:jc w:val="center"/>
        <w:rPr>
          <w:rFonts w:ascii="Times New Roman" w:eastAsia="Times New Roman" w:hAnsi="Times New Roman"/>
          <w:sz w:val="24"/>
          <w:szCs w:val="24"/>
        </w:rPr>
      </w:pPr>
      <w:r w:rsidRPr="00BF483D">
        <w:rPr>
          <w:rFonts w:ascii="Times New Roman" w:eastAsia="Times New Roman" w:hAnsi="Times New Roman"/>
          <w:b/>
          <w:sz w:val="24"/>
          <w:szCs w:val="24"/>
        </w:rPr>
        <w:t xml:space="preserve">Рис. </w:t>
      </w:r>
      <w:r w:rsidRPr="00BF3978">
        <w:rPr>
          <w:rFonts w:ascii="Times New Roman" w:eastAsia="Times New Roman" w:hAnsi="Times New Roman"/>
          <w:b/>
          <w:sz w:val="24"/>
          <w:szCs w:val="24"/>
        </w:rPr>
        <w:t>10.</w:t>
      </w:r>
      <w:r w:rsidRPr="00BF483D">
        <w:rPr>
          <w:rFonts w:ascii="Times New Roman" w:eastAsia="Times New Roman" w:hAnsi="Times New Roman"/>
          <w:b/>
          <w:sz w:val="24"/>
          <w:szCs w:val="24"/>
        </w:rPr>
        <w:t>4.</w:t>
      </w:r>
      <w:r w:rsidRPr="00BF483D">
        <w:rPr>
          <w:rFonts w:ascii="Times New Roman" w:eastAsia="Times New Roman" w:hAnsi="Times New Roman"/>
          <w:sz w:val="24"/>
          <w:szCs w:val="24"/>
        </w:rPr>
        <w:t xml:space="preserve"> Дом и подъезд одной из участниц исследования, где она проживает с бабушкой и дедушкой в двухкомнатной квартире, управляющая кафе, 26 лет,</w:t>
      </w:r>
      <w:r w:rsidRPr="00BF3978">
        <w:rPr>
          <w:rFonts w:ascii="Times New Roman" w:eastAsia="Times New Roman" w:hAnsi="Times New Roman"/>
          <w:sz w:val="24"/>
          <w:szCs w:val="24"/>
        </w:rPr>
        <w:t xml:space="preserve"> </w:t>
      </w:r>
      <w:r>
        <w:rPr>
          <w:rFonts w:ascii="Times New Roman" w:eastAsia="Times New Roman" w:hAnsi="Times New Roman"/>
          <w:sz w:val="24"/>
          <w:szCs w:val="24"/>
        </w:rPr>
        <w:t>г.</w:t>
      </w:r>
      <w:r>
        <w:rPr>
          <w:rFonts w:ascii="Times New Roman" w:eastAsia="Times New Roman" w:hAnsi="Times New Roman"/>
          <w:sz w:val="24"/>
          <w:szCs w:val="24"/>
          <w:lang w:val="en-US"/>
        </w:rPr>
        <w:t> </w:t>
      </w:r>
      <w:r w:rsidRPr="00BF483D">
        <w:rPr>
          <w:rFonts w:ascii="Times New Roman" w:eastAsia="Times New Roman" w:hAnsi="Times New Roman"/>
          <w:sz w:val="24"/>
          <w:szCs w:val="24"/>
        </w:rPr>
        <w:t>Екатеринбург</w:t>
      </w:r>
    </w:p>
    <w:p w:rsidR="00C426AD" w:rsidRPr="00BF483D" w:rsidRDefault="00C426AD" w:rsidP="00C426AD">
      <w:pPr>
        <w:spacing w:after="0" w:line="360" w:lineRule="auto"/>
        <w:ind w:firstLine="851"/>
        <w:jc w:val="both"/>
        <w:rPr>
          <w:rFonts w:ascii="Times New Roman" w:eastAsia="Times New Roman" w:hAnsi="Times New Roman"/>
          <w:sz w:val="24"/>
          <w:szCs w:val="24"/>
        </w:rPr>
      </w:pPr>
    </w:p>
    <w:p w:rsidR="00C426AD" w:rsidRPr="00BF483D" w:rsidRDefault="00C426AD" w:rsidP="00C426AD">
      <w:pPr>
        <w:spacing w:after="0" w:line="360" w:lineRule="auto"/>
        <w:ind w:firstLine="709"/>
        <w:jc w:val="both"/>
        <w:rPr>
          <w:rFonts w:ascii="Times New Roman" w:eastAsia="Times New Roman" w:hAnsi="Times New Roman"/>
          <w:b/>
          <w:sz w:val="24"/>
          <w:szCs w:val="24"/>
        </w:rPr>
      </w:pPr>
      <w:r w:rsidRPr="00BF483D">
        <w:rPr>
          <w:rFonts w:ascii="Times New Roman" w:eastAsia="Times New Roman" w:hAnsi="Times New Roman"/>
          <w:b/>
          <w:sz w:val="24"/>
          <w:szCs w:val="24"/>
        </w:rPr>
        <w:t xml:space="preserve">Дом молодого поколения как «публичное» пространство </w:t>
      </w: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Молодые обеспеченные жительницы Москвы (профессиональная группа управляющих) довольно требовательны к жилью, рассматривают его как объект потребления, статусное достижение и важный элемент благополучной жизни. Многие, особенно совершившие переезд из малого города в более крупный, имеют насыщенную жилищную биографию, включающую частую смену мест жительства: опыт съемных квартир, проживание в разных типах жилья. В целом они испытывают потребность в устойчивости, жизненной стабильности и совмещают это желание с обретением «своего жилья». Это приобретение рассматривается ими как значимое достижение, важное жизненное событие, предмет гордости, основа будущего благополучия и повышения качества жизни. </w:t>
      </w:r>
      <w:r w:rsidRPr="00BF483D">
        <w:rPr>
          <w:rFonts w:ascii="Times New Roman" w:eastAsia="Times New Roman" w:hAnsi="Times New Roman"/>
          <w:i/>
          <w:color w:val="000000"/>
          <w:sz w:val="24"/>
          <w:szCs w:val="24"/>
        </w:rPr>
        <w:t>«Но при этом я понимала, &lt; …&gt; что без какой-то своей личной базы я не смогу нормально отношения построить, мне нужно, чтобы у меня была квартира, не съемная, потому что я сменила кучу квартир съемных. Что у меня должно быть все свое и самое лучшее, вот. Я считаю, что я вот на этот момент, в принципе всего этого достигла. Я считаю, что я в принципе постаралась»</w:t>
      </w:r>
      <w:r w:rsidRPr="00BF483D">
        <w:rPr>
          <w:rFonts w:ascii="Times New Roman" w:hAnsi="Times New Roman"/>
          <w:color w:val="000000"/>
          <w:sz w:val="24"/>
          <w:szCs w:val="24"/>
        </w:rPr>
        <w:t xml:space="preserve"> (</w:t>
      </w:r>
      <w:r w:rsidRPr="00BF483D">
        <w:rPr>
          <w:rFonts w:ascii="Times New Roman" w:hAnsi="Times New Roman"/>
          <w:i/>
          <w:sz w:val="24"/>
          <w:szCs w:val="24"/>
        </w:rPr>
        <w:t xml:space="preserve">ж., 30 лет, </w:t>
      </w:r>
      <w:r w:rsidRPr="00BF483D">
        <w:rPr>
          <w:rFonts w:ascii="Times New Roman" w:eastAsia="Times New Roman" w:hAnsi="Times New Roman"/>
          <w:i/>
          <w:sz w:val="24"/>
          <w:szCs w:val="24"/>
        </w:rPr>
        <w:t>руководящая должность, Москва</w:t>
      </w:r>
      <w:r w:rsidRPr="00BF483D">
        <w:rPr>
          <w:rFonts w:ascii="Times New Roman" w:hAnsi="Times New Roman"/>
          <w:color w:val="000000"/>
          <w:sz w:val="24"/>
          <w:szCs w:val="24"/>
        </w:rPr>
        <w:t>).</w:t>
      </w:r>
    </w:p>
    <w:p w:rsidR="00C426AD" w:rsidRPr="00BF483D"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В женских нарративах «идеальное» жилье представлено в деталях, о нем легко и долго могут рассказывать информантки, особенно живущие в Москве. Они рассматривают </w:t>
      </w:r>
      <w:r w:rsidRPr="00BF483D">
        <w:rPr>
          <w:rFonts w:ascii="Times New Roman" w:eastAsia="Times New Roman" w:hAnsi="Times New Roman"/>
          <w:sz w:val="24"/>
          <w:szCs w:val="24"/>
        </w:rPr>
        <w:lastRenderedPageBreak/>
        <w:t xml:space="preserve">его как объект потребления, соответствующий их разнообразным социальным практикам (медитации, занятия спортом, йога, прием гостей, вечеринки, барбекю, демонстрация одежды). Довольно часто в рассказах наиболее обеспеченных информанток присутствуют элементы роскоши и даже некий «гигантизм» в масштабах. </w:t>
      </w:r>
    </w:p>
    <w:p w:rsidR="00C426AD" w:rsidRPr="00BF483D" w:rsidRDefault="00C426AD" w:rsidP="00C426AD">
      <w:pPr>
        <w:spacing w:after="0" w:line="360" w:lineRule="auto"/>
        <w:ind w:firstLine="709"/>
        <w:jc w:val="both"/>
        <w:rPr>
          <w:rFonts w:ascii="Times New Roman" w:eastAsia="Times New Roman" w:hAnsi="Times New Roman"/>
          <w:i/>
          <w:color w:val="000000"/>
          <w:sz w:val="24"/>
          <w:szCs w:val="24"/>
        </w:rPr>
      </w:pPr>
      <w:r w:rsidRPr="00BF483D">
        <w:rPr>
          <w:rFonts w:ascii="Times New Roman" w:eastAsia="Times New Roman" w:hAnsi="Times New Roman"/>
          <w:i/>
          <w:color w:val="000000"/>
          <w:sz w:val="24"/>
          <w:szCs w:val="24"/>
        </w:rPr>
        <w:t>«Ой… идеальное жилье – это, во-первых, малоэтажное здание, то есть, ну, я для себя рассматриваю до 6 этажей, ну 7, наверное, не больше, с большими террасами обязательно, они могут быть крытыми, они могут быть открытыми, в Москве, наверное, все-таки крытый вариант. А, ну, терраса − это всегда классно, там хорошо медитировать, принимать друзей, я не знаю, вообще делать что угодно, и… Ну</w:t>
      </w:r>
      <w:r w:rsidRPr="00AB3128">
        <w:rPr>
          <w:rFonts w:ascii="Times New Roman" w:eastAsia="Times New Roman" w:hAnsi="Times New Roman"/>
          <w:i/>
          <w:color w:val="000000"/>
          <w:sz w:val="24"/>
          <w:szCs w:val="24"/>
        </w:rPr>
        <w:t>,</w:t>
      </w:r>
      <w:r w:rsidRPr="00BF483D">
        <w:rPr>
          <w:rFonts w:ascii="Times New Roman" w:eastAsia="Times New Roman" w:hAnsi="Times New Roman"/>
          <w:i/>
          <w:color w:val="000000"/>
          <w:sz w:val="24"/>
          <w:szCs w:val="24"/>
        </w:rPr>
        <w:t xml:space="preserve"> по площади это не должно быть меньше 100 метров. Обязательно должна быть спальня, обязательно должна быть гостиная, обязательно должна быть спальня для гостей, потому что родители могут приехать, друзья могут прийти, мало ли что… И обязательно, к чему сейчас приходит наша недвижимость − должен быть санузел в каждой спальне»</w:t>
      </w:r>
      <w:r w:rsidRPr="00BF483D">
        <w:rPr>
          <w:rFonts w:ascii="Times New Roman" w:hAnsi="Times New Roman"/>
          <w:color w:val="000000"/>
          <w:sz w:val="24"/>
          <w:szCs w:val="24"/>
        </w:rPr>
        <w:t xml:space="preserve"> (</w:t>
      </w:r>
      <w:r w:rsidRPr="00BF483D">
        <w:rPr>
          <w:rFonts w:ascii="Times New Roman" w:hAnsi="Times New Roman"/>
          <w:i/>
          <w:sz w:val="24"/>
          <w:szCs w:val="24"/>
        </w:rPr>
        <w:t xml:space="preserve">ж., 28 лет, </w:t>
      </w:r>
      <w:r w:rsidRPr="00BF483D">
        <w:rPr>
          <w:rFonts w:ascii="Times New Roman" w:eastAsia="Times New Roman" w:hAnsi="Times New Roman"/>
          <w:i/>
          <w:sz w:val="24"/>
          <w:szCs w:val="24"/>
        </w:rPr>
        <w:t>руководящая должность, Москва</w:t>
      </w:r>
      <w:r w:rsidRPr="00BF483D">
        <w:rPr>
          <w:rFonts w:ascii="Times New Roman" w:hAnsi="Times New Roman"/>
          <w:color w:val="000000"/>
          <w:sz w:val="24"/>
          <w:szCs w:val="24"/>
        </w:rPr>
        <w:t>).</w:t>
      </w:r>
    </w:p>
    <w:p w:rsidR="00C426AD" w:rsidRPr="00BF3978" w:rsidRDefault="00C426AD" w:rsidP="00C426AD">
      <w:pPr>
        <w:spacing w:after="0" w:line="360" w:lineRule="auto"/>
        <w:ind w:firstLine="709"/>
        <w:jc w:val="both"/>
        <w:rPr>
          <w:rFonts w:ascii="Times New Roman" w:eastAsia="Times New Roman" w:hAnsi="Times New Roman"/>
          <w:i/>
          <w:color w:val="000000"/>
          <w:sz w:val="24"/>
          <w:szCs w:val="24"/>
        </w:rPr>
      </w:pPr>
      <w:r w:rsidRPr="00BF483D">
        <w:rPr>
          <w:rFonts w:ascii="Times New Roman" w:eastAsia="Times New Roman" w:hAnsi="Times New Roman"/>
          <w:sz w:val="24"/>
          <w:szCs w:val="24"/>
        </w:rPr>
        <w:t xml:space="preserve">Именно в рассказах молодого поколения личное жилье становится публичной площадкой. Они довольно часто упоминали о доме как месте для сбора друзей и родственников. Одновременно с этим дом – это не только место, где собираются люди, но и пространство, где предполагаются публичные перфомансы: дом оценивается его гостями, хозяин предполагает момент оценки. Таким образом, дом выступает как предмет демонстративного потребления: </w:t>
      </w:r>
      <w:r w:rsidRPr="00BF483D">
        <w:rPr>
          <w:rFonts w:ascii="Times New Roman" w:eastAsia="Times New Roman" w:hAnsi="Times New Roman"/>
          <w:i/>
          <w:color w:val="000000"/>
          <w:sz w:val="24"/>
          <w:szCs w:val="24"/>
        </w:rPr>
        <w:t xml:space="preserve">«Я люблю гостей, люблю быть на людях. Я люблю, чтобы меня оценивали, чтобы вокруг меня были интересные люди, потому что я понимаю, что около такой кухни можно “тусить”, собираться там … или семьей и так далее» </w:t>
      </w:r>
      <w:r w:rsidRPr="00BF3978">
        <w:rPr>
          <w:rFonts w:ascii="Times New Roman" w:eastAsia="Times New Roman" w:hAnsi="Times New Roman"/>
          <w:i/>
          <w:color w:val="000000"/>
          <w:sz w:val="24"/>
          <w:szCs w:val="24"/>
        </w:rPr>
        <w:t>(ж., 30</w:t>
      </w:r>
      <w:r>
        <w:rPr>
          <w:rFonts w:ascii="Times New Roman" w:eastAsia="Times New Roman" w:hAnsi="Times New Roman"/>
          <w:i/>
          <w:color w:val="000000"/>
          <w:sz w:val="24"/>
          <w:szCs w:val="24"/>
          <w:lang w:val="en-US"/>
        </w:rPr>
        <w:t> </w:t>
      </w:r>
      <w:r w:rsidRPr="00BF3978">
        <w:rPr>
          <w:rFonts w:ascii="Times New Roman" w:eastAsia="Times New Roman" w:hAnsi="Times New Roman"/>
          <w:i/>
          <w:color w:val="000000"/>
          <w:sz w:val="24"/>
          <w:szCs w:val="24"/>
        </w:rPr>
        <w:t>лет, руководящая должность, Москва).</w:t>
      </w:r>
    </w:p>
    <w:p w:rsidR="00C426AD" w:rsidRPr="00BF483D" w:rsidRDefault="00C426AD" w:rsidP="00C426AD">
      <w:pPr>
        <w:spacing w:after="0" w:line="360" w:lineRule="auto"/>
        <w:ind w:firstLine="709"/>
        <w:jc w:val="both"/>
        <w:rPr>
          <w:rFonts w:ascii="Times New Roman" w:eastAsia="Times New Roman" w:hAnsi="Times New Roman"/>
          <w:color w:val="000000"/>
          <w:sz w:val="24"/>
          <w:szCs w:val="24"/>
        </w:rPr>
      </w:pPr>
      <w:r w:rsidRPr="00BF483D">
        <w:rPr>
          <w:rFonts w:ascii="Times New Roman" w:eastAsia="Times New Roman" w:hAnsi="Times New Roman"/>
          <w:color w:val="000000"/>
          <w:sz w:val="24"/>
          <w:szCs w:val="24"/>
        </w:rPr>
        <w:t>Значение дома как места для приема гостей наиболее актуально для молодых жителей центральных районов. Центр города как место проживания и одновременно с этим пространство интенсивных ежедневных мобильностей создает дополнительные возможности для приумножения социального и в дальнейшем экономического капитала. Так один из наших информантов, живущий в центре Екатеринбурга, называет себя «баловнем центра», так как у него дома постоянно собираются компании друзей, бывших однокурсников, выпускников исторического факультета.</w:t>
      </w:r>
      <w:r>
        <w:rPr>
          <w:rFonts w:ascii="Times New Roman" w:eastAsia="Times New Roman" w:hAnsi="Times New Roman"/>
          <w:color w:val="000000"/>
          <w:sz w:val="24"/>
          <w:szCs w:val="24"/>
        </w:rPr>
        <w:t xml:space="preserve"> </w:t>
      </w:r>
      <w:r w:rsidRPr="00BF483D">
        <w:rPr>
          <w:rFonts w:ascii="Times New Roman" w:eastAsia="Times New Roman" w:hAnsi="Times New Roman"/>
          <w:color w:val="000000"/>
          <w:sz w:val="24"/>
          <w:szCs w:val="24"/>
        </w:rPr>
        <w:t xml:space="preserve">Его </w:t>
      </w:r>
      <w:r>
        <w:rPr>
          <w:rFonts w:ascii="Times New Roman" w:eastAsia="Times New Roman" w:hAnsi="Times New Roman"/>
          <w:color w:val="000000"/>
          <w:sz w:val="24"/>
          <w:szCs w:val="24"/>
        </w:rPr>
        <w:t>дом (см. рис</w:t>
      </w:r>
      <w:r w:rsidRPr="00BF483D">
        <w:rPr>
          <w:rFonts w:ascii="Times New Roman" w:eastAsia="Times New Roman" w:hAnsi="Times New Roman"/>
          <w:color w:val="000000"/>
          <w:sz w:val="24"/>
          <w:szCs w:val="24"/>
        </w:rPr>
        <w:t>.</w:t>
      </w:r>
      <w:r w:rsidRPr="00BF3978">
        <w:rPr>
          <w:rFonts w:ascii="Times New Roman" w:eastAsia="Times New Roman" w:hAnsi="Times New Roman"/>
          <w:color w:val="000000"/>
          <w:sz w:val="24"/>
          <w:szCs w:val="24"/>
        </w:rPr>
        <w:t xml:space="preserve"> 10.</w:t>
      </w:r>
      <w:r w:rsidRPr="00BF483D">
        <w:rPr>
          <w:rFonts w:ascii="Times New Roman" w:eastAsia="Times New Roman" w:hAnsi="Times New Roman"/>
          <w:color w:val="000000"/>
          <w:sz w:val="24"/>
          <w:szCs w:val="24"/>
        </w:rPr>
        <w:t xml:space="preserve">5) находится в самом сердце городских маршрутов, а культура их взаимоотношений предполагает частые «домашние визиты». Будучи работником страховой компании (работа не по специальности), наш информант довольно легко конвертирует социальный капитал в экономический: гости становятся клиентами его страховых услуг: </w:t>
      </w:r>
      <w:r w:rsidRPr="00BF483D">
        <w:rPr>
          <w:rFonts w:ascii="Times New Roman" w:eastAsia="Times New Roman" w:hAnsi="Times New Roman"/>
          <w:i/>
          <w:color w:val="000000"/>
          <w:sz w:val="24"/>
          <w:szCs w:val="24"/>
        </w:rPr>
        <w:t xml:space="preserve">«Я − баловень центра, мне удобно жить здесь, у меня часто дома собирается много друзей. Все рядом. Спасибо </w:t>
      </w:r>
      <w:r w:rsidRPr="00BF483D">
        <w:rPr>
          <w:rFonts w:ascii="Times New Roman" w:eastAsia="Times New Roman" w:hAnsi="Times New Roman"/>
          <w:i/>
          <w:color w:val="000000"/>
          <w:sz w:val="24"/>
          <w:szCs w:val="24"/>
        </w:rPr>
        <w:lastRenderedPageBreak/>
        <w:t xml:space="preserve">родителям, что купили эту квартиру» (м., 25 лет, руководитель отдела в страховой компании, Екатеринбург). </w:t>
      </w:r>
    </w:p>
    <w:p w:rsidR="00C426AD" w:rsidRPr="00BF483D" w:rsidRDefault="00C426AD" w:rsidP="00C426AD">
      <w:pPr>
        <w:spacing w:after="0" w:line="360" w:lineRule="auto"/>
        <w:ind w:right="-1"/>
        <w:jc w:val="center"/>
        <w:rPr>
          <w:rFonts w:ascii="Times New Roman" w:eastAsia="Times New Roman" w:hAnsi="Times New Roman"/>
          <w:i/>
          <w:color w:val="000000"/>
          <w:sz w:val="24"/>
          <w:szCs w:val="24"/>
        </w:rPr>
      </w:pPr>
      <w:r>
        <w:rPr>
          <w:rFonts w:ascii="Times New Roman" w:eastAsia="Times New Roman" w:hAnsi="Times New Roman"/>
          <w:i/>
          <w:noProof/>
          <w:color w:val="000000"/>
          <w:sz w:val="24"/>
          <w:szCs w:val="24"/>
          <w:lang w:eastAsia="ru-RU"/>
        </w:rPr>
        <w:drawing>
          <wp:inline distT="0" distB="0" distL="0" distR="0">
            <wp:extent cx="5867400" cy="4178300"/>
            <wp:effectExtent l="19050" t="0" r="0" b="0"/>
            <wp:docPr id="8" name="Рисунок 3" descr="369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699_3.jpg"/>
                    <pic:cNvPicPr>
                      <a:picLocks noChangeAspect="1" noChangeArrowheads="1"/>
                    </pic:cNvPicPr>
                  </pic:nvPicPr>
                  <pic:blipFill>
                    <a:blip r:embed="rId13"/>
                    <a:srcRect/>
                    <a:stretch>
                      <a:fillRect/>
                    </a:stretch>
                  </pic:blipFill>
                  <pic:spPr bwMode="auto">
                    <a:xfrm>
                      <a:off x="0" y="0"/>
                      <a:ext cx="5867400" cy="4178300"/>
                    </a:xfrm>
                    <a:prstGeom prst="rect">
                      <a:avLst/>
                    </a:prstGeom>
                    <a:noFill/>
                    <a:ln w="9525">
                      <a:noFill/>
                      <a:miter lim="800000"/>
                      <a:headEnd/>
                      <a:tailEnd/>
                    </a:ln>
                  </pic:spPr>
                </pic:pic>
              </a:graphicData>
            </a:graphic>
          </wp:inline>
        </w:drawing>
      </w:r>
    </w:p>
    <w:p w:rsidR="00C426AD" w:rsidRPr="00BF3978" w:rsidRDefault="00C426AD" w:rsidP="00C426AD">
      <w:pPr>
        <w:spacing w:after="0" w:line="240" w:lineRule="auto"/>
        <w:jc w:val="center"/>
        <w:rPr>
          <w:rFonts w:ascii="Times New Roman" w:hAnsi="Times New Roman"/>
          <w:bCs/>
          <w:sz w:val="24"/>
          <w:szCs w:val="24"/>
        </w:rPr>
      </w:pPr>
      <w:r w:rsidRPr="00BF483D">
        <w:rPr>
          <w:rFonts w:ascii="Times New Roman" w:hAnsi="Times New Roman"/>
          <w:b/>
          <w:bCs/>
          <w:sz w:val="24"/>
          <w:szCs w:val="24"/>
        </w:rPr>
        <w:t xml:space="preserve">Рис </w:t>
      </w:r>
      <w:r w:rsidRPr="00DD3B7C">
        <w:rPr>
          <w:rFonts w:ascii="Times New Roman" w:hAnsi="Times New Roman"/>
          <w:b/>
          <w:bCs/>
          <w:sz w:val="24"/>
          <w:szCs w:val="24"/>
        </w:rPr>
        <w:t>10.</w:t>
      </w:r>
      <w:r w:rsidRPr="00BF483D">
        <w:rPr>
          <w:rFonts w:ascii="Times New Roman" w:hAnsi="Times New Roman"/>
          <w:b/>
          <w:bCs/>
          <w:sz w:val="24"/>
          <w:szCs w:val="24"/>
        </w:rPr>
        <w:t>5.</w:t>
      </w:r>
      <w:r w:rsidRPr="00BF483D">
        <w:rPr>
          <w:rFonts w:ascii="Times New Roman" w:hAnsi="Times New Roman"/>
          <w:bCs/>
          <w:sz w:val="24"/>
          <w:szCs w:val="24"/>
        </w:rPr>
        <w:t xml:space="preserve"> Дом одного из информантов исследования,</w:t>
      </w:r>
      <w:r w:rsidRPr="00BF3978">
        <w:rPr>
          <w:rFonts w:ascii="Times New Roman" w:hAnsi="Times New Roman"/>
          <w:bCs/>
          <w:sz w:val="24"/>
          <w:szCs w:val="24"/>
        </w:rPr>
        <w:t xml:space="preserve"> </w:t>
      </w:r>
      <w:r>
        <w:rPr>
          <w:rFonts w:ascii="Times New Roman" w:hAnsi="Times New Roman"/>
          <w:bCs/>
          <w:sz w:val="24"/>
          <w:szCs w:val="24"/>
        </w:rPr>
        <w:t>г.</w:t>
      </w:r>
      <w:r>
        <w:rPr>
          <w:rFonts w:ascii="Times New Roman" w:hAnsi="Times New Roman"/>
          <w:bCs/>
          <w:sz w:val="24"/>
          <w:szCs w:val="24"/>
          <w:lang w:val="en-US"/>
        </w:rPr>
        <w:t> </w:t>
      </w:r>
      <w:r>
        <w:rPr>
          <w:rFonts w:ascii="Times New Roman" w:hAnsi="Times New Roman"/>
          <w:bCs/>
          <w:sz w:val="24"/>
          <w:szCs w:val="24"/>
        </w:rPr>
        <w:t>Екатеринбург, ул.</w:t>
      </w:r>
      <w:r>
        <w:rPr>
          <w:rFonts w:ascii="Times New Roman" w:hAnsi="Times New Roman"/>
          <w:bCs/>
          <w:sz w:val="24"/>
          <w:szCs w:val="24"/>
          <w:lang w:val="en-US"/>
        </w:rPr>
        <w:t> </w:t>
      </w:r>
      <w:r>
        <w:rPr>
          <w:rFonts w:ascii="Times New Roman" w:hAnsi="Times New Roman"/>
          <w:bCs/>
          <w:sz w:val="24"/>
          <w:szCs w:val="24"/>
        </w:rPr>
        <w:t>Малышева, д.</w:t>
      </w:r>
      <w:r>
        <w:rPr>
          <w:rFonts w:ascii="Times New Roman" w:hAnsi="Times New Roman"/>
          <w:bCs/>
          <w:sz w:val="24"/>
          <w:szCs w:val="24"/>
          <w:lang w:val="en-US"/>
        </w:rPr>
        <w:t> </w:t>
      </w:r>
      <w:r w:rsidRPr="00BF483D">
        <w:rPr>
          <w:rFonts w:ascii="Times New Roman" w:hAnsi="Times New Roman"/>
          <w:bCs/>
          <w:sz w:val="24"/>
          <w:szCs w:val="24"/>
        </w:rPr>
        <w:t>23. Объект культурного наследия регионального (област</w:t>
      </w:r>
      <w:r>
        <w:rPr>
          <w:rFonts w:ascii="Times New Roman" w:hAnsi="Times New Roman"/>
          <w:bCs/>
          <w:sz w:val="24"/>
          <w:szCs w:val="24"/>
        </w:rPr>
        <w:t>ного) значения «Дом жилой, 1958</w:t>
      </w:r>
      <w:r>
        <w:rPr>
          <w:rFonts w:ascii="Times New Roman" w:hAnsi="Times New Roman"/>
          <w:bCs/>
          <w:sz w:val="24"/>
          <w:szCs w:val="24"/>
          <w:lang w:val="en-US"/>
        </w:rPr>
        <w:t> </w:t>
      </w:r>
      <w:r w:rsidRPr="00BF483D">
        <w:rPr>
          <w:rFonts w:ascii="Times New Roman" w:hAnsi="Times New Roman"/>
          <w:bCs/>
          <w:sz w:val="24"/>
          <w:szCs w:val="24"/>
        </w:rPr>
        <w:t>г</w:t>
      </w:r>
      <w:r w:rsidRPr="00EF77A1">
        <w:rPr>
          <w:rFonts w:ascii="Times New Roman" w:hAnsi="Times New Roman"/>
          <w:bCs/>
          <w:sz w:val="24"/>
          <w:szCs w:val="24"/>
        </w:rPr>
        <w:t>.</w:t>
      </w:r>
      <w:r w:rsidRPr="00BF483D">
        <w:rPr>
          <w:rFonts w:ascii="Times New Roman" w:hAnsi="Times New Roman"/>
          <w:bCs/>
          <w:sz w:val="24"/>
          <w:szCs w:val="24"/>
        </w:rPr>
        <w:t>»</w:t>
      </w:r>
      <w:r w:rsidRPr="00BF483D">
        <w:rPr>
          <w:rFonts w:ascii="Times New Roman" w:hAnsi="Times New Roman"/>
          <w:bCs/>
          <w:sz w:val="24"/>
          <w:szCs w:val="24"/>
          <w:vertAlign w:val="superscript"/>
        </w:rPr>
        <w:footnoteReference w:id="5"/>
      </w:r>
    </w:p>
    <w:p w:rsidR="00C426AD" w:rsidRPr="00BF3978" w:rsidRDefault="00C426AD" w:rsidP="00C426AD">
      <w:pPr>
        <w:spacing w:after="0" w:line="240" w:lineRule="auto"/>
        <w:ind w:firstLine="851"/>
        <w:jc w:val="center"/>
        <w:rPr>
          <w:rFonts w:ascii="Times New Roman" w:hAnsi="Times New Roman"/>
          <w:bCs/>
          <w:sz w:val="24"/>
          <w:szCs w:val="24"/>
        </w:rPr>
      </w:pPr>
    </w:p>
    <w:p w:rsidR="00C426AD" w:rsidRPr="00BF483D" w:rsidRDefault="00C426AD" w:rsidP="00C426AD">
      <w:pPr>
        <w:spacing w:after="0" w:line="360" w:lineRule="auto"/>
        <w:ind w:firstLine="709"/>
        <w:jc w:val="both"/>
        <w:rPr>
          <w:rFonts w:ascii="Times New Roman" w:hAnsi="Times New Roman"/>
          <w:bCs/>
          <w:sz w:val="24"/>
          <w:szCs w:val="24"/>
        </w:rPr>
      </w:pPr>
      <w:r w:rsidRPr="00BF483D">
        <w:rPr>
          <w:rFonts w:ascii="Times New Roman" w:hAnsi="Times New Roman"/>
          <w:bCs/>
          <w:sz w:val="24"/>
          <w:szCs w:val="24"/>
        </w:rPr>
        <w:t xml:space="preserve">Анализ жилищной мобильности молодого поколения (см. рис. </w:t>
      </w:r>
      <w:r w:rsidRPr="00EF77A1">
        <w:rPr>
          <w:rFonts w:ascii="Times New Roman" w:hAnsi="Times New Roman"/>
          <w:bCs/>
          <w:sz w:val="24"/>
          <w:szCs w:val="24"/>
        </w:rPr>
        <w:t>10.</w:t>
      </w:r>
      <w:r w:rsidRPr="00BF483D">
        <w:rPr>
          <w:rFonts w:ascii="Times New Roman" w:hAnsi="Times New Roman"/>
          <w:bCs/>
          <w:sz w:val="24"/>
          <w:szCs w:val="24"/>
        </w:rPr>
        <w:t>6) говорит о достаточно низкой динамике за последние 10</w:t>
      </w:r>
      <w:r w:rsidRPr="00EF77A1">
        <w:rPr>
          <w:rFonts w:ascii="Times New Roman" w:hAnsi="Times New Roman"/>
          <w:bCs/>
          <w:sz w:val="24"/>
          <w:szCs w:val="24"/>
        </w:rPr>
        <w:t>-</w:t>
      </w:r>
      <w:r w:rsidRPr="00BF483D">
        <w:rPr>
          <w:rFonts w:ascii="Times New Roman" w:hAnsi="Times New Roman"/>
          <w:bCs/>
          <w:sz w:val="24"/>
          <w:szCs w:val="24"/>
        </w:rPr>
        <w:t>15</w:t>
      </w:r>
      <w:r>
        <w:rPr>
          <w:rFonts w:ascii="Times New Roman" w:hAnsi="Times New Roman"/>
          <w:bCs/>
          <w:sz w:val="24"/>
          <w:szCs w:val="24"/>
          <w:lang w:val="en-US"/>
        </w:rPr>
        <w:t> </w:t>
      </w:r>
      <w:r w:rsidRPr="00BF483D">
        <w:rPr>
          <w:rFonts w:ascii="Times New Roman" w:hAnsi="Times New Roman"/>
          <w:bCs/>
          <w:sz w:val="24"/>
          <w:szCs w:val="24"/>
        </w:rPr>
        <w:t xml:space="preserve">лет. Однако наблюдается постепенное улучшение их жилищных условий: переезд в более современное жилье, покидание индивидуальных домов без удобств. Наиболее значимые изменения касаются переезда в «современный» жилой фонд. Такой вид жилищной мобильности совершили почти 10% респондентов молодого поколения. </w:t>
      </w:r>
      <w:r w:rsidRPr="00BF483D">
        <w:rPr>
          <w:rFonts w:ascii="Times New Roman" w:hAnsi="Times New Roman"/>
          <w:sz w:val="24"/>
          <w:szCs w:val="24"/>
        </w:rPr>
        <w:t>Большая часть молодежи в возрасте 25</w:t>
      </w:r>
      <w:r w:rsidRPr="00EF77A1">
        <w:rPr>
          <w:rFonts w:ascii="Times New Roman" w:hAnsi="Times New Roman"/>
          <w:sz w:val="24"/>
          <w:szCs w:val="24"/>
        </w:rPr>
        <w:t>-</w:t>
      </w:r>
      <w:r w:rsidRPr="00BF483D">
        <w:rPr>
          <w:rFonts w:ascii="Times New Roman" w:hAnsi="Times New Roman"/>
          <w:sz w:val="24"/>
          <w:szCs w:val="24"/>
        </w:rPr>
        <w:t>30</w:t>
      </w:r>
      <w:r>
        <w:rPr>
          <w:rFonts w:ascii="Times New Roman" w:hAnsi="Times New Roman"/>
          <w:sz w:val="24"/>
          <w:szCs w:val="24"/>
          <w:lang w:val="en-US"/>
        </w:rPr>
        <w:t> </w:t>
      </w:r>
      <w:r w:rsidRPr="00BF483D">
        <w:rPr>
          <w:rFonts w:ascii="Times New Roman" w:hAnsi="Times New Roman"/>
          <w:sz w:val="24"/>
          <w:szCs w:val="24"/>
        </w:rPr>
        <w:t>лет стабильно живут в многоквартирных домах советской постройки</w:t>
      </w:r>
      <w:r>
        <w:rPr>
          <w:rFonts w:ascii="Times New Roman" w:hAnsi="Times New Roman"/>
          <w:sz w:val="24"/>
          <w:szCs w:val="24"/>
        </w:rPr>
        <w:t xml:space="preserve"> (47,2% проживали в возрасте 15</w:t>
      </w:r>
      <w:r>
        <w:rPr>
          <w:rFonts w:ascii="Times New Roman" w:hAnsi="Times New Roman"/>
          <w:sz w:val="24"/>
          <w:szCs w:val="24"/>
          <w:lang w:val="en-US"/>
        </w:rPr>
        <w:t> </w:t>
      </w:r>
      <w:r w:rsidRPr="00BF483D">
        <w:rPr>
          <w:rFonts w:ascii="Times New Roman" w:hAnsi="Times New Roman"/>
          <w:sz w:val="24"/>
          <w:szCs w:val="24"/>
        </w:rPr>
        <w:t>лет и 48,4% в настоящее время).</w:t>
      </w:r>
    </w:p>
    <w:p w:rsidR="00C426AD" w:rsidRPr="00BF483D" w:rsidRDefault="00C426AD" w:rsidP="00C426AD">
      <w:pPr>
        <w:spacing w:after="0"/>
        <w:rPr>
          <w:rFonts w:ascii="Times New Roman" w:hAnsi="Times New Roman"/>
          <w:b/>
          <w:bCs/>
          <w:sz w:val="24"/>
          <w:szCs w:val="24"/>
        </w:rPr>
      </w:pPr>
      <w:r>
        <w:rPr>
          <w:rFonts w:ascii="Times New Roman" w:hAnsi="Times New Roman"/>
          <w:b/>
          <w:noProof/>
          <w:sz w:val="24"/>
          <w:szCs w:val="24"/>
          <w:lang w:eastAsia="ru-RU"/>
        </w:rPr>
        <w:lastRenderedPageBreak/>
        <w:drawing>
          <wp:inline distT="0" distB="0" distL="0" distR="0">
            <wp:extent cx="6108700" cy="322580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26AD" w:rsidRPr="00BF483D" w:rsidRDefault="00C426AD" w:rsidP="00C426AD">
      <w:pPr>
        <w:spacing w:after="0" w:line="240" w:lineRule="auto"/>
        <w:jc w:val="center"/>
        <w:rPr>
          <w:rFonts w:ascii="Times New Roman" w:hAnsi="Times New Roman"/>
          <w:sz w:val="24"/>
          <w:szCs w:val="24"/>
        </w:rPr>
      </w:pPr>
      <w:r w:rsidRPr="00BF483D">
        <w:rPr>
          <w:rFonts w:ascii="Times New Roman" w:hAnsi="Times New Roman"/>
          <w:b/>
          <w:sz w:val="24"/>
          <w:szCs w:val="24"/>
        </w:rPr>
        <w:t xml:space="preserve">Рис. </w:t>
      </w:r>
      <w:r w:rsidRPr="00EF77A1">
        <w:rPr>
          <w:rFonts w:ascii="Times New Roman" w:hAnsi="Times New Roman"/>
          <w:b/>
          <w:sz w:val="24"/>
          <w:szCs w:val="24"/>
        </w:rPr>
        <w:t>10.</w:t>
      </w:r>
      <w:r w:rsidRPr="00BF483D">
        <w:rPr>
          <w:rFonts w:ascii="Times New Roman" w:hAnsi="Times New Roman"/>
          <w:b/>
          <w:sz w:val="24"/>
          <w:szCs w:val="24"/>
        </w:rPr>
        <w:t>6.</w:t>
      </w:r>
      <w:r w:rsidRPr="00BF483D">
        <w:rPr>
          <w:rFonts w:ascii="Times New Roman" w:hAnsi="Times New Roman"/>
          <w:sz w:val="24"/>
          <w:szCs w:val="24"/>
        </w:rPr>
        <w:t xml:space="preserve"> Жилищная моби</w:t>
      </w:r>
      <w:r>
        <w:rPr>
          <w:rFonts w:ascii="Times New Roman" w:hAnsi="Times New Roman"/>
          <w:sz w:val="24"/>
          <w:szCs w:val="24"/>
        </w:rPr>
        <w:t>льность в возрастной когорте 25</w:t>
      </w:r>
      <w:r w:rsidRPr="00EF77A1">
        <w:rPr>
          <w:rFonts w:ascii="Times New Roman" w:hAnsi="Times New Roman"/>
          <w:sz w:val="24"/>
          <w:szCs w:val="24"/>
        </w:rPr>
        <w:t>-</w:t>
      </w:r>
      <w:r w:rsidRPr="00BF483D">
        <w:rPr>
          <w:rFonts w:ascii="Times New Roman" w:hAnsi="Times New Roman"/>
          <w:sz w:val="24"/>
          <w:szCs w:val="24"/>
        </w:rPr>
        <w:t>30 лет. Всего 927 респондентов</w:t>
      </w:r>
      <w:r>
        <w:rPr>
          <w:rFonts w:ascii="Times New Roman" w:hAnsi="Times New Roman"/>
          <w:sz w:val="24"/>
          <w:szCs w:val="24"/>
        </w:rPr>
        <w:t>, %</w:t>
      </w:r>
    </w:p>
    <w:p w:rsidR="00C426AD" w:rsidRPr="00BF483D" w:rsidRDefault="00C426AD" w:rsidP="00C426AD">
      <w:pPr>
        <w:spacing w:after="0" w:line="360" w:lineRule="auto"/>
        <w:ind w:firstLine="851"/>
        <w:jc w:val="both"/>
        <w:rPr>
          <w:rFonts w:ascii="Times New Roman" w:hAnsi="Times New Roman"/>
          <w:sz w:val="24"/>
          <w:szCs w:val="24"/>
        </w:rPr>
      </w:pP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 xml:space="preserve">Примечательно, что в среде молодежи ярко выраженная ориентация на «новостройки» отсутствует. Информанты с легкостью делились предпочтениями о жилье с историей, атмосферой и «душой». </w:t>
      </w:r>
      <w:r w:rsidRPr="00BF483D">
        <w:rPr>
          <w:rFonts w:ascii="Times New Roman" w:hAnsi="Times New Roman"/>
          <w:i/>
          <w:sz w:val="24"/>
          <w:szCs w:val="24"/>
        </w:rPr>
        <w:t>«Ну… мы жили в центре всю жизнь. И уезжать за пределы центра не хочется, тем более у нас же цены не как в Москве, не такая огромная, ну разница есть. Вообще приятней жить в центре, и меня никогда не смущало старое здание, не то, что не смущало, мне нравятся старые дома. Поэтому мне было приятно, что атмосфера в доме такая…</w:t>
      </w:r>
      <w:r w:rsidRPr="00BF483D">
        <w:rPr>
          <w:rFonts w:ascii="Times New Roman" w:hAnsi="Times New Roman"/>
          <w:i/>
          <w:color w:val="000000"/>
          <w:sz w:val="24"/>
          <w:szCs w:val="24"/>
        </w:rPr>
        <w:t>» (ж., 25 лет, руководящая должность, Екатеринбург).</w:t>
      </w:r>
    </w:p>
    <w:p w:rsidR="00C426AD" w:rsidRPr="00BF483D" w:rsidRDefault="00C426AD" w:rsidP="00C426AD">
      <w:pPr>
        <w:spacing w:after="0" w:line="360" w:lineRule="auto"/>
        <w:ind w:firstLine="709"/>
        <w:jc w:val="both"/>
        <w:rPr>
          <w:rFonts w:ascii="Times New Roman" w:hAnsi="Times New Roman"/>
          <w:sz w:val="24"/>
          <w:szCs w:val="24"/>
        </w:rPr>
      </w:pPr>
      <w:r w:rsidRPr="00BF483D">
        <w:rPr>
          <w:rFonts w:ascii="Times New Roman" w:hAnsi="Times New Roman"/>
          <w:sz w:val="24"/>
          <w:szCs w:val="24"/>
        </w:rPr>
        <w:t>Группа информантов в возрасте 25</w:t>
      </w:r>
      <w:r w:rsidRPr="00EF77A1">
        <w:rPr>
          <w:rFonts w:ascii="Times New Roman" w:hAnsi="Times New Roman"/>
          <w:sz w:val="24"/>
          <w:szCs w:val="24"/>
        </w:rPr>
        <w:t>-</w:t>
      </w:r>
      <w:r w:rsidRPr="00BF483D">
        <w:rPr>
          <w:rFonts w:ascii="Times New Roman" w:hAnsi="Times New Roman"/>
          <w:sz w:val="24"/>
          <w:szCs w:val="24"/>
        </w:rPr>
        <w:t>30</w:t>
      </w:r>
      <w:r>
        <w:rPr>
          <w:rFonts w:ascii="Times New Roman" w:hAnsi="Times New Roman"/>
          <w:sz w:val="24"/>
          <w:szCs w:val="24"/>
          <w:lang w:val="en-US"/>
        </w:rPr>
        <w:t> </w:t>
      </w:r>
      <w:r w:rsidRPr="00BF483D">
        <w:rPr>
          <w:rFonts w:ascii="Times New Roman" w:hAnsi="Times New Roman"/>
          <w:sz w:val="24"/>
          <w:szCs w:val="24"/>
        </w:rPr>
        <w:t>лет разнородна, но уже выработала определенные паттерны мобильности в профессиональной среде и приватной сфере. Часть информантов этой группы проживает в родительских семьях, а те, кто обладают б</w:t>
      </w:r>
      <w:r w:rsidRPr="00BF483D">
        <w:rPr>
          <w:rFonts w:ascii="Times New Roman" w:hAnsi="Times New Roman"/>
          <w:i/>
          <w:sz w:val="24"/>
          <w:szCs w:val="24"/>
        </w:rPr>
        <w:t>о</w:t>
      </w:r>
      <w:r w:rsidRPr="00BF483D">
        <w:rPr>
          <w:rFonts w:ascii="Times New Roman" w:hAnsi="Times New Roman"/>
          <w:sz w:val="24"/>
          <w:szCs w:val="24"/>
        </w:rPr>
        <w:t>льшим капиталом, преимущественно родительским, проживают отдельно.</w:t>
      </w:r>
      <w:r>
        <w:rPr>
          <w:rFonts w:ascii="Times New Roman" w:hAnsi="Times New Roman"/>
          <w:sz w:val="24"/>
          <w:szCs w:val="24"/>
        </w:rPr>
        <w:t xml:space="preserve"> </w:t>
      </w:r>
    </w:p>
    <w:p w:rsidR="00C426AD" w:rsidRPr="00BF483D" w:rsidRDefault="00C426AD" w:rsidP="00C426AD">
      <w:pPr>
        <w:spacing w:after="0" w:line="360" w:lineRule="auto"/>
        <w:ind w:firstLine="709"/>
        <w:jc w:val="both"/>
        <w:rPr>
          <w:rFonts w:ascii="Times New Roman" w:hAnsi="Times New Roman"/>
          <w:b/>
          <w:sz w:val="24"/>
          <w:szCs w:val="24"/>
        </w:rPr>
      </w:pPr>
      <w:r w:rsidRPr="00BF483D">
        <w:rPr>
          <w:rFonts w:ascii="Times New Roman" w:hAnsi="Times New Roman"/>
          <w:b/>
          <w:sz w:val="24"/>
          <w:szCs w:val="24"/>
        </w:rPr>
        <w:t xml:space="preserve">Заключение </w:t>
      </w:r>
    </w:p>
    <w:p w:rsidR="00C426AD" w:rsidRPr="00B4621A" w:rsidRDefault="00C426AD" w:rsidP="00C426AD">
      <w:pPr>
        <w:spacing w:after="0" w:line="360" w:lineRule="auto"/>
        <w:ind w:firstLine="709"/>
        <w:jc w:val="both"/>
        <w:rPr>
          <w:rFonts w:ascii="Times New Roman" w:eastAsia="Times New Roman" w:hAnsi="Times New Roman"/>
          <w:sz w:val="24"/>
          <w:szCs w:val="24"/>
        </w:rPr>
      </w:pPr>
      <w:r w:rsidRPr="00BF483D">
        <w:rPr>
          <w:rFonts w:ascii="Times New Roman" w:eastAsia="Times New Roman" w:hAnsi="Times New Roman"/>
          <w:sz w:val="24"/>
          <w:szCs w:val="24"/>
        </w:rPr>
        <w:t xml:space="preserve">Данные нашего исследования иллюстрируют сюжет жилищного неравенства. Однако анализ кейсов на материалах биографических интервью, динамика жилищной мобильности на данных опроса, не позволяет нам говорить о поколенческом неравенстве. Данные, скорее, говорят о том, что сам индивид, его окружение, семья, набор капиталов (культурного, человеческого, социального, семейного) определяют траекторию социальной мобильности, которая объективирована в его жилищном статусе. Индивиды, обладающие капиталами, стремящиеся к их получению, демонстрируют мобильность и изменение социального и жилищного статусов. В свою очередь, не обладающие </w:t>
      </w:r>
      <w:r w:rsidRPr="00BF483D">
        <w:rPr>
          <w:rFonts w:ascii="Times New Roman" w:eastAsia="Times New Roman" w:hAnsi="Times New Roman"/>
          <w:sz w:val="24"/>
          <w:szCs w:val="24"/>
        </w:rPr>
        <w:lastRenderedPageBreak/>
        <w:t>капиталами (социальным, культурным, экономическим), находятся в стагнации, воспроизводят немобильность.</w:t>
      </w:r>
    </w:p>
    <w:p w:rsidR="00154D22" w:rsidRPr="00A92E8B" w:rsidRDefault="00154D22" w:rsidP="00154D22">
      <w:pPr>
        <w:spacing w:after="0" w:line="360" w:lineRule="auto"/>
        <w:jc w:val="both"/>
        <w:rPr>
          <w:rFonts w:ascii="Times New Roman" w:hAnsi="Times New Roman"/>
          <w:sz w:val="24"/>
          <w:szCs w:val="24"/>
          <w:lang w:val="en-US"/>
        </w:rPr>
      </w:pPr>
      <w:r w:rsidRPr="00EB0F79">
        <w:rPr>
          <w:rFonts w:ascii="Times New Roman" w:hAnsi="Times New Roman"/>
          <w:sz w:val="24"/>
          <w:szCs w:val="24"/>
          <w:lang w:val="en-US"/>
        </w:rPr>
        <w:t>Bourdieu P. Distinction. A Social Critique of the Judgment of Taste.  Translated by Richard Nice. Harvard University Press. 1984. P. 605.</w:t>
      </w:r>
    </w:p>
    <w:p w:rsidR="00154D22" w:rsidRPr="00B205A9" w:rsidRDefault="00154D22" w:rsidP="00154D22">
      <w:pPr>
        <w:pStyle w:val="a6"/>
        <w:tabs>
          <w:tab w:val="left" w:pos="567"/>
        </w:tabs>
        <w:spacing w:line="360" w:lineRule="auto"/>
        <w:jc w:val="both"/>
        <w:rPr>
          <w:rFonts w:ascii="Times New Roman" w:hAnsi="Times New Roman" w:cs="Times New Roman"/>
          <w:sz w:val="24"/>
          <w:szCs w:val="24"/>
          <w:lang w:val="en-US"/>
        </w:rPr>
      </w:pPr>
      <w:r w:rsidRPr="00EB0F79">
        <w:rPr>
          <w:rFonts w:ascii="Times New Roman" w:hAnsi="Times New Roman" w:cs="Times New Roman"/>
          <w:sz w:val="24"/>
          <w:szCs w:val="24"/>
          <w:lang w:val="en-US"/>
        </w:rPr>
        <w:t xml:space="preserve">Clapham D. The meaning of housing. A pathways approach. Policy Press. University of Bristol. 2015. </w:t>
      </w:r>
    </w:p>
    <w:p w:rsidR="00154D22" w:rsidRPr="00EB0F79" w:rsidRDefault="00154D22" w:rsidP="00154D22">
      <w:pPr>
        <w:spacing w:after="0" w:line="360" w:lineRule="auto"/>
        <w:jc w:val="both"/>
        <w:rPr>
          <w:rFonts w:ascii="Times New Roman" w:hAnsi="Times New Roman"/>
          <w:sz w:val="24"/>
          <w:szCs w:val="24"/>
        </w:rPr>
      </w:pPr>
      <w:r w:rsidRPr="00EB0F79">
        <w:rPr>
          <w:rFonts w:ascii="Times New Roman" w:hAnsi="Times New Roman"/>
          <w:sz w:val="24"/>
          <w:szCs w:val="24"/>
          <w:lang w:val="en-US"/>
        </w:rPr>
        <w:t>Rex J., Moore R.  Race, Community and Conflict: A Study of Starkbrook. L</w:t>
      </w:r>
      <w:r w:rsidRPr="00EB0F79">
        <w:rPr>
          <w:rFonts w:ascii="Times New Roman" w:hAnsi="Times New Roman"/>
          <w:sz w:val="24"/>
          <w:szCs w:val="24"/>
        </w:rPr>
        <w:t xml:space="preserve">.: </w:t>
      </w:r>
      <w:r w:rsidRPr="00EB0F79">
        <w:rPr>
          <w:rFonts w:ascii="Times New Roman" w:hAnsi="Times New Roman"/>
          <w:sz w:val="24"/>
          <w:szCs w:val="24"/>
          <w:lang w:val="en-US"/>
        </w:rPr>
        <w:t>Oxford</w:t>
      </w:r>
      <w:r w:rsidRPr="00EB0F79">
        <w:rPr>
          <w:rFonts w:ascii="Times New Roman" w:hAnsi="Times New Roman"/>
          <w:sz w:val="24"/>
          <w:szCs w:val="24"/>
        </w:rPr>
        <w:t xml:space="preserve"> </w:t>
      </w:r>
      <w:r w:rsidRPr="00EB0F79">
        <w:rPr>
          <w:rFonts w:ascii="Times New Roman" w:hAnsi="Times New Roman"/>
          <w:sz w:val="24"/>
          <w:szCs w:val="24"/>
          <w:lang w:val="en-US"/>
        </w:rPr>
        <w:t>University</w:t>
      </w:r>
      <w:r w:rsidRPr="00EB0F79">
        <w:rPr>
          <w:rFonts w:ascii="Times New Roman" w:hAnsi="Times New Roman"/>
          <w:sz w:val="24"/>
          <w:szCs w:val="24"/>
        </w:rPr>
        <w:t xml:space="preserve"> </w:t>
      </w:r>
      <w:r w:rsidRPr="00EB0F79">
        <w:rPr>
          <w:rFonts w:ascii="Times New Roman" w:hAnsi="Times New Roman"/>
          <w:sz w:val="24"/>
          <w:szCs w:val="24"/>
          <w:lang w:val="en-US"/>
        </w:rPr>
        <w:t>Press</w:t>
      </w:r>
      <w:r>
        <w:rPr>
          <w:rFonts w:ascii="Times New Roman" w:hAnsi="Times New Roman"/>
          <w:sz w:val="24"/>
          <w:szCs w:val="24"/>
        </w:rPr>
        <w:t>.</w:t>
      </w:r>
      <w:r w:rsidRPr="00EB0F79">
        <w:rPr>
          <w:rFonts w:ascii="Times New Roman" w:hAnsi="Times New Roman"/>
          <w:sz w:val="24"/>
          <w:szCs w:val="24"/>
        </w:rPr>
        <w:t xml:space="preserve"> </w:t>
      </w:r>
      <w:r w:rsidRPr="00A92E8B">
        <w:rPr>
          <w:rFonts w:ascii="Times New Roman" w:hAnsi="Times New Roman"/>
          <w:sz w:val="24"/>
          <w:szCs w:val="24"/>
        </w:rPr>
        <w:t>1967</w:t>
      </w:r>
      <w:r>
        <w:rPr>
          <w:rFonts w:ascii="Times New Roman" w:hAnsi="Times New Roman"/>
          <w:sz w:val="24"/>
          <w:szCs w:val="24"/>
        </w:rPr>
        <w:t>.</w:t>
      </w:r>
    </w:p>
    <w:p w:rsidR="00154D22" w:rsidRPr="00EB0F79" w:rsidRDefault="00154D22" w:rsidP="00154D22">
      <w:pPr>
        <w:spacing w:after="0" w:line="360" w:lineRule="auto"/>
        <w:jc w:val="both"/>
        <w:rPr>
          <w:rFonts w:ascii="Times New Roman" w:hAnsi="Times New Roman"/>
          <w:sz w:val="24"/>
          <w:szCs w:val="24"/>
        </w:rPr>
      </w:pPr>
      <w:r w:rsidRPr="00EB0F79">
        <w:rPr>
          <w:rFonts w:ascii="Times New Roman" w:hAnsi="Times New Roman"/>
          <w:sz w:val="24"/>
          <w:szCs w:val="24"/>
        </w:rPr>
        <w:t>Бурдье П.  Социология социального пространства / Пер. с фр.; отв. ред. перевода Н.А. Шматко. СПб.: Алетейя, 2013</w:t>
      </w:r>
      <w:r>
        <w:rPr>
          <w:rFonts w:ascii="Times New Roman" w:hAnsi="Times New Roman"/>
          <w:sz w:val="24"/>
          <w:szCs w:val="24"/>
        </w:rPr>
        <w:t>.</w:t>
      </w:r>
      <w:r w:rsidRPr="00EB0F79">
        <w:rPr>
          <w:rFonts w:ascii="Times New Roman" w:hAnsi="Times New Roman"/>
          <w:sz w:val="24"/>
          <w:szCs w:val="24"/>
        </w:rPr>
        <w:t xml:space="preserve"> 49-63. </w:t>
      </w:r>
    </w:p>
    <w:p w:rsidR="00154D22" w:rsidRPr="00EB0F79" w:rsidRDefault="00154D22" w:rsidP="00154D22">
      <w:pPr>
        <w:pStyle w:val="a6"/>
        <w:tabs>
          <w:tab w:val="left" w:pos="567"/>
        </w:tabs>
        <w:spacing w:line="360" w:lineRule="auto"/>
        <w:jc w:val="both"/>
        <w:rPr>
          <w:rFonts w:ascii="Times New Roman" w:hAnsi="Times New Roman" w:cs="Times New Roman"/>
          <w:sz w:val="24"/>
          <w:szCs w:val="24"/>
        </w:rPr>
      </w:pPr>
      <w:r w:rsidRPr="00EB0F79">
        <w:rPr>
          <w:rFonts w:ascii="Times New Roman" w:hAnsi="Times New Roman" w:cs="Times New Roman"/>
          <w:sz w:val="24"/>
          <w:szCs w:val="24"/>
        </w:rPr>
        <w:t>Бурдяк А. Я. Обеспеченность жильем в постсоветской России: неравенство и пробл</w:t>
      </w:r>
      <w:r>
        <w:rPr>
          <w:rFonts w:ascii="Times New Roman" w:hAnsi="Times New Roman" w:cs="Times New Roman"/>
          <w:sz w:val="24"/>
          <w:szCs w:val="24"/>
        </w:rPr>
        <w:t>ема</w:t>
      </w:r>
      <w:r w:rsidRPr="00EB0F79">
        <w:rPr>
          <w:rFonts w:ascii="Times New Roman" w:hAnsi="Times New Roman" w:cs="Times New Roman"/>
          <w:sz w:val="24"/>
          <w:szCs w:val="24"/>
        </w:rPr>
        <w:t>поколений // Журнал исследований социальной политики. 2015. Т. 13. № 2. С. 273–288.</w:t>
      </w:r>
    </w:p>
    <w:p w:rsidR="00154D22" w:rsidRPr="00EB0F79" w:rsidRDefault="00154D22" w:rsidP="00154D22">
      <w:pPr>
        <w:spacing w:after="0" w:line="360" w:lineRule="auto"/>
        <w:jc w:val="both"/>
        <w:rPr>
          <w:rFonts w:ascii="Times New Roman" w:hAnsi="Times New Roman"/>
          <w:sz w:val="24"/>
          <w:szCs w:val="24"/>
        </w:rPr>
      </w:pPr>
      <w:r w:rsidRPr="00EB0F79">
        <w:rPr>
          <w:rFonts w:ascii="Times New Roman" w:hAnsi="Times New Roman"/>
          <w:bCs/>
          <w:sz w:val="24"/>
          <w:szCs w:val="24"/>
        </w:rPr>
        <w:t>Горяйнова А. Р., Полухина Е. В. Жилищные траектории московских семей в XX веке как объект вторичного анализа биографических интервью  // ИНТЕРакция. ИНТЕРвью. ИНТЕРпретация. 2015. № 10. С. 47-59</w:t>
      </w:r>
    </w:p>
    <w:p w:rsidR="00154D22" w:rsidRPr="00EB0F79" w:rsidRDefault="00154D22" w:rsidP="00154D22">
      <w:pPr>
        <w:spacing w:after="0" w:line="360" w:lineRule="auto"/>
        <w:jc w:val="both"/>
        <w:rPr>
          <w:rFonts w:ascii="Times New Roman" w:hAnsi="Times New Roman"/>
          <w:sz w:val="24"/>
          <w:szCs w:val="24"/>
        </w:rPr>
      </w:pPr>
      <w:r w:rsidRPr="00EB0F79">
        <w:rPr>
          <w:rFonts w:ascii="Times New Roman" w:hAnsi="Times New Roman"/>
          <w:sz w:val="24"/>
          <w:szCs w:val="24"/>
        </w:rPr>
        <w:t xml:space="preserve">Кротов П.П, </w:t>
      </w:r>
      <w:r>
        <w:rPr>
          <w:rFonts w:ascii="Times New Roman" w:hAnsi="Times New Roman"/>
          <w:sz w:val="24"/>
          <w:szCs w:val="24"/>
        </w:rPr>
        <w:t xml:space="preserve">Буравой М., Лыткина Т.С. </w:t>
      </w:r>
      <w:r w:rsidRPr="00EB0F79">
        <w:rPr>
          <w:rFonts w:ascii="Times New Roman" w:hAnsi="Times New Roman"/>
          <w:sz w:val="24"/>
          <w:szCs w:val="24"/>
        </w:rPr>
        <w:t xml:space="preserve">Жилищная стратификация города: рыночная эволюция советской модели. Сыктывкар: Коми научный центр УрО РАН. </w:t>
      </w:r>
      <w:r>
        <w:rPr>
          <w:rFonts w:ascii="Times New Roman" w:hAnsi="Times New Roman"/>
          <w:sz w:val="24"/>
          <w:szCs w:val="24"/>
        </w:rPr>
        <w:t>2003</w:t>
      </w:r>
      <w:r w:rsidRPr="00EB0F79">
        <w:rPr>
          <w:rFonts w:ascii="Times New Roman" w:hAnsi="Times New Roman"/>
          <w:sz w:val="24"/>
          <w:szCs w:val="24"/>
        </w:rPr>
        <w:t>.</w:t>
      </w:r>
    </w:p>
    <w:p w:rsidR="00154D22" w:rsidRPr="00154D22" w:rsidRDefault="00154D22" w:rsidP="00154D22">
      <w:pPr>
        <w:spacing w:after="0" w:line="360" w:lineRule="auto"/>
        <w:rPr>
          <w:rFonts w:ascii="Times New Roman" w:hAnsi="Times New Roman"/>
          <w:b/>
          <w:sz w:val="28"/>
          <w:szCs w:val="28"/>
        </w:rPr>
      </w:pPr>
    </w:p>
    <w:p w:rsidR="00154D22" w:rsidRPr="00154D22" w:rsidRDefault="00154D22" w:rsidP="00C426AD">
      <w:pPr>
        <w:spacing w:after="0" w:line="360" w:lineRule="auto"/>
        <w:ind w:firstLine="709"/>
        <w:jc w:val="both"/>
        <w:rPr>
          <w:rFonts w:ascii="Times New Roman" w:eastAsia="Times New Roman" w:hAnsi="Times New Roman"/>
          <w:sz w:val="24"/>
          <w:szCs w:val="24"/>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Таблица жилищной мобильности: жилищный статус родительской семьи респондента/ жилищный статус респондента в 25 лет (абсолютные значения)</w:t>
      </w:r>
    </w:p>
    <w:p w:rsidR="00C426AD" w:rsidRPr="00BF483D" w:rsidRDefault="00C426AD" w:rsidP="00C426AD">
      <w:pPr>
        <w:spacing w:after="0"/>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992"/>
        <w:gridCol w:w="992"/>
        <w:gridCol w:w="1134"/>
        <w:gridCol w:w="992"/>
        <w:gridCol w:w="993"/>
        <w:gridCol w:w="992"/>
        <w:gridCol w:w="709"/>
        <w:gridCol w:w="850"/>
      </w:tblGrid>
      <w:tr w:rsidR="00C426AD" w:rsidRPr="00272051" w:rsidTr="009B0A35">
        <w:trPr>
          <w:trHeight w:val="726"/>
        </w:trPr>
        <w:tc>
          <w:tcPr>
            <w:tcW w:w="993"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Жилищный статус родительской семьи респондента</w:t>
            </w:r>
          </w:p>
        </w:tc>
        <w:tc>
          <w:tcPr>
            <w:tcW w:w="7938" w:type="dxa"/>
            <w:gridSpan w:val="8"/>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Жилищный статус респондента в 25 лет</w:t>
            </w:r>
          </w:p>
        </w:tc>
        <w:tc>
          <w:tcPr>
            <w:tcW w:w="850"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r>
      <w:tr w:rsidR="00C426AD" w:rsidRPr="00272051" w:rsidTr="009B0A35">
        <w:tc>
          <w:tcPr>
            <w:tcW w:w="993" w:type="dxa"/>
            <w:vMerge/>
            <w:shd w:val="clear" w:color="auto" w:fill="auto"/>
            <w:vAlign w:val="center"/>
          </w:tcPr>
          <w:p w:rsidR="00C426AD" w:rsidRPr="00272051" w:rsidRDefault="00C426AD" w:rsidP="009B0A35">
            <w:pPr>
              <w:spacing w:after="0" w:line="240" w:lineRule="auto"/>
              <w:rPr>
                <w:rFonts w:ascii="Times New Roman" w:hAnsi="Times New Roman"/>
              </w:rPr>
            </w:pP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70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850" w:type="dxa"/>
            <w:vMerge/>
            <w:shd w:val="clear" w:color="auto" w:fill="auto"/>
            <w:vAlign w:val="center"/>
          </w:tcPr>
          <w:p w:rsidR="00C426AD" w:rsidRPr="00272051" w:rsidRDefault="00C426AD" w:rsidP="009B0A35">
            <w:pPr>
              <w:spacing w:after="0" w:line="240" w:lineRule="auto"/>
              <w:rPr>
                <w:rFonts w:ascii="Times New Roman" w:hAnsi="Times New Roman"/>
              </w:rPr>
            </w:pP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831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454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42</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179</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1817</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w:t>
            </w:r>
            <w:r w:rsidRPr="00272051">
              <w:rPr>
                <w:rFonts w:ascii="Times New Roman" w:hAnsi="Times New Roman"/>
              </w:rPr>
              <w:lastRenderedPageBreak/>
              <w:t>дуальный дом/ часть дома с удобствами</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lastRenderedPageBreak/>
              <w:t>29</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29</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25</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581</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Квартира в многоквартирном доме советской постройки</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59</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74</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1614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79</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2045</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37</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136</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203</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19</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58</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172</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993"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133</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75</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w:t>
            </w:r>
          </w:p>
        </w:tc>
        <w:tc>
          <w:tcPr>
            <w:tcW w:w="709"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65</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971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600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2449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410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136</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331</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5091</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Характеристики жилищной мобильности: жилищный статус родительской семьи респондента/жилищный статус респондента в 25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4754"/>
      </w:tblGrid>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b/>
              </w:rPr>
            </w:pPr>
            <w:r w:rsidRPr="00272051">
              <w:rPr>
                <w:rFonts w:ascii="Times New Roman" w:hAnsi="Times New Roman"/>
                <w:b/>
              </w:rPr>
              <w:t xml:space="preserve">Характеристики </w:t>
            </w:r>
          </w:p>
        </w:tc>
        <w:tc>
          <w:tcPr>
            <w:tcW w:w="4911" w:type="dxa"/>
            <w:shd w:val="clear" w:color="auto" w:fill="auto"/>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rPr>
              <w:t>Значения, %</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Стабильность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59,2</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40,8</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Структурная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17,8</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Обменная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82,2</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Таблица жилищной мобильности: жилищный статус родительской семьи респондента / жилищный статус респондента в 35 лет (абсолютные значения)</w:t>
      </w:r>
    </w:p>
    <w:p w:rsidR="00C426AD" w:rsidRPr="00BF483D" w:rsidRDefault="00C426AD" w:rsidP="00C426AD">
      <w:pPr>
        <w:spacing w:after="0"/>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1134"/>
        <w:gridCol w:w="992"/>
        <w:gridCol w:w="1134"/>
        <w:gridCol w:w="851"/>
        <w:gridCol w:w="1134"/>
        <w:gridCol w:w="850"/>
        <w:gridCol w:w="1134"/>
        <w:gridCol w:w="567"/>
      </w:tblGrid>
      <w:tr w:rsidR="00C426AD" w:rsidRPr="00272051" w:rsidTr="009B0A35">
        <w:trPr>
          <w:trHeight w:val="726"/>
        </w:trPr>
        <w:tc>
          <w:tcPr>
            <w:tcW w:w="993"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Жилищный статус родительской семьи респондента</w:t>
            </w:r>
          </w:p>
        </w:tc>
        <w:tc>
          <w:tcPr>
            <w:tcW w:w="8221" w:type="dxa"/>
            <w:gridSpan w:val="8"/>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Жилищный статус респондента в 35 лет</w:t>
            </w:r>
          </w:p>
        </w:tc>
        <w:tc>
          <w:tcPr>
            <w:tcW w:w="567"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r>
      <w:tr w:rsidR="00C426AD" w:rsidRPr="00272051" w:rsidTr="009B0A35">
        <w:tc>
          <w:tcPr>
            <w:tcW w:w="993" w:type="dxa"/>
            <w:vMerge/>
            <w:shd w:val="clear" w:color="auto" w:fill="auto"/>
            <w:vAlign w:val="center"/>
          </w:tcPr>
          <w:p w:rsidR="00C426AD" w:rsidRPr="00272051" w:rsidRDefault="00C426AD" w:rsidP="009B0A35">
            <w:pPr>
              <w:spacing w:after="0" w:line="240" w:lineRule="auto"/>
              <w:rPr>
                <w:rFonts w:ascii="Times New Roman" w:hAnsi="Times New Roman"/>
              </w:rPr>
            </w:pP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850"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567" w:type="dxa"/>
            <w:vMerge/>
            <w:shd w:val="clear" w:color="auto" w:fill="auto"/>
            <w:vAlign w:val="center"/>
          </w:tcPr>
          <w:p w:rsidR="00C426AD" w:rsidRPr="00272051" w:rsidRDefault="00C426AD" w:rsidP="009B0A35">
            <w:pPr>
              <w:spacing w:after="0" w:line="240" w:lineRule="auto"/>
              <w:rPr>
                <w:rFonts w:ascii="Times New Roman" w:hAnsi="Times New Roman"/>
              </w:rPr>
            </w:pP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468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243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587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70</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34</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1499</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27</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332</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69</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1000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153</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23</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1337</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42</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73</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851"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150</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w:t>
            </w:r>
            <w:r w:rsidRPr="00272051">
              <w:rPr>
                <w:rFonts w:ascii="Times New Roman" w:hAnsi="Times New Roman"/>
              </w:rPr>
              <w:lastRenderedPageBreak/>
              <w:t>а или несколько комнат в коммуналке</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lastRenderedPageBreak/>
              <w:t>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110</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Комната или несколько комнат в общежитии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850"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52</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55</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581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495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1925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324</w:t>
            </w:r>
          </w:p>
        </w:tc>
        <w:tc>
          <w:tcPr>
            <w:tcW w:w="851"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81</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3608</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rPr>
          <w:rFonts w:ascii="Times New Roman" w:hAnsi="Times New Roman"/>
          <w:b/>
        </w:rPr>
      </w:pPr>
      <w:r w:rsidRPr="00BF483D">
        <w:rPr>
          <w:rFonts w:ascii="Times New Roman" w:hAnsi="Times New Roman"/>
          <w:b/>
        </w:rPr>
        <w:t>Характеристики жилищной мобильности: жилищный статус родительской семьи респондента/жилищный статус респондента в 35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4754"/>
      </w:tblGrid>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b/>
              </w:rPr>
            </w:pPr>
            <w:r w:rsidRPr="00272051">
              <w:rPr>
                <w:rFonts w:ascii="Times New Roman" w:hAnsi="Times New Roman"/>
                <w:b/>
              </w:rPr>
              <w:t xml:space="preserve">Характеристики </w:t>
            </w:r>
          </w:p>
        </w:tc>
        <w:tc>
          <w:tcPr>
            <w:tcW w:w="4911" w:type="dxa"/>
            <w:shd w:val="clear" w:color="auto" w:fill="auto"/>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rPr>
              <w:t>Значения, %</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Стабильность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47,6</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52,4</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Структурная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29,6</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Обменная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70,4</w:t>
            </w:r>
          </w:p>
        </w:tc>
      </w:tr>
    </w:tbl>
    <w:p w:rsidR="00C426AD" w:rsidRPr="00BF483D" w:rsidRDefault="00C426AD" w:rsidP="00C426AD">
      <w:pPr>
        <w:spacing w:after="0"/>
        <w:rPr>
          <w:rFonts w:ascii="Times New Roman" w:hAnsi="Times New Roman"/>
        </w:rPr>
      </w:pPr>
    </w:p>
    <w:p w:rsidR="00C426AD" w:rsidRDefault="00C426AD" w:rsidP="00C426AD">
      <w:pPr>
        <w:spacing w:after="0"/>
        <w:rPr>
          <w:rFonts w:ascii="Times New Roman" w:hAnsi="Times New Roman"/>
        </w:rPr>
      </w:pPr>
    </w:p>
    <w:p w:rsidR="00C426AD" w:rsidRDefault="00C426AD" w:rsidP="00C426AD">
      <w:pPr>
        <w:spacing w:after="0"/>
        <w:rPr>
          <w:rFonts w:ascii="Times New Roman" w:hAnsi="Times New Roman"/>
        </w:rPr>
      </w:pPr>
    </w:p>
    <w:p w:rsidR="00C426AD" w:rsidRPr="00BF483D" w:rsidRDefault="00C426AD" w:rsidP="00C426AD">
      <w:pPr>
        <w:spacing w:after="0"/>
        <w:rPr>
          <w:rFonts w:ascii="Times New Roman" w:hAnsi="Times New Roman"/>
        </w:rPr>
      </w:pPr>
    </w:p>
    <w:p w:rsidR="00C426AD" w:rsidRDefault="00C426AD" w:rsidP="00C426AD">
      <w:pPr>
        <w:spacing w:after="0" w:line="240" w:lineRule="auto"/>
        <w:rPr>
          <w:rFonts w:ascii="Times New Roman" w:hAnsi="Times New Roman"/>
          <w:b/>
        </w:rPr>
      </w:pPr>
      <w:r w:rsidRPr="00BF483D">
        <w:rPr>
          <w:rFonts w:ascii="Times New Roman" w:hAnsi="Times New Roman"/>
          <w:b/>
        </w:rPr>
        <w:t>Таблица жилищной мобильности: жилищный статус родительской семьи респондента/ жилищный статус респондента в 45 лет (абсолютные значения)</w:t>
      </w:r>
    </w:p>
    <w:p w:rsidR="00C426AD" w:rsidRPr="00BF483D" w:rsidRDefault="00C426AD" w:rsidP="00C426AD">
      <w:pPr>
        <w:spacing w:after="0" w:line="240" w:lineRule="auto"/>
        <w:rPr>
          <w:rFonts w:ascii="Times New Roman" w:hAnsi="Times New Roman"/>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2"/>
        <w:gridCol w:w="992"/>
        <w:gridCol w:w="993"/>
        <w:gridCol w:w="1134"/>
        <w:gridCol w:w="992"/>
        <w:gridCol w:w="992"/>
        <w:gridCol w:w="1134"/>
        <w:gridCol w:w="992"/>
        <w:gridCol w:w="709"/>
      </w:tblGrid>
      <w:tr w:rsidR="00C426AD" w:rsidRPr="00272051" w:rsidTr="009B0A35">
        <w:trPr>
          <w:trHeight w:val="726"/>
        </w:trPr>
        <w:tc>
          <w:tcPr>
            <w:tcW w:w="851"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Жилищный статус родительской семьи респондента</w:t>
            </w:r>
          </w:p>
        </w:tc>
        <w:tc>
          <w:tcPr>
            <w:tcW w:w="8221" w:type="dxa"/>
            <w:gridSpan w:val="8"/>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Жилищный статус респондента в 45 лет</w:t>
            </w:r>
          </w:p>
        </w:tc>
        <w:tc>
          <w:tcPr>
            <w:tcW w:w="709"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r>
      <w:tr w:rsidR="00C426AD" w:rsidRPr="00272051" w:rsidTr="009B0A35">
        <w:tc>
          <w:tcPr>
            <w:tcW w:w="851" w:type="dxa"/>
            <w:vMerge/>
            <w:shd w:val="clear" w:color="auto" w:fill="auto"/>
            <w:vAlign w:val="center"/>
          </w:tcPr>
          <w:p w:rsidR="00C426AD" w:rsidRPr="00272051" w:rsidRDefault="00C426AD" w:rsidP="009B0A35">
            <w:pPr>
              <w:spacing w:after="0" w:line="240" w:lineRule="auto"/>
              <w:rPr>
                <w:rFonts w:ascii="Times New Roman" w:hAnsi="Times New Roman"/>
              </w:rPr>
            </w:pP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709" w:type="dxa"/>
            <w:vMerge/>
            <w:shd w:val="clear" w:color="auto" w:fill="auto"/>
            <w:vAlign w:val="center"/>
          </w:tcPr>
          <w:p w:rsidR="00C426AD" w:rsidRPr="00272051" w:rsidRDefault="00C426AD" w:rsidP="009B0A35">
            <w:pPr>
              <w:spacing w:after="0" w:line="240" w:lineRule="auto"/>
              <w:rPr>
                <w:rFonts w:ascii="Times New Roman" w:hAnsi="Times New Roman"/>
              </w:rPr>
            </w:pP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287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219</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514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26</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1168</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78</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180</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54</w:t>
            </w:r>
          </w:p>
        </w:tc>
        <w:tc>
          <w:tcPr>
            <w:tcW w:w="993"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534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122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776</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29</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122</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85</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30</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37</w:t>
            </w:r>
          </w:p>
        </w:tc>
      </w:tr>
      <w:tr w:rsidR="00C426AD" w:rsidRPr="00272051" w:rsidTr="009B0A35">
        <w:tc>
          <w:tcPr>
            <w:tcW w:w="851"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353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370</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1303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279</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709"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2427</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Характеристики жилищной мобильности: жилищный статус родительской семьи респондента / жилищный статус респондента в 45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4754"/>
      </w:tblGrid>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b/>
              </w:rPr>
            </w:pPr>
            <w:r w:rsidRPr="00272051">
              <w:rPr>
                <w:rFonts w:ascii="Times New Roman" w:hAnsi="Times New Roman"/>
                <w:b/>
              </w:rPr>
              <w:t xml:space="preserve">Характеристики </w:t>
            </w:r>
          </w:p>
        </w:tc>
        <w:tc>
          <w:tcPr>
            <w:tcW w:w="4911" w:type="dxa"/>
            <w:shd w:val="clear" w:color="auto" w:fill="auto"/>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rPr>
              <w:t>Значения, %</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Стабильность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38,6</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61,4</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Структурная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40,3</w:t>
            </w:r>
          </w:p>
        </w:tc>
      </w:tr>
      <w:tr w:rsidR="00C426AD" w:rsidRPr="00272051" w:rsidTr="009B0A35">
        <w:tc>
          <w:tcPr>
            <w:tcW w:w="4835"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Обменная мобильность</w:t>
            </w:r>
          </w:p>
        </w:tc>
        <w:tc>
          <w:tcPr>
            <w:tcW w:w="4911"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59,7</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Таблица жилищной мобильности: жилищный статус родительской семьи респондента / жилищный статус респондента в 55 лет (абсолютные значения)</w:t>
      </w:r>
    </w:p>
    <w:p w:rsidR="00C426AD" w:rsidRPr="00BF483D" w:rsidRDefault="00C426AD" w:rsidP="00C426AD">
      <w:pPr>
        <w:spacing w:after="0"/>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1134"/>
        <w:gridCol w:w="992"/>
        <w:gridCol w:w="992"/>
        <w:gridCol w:w="1134"/>
        <w:gridCol w:w="993"/>
        <w:gridCol w:w="1134"/>
        <w:gridCol w:w="850"/>
        <w:gridCol w:w="567"/>
      </w:tblGrid>
      <w:tr w:rsidR="00C426AD" w:rsidRPr="00272051" w:rsidTr="009B0A35">
        <w:trPr>
          <w:trHeight w:val="726"/>
        </w:trPr>
        <w:tc>
          <w:tcPr>
            <w:tcW w:w="993"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Жилищный статус родительской семьи респондента</w:t>
            </w:r>
          </w:p>
        </w:tc>
        <w:tc>
          <w:tcPr>
            <w:tcW w:w="8221" w:type="dxa"/>
            <w:gridSpan w:val="8"/>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Жилищный статус респондента в 55 лет</w:t>
            </w:r>
          </w:p>
        </w:tc>
        <w:tc>
          <w:tcPr>
            <w:tcW w:w="567"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r>
      <w:tr w:rsidR="00C426AD" w:rsidRPr="00272051" w:rsidTr="009B0A35">
        <w:tc>
          <w:tcPr>
            <w:tcW w:w="993" w:type="dxa"/>
            <w:vMerge/>
            <w:shd w:val="clear" w:color="auto" w:fill="auto"/>
            <w:vAlign w:val="center"/>
          </w:tcPr>
          <w:p w:rsidR="00C426AD" w:rsidRPr="00272051" w:rsidRDefault="00C426AD" w:rsidP="009B0A35">
            <w:pPr>
              <w:spacing w:after="0" w:line="240" w:lineRule="auto"/>
              <w:rPr>
                <w:rFonts w:ascii="Times New Roman" w:hAnsi="Times New Roman"/>
              </w:rPr>
            </w:pP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850"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567" w:type="dxa"/>
            <w:vMerge/>
            <w:shd w:val="clear" w:color="auto" w:fill="auto"/>
            <w:vAlign w:val="center"/>
          </w:tcPr>
          <w:p w:rsidR="00C426AD" w:rsidRPr="00272051" w:rsidRDefault="00C426AD" w:rsidP="009B0A35">
            <w:pPr>
              <w:spacing w:after="0" w:line="240" w:lineRule="auto"/>
              <w:rPr>
                <w:rFonts w:ascii="Times New Roman" w:hAnsi="Times New Roman"/>
              </w:rPr>
            </w:pP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323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698</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36</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100</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20</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313</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76</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3"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55</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общежитии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850"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26</w:t>
            </w:r>
          </w:p>
        </w:tc>
      </w:tr>
      <w:tr w:rsidR="00C426AD" w:rsidRPr="00272051" w:rsidTr="009B0A35">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192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212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703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w:t>
            </w:r>
          </w:p>
        </w:tc>
        <w:tc>
          <w:tcPr>
            <w:tcW w:w="850"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1295</w:t>
            </w:r>
          </w:p>
        </w:tc>
      </w:tr>
    </w:tbl>
    <w:p w:rsidR="00C426AD" w:rsidRDefault="00C426AD" w:rsidP="00C426AD">
      <w:pPr>
        <w:spacing w:after="0"/>
        <w:rPr>
          <w:rFonts w:ascii="Times New Roman" w:hAnsi="Times New Roman"/>
        </w:rPr>
      </w:pPr>
    </w:p>
    <w:p w:rsidR="00C426AD" w:rsidRDefault="00C426AD" w:rsidP="00C426AD">
      <w:pPr>
        <w:spacing w:after="0"/>
        <w:rPr>
          <w:rFonts w:ascii="Times New Roman" w:hAnsi="Times New Roman"/>
        </w:rPr>
      </w:pPr>
    </w:p>
    <w:p w:rsidR="00C426AD" w:rsidRDefault="00C426AD" w:rsidP="00C426AD">
      <w:pPr>
        <w:spacing w:after="0"/>
        <w:rPr>
          <w:rFonts w:ascii="Times New Roman" w:hAnsi="Times New Roman"/>
        </w:rPr>
      </w:pPr>
    </w:p>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Характеристики жилищной мобильности</w:t>
      </w:r>
      <w:r w:rsidR="00501530">
        <w:rPr>
          <w:rFonts w:ascii="Times New Roman" w:hAnsi="Times New Roman"/>
          <w:b/>
        </w:rPr>
        <w:t xml:space="preserve"> в поколенческой перспективе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1567"/>
        <w:gridCol w:w="1567"/>
        <w:gridCol w:w="1567"/>
        <w:gridCol w:w="2644"/>
      </w:tblGrid>
      <w:tr w:rsidR="00B4621A" w:rsidRPr="00272051" w:rsidTr="00805F19">
        <w:tc>
          <w:tcPr>
            <w:tcW w:w="2118" w:type="dxa"/>
            <w:shd w:val="clear" w:color="auto" w:fill="auto"/>
          </w:tcPr>
          <w:p w:rsidR="00B4621A" w:rsidRPr="00272051" w:rsidRDefault="00B4621A" w:rsidP="009B0A35">
            <w:pPr>
              <w:spacing w:after="0" w:line="240" w:lineRule="auto"/>
              <w:rPr>
                <w:rFonts w:ascii="Times New Roman" w:hAnsi="Times New Roman"/>
                <w:b/>
              </w:rPr>
            </w:pPr>
            <w:r w:rsidRPr="00272051">
              <w:rPr>
                <w:rFonts w:ascii="Times New Roman" w:hAnsi="Times New Roman"/>
                <w:b/>
              </w:rPr>
              <w:t>Характеристики</w:t>
            </w:r>
            <w:r w:rsidRPr="00BF483D">
              <w:rPr>
                <w:rFonts w:ascii="Times New Roman" w:hAnsi="Times New Roman"/>
                <w:b/>
              </w:rPr>
              <w:t xml:space="preserve"> жилищной мобильности</w:t>
            </w:r>
          </w:p>
        </w:tc>
        <w:tc>
          <w:tcPr>
            <w:tcW w:w="7345" w:type="dxa"/>
            <w:gridSpan w:val="4"/>
          </w:tcPr>
          <w:p w:rsidR="00B4621A" w:rsidRDefault="00B4621A" w:rsidP="00B4621A">
            <w:pPr>
              <w:spacing w:after="0" w:line="240" w:lineRule="auto"/>
              <w:jc w:val="center"/>
              <w:rPr>
                <w:rFonts w:ascii="Times New Roman" w:hAnsi="Times New Roman"/>
                <w:b/>
              </w:rPr>
            </w:pPr>
            <w:r>
              <w:rPr>
                <w:rFonts w:ascii="Times New Roman" w:hAnsi="Times New Roman"/>
                <w:b/>
              </w:rPr>
              <w:t>Ж</w:t>
            </w:r>
            <w:r w:rsidRPr="00BF483D">
              <w:rPr>
                <w:rFonts w:ascii="Times New Roman" w:hAnsi="Times New Roman"/>
                <w:b/>
              </w:rPr>
              <w:t xml:space="preserve">илищный статус родительской семьи респондента / жилищный статус респондента </w:t>
            </w:r>
          </w:p>
          <w:p w:rsidR="00B4621A" w:rsidRPr="00272051" w:rsidRDefault="00B4621A" w:rsidP="00B4621A">
            <w:pPr>
              <w:spacing w:after="0" w:line="240" w:lineRule="auto"/>
              <w:jc w:val="center"/>
              <w:rPr>
                <w:rFonts w:ascii="Times New Roman" w:hAnsi="Times New Roman"/>
                <w:b/>
              </w:rPr>
            </w:pPr>
            <w:r>
              <w:rPr>
                <w:rFonts w:ascii="Times New Roman" w:hAnsi="Times New Roman"/>
                <w:b/>
              </w:rPr>
              <w:t>з</w:t>
            </w:r>
            <w:r w:rsidRPr="00272051">
              <w:rPr>
                <w:rFonts w:ascii="Times New Roman" w:hAnsi="Times New Roman"/>
                <w:b/>
              </w:rPr>
              <w:t>начения, %</w:t>
            </w:r>
          </w:p>
        </w:tc>
      </w:tr>
      <w:tr w:rsidR="00B4621A" w:rsidRPr="00272051" w:rsidTr="00B4621A">
        <w:tc>
          <w:tcPr>
            <w:tcW w:w="2118" w:type="dxa"/>
            <w:shd w:val="clear" w:color="auto" w:fill="auto"/>
          </w:tcPr>
          <w:p w:rsidR="00B4621A" w:rsidRPr="00272051" w:rsidRDefault="00B4621A" w:rsidP="009B0A35">
            <w:pPr>
              <w:spacing w:after="0" w:line="240" w:lineRule="auto"/>
              <w:rPr>
                <w:rFonts w:ascii="Times New Roman" w:hAnsi="Times New Roman"/>
                <w:b/>
              </w:rPr>
            </w:pPr>
          </w:p>
        </w:tc>
        <w:tc>
          <w:tcPr>
            <w:tcW w:w="1567" w:type="dxa"/>
          </w:tcPr>
          <w:p w:rsidR="00B4621A" w:rsidRPr="00B4621A" w:rsidRDefault="00B4621A" w:rsidP="00D47573">
            <w:pPr>
              <w:spacing w:after="0" w:line="240" w:lineRule="auto"/>
              <w:jc w:val="center"/>
              <w:rPr>
                <w:rFonts w:ascii="Times New Roman" w:hAnsi="Times New Roman"/>
                <w:b/>
              </w:rPr>
            </w:pPr>
            <w:r>
              <w:rPr>
                <w:rFonts w:ascii="Times New Roman" w:hAnsi="Times New Roman"/>
                <w:b/>
                <w:lang w:val="en-US"/>
              </w:rPr>
              <w:t>25 лет</w:t>
            </w:r>
          </w:p>
        </w:tc>
        <w:tc>
          <w:tcPr>
            <w:tcW w:w="1567" w:type="dxa"/>
          </w:tcPr>
          <w:p w:rsidR="00B4621A" w:rsidRPr="00BF483D" w:rsidRDefault="00B4621A" w:rsidP="00D47573">
            <w:pPr>
              <w:spacing w:after="0" w:line="240" w:lineRule="auto"/>
              <w:jc w:val="center"/>
              <w:rPr>
                <w:rFonts w:ascii="Times New Roman" w:hAnsi="Times New Roman"/>
                <w:b/>
              </w:rPr>
            </w:pPr>
            <w:r>
              <w:rPr>
                <w:rFonts w:ascii="Times New Roman" w:hAnsi="Times New Roman"/>
                <w:b/>
              </w:rPr>
              <w:t>35 лет</w:t>
            </w:r>
          </w:p>
        </w:tc>
        <w:tc>
          <w:tcPr>
            <w:tcW w:w="1567" w:type="dxa"/>
          </w:tcPr>
          <w:p w:rsidR="00B4621A" w:rsidRPr="00BF483D" w:rsidRDefault="00B4621A" w:rsidP="00D47573">
            <w:pPr>
              <w:spacing w:after="0" w:line="240" w:lineRule="auto"/>
              <w:jc w:val="center"/>
              <w:rPr>
                <w:rFonts w:ascii="Times New Roman" w:hAnsi="Times New Roman"/>
                <w:b/>
              </w:rPr>
            </w:pPr>
            <w:r>
              <w:rPr>
                <w:rFonts w:ascii="Times New Roman" w:hAnsi="Times New Roman"/>
                <w:b/>
              </w:rPr>
              <w:t>45 лет</w:t>
            </w:r>
          </w:p>
        </w:tc>
        <w:tc>
          <w:tcPr>
            <w:tcW w:w="2644" w:type="dxa"/>
            <w:shd w:val="clear" w:color="auto" w:fill="auto"/>
          </w:tcPr>
          <w:p w:rsidR="00B4621A" w:rsidRPr="00272051" w:rsidRDefault="00B4621A" w:rsidP="009B0A35">
            <w:pPr>
              <w:spacing w:after="0" w:line="240" w:lineRule="auto"/>
              <w:jc w:val="center"/>
              <w:rPr>
                <w:rFonts w:ascii="Times New Roman" w:hAnsi="Times New Roman"/>
                <w:b/>
              </w:rPr>
            </w:pPr>
            <w:r w:rsidRPr="00BF483D">
              <w:rPr>
                <w:rFonts w:ascii="Times New Roman" w:hAnsi="Times New Roman"/>
                <w:b/>
              </w:rPr>
              <w:t>55 лет</w:t>
            </w:r>
          </w:p>
        </w:tc>
      </w:tr>
      <w:tr w:rsidR="00B4621A" w:rsidRPr="00272051" w:rsidTr="00B4621A">
        <w:tc>
          <w:tcPr>
            <w:tcW w:w="2118" w:type="dxa"/>
            <w:shd w:val="clear" w:color="auto" w:fill="auto"/>
          </w:tcPr>
          <w:p w:rsidR="00B4621A" w:rsidRPr="00272051" w:rsidRDefault="00B4621A" w:rsidP="009B0A35">
            <w:pPr>
              <w:spacing w:after="0" w:line="240" w:lineRule="auto"/>
              <w:rPr>
                <w:rFonts w:ascii="Times New Roman" w:hAnsi="Times New Roman"/>
              </w:rPr>
            </w:pPr>
            <w:r w:rsidRPr="00272051">
              <w:rPr>
                <w:rFonts w:ascii="Times New Roman" w:hAnsi="Times New Roman"/>
              </w:rPr>
              <w:t>Стабильность</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59,2</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47,6</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38,6</w:t>
            </w:r>
          </w:p>
        </w:tc>
        <w:tc>
          <w:tcPr>
            <w:tcW w:w="2644" w:type="dxa"/>
            <w:shd w:val="clear" w:color="auto" w:fill="auto"/>
          </w:tcPr>
          <w:p w:rsidR="00B4621A" w:rsidRPr="00272051" w:rsidRDefault="00B4621A" w:rsidP="009B0A35">
            <w:pPr>
              <w:spacing w:after="0" w:line="240" w:lineRule="auto"/>
              <w:jc w:val="center"/>
              <w:rPr>
                <w:rFonts w:ascii="Times New Roman" w:hAnsi="Times New Roman"/>
              </w:rPr>
            </w:pPr>
            <w:r w:rsidRPr="00272051">
              <w:rPr>
                <w:rFonts w:ascii="Times New Roman" w:hAnsi="Times New Roman"/>
              </w:rPr>
              <w:t>33,4</w:t>
            </w:r>
          </w:p>
        </w:tc>
      </w:tr>
      <w:tr w:rsidR="00B4621A" w:rsidRPr="00272051" w:rsidTr="00B4621A">
        <w:tc>
          <w:tcPr>
            <w:tcW w:w="2118" w:type="dxa"/>
            <w:shd w:val="clear" w:color="auto" w:fill="auto"/>
          </w:tcPr>
          <w:p w:rsidR="00B4621A" w:rsidRPr="00272051" w:rsidRDefault="00B4621A" w:rsidP="009B0A35">
            <w:pPr>
              <w:spacing w:after="0" w:line="240" w:lineRule="auto"/>
              <w:rPr>
                <w:rFonts w:ascii="Times New Roman" w:hAnsi="Times New Roman"/>
              </w:rPr>
            </w:pPr>
            <w:r w:rsidRPr="00272051">
              <w:rPr>
                <w:rFonts w:ascii="Times New Roman" w:hAnsi="Times New Roman"/>
              </w:rPr>
              <w:t>Мобильность</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40,8</w:t>
            </w:r>
          </w:p>
        </w:tc>
        <w:tc>
          <w:tcPr>
            <w:tcW w:w="1567" w:type="dxa"/>
            <w:shd w:val="clear" w:color="auto" w:fill="92CDDC" w:themeFill="accent5" w:themeFillTint="99"/>
          </w:tcPr>
          <w:p w:rsidR="00B4621A" w:rsidRPr="00B4621A" w:rsidRDefault="00B4621A" w:rsidP="00D47573">
            <w:pPr>
              <w:spacing w:after="0" w:line="240" w:lineRule="auto"/>
              <w:jc w:val="center"/>
              <w:rPr>
                <w:rFonts w:ascii="Times New Roman" w:hAnsi="Times New Roman"/>
              </w:rPr>
            </w:pPr>
            <w:r w:rsidRPr="00B4621A">
              <w:rPr>
                <w:rFonts w:ascii="Times New Roman" w:hAnsi="Times New Roman"/>
              </w:rPr>
              <w:t>52,4</w:t>
            </w:r>
          </w:p>
        </w:tc>
        <w:tc>
          <w:tcPr>
            <w:tcW w:w="1567" w:type="dxa"/>
            <w:shd w:val="clear" w:color="auto" w:fill="92CDDC" w:themeFill="accent5" w:themeFillTint="99"/>
          </w:tcPr>
          <w:p w:rsidR="00B4621A" w:rsidRPr="00B4621A" w:rsidRDefault="00B4621A" w:rsidP="00D47573">
            <w:pPr>
              <w:spacing w:after="0" w:line="240" w:lineRule="auto"/>
              <w:jc w:val="center"/>
              <w:rPr>
                <w:rFonts w:ascii="Times New Roman" w:hAnsi="Times New Roman"/>
              </w:rPr>
            </w:pPr>
            <w:r w:rsidRPr="00B4621A">
              <w:rPr>
                <w:rFonts w:ascii="Times New Roman" w:hAnsi="Times New Roman"/>
              </w:rPr>
              <w:t>61,4</w:t>
            </w:r>
          </w:p>
        </w:tc>
        <w:tc>
          <w:tcPr>
            <w:tcW w:w="2644" w:type="dxa"/>
            <w:shd w:val="clear" w:color="auto" w:fill="92CDDC" w:themeFill="accent5" w:themeFillTint="99"/>
          </w:tcPr>
          <w:p w:rsidR="00B4621A" w:rsidRPr="00B4621A" w:rsidRDefault="00B4621A" w:rsidP="009B0A35">
            <w:pPr>
              <w:spacing w:after="0" w:line="240" w:lineRule="auto"/>
              <w:jc w:val="center"/>
              <w:rPr>
                <w:rFonts w:ascii="Times New Roman" w:hAnsi="Times New Roman"/>
              </w:rPr>
            </w:pPr>
            <w:r w:rsidRPr="00B4621A">
              <w:rPr>
                <w:rFonts w:ascii="Times New Roman" w:hAnsi="Times New Roman"/>
              </w:rPr>
              <w:t>66,6</w:t>
            </w:r>
          </w:p>
        </w:tc>
      </w:tr>
      <w:tr w:rsidR="00B4621A" w:rsidRPr="00272051" w:rsidTr="00B4621A">
        <w:tc>
          <w:tcPr>
            <w:tcW w:w="2118" w:type="dxa"/>
            <w:shd w:val="clear" w:color="auto" w:fill="auto"/>
          </w:tcPr>
          <w:p w:rsidR="00B4621A" w:rsidRPr="00272051" w:rsidRDefault="00B4621A" w:rsidP="009B0A35">
            <w:pPr>
              <w:spacing w:after="0" w:line="240" w:lineRule="auto"/>
              <w:rPr>
                <w:rFonts w:ascii="Times New Roman" w:hAnsi="Times New Roman"/>
              </w:rPr>
            </w:pPr>
            <w:r w:rsidRPr="00272051">
              <w:rPr>
                <w:rFonts w:ascii="Times New Roman" w:hAnsi="Times New Roman"/>
              </w:rPr>
              <w:t>Структурная мобильность</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17,8</w:t>
            </w:r>
          </w:p>
        </w:tc>
        <w:tc>
          <w:tcPr>
            <w:tcW w:w="1567" w:type="dxa"/>
            <w:shd w:val="clear" w:color="auto" w:fill="92CDDC" w:themeFill="accent5" w:themeFillTint="99"/>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29,6</w:t>
            </w:r>
          </w:p>
        </w:tc>
        <w:tc>
          <w:tcPr>
            <w:tcW w:w="1567" w:type="dxa"/>
            <w:shd w:val="clear" w:color="auto" w:fill="92CDDC" w:themeFill="accent5" w:themeFillTint="99"/>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40,3</w:t>
            </w:r>
          </w:p>
        </w:tc>
        <w:tc>
          <w:tcPr>
            <w:tcW w:w="2644" w:type="dxa"/>
            <w:shd w:val="clear" w:color="auto" w:fill="92CDDC" w:themeFill="accent5" w:themeFillTint="99"/>
          </w:tcPr>
          <w:p w:rsidR="00B4621A" w:rsidRPr="00272051" w:rsidRDefault="00B4621A" w:rsidP="009B0A35">
            <w:pPr>
              <w:spacing w:after="0" w:line="240" w:lineRule="auto"/>
              <w:jc w:val="center"/>
              <w:rPr>
                <w:rFonts w:ascii="Times New Roman" w:hAnsi="Times New Roman"/>
              </w:rPr>
            </w:pPr>
            <w:r w:rsidRPr="00272051">
              <w:rPr>
                <w:rFonts w:ascii="Times New Roman" w:hAnsi="Times New Roman"/>
              </w:rPr>
              <w:t>49,2</w:t>
            </w:r>
          </w:p>
        </w:tc>
      </w:tr>
      <w:tr w:rsidR="00B4621A" w:rsidRPr="00272051" w:rsidTr="00B4621A">
        <w:tc>
          <w:tcPr>
            <w:tcW w:w="2118" w:type="dxa"/>
            <w:shd w:val="clear" w:color="auto" w:fill="auto"/>
          </w:tcPr>
          <w:p w:rsidR="00B4621A" w:rsidRPr="00272051" w:rsidRDefault="00B4621A" w:rsidP="009B0A35">
            <w:pPr>
              <w:spacing w:after="0" w:line="240" w:lineRule="auto"/>
              <w:rPr>
                <w:rFonts w:ascii="Times New Roman" w:hAnsi="Times New Roman"/>
              </w:rPr>
            </w:pPr>
            <w:r w:rsidRPr="00272051">
              <w:rPr>
                <w:rFonts w:ascii="Times New Roman" w:hAnsi="Times New Roman"/>
              </w:rPr>
              <w:t>Обменная мобильность</w:t>
            </w:r>
          </w:p>
        </w:tc>
        <w:tc>
          <w:tcPr>
            <w:tcW w:w="1567" w:type="dxa"/>
            <w:shd w:val="clear" w:color="auto" w:fill="92CDDC" w:themeFill="accent5" w:themeFillTint="99"/>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82,2</w:t>
            </w:r>
          </w:p>
        </w:tc>
        <w:tc>
          <w:tcPr>
            <w:tcW w:w="1567" w:type="dxa"/>
            <w:shd w:val="clear" w:color="auto" w:fill="92CDDC" w:themeFill="accent5" w:themeFillTint="99"/>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70,4</w:t>
            </w:r>
          </w:p>
        </w:tc>
        <w:tc>
          <w:tcPr>
            <w:tcW w:w="1567" w:type="dxa"/>
          </w:tcPr>
          <w:p w:rsidR="00B4621A" w:rsidRPr="00272051" w:rsidRDefault="00B4621A" w:rsidP="00D47573">
            <w:pPr>
              <w:spacing w:after="0" w:line="240" w:lineRule="auto"/>
              <w:jc w:val="center"/>
              <w:rPr>
                <w:rFonts w:ascii="Times New Roman" w:hAnsi="Times New Roman"/>
              </w:rPr>
            </w:pPr>
            <w:r w:rsidRPr="00272051">
              <w:rPr>
                <w:rFonts w:ascii="Times New Roman" w:hAnsi="Times New Roman"/>
              </w:rPr>
              <w:t>59,7</w:t>
            </w:r>
          </w:p>
        </w:tc>
        <w:tc>
          <w:tcPr>
            <w:tcW w:w="2644" w:type="dxa"/>
            <w:shd w:val="clear" w:color="auto" w:fill="auto"/>
          </w:tcPr>
          <w:p w:rsidR="00B4621A" w:rsidRPr="00272051" w:rsidRDefault="00B4621A" w:rsidP="009B0A35">
            <w:pPr>
              <w:spacing w:after="0" w:line="240" w:lineRule="auto"/>
              <w:jc w:val="center"/>
              <w:rPr>
                <w:rFonts w:ascii="Times New Roman" w:hAnsi="Times New Roman"/>
              </w:rPr>
            </w:pPr>
            <w:r w:rsidRPr="00272051">
              <w:rPr>
                <w:rFonts w:ascii="Times New Roman" w:hAnsi="Times New Roman"/>
              </w:rPr>
              <w:t>50,8</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Таблица жилищной мобильности: жилищный статус родительской семьи респондента/ жилищный статус респондента в настоящее время (абсолютные значения)</w:t>
      </w:r>
    </w:p>
    <w:p w:rsidR="00C426AD" w:rsidRPr="00BF483D" w:rsidRDefault="00C426AD" w:rsidP="00C426AD">
      <w:pPr>
        <w:spacing w:after="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1134"/>
        <w:gridCol w:w="1134"/>
        <w:gridCol w:w="992"/>
        <w:gridCol w:w="993"/>
        <w:gridCol w:w="992"/>
        <w:gridCol w:w="1134"/>
        <w:gridCol w:w="992"/>
        <w:gridCol w:w="567"/>
      </w:tblGrid>
      <w:tr w:rsidR="00C426AD" w:rsidRPr="00272051" w:rsidTr="009B0A35">
        <w:trPr>
          <w:trHeight w:val="726"/>
        </w:trPr>
        <w:tc>
          <w:tcPr>
            <w:tcW w:w="959"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Жилищный статус родительской семьи респондента</w:t>
            </w:r>
          </w:p>
        </w:tc>
        <w:tc>
          <w:tcPr>
            <w:tcW w:w="8363" w:type="dxa"/>
            <w:gridSpan w:val="8"/>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Жилищный статус респондента в настоящее время</w:t>
            </w:r>
          </w:p>
        </w:tc>
        <w:tc>
          <w:tcPr>
            <w:tcW w:w="567" w:type="dxa"/>
            <w:vMerge w:val="restart"/>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r>
      <w:tr w:rsidR="00C426AD" w:rsidRPr="00272051" w:rsidTr="009B0A35">
        <w:tc>
          <w:tcPr>
            <w:tcW w:w="959" w:type="dxa"/>
            <w:vMerge/>
            <w:shd w:val="clear" w:color="auto" w:fill="auto"/>
            <w:vAlign w:val="center"/>
          </w:tcPr>
          <w:p w:rsidR="00C426AD" w:rsidRPr="00272051" w:rsidRDefault="00C426AD" w:rsidP="009B0A35">
            <w:pPr>
              <w:spacing w:after="0" w:line="240" w:lineRule="auto"/>
              <w:rPr>
                <w:rFonts w:ascii="Times New Roman" w:hAnsi="Times New Roman"/>
              </w:rPr>
            </w:pP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без удобств</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 xml:space="preserve">Квартира в многоквартирном доме советской </w:t>
            </w:r>
            <w:r w:rsidRPr="00272051">
              <w:rPr>
                <w:rFonts w:ascii="Times New Roman" w:hAnsi="Times New Roman"/>
              </w:rPr>
              <w:lastRenderedPageBreak/>
              <w:t>постройки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 xml:space="preserve">Квартира в многоквартирном доме современной </w:t>
            </w:r>
            <w:r w:rsidRPr="00272051">
              <w:rPr>
                <w:rFonts w:ascii="Times New Roman" w:hAnsi="Times New Roman"/>
              </w:rPr>
              <w:lastRenderedPageBreak/>
              <w:t>постройки</w:t>
            </w:r>
          </w:p>
        </w:tc>
        <w:tc>
          <w:tcPr>
            <w:tcW w:w="993"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w:t>
            </w:r>
            <w:r w:rsidRPr="00272051">
              <w:rPr>
                <w:rFonts w:ascii="Times New Roman" w:hAnsi="Times New Roman"/>
              </w:rPr>
              <w:lastRenderedPageBreak/>
              <w:t>алке</w:t>
            </w:r>
          </w:p>
        </w:tc>
        <w:tc>
          <w:tcPr>
            <w:tcW w:w="1134"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Комната или несколько комнат в общежитии</w:t>
            </w:r>
          </w:p>
        </w:tc>
        <w:tc>
          <w:tcPr>
            <w:tcW w:w="992"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Другой тип жилья</w:t>
            </w:r>
          </w:p>
        </w:tc>
        <w:tc>
          <w:tcPr>
            <w:tcW w:w="567" w:type="dxa"/>
            <w:vMerge/>
            <w:shd w:val="clear" w:color="auto" w:fill="auto"/>
            <w:vAlign w:val="center"/>
          </w:tcPr>
          <w:p w:rsidR="00C426AD" w:rsidRPr="00272051" w:rsidRDefault="00C426AD" w:rsidP="009B0A35">
            <w:pPr>
              <w:spacing w:after="0" w:line="240" w:lineRule="auto"/>
              <w:rPr>
                <w:rFonts w:ascii="Times New Roman" w:hAnsi="Times New Roman"/>
              </w:rPr>
            </w:pP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Индивидуальный дом/ часть дома без удобств</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479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411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690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160</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1817</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Индивидуальный дом/ часть дома с удобствами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31</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285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187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63</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581</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советской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144</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1450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337</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2048</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Квартира в многоквартирном доме современной постройки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41</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125</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203</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квартира в доме барачного типа</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15</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w:t>
            </w:r>
          </w:p>
        </w:tc>
        <w:tc>
          <w:tcPr>
            <w:tcW w:w="993"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172</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Комната или несколько комнат в коммуналке</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85</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28</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9</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133</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 xml:space="preserve">Комната или несколько комнат </w:t>
            </w:r>
            <w:r w:rsidRPr="00272051">
              <w:rPr>
                <w:rFonts w:ascii="Times New Roman" w:hAnsi="Times New Roman"/>
              </w:rPr>
              <w:lastRenderedPageBreak/>
              <w:t>в общежитии</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lastRenderedPageBreak/>
              <w:t>6</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48</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10</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1134"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75</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lastRenderedPageBreak/>
              <w:t>Другой тип жилья</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14</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34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w:t>
            </w:r>
          </w:p>
        </w:tc>
        <w:tc>
          <w:tcPr>
            <w:tcW w:w="992" w:type="dxa"/>
            <w:shd w:val="clear" w:color="auto" w:fill="D9D9D9"/>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66</w:t>
            </w:r>
          </w:p>
        </w:tc>
      </w:tr>
      <w:tr w:rsidR="00C426AD" w:rsidRPr="00272051" w:rsidTr="009B0A35">
        <w:tc>
          <w:tcPr>
            <w:tcW w:w="959" w:type="dxa"/>
            <w:shd w:val="clear" w:color="auto" w:fill="auto"/>
            <w:vAlign w:val="center"/>
          </w:tcPr>
          <w:p w:rsidR="00C426AD" w:rsidRPr="00272051" w:rsidRDefault="00C426AD" w:rsidP="009B0A35">
            <w:pPr>
              <w:spacing w:after="0" w:line="240" w:lineRule="auto"/>
              <w:rPr>
                <w:rFonts w:ascii="Times New Roman" w:hAnsi="Times New Roman"/>
              </w:rPr>
            </w:pPr>
            <w:r w:rsidRPr="00272051">
              <w:rPr>
                <w:rFonts w:ascii="Times New Roman" w:hAnsi="Times New Roman"/>
              </w:rPr>
              <w:t>Итого</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617</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898</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2632</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751</w:t>
            </w:r>
          </w:p>
        </w:tc>
        <w:tc>
          <w:tcPr>
            <w:tcW w:w="993"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57</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40</w:t>
            </w:r>
          </w:p>
        </w:tc>
        <w:tc>
          <w:tcPr>
            <w:tcW w:w="1134"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84</w:t>
            </w:r>
          </w:p>
        </w:tc>
        <w:tc>
          <w:tcPr>
            <w:tcW w:w="992"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16</w:t>
            </w:r>
          </w:p>
        </w:tc>
        <w:tc>
          <w:tcPr>
            <w:tcW w:w="567" w:type="dxa"/>
            <w:shd w:val="clear" w:color="auto" w:fill="auto"/>
            <w:vAlign w:val="center"/>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5095</w:t>
            </w:r>
          </w:p>
        </w:tc>
      </w:tr>
    </w:tbl>
    <w:p w:rsidR="00C426AD" w:rsidRPr="00BF483D" w:rsidRDefault="00C426AD" w:rsidP="00C426AD">
      <w:pPr>
        <w:spacing w:after="0"/>
        <w:rPr>
          <w:rFonts w:ascii="Times New Roman" w:hAnsi="Times New Roman"/>
        </w:rPr>
      </w:pPr>
    </w:p>
    <w:p w:rsidR="00C426AD" w:rsidRPr="00BF483D" w:rsidRDefault="00C426AD" w:rsidP="00C426AD">
      <w:pPr>
        <w:spacing w:after="0" w:line="240" w:lineRule="auto"/>
        <w:jc w:val="center"/>
        <w:rPr>
          <w:rFonts w:ascii="Times New Roman" w:hAnsi="Times New Roman"/>
          <w:b/>
        </w:rPr>
      </w:pPr>
      <w:r w:rsidRPr="00BF483D">
        <w:rPr>
          <w:rFonts w:ascii="Times New Roman" w:hAnsi="Times New Roman"/>
          <w:b/>
        </w:rPr>
        <w:t>Характеристики жилищной мобильности: жилищный статус родительской семьи респондента / жилищный статус респондента в настоящее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4757"/>
      </w:tblGrid>
      <w:tr w:rsidR="00C426AD" w:rsidRPr="00272051" w:rsidTr="009B0A35">
        <w:tc>
          <w:tcPr>
            <w:tcW w:w="5097" w:type="dxa"/>
            <w:shd w:val="clear" w:color="auto" w:fill="auto"/>
          </w:tcPr>
          <w:p w:rsidR="00C426AD" w:rsidRPr="00272051" w:rsidRDefault="00C426AD" w:rsidP="009B0A35">
            <w:pPr>
              <w:spacing w:after="0" w:line="240" w:lineRule="auto"/>
              <w:rPr>
                <w:rFonts w:ascii="Times New Roman" w:hAnsi="Times New Roman"/>
                <w:b/>
              </w:rPr>
            </w:pPr>
            <w:r w:rsidRPr="00272051">
              <w:rPr>
                <w:rFonts w:ascii="Times New Roman" w:hAnsi="Times New Roman"/>
                <w:b/>
              </w:rPr>
              <w:t xml:space="preserve">Характеристики </w:t>
            </w:r>
          </w:p>
        </w:tc>
        <w:tc>
          <w:tcPr>
            <w:tcW w:w="5098" w:type="dxa"/>
            <w:shd w:val="clear" w:color="auto" w:fill="auto"/>
          </w:tcPr>
          <w:p w:rsidR="00C426AD" w:rsidRPr="00272051" w:rsidRDefault="00C426AD" w:rsidP="009B0A35">
            <w:pPr>
              <w:spacing w:after="0" w:line="240" w:lineRule="auto"/>
              <w:jc w:val="center"/>
              <w:rPr>
                <w:rFonts w:ascii="Times New Roman" w:hAnsi="Times New Roman"/>
                <w:b/>
              </w:rPr>
            </w:pPr>
            <w:r w:rsidRPr="00272051">
              <w:rPr>
                <w:rFonts w:ascii="Times New Roman" w:hAnsi="Times New Roman"/>
                <w:b/>
              </w:rPr>
              <w:t>Значения, %</w:t>
            </w:r>
          </w:p>
        </w:tc>
      </w:tr>
      <w:tr w:rsidR="00C426AD" w:rsidRPr="00272051" w:rsidTr="009B0A35">
        <w:tc>
          <w:tcPr>
            <w:tcW w:w="5097"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Стабильность</w:t>
            </w:r>
          </w:p>
        </w:tc>
        <w:tc>
          <w:tcPr>
            <w:tcW w:w="5098"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46,6</w:t>
            </w:r>
          </w:p>
        </w:tc>
      </w:tr>
      <w:tr w:rsidR="00C426AD" w:rsidRPr="00272051" w:rsidTr="009B0A35">
        <w:tc>
          <w:tcPr>
            <w:tcW w:w="5097"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Мобильность</w:t>
            </w:r>
          </w:p>
        </w:tc>
        <w:tc>
          <w:tcPr>
            <w:tcW w:w="5098"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53,4</w:t>
            </w:r>
          </w:p>
        </w:tc>
      </w:tr>
      <w:tr w:rsidR="00C426AD" w:rsidRPr="00272051" w:rsidTr="009B0A35">
        <w:tc>
          <w:tcPr>
            <w:tcW w:w="5097"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Структурная мобильность</w:t>
            </w:r>
          </w:p>
        </w:tc>
        <w:tc>
          <w:tcPr>
            <w:tcW w:w="5098"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28,6</w:t>
            </w:r>
          </w:p>
        </w:tc>
      </w:tr>
      <w:tr w:rsidR="00C426AD" w:rsidRPr="00272051" w:rsidTr="009B0A35">
        <w:tc>
          <w:tcPr>
            <w:tcW w:w="5097" w:type="dxa"/>
            <w:shd w:val="clear" w:color="auto" w:fill="auto"/>
          </w:tcPr>
          <w:p w:rsidR="00C426AD" w:rsidRPr="00272051" w:rsidRDefault="00C426AD" w:rsidP="009B0A35">
            <w:pPr>
              <w:spacing w:after="0" w:line="240" w:lineRule="auto"/>
              <w:rPr>
                <w:rFonts w:ascii="Times New Roman" w:hAnsi="Times New Roman"/>
              </w:rPr>
            </w:pPr>
            <w:r w:rsidRPr="00272051">
              <w:rPr>
                <w:rFonts w:ascii="Times New Roman" w:hAnsi="Times New Roman"/>
              </w:rPr>
              <w:t>Обменная мобильность</w:t>
            </w:r>
          </w:p>
        </w:tc>
        <w:tc>
          <w:tcPr>
            <w:tcW w:w="5098" w:type="dxa"/>
            <w:shd w:val="clear" w:color="auto" w:fill="auto"/>
          </w:tcPr>
          <w:p w:rsidR="00C426AD" w:rsidRPr="00272051" w:rsidRDefault="00C426AD" w:rsidP="009B0A35">
            <w:pPr>
              <w:spacing w:after="0" w:line="240" w:lineRule="auto"/>
              <w:jc w:val="center"/>
              <w:rPr>
                <w:rFonts w:ascii="Times New Roman" w:hAnsi="Times New Roman"/>
              </w:rPr>
            </w:pPr>
            <w:r w:rsidRPr="00272051">
              <w:rPr>
                <w:rFonts w:ascii="Times New Roman" w:hAnsi="Times New Roman"/>
              </w:rPr>
              <w:t>71,4</w:t>
            </w:r>
          </w:p>
        </w:tc>
      </w:tr>
    </w:tbl>
    <w:p w:rsidR="00C426AD" w:rsidRPr="00BF483D" w:rsidRDefault="00C426AD" w:rsidP="00C426AD">
      <w:pPr>
        <w:spacing w:after="0" w:line="240" w:lineRule="auto"/>
        <w:rPr>
          <w:rFonts w:ascii="Times New Roman" w:hAnsi="Times New Roman"/>
          <w:b/>
        </w:rPr>
      </w:pPr>
    </w:p>
    <w:p w:rsidR="008A4BAC" w:rsidRDefault="008A4BAC"/>
    <w:sectPr w:rsidR="008A4BAC" w:rsidSect="008A4B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D60" w:rsidRDefault="00691D60" w:rsidP="00C426AD">
      <w:pPr>
        <w:spacing w:after="0" w:line="240" w:lineRule="auto"/>
      </w:pPr>
      <w:r>
        <w:separator/>
      </w:r>
    </w:p>
  </w:endnote>
  <w:endnote w:type="continuationSeparator" w:id="1">
    <w:p w:rsidR="00691D60" w:rsidRDefault="00691D60" w:rsidP="00C426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D60" w:rsidRDefault="00691D60" w:rsidP="00C426AD">
      <w:pPr>
        <w:spacing w:after="0" w:line="240" w:lineRule="auto"/>
      </w:pPr>
      <w:r>
        <w:separator/>
      </w:r>
    </w:p>
  </w:footnote>
  <w:footnote w:type="continuationSeparator" w:id="1">
    <w:p w:rsidR="00691D60" w:rsidRDefault="00691D60" w:rsidP="00C426AD">
      <w:pPr>
        <w:spacing w:after="0" w:line="240" w:lineRule="auto"/>
      </w:pPr>
      <w:r>
        <w:continuationSeparator/>
      </w:r>
    </w:p>
  </w:footnote>
  <w:footnote w:id="2">
    <w:p w:rsidR="00C426AD" w:rsidRPr="00161CAC" w:rsidRDefault="00C426AD" w:rsidP="00C426AD">
      <w:pPr>
        <w:jc w:val="both"/>
        <w:rPr>
          <w:rFonts w:ascii="Times New Roman" w:hAnsi="Times New Roman"/>
          <w:bCs/>
        </w:rPr>
      </w:pPr>
      <w:r w:rsidRPr="00161CAC">
        <w:rPr>
          <w:rFonts w:ascii="Times New Roman" w:hAnsi="Times New Roman"/>
          <w:sz w:val="20"/>
          <w:vertAlign w:val="superscript"/>
        </w:rPr>
        <w:footnoteRef/>
      </w:r>
      <w:r w:rsidRPr="00161CAC">
        <w:rPr>
          <w:rFonts w:ascii="Times New Roman" w:hAnsi="Times New Roman"/>
          <w:sz w:val="20"/>
        </w:rPr>
        <w:t xml:space="preserve"> </w:t>
      </w:r>
      <w:r w:rsidRPr="00161CAC">
        <w:rPr>
          <w:rFonts w:ascii="Times New Roman" w:hAnsi="Times New Roman"/>
          <w:bCs/>
          <w:sz w:val="20"/>
        </w:rPr>
        <w:t>Жилищное хозяйство и бытовое обслуживание населения в России 2013</w:t>
      </w:r>
      <w:r>
        <w:rPr>
          <w:rFonts w:ascii="Times New Roman" w:hAnsi="Times New Roman"/>
          <w:bCs/>
          <w:sz w:val="20"/>
        </w:rPr>
        <w:t> гг.</w:t>
      </w:r>
      <w:r w:rsidRPr="00161CAC">
        <w:rPr>
          <w:rFonts w:ascii="Times New Roman" w:hAnsi="Times New Roman"/>
          <w:bCs/>
          <w:sz w:val="20"/>
        </w:rPr>
        <w:t xml:space="preserve"> Росстат. </w:t>
      </w:r>
      <w:r w:rsidRPr="00161CAC">
        <w:rPr>
          <w:rFonts w:ascii="Times New Roman" w:hAnsi="Times New Roman"/>
          <w:bCs/>
          <w:sz w:val="20"/>
          <w:lang w:val="en-US"/>
        </w:rPr>
        <w:t>URL</w:t>
      </w:r>
      <w:r w:rsidRPr="00161CAC">
        <w:rPr>
          <w:rFonts w:ascii="Times New Roman" w:hAnsi="Times New Roman"/>
          <w:bCs/>
          <w:sz w:val="20"/>
        </w:rPr>
        <w:t xml:space="preserve">: </w:t>
      </w:r>
      <w:hyperlink r:id="rId1" w:history="1">
        <w:r w:rsidRPr="003770A1">
          <w:rPr>
            <w:rStyle w:val="a3"/>
            <w:rFonts w:ascii="Times New Roman" w:hAnsi="Times New Roman"/>
            <w:sz w:val="20"/>
            <w:lang w:val="en-US"/>
          </w:rPr>
          <w:t>http</w:t>
        </w:r>
        <w:r w:rsidRPr="003770A1">
          <w:rPr>
            <w:rStyle w:val="a3"/>
            <w:rFonts w:ascii="Times New Roman" w:hAnsi="Times New Roman"/>
            <w:sz w:val="20"/>
          </w:rPr>
          <w:t>://</w:t>
        </w:r>
        <w:r w:rsidRPr="003770A1">
          <w:rPr>
            <w:rStyle w:val="a3"/>
            <w:rFonts w:ascii="Times New Roman" w:hAnsi="Times New Roman"/>
            <w:sz w:val="20"/>
            <w:lang w:val="en-US"/>
          </w:rPr>
          <w:t>www</w:t>
        </w:r>
        <w:r w:rsidRPr="003770A1">
          <w:rPr>
            <w:rStyle w:val="a3"/>
            <w:rFonts w:ascii="Times New Roman" w:hAnsi="Times New Roman"/>
            <w:sz w:val="20"/>
          </w:rPr>
          <w:t>.</w:t>
        </w:r>
        <w:r w:rsidRPr="003770A1">
          <w:rPr>
            <w:rStyle w:val="a3"/>
            <w:rFonts w:ascii="Times New Roman" w:hAnsi="Times New Roman"/>
            <w:sz w:val="20"/>
            <w:lang w:val="en-US"/>
          </w:rPr>
          <w:t>gks</w:t>
        </w:r>
        <w:r w:rsidRPr="003770A1">
          <w:rPr>
            <w:rStyle w:val="a3"/>
            <w:rFonts w:ascii="Times New Roman" w:hAnsi="Times New Roman"/>
            <w:sz w:val="20"/>
          </w:rPr>
          <w:t>.</w:t>
        </w:r>
        <w:r w:rsidRPr="003770A1">
          <w:rPr>
            <w:rStyle w:val="a3"/>
            <w:rFonts w:ascii="Times New Roman" w:hAnsi="Times New Roman"/>
            <w:sz w:val="20"/>
            <w:lang w:val="en-US"/>
          </w:rPr>
          <w:t>ru</w:t>
        </w:r>
        <w:r w:rsidRPr="003770A1">
          <w:rPr>
            <w:rStyle w:val="a3"/>
            <w:rFonts w:ascii="Times New Roman" w:hAnsi="Times New Roman"/>
            <w:sz w:val="20"/>
          </w:rPr>
          <w:t>/</w:t>
        </w:r>
        <w:r w:rsidRPr="003770A1">
          <w:rPr>
            <w:rStyle w:val="a3"/>
            <w:rFonts w:ascii="Times New Roman" w:hAnsi="Times New Roman"/>
            <w:sz w:val="20"/>
            <w:lang w:val="en-US"/>
          </w:rPr>
          <w:t>bgd</w:t>
        </w:r>
        <w:r w:rsidRPr="003770A1">
          <w:rPr>
            <w:rStyle w:val="a3"/>
            <w:rFonts w:ascii="Times New Roman" w:hAnsi="Times New Roman"/>
            <w:sz w:val="20"/>
          </w:rPr>
          <w:t>/</w:t>
        </w:r>
        <w:r w:rsidRPr="003770A1">
          <w:rPr>
            <w:rStyle w:val="a3"/>
            <w:rFonts w:ascii="Times New Roman" w:hAnsi="Times New Roman"/>
            <w:sz w:val="20"/>
            <w:lang w:val="en-US"/>
          </w:rPr>
          <w:t>regl</w:t>
        </w:r>
        <w:r w:rsidRPr="003770A1">
          <w:rPr>
            <w:rStyle w:val="a3"/>
            <w:rFonts w:ascii="Times New Roman" w:hAnsi="Times New Roman"/>
            <w:sz w:val="20"/>
          </w:rPr>
          <w:t>/</w:t>
        </w:r>
        <w:r w:rsidRPr="003770A1">
          <w:rPr>
            <w:rStyle w:val="a3"/>
            <w:rFonts w:ascii="Times New Roman" w:hAnsi="Times New Roman"/>
            <w:sz w:val="20"/>
            <w:lang w:val="en-US"/>
          </w:rPr>
          <w:t>b</w:t>
        </w:r>
        <w:r w:rsidRPr="003770A1">
          <w:rPr>
            <w:rStyle w:val="a3"/>
            <w:rFonts w:ascii="Times New Roman" w:hAnsi="Times New Roman"/>
            <w:sz w:val="20"/>
          </w:rPr>
          <w:t>13_62/</w:t>
        </w:r>
        <w:r w:rsidRPr="003770A1">
          <w:rPr>
            <w:rStyle w:val="a3"/>
            <w:rFonts w:ascii="Times New Roman" w:hAnsi="Times New Roman"/>
            <w:sz w:val="20"/>
            <w:lang w:val="en-US"/>
          </w:rPr>
          <w:t>Main</w:t>
        </w:r>
        <w:r w:rsidRPr="003770A1">
          <w:rPr>
            <w:rStyle w:val="a3"/>
            <w:rFonts w:ascii="Times New Roman" w:hAnsi="Times New Roman"/>
            <w:sz w:val="20"/>
          </w:rPr>
          <w:t>.</w:t>
        </w:r>
        <w:r w:rsidRPr="003770A1">
          <w:rPr>
            <w:rStyle w:val="a3"/>
            <w:rFonts w:ascii="Times New Roman" w:hAnsi="Times New Roman"/>
            <w:sz w:val="20"/>
            <w:lang w:val="en-US"/>
          </w:rPr>
          <w:t>htm</w:t>
        </w:r>
      </w:hyperlink>
      <w:r>
        <w:rPr>
          <w:rFonts w:ascii="Times New Roman" w:hAnsi="Times New Roman"/>
          <w:sz w:val="20"/>
        </w:rPr>
        <w:t xml:space="preserve"> </w:t>
      </w:r>
      <w:r w:rsidRPr="00161CAC">
        <w:rPr>
          <w:rFonts w:ascii="Times New Roman" w:hAnsi="Times New Roman"/>
          <w:bCs/>
          <w:sz w:val="20"/>
        </w:rPr>
        <w:t>(дата обращения 07.10.2016).</w:t>
      </w:r>
    </w:p>
  </w:footnote>
  <w:footnote w:id="3">
    <w:p w:rsidR="00C426AD" w:rsidRPr="00161CAC" w:rsidRDefault="00C426AD" w:rsidP="00C426AD">
      <w:pPr>
        <w:spacing w:after="0" w:line="240" w:lineRule="auto"/>
        <w:jc w:val="both"/>
        <w:rPr>
          <w:rFonts w:ascii="Times New Roman" w:hAnsi="Times New Roman"/>
          <w:bCs/>
          <w:sz w:val="20"/>
          <w:szCs w:val="20"/>
        </w:rPr>
      </w:pPr>
      <w:r w:rsidRPr="00161CAC">
        <w:rPr>
          <w:rFonts w:ascii="Times New Roman" w:hAnsi="Times New Roman"/>
          <w:sz w:val="20"/>
          <w:szCs w:val="20"/>
          <w:vertAlign w:val="superscript"/>
        </w:rPr>
        <w:footnoteRef/>
      </w:r>
      <w:r w:rsidRPr="00161CAC">
        <w:rPr>
          <w:rFonts w:ascii="Times New Roman" w:hAnsi="Times New Roman"/>
          <w:sz w:val="20"/>
          <w:szCs w:val="20"/>
        </w:rPr>
        <w:t xml:space="preserve"> </w:t>
      </w:r>
      <w:r w:rsidRPr="00161CAC">
        <w:rPr>
          <w:rFonts w:ascii="Times New Roman" w:hAnsi="Times New Roman"/>
          <w:bCs/>
          <w:sz w:val="20"/>
          <w:szCs w:val="20"/>
        </w:rPr>
        <w:t>Данные всероссийского поквартирного опроса с участием 5081 респондентов в возрасте от 25 до 70 л</w:t>
      </w:r>
      <w:r>
        <w:rPr>
          <w:rFonts w:ascii="Times New Roman" w:hAnsi="Times New Roman"/>
          <w:bCs/>
          <w:sz w:val="20"/>
          <w:szCs w:val="20"/>
        </w:rPr>
        <w:t>ет. Опрос проведен в конце 2015 </w:t>
      </w:r>
      <w:r w:rsidRPr="00161CAC">
        <w:rPr>
          <w:rFonts w:ascii="Times New Roman" w:hAnsi="Times New Roman"/>
          <w:bCs/>
          <w:sz w:val="20"/>
          <w:szCs w:val="20"/>
        </w:rPr>
        <w:t>г. в рамках проекта «Межпоколенн</w:t>
      </w:r>
      <w:r>
        <w:rPr>
          <w:rFonts w:ascii="Times New Roman" w:hAnsi="Times New Roman"/>
          <w:bCs/>
          <w:sz w:val="20"/>
          <w:szCs w:val="20"/>
        </w:rPr>
        <w:t>ая социальная мобильность от ХХ </w:t>
      </w:r>
      <w:r w:rsidRPr="00161CAC">
        <w:rPr>
          <w:rFonts w:ascii="Times New Roman" w:hAnsi="Times New Roman"/>
          <w:bCs/>
          <w:sz w:val="20"/>
          <w:szCs w:val="20"/>
        </w:rPr>
        <w:t>века к ХХ</w:t>
      </w:r>
      <w:r w:rsidRPr="00161CAC">
        <w:rPr>
          <w:rFonts w:ascii="Times New Roman" w:hAnsi="Times New Roman"/>
          <w:bCs/>
          <w:sz w:val="20"/>
          <w:szCs w:val="20"/>
          <w:lang w:val="en-US"/>
        </w:rPr>
        <w:t>I</w:t>
      </w:r>
      <w:r w:rsidRPr="00161CAC">
        <w:rPr>
          <w:rFonts w:ascii="Times New Roman" w:hAnsi="Times New Roman"/>
          <w:bCs/>
          <w:sz w:val="20"/>
          <w:szCs w:val="20"/>
        </w:rPr>
        <w:t>: четыре генерации российской истории». Мы делаем допущение о репрезентативности этих данных, хотя понимаем, что представленное распределение сообщает нам только о тех типах жилья, которые находились в доступе интервьюера.</w:t>
      </w:r>
      <w:r>
        <w:rPr>
          <w:rFonts w:ascii="Times New Roman" w:hAnsi="Times New Roman"/>
          <w:bCs/>
          <w:sz w:val="20"/>
          <w:szCs w:val="20"/>
        </w:rPr>
        <w:t xml:space="preserve"> </w:t>
      </w:r>
    </w:p>
  </w:footnote>
  <w:footnote w:id="4">
    <w:p w:rsidR="00C426AD" w:rsidRPr="00DD3B7C" w:rsidRDefault="00C426AD" w:rsidP="00C426AD">
      <w:pPr>
        <w:spacing w:after="0" w:line="240" w:lineRule="auto"/>
        <w:jc w:val="both"/>
        <w:rPr>
          <w:rFonts w:ascii="Times New Roman" w:eastAsia="Times New Roman" w:hAnsi="Times New Roman"/>
          <w:sz w:val="20"/>
          <w:szCs w:val="20"/>
        </w:rPr>
      </w:pPr>
      <w:r w:rsidRPr="00161CAC">
        <w:rPr>
          <w:rFonts w:ascii="Times New Roman" w:hAnsi="Times New Roman"/>
          <w:sz w:val="20"/>
          <w:szCs w:val="20"/>
          <w:vertAlign w:val="superscript"/>
        </w:rPr>
        <w:footnoteRef/>
      </w:r>
      <w:r w:rsidRPr="00161CAC">
        <w:rPr>
          <w:rFonts w:ascii="Times New Roman" w:hAnsi="Times New Roman"/>
          <w:sz w:val="20"/>
          <w:szCs w:val="20"/>
        </w:rPr>
        <w:t xml:space="preserve"> </w:t>
      </w:r>
      <w:r w:rsidRPr="00161CAC">
        <w:rPr>
          <w:rFonts w:ascii="Times New Roman" w:eastAsia="Times New Roman" w:hAnsi="Times New Roman"/>
          <w:sz w:val="20"/>
          <w:szCs w:val="20"/>
        </w:rPr>
        <w:t xml:space="preserve">Для каждой семьи были построены жилищные траектории − аналитические схемы жилищной мобильности в межпоколенческой перспективе, где акт мобильности − смена типа жилья. Было получено </w:t>
      </w:r>
      <w:r w:rsidRPr="00161CAC">
        <w:rPr>
          <w:rFonts w:ascii="Times New Roman" w:hAnsi="Times New Roman"/>
          <w:bCs/>
          <w:sz w:val="20"/>
          <w:szCs w:val="20"/>
        </w:rPr>
        <w:t>три типа жилищных траекторий (групп): профессиональный переезд; образовательный переезд; нестабильная ситуация с жильем из-за военных действий. Группы отражали конъюнктуру времени и сформированы на основе макрособытий и мест, определяющих политику государства.</w:t>
      </w:r>
      <w:r w:rsidRPr="00161CAC">
        <w:rPr>
          <w:rFonts w:ascii="Times New Roman" w:eastAsia="Times New Roman" w:hAnsi="Times New Roman"/>
          <w:sz w:val="20"/>
          <w:szCs w:val="20"/>
        </w:rPr>
        <w:t xml:space="preserve"> Основной вывод данной работы сводился к следующему: </w:t>
      </w:r>
      <w:r w:rsidRPr="00161CAC">
        <w:rPr>
          <w:rFonts w:ascii="Times New Roman" w:hAnsi="Times New Roman"/>
          <w:bCs/>
          <w:sz w:val="20"/>
          <w:szCs w:val="20"/>
        </w:rPr>
        <w:t xml:space="preserve">природа (интенсивность, качество сменяемого жилья) жилищной мобильности определяется типом совершенного переезда </w:t>
      </w:r>
      <w:r>
        <w:rPr>
          <w:rFonts w:ascii="Times New Roman" w:hAnsi="Times New Roman"/>
          <w:bCs/>
          <w:sz w:val="20"/>
          <w:szCs w:val="20"/>
        </w:rPr>
        <w:t>т.е.</w:t>
      </w:r>
      <w:r w:rsidRPr="00161CAC">
        <w:rPr>
          <w:rFonts w:ascii="Times New Roman" w:hAnsi="Times New Roman"/>
          <w:bCs/>
          <w:sz w:val="20"/>
          <w:szCs w:val="20"/>
        </w:rPr>
        <w:t xml:space="preserve"> категория «тип переезда» значима и является стру</w:t>
      </w:r>
      <w:r>
        <w:rPr>
          <w:rFonts w:ascii="Times New Roman" w:hAnsi="Times New Roman"/>
          <w:bCs/>
          <w:sz w:val="20"/>
          <w:szCs w:val="20"/>
        </w:rPr>
        <w:t xml:space="preserve">ктурообразующей. Подробнее см. </w:t>
      </w:r>
      <w:r w:rsidRPr="00DD3B7C">
        <w:rPr>
          <w:rFonts w:ascii="Times New Roman" w:hAnsi="Times New Roman"/>
          <w:bCs/>
          <w:sz w:val="20"/>
          <w:szCs w:val="20"/>
        </w:rPr>
        <w:t>[</w:t>
      </w:r>
      <w:r>
        <w:rPr>
          <w:rFonts w:ascii="Times New Roman" w:hAnsi="Times New Roman"/>
          <w:bCs/>
          <w:sz w:val="20"/>
          <w:szCs w:val="20"/>
        </w:rPr>
        <w:t>Горяйнова, Полухина, 2015</w:t>
      </w:r>
      <w:r w:rsidRPr="00DD3B7C">
        <w:rPr>
          <w:rFonts w:ascii="Times New Roman" w:hAnsi="Times New Roman"/>
          <w:bCs/>
          <w:sz w:val="20"/>
          <w:szCs w:val="20"/>
        </w:rPr>
        <w:t>]</w:t>
      </w:r>
      <w:r>
        <w:rPr>
          <w:rFonts w:ascii="Times New Roman" w:hAnsi="Times New Roman"/>
          <w:bCs/>
          <w:sz w:val="20"/>
          <w:szCs w:val="20"/>
        </w:rPr>
        <w:t>.</w:t>
      </w:r>
    </w:p>
  </w:footnote>
  <w:footnote w:id="5">
    <w:p w:rsidR="00C426AD" w:rsidRPr="00161CAC" w:rsidRDefault="00C426AD" w:rsidP="00C426AD">
      <w:pPr>
        <w:jc w:val="both"/>
        <w:rPr>
          <w:rFonts w:ascii="Times New Roman" w:hAnsi="Times New Roman"/>
        </w:rPr>
      </w:pPr>
      <w:r w:rsidRPr="00161CAC">
        <w:rPr>
          <w:rFonts w:ascii="Times New Roman" w:hAnsi="Times New Roman"/>
          <w:sz w:val="20"/>
          <w:vertAlign w:val="superscript"/>
        </w:rPr>
        <w:footnoteRef/>
      </w:r>
      <w:r w:rsidRPr="00161CAC">
        <w:rPr>
          <w:rFonts w:ascii="Times New Roman" w:hAnsi="Times New Roman"/>
          <w:sz w:val="20"/>
        </w:rPr>
        <w:t xml:space="preserve"> Источник: Официальный сайт министерства управления государственным имуществом Свердловской области. </w:t>
      </w:r>
      <w:r w:rsidRPr="00161CAC">
        <w:rPr>
          <w:rFonts w:ascii="Times New Roman" w:hAnsi="Times New Roman"/>
          <w:sz w:val="20"/>
          <w:lang w:val="en-US"/>
        </w:rPr>
        <w:t>URL</w:t>
      </w:r>
      <w:r w:rsidRPr="00161CAC">
        <w:rPr>
          <w:rFonts w:ascii="Times New Roman" w:hAnsi="Times New Roman"/>
          <w:sz w:val="20"/>
        </w:rPr>
        <w:t xml:space="preserve">: </w:t>
      </w:r>
      <w:r w:rsidRPr="00161CAC">
        <w:rPr>
          <w:rFonts w:ascii="Times New Roman" w:hAnsi="Times New Roman"/>
          <w:sz w:val="20"/>
          <w:lang w:val="en-US"/>
        </w:rPr>
        <w:t>http</w:t>
      </w:r>
      <w:r w:rsidRPr="00161CAC">
        <w:rPr>
          <w:rFonts w:ascii="Times New Roman" w:hAnsi="Times New Roman"/>
          <w:sz w:val="20"/>
        </w:rPr>
        <w:t>://</w:t>
      </w:r>
      <w:r w:rsidRPr="00161CAC">
        <w:rPr>
          <w:rFonts w:ascii="Times New Roman" w:hAnsi="Times New Roman"/>
          <w:sz w:val="20"/>
          <w:lang w:val="en-US"/>
        </w:rPr>
        <w:t>mugiso</w:t>
      </w:r>
      <w:r w:rsidRPr="00161CAC">
        <w:rPr>
          <w:rFonts w:ascii="Times New Roman" w:hAnsi="Times New Roman"/>
          <w:sz w:val="20"/>
        </w:rPr>
        <w:t>.</w:t>
      </w:r>
      <w:r w:rsidRPr="00161CAC">
        <w:rPr>
          <w:rFonts w:ascii="Times New Roman" w:hAnsi="Times New Roman"/>
          <w:sz w:val="20"/>
          <w:lang w:val="en-US"/>
        </w:rPr>
        <w:t>midural</w:t>
      </w:r>
      <w:r w:rsidRPr="00161CAC">
        <w:rPr>
          <w:rFonts w:ascii="Times New Roman" w:hAnsi="Times New Roman"/>
          <w:sz w:val="20"/>
        </w:rPr>
        <w:t>.</w:t>
      </w:r>
      <w:r w:rsidRPr="00161CAC">
        <w:rPr>
          <w:rFonts w:ascii="Times New Roman" w:hAnsi="Times New Roman"/>
          <w:sz w:val="20"/>
          <w:lang w:val="en-US"/>
        </w:rPr>
        <w:t>ru</w:t>
      </w:r>
      <w:r w:rsidRPr="00161CAC">
        <w:rPr>
          <w:rFonts w:ascii="Times New Roman" w:hAnsi="Times New Roman"/>
          <w:sz w:val="20"/>
        </w:rPr>
        <w:t>/</w:t>
      </w:r>
      <w:r w:rsidRPr="00161CAC">
        <w:rPr>
          <w:rFonts w:ascii="Times New Roman" w:hAnsi="Times New Roman"/>
          <w:sz w:val="20"/>
          <w:lang w:val="en-US"/>
        </w:rPr>
        <w:t>region</w:t>
      </w:r>
      <w:r w:rsidRPr="00161CAC">
        <w:rPr>
          <w:rFonts w:ascii="Times New Roman" w:hAnsi="Times New Roman"/>
          <w:sz w:val="20"/>
        </w:rPr>
        <w:t>/</w:t>
      </w:r>
      <w:r w:rsidRPr="00161CAC">
        <w:rPr>
          <w:rFonts w:ascii="Times New Roman" w:hAnsi="Times New Roman"/>
          <w:sz w:val="20"/>
          <w:lang w:val="en-US"/>
        </w:rPr>
        <w:t>okn</w:t>
      </w:r>
      <w:r w:rsidRPr="00161CAC">
        <w:rPr>
          <w:rFonts w:ascii="Times New Roman" w:hAnsi="Times New Roman"/>
          <w:sz w:val="20"/>
        </w:rPr>
        <w:t>/</w:t>
      </w:r>
      <w:r w:rsidRPr="00161CAC">
        <w:rPr>
          <w:rFonts w:ascii="Times New Roman" w:hAnsi="Times New Roman"/>
          <w:sz w:val="20"/>
          <w:lang w:val="en-US"/>
        </w:rPr>
        <w:t>estateekt</w:t>
      </w:r>
      <w:r w:rsidRPr="00161CAC">
        <w:rPr>
          <w:rFonts w:ascii="Times New Roman" w:hAnsi="Times New Roman"/>
          <w:sz w:val="20"/>
        </w:rPr>
        <w:t>.</w:t>
      </w:r>
      <w:r w:rsidRPr="00161CAC">
        <w:rPr>
          <w:rFonts w:ascii="Times New Roman" w:hAnsi="Times New Roman"/>
          <w:sz w:val="20"/>
          <w:lang w:val="en-US"/>
        </w:rPr>
        <w:t>php</w:t>
      </w:r>
      <w:r w:rsidRPr="00161CAC">
        <w:rPr>
          <w:rFonts w:ascii="Times New Roman" w:hAnsi="Times New Roman"/>
          <w:sz w:val="20"/>
        </w:rPr>
        <w:t>?</w:t>
      </w:r>
      <w:r w:rsidRPr="00161CAC">
        <w:rPr>
          <w:rFonts w:ascii="Times New Roman" w:hAnsi="Times New Roman"/>
          <w:sz w:val="20"/>
          <w:lang w:val="en-US"/>
        </w:rPr>
        <w:t>ELEMENT</w:t>
      </w:r>
      <w:r w:rsidRPr="00161CAC">
        <w:rPr>
          <w:rFonts w:ascii="Times New Roman" w:hAnsi="Times New Roman"/>
          <w:sz w:val="20"/>
        </w:rPr>
        <w:t>_</w:t>
      </w:r>
      <w:r w:rsidRPr="00161CAC">
        <w:rPr>
          <w:rFonts w:ascii="Times New Roman" w:hAnsi="Times New Roman"/>
          <w:sz w:val="20"/>
          <w:lang w:val="en-US"/>
        </w:rPr>
        <w:t>ID</w:t>
      </w:r>
      <w:r w:rsidRPr="00161CAC">
        <w:rPr>
          <w:rFonts w:ascii="Times New Roman" w:hAnsi="Times New Roman"/>
          <w:sz w:val="20"/>
        </w:rPr>
        <w:t>=947 (дата обращения 07.10.2016).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426AD"/>
    <w:rsid w:val="00154D22"/>
    <w:rsid w:val="00165F9D"/>
    <w:rsid w:val="002B234D"/>
    <w:rsid w:val="0050082C"/>
    <w:rsid w:val="00501530"/>
    <w:rsid w:val="00557E28"/>
    <w:rsid w:val="00691D60"/>
    <w:rsid w:val="008A4BAC"/>
    <w:rsid w:val="00A7626C"/>
    <w:rsid w:val="00B4621A"/>
    <w:rsid w:val="00C426AD"/>
    <w:rsid w:val="00CB31A3"/>
    <w:rsid w:val="00D70B03"/>
    <w:rsid w:val="00EF6C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6A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426AD"/>
    <w:rPr>
      <w:rFonts w:cs="Times New Roman"/>
      <w:color w:val="0563C1"/>
      <w:u w:val="single"/>
    </w:rPr>
  </w:style>
  <w:style w:type="paragraph" w:styleId="a4">
    <w:name w:val="Balloon Text"/>
    <w:basedOn w:val="a"/>
    <w:link w:val="a5"/>
    <w:uiPriority w:val="99"/>
    <w:semiHidden/>
    <w:unhideWhenUsed/>
    <w:rsid w:val="00C426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26AD"/>
    <w:rPr>
      <w:rFonts w:ascii="Tahoma" w:eastAsia="Calibri" w:hAnsi="Tahoma" w:cs="Tahoma"/>
      <w:sz w:val="16"/>
      <w:szCs w:val="16"/>
    </w:rPr>
  </w:style>
  <w:style w:type="paragraph" w:styleId="a6">
    <w:name w:val="footnote text"/>
    <w:basedOn w:val="a"/>
    <w:link w:val="a7"/>
    <w:unhideWhenUsed/>
    <w:rsid w:val="00154D22"/>
    <w:pPr>
      <w:spacing w:after="0" w:line="240" w:lineRule="auto"/>
    </w:pPr>
    <w:rPr>
      <w:rFonts w:asciiTheme="minorHAnsi" w:eastAsiaTheme="minorEastAsia" w:hAnsiTheme="minorHAnsi" w:cstheme="minorBidi"/>
      <w:sz w:val="20"/>
      <w:szCs w:val="20"/>
      <w:lang w:eastAsia="ru-RU"/>
    </w:rPr>
  </w:style>
  <w:style w:type="character" w:customStyle="1" w:styleId="a7">
    <w:name w:val="Текст сноски Знак"/>
    <w:basedOn w:val="a0"/>
    <w:link w:val="a6"/>
    <w:rsid w:val="00154D22"/>
    <w:rPr>
      <w:rFonts w:eastAsiaTheme="minorEastAsi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www.gks.ru/bgd/regl/b13_62/Main.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036818944390289E-2"/>
          <c:y val="0.12034290451577075"/>
          <c:w val="0.5941662835504955"/>
          <c:h val="0.79635999292511794"/>
        </c:manualLayout>
      </c:layout>
      <c:barChart>
        <c:barDir val="col"/>
        <c:grouping val="percentStacked"/>
        <c:ser>
          <c:idx val="0"/>
          <c:order val="0"/>
          <c:tx>
            <c:strRef>
              <c:f>Лист1!$AD$3</c:f>
              <c:strCache>
                <c:ptCount val="1"/>
                <c:pt idx="0">
                  <c:v>Индивидуальный дом/ часть дома без удобств</c:v>
                </c:pt>
              </c:strCache>
            </c:strRef>
          </c:tx>
          <c:dLbls>
            <c:spPr>
              <a:noFill/>
              <a:ln w="25398">
                <a:noFill/>
              </a:ln>
            </c:spPr>
            <c:txPr>
              <a:bodyPr rot="0" vert="horz"/>
              <a:lstStyle/>
              <a:p>
                <a:pPr>
                  <a:defRPr/>
                </a:pPr>
                <a:endParaRPr lang="ru-RU"/>
              </a:p>
            </c:txPr>
            <c:showVal val="1"/>
          </c:dLbls>
          <c:cat>
            <c:strRef>
              <c:f>Лист1!$AE$2:$AH$2</c:f>
              <c:strCache>
                <c:ptCount val="4"/>
                <c:pt idx="0">
                  <c:v>15</c:v>
                </c:pt>
                <c:pt idx="1">
                  <c:v>25</c:v>
                </c:pt>
                <c:pt idx="2">
                  <c:v>35</c:v>
                </c:pt>
                <c:pt idx="3">
                  <c:v>Сейчас</c:v>
                </c:pt>
              </c:strCache>
            </c:strRef>
          </c:cat>
          <c:val>
            <c:numRef>
              <c:f>Лист1!$AE$3:$AH$3</c:f>
              <c:numCache>
                <c:formatCode>####.0%</c:formatCode>
                <c:ptCount val="4"/>
                <c:pt idx="0">
                  <c:v>0.37964458804523432</c:v>
                </c:pt>
                <c:pt idx="1">
                  <c:v>0.19902912621359217</c:v>
                </c:pt>
                <c:pt idx="2">
                  <c:v>0.16828478964401292</c:v>
                </c:pt>
                <c:pt idx="3">
                  <c:v>0.13754045307443397</c:v>
                </c:pt>
              </c:numCache>
            </c:numRef>
          </c:val>
        </c:ser>
        <c:ser>
          <c:idx val="1"/>
          <c:order val="1"/>
          <c:tx>
            <c:strRef>
              <c:f>Лист1!$AD$4</c:f>
              <c:strCache>
                <c:ptCount val="1"/>
                <c:pt idx="0">
                  <c:v>Индивидуальный дом/ часть дома с удобствами</c:v>
                </c:pt>
              </c:strCache>
            </c:strRef>
          </c:tx>
          <c:dLbls>
            <c:numFmt formatCode="\О\с\н\о\в\н\о\й" sourceLinked="0"/>
            <c:spPr>
              <a:noFill/>
              <a:ln w="25398">
                <a:noFill/>
              </a:ln>
            </c:spPr>
            <c:txPr>
              <a:bodyPr rot="0" vert="horz"/>
              <a:lstStyle/>
              <a:p>
                <a:pPr algn="ctr">
                  <a:defRPr lang="ru-RU" sz="1000" b="0" i="0" u="none" strike="noStrike" kern="1200" baseline="0">
                    <a:solidFill>
                      <a:sysClr val="windowText" lastClr="000000"/>
                    </a:solidFill>
                    <a:latin typeface="+mn-lt"/>
                    <a:ea typeface="+mn-ea"/>
                    <a:cs typeface="+mn-cs"/>
                  </a:defRPr>
                </a:pPr>
                <a:endParaRPr lang="ru-RU"/>
              </a:p>
            </c:txPr>
            <c:showVal val="1"/>
          </c:dLbls>
          <c:cat>
            <c:strRef>
              <c:f>Лист1!$AE$2:$AH$2</c:f>
              <c:strCache>
                <c:ptCount val="4"/>
                <c:pt idx="0">
                  <c:v>15</c:v>
                </c:pt>
                <c:pt idx="1">
                  <c:v>25</c:v>
                </c:pt>
                <c:pt idx="2">
                  <c:v>35</c:v>
                </c:pt>
                <c:pt idx="3">
                  <c:v>Сейчас</c:v>
                </c:pt>
              </c:strCache>
            </c:strRef>
          </c:cat>
          <c:val>
            <c:numRef>
              <c:f>Лист1!$AE$4:$AH$4</c:f>
              <c:numCache>
                <c:formatCode>####.0%</c:formatCode>
                <c:ptCount val="4"/>
                <c:pt idx="0">
                  <c:v>6.7851373182552507E-2</c:v>
                </c:pt>
                <c:pt idx="1">
                  <c:v>0.10032362459546926</c:v>
                </c:pt>
                <c:pt idx="2">
                  <c:v>0.13430420711974109</c:v>
                </c:pt>
                <c:pt idx="3">
                  <c:v>0.19902912621359217</c:v>
                </c:pt>
              </c:numCache>
            </c:numRef>
          </c:val>
        </c:ser>
        <c:ser>
          <c:idx val="2"/>
          <c:order val="2"/>
          <c:tx>
            <c:strRef>
              <c:f>Лист1!$AD$5</c:f>
              <c:strCache>
                <c:ptCount val="1"/>
                <c:pt idx="0">
                  <c:v>Квартира в многоквартирном доме советской постройки</c:v>
                </c:pt>
              </c:strCache>
            </c:strRef>
          </c:tx>
          <c:dLbls>
            <c:spPr>
              <a:noFill/>
              <a:ln w="25398">
                <a:noFill/>
              </a:ln>
            </c:spPr>
            <c:txPr>
              <a:bodyPr rot="0" vert="horz"/>
              <a:lstStyle/>
              <a:p>
                <a:pPr>
                  <a:defRPr/>
                </a:pPr>
                <a:endParaRPr lang="ru-RU"/>
              </a:p>
            </c:txPr>
            <c:showVal val="1"/>
          </c:dLbls>
          <c:cat>
            <c:strRef>
              <c:f>Лист1!$AE$2:$AH$2</c:f>
              <c:strCache>
                <c:ptCount val="4"/>
                <c:pt idx="0">
                  <c:v>15</c:v>
                </c:pt>
                <c:pt idx="1">
                  <c:v>25</c:v>
                </c:pt>
                <c:pt idx="2">
                  <c:v>35</c:v>
                </c:pt>
                <c:pt idx="3">
                  <c:v>Сейчас</c:v>
                </c:pt>
              </c:strCache>
            </c:strRef>
          </c:cat>
          <c:val>
            <c:numRef>
              <c:f>Лист1!$AE$5:$AH$5</c:f>
              <c:numCache>
                <c:formatCode>####.0%</c:formatCode>
                <c:ptCount val="4"/>
                <c:pt idx="0">
                  <c:v>0.4539579967689823</c:v>
                </c:pt>
                <c:pt idx="1">
                  <c:v>0.50323624595469185</c:v>
                </c:pt>
                <c:pt idx="2">
                  <c:v>0.51294498381877063</c:v>
                </c:pt>
                <c:pt idx="3">
                  <c:v>0.46601941747572817</c:v>
                </c:pt>
              </c:numCache>
            </c:numRef>
          </c:val>
        </c:ser>
        <c:ser>
          <c:idx val="3"/>
          <c:order val="3"/>
          <c:tx>
            <c:strRef>
              <c:f>Лист1!$AD$6</c:f>
              <c:strCache>
                <c:ptCount val="1"/>
                <c:pt idx="0">
                  <c:v>Квартира в многоквартирном доме современной постройки</c:v>
                </c:pt>
              </c:strCache>
            </c:strRef>
          </c:tx>
          <c:dLbls>
            <c:dLbl>
              <c:idx val="0"/>
              <c:delete val="1"/>
            </c:dLbl>
            <c:dLbl>
              <c:idx val="1"/>
              <c:delete val="1"/>
            </c:dLbl>
            <c:spPr>
              <a:noFill/>
              <a:ln w="25398">
                <a:noFill/>
              </a:ln>
            </c:spPr>
            <c:txPr>
              <a:bodyPr rot="-5400000" vert="horz"/>
              <a:lstStyle/>
              <a:p>
                <a:pPr>
                  <a:defRPr>
                    <a:solidFill>
                      <a:schemeClr val="bg1"/>
                    </a:solidFill>
                  </a:defRPr>
                </a:pPr>
                <a:endParaRPr lang="ru-RU"/>
              </a:p>
            </c:txPr>
            <c:showVal val="1"/>
          </c:dLbls>
          <c:cat>
            <c:strRef>
              <c:f>Лист1!$AE$2:$AH$2</c:f>
              <c:strCache>
                <c:ptCount val="4"/>
                <c:pt idx="0">
                  <c:v>15</c:v>
                </c:pt>
                <c:pt idx="1">
                  <c:v>25</c:v>
                </c:pt>
                <c:pt idx="2">
                  <c:v>35</c:v>
                </c:pt>
                <c:pt idx="3">
                  <c:v>Сейчас</c:v>
                </c:pt>
              </c:strCache>
            </c:strRef>
          </c:cat>
          <c:val>
            <c:numRef>
              <c:f>Лист1!$AE$6:$AH$6</c:f>
              <c:numCache>
                <c:formatCode>####.0%</c:formatCode>
                <c:ptCount val="4"/>
                <c:pt idx="0">
                  <c:v>2.1001615508885359E-2</c:v>
                </c:pt>
                <c:pt idx="1">
                  <c:v>5.5016181229773566E-2</c:v>
                </c:pt>
                <c:pt idx="2">
                  <c:v>9.7087378640776725E-2</c:v>
                </c:pt>
                <c:pt idx="3">
                  <c:v>0.14239482200647249</c:v>
                </c:pt>
              </c:numCache>
            </c:numRef>
          </c:val>
        </c:ser>
        <c:ser>
          <c:idx val="4"/>
          <c:order val="4"/>
          <c:tx>
            <c:strRef>
              <c:f>Лист1!$AD$7</c:f>
              <c:strCache>
                <c:ptCount val="1"/>
                <c:pt idx="0">
                  <c:v>Комната или квартира в доме барачного типа</c:v>
                </c:pt>
              </c:strCache>
            </c:strRef>
          </c:tx>
          <c:cat>
            <c:strRef>
              <c:f>Лист1!$AE$2:$AH$2</c:f>
              <c:strCache>
                <c:ptCount val="4"/>
                <c:pt idx="0">
                  <c:v>15</c:v>
                </c:pt>
                <c:pt idx="1">
                  <c:v>25</c:v>
                </c:pt>
                <c:pt idx="2">
                  <c:v>35</c:v>
                </c:pt>
                <c:pt idx="3">
                  <c:v>Сейчас</c:v>
                </c:pt>
              </c:strCache>
            </c:strRef>
          </c:cat>
          <c:val>
            <c:numRef>
              <c:f>Лист1!$AE$7:$AH$7</c:f>
              <c:numCache>
                <c:formatCode>####.0%</c:formatCode>
                <c:ptCount val="4"/>
                <c:pt idx="0">
                  <c:v>3.0694668820678554E-2</c:v>
                </c:pt>
                <c:pt idx="1">
                  <c:v>1.9417475728155366E-2</c:v>
                </c:pt>
                <c:pt idx="2">
                  <c:v>1.4563106796116523E-2</c:v>
                </c:pt>
                <c:pt idx="3">
                  <c:v>1.7799352750809062E-2</c:v>
                </c:pt>
              </c:numCache>
            </c:numRef>
          </c:val>
        </c:ser>
        <c:ser>
          <c:idx val="5"/>
          <c:order val="5"/>
          <c:tx>
            <c:strRef>
              <c:f>Лист1!$AD$8</c:f>
              <c:strCache>
                <c:ptCount val="1"/>
                <c:pt idx="0">
                  <c:v>Комната или несколько комнат в коммуналке</c:v>
                </c:pt>
              </c:strCache>
            </c:strRef>
          </c:tx>
          <c:cat>
            <c:strRef>
              <c:f>Лист1!$AE$2:$AH$2</c:f>
              <c:strCache>
                <c:ptCount val="4"/>
                <c:pt idx="0">
                  <c:v>15</c:v>
                </c:pt>
                <c:pt idx="1">
                  <c:v>25</c:v>
                </c:pt>
                <c:pt idx="2">
                  <c:v>35</c:v>
                </c:pt>
                <c:pt idx="3">
                  <c:v>Сейчас</c:v>
                </c:pt>
              </c:strCache>
            </c:strRef>
          </c:cat>
          <c:val>
            <c:numRef>
              <c:f>Лист1!$AE$8:$AH$8</c:f>
              <c:numCache>
                <c:formatCode>####.0%</c:formatCode>
                <c:ptCount val="4"/>
                <c:pt idx="0">
                  <c:v>2.2617124394184184E-2</c:v>
                </c:pt>
                <c:pt idx="1">
                  <c:v>3.7216828478964466E-2</c:v>
                </c:pt>
                <c:pt idx="2">
                  <c:v>2.7508090614886755E-2</c:v>
                </c:pt>
                <c:pt idx="3">
                  <c:v>1.4563106796116523E-2</c:v>
                </c:pt>
              </c:numCache>
            </c:numRef>
          </c:val>
        </c:ser>
        <c:ser>
          <c:idx val="6"/>
          <c:order val="6"/>
          <c:tx>
            <c:strRef>
              <c:f>Лист1!$AD$9</c:f>
              <c:strCache>
                <c:ptCount val="1"/>
                <c:pt idx="0">
                  <c:v>Комната или несколько комнат в общежитии</c:v>
                </c:pt>
              </c:strCache>
            </c:strRef>
          </c:tx>
          <c:cat>
            <c:strRef>
              <c:f>Лист1!$AE$2:$AH$2</c:f>
              <c:strCache>
                <c:ptCount val="4"/>
                <c:pt idx="0">
                  <c:v>15</c:v>
                </c:pt>
                <c:pt idx="1">
                  <c:v>25</c:v>
                </c:pt>
                <c:pt idx="2">
                  <c:v>35</c:v>
                </c:pt>
                <c:pt idx="3">
                  <c:v>Сейчас</c:v>
                </c:pt>
              </c:strCache>
            </c:strRef>
          </c:cat>
          <c:val>
            <c:numRef>
              <c:f>Лист1!$AE$9:$AH$9</c:f>
              <c:numCache>
                <c:formatCode>####.0%</c:formatCode>
                <c:ptCount val="4"/>
                <c:pt idx="0">
                  <c:v>1.4539579967689826E-2</c:v>
                </c:pt>
                <c:pt idx="1">
                  <c:v>7.9288025889967695E-2</c:v>
                </c:pt>
                <c:pt idx="2">
                  <c:v>4.3689320388349481E-2</c:v>
                </c:pt>
                <c:pt idx="3">
                  <c:v>2.1035598705501642E-2</c:v>
                </c:pt>
              </c:numCache>
            </c:numRef>
          </c:val>
        </c:ser>
        <c:ser>
          <c:idx val="7"/>
          <c:order val="7"/>
          <c:tx>
            <c:strRef>
              <c:f>Лист1!$AD$10</c:f>
              <c:strCache>
                <c:ptCount val="1"/>
                <c:pt idx="0">
                  <c:v>Другой тип жилья</c:v>
                </c:pt>
              </c:strCache>
            </c:strRef>
          </c:tx>
          <c:cat>
            <c:strRef>
              <c:f>Лист1!$AE$2:$AH$2</c:f>
              <c:strCache>
                <c:ptCount val="4"/>
                <c:pt idx="0">
                  <c:v>15</c:v>
                </c:pt>
                <c:pt idx="1">
                  <c:v>25</c:v>
                </c:pt>
                <c:pt idx="2">
                  <c:v>35</c:v>
                </c:pt>
                <c:pt idx="3">
                  <c:v>Сейчас</c:v>
                </c:pt>
              </c:strCache>
            </c:strRef>
          </c:cat>
          <c:val>
            <c:numRef>
              <c:f>Лист1!$AE$10:$AH$10</c:f>
              <c:numCache>
                <c:formatCode>####.0%</c:formatCode>
                <c:ptCount val="4"/>
                <c:pt idx="0">
                  <c:v>9.6930533117932267E-3</c:v>
                </c:pt>
                <c:pt idx="1">
                  <c:v>6.4724919093851196E-3</c:v>
                </c:pt>
                <c:pt idx="2">
                  <c:v>1.6181229773462812E-3</c:v>
                </c:pt>
                <c:pt idx="3">
                  <c:v>1.6181229773462812E-3</c:v>
                </c:pt>
              </c:numCache>
            </c:numRef>
          </c:val>
        </c:ser>
        <c:gapWidth val="62"/>
        <c:overlap val="100"/>
        <c:axId val="93550848"/>
        <c:axId val="95313920"/>
      </c:barChart>
      <c:catAx>
        <c:axId val="93550848"/>
        <c:scaling>
          <c:orientation val="minMax"/>
        </c:scaling>
        <c:axPos val="b"/>
        <c:numFmt formatCode="\О\с\н\о\в\н\о\й" sourceLinked="0"/>
        <c:tickLblPos val="nextTo"/>
        <c:crossAx val="95313920"/>
        <c:crosses val="autoZero"/>
        <c:auto val="1"/>
        <c:lblAlgn val="ctr"/>
        <c:lblOffset val="100"/>
      </c:catAx>
      <c:valAx>
        <c:axId val="95313920"/>
        <c:scaling>
          <c:orientation val="minMax"/>
        </c:scaling>
        <c:delete val="1"/>
        <c:axPos val="l"/>
        <c:numFmt formatCode="0%" sourceLinked="1"/>
        <c:tickLblPos val="nextTo"/>
        <c:crossAx val="93550848"/>
        <c:crosses val="autoZero"/>
        <c:crossBetween val="between"/>
      </c:valAx>
    </c:plotArea>
    <c:legend>
      <c:legendPos val="r"/>
      <c:layout>
        <c:manualLayout>
          <c:xMode val="edge"/>
          <c:yMode val="edge"/>
          <c:x val="0.70727582311704762"/>
          <c:y val="9.6741109115746543E-2"/>
          <c:w val="0.27918784677231767"/>
          <c:h val="0.83331061687464503"/>
        </c:manualLayout>
      </c:layout>
      <c:txPr>
        <a:bodyPr/>
        <a:lstStyle/>
        <a:p>
          <a:pPr>
            <a:defRPr sz="800"/>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319752894443388E-2"/>
          <c:y val="0.14186857240967338"/>
          <c:w val="0.45568922376623927"/>
          <c:h val="0.76724106161602401"/>
        </c:manualLayout>
      </c:layout>
      <c:barChart>
        <c:barDir val="col"/>
        <c:grouping val="percentStacked"/>
        <c:ser>
          <c:idx val="0"/>
          <c:order val="0"/>
          <c:tx>
            <c:strRef>
              <c:f>Лист1!$AD$3</c:f>
              <c:strCache>
                <c:ptCount val="1"/>
                <c:pt idx="0">
                  <c:v>Индивидуальный дом/ часть дома без удобств</c:v>
                </c:pt>
              </c:strCache>
            </c:strRef>
          </c:tx>
          <c:dLbls>
            <c:spPr>
              <a:noFill/>
              <a:ln w="25358">
                <a:noFill/>
              </a:ln>
            </c:spPr>
            <c:showVal val="1"/>
          </c:dLbls>
          <c:cat>
            <c:strRef>
              <c:f>Лист1!$AI$2:$AJ$2</c:f>
              <c:strCache>
                <c:ptCount val="2"/>
                <c:pt idx="0">
                  <c:v>15</c:v>
                </c:pt>
                <c:pt idx="1">
                  <c:v>Сейчас</c:v>
                </c:pt>
              </c:strCache>
            </c:strRef>
          </c:cat>
          <c:val>
            <c:numRef>
              <c:f>Лист1!$AI$3:$AJ$3</c:f>
              <c:numCache>
                <c:formatCode>####.0%</c:formatCode>
                <c:ptCount val="2"/>
                <c:pt idx="0">
                  <c:v>0.20388349514563128</c:v>
                </c:pt>
                <c:pt idx="1">
                  <c:v>0.11111111111111112</c:v>
                </c:pt>
              </c:numCache>
            </c:numRef>
          </c:val>
        </c:ser>
        <c:ser>
          <c:idx val="1"/>
          <c:order val="1"/>
          <c:tx>
            <c:strRef>
              <c:f>Лист1!$AD$4</c:f>
              <c:strCache>
                <c:ptCount val="1"/>
                <c:pt idx="0">
                  <c:v>Индивидуальный дом/ часть дома с удобствами</c:v>
                </c:pt>
              </c:strCache>
            </c:strRef>
          </c:tx>
          <c:dLbls>
            <c:spPr>
              <a:noFill/>
              <a:ln w="25358">
                <a:noFill/>
              </a:ln>
            </c:spPr>
            <c:showVal val="1"/>
          </c:dLbls>
          <c:cat>
            <c:strRef>
              <c:f>Лист1!$AI$2:$AJ$2</c:f>
              <c:strCache>
                <c:ptCount val="2"/>
                <c:pt idx="0">
                  <c:v>15</c:v>
                </c:pt>
                <c:pt idx="1">
                  <c:v>Сейчас</c:v>
                </c:pt>
              </c:strCache>
            </c:strRef>
          </c:cat>
          <c:val>
            <c:numRef>
              <c:f>Лист1!$AI$4:$AJ$4</c:f>
              <c:numCache>
                <c:formatCode>####.0%</c:formatCode>
                <c:ptCount val="2"/>
                <c:pt idx="0">
                  <c:v>0.180151024811219</c:v>
                </c:pt>
                <c:pt idx="1">
                  <c:v>0.16612729234088461</c:v>
                </c:pt>
              </c:numCache>
            </c:numRef>
          </c:val>
        </c:ser>
        <c:ser>
          <c:idx val="2"/>
          <c:order val="2"/>
          <c:tx>
            <c:strRef>
              <c:f>Лист1!$AD$5</c:f>
              <c:strCache>
                <c:ptCount val="1"/>
                <c:pt idx="0">
                  <c:v>Квартира в многоквартирном доме советской постройки</c:v>
                </c:pt>
              </c:strCache>
            </c:strRef>
          </c:tx>
          <c:dLbls>
            <c:spPr>
              <a:noFill/>
              <a:ln w="25358">
                <a:noFill/>
              </a:ln>
            </c:spPr>
            <c:showVal val="1"/>
          </c:dLbls>
          <c:cat>
            <c:strRef>
              <c:f>Лист1!$AI$2:$AJ$2</c:f>
              <c:strCache>
                <c:ptCount val="2"/>
                <c:pt idx="0">
                  <c:v>15</c:v>
                </c:pt>
                <c:pt idx="1">
                  <c:v>Сейчас</c:v>
                </c:pt>
              </c:strCache>
            </c:strRef>
          </c:cat>
          <c:val>
            <c:numRef>
              <c:f>Лист1!$AI$5:$AJ$5</c:f>
              <c:numCache>
                <c:formatCode>####.0%</c:formatCode>
                <c:ptCount val="2"/>
                <c:pt idx="0">
                  <c:v>0.47249190938511332</c:v>
                </c:pt>
                <c:pt idx="1">
                  <c:v>0.48435814455231935</c:v>
                </c:pt>
              </c:numCache>
            </c:numRef>
          </c:val>
        </c:ser>
        <c:ser>
          <c:idx val="3"/>
          <c:order val="3"/>
          <c:tx>
            <c:strRef>
              <c:f>Лист1!$AD$6</c:f>
              <c:strCache>
                <c:ptCount val="1"/>
                <c:pt idx="0">
                  <c:v>Квартира в многоквартирном доме современной постройки</c:v>
                </c:pt>
              </c:strCache>
            </c:strRef>
          </c:tx>
          <c:dLbls>
            <c:spPr>
              <a:noFill/>
              <a:ln w="25358">
                <a:noFill/>
              </a:ln>
            </c:spPr>
            <c:showVal val="1"/>
          </c:dLbls>
          <c:cat>
            <c:strRef>
              <c:f>Лист1!$AI$2:$AJ$2</c:f>
              <c:strCache>
                <c:ptCount val="2"/>
                <c:pt idx="0">
                  <c:v>15</c:v>
                </c:pt>
                <c:pt idx="1">
                  <c:v>Сейчас</c:v>
                </c:pt>
              </c:strCache>
            </c:strRef>
          </c:cat>
          <c:val>
            <c:numRef>
              <c:f>Лист1!$AI$6:$AJ$6</c:f>
              <c:numCache>
                <c:formatCode>####.0%</c:formatCode>
                <c:ptCount val="2"/>
                <c:pt idx="0">
                  <c:v>9.9244875943905214E-2</c:v>
                </c:pt>
                <c:pt idx="1">
                  <c:v>0.1909385113268609</c:v>
                </c:pt>
              </c:numCache>
            </c:numRef>
          </c:val>
        </c:ser>
        <c:ser>
          <c:idx val="4"/>
          <c:order val="4"/>
          <c:tx>
            <c:strRef>
              <c:f>Лист1!$AD$7</c:f>
              <c:strCache>
                <c:ptCount val="1"/>
                <c:pt idx="0">
                  <c:v>Комната или квартира в доме барачного типа</c:v>
                </c:pt>
              </c:strCache>
            </c:strRef>
          </c:tx>
          <c:cat>
            <c:strRef>
              <c:f>Лист1!$AI$2:$AJ$2</c:f>
              <c:strCache>
                <c:ptCount val="2"/>
                <c:pt idx="0">
                  <c:v>15</c:v>
                </c:pt>
                <c:pt idx="1">
                  <c:v>Сейчас</c:v>
                </c:pt>
              </c:strCache>
            </c:strRef>
          </c:cat>
          <c:val>
            <c:numRef>
              <c:f>Лист1!$AI$7:$AJ$7</c:f>
              <c:numCache>
                <c:formatCode>####.0%</c:formatCode>
                <c:ptCount val="2"/>
                <c:pt idx="0">
                  <c:v>1.1866235167206043E-2</c:v>
                </c:pt>
                <c:pt idx="1">
                  <c:v>9.7087378640776708E-3</c:v>
                </c:pt>
              </c:numCache>
            </c:numRef>
          </c:val>
        </c:ser>
        <c:ser>
          <c:idx val="5"/>
          <c:order val="5"/>
          <c:tx>
            <c:strRef>
              <c:f>Лист1!$AD$8</c:f>
              <c:strCache>
                <c:ptCount val="1"/>
                <c:pt idx="0">
                  <c:v>Комната или несколько комнат в коммуналке</c:v>
                </c:pt>
              </c:strCache>
            </c:strRef>
          </c:tx>
          <c:cat>
            <c:strRef>
              <c:f>Лист1!$AI$2:$AJ$2</c:f>
              <c:strCache>
                <c:ptCount val="2"/>
                <c:pt idx="0">
                  <c:v>15</c:v>
                </c:pt>
                <c:pt idx="1">
                  <c:v>Сейчас</c:v>
                </c:pt>
              </c:strCache>
            </c:strRef>
          </c:cat>
          <c:val>
            <c:numRef>
              <c:f>Лист1!$AI$8:$AJ$8</c:f>
              <c:numCache>
                <c:formatCode>####.0%</c:formatCode>
                <c:ptCount val="2"/>
                <c:pt idx="0">
                  <c:v>1.833872707659116E-2</c:v>
                </c:pt>
                <c:pt idx="1">
                  <c:v>1.1866235167206043E-2</c:v>
                </c:pt>
              </c:numCache>
            </c:numRef>
          </c:val>
        </c:ser>
        <c:ser>
          <c:idx val="6"/>
          <c:order val="6"/>
          <c:tx>
            <c:strRef>
              <c:f>Лист1!$AD$9</c:f>
              <c:strCache>
                <c:ptCount val="1"/>
                <c:pt idx="0">
                  <c:v>Комната или несколько комнат в общежитии</c:v>
                </c:pt>
              </c:strCache>
            </c:strRef>
          </c:tx>
          <c:cat>
            <c:strRef>
              <c:f>Лист1!$AI$2:$AJ$2</c:f>
              <c:strCache>
                <c:ptCount val="2"/>
                <c:pt idx="0">
                  <c:v>15</c:v>
                </c:pt>
                <c:pt idx="1">
                  <c:v>Сейчас</c:v>
                </c:pt>
              </c:strCache>
            </c:strRef>
          </c:cat>
          <c:val>
            <c:numRef>
              <c:f>Лист1!$AI$9:$AJ$9</c:f>
              <c:numCache>
                <c:formatCode>####.0%</c:formatCode>
                <c:ptCount val="2"/>
                <c:pt idx="0">
                  <c:v>1.0787486515641855E-2</c:v>
                </c:pt>
                <c:pt idx="1">
                  <c:v>1.9417475728155373E-2</c:v>
                </c:pt>
              </c:numCache>
            </c:numRef>
          </c:val>
        </c:ser>
        <c:ser>
          <c:idx val="7"/>
          <c:order val="7"/>
          <c:tx>
            <c:strRef>
              <c:f>Лист1!$AD$10</c:f>
              <c:strCache>
                <c:ptCount val="1"/>
                <c:pt idx="0">
                  <c:v>Другой тип жилья</c:v>
                </c:pt>
              </c:strCache>
            </c:strRef>
          </c:tx>
          <c:cat>
            <c:strRef>
              <c:f>Лист1!$AI$2:$AJ$2</c:f>
              <c:strCache>
                <c:ptCount val="2"/>
                <c:pt idx="0">
                  <c:v>15</c:v>
                </c:pt>
                <c:pt idx="1">
                  <c:v>Сейчас</c:v>
                </c:pt>
              </c:strCache>
            </c:strRef>
          </c:cat>
          <c:val>
            <c:numRef>
              <c:f>Лист1!$AI$10:$AJ$10</c:f>
              <c:numCache>
                <c:formatCode>####.0%</c:formatCode>
                <c:ptCount val="2"/>
                <c:pt idx="0">
                  <c:v>3.2362459546925572E-3</c:v>
                </c:pt>
                <c:pt idx="1">
                  <c:v>6.4724919093851188E-3</c:v>
                </c:pt>
              </c:numCache>
            </c:numRef>
          </c:val>
        </c:ser>
        <c:gapWidth val="58"/>
        <c:overlap val="100"/>
        <c:axId val="107537536"/>
        <c:axId val="107539072"/>
      </c:barChart>
      <c:catAx>
        <c:axId val="107537536"/>
        <c:scaling>
          <c:orientation val="minMax"/>
        </c:scaling>
        <c:axPos val="b"/>
        <c:numFmt formatCode="\О\с\н\о\в\н\о\й" sourceLinked="0"/>
        <c:tickLblPos val="nextTo"/>
        <c:crossAx val="107539072"/>
        <c:crosses val="autoZero"/>
        <c:auto val="1"/>
        <c:lblAlgn val="ctr"/>
        <c:lblOffset val="100"/>
      </c:catAx>
      <c:valAx>
        <c:axId val="107539072"/>
        <c:scaling>
          <c:orientation val="minMax"/>
        </c:scaling>
        <c:delete val="1"/>
        <c:axPos val="l"/>
        <c:numFmt formatCode="0%" sourceLinked="1"/>
        <c:tickLblPos val="nextTo"/>
        <c:crossAx val="107537536"/>
        <c:crosses val="autoZero"/>
        <c:crossBetween val="between"/>
      </c:valAx>
    </c:plotArea>
    <c:legend>
      <c:legendPos val="r"/>
      <c:layout>
        <c:manualLayout>
          <c:xMode val="edge"/>
          <c:yMode val="edge"/>
          <c:x val="0.58049074293605485"/>
          <c:y val="0.13493206966150509"/>
          <c:w val="0.40514668629971196"/>
          <c:h val="0.82083909724050552"/>
        </c:manualLayout>
      </c:layout>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Pages>
  <Words>4342</Words>
  <Characters>24755</Characters>
  <Application>Microsoft Office Word</Application>
  <DocSecurity>0</DocSecurity>
  <Lines>206</Lines>
  <Paragraphs>58</Paragraphs>
  <ScaleCrop>false</ScaleCrop>
  <Company/>
  <LinksUpToDate>false</LinksUpToDate>
  <CharactersWithSpaces>29039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2017-02-02T07:15:00Z</dcterms:created>
  <dcterms:modified xsi:type="dcterms:W3CDTF">2017-02-02T07:15:00Z</dcterms:modified>
</cp:coreProperties>
</file>