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691D30">
        <w:rPr>
          <w:rFonts w:ascii="Times New Roman" w:hAnsi="Times New Roman"/>
          <w:i/>
          <w:sz w:val="28"/>
          <w:szCs w:val="28"/>
        </w:rPr>
        <w:t>На правах рукописи</w:t>
      </w:r>
    </w:p>
    <w:p w:rsidR="009818D0" w:rsidRPr="00691D30" w:rsidRDefault="009818D0" w:rsidP="001F0D11">
      <w:pPr>
        <w:spacing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818D0" w:rsidRDefault="009818D0" w:rsidP="001F0D11">
      <w:pPr>
        <w:spacing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D53E1" w:rsidRPr="00691D30" w:rsidRDefault="004D53E1" w:rsidP="001F0D11">
      <w:pPr>
        <w:spacing w:line="36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Лютов Никита Леонидович</w:t>
      </w:r>
    </w:p>
    <w:p w:rsidR="009818D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D53E1" w:rsidRPr="00691D30" w:rsidRDefault="004D53E1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ЭФФЕКТИВНОСТЬ НОРМ</w:t>
      </w: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МЕЖДУНАРОДНОГО ТРУДОВОГО ПРАВА</w:t>
      </w: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12.00.05 – трудовое право; право социального обеспечения</w:t>
      </w:r>
    </w:p>
    <w:p w:rsidR="009818D0" w:rsidRDefault="009818D0" w:rsidP="001F0D1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53E1" w:rsidRDefault="004D53E1" w:rsidP="001F0D1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53E1" w:rsidRPr="00691D30" w:rsidRDefault="004D53E1" w:rsidP="001F0D1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818D0" w:rsidRDefault="009818D0" w:rsidP="001F0D1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D53E1" w:rsidRPr="00691D30" w:rsidRDefault="004D53E1" w:rsidP="001F0D11">
      <w:pPr>
        <w:spacing w:line="36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Автореферат</w:t>
      </w: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Диссертаци</w:t>
      </w:r>
      <w:r w:rsidR="004D53E1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 на соискание ученой степени</w:t>
      </w: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доктора юридических наук</w:t>
      </w: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Default="009818D0" w:rsidP="001F0D11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4D53E1" w:rsidRDefault="004D53E1" w:rsidP="001F0D11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4D53E1" w:rsidRDefault="004D53E1" w:rsidP="001F0D11">
      <w:pPr>
        <w:spacing w:line="360" w:lineRule="auto"/>
        <w:ind w:right="-1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818D0" w:rsidRPr="00691D30" w:rsidRDefault="009818D0" w:rsidP="001F0D11">
      <w:pPr>
        <w:spacing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Москва – 2013</w:t>
      </w:r>
      <w:r w:rsidRPr="00691D30">
        <w:rPr>
          <w:rFonts w:ascii="Times New Roman" w:hAnsi="Times New Roman"/>
          <w:sz w:val="28"/>
          <w:szCs w:val="28"/>
        </w:rPr>
        <w:br w:type="page"/>
      </w:r>
    </w:p>
    <w:p w:rsidR="004D53E1" w:rsidRPr="006254FA" w:rsidRDefault="007E1C25" w:rsidP="006A47EB">
      <w:pPr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Диссертация</w:t>
      </w:r>
      <w:r w:rsidR="004D53E1">
        <w:rPr>
          <w:rFonts w:ascii="Times New Roman" w:hAnsi="Times New Roman"/>
          <w:sz w:val="28"/>
          <w:szCs w:val="28"/>
        </w:rPr>
        <w:t xml:space="preserve"> выполнена на кафедре трудового права и права социального обеспечения</w:t>
      </w:r>
      <w:r w:rsidR="004D53E1" w:rsidRPr="004D53E1">
        <w:t xml:space="preserve"> </w:t>
      </w:r>
      <w:r w:rsidR="004D53E1" w:rsidRPr="004D53E1">
        <w:rPr>
          <w:rFonts w:ascii="Times New Roman" w:hAnsi="Times New Roman"/>
          <w:sz w:val="28"/>
          <w:szCs w:val="28"/>
        </w:rPr>
        <w:t>ФГБОУ ВПО «Московский государственный юридический ун</w:t>
      </w:r>
      <w:r w:rsidR="004D53E1" w:rsidRPr="004D53E1">
        <w:rPr>
          <w:rFonts w:ascii="Times New Roman" w:hAnsi="Times New Roman"/>
          <w:sz w:val="28"/>
          <w:szCs w:val="28"/>
        </w:rPr>
        <w:t>и</w:t>
      </w:r>
      <w:r w:rsidR="004D53E1" w:rsidRPr="004D53E1">
        <w:rPr>
          <w:rFonts w:ascii="Times New Roman" w:hAnsi="Times New Roman"/>
          <w:sz w:val="28"/>
          <w:szCs w:val="28"/>
        </w:rPr>
        <w:t>верси</w:t>
      </w:r>
      <w:r w:rsidR="004D53E1">
        <w:rPr>
          <w:rFonts w:ascii="Times New Roman" w:hAnsi="Times New Roman"/>
          <w:sz w:val="28"/>
          <w:szCs w:val="28"/>
        </w:rPr>
        <w:t>тет имени О.Е. Кутафина (МГЮА)»</w:t>
      </w:r>
    </w:p>
    <w:p w:rsidR="004D53E1" w:rsidRDefault="004D53E1" w:rsidP="006A47EB">
      <w:pPr>
        <w:ind w:right="0"/>
        <w:jc w:val="center"/>
        <w:rPr>
          <w:rFonts w:ascii="Times New Roman" w:hAnsi="Times New Roman"/>
          <w:sz w:val="28"/>
          <w:szCs w:val="28"/>
        </w:rPr>
      </w:pPr>
    </w:p>
    <w:p w:rsidR="00C27B01" w:rsidRDefault="00C27B01" w:rsidP="006A47EB">
      <w:pPr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4D53E1" w:rsidTr="00C27B01">
        <w:tc>
          <w:tcPr>
            <w:tcW w:w="3652" w:type="dxa"/>
          </w:tcPr>
          <w:p w:rsidR="004D53E1" w:rsidRPr="004D53E1" w:rsidRDefault="00AA67E8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Научный консультант</w:t>
            </w:r>
          </w:p>
        </w:tc>
        <w:tc>
          <w:tcPr>
            <w:tcW w:w="5812" w:type="dxa"/>
          </w:tcPr>
          <w:p w:rsidR="004D53E1" w:rsidRPr="00691D30" w:rsidRDefault="004D53E1" w:rsidP="006A47EB">
            <w:pPr>
              <w:ind w:right="0"/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91D30">
              <w:rPr>
                <w:rFonts w:ascii="Times New Roman" w:hAnsi="Times New Roman"/>
                <w:sz w:val="28"/>
                <w:szCs w:val="28"/>
              </w:rPr>
              <w:t>аслуженный деятель науки РФ,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D30">
              <w:rPr>
                <w:rFonts w:ascii="Times New Roman" w:hAnsi="Times New Roman"/>
                <w:sz w:val="28"/>
                <w:szCs w:val="28"/>
              </w:rPr>
              <w:t>доктор юр</w:t>
            </w:r>
            <w:r w:rsidRPr="00691D30">
              <w:rPr>
                <w:rFonts w:ascii="Times New Roman" w:hAnsi="Times New Roman"/>
                <w:sz w:val="28"/>
                <w:szCs w:val="28"/>
              </w:rPr>
              <w:t>и</w:t>
            </w:r>
            <w:r w:rsidRPr="00691D30">
              <w:rPr>
                <w:rFonts w:ascii="Times New Roman" w:hAnsi="Times New Roman"/>
                <w:sz w:val="28"/>
                <w:szCs w:val="28"/>
              </w:rPr>
              <w:t>дических наук,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D30">
              <w:rPr>
                <w:rFonts w:ascii="Times New Roman" w:hAnsi="Times New Roman"/>
                <w:sz w:val="28"/>
                <w:szCs w:val="28"/>
              </w:rPr>
              <w:t>профессор,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D30">
              <w:rPr>
                <w:rFonts w:ascii="Times New Roman" w:hAnsi="Times New Roman"/>
                <w:sz w:val="28"/>
                <w:szCs w:val="28"/>
              </w:rPr>
              <w:t>академик РАСН</w:t>
            </w:r>
          </w:p>
          <w:tbl>
            <w:tblPr>
              <w:tblStyle w:val="af8"/>
              <w:tblW w:w="0" w:type="auto"/>
              <w:tblLook w:val="04A0" w:firstRow="1" w:lastRow="0" w:firstColumn="1" w:lastColumn="0" w:noHBand="0" w:noVBand="1"/>
            </w:tblPr>
            <w:tblGrid>
              <w:gridCol w:w="4555"/>
            </w:tblGrid>
            <w:tr w:rsidR="00DD4A68" w:rsidTr="001857EE">
              <w:tc>
                <w:tcPr>
                  <w:tcW w:w="4555" w:type="dxa"/>
                </w:tcPr>
                <w:p w:rsidR="00DD4A68" w:rsidRDefault="00DD4A68" w:rsidP="006A47EB">
                  <w:pPr>
                    <w:ind w:right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D53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Гусов Кантемир Николаевич</w:t>
                  </w:r>
                </w:p>
              </w:tc>
            </w:tr>
          </w:tbl>
          <w:p w:rsidR="004D53E1" w:rsidRPr="004D53E1" w:rsidRDefault="004D53E1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3E1" w:rsidTr="00C27B01">
        <w:tc>
          <w:tcPr>
            <w:tcW w:w="3652" w:type="dxa"/>
          </w:tcPr>
          <w:p w:rsidR="00DD4A68" w:rsidRDefault="00DD4A68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7B01" w:rsidRDefault="00C27B01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53E1" w:rsidRPr="004D53E1" w:rsidRDefault="004D53E1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D53E1">
              <w:rPr>
                <w:rFonts w:ascii="Times New Roman" w:hAnsi="Times New Roman"/>
                <w:b/>
                <w:sz w:val="28"/>
                <w:szCs w:val="28"/>
              </w:rPr>
              <w:t>Официальные оппоненты:</w:t>
            </w:r>
          </w:p>
        </w:tc>
        <w:tc>
          <w:tcPr>
            <w:tcW w:w="5812" w:type="dxa"/>
          </w:tcPr>
          <w:p w:rsidR="00DD4A68" w:rsidRDefault="00DD4A68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  <w:p w:rsidR="00C27B01" w:rsidRDefault="00C27B01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  <w:p w:rsidR="00C27B01" w:rsidRDefault="00C27B01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Маврин Сергей Петрович</w:t>
            </w:r>
          </w:p>
          <w:p w:rsidR="004D53E1" w:rsidRDefault="00C27B01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91D30">
              <w:rPr>
                <w:rFonts w:ascii="Times New Roman" w:hAnsi="Times New Roman"/>
                <w:sz w:val="28"/>
                <w:szCs w:val="28"/>
              </w:rPr>
              <w:t>аслуженный деятель науки РФ,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заслуженный юрист РФ, </w:t>
            </w:r>
            <w:r w:rsidR="004D53E1">
              <w:rPr>
                <w:rFonts w:ascii="Times New Roman" w:hAnsi="Times New Roman"/>
                <w:sz w:val="28"/>
                <w:szCs w:val="28"/>
              </w:rPr>
              <w:t>доктор юридических наук</w:t>
            </w:r>
            <w:r w:rsidR="00DD4A68">
              <w:rPr>
                <w:rFonts w:ascii="Times New Roman" w:hAnsi="Times New Roman"/>
                <w:sz w:val="28"/>
                <w:szCs w:val="28"/>
              </w:rPr>
              <w:t>, профе</w:t>
            </w:r>
            <w:r w:rsidR="00DD4A68">
              <w:rPr>
                <w:rFonts w:ascii="Times New Roman" w:hAnsi="Times New Roman"/>
                <w:sz w:val="28"/>
                <w:szCs w:val="28"/>
              </w:rPr>
              <w:t>с</w:t>
            </w:r>
            <w:r w:rsidR="00DD4A68">
              <w:rPr>
                <w:rFonts w:ascii="Times New Roman" w:hAnsi="Times New Roman"/>
                <w:sz w:val="28"/>
                <w:szCs w:val="28"/>
              </w:rPr>
              <w:t>сор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Конституц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онного Суда</w:t>
            </w:r>
            <w:r w:rsidR="00DD4A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РФ </w:t>
            </w:r>
          </w:p>
          <w:p w:rsidR="00DD4A68" w:rsidRDefault="00DD4A68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E1" w:rsidTr="00C27B01">
        <w:tc>
          <w:tcPr>
            <w:tcW w:w="3652" w:type="dxa"/>
          </w:tcPr>
          <w:p w:rsidR="004D53E1" w:rsidRDefault="004D53E1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7B01" w:rsidRPr="00DD4A68" w:rsidRDefault="00C27B01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D4A68">
              <w:rPr>
                <w:rFonts w:ascii="Times New Roman" w:hAnsi="Times New Roman"/>
                <w:b/>
                <w:sz w:val="28"/>
                <w:szCs w:val="28"/>
              </w:rPr>
              <w:t>Мачульская Елена Евгеньевна</w:t>
            </w:r>
          </w:p>
          <w:p w:rsidR="004D53E1" w:rsidRDefault="004D53E1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юридических наук</w:t>
            </w:r>
            <w:r w:rsidR="00DD4A68">
              <w:rPr>
                <w:rFonts w:ascii="Times New Roman" w:hAnsi="Times New Roman"/>
                <w:sz w:val="28"/>
                <w:szCs w:val="28"/>
              </w:rPr>
              <w:t>, профессор</w:t>
            </w:r>
            <w:r w:rsidR="00C27B01">
              <w:rPr>
                <w:rFonts w:ascii="Times New Roman" w:hAnsi="Times New Roman"/>
                <w:sz w:val="28"/>
                <w:szCs w:val="28"/>
              </w:rPr>
              <w:t>, пр</w:t>
            </w:r>
            <w:r w:rsidR="00C27B01">
              <w:rPr>
                <w:rFonts w:ascii="Times New Roman" w:hAnsi="Times New Roman"/>
                <w:sz w:val="28"/>
                <w:szCs w:val="28"/>
              </w:rPr>
              <w:t>о</w:t>
            </w:r>
            <w:r w:rsidR="00C27B01">
              <w:rPr>
                <w:rFonts w:ascii="Times New Roman" w:hAnsi="Times New Roman"/>
                <w:sz w:val="28"/>
                <w:szCs w:val="28"/>
              </w:rPr>
              <w:t>фессор кафедры трудового права юридич</w:t>
            </w:r>
            <w:r w:rsidR="00C27B01">
              <w:rPr>
                <w:rFonts w:ascii="Times New Roman" w:hAnsi="Times New Roman"/>
                <w:sz w:val="28"/>
                <w:szCs w:val="28"/>
              </w:rPr>
              <w:t>е</w:t>
            </w:r>
            <w:r w:rsidR="00C27B01">
              <w:rPr>
                <w:rFonts w:ascii="Times New Roman" w:hAnsi="Times New Roman"/>
                <w:sz w:val="28"/>
                <w:szCs w:val="28"/>
              </w:rPr>
              <w:t>ского факультета МГУ им. М.В. Ломоносова</w:t>
            </w:r>
          </w:p>
          <w:p w:rsidR="004D53E1" w:rsidRDefault="004D53E1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E1" w:rsidTr="00C27B01">
        <w:tc>
          <w:tcPr>
            <w:tcW w:w="3652" w:type="dxa"/>
          </w:tcPr>
          <w:p w:rsidR="004D53E1" w:rsidRDefault="004D53E1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7B01" w:rsidRPr="00C27B01" w:rsidRDefault="00C27B01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7B01">
              <w:rPr>
                <w:rFonts w:ascii="Times New Roman" w:hAnsi="Times New Roman"/>
                <w:b/>
                <w:sz w:val="28"/>
                <w:szCs w:val="28"/>
              </w:rPr>
              <w:t>Шестерякова Ирина Владимировна</w:t>
            </w:r>
          </w:p>
          <w:p w:rsidR="004D53E1" w:rsidRPr="00C27B01" w:rsidRDefault="004D53E1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юридических наук</w:t>
            </w:r>
            <w:r w:rsidR="00C27B01">
              <w:rPr>
                <w:rFonts w:ascii="Times New Roman" w:hAnsi="Times New Roman"/>
                <w:sz w:val="28"/>
                <w:szCs w:val="28"/>
              </w:rPr>
              <w:t xml:space="preserve">, доцент, </w:t>
            </w:r>
            <w:r w:rsidR="00B213C2">
              <w:rPr>
                <w:rFonts w:ascii="Times New Roman" w:hAnsi="Times New Roman"/>
                <w:sz w:val="28"/>
                <w:szCs w:val="28"/>
              </w:rPr>
              <w:t>профессор</w:t>
            </w:r>
            <w:r w:rsidR="00C27B01">
              <w:rPr>
                <w:rFonts w:ascii="Times New Roman" w:hAnsi="Times New Roman"/>
                <w:sz w:val="28"/>
                <w:szCs w:val="28"/>
              </w:rPr>
              <w:t xml:space="preserve"> кафедры трудового права </w:t>
            </w:r>
            <w:r w:rsidR="004344A5">
              <w:rPr>
                <w:rFonts w:ascii="Times New Roman" w:hAnsi="Times New Roman"/>
                <w:sz w:val="28"/>
                <w:szCs w:val="28"/>
              </w:rPr>
              <w:t>Ф</w:t>
            </w:r>
            <w:r w:rsidR="00C27B01">
              <w:rPr>
                <w:rFonts w:ascii="Times New Roman" w:hAnsi="Times New Roman"/>
                <w:sz w:val="28"/>
                <w:szCs w:val="28"/>
              </w:rPr>
              <w:t>Г</w:t>
            </w:r>
            <w:r w:rsidR="004344A5">
              <w:rPr>
                <w:rFonts w:ascii="Times New Roman" w:hAnsi="Times New Roman"/>
                <w:sz w:val="28"/>
                <w:szCs w:val="28"/>
              </w:rPr>
              <w:t>Б</w:t>
            </w:r>
            <w:r w:rsidR="00C27B01">
              <w:rPr>
                <w:rFonts w:ascii="Times New Roman" w:hAnsi="Times New Roman"/>
                <w:sz w:val="28"/>
                <w:szCs w:val="28"/>
              </w:rPr>
              <w:t>ОУ ВПО «С</w:t>
            </w:r>
            <w:r w:rsidR="00C27B01">
              <w:rPr>
                <w:rFonts w:ascii="Times New Roman" w:hAnsi="Times New Roman"/>
                <w:sz w:val="28"/>
                <w:szCs w:val="28"/>
              </w:rPr>
              <w:t>а</w:t>
            </w:r>
            <w:r w:rsidR="00C27B01">
              <w:rPr>
                <w:rFonts w:ascii="Times New Roman" w:hAnsi="Times New Roman"/>
                <w:sz w:val="28"/>
                <w:szCs w:val="28"/>
              </w:rPr>
              <w:t>ратовская государственная академия права»</w:t>
            </w:r>
          </w:p>
          <w:p w:rsidR="00DD4A68" w:rsidRDefault="00DD4A68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3E1" w:rsidTr="00C27B01">
        <w:tc>
          <w:tcPr>
            <w:tcW w:w="3652" w:type="dxa"/>
          </w:tcPr>
          <w:p w:rsidR="004D53E1" w:rsidRPr="004D53E1" w:rsidRDefault="00AA67E8" w:rsidP="006A47EB">
            <w:pPr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Ведущая организация</w:t>
            </w:r>
          </w:p>
        </w:tc>
        <w:tc>
          <w:tcPr>
            <w:tcW w:w="5812" w:type="dxa"/>
          </w:tcPr>
          <w:p w:rsidR="004D53E1" w:rsidRPr="0097605B" w:rsidRDefault="00B213C2" w:rsidP="006A47EB">
            <w:pPr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</w:t>
            </w:r>
            <w:r w:rsidRPr="00B213C2">
              <w:rPr>
                <w:rFonts w:ascii="Times New Roman" w:hAnsi="Times New Roman"/>
                <w:sz w:val="28"/>
                <w:szCs w:val="28"/>
              </w:rPr>
              <w:t xml:space="preserve">БОУ ВПО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7605B">
              <w:rPr>
                <w:rFonts w:ascii="Times New Roman" w:hAnsi="Times New Roman"/>
                <w:sz w:val="28"/>
                <w:szCs w:val="28"/>
              </w:rPr>
              <w:t>Уральская государственная юридическая академия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D53E1" w:rsidRDefault="004D53E1" w:rsidP="006A47EB">
      <w:pPr>
        <w:ind w:right="0"/>
        <w:rPr>
          <w:rFonts w:ascii="Times New Roman" w:hAnsi="Times New Roman"/>
          <w:sz w:val="28"/>
          <w:szCs w:val="28"/>
        </w:rPr>
      </w:pPr>
    </w:p>
    <w:p w:rsidR="00230813" w:rsidRPr="00B213C2" w:rsidRDefault="00230813" w:rsidP="006A47EB">
      <w:pPr>
        <w:ind w:right="0" w:firstLine="426"/>
        <w:rPr>
          <w:rFonts w:ascii="Times New Roman" w:hAnsi="Times New Roman"/>
          <w:sz w:val="28"/>
          <w:szCs w:val="28"/>
        </w:rPr>
      </w:pPr>
    </w:p>
    <w:p w:rsidR="004D53E1" w:rsidRPr="00C27B01" w:rsidRDefault="004D53E1" w:rsidP="006A47EB">
      <w:pPr>
        <w:ind w:righ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</w:t>
      </w:r>
      <w:r w:rsidRPr="00C27B01">
        <w:rPr>
          <w:rFonts w:ascii="Times New Roman" w:hAnsi="Times New Roman"/>
          <w:sz w:val="28"/>
          <w:szCs w:val="28"/>
        </w:rPr>
        <w:t xml:space="preserve">состоится </w:t>
      </w:r>
      <w:r w:rsidR="00523CE5">
        <w:rPr>
          <w:rFonts w:ascii="Times New Roman" w:hAnsi="Times New Roman"/>
          <w:sz w:val="28"/>
          <w:szCs w:val="28"/>
        </w:rPr>
        <w:t>19</w:t>
      </w:r>
      <w:r w:rsidRPr="00C27B01">
        <w:rPr>
          <w:rFonts w:ascii="Times New Roman" w:hAnsi="Times New Roman"/>
          <w:sz w:val="28"/>
          <w:szCs w:val="28"/>
        </w:rPr>
        <w:t xml:space="preserve"> </w:t>
      </w:r>
      <w:r w:rsidR="00523CE5">
        <w:rPr>
          <w:rFonts w:ascii="Times New Roman" w:hAnsi="Times New Roman"/>
          <w:sz w:val="28"/>
          <w:szCs w:val="28"/>
        </w:rPr>
        <w:t>декабря</w:t>
      </w:r>
      <w:r w:rsidRPr="00C27B01">
        <w:rPr>
          <w:rFonts w:ascii="Times New Roman" w:hAnsi="Times New Roman"/>
          <w:sz w:val="28"/>
          <w:szCs w:val="28"/>
        </w:rPr>
        <w:t xml:space="preserve"> 2013 года в </w:t>
      </w:r>
      <w:r w:rsidR="00AA67E8">
        <w:rPr>
          <w:rFonts w:ascii="Times New Roman" w:hAnsi="Times New Roman"/>
          <w:sz w:val="28"/>
          <w:szCs w:val="28"/>
        </w:rPr>
        <w:t>12</w:t>
      </w:r>
      <w:r w:rsidR="00E919C5" w:rsidRPr="00C27B01">
        <w:rPr>
          <w:rFonts w:ascii="Times New Roman" w:hAnsi="Times New Roman"/>
          <w:sz w:val="28"/>
          <w:szCs w:val="28"/>
        </w:rPr>
        <w:t>.00</w:t>
      </w:r>
      <w:r w:rsidRPr="00C27B01">
        <w:rPr>
          <w:rFonts w:ascii="Times New Roman" w:hAnsi="Times New Roman"/>
          <w:sz w:val="28"/>
          <w:szCs w:val="28"/>
        </w:rPr>
        <w:t xml:space="preserve"> на заседании диссертац</w:t>
      </w:r>
      <w:r w:rsidRPr="00C27B01">
        <w:rPr>
          <w:rFonts w:ascii="Times New Roman" w:hAnsi="Times New Roman"/>
          <w:sz w:val="28"/>
          <w:szCs w:val="28"/>
        </w:rPr>
        <w:t>и</w:t>
      </w:r>
      <w:r w:rsidRPr="00C27B01">
        <w:rPr>
          <w:rFonts w:ascii="Times New Roman" w:hAnsi="Times New Roman"/>
          <w:sz w:val="28"/>
          <w:szCs w:val="28"/>
        </w:rPr>
        <w:t xml:space="preserve">онного совета Д 212.123.03 при Московском государственном юридическом университете имени О.Е. Кутафина (МГЮА) по адресу: 123995, г. Москва, Садовая Кудринская ул., д. 9, зал заседаний </w:t>
      </w:r>
      <w:r w:rsidR="00E919C5" w:rsidRPr="00C27B01">
        <w:rPr>
          <w:rFonts w:ascii="Times New Roman" w:hAnsi="Times New Roman"/>
          <w:sz w:val="28"/>
          <w:szCs w:val="28"/>
        </w:rPr>
        <w:t>диссертационного совета.</w:t>
      </w:r>
    </w:p>
    <w:p w:rsidR="00E919C5" w:rsidRPr="00C27B01" w:rsidRDefault="00E919C5" w:rsidP="006A47EB">
      <w:pPr>
        <w:ind w:right="0" w:firstLine="426"/>
        <w:rPr>
          <w:rFonts w:ascii="Times New Roman" w:hAnsi="Times New Roman"/>
          <w:sz w:val="28"/>
          <w:szCs w:val="28"/>
        </w:rPr>
      </w:pPr>
      <w:r w:rsidRPr="00C27B01">
        <w:rPr>
          <w:rFonts w:ascii="Times New Roman" w:hAnsi="Times New Roman"/>
          <w:sz w:val="28"/>
          <w:szCs w:val="28"/>
        </w:rPr>
        <w:t xml:space="preserve">С диссертацией можно ознакомиться в научной библиотеке Московского государственного юридического университета имени О.Е. Кутафина (МГЮА). </w:t>
      </w:r>
    </w:p>
    <w:p w:rsidR="00E919C5" w:rsidRPr="00C27B01" w:rsidRDefault="00E919C5" w:rsidP="006A47EB">
      <w:pPr>
        <w:ind w:right="0"/>
        <w:rPr>
          <w:rFonts w:ascii="Times New Roman" w:hAnsi="Times New Roman"/>
          <w:sz w:val="28"/>
          <w:szCs w:val="28"/>
        </w:rPr>
      </w:pPr>
    </w:p>
    <w:p w:rsidR="00E919C5" w:rsidRPr="00C27B01" w:rsidRDefault="00E919C5" w:rsidP="006A47EB">
      <w:pPr>
        <w:ind w:right="0"/>
        <w:rPr>
          <w:rFonts w:ascii="Times New Roman" w:hAnsi="Times New Roman"/>
          <w:sz w:val="28"/>
          <w:szCs w:val="28"/>
        </w:rPr>
      </w:pPr>
    </w:p>
    <w:p w:rsidR="00E919C5" w:rsidRDefault="00E919C5" w:rsidP="006A47EB">
      <w:pPr>
        <w:ind w:right="0"/>
        <w:rPr>
          <w:rFonts w:ascii="Times New Roman" w:hAnsi="Times New Roman"/>
          <w:sz w:val="28"/>
          <w:szCs w:val="28"/>
        </w:rPr>
      </w:pPr>
      <w:r w:rsidRPr="00C27B01">
        <w:rPr>
          <w:rFonts w:ascii="Times New Roman" w:hAnsi="Times New Roman"/>
          <w:sz w:val="28"/>
          <w:szCs w:val="28"/>
        </w:rPr>
        <w:t>Автореферат разослан «__» ______ 2013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67E8" w:rsidRDefault="00AA67E8" w:rsidP="006A47EB">
      <w:pPr>
        <w:ind w:right="0"/>
        <w:rPr>
          <w:rFonts w:ascii="Times New Roman" w:hAnsi="Times New Roman"/>
          <w:sz w:val="28"/>
          <w:szCs w:val="28"/>
        </w:rPr>
      </w:pPr>
    </w:p>
    <w:p w:rsidR="00E919C5" w:rsidRDefault="00E919C5" w:rsidP="006A47EB">
      <w:pPr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диссертационного совета,</w:t>
      </w:r>
    </w:p>
    <w:p w:rsidR="00E919C5" w:rsidRDefault="00E919C5" w:rsidP="006A47EB">
      <w:pPr>
        <w:ind w:right="0"/>
        <w:rPr>
          <w:rFonts w:ascii="Times New Roman" w:hAnsi="Times New Roman"/>
          <w:sz w:val="28"/>
          <w:szCs w:val="28"/>
        </w:rPr>
      </w:pPr>
      <w:r w:rsidRPr="00E919C5">
        <w:rPr>
          <w:rFonts w:ascii="Times New Roman" w:hAnsi="Times New Roman"/>
          <w:sz w:val="28"/>
          <w:szCs w:val="28"/>
        </w:rPr>
        <w:t xml:space="preserve">доктор юридических наук, профессор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919C5">
        <w:rPr>
          <w:rFonts w:ascii="Times New Roman" w:hAnsi="Times New Roman"/>
          <w:sz w:val="28"/>
          <w:szCs w:val="28"/>
        </w:rPr>
        <w:t>И.О. Краснова</w:t>
      </w:r>
    </w:p>
    <w:p w:rsidR="00E919C5" w:rsidRDefault="00E919C5" w:rsidP="006A47EB">
      <w:pPr>
        <w:spacing w:after="200" w:line="336" w:lineRule="auto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18D0" w:rsidRPr="00691D30" w:rsidRDefault="009D7E34" w:rsidP="006A47EB">
      <w:pPr>
        <w:spacing w:line="33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Общая характеристика работы</w:t>
      </w:r>
    </w:p>
    <w:p w:rsidR="00116F33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Актуальность темы исследования.</w:t>
      </w:r>
      <w:r w:rsidRPr="00691D30">
        <w:rPr>
          <w:rFonts w:ascii="Times New Roman" w:hAnsi="Times New Roman"/>
          <w:sz w:val="28"/>
          <w:szCs w:val="28"/>
        </w:rPr>
        <w:t xml:space="preserve"> </w:t>
      </w:r>
      <w:r w:rsidR="00116F33">
        <w:rPr>
          <w:rFonts w:ascii="Times New Roman" w:hAnsi="Times New Roman"/>
          <w:sz w:val="28"/>
          <w:szCs w:val="28"/>
        </w:rPr>
        <w:t>Современная экономическая и п</w:t>
      </w:r>
      <w:r w:rsidR="00116F33">
        <w:rPr>
          <w:rFonts w:ascii="Times New Roman" w:hAnsi="Times New Roman"/>
          <w:sz w:val="28"/>
          <w:szCs w:val="28"/>
        </w:rPr>
        <w:t>о</w:t>
      </w:r>
      <w:r w:rsidR="00116F33">
        <w:rPr>
          <w:rFonts w:ascii="Times New Roman" w:hAnsi="Times New Roman"/>
          <w:sz w:val="28"/>
          <w:szCs w:val="28"/>
        </w:rPr>
        <w:t>литическая ситуация в мире, связанная с глобализацией международной то</w:t>
      </w:r>
      <w:r w:rsidR="00116F33">
        <w:rPr>
          <w:rFonts w:ascii="Times New Roman" w:hAnsi="Times New Roman"/>
          <w:sz w:val="28"/>
          <w:szCs w:val="28"/>
        </w:rPr>
        <w:t>р</w:t>
      </w:r>
      <w:r w:rsidR="00116F33">
        <w:rPr>
          <w:rFonts w:ascii="Times New Roman" w:hAnsi="Times New Roman"/>
          <w:sz w:val="28"/>
          <w:szCs w:val="28"/>
        </w:rPr>
        <w:t>говли</w:t>
      </w:r>
      <w:r w:rsidR="007D0884">
        <w:rPr>
          <w:rFonts w:ascii="Times New Roman" w:hAnsi="Times New Roman"/>
          <w:sz w:val="28"/>
          <w:szCs w:val="28"/>
        </w:rPr>
        <w:t>, конкуренцией между богатыми и бедными странами</w:t>
      </w:r>
      <w:r w:rsidR="00116F33">
        <w:rPr>
          <w:rFonts w:ascii="Times New Roman" w:hAnsi="Times New Roman"/>
          <w:sz w:val="28"/>
          <w:szCs w:val="28"/>
        </w:rPr>
        <w:t xml:space="preserve"> и фундаментал</w:t>
      </w:r>
      <w:r w:rsidR="00116F33">
        <w:rPr>
          <w:rFonts w:ascii="Times New Roman" w:hAnsi="Times New Roman"/>
          <w:sz w:val="28"/>
          <w:szCs w:val="28"/>
        </w:rPr>
        <w:t>ь</w:t>
      </w:r>
      <w:r w:rsidR="00116F33">
        <w:rPr>
          <w:rFonts w:ascii="Times New Roman" w:hAnsi="Times New Roman"/>
          <w:sz w:val="28"/>
          <w:szCs w:val="28"/>
        </w:rPr>
        <w:t xml:space="preserve">ными экономическими сложностями </w:t>
      </w:r>
      <w:r w:rsidR="00A1695F">
        <w:rPr>
          <w:rFonts w:ascii="Times New Roman" w:hAnsi="Times New Roman"/>
          <w:sz w:val="28"/>
          <w:szCs w:val="28"/>
        </w:rPr>
        <w:t>в большинстве регионов</w:t>
      </w:r>
      <w:r w:rsidR="00116F33">
        <w:rPr>
          <w:rFonts w:ascii="Times New Roman" w:hAnsi="Times New Roman"/>
          <w:sz w:val="28"/>
          <w:szCs w:val="28"/>
        </w:rPr>
        <w:t>, делает пр</w:t>
      </w:r>
      <w:r w:rsidR="00116F33">
        <w:rPr>
          <w:rFonts w:ascii="Times New Roman" w:hAnsi="Times New Roman"/>
          <w:sz w:val="28"/>
          <w:szCs w:val="28"/>
        </w:rPr>
        <w:t>о</w:t>
      </w:r>
      <w:r w:rsidR="00116F33">
        <w:rPr>
          <w:rFonts w:ascii="Times New Roman" w:hAnsi="Times New Roman"/>
          <w:sz w:val="28"/>
          <w:szCs w:val="28"/>
        </w:rPr>
        <w:t>блему международного сотрудничества в области трудовых прав че</w:t>
      </w:r>
      <w:r w:rsidR="00A91076">
        <w:rPr>
          <w:rFonts w:ascii="Times New Roman" w:hAnsi="Times New Roman"/>
          <w:sz w:val="28"/>
          <w:szCs w:val="28"/>
        </w:rPr>
        <w:t>ловека особенно острой</w:t>
      </w:r>
      <w:r w:rsidR="00116F33">
        <w:rPr>
          <w:rFonts w:ascii="Times New Roman" w:hAnsi="Times New Roman"/>
          <w:sz w:val="28"/>
          <w:szCs w:val="28"/>
        </w:rPr>
        <w:t xml:space="preserve">. Поэтому </w:t>
      </w:r>
      <w:r w:rsidR="00A91076">
        <w:rPr>
          <w:rFonts w:ascii="Times New Roman" w:hAnsi="Times New Roman"/>
          <w:sz w:val="28"/>
          <w:szCs w:val="28"/>
        </w:rPr>
        <w:t>формулирование концептуальных подходов к определению эффективности норм международного трудового права (далее – МТП) чрезвычайно важно.</w:t>
      </w:r>
    </w:p>
    <w:p w:rsidR="00A1695F" w:rsidRDefault="00116F33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="00D767D7">
        <w:rPr>
          <w:rFonts w:ascii="Times New Roman" w:hAnsi="Times New Roman"/>
          <w:sz w:val="28"/>
          <w:szCs w:val="28"/>
        </w:rPr>
        <w:t>МТП</w:t>
      </w:r>
      <w:r>
        <w:rPr>
          <w:rFonts w:ascii="Times New Roman" w:hAnsi="Times New Roman"/>
          <w:sz w:val="28"/>
          <w:szCs w:val="28"/>
        </w:rPr>
        <w:t xml:space="preserve"> – это крайне сложное, комплексное межотраслевое </w:t>
      </w:r>
      <w:r w:rsidR="00A1695F">
        <w:rPr>
          <w:rFonts w:ascii="Times New Roman" w:hAnsi="Times New Roman"/>
          <w:sz w:val="28"/>
          <w:szCs w:val="28"/>
        </w:rPr>
        <w:t>пр</w:t>
      </w:r>
      <w:r w:rsidR="00A1695F">
        <w:rPr>
          <w:rFonts w:ascii="Times New Roman" w:hAnsi="Times New Roman"/>
          <w:sz w:val="28"/>
          <w:szCs w:val="28"/>
        </w:rPr>
        <w:t>а</w:t>
      </w:r>
      <w:r w:rsidR="00A1695F">
        <w:rPr>
          <w:rFonts w:ascii="Times New Roman" w:hAnsi="Times New Roman"/>
          <w:sz w:val="28"/>
          <w:szCs w:val="28"/>
        </w:rPr>
        <w:t xml:space="preserve">вовое </w:t>
      </w:r>
      <w:r>
        <w:rPr>
          <w:rFonts w:ascii="Times New Roman" w:hAnsi="Times New Roman"/>
          <w:sz w:val="28"/>
          <w:szCs w:val="28"/>
        </w:rPr>
        <w:t xml:space="preserve">явление. </w:t>
      </w:r>
      <w:r w:rsidR="00A91076">
        <w:rPr>
          <w:rFonts w:ascii="Times New Roman" w:hAnsi="Times New Roman"/>
          <w:sz w:val="28"/>
          <w:szCs w:val="28"/>
        </w:rPr>
        <w:t>Относительно простые методы оценки эффективности норм национального права (в том числе, трудового), связанные с сопоставлением целей, закрепленных в законодательстве, с результатами их выполнения, практически неприменимы для МТП. Это связано с координационным, а не субординационным характером международных отношений, их децентрал</w:t>
      </w:r>
      <w:r w:rsidR="00A91076">
        <w:rPr>
          <w:rFonts w:ascii="Times New Roman" w:hAnsi="Times New Roman"/>
          <w:sz w:val="28"/>
          <w:szCs w:val="28"/>
        </w:rPr>
        <w:t>и</w:t>
      </w:r>
      <w:r w:rsidR="00A91076">
        <w:rPr>
          <w:rFonts w:ascii="Times New Roman" w:hAnsi="Times New Roman"/>
          <w:sz w:val="28"/>
          <w:szCs w:val="28"/>
        </w:rPr>
        <w:t>зацией и скорее политическим, нежели правовым, характером контроля за соблюдением норм МТП.</w:t>
      </w:r>
    </w:p>
    <w:p w:rsidR="00A1695F" w:rsidRPr="007D0884" w:rsidRDefault="00A91076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международно-правовые подходы к определению эффективности правовых норм также не могут качественно учесть специфику МТП, связа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ную с чрезвычайно возросшей в последние десятилетия частноправовой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ставляющей</w:t>
      </w:r>
      <w:r w:rsidR="00C569FA">
        <w:rPr>
          <w:rFonts w:ascii="Times New Roman" w:hAnsi="Times New Roman"/>
          <w:sz w:val="28"/>
          <w:szCs w:val="28"/>
        </w:rPr>
        <w:t xml:space="preserve"> МТП</w:t>
      </w:r>
      <w:r>
        <w:rPr>
          <w:rFonts w:ascii="Times New Roman" w:hAnsi="Times New Roman"/>
          <w:sz w:val="28"/>
          <w:szCs w:val="28"/>
        </w:rPr>
        <w:t xml:space="preserve">, </w:t>
      </w:r>
      <w:r w:rsidR="00A1695F">
        <w:rPr>
          <w:rFonts w:ascii="Times New Roman" w:hAnsi="Times New Roman"/>
          <w:sz w:val="28"/>
          <w:szCs w:val="28"/>
        </w:rPr>
        <w:t>обусловленной</w:t>
      </w:r>
      <w:r>
        <w:rPr>
          <w:rFonts w:ascii="Times New Roman" w:hAnsi="Times New Roman"/>
          <w:sz w:val="28"/>
          <w:szCs w:val="28"/>
        </w:rPr>
        <w:t xml:space="preserve"> возрастающей ролью многонациональных корпораций (далее – МНК)</w:t>
      </w:r>
      <w:r w:rsidR="006A47EB">
        <w:rPr>
          <w:rFonts w:ascii="Times New Roman" w:hAnsi="Times New Roman"/>
          <w:sz w:val="28"/>
          <w:szCs w:val="28"/>
        </w:rPr>
        <w:t>, международных профсоюзов и иных неправ</w:t>
      </w:r>
      <w:r w:rsidR="006A47EB">
        <w:rPr>
          <w:rFonts w:ascii="Times New Roman" w:hAnsi="Times New Roman"/>
          <w:sz w:val="28"/>
          <w:szCs w:val="28"/>
        </w:rPr>
        <w:t>и</w:t>
      </w:r>
      <w:r w:rsidR="006A47EB">
        <w:rPr>
          <w:rFonts w:ascii="Times New Roman" w:hAnsi="Times New Roman"/>
          <w:sz w:val="28"/>
          <w:szCs w:val="28"/>
        </w:rPr>
        <w:t>тельственных организаций и, соответственно, социального диалога на ме</w:t>
      </w:r>
      <w:r w:rsidR="006A47EB">
        <w:rPr>
          <w:rFonts w:ascii="Times New Roman" w:hAnsi="Times New Roman"/>
          <w:sz w:val="28"/>
          <w:szCs w:val="28"/>
        </w:rPr>
        <w:t>ж</w:t>
      </w:r>
      <w:r w:rsidR="006A47EB">
        <w:rPr>
          <w:rFonts w:ascii="Times New Roman" w:hAnsi="Times New Roman"/>
          <w:sz w:val="28"/>
          <w:szCs w:val="28"/>
        </w:rPr>
        <w:t>дународном уровне.</w:t>
      </w:r>
      <w:r w:rsidR="007D0884">
        <w:rPr>
          <w:rFonts w:ascii="Times New Roman" w:hAnsi="Times New Roman"/>
          <w:sz w:val="28"/>
          <w:szCs w:val="28"/>
        </w:rPr>
        <w:t xml:space="preserve"> Новые субъекты МТП принимают новые акты, статус которых еще не до конца однозначно определен в отечественной и зарубе</w:t>
      </w:r>
      <w:r w:rsidR="007D0884">
        <w:rPr>
          <w:rFonts w:ascii="Times New Roman" w:hAnsi="Times New Roman"/>
          <w:sz w:val="28"/>
          <w:szCs w:val="28"/>
        </w:rPr>
        <w:t>ж</w:t>
      </w:r>
      <w:r w:rsidR="007D0884">
        <w:rPr>
          <w:rFonts w:ascii="Times New Roman" w:hAnsi="Times New Roman"/>
          <w:sz w:val="28"/>
          <w:szCs w:val="28"/>
        </w:rPr>
        <w:t>ной правовой доктрине. К таким актам можно отнести корпоративные коде</w:t>
      </w:r>
      <w:r w:rsidR="007D0884">
        <w:rPr>
          <w:rFonts w:ascii="Times New Roman" w:hAnsi="Times New Roman"/>
          <w:sz w:val="28"/>
          <w:szCs w:val="28"/>
        </w:rPr>
        <w:t>к</w:t>
      </w:r>
      <w:r w:rsidR="007D0884">
        <w:rPr>
          <w:rFonts w:ascii="Times New Roman" w:hAnsi="Times New Roman"/>
          <w:sz w:val="28"/>
          <w:szCs w:val="28"/>
        </w:rPr>
        <w:t>сы поведения МНК, международные рамочные соглашения, социальную маркировку и др. Система контроля за этими актами связана, с одной стор</w:t>
      </w:r>
      <w:r w:rsidR="007D0884">
        <w:rPr>
          <w:rFonts w:ascii="Times New Roman" w:hAnsi="Times New Roman"/>
          <w:sz w:val="28"/>
          <w:szCs w:val="28"/>
        </w:rPr>
        <w:t>о</w:t>
      </w:r>
      <w:r w:rsidR="007D0884">
        <w:rPr>
          <w:rFonts w:ascii="Times New Roman" w:hAnsi="Times New Roman"/>
          <w:sz w:val="28"/>
          <w:szCs w:val="28"/>
        </w:rPr>
        <w:t>ны, с добровольным принятием на себя обязательств адресатами этих актов или их участниками, а с другой стороны – экономическим воздействием на них со стороны гражданского общества и международных организаций. При этом данные акты сосуществуют с традиционными нормами МТП</w:t>
      </w:r>
      <w:r w:rsidR="00C569FA">
        <w:rPr>
          <w:rFonts w:ascii="Times New Roman" w:hAnsi="Times New Roman"/>
          <w:sz w:val="28"/>
          <w:szCs w:val="28"/>
        </w:rPr>
        <w:t>, причем в</w:t>
      </w:r>
      <w:r w:rsidR="007D0884">
        <w:rPr>
          <w:rFonts w:ascii="Times New Roman" w:hAnsi="Times New Roman"/>
          <w:sz w:val="28"/>
          <w:szCs w:val="28"/>
        </w:rPr>
        <w:t xml:space="preserve"> </w:t>
      </w:r>
      <w:r w:rsidR="007D0884">
        <w:rPr>
          <w:rFonts w:ascii="Times New Roman" w:hAnsi="Times New Roman"/>
          <w:sz w:val="28"/>
          <w:szCs w:val="28"/>
        </w:rPr>
        <w:lastRenderedPageBreak/>
        <w:t>одних случаях можно говорить взаимодействии между ними, а в других – о конкуренции, наносящей ущерб реализации прав человека в сфере труда в разных странах.</w:t>
      </w:r>
    </w:p>
    <w:p w:rsidR="00D767D7" w:rsidRDefault="00A1695F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</w:t>
      </w:r>
      <w:r w:rsidRPr="00A1695F">
        <w:rPr>
          <w:rFonts w:ascii="Times New Roman" w:hAnsi="Times New Roman"/>
          <w:sz w:val="28"/>
          <w:szCs w:val="28"/>
        </w:rPr>
        <w:t xml:space="preserve">ачиная со второй половины ХХ в. монополия </w:t>
      </w:r>
      <w:r>
        <w:rPr>
          <w:rFonts w:ascii="Times New Roman" w:hAnsi="Times New Roman"/>
          <w:sz w:val="28"/>
          <w:szCs w:val="28"/>
        </w:rPr>
        <w:t>Междун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родной организации труда (далее – </w:t>
      </w:r>
      <w:r w:rsidRPr="00A1695F">
        <w:rPr>
          <w:rFonts w:ascii="Times New Roman" w:hAnsi="Times New Roman"/>
          <w:sz w:val="28"/>
          <w:szCs w:val="28"/>
        </w:rPr>
        <w:t>МОТ</w:t>
      </w:r>
      <w:r>
        <w:rPr>
          <w:rFonts w:ascii="Times New Roman" w:hAnsi="Times New Roman"/>
          <w:sz w:val="28"/>
          <w:szCs w:val="28"/>
        </w:rPr>
        <w:t>)</w:t>
      </w:r>
      <w:r w:rsidRPr="00A1695F">
        <w:rPr>
          <w:rFonts w:ascii="Times New Roman" w:hAnsi="Times New Roman"/>
          <w:sz w:val="28"/>
          <w:szCs w:val="28"/>
        </w:rPr>
        <w:t xml:space="preserve"> в создании </w:t>
      </w:r>
      <w:r>
        <w:rPr>
          <w:rFonts w:ascii="Times New Roman" w:hAnsi="Times New Roman"/>
          <w:sz w:val="28"/>
          <w:szCs w:val="28"/>
        </w:rPr>
        <w:t>и контроле за соблюд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международных трудовых стандартов (далее – </w:t>
      </w:r>
      <w:r w:rsidRPr="00A1695F">
        <w:rPr>
          <w:rFonts w:ascii="Times New Roman" w:hAnsi="Times New Roman"/>
          <w:sz w:val="28"/>
          <w:szCs w:val="28"/>
        </w:rPr>
        <w:t>МТС</w:t>
      </w:r>
      <w:r>
        <w:rPr>
          <w:rFonts w:ascii="Times New Roman" w:hAnsi="Times New Roman"/>
          <w:sz w:val="28"/>
          <w:szCs w:val="28"/>
        </w:rPr>
        <w:t>)</w:t>
      </w:r>
      <w:r w:rsidRPr="00A1695F">
        <w:rPr>
          <w:rFonts w:ascii="Times New Roman" w:hAnsi="Times New Roman"/>
          <w:sz w:val="28"/>
          <w:szCs w:val="28"/>
        </w:rPr>
        <w:t xml:space="preserve"> была подорвана другими международными </w:t>
      </w:r>
      <w:r w:rsidR="00C569FA">
        <w:rPr>
          <w:rFonts w:ascii="Times New Roman" w:hAnsi="Times New Roman"/>
          <w:sz w:val="28"/>
          <w:szCs w:val="28"/>
        </w:rPr>
        <w:t>структурами</w:t>
      </w:r>
      <w:r w:rsidRPr="00A1695F">
        <w:rPr>
          <w:rFonts w:ascii="Times New Roman" w:hAnsi="Times New Roman"/>
          <w:sz w:val="28"/>
          <w:szCs w:val="28"/>
        </w:rPr>
        <w:t xml:space="preserve"> – ООН и региональными междун</w:t>
      </w:r>
      <w:r w:rsidRPr="00A1695F">
        <w:rPr>
          <w:rFonts w:ascii="Times New Roman" w:hAnsi="Times New Roman"/>
          <w:sz w:val="28"/>
          <w:szCs w:val="28"/>
        </w:rPr>
        <w:t>а</w:t>
      </w:r>
      <w:r w:rsidRPr="00A1695F">
        <w:rPr>
          <w:rFonts w:ascii="Times New Roman" w:hAnsi="Times New Roman"/>
          <w:sz w:val="28"/>
          <w:szCs w:val="28"/>
        </w:rPr>
        <w:t>родными о</w:t>
      </w:r>
      <w:r w:rsidR="00C569FA">
        <w:rPr>
          <w:rFonts w:ascii="Times New Roman" w:hAnsi="Times New Roman"/>
          <w:sz w:val="28"/>
          <w:szCs w:val="28"/>
        </w:rPr>
        <w:t>рганизациями</w:t>
      </w:r>
      <w:r w:rsidRPr="00A169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Таким образом система норм МТП и контроля за их соблюдением значительно осложнилась.</w:t>
      </w:r>
    </w:p>
    <w:p w:rsidR="007D0884" w:rsidRDefault="007D0884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– это неотъемлемая часть мирового сообщества, и </w:t>
      </w:r>
      <w:r w:rsidR="00BA459A">
        <w:rPr>
          <w:rFonts w:ascii="Times New Roman" w:hAnsi="Times New Roman"/>
          <w:sz w:val="28"/>
          <w:szCs w:val="28"/>
        </w:rPr>
        <w:t>общие пр</w:t>
      </w:r>
      <w:r w:rsidR="00BA459A">
        <w:rPr>
          <w:rFonts w:ascii="Times New Roman" w:hAnsi="Times New Roman"/>
          <w:sz w:val="28"/>
          <w:szCs w:val="28"/>
        </w:rPr>
        <w:t>о</w:t>
      </w:r>
      <w:r w:rsidR="00BA459A">
        <w:rPr>
          <w:rFonts w:ascii="Times New Roman" w:hAnsi="Times New Roman"/>
          <w:sz w:val="28"/>
          <w:szCs w:val="28"/>
        </w:rPr>
        <w:t>блемы эффективности норм МТП, безусловно, отражаются на эффективности применения норм внутреннего трудового права России, поскольку междун</w:t>
      </w:r>
      <w:r w:rsidR="00BA459A">
        <w:rPr>
          <w:rFonts w:ascii="Times New Roman" w:hAnsi="Times New Roman"/>
          <w:sz w:val="28"/>
          <w:szCs w:val="28"/>
        </w:rPr>
        <w:t>а</w:t>
      </w:r>
      <w:r w:rsidR="00BA459A">
        <w:rPr>
          <w:rFonts w:ascii="Times New Roman" w:hAnsi="Times New Roman"/>
          <w:sz w:val="28"/>
          <w:szCs w:val="28"/>
        </w:rPr>
        <w:t>родные договоры Российской Федерации и основополагающие принципы и нормы международного права, согласно ч. 4 ст. 15 Конституции РФ, являю</w:t>
      </w:r>
      <w:r w:rsidR="00BA459A">
        <w:rPr>
          <w:rFonts w:ascii="Times New Roman" w:hAnsi="Times New Roman"/>
          <w:sz w:val="28"/>
          <w:szCs w:val="28"/>
        </w:rPr>
        <w:t>т</w:t>
      </w:r>
      <w:r w:rsidR="00BA459A">
        <w:rPr>
          <w:rFonts w:ascii="Times New Roman" w:hAnsi="Times New Roman"/>
          <w:sz w:val="28"/>
          <w:szCs w:val="28"/>
        </w:rPr>
        <w:t>ся составной частью правовой системы. Что не менее важно, нормы МТП непосредственно влияют на возможность совершенствования содержания норм внутреннего российского трудового права путем использования уда</w:t>
      </w:r>
      <w:r w:rsidR="00BA459A">
        <w:rPr>
          <w:rFonts w:ascii="Times New Roman" w:hAnsi="Times New Roman"/>
          <w:sz w:val="28"/>
          <w:szCs w:val="28"/>
        </w:rPr>
        <w:t>ч</w:t>
      </w:r>
      <w:r w:rsidR="00BA459A">
        <w:rPr>
          <w:rFonts w:ascii="Times New Roman" w:hAnsi="Times New Roman"/>
          <w:sz w:val="28"/>
          <w:szCs w:val="28"/>
        </w:rPr>
        <w:t>ных образцов с целью инкорпорации. Кроме того, эффективные междун</w:t>
      </w:r>
      <w:r w:rsidR="00BA459A">
        <w:rPr>
          <w:rFonts w:ascii="Times New Roman" w:hAnsi="Times New Roman"/>
          <w:sz w:val="28"/>
          <w:szCs w:val="28"/>
        </w:rPr>
        <w:t>а</w:t>
      </w:r>
      <w:r w:rsidR="00BA459A">
        <w:rPr>
          <w:rFonts w:ascii="Times New Roman" w:hAnsi="Times New Roman"/>
          <w:sz w:val="28"/>
          <w:szCs w:val="28"/>
        </w:rPr>
        <w:t xml:space="preserve">родные </w:t>
      </w:r>
      <w:r w:rsidR="00C77A59">
        <w:rPr>
          <w:rFonts w:ascii="Times New Roman" w:hAnsi="Times New Roman"/>
          <w:sz w:val="28"/>
          <w:szCs w:val="28"/>
        </w:rPr>
        <w:t>контрольные механизмы стимулируют</w:t>
      </w:r>
      <w:r w:rsidR="00313C9F">
        <w:rPr>
          <w:rFonts w:ascii="Times New Roman" w:hAnsi="Times New Roman"/>
          <w:sz w:val="28"/>
          <w:szCs w:val="28"/>
        </w:rPr>
        <w:t xml:space="preserve"> и российских правопримен</w:t>
      </w:r>
      <w:r w:rsidR="00313C9F">
        <w:rPr>
          <w:rFonts w:ascii="Times New Roman" w:hAnsi="Times New Roman"/>
          <w:sz w:val="28"/>
          <w:szCs w:val="28"/>
        </w:rPr>
        <w:t>и</w:t>
      </w:r>
      <w:r w:rsidR="00313C9F">
        <w:rPr>
          <w:rFonts w:ascii="Times New Roman" w:hAnsi="Times New Roman"/>
          <w:sz w:val="28"/>
          <w:szCs w:val="28"/>
        </w:rPr>
        <w:t>телей более полно и четко реализовывать трудовые права человека.</w:t>
      </w:r>
    </w:p>
    <w:p w:rsidR="006A47EB" w:rsidRDefault="006A47EB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Сказанное обусловливает </w:t>
      </w:r>
      <w:r w:rsidR="00313C9F">
        <w:rPr>
          <w:rFonts w:ascii="Times New Roman" w:hAnsi="Times New Roman"/>
          <w:sz w:val="28"/>
          <w:szCs w:val="28"/>
        </w:rPr>
        <w:t xml:space="preserve">безусловную </w:t>
      </w:r>
      <w:r>
        <w:rPr>
          <w:rFonts w:ascii="Times New Roman" w:hAnsi="Times New Roman"/>
          <w:sz w:val="28"/>
          <w:szCs w:val="28"/>
        </w:rPr>
        <w:t>необходимость выработки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цептуальной системы оценки эффективности норм МТП, учитывающей в той или иной степени все описанные проблемы.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 xml:space="preserve">Степень научной разработанности темы исследования. </w:t>
      </w:r>
      <w:r w:rsidRPr="00691D30">
        <w:rPr>
          <w:rFonts w:ascii="Times New Roman" w:hAnsi="Times New Roman"/>
          <w:sz w:val="28"/>
          <w:szCs w:val="28"/>
        </w:rPr>
        <w:t>В правовой науке многократно исследовалась эффективность норм международного пр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ва и трудового права – по отдельности. В российском трудовом праве в сл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дует отметить работы В.И. Никитинского, В.В. Глазырина, А.С. Пашкова и других специалистов, написанные, в основном, в 1960-1980-е гг.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691D30">
        <w:rPr>
          <w:rFonts w:ascii="Times New Roman" w:hAnsi="Times New Roman"/>
          <w:sz w:val="28"/>
          <w:szCs w:val="28"/>
        </w:rPr>
        <w:t xml:space="preserve"> В междун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lastRenderedPageBreak/>
        <w:t>родном праве вопросами эффективности занимались Г.В.</w:t>
      </w:r>
      <w:r w:rsidR="00BD270D"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Игнатенко, С.Ю.</w:t>
      </w:r>
      <w:r w:rsidR="00BD270D"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Марочкин, Л.Х.</w:t>
      </w:r>
      <w:r w:rsidR="00BD270D"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Мингазов, Дж.</w:t>
      </w:r>
      <w:r w:rsidR="00BD270D"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Браунли и другие ученые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691D30">
        <w:rPr>
          <w:rFonts w:ascii="Times New Roman" w:hAnsi="Times New Roman"/>
          <w:sz w:val="28"/>
          <w:szCs w:val="28"/>
        </w:rPr>
        <w:t>. В теории права вопрос эффективности права также исследовался, причем зачастую специалисты в общей теории права проводили по этому поводу совместные исследования с учеными-трудовиками.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Кроме того, в последние десятилетия зарубежные ученые пытались с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поставить применение норм МТП в различных странах с точки зрения э</w:t>
      </w:r>
      <w:r w:rsidRPr="00691D30">
        <w:rPr>
          <w:rFonts w:ascii="Times New Roman" w:hAnsi="Times New Roman"/>
          <w:sz w:val="28"/>
          <w:szCs w:val="28"/>
        </w:rPr>
        <w:t>ф</w:t>
      </w:r>
      <w:r w:rsidRPr="00691D30">
        <w:rPr>
          <w:rFonts w:ascii="Times New Roman" w:hAnsi="Times New Roman"/>
          <w:sz w:val="28"/>
          <w:szCs w:val="28"/>
        </w:rPr>
        <w:t>фективности, а также оценить, насколько эффективно справляются со своими функциями контрольные органы международных организаций, принима</w:t>
      </w:r>
      <w:r w:rsidRPr="00691D30">
        <w:rPr>
          <w:rFonts w:ascii="Times New Roman" w:hAnsi="Times New Roman"/>
          <w:sz w:val="28"/>
          <w:szCs w:val="28"/>
        </w:rPr>
        <w:t>ю</w:t>
      </w:r>
      <w:r w:rsidRPr="00691D30">
        <w:rPr>
          <w:rFonts w:ascii="Times New Roman" w:hAnsi="Times New Roman"/>
          <w:sz w:val="28"/>
          <w:szCs w:val="28"/>
        </w:rPr>
        <w:t>щих различные МТС. Но комплексного рассмотрения проблемы эффекти</w:t>
      </w:r>
      <w:r w:rsidRPr="00691D30">
        <w:rPr>
          <w:rFonts w:ascii="Times New Roman" w:hAnsi="Times New Roman"/>
          <w:sz w:val="28"/>
          <w:szCs w:val="28"/>
        </w:rPr>
        <w:t>в</w:t>
      </w:r>
      <w:r w:rsidRPr="00691D30">
        <w:rPr>
          <w:rFonts w:ascii="Times New Roman" w:hAnsi="Times New Roman"/>
          <w:sz w:val="28"/>
          <w:szCs w:val="28"/>
        </w:rPr>
        <w:t>ности норм МТП в целом ни в отечественной, ни в зарубежной правовой науке до сих пор не осуществлялось.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Объект и предмет исследования.</w:t>
      </w:r>
      <w:r w:rsidRPr="00691D30"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</w:rPr>
        <w:t>Объектом</w:t>
      </w:r>
      <w:r w:rsidRPr="00691D30">
        <w:rPr>
          <w:rFonts w:ascii="Times New Roman" w:hAnsi="Times New Roman"/>
          <w:sz w:val="28"/>
          <w:szCs w:val="28"/>
        </w:rPr>
        <w:t xml:space="preserve"> настоящего исследования является эффективность норм МТП. </w:t>
      </w:r>
      <w:r w:rsidRPr="00691D30">
        <w:rPr>
          <w:rFonts w:ascii="Times New Roman" w:hAnsi="Times New Roman"/>
          <w:i/>
          <w:sz w:val="28"/>
          <w:szCs w:val="28"/>
        </w:rPr>
        <w:t>Предметом</w:t>
      </w:r>
      <w:r w:rsidRPr="00691D30">
        <w:rPr>
          <w:rFonts w:ascii="Times New Roman" w:hAnsi="Times New Roman"/>
          <w:sz w:val="28"/>
          <w:szCs w:val="28"/>
        </w:rPr>
        <w:t xml:space="preserve"> исследования выступают нормы МТП, их выработка государствами и международными организаци</w:t>
      </w:r>
      <w:r w:rsidRPr="00691D30">
        <w:rPr>
          <w:rFonts w:ascii="Times New Roman" w:hAnsi="Times New Roman"/>
          <w:sz w:val="28"/>
          <w:szCs w:val="28"/>
        </w:rPr>
        <w:t>я</w:t>
      </w:r>
      <w:r w:rsidRPr="00691D30">
        <w:rPr>
          <w:rFonts w:ascii="Times New Roman" w:hAnsi="Times New Roman"/>
          <w:sz w:val="28"/>
          <w:szCs w:val="28"/>
        </w:rPr>
        <w:t>ми, принятие государствами на себя обязательств в их отношении, соблюд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ние государствами МТС, а также факторы, влияющие на эффективность норм МТП.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 xml:space="preserve">Цель и задачи исследования. </w:t>
      </w:r>
      <w:r w:rsidRPr="00691D30">
        <w:rPr>
          <w:rFonts w:ascii="Times New Roman" w:hAnsi="Times New Roman"/>
          <w:i/>
          <w:sz w:val="28"/>
          <w:szCs w:val="28"/>
        </w:rPr>
        <w:t>Цель</w:t>
      </w:r>
      <w:r w:rsidRPr="00691D30">
        <w:rPr>
          <w:rFonts w:ascii="Times New Roman" w:hAnsi="Times New Roman"/>
          <w:sz w:val="28"/>
          <w:szCs w:val="28"/>
        </w:rPr>
        <w:t xml:space="preserve"> данного исследования состоит в комплексном анализе эффективности норм МТП и формулировке выводов о мерах, необходимых для ее повышения на национальном и международном уровнях.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В настоящей диссертационной работе для достижения вышеназванной цели поставлены следующие </w:t>
      </w:r>
      <w:r w:rsidRPr="00691D30">
        <w:rPr>
          <w:rFonts w:ascii="Times New Roman" w:hAnsi="Times New Roman"/>
          <w:i/>
          <w:sz w:val="28"/>
          <w:szCs w:val="28"/>
        </w:rPr>
        <w:t>задачи</w:t>
      </w:r>
      <w:r w:rsidRPr="00691D30">
        <w:rPr>
          <w:rFonts w:ascii="Times New Roman" w:hAnsi="Times New Roman"/>
          <w:sz w:val="28"/>
          <w:szCs w:val="28"/>
        </w:rPr>
        <w:t>: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пределение понятия и отраслевой принадлежности МТП;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пределение понятия и видов норм МТП;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91D30">
        <w:rPr>
          <w:rFonts w:ascii="Times New Roman" w:hAnsi="Times New Roman"/>
          <w:sz w:val="28"/>
          <w:szCs w:val="28"/>
        </w:rPr>
        <w:t>ыявление критериев и факторов эффективности норм МТП;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нализ эффективности применения норм МТП в России;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691D30">
        <w:rPr>
          <w:rFonts w:ascii="Times New Roman" w:hAnsi="Times New Roman"/>
          <w:sz w:val="28"/>
          <w:szCs w:val="28"/>
        </w:rPr>
        <w:t xml:space="preserve">ормулировка теоретических выводов относительно эффективности </w:t>
      </w:r>
      <w:r w:rsidR="00837764">
        <w:rPr>
          <w:rFonts w:ascii="Times New Roman" w:hAnsi="Times New Roman"/>
          <w:sz w:val="28"/>
          <w:szCs w:val="28"/>
        </w:rPr>
        <w:t xml:space="preserve">норм </w:t>
      </w:r>
      <w:r w:rsidRPr="00691D30">
        <w:rPr>
          <w:rFonts w:ascii="Times New Roman" w:hAnsi="Times New Roman"/>
          <w:sz w:val="28"/>
          <w:szCs w:val="28"/>
        </w:rPr>
        <w:t>МТП;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1D30">
        <w:rPr>
          <w:rFonts w:ascii="Times New Roman" w:hAnsi="Times New Roman"/>
          <w:sz w:val="28"/>
          <w:szCs w:val="28"/>
        </w:rPr>
        <w:t xml:space="preserve">редложение практических мер по повышению эффективности </w:t>
      </w:r>
      <w:r w:rsidR="00837764">
        <w:rPr>
          <w:rFonts w:ascii="Times New Roman" w:hAnsi="Times New Roman"/>
          <w:sz w:val="28"/>
          <w:szCs w:val="28"/>
        </w:rPr>
        <w:t xml:space="preserve">норм </w:t>
      </w:r>
      <w:r w:rsidRPr="00691D30">
        <w:rPr>
          <w:rFonts w:ascii="Times New Roman" w:hAnsi="Times New Roman"/>
          <w:sz w:val="28"/>
          <w:szCs w:val="28"/>
        </w:rPr>
        <w:t>МТП;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91D30">
        <w:rPr>
          <w:rFonts w:ascii="Times New Roman" w:hAnsi="Times New Roman"/>
          <w:sz w:val="28"/>
          <w:szCs w:val="28"/>
        </w:rPr>
        <w:t>ыработка предложений по модификации системы норм МТП с целью повышения их эффективности;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91D30">
        <w:rPr>
          <w:rFonts w:ascii="Times New Roman" w:hAnsi="Times New Roman"/>
          <w:sz w:val="28"/>
          <w:szCs w:val="28"/>
        </w:rPr>
        <w:t>ыработка предложений по совершенствованию российского законод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тельства с целью повышения эффективности применения норм МТП в России;</w:t>
      </w:r>
    </w:p>
    <w:p w:rsidR="009818D0" w:rsidRPr="00691D30" w:rsidRDefault="009818D0" w:rsidP="006A47EB">
      <w:pPr>
        <w:pStyle w:val="af5"/>
        <w:numPr>
          <w:ilvl w:val="0"/>
          <w:numId w:val="3"/>
        </w:numPr>
        <w:spacing w:line="336" w:lineRule="auto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нализ перспектив гармонизации трудового законодательства в рамках евразийского региона с учетом применения МТС.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 xml:space="preserve">Методологическая и теоретическая основы исследования. </w:t>
      </w:r>
      <w:r w:rsidRPr="00691D30">
        <w:rPr>
          <w:rFonts w:ascii="Times New Roman" w:hAnsi="Times New Roman"/>
          <w:i/>
          <w:sz w:val="28"/>
          <w:szCs w:val="28"/>
        </w:rPr>
        <w:t>Метод</w:t>
      </w:r>
      <w:r w:rsidRPr="00691D30">
        <w:rPr>
          <w:rFonts w:ascii="Times New Roman" w:hAnsi="Times New Roman"/>
          <w:i/>
          <w:sz w:val="28"/>
          <w:szCs w:val="28"/>
        </w:rPr>
        <w:t>о</w:t>
      </w:r>
      <w:r w:rsidRPr="00691D30">
        <w:rPr>
          <w:rFonts w:ascii="Times New Roman" w:hAnsi="Times New Roman"/>
          <w:i/>
          <w:sz w:val="28"/>
          <w:szCs w:val="28"/>
        </w:rPr>
        <w:t>логия</w:t>
      </w:r>
      <w:r w:rsidRPr="00691D30">
        <w:rPr>
          <w:rFonts w:ascii="Times New Roman" w:hAnsi="Times New Roman"/>
          <w:sz w:val="28"/>
          <w:szCs w:val="28"/>
        </w:rPr>
        <w:t xml:space="preserve"> настоящего</w:t>
      </w:r>
      <w:r w:rsidRPr="00691D30">
        <w:rPr>
          <w:rFonts w:ascii="Times New Roman" w:hAnsi="Times New Roman"/>
          <w:b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>диссертационного исследования  состоит в использовании сравнительно-правового, сравнительного междисциплинарного, историч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ского, диалектического, системно-структурного, статистического, аналитич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ского, синтетического, формально-юридического и других методов познания.</w:t>
      </w:r>
    </w:p>
    <w:p w:rsidR="00BD270D" w:rsidRPr="00691D30" w:rsidRDefault="00BD270D" w:rsidP="00BD270D">
      <w:pPr>
        <w:spacing w:line="360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Теоретическую основу исследования составляют труды отечественных и зарубежных ученых по общей теории права, международному праву, тр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довому праву, экономике и социологии труда. В работе использовались и</w:t>
      </w:r>
      <w:r w:rsidRPr="00691D30">
        <w:rPr>
          <w:rFonts w:ascii="Times New Roman" w:hAnsi="Times New Roman"/>
          <w:sz w:val="28"/>
          <w:szCs w:val="28"/>
        </w:rPr>
        <w:t>с</w:t>
      </w:r>
      <w:r w:rsidRPr="00691D30">
        <w:rPr>
          <w:rFonts w:ascii="Times New Roman" w:hAnsi="Times New Roman"/>
          <w:sz w:val="28"/>
          <w:szCs w:val="28"/>
        </w:rPr>
        <w:t>следования таких видных специалистов в области теории права как С.С.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Алексеев, Ж.Л.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Бержель, Н.В.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Витрук, М.Н.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Марченко, А.Б.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Венгеров, Г.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Кельзен, О.Э.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Лейст, В.С.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Нерсесянц, А.С.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 xml:space="preserve">Пиголкин, </w:t>
      </w:r>
      <w:r w:rsidR="00DA4577">
        <w:rPr>
          <w:rFonts w:ascii="Times New Roman" w:hAnsi="Times New Roman"/>
          <w:sz w:val="28"/>
          <w:szCs w:val="28"/>
        </w:rPr>
        <w:t xml:space="preserve">Ю.А. Тихомиров, </w:t>
      </w:r>
      <w:r w:rsidRPr="00691D30">
        <w:rPr>
          <w:rFonts w:ascii="Times New Roman" w:hAnsi="Times New Roman"/>
          <w:sz w:val="28"/>
          <w:szCs w:val="28"/>
        </w:rPr>
        <w:t>А.Ф.</w:t>
      </w:r>
      <w:r w:rsidRPr="007D6A44"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>Черданцев, Г.Ф.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Шершеневич, Х.Л.Э.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Харт, Л.С.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Явич и другие.</w:t>
      </w:r>
    </w:p>
    <w:p w:rsidR="00BD270D" w:rsidRPr="00691D30" w:rsidRDefault="00BD270D" w:rsidP="00BD270D">
      <w:pPr>
        <w:spacing w:line="360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 области трудового права исследование основывалось на трудах от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чественных ученых, среди которых можно отметить А.А.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Абрамову, Н.Г.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Александрова, В.С.</w:t>
      </w:r>
      <w:r w:rsidRPr="007D6A44"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>Андреева, Э.М.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>Аметистова, Д.К.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Бекяшева, Л.Ю.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Бугрова, В.Л.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Гейхмана, В.В.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Глазырина, С.Ю.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Головину, К.Н.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Гусова, И.К.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Дмитриеву, А.С.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Довгерта, М.А.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Жильцова, О.Б.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Зайцеву, С.А.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Иванова, И.Я.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Киселева, К.Д.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Крылова, В.М.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Лебедева, Р.З.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Лившица, А.М.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Лушникова, М.В.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Лушникову, А.М.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Куренного, С.П.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Маврина, Е.Е.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Мачульскую, М.В.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Молодцова, П.Е.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Морозова, В.И.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 xml:space="preserve">Никитинского, </w:t>
      </w:r>
      <w:r w:rsidRPr="00691D30">
        <w:rPr>
          <w:rFonts w:ascii="Times New Roman" w:hAnsi="Times New Roman"/>
          <w:sz w:val="28"/>
          <w:szCs w:val="28"/>
        </w:rPr>
        <w:lastRenderedPageBreak/>
        <w:t>А.Ф.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Нуртдинову, Ю.П.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Орловского, А.С.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Пашкова, Г.С.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Скачкову, И.О.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Снигиреву, В.Н.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Толкунову, Л.С.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Таля,  Э.Г.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Тучкову, Е.Б.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Хохлова, О.С.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 xml:space="preserve">Хохрякову, </w:t>
      </w:r>
      <w:r>
        <w:rPr>
          <w:rFonts w:ascii="Times New Roman" w:hAnsi="Times New Roman"/>
          <w:sz w:val="28"/>
          <w:szCs w:val="28"/>
        </w:rPr>
        <w:t>В.Д.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Шахова, </w:t>
      </w:r>
      <w:r w:rsidRPr="00691D30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Шестерякову и других.</w:t>
      </w:r>
    </w:p>
    <w:p w:rsidR="00BD270D" w:rsidRPr="00691D30" w:rsidRDefault="00BD270D" w:rsidP="00BD270D">
      <w:pPr>
        <w:spacing w:line="360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Наибольшее влияние на формирование теоретической и практической базы исследования оказали работы следующих ведущих зарубежных специ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листов в области трудового права: К.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Барнард, Х.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Бартоломей де ла Крус, Дж.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Беллаче, Р.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Бен-Исраэл, Б.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Беркьюссона, Р.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Бланпена, 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Бронстайна,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Бэмбера, Н.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Валтикоса, Б.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Вааса, 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Вайса, Ж.-М.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Вердье, 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Вранкена,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Гидо,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Давидова, 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Дикина, 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Дойблера, Ж.-Кл.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Жавилье, 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Жаммо, Б.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Жернигона, О.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Кан-Фройнда, Б.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Кауфманна, Л.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Компа, Т.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 xml:space="preserve">Кочана, </w:t>
      </w:r>
      <w:r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Лэнджила, </w:t>
      </w:r>
      <w:r w:rsidRPr="00691D3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Микколы, Л.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Митруса, Ф.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Мопэна, Дж.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Моррис, 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чкова, 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Одеро, Ж.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Пелисье,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Политакиса, М.Роода, 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Святковского, Ж.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Рожо, Л.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Свепстона, Ж.-М.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Сервэ, А.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Супио, Х.Н.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Уилера, Г.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фон Потобски, К.Л.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Томашевского,</w:t>
      </w:r>
      <w:r>
        <w:rPr>
          <w:rFonts w:ascii="Times New Roman" w:hAnsi="Times New Roman"/>
          <w:sz w:val="28"/>
          <w:szCs w:val="28"/>
        </w:rPr>
        <w:t xml:space="preserve"> Э. Требилкок,</w:t>
      </w:r>
      <w:r w:rsidRPr="00691D30">
        <w:rPr>
          <w:rFonts w:ascii="Times New Roman" w:hAnsi="Times New Roman"/>
          <w:sz w:val="28"/>
          <w:szCs w:val="28"/>
        </w:rPr>
        <w:t xml:space="preserve"> Б.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Хеппла, Ф.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Шелдона, К.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Эвинга, Ф.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Элстона и других.</w:t>
      </w:r>
    </w:p>
    <w:p w:rsidR="00BD270D" w:rsidRPr="00691D30" w:rsidRDefault="00BD270D" w:rsidP="00BD270D">
      <w:pPr>
        <w:spacing w:line="360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Международно-правовую основу исследования определили работы ученых в области международного и международного частного права как Л.А.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Алексидзе, Л.П.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Ануфриева, Д.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Анцилотти, К.А.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Бекяшев, А.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Бианки, М.М.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Богуславский, Дж.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Браунли, Г.М.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Даниленко, Ф.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Джессоп, Г.К.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Дмитриева, В.П.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Звеков, Д.Б.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Левин, И.И.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Лукашук, С.Ю.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Марочкин, Ф.Ф.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Мартенс, Л.Х.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Мингазов, Р.А.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Мюллерсон, Г.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Оппенгейм, В.Л.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Толстых, Б.О.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Тузмухамедов, Г.И.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Тункин, Е.Т.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Усенко, А.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Фердросс, С.В.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>Черниченко, 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91D30">
        <w:rPr>
          <w:rFonts w:ascii="Times New Roman" w:hAnsi="Times New Roman"/>
          <w:sz w:val="28"/>
          <w:szCs w:val="28"/>
        </w:rPr>
        <w:t xml:space="preserve">Шоу и другие. </w:t>
      </w:r>
    </w:p>
    <w:p w:rsidR="00BD270D" w:rsidRPr="00691D30" w:rsidRDefault="00BD270D" w:rsidP="00BD270D">
      <w:pPr>
        <w:spacing w:line="360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На содержание работы повлияли и работы авторитетных специалистов в области других отраслей права:</w:t>
      </w:r>
      <w:r w:rsidRPr="00691D30">
        <w:t xml:space="preserve"> </w:t>
      </w:r>
      <w:r w:rsidRPr="00691D30">
        <w:rPr>
          <w:rFonts w:ascii="Times New Roman" w:hAnsi="Times New Roman"/>
          <w:sz w:val="28"/>
          <w:szCs w:val="28"/>
        </w:rPr>
        <w:t>М.В.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Баглая, В.В.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Витрянского, О.Е.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Кутафина, В.Д.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Зорькина, Е.И.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Козловой, Т.Г.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Морщаковой, С.Ю.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Кашкина, А.М.</w:t>
      </w:r>
      <w:r>
        <w:rPr>
          <w:rFonts w:ascii="Times New Roman" w:hAnsi="Times New Roman"/>
          <w:sz w:val="28"/>
          <w:szCs w:val="28"/>
        </w:rPr>
        <w:t> </w:t>
      </w:r>
      <w:r w:rsidRPr="00691D30">
        <w:rPr>
          <w:rFonts w:ascii="Times New Roman" w:hAnsi="Times New Roman"/>
          <w:sz w:val="28"/>
          <w:szCs w:val="28"/>
        </w:rPr>
        <w:t>Эрделевского и других.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Эмпирическая база исследования.</w:t>
      </w:r>
      <w:r w:rsidRPr="00691D30">
        <w:rPr>
          <w:rFonts w:ascii="Times New Roman" w:hAnsi="Times New Roman"/>
          <w:sz w:val="28"/>
          <w:szCs w:val="28"/>
        </w:rPr>
        <w:t xml:space="preserve"> Эмпирическую базу исследования составили конвенции, рекомендации и другие акты, принятые МОТ, акты </w:t>
      </w:r>
      <w:r w:rsidR="00C77419">
        <w:rPr>
          <w:rFonts w:ascii="Times New Roman" w:hAnsi="Times New Roman"/>
          <w:sz w:val="28"/>
          <w:szCs w:val="28"/>
        </w:rPr>
        <w:t>Совета Европы (</w:t>
      </w:r>
      <w:r w:rsidRPr="00691D30">
        <w:rPr>
          <w:rFonts w:ascii="Times New Roman" w:hAnsi="Times New Roman"/>
          <w:sz w:val="28"/>
          <w:szCs w:val="28"/>
        </w:rPr>
        <w:t>СЕ</w:t>
      </w:r>
      <w:r w:rsidR="00C77419">
        <w:rPr>
          <w:rFonts w:ascii="Times New Roman" w:hAnsi="Times New Roman"/>
          <w:sz w:val="28"/>
          <w:szCs w:val="28"/>
        </w:rPr>
        <w:t>)</w:t>
      </w:r>
      <w:r w:rsidRPr="00691D30">
        <w:rPr>
          <w:rFonts w:ascii="Times New Roman" w:hAnsi="Times New Roman"/>
          <w:sz w:val="28"/>
          <w:szCs w:val="28"/>
        </w:rPr>
        <w:t xml:space="preserve"> и ЕС, региональные и двухсторонние соглашения в сф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lastRenderedPageBreak/>
        <w:t>ре труда, судебные решения международных судов и акты толкования норм МТП, принятые международными контрольными органами в рамках МОТ, СЕ, ЕС и др. В качестве базы для сопоставительного анализа с нормами МТП использовалось российское трудовое законодательство, разъясняющие акты высших судебных органов и судебная практика, а также отдельные норм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тивно-правовые и правоприменительные акты других государств и зарубе</w:t>
      </w:r>
      <w:r w:rsidRPr="00691D30">
        <w:rPr>
          <w:rFonts w:ascii="Times New Roman" w:hAnsi="Times New Roman"/>
          <w:sz w:val="28"/>
          <w:szCs w:val="28"/>
        </w:rPr>
        <w:t>ж</w:t>
      </w:r>
      <w:r w:rsidRPr="00691D30">
        <w:rPr>
          <w:rFonts w:ascii="Times New Roman" w:hAnsi="Times New Roman"/>
          <w:sz w:val="28"/>
          <w:szCs w:val="28"/>
        </w:rPr>
        <w:t>ная судебная практика.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Для оценки эффективности принятия государствами обязательств в о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ношении норм МТП анализировались статистические показатели в отнош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нии ратификации конвенций, уровне профсоюзного членства в отдельных странах, экономические данные об уровне ВВП на душу населения, индексов расслоения доходов, социологические данные о сложившихся моделях соц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ального партнерства в отдельных государствах, Индекс человеческого разв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тия ООН, данные об уровне безработицы, о социальных протестах и иные показатели.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 xml:space="preserve">Научная новизна исследования. </w:t>
      </w:r>
      <w:r w:rsidRPr="00691D30">
        <w:rPr>
          <w:rFonts w:ascii="Times New Roman" w:hAnsi="Times New Roman"/>
          <w:sz w:val="28"/>
          <w:szCs w:val="28"/>
        </w:rPr>
        <w:t>Научная новизна работы заключае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 xml:space="preserve">ся в том, что она </w:t>
      </w:r>
      <w:r w:rsidRPr="00D767D7">
        <w:rPr>
          <w:rFonts w:ascii="Times New Roman" w:hAnsi="Times New Roman"/>
          <w:sz w:val="28"/>
          <w:szCs w:val="28"/>
        </w:rPr>
        <w:t xml:space="preserve">представляет собой первое в </w:t>
      </w:r>
      <w:r w:rsidR="00C77419" w:rsidRPr="00D767D7">
        <w:rPr>
          <w:rFonts w:ascii="Times New Roman" w:hAnsi="Times New Roman"/>
          <w:sz w:val="28"/>
          <w:szCs w:val="28"/>
        </w:rPr>
        <w:t xml:space="preserve">правовой </w:t>
      </w:r>
      <w:r w:rsidRPr="00D767D7">
        <w:rPr>
          <w:rFonts w:ascii="Times New Roman" w:hAnsi="Times New Roman"/>
          <w:sz w:val="28"/>
          <w:szCs w:val="28"/>
        </w:rPr>
        <w:t>науке комплексное монографическое исследование вопросов эффективности норм МТП. В ро</w:t>
      </w:r>
      <w:r w:rsidRPr="00D767D7">
        <w:rPr>
          <w:rFonts w:ascii="Times New Roman" w:hAnsi="Times New Roman"/>
          <w:sz w:val="28"/>
          <w:szCs w:val="28"/>
        </w:rPr>
        <w:t>с</w:t>
      </w:r>
      <w:r w:rsidRPr="00D767D7">
        <w:rPr>
          <w:rFonts w:ascii="Times New Roman" w:hAnsi="Times New Roman"/>
          <w:sz w:val="28"/>
          <w:szCs w:val="28"/>
        </w:rPr>
        <w:t xml:space="preserve">сийской науке проблема эффективности норм МТП </w:t>
      </w:r>
      <w:r w:rsidR="00D767D7" w:rsidRPr="00D767D7">
        <w:rPr>
          <w:rFonts w:ascii="Times New Roman" w:hAnsi="Times New Roman"/>
          <w:sz w:val="28"/>
          <w:szCs w:val="28"/>
        </w:rPr>
        <w:t xml:space="preserve">как целостное явление </w:t>
      </w:r>
      <w:r w:rsidRPr="00D767D7">
        <w:rPr>
          <w:rFonts w:ascii="Times New Roman" w:hAnsi="Times New Roman"/>
          <w:sz w:val="28"/>
          <w:szCs w:val="28"/>
        </w:rPr>
        <w:t>ранее не исследовалась, а в исследованиях</w:t>
      </w:r>
      <w:r w:rsidRPr="00691D30">
        <w:rPr>
          <w:rFonts w:ascii="Times New Roman" w:hAnsi="Times New Roman"/>
          <w:sz w:val="28"/>
          <w:szCs w:val="28"/>
        </w:rPr>
        <w:t xml:space="preserve"> зарубежных юристов, социологов и экономистов </w:t>
      </w:r>
      <w:r w:rsidR="00C77419">
        <w:rPr>
          <w:rFonts w:ascii="Times New Roman" w:hAnsi="Times New Roman"/>
          <w:sz w:val="28"/>
          <w:szCs w:val="28"/>
        </w:rPr>
        <w:t>анализу</w:t>
      </w:r>
      <w:r w:rsidRPr="00691D30">
        <w:rPr>
          <w:rFonts w:ascii="Times New Roman" w:hAnsi="Times New Roman"/>
          <w:sz w:val="28"/>
          <w:szCs w:val="28"/>
        </w:rPr>
        <w:t xml:space="preserve"> подвергались лишь отдельные критерии и факторы эффективности норм </w:t>
      </w:r>
      <w:r w:rsidR="00C77419">
        <w:rPr>
          <w:rFonts w:ascii="Times New Roman" w:hAnsi="Times New Roman"/>
          <w:sz w:val="28"/>
          <w:szCs w:val="28"/>
        </w:rPr>
        <w:t>МТП</w:t>
      </w:r>
      <w:r w:rsidRPr="00691D30">
        <w:rPr>
          <w:rFonts w:ascii="Times New Roman" w:hAnsi="Times New Roman"/>
          <w:sz w:val="28"/>
          <w:szCs w:val="28"/>
        </w:rPr>
        <w:t>, но не эффективность МТП как комплексно</w:t>
      </w:r>
      <w:r w:rsidR="00937346">
        <w:rPr>
          <w:rFonts w:ascii="Times New Roman" w:hAnsi="Times New Roman"/>
          <w:sz w:val="28"/>
          <w:szCs w:val="28"/>
        </w:rPr>
        <w:t>го</w:t>
      </w:r>
      <w:r w:rsidRPr="00691D30">
        <w:rPr>
          <w:rFonts w:ascii="Times New Roman" w:hAnsi="Times New Roman"/>
          <w:sz w:val="28"/>
          <w:szCs w:val="28"/>
        </w:rPr>
        <w:t xml:space="preserve"> с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циально</w:t>
      </w:r>
      <w:r w:rsidR="00937346">
        <w:rPr>
          <w:rFonts w:ascii="Times New Roman" w:hAnsi="Times New Roman"/>
          <w:sz w:val="28"/>
          <w:szCs w:val="28"/>
        </w:rPr>
        <w:t>го</w:t>
      </w:r>
      <w:r w:rsidRPr="00691D30">
        <w:rPr>
          <w:rFonts w:ascii="Times New Roman" w:hAnsi="Times New Roman"/>
          <w:sz w:val="28"/>
          <w:szCs w:val="28"/>
        </w:rPr>
        <w:t xml:space="preserve"> и правово</w:t>
      </w:r>
      <w:r w:rsidR="00937346">
        <w:rPr>
          <w:rFonts w:ascii="Times New Roman" w:hAnsi="Times New Roman"/>
          <w:sz w:val="28"/>
          <w:szCs w:val="28"/>
        </w:rPr>
        <w:t>го</w:t>
      </w:r>
      <w:r w:rsidRPr="00691D30">
        <w:rPr>
          <w:rFonts w:ascii="Times New Roman" w:hAnsi="Times New Roman"/>
          <w:sz w:val="28"/>
          <w:szCs w:val="28"/>
        </w:rPr>
        <w:t xml:space="preserve"> явлени</w:t>
      </w:r>
      <w:r w:rsidR="00937346">
        <w:rPr>
          <w:rFonts w:ascii="Times New Roman" w:hAnsi="Times New Roman"/>
          <w:sz w:val="28"/>
          <w:szCs w:val="28"/>
        </w:rPr>
        <w:t>я</w:t>
      </w:r>
      <w:r w:rsidRPr="00691D30">
        <w:rPr>
          <w:rFonts w:ascii="Times New Roman" w:hAnsi="Times New Roman"/>
          <w:sz w:val="28"/>
          <w:szCs w:val="28"/>
        </w:rPr>
        <w:t>.</w:t>
      </w:r>
    </w:p>
    <w:p w:rsidR="009818D0" w:rsidRPr="00691D30" w:rsidRDefault="009818D0" w:rsidP="006A47EB">
      <w:pPr>
        <w:spacing w:line="336" w:lineRule="auto"/>
        <w:ind w:right="-1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Положения диссертационного исследования, выносимые на защиту.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1. </w:t>
      </w:r>
      <w:r w:rsidR="0006266F">
        <w:rPr>
          <w:rFonts w:ascii="Times New Roman" w:hAnsi="Times New Roman"/>
          <w:sz w:val="28"/>
          <w:szCs w:val="28"/>
        </w:rPr>
        <w:t xml:space="preserve">Сформулированы концептуальные подходы к понятию и отраслевой принадлежности международного трудового права. </w:t>
      </w:r>
      <w:r w:rsidRPr="00691D30">
        <w:rPr>
          <w:rFonts w:ascii="Times New Roman" w:hAnsi="Times New Roman"/>
          <w:sz w:val="28"/>
          <w:szCs w:val="28"/>
        </w:rPr>
        <w:t>Понятие «междунаро</w:t>
      </w:r>
      <w:r w:rsidRPr="00691D30">
        <w:rPr>
          <w:rFonts w:ascii="Times New Roman" w:hAnsi="Times New Roman"/>
          <w:sz w:val="28"/>
          <w:szCs w:val="28"/>
        </w:rPr>
        <w:t>д</w:t>
      </w:r>
      <w:r w:rsidRPr="00691D30">
        <w:rPr>
          <w:rFonts w:ascii="Times New Roman" w:hAnsi="Times New Roman"/>
          <w:sz w:val="28"/>
          <w:szCs w:val="28"/>
        </w:rPr>
        <w:t xml:space="preserve">ное трудовое право» </w:t>
      </w:r>
      <w:r w:rsidR="00471764">
        <w:rPr>
          <w:rFonts w:ascii="Times New Roman" w:hAnsi="Times New Roman"/>
          <w:sz w:val="28"/>
          <w:szCs w:val="28"/>
        </w:rPr>
        <w:t>для целей диссертацион</w:t>
      </w:r>
      <w:r w:rsidR="00B46D78">
        <w:rPr>
          <w:rFonts w:ascii="Times New Roman" w:hAnsi="Times New Roman"/>
          <w:sz w:val="28"/>
          <w:szCs w:val="28"/>
        </w:rPr>
        <w:t>ного исследования</w:t>
      </w:r>
      <w:r w:rsidR="00471764">
        <w:rPr>
          <w:rFonts w:ascii="Times New Roman" w:hAnsi="Times New Roman"/>
          <w:sz w:val="28"/>
          <w:szCs w:val="28"/>
        </w:rPr>
        <w:t xml:space="preserve"> предлагается понимать как </w:t>
      </w:r>
      <w:r w:rsidR="00C77419" w:rsidRPr="00C77419">
        <w:rPr>
          <w:rFonts w:ascii="Times New Roman" w:hAnsi="Times New Roman"/>
          <w:sz w:val="28"/>
          <w:szCs w:val="28"/>
        </w:rPr>
        <w:t>систем</w:t>
      </w:r>
      <w:r w:rsidR="00471764">
        <w:rPr>
          <w:rFonts w:ascii="Times New Roman" w:hAnsi="Times New Roman"/>
          <w:sz w:val="28"/>
          <w:szCs w:val="28"/>
        </w:rPr>
        <w:t>у</w:t>
      </w:r>
      <w:r w:rsidR="00C77419" w:rsidRPr="00C77419">
        <w:rPr>
          <w:rFonts w:ascii="Times New Roman" w:hAnsi="Times New Roman"/>
          <w:sz w:val="28"/>
          <w:szCs w:val="28"/>
        </w:rPr>
        <w:t xml:space="preserve"> правового регулирования в сфере труда, выходящ</w:t>
      </w:r>
      <w:r w:rsidR="00471764">
        <w:rPr>
          <w:rFonts w:ascii="Times New Roman" w:hAnsi="Times New Roman"/>
          <w:sz w:val="28"/>
          <w:szCs w:val="28"/>
        </w:rPr>
        <w:t>ую</w:t>
      </w:r>
      <w:r w:rsidR="00C77419" w:rsidRPr="00C77419">
        <w:rPr>
          <w:rFonts w:ascii="Times New Roman" w:hAnsi="Times New Roman"/>
          <w:sz w:val="28"/>
          <w:szCs w:val="28"/>
        </w:rPr>
        <w:t xml:space="preserve"> за рамки одного государства</w:t>
      </w:r>
      <w:r w:rsidRPr="00691D30">
        <w:rPr>
          <w:rFonts w:ascii="Times New Roman" w:hAnsi="Times New Roman"/>
          <w:sz w:val="28"/>
          <w:szCs w:val="28"/>
        </w:rPr>
        <w:t>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2. Определ</w:t>
      </w:r>
      <w:r>
        <w:rPr>
          <w:rFonts w:ascii="Times New Roman" w:hAnsi="Times New Roman"/>
          <w:sz w:val="28"/>
          <w:szCs w:val="28"/>
        </w:rPr>
        <w:t>ен</w:t>
      </w:r>
      <w:r w:rsidRPr="00691D30">
        <w:rPr>
          <w:rFonts w:ascii="Times New Roman" w:hAnsi="Times New Roman"/>
          <w:sz w:val="28"/>
          <w:szCs w:val="28"/>
        </w:rPr>
        <w:t xml:space="preserve"> статус рекомендательных международных актов в сфере труда. Сами по себе рекомендательные акты в сфере труда нельзя признать источником права, но они могут свидетельствовать о существовании межд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lastRenderedPageBreak/>
        <w:t>народного обычая по соответствующему вопросу, в свою очередь, относящ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гося к источникам права.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3. </w:t>
      </w:r>
      <w:r w:rsidR="00DA2FEF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сслед</w:t>
      </w:r>
      <w:r>
        <w:rPr>
          <w:rFonts w:ascii="Times New Roman" w:hAnsi="Times New Roman"/>
          <w:sz w:val="28"/>
          <w:szCs w:val="28"/>
        </w:rPr>
        <w:t>ован</w:t>
      </w:r>
      <w:r w:rsidRPr="00691D30">
        <w:rPr>
          <w:rFonts w:ascii="Times New Roman" w:hAnsi="Times New Roman"/>
          <w:sz w:val="28"/>
          <w:szCs w:val="28"/>
        </w:rPr>
        <w:t xml:space="preserve"> статус императивных норм общего международного права (</w:t>
      </w:r>
      <w:r w:rsidRPr="00691D30">
        <w:rPr>
          <w:rFonts w:ascii="Times New Roman" w:hAnsi="Times New Roman"/>
          <w:i/>
          <w:sz w:val="28"/>
          <w:szCs w:val="28"/>
        </w:rPr>
        <w:t>jus cogens</w:t>
      </w:r>
      <w:r w:rsidRPr="00691D30">
        <w:rPr>
          <w:rFonts w:ascii="Times New Roman" w:hAnsi="Times New Roman"/>
          <w:sz w:val="28"/>
          <w:szCs w:val="28"/>
        </w:rPr>
        <w:t xml:space="preserve">) </w:t>
      </w:r>
      <w:r w:rsidR="008A0E7C">
        <w:rPr>
          <w:rFonts w:ascii="Times New Roman" w:hAnsi="Times New Roman"/>
          <w:sz w:val="28"/>
          <w:szCs w:val="28"/>
        </w:rPr>
        <w:t>как основополагающих источников</w:t>
      </w:r>
      <w:r w:rsidRPr="00691D30">
        <w:rPr>
          <w:rFonts w:ascii="Times New Roman" w:hAnsi="Times New Roman"/>
          <w:sz w:val="28"/>
          <w:szCs w:val="28"/>
        </w:rPr>
        <w:t xml:space="preserve"> МТП. Предлагается г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 xml:space="preserve">ворить о нормах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jus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cogens</w:t>
      </w:r>
      <w:r w:rsidRPr="00691D30">
        <w:rPr>
          <w:rFonts w:ascii="Times New Roman" w:hAnsi="Times New Roman"/>
          <w:sz w:val="28"/>
          <w:szCs w:val="28"/>
        </w:rPr>
        <w:t>, уже состоявшихся в качестве таковых, признаком чего являются авторитетные прямые указания на это международных суде</w:t>
      </w:r>
      <w:r w:rsidRPr="00691D30">
        <w:rPr>
          <w:rFonts w:ascii="Times New Roman" w:hAnsi="Times New Roman"/>
          <w:sz w:val="28"/>
          <w:szCs w:val="28"/>
        </w:rPr>
        <w:t>б</w:t>
      </w:r>
      <w:r w:rsidRPr="00691D30">
        <w:rPr>
          <w:rFonts w:ascii="Times New Roman" w:hAnsi="Times New Roman"/>
          <w:sz w:val="28"/>
          <w:szCs w:val="28"/>
        </w:rPr>
        <w:t>ных органов. К ним в настоящее время можно отнести лишь запрет дискр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минации в области труда и занятий и запрет рабства, как радикальной формы принудительного труда. Остальные правовые нормы и принципы в сфере труда, обсуждаемые в доктрине трудового права и даже закрепленные в Д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кларации МОТ 1998 г. об основополагающих принципах и правах в сфере труда</w:t>
      </w:r>
      <w:r w:rsidR="00C77419">
        <w:rPr>
          <w:rFonts w:ascii="Times New Roman" w:hAnsi="Times New Roman"/>
          <w:sz w:val="28"/>
          <w:szCs w:val="28"/>
        </w:rPr>
        <w:t xml:space="preserve"> (далее – Декларация МОТ 1998 г.)</w:t>
      </w:r>
      <w:r w:rsidRPr="00691D30">
        <w:rPr>
          <w:rFonts w:ascii="Times New Roman" w:hAnsi="Times New Roman"/>
          <w:sz w:val="28"/>
          <w:szCs w:val="28"/>
        </w:rPr>
        <w:t>, следует считать нормами и принц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пам, обладающими потенциалом стать нормами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jus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cogens</w:t>
      </w:r>
      <w:r w:rsidRPr="00691D30">
        <w:rPr>
          <w:rFonts w:ascii="Times New Roman" w:hAnsi="Times New Roman"/>
          <w:sz w:val="28"/>
          <w:szCs w:val="28"/>
        </w:rPr>
        <w:t xml:space="preserve"> в МТП в перспе</w:t>
      </w:r>
      <w:r w:rsidRPr="00691D30">
        <w:rPr>
          <w:rFonts w:ascii="Times New Roman" w:hAnsi="Times New Roman"/>
          <w:sz w:val="28"/>
          <w:szCs w:val="28"/>
        </w:rPr>
        <w:t>к</w:t>
      </w:r>
      <w:r w:rsidRPr="00691D30">
        <w:rPr>
          <w:rFonts w:ascii="Times New Roman" w:hAnsi="Times New Roman"/>
          <w:sz w:val="28"/>
          <w:szCs w:val="28"/>
        </w:rPr>
        <w:t>тиве.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4. </w:t>
      </w:r>
      <w:r w:rsidR="005B09B5">
        <w:rPr>
          <w:rFonts w:ascii="Times New Roman" w:hAnsi="Times New Roman"/>
          <w:sz w:val="28"/>
          <w:szCs w:val="28"/>
        </w:rPr>
        <w:t xml:space="preserve">Проведен доктринальный анализ подходов к пределам толкования международных договоров в сфере труда. </w:t>
      </w:r>
      <w:r>
        <w:rPr>
          <w:rFonts w:ascii="Times New Roman" w:hAnsi="Times New Roman"/>
          <w:sz w:val="28"/>
          <w:szCs w:val="28"/>
        </w:rPr>
        <w:t>Доказано, что а</w:t>
      </w:r>
      <w:r w:rsidRPr="00691D30">
        <w:rPr>
          <w:rFonts w:ascii="Times New Roman" w:hAnsi="Times New Roman"/>
          <w:sz w:val="28"/>
          <w:szCs w:val="28"/>
        </w:rPr>
        <w:t>кты аутентичного толкования международных договоров в сфере труда следует признавать и</w:t>
      </w:r>
      <w:r w:rsidRPr="00691D30">
        <w:rPr>
          <w:rFonts w:ascii="Times New Roman" w:hAnsi="Times New Roman"/>
          <w:sz w:val="28"/>
          <w:szCs w:val="28"/>
        </w:rPr>
        <w:t>с</w:t>
      </w:r>
      <w:r w:rsidRPr="00691D30">
        <w:rPr>
          <w:rFonts w:ascii="Times New Roman" w:hAnsi="Times New Roman"/>
          <w:sz w:val="28"/>
          <w:szCs w:val="28"/>
        </w:rPr>
        <w:t>точником МТП в тех случаях, когда государства в течение многолетней п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 xml:space="preserve">вторяющейся практики демонстрируют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opinio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juris</w:t>
      </w:r>
      <w:r w:rsidRPr="00691D30">
        <w:rPr>
          <w:rFonts w:ascii="Times New Roman" w:hAnsi="Times New Roman"/>
          <w:i/>
          <w:sz w:val="28"/>
          <w:szCs w:val="28"/>
        </w:rPr>
        <w:t>,</w:t>
      </w:r>
      <w:r w:rsidRPr="00691D30">
        <w:rPr>
          <w:rFonts w:ascii="Times New Roman" w:hAnsi="Times New Roman"/>
          <w:sz w:val="28"/>
          <w:szCs w:val="28"/>
        </w:rPr>
        <w:t xml:space="preserve"> т.е. отношение к этим а</w:t>
      </w:r>
      <w:r w:rsidRPr="00691D30">
        <w:rPr>
          <w:rFonts w:ascii="Times New Roman" w:hAnsi="Times New Roman"/>
          <w:sz w:val="28"/>
          <w:szCs w:val="28"/>
        </w:rPr>
        <w:t>к</w:t>
      </w:r>
      <w:r w:rsidRPr="00691D30">
        <w:rPr>
          <w:rFonts w:ascii="Times New Roman" w:hAnsi="Times New Roman"/>
          <w:sz w:val="28"/>
          <w:szCs w:val="28"/>
        </w:rPr>
        <w:t>там как обязательным для себя международным обычаям.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5. </w:t>
      </w:r>
      <w:r w:rsidR="005B09B5">
        <w:rPr>
          <w:rFonts w:ascii="Times New Roman" w:hAnsi="Times New Roman"/>
          <w:sz w:val="28"/>
          <w:szCs w:val="28"/>
        </w:rPr>
        <w:t xml:space="preserve">Разработана системная методология определения эффективности норм МТП. </w:t>
      </w:r>
      <w:r w:rsidRPr="00691D30">
        <w:rPr>
          <w:rFonts w:ascii="Times New Roman" w:hAnsi="Times New Roman"/>
          <w:sz w:val="28"/>
          <w:szCs w:val="28"/>
        </w:rPr>
        <w:t>Эффективность норм МТП определя</w:t>
      </w:r>
      <w:r>
        <w:rPr>
          <w:rFonts w:ascii="Times New Roman" w:hAnsi="Times New Roman"/>
          <w:sz w:val="28"/>
          <w:szCs w:val="28"/>
        </w:rPr>
        <w:t>ется</w:t>
      </w:r>
      <w:r w:rsidRPr="00691D30">
        <w:rPr>
          <w:rFonts w:ascii="Times New Roman" w:hAnsi="Times New Roman"/>
          <w:sz w:val="28"/>
          <w:szCs w:val="28"/>
        </w:rPr>
        <w:t xml:space="preserve"> как показатель того, в какой степени выполняются поставленные перед ними цели и задачи. При этом эффективность МТП в целом следует понимать шире, поскольку она к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 xml:space="preserve">сается и того, насколько эффективно </w:t>
      </w:r>
      <w:r w:rsidR="00937346">
        <w:rPr>
          <w:rFonts w:ascii="Times New Roman" w:hAnsi="Times New Roman"/>
          <w:sz w:val="28"/>
          <w:szCs w:val="28"/>
        </w:rPr>
        <w:t>субъекты международного нормотво</w:t>
      </w:r>
      <w:r w:rsidR="00937346">
        <w:rPr>
          <w:rFonts w:ascii="Times New Roman" w:hAnsi="Times New Roman"/>
          <w:sz w:val="28"/>
          <w:szCs w:val="28"/>
        </w:rPr>
        <w:t>р</w:t>
      </w:r>
      <w:r w:rsidR="00937346">
        <w:rPr>
          <w:rFonts w:ascii="Times New Roman" w:hAnsi="Times New Roman"/>
          <w:sz w:val="28"/>
          <w:szCs w:val="28"/>
        </w:rPr>
        <w:t>чества в сфере труда</w:t>
      </w:r>
      <w:r w:rsidRPr="00691D30">
        <w:rPr>
          <w:rFonts w:ascii="Times New Roman" w:hAnsi="Times New Roman"/>
          <w:sz w:val="28"/>
          <w:szCs w:val="28"/>
        </w:rPr>
        <w:t xml:space="preserve"> справля</w:t>
      </w:r>
      <w:r w:rsidR="00937346">
        <w:rPr>
          <w:rFonts w:ascii="Times New Roman" w:hAnsi="Times New Roman"/>
          <w:sz w:val="28"/>
          <w:szCs w:val="28"/>
        </w:rPr>
        <w:t>ю</w:t>
      </w:r>
      <w:r w:rsidRPr="00691D30">
        <w:rPr>
          <w:rFonts w:ascii="Times New Roman" w:hAnsi="Times New Roman"/>
          <w:sz w:val="28"/>
          <w:szCs w:val="28"/>
        </w:rPr>
        <w:t>тся со своей задачей по выработке правовых норм.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6. </w:t>
      </w:r>
      <w:r w:rsidR="000848FC">
        <w:rPr>
          <w:rFonts w:ascii="Times New Roman" w:hAnsi="Times New Roman"/>
          <w:sz w:val="28"/>
          <w:szCs w:val="28"/>
        </w:rPr>
        <w:t xml:space="preserve">Сформулирована и обоснована система </w:t>
      </w:r>
      <w:r w:rsidRPr="00691D30">
        <w:rPr>
          <w:rFonts w:ascii="Times New Roman" w:hAnsi="Times New Roman"/>
          <w:sz w:val="28"/>
          <w:szCs w:val="28"/>
        </w:rPr>
        <w:t>критериев и факторов э</w:t>
      </w:r>
      <w:r w:rsidRPr="00691D30">
        <w:rPr>
          <w:rFonts w:ascii="Times New Roman" w:hAnsi="Times New Roman"/>
          <w:sz w:val="28"/>
          <w:szCs w:val="28"/>
        </w:rPr>
        <w:t>ф</w:t>
      </w:r>
      <w:r w:rsidRPr="00691D30">
        <w:rPr>
          <w:rFonts w:ascii="Times New Roman" w:hAnsi="Times New Roman"/>
          <w:sz w:val="28"/>
          <w:szCs w:val="28"/>
        </w:rPr>
        <w:t>фективности</w:t>
      </w:r>
      <w:r w:rsidR="000848FC">
        <w:rPr>
          <w:rFonts w:ascii="Times New Roman" w:hAnsi="Times New Roman"/>
          <w:sz w:val="28"/>
          <w:szCs w:val="28"/>
        </w:rPr>
        <w:t xml:space="preserve"> норм МТП</w:t>
      </w:r>
      <w:r w:rsidRPr="00691D30">
        <w:rPr>
          <w:rFonts w:ascii="Times New Roman" w:hAnsi="Times New Roman"/>
          <w:sz w:val="28"/>
          <w:szCs w:val="28"/>
        </w:rPr>
        <w:t>.</w:t>
      </w:r>
      <w:r w:rsidRPr="00691D30">
        <w:t xml:space="preserve"> </w:t>
      </w:r>
      <w:r w:rsidRPr="00691D30">
        <w:rPr>
          <w:rFonts w:ascii="Times New Roman" w:hAnsi="Times New Roman"/>
          <w:sz w:val="28"/>
          <w:szCs w:val="28"/>
        </w:rPr>
        <w:t>Под критериями понимаются признаки, по которым оценивается эффективность норм МТП. Под факторами  понимаются обсто</w:t>
      </w:r>
      <w:r w:rsidRPr="00691D30">
        <w:rPr>
          <w:rFonts w:ascii="Times New Roman" w:hAnsi="Times New Roman"/>
          <w:sz w:val="28"/>
          <w:szCs w:val="28"/>
        </w:rPr>
        <w:t>я</w:t>
      </w:r>
      <w:r w:rsidRPr="00691D30">
        <w:rPr>
          <w:rFonts w:ascii="Times New Roman" w:hAnsi="Times New Roman"/>
          <w:sz w:val="28"/>
          <w:szCs w:val="28"/>
        </w:rPr>
        <w:t>тельства, оказывающие то или иное позитивное или негативное влияние на эффективность норм МТП.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5B09B5">
        <w:rPr>
          <w:rFonts w:ascii="Times New Roman" w:hAnsi="Times New Roman"/>
          <w:sz w:val="28"/>
          <w:szCs w:val="28"/>
        </w:rPr>
        <w:t>Выявлены</w:t>
      </w:r>
      <w:r w:rsidRPr="00691D30">
        <w:rPr>
          <w:rFonts w:ascii="Times New Roman" w:hAnsi="Times New Roman"/>
          <w:bCs/>
          <w:sz w:val="28"/>
          <w:szCs w:val="28"/>
        </w:rPr>
        <w:t xml:space="preserve"> внешни</w:t>
      </w:r>
      <w:r w:rsidR="005B09B5">
        <w:rPr>
          <w:rFonts w:ascii="Times New Roman" w:hAnsi="Times New Roman"/>
          <w:bCs/>
          <w:sz w:val="28"/>
          <w:szCs w:val="28"/>
        </w:rPr>
        <w:t>е</w:t>
      </w:r>
      <w:r w:rsidRPr="00691D30">
        <w:rPr>
          <w:rFonts w:ascii="Times New Roman" w:hAnsi="Times New Roman"/>
          <w:bCs/>
          <w:sz w:val="28"/>
          <w:szCs w:val="28"/>
        </w:rPr>
        <w:t xml:space="preserve"> и внутренни</w:t>
      </w:r>
      <w:r w:rsidR="005B09B5">
        <w:rPr>
          <w:rFonts w:ascii="Times New Roman" w:hAnsi="Times New Roman"/>
          <w:bCs/>
          <w:sz w:val="28"/>
          <w:szCs w:val="28"/>
        </w:rPr>
        <w:t>е</w:t>
      </w:r>
      <w:r w:rsidRPr="00691D30">
        <w:rPr>
          <w:rFonts w:ascii="Times New Roman" w:hAnsi="Times New Roman"/>
          <w:bCs/>
          <w:sz w:val="28"/>
          <w:szCs w:val="28"/>
        </w:rPr>
        <w:t xml:space="preserve">  </w:t>
      </w:r>
      <w:r w:rsidRPr="00044D7B">
        <w:rPr>
          <w:rFonts w:ascii="Times New Roman" w:hAnsi="Times New Roman"/>
          <w:bCs/>
          <w:sz w:val="28"/>
          <w:szCs w:val="28"/>
        </w:rPr>
        <w:t>критери</w:t>
      </w:r>
      <w:r w:rsidR="005B09B5">
        <w:rPr>
          <w:rFonts w:ascii="Times New Roman" w:hAnsi="Times New Roman"/>
          <w:bCs/>
          <w:sz w:val="28"/>
          <w:szCs w:val="28"/>
        </w:rPr>
        <w:t>и</w:t>
      </w:r>
      <w:r w:rsidRPr="00044D7B">
        <w:rPr>
          <w:rFonts w:ascii="Times New Roman" w:hAnsi="Times New Roman"/>
          <w:bCs/>
          <w:sz w:val="28"/>
          <w:szCs w:val="28"/>
        </w:rPr>
        <w:t xml:space="preserve"> </w:t>
      </w:r>
      <w:r w:rsidRPr="00691D30">
        <w:rPr>
          <w:rFonts w:ascii="Times New Roman" w:hAnsi="Times New Roman"/>
          <w:bCs/>
          <w:sz w:val="28"/>
          <w:szCs w:val="28"/>
        </w:rPr>
        <w:t>эффективности норм МТП. Внешние критерии эффективности связаны с международно-правовым аспектом функционирования МТП, в то время как внутренние критерии св</w:t>
      </w:r>
      <w:r w:rsidRPr="00691D30">
        <w:rPr>
          <w:rFonts w:ascii="Times New Roman" w:hAnsi="Times New Roman"/>
          <w:bCs/>
          <w:sz w:val="28"/>
          <w:szCs w:val="28"/>
        </w:rPr>
        <w:t>я</w:t>
      </w:r>
      <w:r w:rsidRPr="00691D30">
        <w:rPr>
          <w:rFonts w:ascii="Times New Roman" w:hAnsi="Times New Roman"/>
          <w:bCs/>
          <w:sz w:val="28"/>
          <w:szCs w:val="28"/>
        </w:rPr>
        <w:t>заны с взаимодействием между МТП и системами внутреннего права отдел</w:t>
      </w:r>
      <w:r w:rsidRPr="00691D30">
        <w:rPr>
          <w:rFonts w:ascii="Times New Roman" w:hAnsi="Times New Roman"/>
          <w:bCs/>
          <w:sz w:val="28"/>
          <w:szCs w:val="28"/>
        </w:rPr>
        <w:t>ь</w:t>
      </w:r>
      <w:r w:rsidRPr="00691D30">
        <w:rPr>
          <w:rFonts w:ascii="Times New Roman" w:hAnsi="Times New Roman"/>
          <w:bCs/>
          <w:sz w:val="28"/>
          <w:szCs w:val="28"/>
        </w:rPr>
        <w:t>ных стран. Под внешними критериями при этом понимается, во-первых, в</w:t>
      </w:r>
      <w:r w:rsidRPr="00691D30">
        <w:rPr>
          <w:rFonts w:ascii="Times New Roman" w:hAnsi="Times New Roman"/>
          <w:bCs/>
          <w:sz w:val="28"/>
          <w:szCs w:val="28"/>
        </w:rPr>
        <w:t>ы</w:t>
      </w:r>
      <w:r w:rsidRPr="00691D30">
        <w:rPr>
          <w:rFonts w:ascii="Times New Roman" w:hAnsi="Times New Roman"/>
          <w:bCs/>
          <w:sz w:val="28"/>
          <w:szCs w:val="28"/>
        </w:rPr>
        <w:t xml:space="preserve">работка </w:t>
      </w:r>
      <w:r w:rsidR="00044D7B">
        <w:rPr>
          <w:rFonts w:ascii="Times New Roman" w:hAnsi="Times New Roman"/>
          <w:bCs/>
          <w:sz w:val="28"/>
          <w:szCs w:val="28"/>
        </w:rPr>
        <w:t>норм МТП</w:t>
      </w:r>
      <w:r w:rsidRPr="00691D30">
        <w:rPr>
          <w:rFonts w:ascii="Times New Roman" w:hAnsi="Times New Roman"/>
          <w:bCs/>
          <w:sz w:val="28"/>
          <w:szCs w:val="28"/>
        </w:rPr>
        <w:t xml:space="preserve"> (</w:t>
      </w:r>
      <w:r w:rsidRPr="00691D30">
        <w:rPr>
          <w:rFonts w:ascii="Times New Roman" w:hAnsi="Times New Roman"/>
          <w:bCs/>
          <w:i/>
          <w:sz w:val="28"/>
          <w:szCs w:val="28"/>
        </w:rPr>
        <w:t>эффективность выработки норм МТП</w:t>
      </w:r>
      <w:r w:rsidRPr="00691D30">
        <w:rPr>
          <w:rFonts w:ascii="Times New Roman" w:hAnsi="Times New Roman"/>
          <w:bCs/>
          <w:sz w:val="28"/>
          <w:szCs w:val="28"/>
        </w:rPr>
        <w:t>), и, во-вторых, готовность субъектов МТП принимать на себя обязательства в отношении норм (</w:t>
      </w:r>
      <w:r w:rsidRPr="00691D30">
        <w:rPr>
          <w:rFonts w:ascii="Times New Roman" w:hAnsi="Times New Roman"/>
          <w:bCs/>
          <w:i/>
          <w:sz w:val="28"/>
          <w:szCs w:val="28"/>
        </w:rPr>
        <w:t>эффективность принятия обязательств</w:t>
      </w:r>
      <w:r w:rsidRPr="00691D30">
        <w:rPr>
          <w:rFonts w:ascii="Times New Roman" w:hAnsi="Times New Roman"/>
          <w:bCs/>
          <w:sz w:val="28"/>
          <w:szCs w:val="28"/>
        </w:rPr>
        <w:t>). Внутренняя эффективность рассматривается как степень реализации норм МТП во внутреннем трудовом законодательстве (</w:t>
      </w:r>
      <w:r w:rsidRPr="00691D30">
        <w:rPr>
          <w:rFonts w:ascii="Times New Roman" w:hAnsi="Times New Roman"/>
          <w:bCs/>
          <w:i/>
          <w:sz w:val="28"/>
          <w:szCs w:val="28"/>
        </w:rPr>
        <w:t>эффективность соблюдения норм МТП</w:t>
      </w:r>
      <w:r w:rsidRPr="00691D30">
        <w:rPr>
          <w:rFonts w:ascii="Times New Roman" w:hAnsi="Times New Roman"/>
          <w:bCs/>
          <w:sz w:val="28"/>
          <w:szCs w:val="28"/>
        </w:rPr>
        <w:t>).</w:t>
      </w:r>
    </w:p>
    <w:p w:rsidR="009E58CC" w:rsidRPr="00F32957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t>8. Факторы эффективности норм МТП предл</w:t>
      </w:r>
      <w:r>
        <w:rPr>
          <w:rFonts w:ascii="Times New Roman" w:hAnsi="Times New Roman"/>
          <w:bCs/>
          <w:sz w:val="28"/>
          <w:szCs w:val="28"/>
        </w:rPr>
        <w:t>ожено</w:t>
      </w:r>
      <w:r w:rsidRPr="00691D30">
        <w:rPr>
          <w:rFonts w:ascii="Times New Roman" w:hAnsi="Times New Roman"/>
          <w:bCs/>
          <w:sz w:val="28"/>
          <w:szCs w:val="28"/>
        </w:rPr>
        <w:t xml:space="preserve"> использовать для оценки эффективности применения норм МТП в силу того, что задача по полной оценке качества применения норм МТП во всех странах мира факт</w:t>
      </w:r>
      <w:r w:rsidRPr="00691D30">
        <w:rPr>
          <w:rFonts w:ascii="Times New Roman" w:hAnsi="Times New Roman"/>
          <w:bCs/>
          <w:sz w:val="28"/>
          <w:szCs w:val="28"/>
        </w:rPr>
        <w:t>и</w:t>
      </w:r>
      <w:r w:rsidRPr="00691D30">
        <w:rPr>
          <w:rFonts w:ascii="Times New Roman" w:hAnsi="Times New Roman"/>
          <w:bCs/>
          <w:sz w:val="28"/>
          <w:szCs w:val="28"/>
        </w:rPr>
        <w:t xml:space="preserve">чески невыполнима. 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9. Эффективност</w:t>
      </w:r>
      <w:r>
        <w:rPr>
          <w:rFonts w:ascii="Times New Roman" w:hAnsi="Times New Roman"/>
          <w:sz w:val="28"/>
          <w:szCs w:val="28"/>
        </w:rPr>
        <w:t>ь выработки норм МТП оценена в диссертации</w:t>
      </w:r>
      <w:r w:rsidRPr="00691D30">
        <w:rPr>
          <w:rFonts w:ascii="Times New Roman" w:hAnsi="Times New Roman"/>
          <w:sz w:val="28"/>
          <w:szCs w:val="28"/>
        </w:rPr>
        <w:t xml:space="preserve"> как д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 xml:space="preserve">статочно высокая, </w:t>
      </w:r>
      <w:r>
        <w:rPr>
          <w:rFonts w:ascii="Times New Roman" w:hAnsi="Times New Roman"/>
          <w:sz w:val="28"/>
          <w:szCs w:val="28"/>
        </w:rPr>
        <w:t>но при этом опровергнуты</w:t>
      </w:r>
      <w:r w:rsidRPr="00691D30">
        <w:rPr>
          <w:rFonts w:ascii="Times New Roman" w:hAnsi="Times New Roman"/>
          <w:sz w:val="28"/>
          <w:szCs w:val="28"/>
        </w:rPr>
        <w:t xml:space="preserve"> выводы ряда специалистов о том, что в настоящее время имеет место «кризис перепроизводства» МТС. В качестве перспективного направления для дальнейшей разработки формал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зованных норм МТП пр</w:t>
      </w:r>
      <w:r>
        <w:rPr>
          <w:rFonts w:ascii="Times New Roman" w:hAnsi="Times New Roman"/>
          <w:sz w:val="28"/>
          <w:szCs w:val="28"/>
        </w:rPr>
        <w:t>изнано целесообразным</w:t>
      </w:r>
      <w:r w:rsidRPr="00691D30">
        <w:rPr>
          <w:rFonts w:ascii="Times New Roman" w:hAnsi="Times New Roman"/>
          <w:sz w:val="28"/>
          <w:szCs w:val="28"/>
        </w:rPr>
        <w:t xml:space="preserve"> ориентироваться на мног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численные акты расширительного аутентичного толкования международных договоров о труде, закрепившиеся в качестве международного обычая.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В работе предложено </w:t>
      </w:r>
      <w:r w:rsidRPr="00691D30">
        <w:rPr>
          <w:rFonts w:ascii="Times New Roman" w:hAnsi="Times New Roman"/>
          <w:sz w:val="28"/>
          <w:szCs w:val="28"/>
        </w:rPr>
        <w:t>использование коэффициента ратификации, как отношения между общим количеством конвенций, умноженным на число государств-участников МОТ в конкретный год, т.е. теоретически возможным количеством ратификаций, и общим количеством ратификаций за данный год</w:t>
      </w:r>
      <w:r>
        <w:rPr>
          <w:rFonts w:ascii="Times New Roman" w:hAnsi="Times New Roman"/>
          <w:sz w:val="28"/>
          <w:szCs w:val="28"/>
        </w:rPr>
        <w:t xml:space="preserve">. Цель данного коэффициента  заключается в </w:t>
      </w:r>
      <w:r w:rsidRPr="00691D30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 эффективности принятия обязательств государств по конвенциям МОТ. </w:t>
      </w:r>
      <w:r>
        <w:rPr>
          <w:rFonts w:ascii="Times New Roman" w:hAnsi="Times New Roman"/>
          <w:sz w:val="28"/>
          <w:szCs w:val="28"/>
        </w:rPr>
        <w:t>Анализ коэффицие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 ратификации показывает</w:t>
      </w:r>
      <w:r w:rsidRPr="00691D30">
        <w:rPr>
          <w:rFonts w:ascii="Times New Roman" w:hAnsi="Times New Roman"/>
          <w:sz w:val="28"/>
          <w:szCs w:val="28"/>
        </w:rPr>
        <w:t xml:space="preserve"> практически неизменяющуюся величину</w:t>
      </w:r>
      <w:r>
        <w:rPr>
          <w:rFonts w:ascii="Times New Roman" w:hAnsi="Times New Roman"/>
          <w:sz w:val="28"/>
          <w:szCs w:val="28"/>
        </w:rPr>
        <w:t>,</w:t>
      </w:r>
      <w:r w:rsidRPr="00691D30">
        <w:rPr>
          <w:rFonts w:ascii="Times New Roman" w:hAnsi="Times New Roman"/>
          <w:sz w:val="28"/>
          <w:szCs w:val="28"/>
        </w:rPr>
        <w:t xml:space="preserve"> нач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ная с 1970 до 2012 г. При этом общий темп ратификации конвенций МОТ за последнее десятилетие снизился.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11. В результате начатой МОТ после 1995 г. кампании по ратификации фундаментальных конвенций усилился дисбаланс в ратификации конвенций </w:t>
      </w:r>
      <w:r w:rsidRPr="00691D30">
        <w:rPr>
          <w:rFonts w:ascii="Times New Roman" w:hAnsi="Times New Roman"/>
          <w:sz w:val="28"/>
          <w:szCs w:val="28"/>
        </w:rPr>
        <w:lastRenderedPageBreak/>
        <w:t>МОТ в пользу фундаментальных. При этом достижение цели кампании, зая</w:t>
      </w:r>
      <w:r w:rsidRPr="00691D30">
        <w:rPr>
          <w:rFonts w:ascii="Times New Roman" w:hAnsi="Times New Roman"/>
          <w:sz w:val="28"/>
          <w:szCs w:val="28"/>
        </w:rPr>
        <w:t>в</w:t>
      </w:r>
      <w:r w:rsidRPr="00691D30">
        <w:rPr>
          <w:rFonts w:ascii="Times New Roman" w:hAnsi="Times New Roman"/>
          <w:sz w:val="28"/>
          <w:szCs w:val="28"/>
        </w:rPr>
        <w:t>ленной как всеобщая ратификация всеми государствами-членами МОТ всех восьми конвенций, представляется крайне маловероятным.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12. Определ</w:t>
      </w:r>
      <w:r>
        <w:rPr>
          <w:rFonts w:ascii="Times New Roman" w:hAnsi="Times New Roman"/>
          <w:sz w:val="28"/>
          <w:szCs w:val="28"/>
        </w:rPr>
        <w:t>ены</w:t>
      </w:r>
      <w:r w:rsidRPr="00691D30">
        <w:rPr>
          <w:rFonts w:ascii="Times New Roman" w:hAnsi="Times New Roman"/>
          <w:sz w:val="28"/>
          <w:szCs w:val="28"/>
        </w:rPr>
        <w:t xml:space="preserve"> факторы, повышающие вероятность ратификации ко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>венции МОТ отдельным государством. Среди таких факторов выдел</w:t>
      </w:r>
      <w:r>
        <w:rPr>
          <w:rFonts w:ascii="Times New Roman" w:hAnsi="Times New Roman"/>
          <w:sz w:val="28"/>
          <w:szCs w:val="28"/>
        </w:rPr>
        <w:t>ены:</w:t>
      </w:r>
      <w:r w:rsidRPr="00691D30">
        <w:rPr>
          <w:rFonts w:ascii="Times New Roman" w:hAnsi="Times New Roman"/>
          <w:sz w:val="28"/>
          <w:szCs w:val="28"/>
        </w:rPr>
        <w:t xml:space="preserve"> в</w:t>
      </w:r>
      <w:r w:rsidRPr="00691D30">
        <w:rPr>
          <w:rFonts w:ascii="Times New Roman" w:hAnsi="Times New Roman"/>
          <w:sz w:val="28"/>
          <w:szCs w:val="28"/>
        </w:rPr>
        <w:t>ы</w:t>
      </w:r>
      <w:r w:rsidRPr="00691D30">
        <w:rPr>
          <w:rFonts w:ascii="Times New Roman" w:hAnsi="Times New Roman"/>
          <w:sz w:val="28"/>
          <w:szCs w:val="28"/>
        </w:rPr>
        <w:t xml:space="preserve">сокий уровень ВВП на душу населения, низкий уровень расслоения доходов, высота Индекса человеческого развития ООН, </w:t>
      </w:r>
      <w:r w:rsidR="00044D7B">
        <w:rPr>
          <w:rFonts w:ascii="Times New Roman" w:hAnsi="Times New Roman"/>
          <w:sz w:val="28"/>
          <w:szCs w:val="28"/>
        </w:rPr>
        <w:t xml:space="preserve">эффективность </w:t>
      </w:r>
      <w:r w:rsidRPr="00691D30">
        <w:rPr>
          <w:rFonts w:ascii="Times New Roman" w:hAnsi="Times New Roman"/>
          <w:sz w:val="28"/>
          <w:szCs w:val="28"/>
        </w:rPr>
        <w:t>модел</w:t>
      </w:r>
      <w:r w:rsidR="00044D7B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 соц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ального партнерства, сложивш</w:t>
      </w:r>
      <w:r w:rsidR="00044D7B">
        <w:rPr>
          <w:rFonts w:ascii="Times New Roman" w:hAnsi="Times New Roman"/>
          <w:sz w:val="28"/>
          <w:szCs w:val="28"/>
        </w:rPr>
        <w:t>ей</w:t>
      </w:r>
      <w:r w:rsidRPr="00691D30">
        <w:rPr>
          <w:rFonts w:ascii="Times New Roman" w:hAnsi="Times New Roman"/>
          <w:sz w:val="28"/>
          <w:szCs w:val="28"/>
        </w:rPr>
        <w:t>ся в конкретном государстве.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13. Выявлена тенденция усиления разрыва в количестве ратификаций конвенций МОТ между бедными странами и странами со средним и высоким уровнем ВВП на душу населения. Это обстоятельство весьма негативно ск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зывается на эффективности норм МТП.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14.</w:t>
      </w:r>
      <w:r w:rsidRPr="00691D30">
        <w:rPr>
          <w:rFonts w:ascii="Times New Roman" w:hAnsi="Times New Roman"/>
          <w:bCs/>
          <w:sz w:val="28"/>
          <w:szCs w:val="28"/>
        </w:rPr>
        <w:t xml:space="preserve"> Гибкость норм МТП, с одной стороны, увеличивает вероятность принятия соответствующей нормы, а затем – ее ратификации. С другой ст</w:t>
      </w:r>
      <w:r w:rsidRPr="00691D30">
        <w:rPr>
          <w:rFonts w:ascii="Times New Roman" w:hAnsi="Times New Roman"/>
          <w:bCs/>
          <w:sz w:val="28"/>
          <w:szCs w:val="28"/>
        </w:rPr>
        <w:t>о</w:t>
      </w:r>
      <w:r w:rsidRPr="00691D30">
        <w:rPr>
          <w:rFonts w:ascii="Times New Roman" w:hAnsi="Times New Roman"/>
          <w:bCs/>
          <w:sz w:val="28"/>
          <w:szCs w:val="28"/>
        </w:rPr>
        <w:t>роны, увеличение гибкости неизбежно приводит к выхолащиванию соде</w:t>
      </w:r>
      <w:r w:rsidRPr="00691D30">
        <w:rPr>
          <w:rFonts w:ascii="Times New Roman" w:hAnsi="Times New Roman"/>
          <w:bCs/>
          <w:sz w:val="28"/>
          <w:szCs w:val="28"/>
        </w:rPr>
        <w:t>р</w:t>
      </w:r>
      <w:r w:rsidRPr="00691D30">
        <w:rPr>
          <w:rFonts w:ascii="Times New Roman" w:hAnsi="Times New Roman"/>
          <w:bCs/>
          <w:sz w:val="28"/>
          <w:szCs w:val="28"/>
        </w:rPr>
        <w:t>жащегося в ней МТС. Поэтому данный фактор эффективности норм МТП следует оценивать как положительный с точки зрения эффективности прин</w:t>
      </w:r>
      <w:r w:rsidRPr="00691D30">
        <w:rPr>
          <w:rFonts w:ascii="Times New Roman" w:hAnsi="Times New Roman"/>
          <w:bCs/>
          <w:sz w:val="28"/>
          <w:szCs w:val="28"/>
        </w:rPr>
        <w:t>я</w:t>
      </w:r>
      <w:r w:rsidRPr="00691D30">
        <w:rPr>
          <w:rFonts w:ascii="Times New Roman" w:hAnsi="Times New Roman"/>
          <w:bCs/>
          <w:sz w:val="28"/>
          <w:szCs w:val="28"/>
        </w:rPr>
        <w:t>тия обязательств и исполнения, но как отрицательный – с содержательной точки зрения. При анализе различных форм содержательной гибкости норм МТП предлагается отдавать предпочтение оговоркам о прогрессирующем применении соответствующей нормы с обязательным указанием временных рамок и/или условий применения нормы в полном объеме.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C32B8C">
        <w:rPr>
          <w:rFonts w:ascii="Times New Roman" w:hAnsi="Times New Roman"/>
          <w:bCs/>
          <w:sz w:val="28"/>
          <w:szCs w:val="28"/>
        </w:rPr>
        <w:t>Оптимальный баланс в отношении содержательной гибкости нормы МТП определяется по критерию увеличения или снижения принимаемых на себя государством обязательств. Только в том случае, если благодаря прин</w:t>
      </w:r>
      <w:r w:rsidRPr="00C32B8C">
        <w:rPr>
          <w:rFonts w:ascii="Times New Roman" w:hAnsi="Times New Roman"/>
          <w:bCs/>
          <w:sz w:val="28"/>
          <w:szCs w:val="28"/>
        </w:rPr>
        <w:t>я</w:t>
      </w:r>
      <w:r w:rsidRPr="00C32B8C">
        <w:rPr>
          <w:rFonts w:ascii="Times New Roman" w:hAnsi="Times New Roman"/>
          <w:bCs/>
          <w:sz w:val="28"/>
          <w:szCs w:val="28"/>
        </w:rPr>
        <w:t>тому механизму гибкости, количество принятых на себя государствами МТС увеличивается (с учетом увеличения количества ратификаций), механизм гибкости был оправданным. Поскольку государства достаточно редко приб</w:t>
      </w:r>
      <w:r w:rsidRPr="00C32B8C">
        <w:rPr>
          <w:rFonts w:ascii="Times New Roman" w:hAnsi="Times New Roman"/>
          <w:bCs/>
          <w:sz w:val="28"/>
          <w:szCs w:val="28"/>
        </w:rPr>
        <w:t>е</w:t>
      </w:r>
      <w:r w:rsidRPr="00C32B8C">
        <w:rPr>
          <w:rFonts w:ascii="Times New Roman" w:hAnsi="Times New Roman"/>
          <w:bCs/>
          <w:sz w:val="28"/>
          <w:szCs w:val="28"/>
        </w:rPr>
        <w:t>гают к заложенным в нормах МТП механизмам гибкости, закладывать их в нормы МТП следует лишь в порядке исключения. Современная практика международного правотворчества характеризуется злоупотреблением мех</w:t>
      </w:r>
      <w:r w:rsidRPr="00C32B8C">
        <w:rPr>
          <w:rFonts w:ascii="Times New Roman" w:hAnsi="Times New Roman"/>
          <w:bCs/>
          <w:sz w:val="28"/>
          <w:szCs w:val="28"/>
        </w:rPr>
        <w:t>а</w:t>
      </w:r>
      <w:r w:rsidRPr="00C32B8C">
        <w:rPr>
          <w:rFonts w:ascii="Times New Roman" w:hAnsi="Times New Roman"/>
          <w:bCs/>
          <w:sz w:val="28"/>
          <w:szCs w:val="28"/>
        </w:rPr>
        <w:t>низмами гибкости, наносящим существенный ущерб содержанию МТС.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lastRenderedPageBreak/>
        <w:t>15.</w:t>
      </w:r>
      <w:r w:rsidR="0072054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Выделены факторы, снижающие эффективность </w:t>
      </w:r>
      <w:r w:rsidRPr="00691D30">
        <w:rPr>
          <w:rFonts w:ascii="Times New Roman" w:hAnsi="Times New Roman"/>
          <w:bCs/>
          <w:sz w:val="28"/>
          <w:szCs w:val="28"/>
        </w:rPr>
        <w:t>применения норм МТП</w:t>
      </w:r>
      <w:r>
        <w:rPr>
          <w:rFonts w:ascii="Times New Roman" w:hAnsi="Times New Roman"/>
          <w:bCs/>
          <w:sz w:val="28"/>
          <w:szCs w:val="28"/>
        </w:rPr>
        <w:t>. К ним относятся:</w:t>
      </w:r>
      <w:r w:rsidRPr="00691D30">
        <w:rPr>
          <w:rFonts w:ascii="Times New Roman" w:hAnsi="Times New Roman"/>
          <w:bCs/>
          <w:sz w:val="28"/>
          <w:szCs w:val="28"/>
        </w:rPr>
        <w:t xml:space="preserve"> координационный характер международного права, </w:t>
      </w:r>
      <w:r w:rsidR="00B04D9E">
        <w:rPr>
          <w:rFonts w:ascii="Times New Roman" w:hAnsi="Times New Roman"/>
          <w:bCs/>
          <w:sz w:val="28"/>
          <w:szCs w:val="28"/>
        </w:rPr>
        <w:t xml:space="preserve">свобода перемещения капиталов из одной страны в другую, </w:t>
      </w:r>
      <w:r w:rsidRPr="00691D30">
        <w:rPr>
          <w:rFonts w:ascii="Times New Roman" w:hAnsi="Times New Roman"/>
          <w:bCs/>
          <w:sz w:val="28"/>
          <w:szCs w:val="28"/>
        </w:rPr>
        <w:t>перегруженность контрольных органов МОТ, сложность и нечеткость международных ко</w:t>
      </w:r>
      <w:r w:rsidRPr="00691D30">
        <w:rPr>
          <w:rFonts w:ascii="Times New Roman" w:hAnsi="Times New Roman"/>
          <w:bCs/>
          <w:sz w:val="28"/>
          <w:szCs w:val="28"/>
        </w:rPr>
        <w:t>н</w:t>
      </w:r>
      <w:r w:rsidRPr="00691D30">
        <w:rPr>
          <w:rFonts w:ascii="Times New Roman" w:hAnsi="Times New Roman"/>
          <w:bCs/>
          <w:sz w:val="28"/>
          <w:szCs w:val="28"/>
        </w:rPr>
        <w:t xml:space="preserve">трольных процедур и политическая мотивация субъектов МТП. В связи с этим </w:t>
      </w:r>
      <w:r>
        <w:rPr>
          <w:rFonts w:ascii="Times New Roman" w:hAnsi="Times New Roman"/>
          <w:bCs/>
          <w:sz w:val="28"/>
          <w:szCs w:val="28"/>
        </w:rPr>
        <w:t>сделаны</w:t>
      </w:r>
      <w:r w:rsidRPr="00691D30">
        <w:rPr>
          <w:rFonts w:ascii="Times New Roman" w:hAnsi="Times New Roman"/>
          <w:bCs/>
          <w:sz w:val="28"/>
          <w:szCs w:val="28"/>
        </w:rPr>
        <w:t xml:space="preserve"> предложения по упрощению контрольных процедур в рамках МОТ, а также в отношении перспектив кодификации МТС, принятых в ра</w:t>
      </w:r>
      <w:r w:rsidRPr="00691D30">
        <w:rPr>
          <w:rFonts w:ascii="Times New Roman" w:hAnsi="Times New Roman"/>
          <w:bCs/>
          <w:sz w:val="28"/>
          <w:szCs w:val="28"/>
        </w:rPr>
        <w:t>м</w:t>
      </w:r>
      <w:r w:rsidRPr="00691D30">
        <w:rPr>
          <w:rFonts w:ascii="Times New Roman" w:hAnsi="Times New Roman"/>
          <w:bCs/>
          <w:sz w:val="28"/>
          <w:szCs w:val="28"/>
        </w:rPr>
        <w:t>ках МОТ.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t>1</w:t>
      </w:r>
      <w:r w:rsidR="0072054D">
        <w:rPr>
          <w:rFonts w:ascii="Times New Roman" w:hAnsi="Times New Roman"/>
          <w:bCs/>
          <w:sz w:val="28"/>
          <w:szCs w:val="28"/>
        </w:rPr>
        <w:t>6</w:t>
      </w:r>
      <w:r w:rsidRPr="00691D3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У</w:t>
      </w:r>
      <w:r w:rsidRPr="00691D30">
        <w:rPr>
          <w:rFonts w:ascii="Times New Roman" w:hAnsi="Times New Roman"/>
          <w:bCs/>
          <w:sz w:val="28"/>
          <w:szCs w:val="28"/>
        </w:rPr>
        <w:t>ровень имплементации норм МТП во внутреннем законодательстве</w:t>
      </w:r>
      <w:r>
        <w:rPr>
          <w:rFonts w:ascii="Times New Roman" w:hAnsi="Times New Roman"/>
          <w:bCs/>
          <w:sz w:val="28"/>
          <w:szCs w:val="28"/>
        </w:rPr>
        <w:t xml:space="preserve"> отдельных государств предложено определять через</w:t>
      </w:r>
      <w:r w:rsidRPr="00691D30">
        <w:rPr>
          <w:rFonts w:ascii="Times New Roman" w:hAnsi="Times New Roman"/>
          <w:bCs/>
          <w:sz w:val="28"/>
          <w:szCs w:val="28"/>
        </w:rPr>
        <w:t xml:space="preserve"> количество несоотве</w:t>
      </w:r>
      <w:r w:rsidRPr="00691D30">
        <w:rPr>
          <w:rFonts w:ascii="Times New Roman" w:hAnsi="Times New Roman"/>
          <w:bCs/>
          <w:sz w:val="28"/>
          <w:szCs w:val="28"/>
        </w:rPr>
        <w:t>т</w:t>
      </w:r>
      <w:r w:rsidRPr="00691D30">
        <w:rPr>
          <w:rFonts w:ascii="Times New Roman" w:hAnsi="Times New Roman"/>
          <w:bCs/>
          <w:sz w:val="28"/>
          <w:szCs w:val="28"/>
        </w:rPr>
        <w:t xml:space="preserve">ствий внутреннего законодательства МТС. </w:t>
      </w:r>
      <w:r>
        <w:rPr>
          <w:rFonts w:ascii="Times New Roman" w:hAnsi="Times New Roman"/>
          <w:bCs/>
          <w:sz w:val="28"/>
          <w:szCs w:val="28"/>
        </w:rPr>
        <w:t>Признано целесообразным выя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691D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несоответствия </w:t>
      </w:r>
      <w:r w:rsidRPr="00691D30">
        <w:rPr>
          <w:rFonts w:ascii="Times New Roman" w:hAnsi="Times New Roman"/>
          <w:bCs/>
          <w:sz w:val="28"/>
          <w:szCs w:val="28"/>
        </w:rPr>
        <w:t>в отношении международных договоров о труде, по к</w:t>
      </w:r>
      <w:r w:rsidRPr="00691D30">
        <w:rPr>
          <w:rFonts w:ascii="Times New Roman" w:hAnsi="Times New Roman"/>
          <w:bCs/>
          <w:sz w:val="28"/>
          <w:szCs w:val="28"/>
        </w:rPr>
        <w:t>о</w:t>
      </w:r>
      <w:r w:rsidRPr="00691D30">
        <w:rPr>
          <w:rFonts w:ascii="Times New Roman" w:hAnsi="Times New Roman"/>
          <w:bCs/>
          <w:sz w:val="28"/>
          <w:szCs w:val="28"/>
        </w:rPr>
        <w:t>торым государство несет обязательства, актов аутентичного толкования этих договоров, рекомендательных МТС, а также международных договоров, по которым государство не несет юридических обязательств.</w:t>
      </w:r>
    </w:p>
    <w:p w:rsidR="009818D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t>1</w:t>
      </w:r>
      <w:r w:rsidR="0072054D">
        <w:rPr>
          <w:rFonts w:ascii="Times New Roman" w:hAnsi="Times New Roman"/>
          <w:bCs/>
          <w:sz w:val="28"/>
          <w:szCs w:val="28"/>
        </w:rPr>
        <w:t>7</w:t>
      </w:r>
      <w:r w:rsidRPr="00691D30">
        <w:rPr>
          <w:rFonts w:ascii="Times New Roman" w:hAnsi="Times New Roman"/>
          <w:bCs/>
          <w:sz w:val="28"/>
          <w:szCs w:val="28"/>
        </w:rPr>
        <w:t xml:space="preserve">. </w:t>
      </w:r>
      <w:r w:rsidRPr="00691D30">
        <w:rPr>
          <w:rFonts w:ascii="Times New Roman" w:hAnsi="Times New Roman"/>
          <w:sz w:val="28"/>
          <w:szCs w:val="28"/>
        </w:rPr>
        <w:t>Эффективность соблюдения норм МТП в России оцен</w:t>
      </w:r>
      <w:r>
        <w:rPr>
          <w:rFonts w:ascii="Times New Roman" w:hAnsi="Times New Roman"/>
          <w:sz w:val="28"/>
          <w:szCs w:val="28"/>
        </w:rPr>
        <w:t>ена</w:t>
      </w:r>
      <w:r w:rsidRPr="00691D30">
        <w:rPr>
          <w:rFonts w:ascii="Times New Roman" w:hAnsi="Times New Roman"/>
          <w:sz w:val="28"/>
          <w:szCs w:val="28"/>
        </w:rPr>
        <w:t xml:space="preserve"> как </w:t>
      </w:r>
      <w:r w:rsidR="00B04D9E">
        <w:rPr>
          <w:rFonts w:ascii="Times New Roman" w:hAnsi="Times New Roman"/>
          <w:sz w:val="28"/>
          <w:szCs w:val="28"/>
        </w:rPr>
        <w:t>нед</w:t>
      </w:r>
      <w:r w:rsidR="00B04D9E">
        <w:rPr>
          <w:rFonts w:ascii="Times New Roman" w:hAnsi="Times New Roman"/>
          <w:sz w:val="28"/>
          <w:szCs w:val="28"/>
        </w:rPr>
        <w:t>о</w:t>
      </w:r>
      <w:r w:rsidR="00B04D9E">
        <w:rPr>
          <w:rFonts w:ascii="Times New Roman" w:hAnsi="Times New Roman"/>
          <w:sz w:val="28"/>
          <w:szCs w:val="28"/>
        </w:rPr>
        <w:t>статочная</w:t>
      </w:r>
      <w:r w:rsidRPr="00691D30">
        <w:rPr>
          <w:rFonts w:ascii="Times New Roman" w:hAnsi="Times New Roman"/>
          <w:sz w:val="28"/>
          <w:szCs w:val="28"/>
        </w:rPr>
        <w:t>. В качестве примеров неэффективности соблюдения норм МТП прив</w:t>
      </w:r>
      <w:r>
        <w:rPr>
          <w:rFonts w:ascii="Times New Roman" w:hAnsi="Times New Roman"/>
          <w:sz w:val="28"/>
          <w:szCs w:val="28"/>
        </w:rPr>
        <w:t>едены</w:t>
      </w:r>
      <w:r w:rsidRPr="00691D30">
        <w:rPr>
          <w:rFonts w:ascii="Times New Roman" w:hAnsi="Times New Roman"/>
          <w:sz w:val="28"/>
          <w:szCs w:val="28"/>
        </w:rPr>
        <w:t xml:space="preserve"> многочисленные факты несоответствия внутреннего законод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тельства России перечисленным выше видам МТС по важнейшим правам ч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ловека в сфере труда.</w:t>
      </w:r>
    </w:p>
    <w:p w:rsidR="008C18ED" w:rsidRPr="00A36463" w:rsidRDefault="008C18ED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Фактором, повышающим эффективность применения МТС в России, предлагается считать возможность и реально существующую практику 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лок участников трудовых споров на МТС (в том числе, и рекомендательные) в ходе судебных разбирательств. Для повышения эффективности применения норм МТП в России </w:t>
      </w:r>
      <w:r w:rsidR="00A36463">
        <w:rPr>
          <w:rFonts w:ascii="Times New Roman" w:hAnsi="Times New Roman"/>
          <w:sz w:val="28"/>
          <w:szCs w:val="28"/>
        </w:rPr>
        <w:t>предлагается вести систематический мониторинг прим</w:t>
      </w:r>
      <w:r w:rsidR="00A36463">
        <w:rPr>
          <w:rFonts w:ascii="Times New Roman" w:hAnsi="Times New Roman"/>
          <w:sz w:val="28"/>
          <w:szCs w:val="28"/>
        </w:rPr>
        <w:t>е</w:t>
      </w:r>
      <w:r w:rsidR="00A36463">
        <w:rPr>
          <w:rFonts w:ascii="Times New Roman" w:hAnsi="Times New Roman"/>
          <w:sz w:val="28"/>
          <w:szCs w:val="28"/>
        </w:rPr>
        <w:t>нения норм МТП в судебных актах. Ведение этого мониторинга представл</w:t>
      </w:r>
      <w:r w:rsidR="00A36463">
        <w:rPr>
          <w:rFonts w:ascii="Times New Roman" w:hAnsi="Times New Roman"/>
          <w:sz w:val="28"/>
          <w:szCs w:val="28"/>
        </w:rPr>
        <w:t>я</w:t>
      </w:r>
      <w:r w:rsidR="00A36463">
        <w:rPr>
          <w:rFonts w:ascii="Times New Roman" w:hAnsi="Times New Roman"/>
          <w:sz w:val="28"/>
          <w:szCs w:val="28"/>
        </w:rPr>
        <w:t>ется целесообразным поручить Российской трехсторонней комиссии по рег</w:t>
      </w:r>
      <w:r w:rsidR="00A36463">
        <w:rPr>
          <w:rFonts w:ascii="Times New Roman" w:hAnsi="Times New Roman"/>
          <w:sz w:val="28"/>
          <w:szCs w:val="28"/>
        </w:rPr>
        <w:t>у</w:t>
      </w:r>
      <w:r w:rsidR="00A36463">
        <w:rPr>
          <w:rFonts w:ascii="Times New Roman" w:hAnsi="Times New Roman"/>
          <w:sz w:val="28"/>
          <w:szCs w:val="28"/>
        </w:rPr>
        <w:t>лированию социально-трудовых отношений (РТК), для чего следует внести изменения в Федеральный закон от 1 мая 1999 г. №92-ФЗ, определяющий ее статус.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1</w:t>
      </w:r>
      <w:r w:rsidR="008C18ED">
        <w:rPr>
          <w:rFonts w:ascii="Times New Roman" w:hAnsi="Times New Roman"/>
          <w:sz w:val="28"/>
          <w:szCs w:val="28"/>
        </w:rPr>
        <w:t>9</w:t>
      </w:r>
      <w:r w:rsidRPr="00691D30">
        <w:rPr>
          <w:rFonts w:ascii="Times New Roman" w:hAnsi="Times New Roman"/>
          <w:sz w:val="28"/>
          <w:szCs w:val="28"/>
        </w:rPr>
        <w:t xml:space="preserve">. В работе </w:t>
      </w:r>
      <w:r>
        <w:rPr>
          <w:rFonts w:ascii="Times New Roman" w:hAnsi="Times New Roman"/>
          <w:sz w:val="28"/>
          <w:szCs w:val="28"/>
        </w:rPr>
        <w:t>сформулированы</w:t>
      </w:r>
      <w:r w:rsidRPr="00691D30">
        <w:rPr>
          <w:rFonts w:ascii="Times New Roman" w:hAnsi="Times New Roman"/>
          <w:sz w:val="28"/>
          <w:szCs w:val="28"/>
        </w:rPr>
        <w:t xml:space="preserve"> предложения по приведению российско</w:t>
      </w:r>
      <w:r w:rsidR="007D785E">
        <w:rPr>
          <w:rFonts w:ascii="Times New Roman" w:hAnsi="Times New Roman"/>
          <w:sz w:val="28"/>
          <w:szCs w:val="28"/>
        </w:rPr>
        <w:t>го трудового законодательства</w:t>
      </w:r>
      <w:r w:rsidRPr="00691D30">
        <w:rPr>
          <w:rFonts w:ascii="Times New Roman" w:hAnsi="Times New Roman"/>
          <w:sz w:val="28"/>
          <w:szCs w:val="28"/>
        </w:rPr>
        <w:t xml:space="preserve"> в соответствие с МТС в области свободы об</w:t>
      </w:r>
      <w:r w:rsidRPr="00691D30">
        <w:rPr>
          <w:rFonts w:ascii="Times New Roman" w:hAnsi="Times New Roman"/>
          <w:sz w:val="28"/>
          <w:szCs w:val="28"/>
        </w:rPr>
        <w:t>ъ</w:t>
      </w:r>
      <w:r w:rsidRPr="00691D30">
        <w:rPr>
          <w:rFonts w:ascii="Times New Roman" w:hAnsi="Times New Roman"/>
          <w:sz w:val="28"/>
          <w:szCs w:val="28"/>
        </w:rPr>
        <w:lastRenderedPageBreak/>
        <w:t>единения и права на ведение коллективных переговоров, запрета дискрим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нации в области труда и занятий, запрета принудительного и детского труда, права на оплату труда, ограничения рабочего времени и других трудовых прав.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 xml:space="preserve">Теоретическая и практическая значимость исследования. </w:t>
      </w:r>
      <w:r w:rsidRPr="00691D30">
        <w:rPr>
          <w:rFonts w:ascii="Times New Roman" w:hAnsi="Times New Roman"/>
          <w:i/>
          <w:sz w:val="28"/>
          <w:szCs w:val="28"/>
        </w:rPr>
        <w:t>Теорет</w:t>
      </w:r>
      <w:r w:rsidRPr="00691D30">
        <w:rPr>
          <w:rFonts w:ascii="Times New Roman" w:hAnsi="Times New Roman"/>
          <w:i/>
          <w:sz w:val="28"/>
          <w:szCs w:val="28"/>
        </w:rPr>
        <w:t>и</w:t>
      </w:r>
      <w:r w:rsidRPr="00691D30">
        <w:rPr>
          <w:rFonts w:ascii="Times New Roman" w:hAnsi="Times New Roman"/>
          <w:i/>
          <w:sz w:val="28"/>
          <w:szCs w:val="28"/>
        </w:rPr>
        <w:t>ческая значимость</w:t>
      </w:r>
      <w:r w:rsidRPr="00691D30">
        <w:rPr>
          <w:rFonts w:ascii="Times New Roman" w:hAnsi="Times New Roman"/>
          <w:sz w:val="28"/>
          <w:szCs w:val="28"/>
        </w:rPr>
        <w:t xml:space="preserve"> диссертационной работы состоит в разработке следу</w:t>
      </w:r>
      <w:r w:rsidRPr="00691D30">
        <w:rPr>
          <w:rFonts w:ascii="Times New Roman" w:hAnsi="Times New Roman"/>
          <w:sz w:val="28"/>
          <w:szCs w:val="28"/>
        </w:rPr>
        <w:t>ю</w:t>
      </w:r>
      <w:r w:rsidRPr="00691D30">
        <w:rPr>
          <w:rFonts w:ascii="Times New Roman" w:hAnsi="Times New Roman"/>
          <w:sz w:val="28"/>
          <w:szCs w:val="28"/>
        </w:rPr>
        <w:t>щих положений:</w:t>
      </w:r>
    </w:p>
    <w:p w:rsidR="009818D0" w:rsidRPr="00691D30" w:rsidRDefault="009818D0" w:rsidP="006A47EB">
      <w:pPr>
        <w:pStyle w:val="af5"/>
        <w:numPr>
          <w:ilvl w:val="0"/>
          <w:numId w:val="4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разработка </w:t>
      </w:r>
      <w:r w:rsidR="00B46D78">
        <w:rPr>
          <w:rFonts w:ascii="Times New Roman" w:hAnsi="Times New Roman"/>
          <w:sz w:val="28"/>
          <w:szCs w:val="28"/>
        </w:rPr>
        <w:t xml:space="preserve">доктринальных подходов к отраслевой принадлежности и </w:t>
      </w:r>
      <w:r w:rsidRPr="00691D30">
        <w:rPr>
          <w:rFonts w:ascii="Times New Roman" w:hAnsi="Times New Roman"/>
          <w:sz w:val="28"/>
          <w:szCs w:val="28"/>
        </w:rPr>
        <w:t>понятийн</w:t>
      </w:r>
      <w:r w:rsidR="00B46D78">
        <w:rPr>
          <w:rFonts w:ascii="Times New Roman" w:hAnsi="Times New Roman"/>
          <w:sz w:val="28"/>
          <w:szCs w:val="28"/>
        </w:rPr>
        <w:t>ому</w:t>
      </w:r>
      <w:r w:rsidRPr="00691D30">
        <w:rPr>
          <w:rFonts w:ascii="Times New Roman" w:hAnsi="Times New Roman"/>
          <w:sz w:val="28"/>
          <w:szCs w:val="28"/>
        </w:rPr>
        <w:t xml:space="preserve"> аппарат</w:t>
      </w:r>
      <w:r w:rsidR="00B46D78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, относяще</w:t>
      </w:r>
      <w:r w:rsidR="00B46D78">
        <w:rPr>
          <w:rFonts w:ascii="Times New Roman" w:hAnsi="Times New Roman"/>
          <w:sz w:val="28"/>
          <w:szCs w:val="28"/>
        </w:rPr>
        <w:t>муся</w:t>
      </w:r>
      <w:r w:rsidRPr="00691D30">
        <w:rPr>
          <w:rFonts w:ascii="Times New Roman" w:hAnsi="Times New Roman"/>
          <w:sz w:val="28"/>
          <w:szCs w:val="28"/>
        </w:rPr>
        <w:t xml:space="preserve"> к проблематике эффективности норм МТП;</w:t>
      </w:r>
    </w:p>
    <w:p w:rsidR="009818D0" w:rsidRPr="00691D30" w:rsidRDefault="00B46D78" w:rsidP="006A47EB">
      <w:pPr>
        <w:pStyle w:val="af5"/>
        <w:numPr>
          <w:ilvl w:val="0"/>
          <w:numId w:val="4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формулирование комплексной</w:t>
      </w:r>
      <w:r w:rsidR="009818D0" w:rsidRPr="00691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</w:t>
      </w:r>
      <w:r w:rsidR="007A6F8A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эффективности норм МТП, включающей совокупность</w:t>
      </w:r>
      <w:r w:rsidR="009818D0" w:rsidRPr="00691D30">
        <w:rPr>
          <w:rFonts w:ascii="Times New Roman" w:hAnsi="Times New Roman"/>
          <w:sz w:val="28"/>
          <w:szCs w:val="28"/>
        </w:rPr>
        <w:t xml:space="preserve"> критериев и факторов эффективности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="009818D0" w:rsidRPr="00691D30">
        <w:rPr>
          <w:rFonts w:ascii="Times New Roman" w:hAnsi="Times New Roman"/>
          <w:sz w:val="28"/>
          <w:szCs w:val="28"/>
        </w:rPr>
        <w:t>норм;</w:t>
      </w:r>
    </w:p>
    <w:p w:rsidR="009818D0" w:rsidRPr="00691D30" w:rsidRDefault="009818D0" w:rsidP="006A47EB">
      <w:pPr>
        <w:pStyle w:val="af5"/>
        <w:numPr>
          <w:ilvl w:val="0"/>
          <w:numId w:val="4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выделение и оценка факторов, влияющих на эффективность норм МТП;</w:t>
      </w:r>
    </w:p>
    <w:p w:rsidR="00D0725D" w:rsidRDefault="001B4A24" w:rsidP="006A47EB">
      <w:pPr>
        <w:pStyle w:val="af5"/>
        <w:numPr>
          <w:ilvl w:val="0"/>
          <w:numId w:val="4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="00D0725D">
        <w:rPr>
          <w:rFonts w:ascii="Times New Roman" w:hAnsi="Times New Roman"/>
          <w:sz w:val="28"/>
          <w:szCs w:val="28"/>
        </w:rPr>
        <w:t xml:space="preserve"> концептуальных подходов к пределам толкования ме</w:t>
      </w:r>
      <w:r w:rsidR="00D0725D">
        <w:rPr>
          <w:rFonts w:ascii="Times New Roman" w:hAnsi="Times New Roman"/>
          <w:sz w:val="28"/>
          <w:szCs w:val="28"/>
        </w:rPr>
        <w:t>ж</w:t>
      </w:r>
      <w:r w:rsidR="00D0725D">
        <w:rPr>
          <w:rFonts w:ascii="Times New Roman" w:hAnsi="Times New Roman"/>
          <w:sz w:val="28"/>
          <w:szCs w:val="28"/>
        </w:rPr>
        <w:t>дународных договоров в сфере труда;</w:t>
      </w:r>
    </w:p>
    <w:p w:rsidR="009818D0" w:rsidRPr="00691D30" w:rsidRDefault="001B4A24" w:rsidP="006A47EB">
      <w:pPr>
        <w:pStyle w:val="af5"/>
        <w:numPr>
          <w:ilvl w:val="0"/>
          <w:numId w:val="4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="009818D0" w:rsidRPr="00691D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="009818D0" w:rsidRPr="00691D30">
        <w:rPr>
          <w:rFonts w:ascii="Times New Roman" w:hAnsi="Times New Roman"/>
          <w:sz w:val="28"/>
          <w:szCs w:val="28"/>
        </w:rPr>
        <w:t xml:space="preserve"> императивных норм международного права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9818D0" w:rsidRPr="00691D30">
        <w:rPr>
          <w:rFonts w:ascii="Times New Roman" w:hAnsi="Times New Roman"/>
          <w:sz w:val="28"/>
          <w:szCs w:val="28"/>
        </w:rPr>
        <w:t>многосторонни</w:t>
      </w:r>
      <w:r>
        <w:rPr>
          <w:rFonts w:ascii="Times New Roman" w:hAnsi="Times New Roman"/>
          <w:sz w:val="28"/>
          <w:szCs w:val="28"/>
        </w:rPr>
        <w:t>х</w:t>
      </w:r>
      <w:r w:rsidR="009818D0" w:rsidRPr="00691D30">
        <w:rPr>
          <w:rFonts w:ascii="Times New Roman" w:hAnsi="Times New Roman"/>
          <w:sz w:val="28"/>
          <w:szCs w:val="28"/>
        </w:rPr>
        <w:t xml:space="preserve"> международны</w:t>
      </w:r>
      <w:r>
        <w:rPr>
          <w:rFonts w:ascii="Times New Roman" w:hAnsi="Times New Roman"/>
          <w:sz w:val="28"/>
          <w:szCs w:val="28"/>
        </w:rPr>
        <w:t>х</w:t>
      </w:r>
      <w:r w:rsidR="009818D0" w:rsidRPr="00691D30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="009818D0" w:rsidRPr="00691D30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>ключевых</w:t>
      </w:r>
      <w:r w:rsidR="009818D0" w:rsidRPr="00691D30">
        <w:rPr>
          <w:rFonts w:ascii="Times New Roman" w:hAnsi="Times New Roman"/>
          <w:sz w:val="28"/>
          <w:szCs w:val="28"/>
        </w:rPr>
        <w:t xml:space="preserve"> норм МТП;</w:t>
      </w:r>
    </w:p>
    <w:p w:rsidR="009818D0" w:rsidRPr="00691D30" w:rsidRDefault="001B4A24" w:rsidP="006A47EB">
      <w:pPr>
        <w:pStyle w:val="af5"/>
        <w:numPr>
          <w:ilvl w:val="0"/>
          <w:numId w:val="4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</w:t>
      </w:r>
      <w:r w:rsidR="009818D0" w:rsidRPr="00691D30">
        <w:rPr>
          <w:rFonts w:ascii="Times New Roman" w:hAnsi="Times New Roman"/>
          <w:sz w:val="28"/>
          <w:szCs w:val="28"/>
        </w:rPr>
        <w:t xml:space="preserve"> значения актов аутентичного толкования норм МТП как международного обычая в сфере труда, а также характеристика актов «мягкого права» как влияющих на эффективность норм МТП.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i/>
          <w:sz w:val="28"/>
          <w:szCs w:val="28"/>
        </w:rPr>
        <w:t>Практическая значимость</w:t>
      </w:r>
      <w:r w:rsidRPr="00691D30">
        <w:rPr>
          <w:rFonts w:ascii="Times New Roman" w:hAnsi="Times New Roman"/>
          <w:sz w:val="28"/>
          <w:szCs w:val="28"/>
        </w:rPr>
        <w:t xml:space="preserve"> диссертационного исследования выражае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ся в формулировке предложений по:</w:t>
      </w:r>
    </w:p>
    <w:p w:rsidR="009818D0" w:rsidRPr="00691D30" w:rsidRDefault="009818D0" w:rsidP="006A47EB">
      <w:pPr>
        <w:pStyle w:val="af5"/>
        <w:numPr>
          <w:ilvl w:val="0"/>
          <w:numId w:val="5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оптимизации нормотворческой деятельности МОТ и предложению но</w:t>
      </w:r>
      <w:r w:rsidRPr="00691D30">
        <w:rPr>
          <w:rFonts w:ascii="Times New Roman" w:hAnsi="Times New Roman"/>
          <w:sz w:val="28"/>
          <w:szCs w:val="28"/>
        </w:rPr>
        <w:t>р</w:t>
      </w:r>
      <w:r w:rsidRPr="00691D30">
        <w:rPr>
          <w:rFonts w:ascii="Times New Roman" w:hAnsi="Times New Roman"/>
          <w:sz w:val="28"/>
          <w:szCs w:val="28"/>
        </w:rPr>
        <w:t>мативной базы для создания новых МТС;</w:t>
      </w:r>
    </w:p>
    <w:p w:rsidR="009818D0" w:rsidRPr="00691D30" w:rsidRDefault="009818D0" w:rsidP="006A47EB">
      <w:pPr>
        <w:pStyle w:val="af5"/>
        <w:numPr>
          <w:ilvl w:val="0"/>
          <w:numId w:val="5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повышению эффективности контрольных процедур международных организаций, ответственных за выработку МТС;</w:t>
      </w:r>
    </w:p>
    <w:p w:rsidR="009818D0" w:rsidRPr="00691D30" w:rsidRDefault="009818D0" w:rsidP="006A47EB">
      <w:pPr>
        <w:pStyle w:val="af5"/>
        <w:numPr>
          <w:ilvl w:val="0"/>
          <w:numId w:val="5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</w:t>
      </w:r>
      <w:r w:rsidR="007D785E">
        <w:rPr>
          <w:rFonts w:ascii="Times New Roman" w:hAnsi="Times New Roman"/>
          <w:sz w:val="28"/>
          <w:szCs w:val="28"/>
        </w:rPr>
        <w:t>ыявлению</w:t>
      </w:r>
      <w:r w:rsidRPr="00691D30">
        <w:rPr>
          <w:rFonts w:ascii="Times New Roman" w:hAnsi="Times New Roman"/>
          <w:sz w:val="28"/>
          <w:szCs w:val="28"/>
        </w:rPr>
        <w:t xml:space="preserve"> перспектив кодификации МТС в рамках МОТ;</w:t>
      </w:r>
    </w:p>
    <w:p w:rsidR="009818D0" w:rsidRPr="00691D30" w:rsidRDefault="009818D0" w:rsidP="006A47EB">
      <w:pPr>
        <w:pStyle w:val="af5"/>
        <w:numPr>
          <w:ilvl w:val="0"/>
          <w:numId w:val="5"/>
        </w:numPr>
        <w:spacing w:line="336" w:lineRule="auto"/>
        <w:ind w:left="567" w:right="-1" w:hanging="709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формулировке многочисленных предложений по модификации росси</w:t>
      </w:r>
      <w:r w:rsidRPr="00691D30">
        <w:rPr>
          <w:rFonts w:ascii="Times New Roman" w:hAnsi="Times New Roman"/>
          <w:sz w:val="28"/>
          <w:szCs w:val="28"/>
        </w:rPr>
        <w:t>й</w:t>
      </w:r>
      <w:r w:rsidRPr="00691D30">
        <w:rPr>
          <w:rFonts w:ascii="Times New Roman" w:hAnsi="Times New Roman"/>
          <w:sz w:val="28"/>
          <w:szCs w:val="28"/>
        </w:rPr>
        <w:t>ского законодательства с учетом МТС.</w:t>
      </w:r>
    </w:p>
    <w:p w:rsidR="00752082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lastRenderedPageBreak/>
        <w:t xml:space="preserve">Апробация результатов исследования. </w:t>
      </w:r>
      <w:r w:rsidRPr="00691D30">
        <w:rPr>
          <w:rFonts w:ascii="Times New Roman" w:hAnsi="Times New Roman"/>
          <w:sz w:val="28"/>
          <w:szCs w:val="28"/>
        </w:rPr>
        <w:t>Диссертация была выполнена и обсуждена на кафедре трудового права и права социального обеспечения Московского государственного юридического университета (МГЮА) имени О.Е. Кутафина. Теоретические положения и выводы, содержащиеся в наст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ящем исследовании, были опуб</w:t>
      </w:r>
      <w:r w:rsidR="00B04D9E">
        <w:rPr>
          <w:rFonts w:ascii="Times New Roman" w:hAnsi="Times New Roman"/>
          <w:sz w:val="28"/>
          <w:szCs w:val="28"/>
        </w:rPr>
        <w:t>ликованы в монографиях, учебниках</w:t>
      </w:r>
      <w:r w:rsidRPr="00691D30">
        <w:rPr>
          <w:rFonts w:ascii="Times New Roman" w:hAnsi="Times New Roman"/>
          <w:sz w:val="28"/>
          <w:szCs w:val="28"/>
        </w:rPr>
        <w:t>, учебных пособиях, научно-практическом пособии, статьях и тезисах докладов на научных конференциях</w:t>
      </w:r>
      <w:r w:rsidR="00BD31E7">
        <w:rPr>
          <w:rFonts w:ascii="Times New Roman" w:hAnsi="Times New Roman"/>
          <w:sz w:val="28"/>
          <w:szCs w:val="28"/>
        </w:rPr>
        <w:t>, вышедших в России и зарубежных странах; всего опубликовано 11</w:t>
      </w:r>
      <w:r w:rsidR="002F16F3">
        <w:rPr>
          <w:rFonts w:ascii="Times New Roman" w:hAnsi="Times New Roman"/>
          <w:sz w:val="28"/>
          <w:szCs w:val="28"/>
        </w:rPr>
        <w:t>3</w:t>
      </w:r>
      <w:r w:rsidR="00BD31E7">
        <w:rPr>
          <w:rFonts w:ascii="Times New Roman" w:hAnsi="Times New Roman"/>
          <w:sz w:val="28"/>
          <w:szCs w:val="28"/>
        </w:rPr>
        <w:t xml:space="preserve"> научных работ по теме исследования</w:t>
      </w:r>
      <w:r w:rsidRPr="00691D30">
        <w:rPr>
          <w:rFonts w:ascii="Times New Roman" w:hAnsi="Times New Roman"/>
          <w:sz w:val="28"/>
          <w:szCs w:val="28"/>
        </w:rPr>
        <w:t>.</w:t>
      </w:r>
      <w:r w:rsidR="00752082">
        <w:rPr>
          <w:rFonts w:ascii="Times New Roman" w:hAnsi="Times New Roman"/>
          <w:sz w:val="28"/>
          <w:szCs w:val="28"/>
        </w:rPr>
        <w:t xml:space="preserve">  В научных издан</w:t>
      </w:r>
      <w:r w:rsidR="00752082">
        <w:rPr>
          <w:rFonts w:ascii="Times New Roman" w:hAnsi="Times New Roman"/>
          <w:sz w:val="28"/>
          <w:szCs w:val="28"/>
        </w:rPr>
        <w:t>и</w:t>
      </w:r>
      <w:r w:rsidR="00752082">
        <w:rPr>
          <w:rFonts w:ascii="Times New Roman" w:hAnsi="Times New Roman"/>
          <w:sz w:val="28"/>
          <w:szCs w:val="28"/>
        </w:rPr>
        <w:t>ях были опубликованы рецензии в отношении монографических публик</w:t>
      </w:r>
      <w:r w:rsidR="00752082">
        <w:rPr>
          <w:rFonts w:ascii="Times New Roman" w:hAnsi="Times New Roman"/>
          <w:sz w:val="28"/>
          <w:szCs w:val="28"/>
        </w:rPr>
        <w:t>а</w:t>
      </w:r>
      <w:r w:rsidR="00752082">
        <w:rPr>
          <w:rFonts w:ascii="Times New Roman" w:hAnsi="Times New Roman"/>
          <w:sz w:val="28"/>
          <w:szCs w:val="28"/>
        </w:rPr>
        <w:t>ций</w:t>
      </w:r>
      <w:r w:rsidR="00752082" w:rsidRPr="00691D30">
        <w:rPr>
          <w:rStyle w:val="a5"/>
          <w:rFonts w:ascii="Times New Roman" w:hAnsi="Times New Roman"/>
          <w:sz w:val="28"/>
          <w:szCs w:val="28"/>
        </w:rPr>
        <w:footnoteReference w:id="3"/>
      </w:r>
      <w:r w:rsidR="00752082">
        <w:rPr>
          <w:rFonts w:ascii="Times New Roman" w:hAnsi="Times New Roman"/>
          <w:sz w:val="28"/>
          <w:szCs w:val="28"/>
        </w:rPr>
        <w:t xml:space="preserve">. 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Результаты исследования апробированы в ходе выступлений на парл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ментских слушаниях в Государственной Думе Федерального Собрания РФ, на международных научных конференциях по трудовому праву и праву с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циального обеспечения, проводившихся в МГЮА имени О.Е. Кутафина, МГУ имени М.В. Ломоносова, СПбГУ</w:t>
      </w:r>
      <w:r w:rsidR="00B51999">
        <w:rPr>
          <w:rFonts w:ascii="Times New Roman" w:hAnsi="Times New Roman"/>
          <w:sz w:val="28"/>
          <w:szCs w:val="28"/>
        </w:rPr>
        <w:t xml:space="preserve"> – в разные годы, на четвертой,</w:t>
      </w:r>
      <w:r w:rsidRPr="00691D30">
        <w:rPr>
          <w:rFonts w:ascii="Times New Roman" w:hAnsi="Times New Roman"/>
          <w:sz w:val="28"/>
          <w:szCs w:val="28"/>
        </w:rPr>
        <w:t xml:space="preserve"> шестой</w:t>
      </w:r>
      <w:r w:rsidR="00B51999" w:rsidRPr="00B51999">
        <w:rPr>
          <w:rFonts w:ascii="Times New Roman" w:hAnsi="Times New Roman"/>
          <w:sz w:val="28"/>
          <w:szCs w:val="28"/>
        </w:rPr>
        <w:t xml:space="preserve"> </w:t>
      </w:r>
      <w:r w:rsidR="00B51999">
        <w:rPr>
          <w:rFonts w:ascii="Times New Roman" w:hAnsi="Times New Roman"/>
          <w:sz w:val="28"/>
          <w:szCs w:val="28"/>
        </w:rPr>
        <w:t>и седьмой</w:t>
      </w:r>
      <w:r w:rsidRPr="00691D30">
        <w:rPr>
          <w:rFonts w:ascii="Times New Roman" w:hAnsi="Times New Roman"/>
          <w:sz w:val="28"/>
          <w:szCs w:val="28"/>
        </w:rPr>
        <w:t xml:space="preserve"> сессиях Европейско-азиатского правового конгресса, проводи</w:t>
      </w:r>
      <w:r w:rsidRPr="00691D30">
        <w:rPr>
          <w:rFonts w:ascii="Times New Roman" w:hAnsi="Times New Roman"/>
          <w:sz w:val="28"/>
          <w:szCs w:val="28"/>
        </w:rPr>
        <w:t>в</w:t>
      </w:r>
      <w:r w:rsidRPr="00691D30">
        <w:rPr>
          <w:rFonts w:ascii="Times New Roman" w:hAnsi="Times New Roman"/>
          <w:sz w:val="28"/>
          <w:szCs w:val="28"/>
        </w:rPr>
        <w:t>шихся в Екатеринбурге в 2010</w:t>
      </w:r>
      <w:r w:rsidR="00B51999">
        <w:rPr>
          <w:rFonts w:ascii="Times New Roman" w:hAnsi="Times New Roman"/>
          <w:sz w:val="28"/>
          <w:szCs w:val="28"/>
        </w:rPr>
        <w:t>,</w:t>
      </w:r>
      <w:r w:rsidRPr="00691D30">
        <w:rPr>
          <w:rFonts w:ascii="Times New Roman" w:hAnsi="Times New Roman"/>
          <w:sz w:val="28"/>
          <w:szCs w:val="28"/>
        </w:rPr>
        <w:t xml:space="preserve"> 2012 </w:t>
      </w:r>
      <w:r w:rsidR="00B51999">
        <w:rPr>
          <w:rFonts w:ascii="Times New Roman" w:hAnsi="Times New Roman"/>
          <w:sz w:val="28"/>
          <w:szCs w:val="28"/>
        </w:rPr>
        <w:t xml:space="preserve">и 2013 </w:t>
      </w:r>
      <w:r w:rsidRPr="00691D30">
        <w:rPr>
          <w:rFonts w:ascii="Times New Roman" w:hAnsi="Times New Roman"/>
          <w:sz w:val="28"/>
          <w:szCs w:val="28"/>
        </w:rPr>
        <w:t>гг., на европейских региональных конгрессах Международного общества трудового права и права социального обеспечения (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International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Society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for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Labour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Social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Security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Law</w:t>
      </w:r>
      <w:r w:rsidRPr="00691D30">
        <w:rPr>
          <w:rFonts w:ascii="Times New Roman" w:hAnsi="Times New Roman"/>
          <w:i/>
          <w:sz w:val="28"/>
          <w:szCs w:val="28"/>
        </w:rPr>
        <w:t xml:space="preserve"> –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ISLSSL</w:t>
      </w:r>
      <w:r w:rsidRPr="00691D30">
        <w:rPr>
          <w:rFonts w:ascii="Times New Roman" w:hAnsi="Times New Roman"/>
          <w:sz w:val="28"/>
          <w:szCs w:val="28"/>
        </w:rPr>
        <w:t>), проходивших в сентябре 2008 г. во Фрайбурге (Германия) и в се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 xml:space="preserve">тябре 2011 г. в Севилье (Испания), на всемирном конгрессе Международной ассоциации социально-трудовых и трудовых отношений </w:t>
      </w:r>
      <w:r w:rsidRPr="00691D30">
        <w:rPr>
          <w:rFonts w:ascii="Times New Roman" w:hAnsi="Times New Roman"/>
          <w:i/>
          <w:sz w:val="28"/>
          <w:szCs w:val="28"/>
        </w:rPr>
        <w:t>(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International</w:t>
      </w:r>
      <w:r w:rsidRPr="00691D30">
        <w:rPr>
          <w:rFonts w:ascii="Times New Roman" w:hAnsi="Times New Roman"/>
          <w:i/>
          <w:sz w:val="28"/>
          <w:szCs w:val="28"/>
        </w:rPr>
        <w:t xml:space="preserve"> Labour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Employment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Relations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Association</w:t>
      </w:r>
      <w:r w:rsidRPr="00691D30">
        <w:rPr>
          <w:rFonts w:ascii="Times New Roman" w:hAnsi="Times New Roman"/>
          <w:i/>
          <w:sz w:val="28"/>
          <w:szCs w:val="28"/>
        </w:rPr>
        <w:t xml:space="preserve"> – ILERA</w:t>
      </w:r>
      <w:r w:rsidRPr="00691D30">
        <w:rPr>
          <w:rFonts w:ascii="Times New Roman" w:hAnsi="Times New Roman"/>
          <w:sz w:val="28"/>
          <w:szCs w:val="28"/>
        </w:rPr>
        <w:t>), проходившей в июле 2012 г. в Филадельфии (США), на четвертом и пятом ежегодном юридическом сем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наре Европейской сети трудового права (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European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Labour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Law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Network</w:t>
      </w:r>
      <w:r w:rsidRPr="00691D30">
        <w:rPr>
          <w:rFonts w:ascii="Times New Roman" w:hAnsi="Times New Roman"/>
          <w:i/>
          <w:sz w:val="28"/>
          <w:szCs w:val="28"/>
        </w:rPr>
        <w:t xml:space="preserve"> –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ELLN</w:t>
      </w:r>
      <w:r w:rsidRPr="00691D30">
        <w:rPr>
          <w:rFonts w:ascii="Times New Roman" w:hAnsi="Times New Roman"/>
          <w:sz w:val="28"/>
          <w:szCs w:val="28"/>
        </w:rPr>
        <w:t xml:space="preserve">), проходивших в ноябре 2011 г. во Франкфурте-на-Майне (Германия) и в октябре 2012 г. в Гааге (Нидерланды),  </w:t>
      </w:r>
      <w:r w:rsidR="007A6F8A" w:rsidRPr="007A6F8A">
        <w:rPr>
          <w:rFonts w:ascii="Times New Roman" w:hAnsi="Times New Roman"/>
          <w:sz w:val="28"/>
          <w:szCs w:val="28"/>
        </w:rPr>
        <w:t xml:space="preserve">учредительной международной </w:t>
      </w:r>
      <w:r w:rsidR="007A6F8A" w:rsidRPr="007A6F8A">
        <w:rPr>
          <w:rFonts w:ascii="Times New Roman" w:hAnsi="Times New Roman"/>
          <w:sz w:val="28"/>
          <w:szCs w:val="28"/>
        </w:rPr>
        <w:lastRenderedPageBreak/>
        <w:t>конференции Исследовательской сети трудового права (</w:t>
      </w:r>
      <w:r w:rsidR="007A6F8A" w:rsidRPr="007A6F8A">
        <w:rPr>
          <w:rFonts w:ascii="Times New Roman" w:hAnsi="Times New Roman"/>
          <w:i/>
          <w:sz w:val="28"/>
          <w:szCs w:val="28"/>
        </w:rPr>
        <w:t xml:space="preserve">Labour Law Research Network </w:t>
      </w:r>
      <w:r w:rsidR="007A6F8A">
        <w:rPr>
          <w:rFonts w:ascii="Times New Roman" w:hAnsi="Times New Roman"/>
          <w:i/>
          <w:sz w:val="28"/>
          <w:szCs w:val="28"/>
        </w:rPr>
        <w:t>–</w:t>
      </w:r>
      <w:r w:rsidR="007A6F8A" w:rsidRPr="007A6F8A">
        <w:rPr>
          <w:rFonts w:ascii="Times New Roman" w:hAnsi="Times New Roman"/>
          <w:i/>
          <w:sz w:val="28"/>
          <w:szCs w:val="28"/>
        </w:rPr>
        <w:t xml:space="preserve"> LLRN</w:t>
      </w:r>
      <w:r w:rsidR="007A6F8A" w:rsidRPr="007A6F8A">
        <w:rPr>
          <w:rFonts w:ascii="Times New Roman" w:hAnsi="Times New Roman"/>
          <w:sz w:val="28"/>
          <w:szCs w:val="28"/>
        </w:rPr>
        <w:t xml:space="preserve">), проходившей в июне 2013 г. в Барселоне (Испания),  </w:t>
      </w:r>
      <w:r w:rsidRPr="00691D30">
        <w:rPr>
          <w:rFonts w:ascii="Times New Roman" w:hAnsi="Times New Roman"/>
          <w:sz w:val="28"/>
          <w:szCs w:val="28"/>
        </w:rPr>
        <w:t>а та</w:t>
      </w:r>
      <w:r w:rsidRPr="00691D30">
        <w:rPr>
          <w:rFonts w:ascii="Times New Roman" w:hAnsi="Times New Roman"/>
          <w:sz w:val="28"/>
          <w:szCs w:val="28"/>
        </w:rPr>
        <w:t>к</w:t>
      </w:r>
      <w:r w:rsidRPr="00691D30">
        <w:rPr>
          <w:rFonts w:ascii="Times New Roman" w:hAnsi="Times New Roman"/>
          <w:sz w:val="28"/>
          <w:szCs w:val="28"/>
        </w:rPr>
        <w:t>же в ходе иных научных мероприятий в России и за рубежом.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 бюро МОТ в Москве 15 октября 2012 г. был проведен круглый стол-презентация научно-практического пособия «Российское трудовое законод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тельство и международные трудовые стандарты: соответствие и перспективы совершенствования»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691D30">
        <w:rPr>
          <w:rFonts w:ascii="Times New Roman" w:hAnsi="Times New Roman"/>
          <w:sz w:val="28"/>
          <w:szCs w:val="28"/>
        </w:rPr>
        <w:t>, на котором обсуждались итоги исследования пробл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мы соотношения МТС и российского трудового законодательства, опублик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ванные в данном научно-практическом пособии и обобщенные в настоящем диссертационном исследовании.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Кроме того, результаты исследования использовались при ведении лекций и семинарских занятий по </w:t>
      </w:r>
      <w:r w:rsidR="007D785E">
        <w:rPr>
          <w:rFonts w:ascii="Times New Roman" w:hAnsi="Times New Roman"/>
          <w:sz w:val="28"/>
          <w:szCs w:val="28"/>
        </w:rPr>
        <w:t xml:space="preserve">дисциплинам: </w:t>
      </w:r>
      <w:r w:rsidRPr="00691D30">
        <w:rPr>
          <w:rFonts w:ascii="Times New Roman" w:hAnsi="Times New Roman"/>
          <w:sz w:val="28"/>
          <w:szCs w:val="28"/>
        </w:rPr>
        <w:t>«</w:t>
      </w:r>
      <w:r w:rsidR="007D785E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рудовое право», «</w:t>
      </w:r>
      <w:r w:rsidR="007D785E">
        <w:rPr>
          <w:rFonts w:ascii="Times New Roman" w:hAnsi="Times New Roman"/>
          <w:sz w:val="28"/>
          <w:szCs w:val="28"/>
        </w:rPr>
        <w:t>М</w:t>
      </w:r>
      <w:r w:rsidRPr="00691D30">
        <w:rPr>
          <w:rFonts w:ascii="Times New Roman" w:hAnsi="Times New Roman"/>
          <w:sz w:val="28"/>
          <w:szCs w:val="28"/>
        </w:rPr>
        <w:t>ежд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народное трудовое право», «</w:t>
      </w:r>
      <w:r w:rsidR="007D785E">
        <w:rPr>
          <w:rFonts w:ascii="Times New Roman" w:hAnsi="Times New Roman"/>
          <w:sz w:val="28"/>
          <w:szCs w:val="28"/>
        </w:rPr>
        <w:t>М</w:t>
      </w:r>
      <w:r w:rsidRPr="00691D30">
        <w:rPr>
          <w:rFonts w:ascii="Times New Roman" w:hAnsi="Times New Roman"/>
          <w:sz w:val="28"/>
          <w:szCs w:val="28"/>
        </w:rPr>
        <w:t>еждународное и сравнительное трудовое пр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во», «</w:t>
      </w:r>
      <w:r w:rsidR="007D785E">
        <w:rPr>
          <w:rFonts w:ascii="Times New Roman" w:hAnsi="Times New Roman"/>
          <w:sz w:val="28"/>
          <w:szCs w:val="28"/>
        </w:rPr>
        <w:t>М</w:t>
      </w:r>
      <w:r w:rsidRPr="00691D30">
        <w:rPr>
          <w:rFonts w:ascii="Times New Roman" w:hAnsi="Times New Roman"/>
          <w:sz w:val="28"/>
          <w:szCs w:val="28"/>
        </w:rPr>
        <w:t>еждународно-правовое регулирование труда», прочитанны</w:t>
      </w:r>
      <w:r w:rsidR="007D785E">
        <w:rPr>
          <w:rFonts w:ascii="Times New Roman" w:hAnsi="Times New Roman"/>
          <w:sz w:val="28"/>
          <w:szCs w:val="28"/>
        </w:rPr>
        <w:t>м</w:t>
      </w:r>
      <w:r w:rsidRPr="00691D30">
        <w:rPr>
          <w:rFonts w:ascii="Times New Roman" w:hAnsi="Times New Roman"/>
          <w:sz w:val="28"/>
          <w:szCs w:val="28"/>
        </w:rPr>
        <w:t xml:space="preserve"> в МГЮА имени О.Е. Кутафина, Вильнюсском университете (Литва), Ассоци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ции международных и сравнительных правовых исследований в области тр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дового права и промышленных отношений (</w:t>
      </w:r>
      <w:r w:rsidRPr="00691D30">
        <w:rPr>
          <w:rFonts w:ascii="Times New Roman" w:hAnsi="Times New Roman"/>
          <w:i/>
          <w:sz w:val="28"/>
          <w:szCs w:val="28"/>
        </w:rPr>
        <w:t xml:space="preserve">Associazione per gli Studi Internazionali e Comparati sul Diritto del Lavoro e le Relazioni Industriali –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ADAPT</w:t>
      </w:r>
      <w:r w:rsidRPr="00691D30">
        <w:rPr>
          <w:rFonts w:ascii="Times New Roman" w:hAnsi="Times New Roman"/>
          <w:sz w:val="28"/>
          <w:szCs w:val="28"/>
        </w:rPr>
        <w:t>) в г. Бергамо (Италия).</w:t>
      </w:r>
    </w:p>
    <w:p w:rsidR="009818D0" w:rsidRPr="00691D30" w:rsidRDefault="009818D0" w:rsidP="006A47EB">
      <w:pPr>
        <w:spacing w:line="336" w:lineRule="auto"/>
        <w:ind w:right="-1" w:firstLine="708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b/>
          <w:sz w:val="28"/>
          <w:szCs w:val="28"/>
        </w:rPr>
        <w:t>Структура диссертации</w:t>
      </w:r>
      <w:r w:rsidRPr="00691D30">
        <w:rPr>
          <w:rFonts w:ascii="Times New Roman" w:hAnsi="Times New Roman"/>
          <w:sz w:val="28"/>
          <w:szCs w:val="28"/>
        </w:rPr>
        <w:t xml:space="preserve"> обусловлена предметом, целями и задачами исследования.</w:t>
      </w:r>
      <w:r w:rsidRPr="00691D30">
        <w:rPr>
          <w:rFonts w:ascii="Times New Roman" w:hAnsi="Times New Roman"/>
          <w:b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>Диссертация состоит из введения, трех глав, разделенных на параграфы и подпараграфы, заключения и библиографии.</w:t>
      </w:r>
    </w:p>
    <w:p w:rsidR="009D7E34" w:rsidRPr="009D7E34" w:rsidRDefault="009D7E34" w:rsidP="006A47EB">
      <w:pPr>
        <w:spacing w:line="336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9D7E34">
        <w:rPr>
          <w:rFonts w:ascii="Times New Roman" w:hAnsi="Times New Roman"/>
          <w:b/>
          <w:sz w:val="28"/>
          <w:szCs w:val="28"/>
        </w:rPr>
        <w:t>Основное содержание диссертации</w:t>
      </w:r>
    </w:p>
    <w:p w:rsidR="009D7E34" w:rsidRDefault="009D7E34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</w:t>
      </w:r>
      <w:r w:rsidRPr="00B04D9E">
        <w:rPr>
          <w:rFonts w:ascii="Times New Roman" w:hAnsi="Times New Roman"/>
          <w:b/>
          <w:sz w:val="28"/>
          <w:szCs w:val="28"/>
        </w:rPr>
        <w:t>введении</w:t>
      </w:r>
      <w:r w:rsidR="00B0218D">
        <w:rPr>
          <w:rFonts w:ascii="Times New Roman" w:hAnsi="Times New Roman"/>
          <w:sz w:val="28"/>
          <w:szCs w:val="28"/>
        </w:rPr>
        <w:t xml:space="preserve"> обоснована актуальность темы, теоретическая и практич</w:t>
      </w:r>
      <w:r w:rsidR="00B0218D">
        <w:rPr>
          <w:rFonts w:ascii="Times New Roman" w:hAnsi="Times New Roman"/>
          <w:sz w:val="28"/>
          <w:szCs w:val="28"/>
        </w:rPr>
        <w:t>е</w:t>
      </w:r>
      <w:r w:rsidR="00B0218D">
        <w:rPr>
          <w:rFonts w:ascii="Times New Roman" w:hAnsi="Times New Roman"/>
          <w:sz w:val="28"/>
          <w:szCs w:val="28"/>
        </w:rPr>
        <w:t>ская значимость, определены цели и задачи исследования, указано на теор</w:t>
      </w:r>
      <w:r w:rsidR="00B0218D">
        <w:rPr>
          <w:rFonts w:ascii="Times New Roman" w:hAnsi="Times New Roman"/>
          <w:sz w:val="28"/>
          <w:szCs w:val="28"/>
        </w:rPr>
        <w:t>е</w:t>
      </w:r>
      <w:r w:rsidR="00B0218D">
        <w:rPr>
          <w:rFonts w:ascii="Times New Roman" w:hAnsi="Times New Roman"/>
          <w:sz w:val="28"/>
          <w:szCs w:val="28"/>
        </w:rPr>
        <w:t>тическую разработку проблем эффективности норм МТП в доктрине межд</w:t>
      </w:r>
      <w:r w:rsidR="00B0218D">
        <w:rPr>
          <w:rFonts w:ascii="Times New Roman" w:hAnsi="Times New Roman"/>
          <w:sz w:val="28"/>
          <w:szCs w:val="28"/>
        </w:rPr>
        <w:t>у</w:t>
      </w:r>
      <w:r w:rsidR="00B0218D">
        <w:rPr>
          <w:rFonts w:ascii="Times New Roman" w:hAnsi="Times New Roman"/>
          <w:sz w:val="28"/>
          <w:szCs w:val="28"/>
        </w:rPr>
        <w:t>народного и трудового права, сформулировано содержание научной новизны и положения, выносимые на защиту, разъяснена методология исследования и указано на проведенную апробацию результатов.</w:t>
      </w:r>
    </w:p>
    <w:p w:rsidR="007D468D" w:rsidRDefault="00B0218D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7D468D">
        <w:rPr>
          <w:rFonts w:ascii="Times New Roman" w:hAnsi="Times New Roman"/>
          <w:b/>
          <w:sz w:val="28"/>
          <w:szCs w:val="28"/>
        </w:rPr>
        <w:lastRenderedPageBreak/>
        <w:t>Первая глава «Общие концептуальные подходы к современному международному трудовому праву</w:t>
      </w:r>
      <w:r w:rsidR="007D468D" w:rsidRPr="007D468D">
        <w:rPr>
          <w:rFonts w:ascii="Times New Roman" w:hAnsi="Times New Roman"/>
          <w:b/>
          <w:sz w:val="28"/>
          <w:szCs w:val="28"/>
        </w:rPr>
        <w:t>»</w:t>
      </w:r>
      <w:r w:rsidR="007D468D">
        <w:rPr>
          <w:rFonts w:ascii="Times New Roman" w:hAnsi="Times New Roman"/>
          <w:sz w:val="28"/>
          <w:szCs w:val="28"/>
        </w:rPr>
        <w:t xml:space="preserve"> посвящена </w:t>
      </w:r>
      <w:r w:rsidRPr="00B0218D">
        <w:rPr>
          <w:rFonts w:ascii="Times New Roman" w:hAnsi="Times New Roman"/>
          <w:sz w:val="28"/>
          <w:szCs w:val="28"/>
        </w:rPr>
        <w:t xml:space="preserve"> </w:t>
      </w:r>
      <w:r w:rsidR="007D468D">
        <w:rPr>
          <w:rFonts w:ascii="Times New Roman" w:hAnsi="Times New Roman"/>
          <w:sz w:val="28"/>
          <w:szCs w:val="28"/>
        </w:rPr>
        <w:t>теоретическому обоснов</w:t>
      </w:r>
      <w:r w:rsidR="007D468D">
        <w:rPr>
          <w:rFonts w:ascii="Times New Roman" w:hAnsi="Times New Roman"/>
          <w:sz w:val="28"/>
          <w:szCs w:val="28"/>
        </w:rPr>
        <w:t>а</w:t>
      </w:r>
      <w:r w:rsidR="007D468D">
        <w:rPr>
          <w:rFonts w:ascii="Times New Roman" w:hAnsi="Times New Roman"/>
          <w:sz w:val="28"/>
          <w:szCs w:val="28"/>
        </w:rPr>
        <w:t>нию вопросов, связанных с понятием МТП и его отраслевой принадлежн</w:t>
      </w:r>
      <w:r w:rsidR="007D468D">
        <w:rPr>
          <w:rFonts w:ascii="Times New Roman" w:hAnsi="Times New Roman"/>
          <w:sz w:val="28"/>
          <w:szCs w:val="28"/>
        </w:rPr>
        <w:t>о</w:t>
      </w:r>
      <w:r w:rsidR="007D468D">
        <w:rPr>
          <w:rFonts w:ascii="Times New Roman" w:hAnsi="Times New Roman"/>
          <w:sz w:val="28"/>
          <w:szCs w:val="28"/>
        </w:rPr>
        <w:t>стью, а также проводится анализ подходов к понятию норм МТП и рассма</w:t>
      </w:r>
      <w:r w:rsidR="007D468D">
        <w:rPr>
          <w:rFonts w:ascii="Times New Roman" w:hAnsi="Times New Roman"/>
          <w:sz w:val="28"/>
          <w:szCs w:val="28"/>
        </w:rPr>
        <w:t>т</w:t>
      </w:r>
      <w:r w:rsidR="007D468D">
        <w:rPr>
          <w:rFonts w:ascii="Times New Roman" w:hAnsi="Times New Roman"/>
          <w:sz w:val="28"/>
          <w:szCs w:val="28"/>
        </w:rPr>
        <w:t>риваются отдельные виды норм МТП.</w:t>
      </w:r>
    </w:p>
    <w:p w:rsidR="00FA1D74" w:rsidRPr="00471764" w:rsidRDefault="008C7EEC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71764">
        <w:rPr>
          <w:rFonts w:ascii="Times New Roman" w:hAnsi="Times New Roman"/>
          <w:b/>
          <w:sz w:val="28"/>
          <w:szCs w:val="28"/>
        </w:rPr>
        <w:t>первом параграфе первой главы</w:t>
      </w:r>
      <w:r w:rsidRPr="00471764">
        <w:rPr>
          <w:rFonts w:ascii="Times New Roman" w:hAnsi="Times New Roman"/>
          <w:sz w:val="28"/>
          <w:szCs w:val="28"/>
        </w:rPr>
        <w:t>, озаглавленном</w:t>
      </w:r>
      <w:r w:rsidRPr="00471764">
        <w:rPr>
          <w:rFonts w:ascii="Times New Roman" w:hAnsi="Times New Roman"/>
          <w:b/>
          <w:sz w:val="28"/>
          <w:szCs w:val="28"/>
        </w:rPr>
        <w:t xml:space="preserve"> «</w:t>
      </w:r>
      <w:r w:rsidR="00B0218D" w:rsidRPr="00471764">
        <w:rPr>
          <w:rFonts w:ascii="Times New Roman" w:hAnsi="Times New Roman"/>
          <w:b/>
          <w:sz w:val="28"/>
          <w:szCs w:val="28"/>
        </w:rPr>
        <w:t>Понятие и отра</w:t>
      </w:r>
      <w:r w:rsidR="00B0218D" w:rsidRPr="00471764">
        <w:rPr>
          <w:rFonts w:ascii="Times New Roman" w:hAnsi="Times New Roman"/>
          <w:b/>
          <w:sz w:val="28"/>
          <w:szCs w:val="28"/>
        </w:rPr>
        <w:t>с</w:t>
      </w:r>
      <w:r w:rsidR="00B0218D" w:rsidRPr="00471764">
        <w:rPr>
          <w:rFonts w:ascii="Times New Roman" w:hAnsi="Times New Roman"/>
          <w:b/>
          <w:sz w:val="28"/>
          <w:szCs w:val="28"/>
        </w:rPr>
        <w:t>левая принадлежность международного трудового права</w:t>
      </w:r>
      <w:r w:rsidRPr="00471764">
        <w:rPr>
          <w:rFonts w:ascii="Times New Roman" w:hAnsi="Times New Roman"/>
          <w:b/>
          <w:sz w:val="28"/>
          <w:szCs w:val="28"/>
        </w:rPr>
        <w:t>»</w:t>
      </w:r>
      <w:r w:rsidRPr="00471764">
        <w:rPr>
          <w:rFonts w:ascii="Times New Roman" w:hAnsi="Times New Roman"/>
          <w:sz w:val="28"/>
          <w:szCs w:val="28"/>
        </w:rPr>
        <w:t xml:space="preserve">, автор </w:t>
      </w:r>
      <w:r w:rsidR="00471764" w:rsidRPr="00471764">
        <w:rPr>
          <w:rFonts w:ascii="Times New Roman" w:hAnsi="Times New Roman"/>
          <w:sz w:val="28"/>
          <w:szCs w:val="28"/>
        </w:rPr>
        <w:t>исходит из того, что традиционное рассмотрение МТП исключительно как одной из отраслей международного права не учитывает современных изменений в правовом регулировании труда. И</w:t>
      </w:r>
      <w:r w:rsidRPr="00471764">
        <w:rPr>
          <w:rFonts w:ascii="Times New Roman" w:hAnsi="Times New Roman"/>
          <w:sz w:val="28"/>
          <w:szCs w:val="28"/>
        </w:rPr>
        <w:t>сторическое развитие МТП привело к ув</w:t>
      </w:r>
      <w:r w:rsidRPr="00471764">
        <w:rPr>
          <w:rFonts w:ascii="Times New Roman" w:hAnsi="Times New Roman"/>
          <w:sz w:val="28"/>
          <w:szCs w:val="28"/>
        </w:rPr>
        <w:t>е</w:t>
      </w:r>
      <w:r w:rsidRPr="00471764">
        <w:rPr>
          <w:rFonts w:ascii="Times New Roman" w:hAnsi="Times New Roman"/>
          <w:sz w:val="28"/>
          <w:szCs w:val="28"/>
        </w:rPr>
        <w:t>личению его взаимодействия с правовыми явлениями, которые или совсем не укладываются</w:t>
      </w:r>
      <w:r w:rsidR="005D7A6E" w:rsidRPr="00471764">
        <w:rPr>
          <w:rFonts w:ascii="Times New Roman" w:hAnsi="Times New Roman"/>
          <w:sz w:val="28"/>
          <w:szCs w:val="28"/>
        </w:rPr>
        <w:t>,</w:t>
      </w:r>
      <w:r w:rsidRPr="00471764">
        <w:rPr>
          <w:rFonts w:ascii="Times New Roman" w:hAnsi="Times New Roman"/>
          <w:sz w:val="28"/>
          <w:szCs w:val="28"/>
        </w:rPr>
        <w:t xml:space="preserve"> или с трудом укладываются в рамки «классического» межд</w:t>
      </w:r>
      <w:r w:rsidRPr="00471764">
        <w:rPr>
          <w:rFonts w:ascii="Times New Roman" w:hAnsi="Times New Roman"/>
          <w:sz w:val="28"/>
          <w:szCs w:val="28"/>
        </w:rPr>
        <w:t>у</w:t>
      </w:r>
      <w:r w:rsidRPr="00471764">
        <w:rPr>
          <w:rFonts w:ascii="Times New Roman" w:hAnsi="Times New Roman"/>
          <w:sz w:val="28"/>
          <w:szCs w:val="28"/>
        </w:rPr>
        <w:t>народного права.</w:t>
      </w:r>
    </w:p>
    <w:p w:rsidR="00E63988" w:rsidRPr="00471764" w:rsidRDefault="005D7A6E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471764">
        <w:rPr>
          <w:rFonts w:ascii="Times New Roman" w:hAnsi="Times New Roman"/>
          <w:sz w:val="28"/>
          <w:szCs w:val="28"/>
        </w:rPr>
        <w:t>Во-первых, речь идет о возникновении таких правовых феноменов как корпоративные кодексы поведения, принимаемые многонациональными ко</w:t>
      </w:r>
      <w:r w:rsidRPr="00471764">
        <w:rPr>
          <w:rFonts w:ascii="Times New Roman" w:hAnsi="Times New Roman"/>
          <w:sz w:val="28"/>
          <w:szCs w:val="28"/>
        </w:rPr>
        <w:t>р</w:t>
      </w:r>
      <w:r w:rsidRPr="00471764">
        <w:rPr>
          <w:rFonts w:ascii="Times New Roman" w:hAnsi="Times New Roman"/>
          <w:sz w:val="28"/>
          <w:szCs w:val="28"/>
        </w:rPr>
        <w:t>порациями и регулирующие применение МТС в рамках их деятельности в отношениях с их подрядчиками и исполнителями</w:t>
      </w:r>
      <w:r w:rsidR="00FA1D74" w:rsidRPr="00471764">
        <w:rPr>
          <w:rFonts w:ascii="Times New Roman" w:hAnsi="Times New Roman"/>
          <w:sz w:val="28"/>
          <w:szCs w:val="28"/>
        </w:rPr>
        <w:t>. Во-вторых</w:t>
      </w:r>
      <w:r w:rsidRPr="00471764">
        <w:rPr>
          <w:rFonts w:ascii="Times New Roman" w:hAnsi="Times New Roman"/>
          <w:sz w:val="28"/>
          <w:szCs w:val="28"/>
        </w:rPr>
        <w:t xml:space="preserve">, </w:t>
      </w:r>
      <w:r w:rsidR="00FA1D74" w:rsidRPr="00471764">
        <w:rPr>
          <w:rFonts w:ascii="Times New Roman" w:hAnsi="Times New Roman"/>
          <w:sz w:val="28"/>
          <w:szCs w:val="28"/>
        </w:rPr>
        <w:t>в последние годы стало значительно увеличиваться количество</w:t>
      </w:r>
      <w:r w:rsidRPr="00471764">
        <w:rPr>
          <w:rFonts w:ascii="Times New Roman" w:hAnsi="Times New Roman"/>
          <w:sz w:val="28"/>
          <w:szCs w:val="28"/>
        </w:rPr>
        <w:t xml:space="preserve"> глобальны</w:t>
      </w:r>
      <w:r w:rsidR="00FA1D74" w:rsidRPr="00471764">
        <w:rPr>
          <w:rFonts w:ascii="Times New Roman" w:hAnsi="Times New Roman"/>
          <w:sz w:val="28"/>
          <w:szCs w:val="28"/>
        </w:rPr>
        <w:t>х</w:t>
      </w:r>
      <w:r w:rsidRPr="00471764">
        <w:rPr>
          <w:rFonts w:ascii="Times New Roman" w:hAnsi="Times New Roman"/>
          <w:sz w:val="28"/>
          <w:szCs w:val="28"/>
        </w:rPr>
        <w:t xml:space="preserve"> рамочны</w:t>
      </w:r>
      <w:r w:rsidR="00FA1D74" w:rsidRPr="00471764">
        <w:rPr>
          <w:rFonts w:ascii="Times New Roman" w:hAnsi="Times New Roman"/>
          <w:sz w:val="28"/>
          <w:szCs w:val="28"/>
        </w:rPr>
        <w:t>х</w:t>
      </w:r>
      <w:r w:rsidRPr="00471764">
        <w:rPr>
          <w:rFonts w:ascii="Times New Roman" w:hAnsi="Times New Roman"/>
          <w:sz w:val="28"/>
          <w:szCs w:val="28"/>
        </w:rPr>
        <w:t xml:space="preserve"> с</w:t>
      </w:r>
      <w:r w:rsidRPr="00471764">
        <w:rPr>
          <w:rFonts w:ascii="Times New Roman" w:hAnsi="Times New Roman"/>
          <w:sz w:val="28"/>
          <w:szCs w:val="28"/>
        </w:rPr>
        <w:t>о</w:t>
      </w:r>
      <w:r w:rsidRPr="00471764">
        <w:rPr>
          <w:rFonts w:ascii="Times New Roman" w:hAnsi="Times New Roman"/>
          <w:sz w:val="28"/>
          <w:szCs w:val="28"/>
        </w:rPr>
        <w:t>глашени</w:t>
      </w:r>
      <w:r w:rsidR="00FA1D74" w:rsidRPr="00471764">
        <w:rPr>
          <w:rFonts w:ascii="Times New Roman" w:hAnsi="Times New Roman"/>
          <w:sz w:val="28"/>
          <w:szCs w:val="28"/>
        </w:rPr>
        <w:t>й</w:t>
      </w:r>
      <w:r w:rsidRPr="00471764">
        <w:rPr>
          <w:rFonts w:ascii="Times New Roman" w:hAnsi="Times New Roman"/>
          <w:sz w:val="28"/>
          <w:szCs w:val="28"/>
        </w:rPr>
        <w:t>, заключаемы</w:t>
      </w:r>
      <w:r w:rsidR="00FA1D74" w:rsidRPr="00471764">
        <w:rPr>
          <w:rFonts w:ascii="Times New Roman" w:hAnsi="Times New Roman"/>
          <w:sz w:val="28"/>
          <w:szCs w:val="28"/>
        </w:rPr>
        <w:t>х</w:t>
      </w:r>
      <w:r w:rsidRPr="00471764">
        <w:rPr>
          <w:rFonts w:ascii="Times New Roman" w:hAnsi="Times New Roman"/>
          <w:sz w:val="28"/>
          <w:szCs w:val="28"/>
        </w:rPr>
        <w:t xml:space="preserve"> с участием глобальных профсоюзных организаций. </w:t>
      </w:r>
      <w:r w:rsidR="00FA1D74" w:rsidRPr="00471764">
        <w:rPr>
          <w:rFonts w:ascii="Times New Roman" w:hAnsi="Times New Roman"/>
          <w:sz w:val="28"/>
          <w:szCs w:val="28"/>
        </w:rPr>
        <w:t>Ни корпоративные кодексы поведения, ни глобальные рамочные соглашения, к</w:t>
      </w:r>
      <w:r w:rsidRPr="00471764">
        <w:rPr>
          <w:rFonts w:ascii="Times New Roman" w:hAnsi="Times New Roman"/>
          <w:sz w:val="28"/>
          <w:szCs w:val="28"/>
        </w:rPr>
        <w:t>ак правило, нельзя отнести ни к «классическому» международному, ни к национальному трудовому праву</w:t>
      </w:r>
      <w:r w:rsidR="00FA1D74" w:rsidRPr="00471764">
        <w:rPr>
          <w:rFonts w:ascii="Times New Roman" w:hAnsi="Times New Roman"/>
          <w:sz w:val="28"/>
          <w:szCs w:val="28"/>
        </w:rPr>
        <w:t xml:space="preserve">. В-третьих, существенное значение для применения МТС имеют и генеральные системы торговых преференций, устанавливаемые США и ЕС, предусматривающие </w:t>
      </w:r>
      <w:r w:rsidR="009A4702" w:rsidRPr="00471764">
        <w:rPr>
          <w:rFonts w:ascii="Times New Roman" w:hAnsi="Times New Roman"/>
          <w:sz w:val="28"/>
          <w:szCs w:val="28"/>
        </w:rPr>
        <w:t xml:space="preserve">соблюдение экспортерами МТС </w:t>
      </w:r>
      <w:r w:rsidR="00FA1D74" w:rsidRPr="00471764">
        <w:rPr>
          <w:rFonts w:ascii="Times New Roman" w:hAnsi="Times New Roman"/>
          <w:sz w:val="28"/>
          <w:szCs w:val="28"/>
        </w:rPr>
        <w:t xml:space="preserve">в качестве условия для полноценного доступа на рынки США и стран ЕС. Эти системы устанавливаются внутренним законодательством (в случае США), либо наднациональными актами (в случае ЕС) и таким образом тоже не относятся к «классическому» </w:t>
      </w:r>
      <w:r w:rsidR="00471764" w:rsidRPr="00471764">
        <w:rPr>
          <w:rFonts w:ascii="Times New Roman" w:hAnsi="Times New Roman"/>
          <w:sz w:val="28"/>
          <w:szCs w:val="28"/>
        </w:rPr>
        <w:t>международному праву</w:t>
      </w:r>
      <w:r w:rsidR="00FA1D74" w:rsidRPr="00471764">
        <w:rPr>
          <w:rFonts w:ascii="Times New Roman" w:hAnsi="Times New Roman"/>
          <w:sz w:val="28"/>
          <w:szCs w:val="28"/>
        </w:rPr>
        <w:t>. В-четвертых, ос</w:t>
      </w:r>
      <w:r w:rsidR="00FA1D74" w:rsidRPr="00471764">
        <w:rPr>
          <w:rFonts w:ascii="Times New Roman" w:hAnsi="Times New Roman"/>
          <w:sz w:val="28"/>
          <w:szCs w:val="28"/>
        </w:rPr>
        <w:t>о</w:t>
      </w:r>
      <w:r w:rsidR="00FA1D74" w:rsidRPr="00471764">
        <w:rPr>
          <w:rFonts w:ascii="Times New Roman" w:hAnsi="Times New Roman"/>
          <w:sz w:val="28"/>
          <w:szCs w:val="28"/>
        </w:rPr>
        <w:t>бое значение для МТП (большее, чем для международного права) имеют так называемые акты «мягкого права»</w:t>
      </w:r>
      <w:r w:rsidR="00E63988" w:rsidRPr="00471764">
        <w:rPr>
          <w:rFonts w:ascii="Times New Roman" w:hAnsi="Times New Roman"/>
          <w:sz w:val="28"/>
          <w:szCs w:val="28"/>
        </w:rPr>
        <w:t>.</w:t>
      </w:r>
    </w:p>
    <w:p w:rsidR="004C4E64" w:rsidRDefault="00FA1D74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471764">
        <w:rPr>
          <w:rFonts w:ascii="Times New Roman" w:hAnsi="Times New Roman"/>
          <w:sz w:val="28"/>
          <w:szCs w:val="28"/>
        </w:rPr>
        <w:t>Обо всех этих правовых феноменах в правовой ли</w:t>
      </w:r>
      <w:r w:rsidR="00E63988" w:rsidRPr="00471764">
        <w:rPr>
          <w:rFonts w:ascii="Times New Roman" w:hAnsi="Times New Roman"/>
          <w:sz w:val="28"/>
          <w:szCs w:val="28"/>
        </w:rPr>
        <w:t>тературе принято г</w:t>
      </w:r>
      <w:r w:rsidR="00E63988" w:rsidRPr="00471764">
        <w:rPr>
          <w:rFonts w:ascii="Times New Roman" w:hAnsi="Times New Roman"/>
          <w:sz w:val="28"/>
          <w:szCs w:val="28"/>
        </w:rPr>
        <w:t>о</w:t>
      </w:r>
      <w:r w:rsidR="00E63988" w:rsidRPr="00471764">
        <w:rPr>
          <w:rFonts w:ascii="Times New Roman" w:hAnsi="Times New Roman"/>
          <w:sz w:val="28"/>
          <w:szCs w:val="28"/>
        </w:rPr>
        <w:t xml:space="preserve">ворить как об МТП, хотя в рамки отрасли международного права их уместить </w:t>
      </w:r>
      <w:r w:rsidR="00E63988" w:rsidRPr="00471764">
        <w:rPr>
          <w:rFonts w:ascii="Times New Roman" w:hAnsi="Times New Roman"/>
          <w:sz w:val="28"/>
          <w:szCs w:val="28"/>
        </w:rPr>
        <w:lastRenderedPageBreak/>
        <w:t xml:space="preserve">невозможно. </w:t>
      </w:r>
      <w:r w:rsidR="00471764">
        <w:rPr>
          <w:rFonts w:ascii="Times New Roman" w:hAnsi="Times New Roman"/>
          <w:sz w:val="28"/>
          <w:szCs w:val="28"/>
        </w:rPr>
        <w:t>Поэтому для целей диссертационного исследования понятие МТП понимается в смысле, выходящем за рамки международного права.</w:t>
      </w:r>
      <w:r w:rsidR="004C4E64" w:rsidRPr="00471764">
        <w:rPr>
          <w:rFonts w:ascii="Times New Roman" w:hAnsi="Times New Roman"/>
          <w:sz w:val="28"/>
          <w:szCs w:val="28"/>
        </w:rPr>
        <w:t xml:space="preserve"> </w:t>
      </w:r>
      <w:r w:rsidR="00471764">
        <w:rPr>
          <w:rFonts w:ascii="Times New Roman" w:hAnsi="Times New Roman"/>
          <w:sz w:val="28"/>
          <w:szCs w:val="28"/>
        </w:rPr>
        <w:t>С</w:t>
      </w:r>
      <w:r w:rsidR="00471764">
        <w:rPr>
          <w:rFonts w:ascii="Times New Roman" w:hAnsi="Times New Roman"/>
          <w:sz w:val="28"/>
          <w:szCs w:val="28"/>
        </w:rPr>
        <w:t>о</w:t>
      </w:r>
      <w:r w:rsidR="00471764">
        <w:rPr>
          <w:rFonts w:ascii="Times New Roman" w:hAnsi="Times New Roman"/>
          <w:sz w:val="28"/>
          <w:szCs w:val="28"/>
        </w:rPr>
        <w:t>ответствующее</w:t>
      </w:r>
      <w:r w:rsidR="004C4E64" w:rsidRPr="00471764">
        <w:rPr>
          <w:rFonts w:ascii="Times New Roman" w:hAnsi="Times New Roman"/>
          <w:sz w:val="28"/>
          <w:szCs w:val="28"/>
        </w:rPr>
        <w:t xml:space="preserve"> поняти</w:t>
      </w:r>
      <w:r w:rsidR="00471764">
        <w:rPr>
          <w:rFonts w:ascii="Times New Roman" w:hAnsi="Times New Roman"/>
          <w:sz w:val="28"/>
          <w:szCs w:val="28"/>
        </w:rPr>
        <w:t>е</w:t>
      </w:r>
      <w:r w:rsidR="004C4E64" w:rsidRPr="00471764">
        <w:rPr>
          <w:rFonts w:ascii="Times New Roman" w:hAnsi="Times New Roman"/>
          <w:sz w:val="28"/>
          <w:szCs w:val="28"/>
        </w:rPr>
        <w:t xml:space="preserve"> привод</w:t>
      </w:r>
      <w:r w:rsidR="00471764">
        <w:rPr>
          <w:rFonts w:ascii="Times New Roman" w:hAnsi="Times New Roman"/>
          <w:sz w:val="28"/>
          <w:szCs w:val="28"/>
        </w:rPr>
        <w:t>и</w:t>
      </w:r>
      <w:r w:rsidR="004C4E64" w:rsidRPr="00471764">
        <w:rPr>
          <w:rFonts w:ascii="Times New Roman" w:hAnsi="Times New Roman"/>
          <w:sz w:val="28"/>
          <w:szCs w:val="28"/>
        </w:rPr>
        <w:t>тся в п. 1 положений, выносимых на защиту, выше.</w:t>
      </w:r>
    </w:p>
    <w:p w:rsidR="00BF6762" w:rsidRPr="00CC21E7" w:rsidRDefault="00E63988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E63988">
        <w:rPr>
          <w:rFonts w:ascii="Times New Roman" w:hAnsi="Times New Roman"/>
          <w:b/>
          <w:sz w:val="28"/>
          <w:szCs w:val="28"/>
        </w:rPr>
        <w:t>Второй параграф первой главы</w:t>
      </w:r>
      <w:r>
        <w:rPr>
          <w:rFonts w:ascii="Times New Roman" w:hAnsi="Times New Roman"/>
          <w:sz w:val="28"/>
          <w:szCs w:val="28"/>
        </w:rPr>
        <w:t xml:space="preserve"> озаглавлен как </w:t>
      </w:r>
      <w:r w:rsidRPr="00E63988">
        <w:rPr>
          <w:rFonts w:ascii="Times New Roman" w:hAnsi="Times New Roman"/>
          <w:b/>
          <w:sz w:val="28"/>
          <w:szCs w:val="28"/>
        </w:rPr>
        <w:t>«</w:t>
      </w:r>
      <w:r w:rsidR="00B0218D" w:rsidRPr="00E63988">
        <w:rPr>
          <w:rFonts w:ascii="Times New Roman" w:hAnsi="Times New Roman"/>
          <w:b/>
          <w:sz w:val="28"/>
          <w:szCs w:val="28"/>
        </w:rPr>
        <w:t>Нормы междунаро</w:t>
      </w:r>
      <w:r w:rsidR="00B0218D" w:rsidRPr="00E63988">
        <w:rPr>
          <w:rFonts w:ascii="Times New Roman" w:hAnsi="Times New Roman"/>
          <w:b/>
          <w:sz w:val="28"/>
          <w:szCs w:val="28"/>
        </w:rPr>
        <w:t>д</w:t>
      </w:r>
      <w:r w:rsidR="00B0218D" w:rsidRPr="00E63988">
        <w:rPr>
          <w:rFonts w:ascii="Times New Roman" w:hAnsi="Times New Roman"/>
          <w:b/>
          <w:sz w:val="28"/>
          <w:szCs w:val="28"/>
        </w:rPr>
        <w:t>ного трудового права: понятие и юридическая природа</w:t>
      </w:r>
      <w:r w:rsidRPr="00E6398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984CF0">
        <w:rPr>
          <w:rFonts w:ascii="Times New Roman" w:hAnsi="Times New Roman"/>
          <w:sz w:val="28"/>
          <w:szCs w:val="28"/>
        </w:rPr>
        <w:t>Д</w:t>
      </w:r>
      <w:r w:rsidR="001E0148">
        <w:rPr>
          <w:rFonts w:ascii="Times New Roman" w:hAnsi="Times New Roman"/>
          <w:sz w:val="28"/>
          <w:szCs w:val="28"/>
        </w:rPr>
        <w:t>анн</w:t>
      </w:r>
      <w:r w:rsidR="00984CF0">
        <w:rPr>
          <w:rFonts w:ascii="Times New Roman" w:hAnsi="Times New Roman"/>
          <w:sz w:val="28"/>
          <w:szCs w:val="28"/>
        </w:rPr>
        <w:t>ый</w:t>
      </w:r>
      <w:r w:rsidR="001E0148">
        <w:rPr>
          <w:rFonts w:ascii="Times New Roman" w:hAnsi="Times New Roman"/>
          <w:sz w:val="28"/>
          <w:szCs w:val="28"/>
        </w:rPr>
        <w:t xml:space="preserve"> пар</w:t>
      </w:r>
      <w:r w:rsidR="001E0148">
        <w:rPr>
          <w:rFonts w:ascii="Times New Roman" w:hAnsi="Times New Roman"/>
          <w:sz w:val="28"/>
          <w:szCs w:val="28"/>
        </w:rPr>
        <w:t>а</w:t>
      </w:r>
      <w:r w:rsidR="00984CF0">
        <w:rPr>
          <w:rFonts w:ascii="Times New Roman" w:hAnsi="Times New Roman"/>
          <w:sz w:val="28"/>
          <w:szCs w:val="28"/>
        </w:rPr>
        <w:t>граф</w:t>
      </w:r>
      <w:r w:rsidR="001E0148">
        <w:rPr>
          <w:rFonts w:ascii="Times New Roman" w:hAnsi="Times New Roman"/>
          <w:sz w:val="28"/>
          <w:szCs w:val="28"/>
        </w:rPr>
        <w:t xml:space="preserve"> </w:t>
      </w:r>
      <w:r w:rsidR="00984CF0">
        <w:rPr>
          <w:rFonts w:ascii="Times New Roman" w:hAnsi="Times New Roman"/>
          <w:sz w:val="28"/>
          <w:szCs w:val="28"/>
        </w:rPr>
        <w:t>обусловлен</w:t>
      </w:r>
      <w:r w:rsidR="001E0148">
        <w:rPr>
          <w:rFonts w:ascii="Times New Roman" w:hAnsi="Times New Roman"/>
          <w:sz w:val="28"/>
          <w:szCs w:val="28"/>
        </w:rPr>
        <w:t xml:space="preserve"> необходимостью четкого определения предмета и границ исследования. Эффективность норм МТП не может быть проанализирована без четкого определения понятий источника МТП, нормы МТП и междун</w:t>
      </w:r>
      <w:r w:rsidR="001E0148">
        <w:rPr>
          <w:rFonts w:ascii="Times New Roman" w:hAnsi="Times New Roman"/>
          <w:sz w:val="28"/>
          <w:szCs w:val="28"/>
        </w:rPr>
        <w:t>а</w:t>
      </w:r>
      <w:r w:rsidR="001E0148">
        <w:rPr>
          <w:rFonts w:ascii="Times New Roman" w:hAnsi="Times New Roman"/>
          <w:sz w:val="28"/>
          <w:szCs w:val="28"/>
        </w:rPr>
        <w:t>родного трудового стандарта. П</w:t>
      </w:r>
      <w:r>
        <w:rPr>
          <w:rFonts w:ascii="Times New Roman" w:hAnsi="Times New Roman"/>
          <w:sz w:val="28"/>
          <w:szCs w:val="28"/>
        </w:rPr>
        <w:t>араграф поделен на четыре подпараграфа. В первом подпараграфе</w:t>
      </w:r>
      <w:r w:rsidR="00CC21E7">
        <w:rPr>
          <w:rFonts w:ascii="Times New Roman" w:hAnsi="Times New Roman"/>
          <w:sz w:val="28"/>
          <w:szCs w:val="28"/>
        </w:rPr>
        <w:t xml:space="preserve"> (2.1)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88">
        <w:rPr>
          <w:rFonts w:ascii="Times New Roman" w:hAnsi="Times New Roman"/>
          <w:b/>
          <w:sz w:val="28"/>
          <w:szCs w:val="28"/>
        </w:rPr>
        <w:t>«</w:t>
      </w:r>
      <w:r w:rsidR="00BF6762" w:rsidRPr="00BF6762">
        <w:rPr>
          <w:rFonts w:ascii="Times New Roman" w:hAnsi="Times New Roman"/>
          <w:b/>
          <w:sz w:val="28"/>
          <w:szCs w:val="28"/>
        </w:rPr>
        <w:t>Соотношение понятий “норма МТП”, “исто</w:t>
      </w:r>
      <w:r w:rsidR="00BF6762" w:rsidRPr="00BF6762">
        <w:rPr>
          <w:rFonts w:ascii="Times New Roman" w:hAnsi="Times New Roman"/>
          <w:b/>
          <w:sz w:val="28"/>
          <w:szCs w:val="28"/>
        </w:rPr>
        <w:t>ч</w:t>
      </w:r>
      <w:r w:rsidR="00BF6762" w:rsidRPr="00BF6762">
        <w:rPr>
          <w:rFonts w:ascii="Times New Roman" w:hAnsi="Times New Roman"/>
          <w:b/>
          <w:sz w:val="28"/>
          <w:szCs w:val="28"/>
        </w:rPr>
        <w:t>ник МТП” и “международные трудовые стандарты”»</w:t>
      </w:r>
      <w:r>
        <w:rPr>
          <w:rFonts w:ascii="Times New Roman" w:hAnsi="Times New Roman"/>
          <w:sz w:val="28"/>
          <w:szCs w:val="28"/>
        </w:rPr>
        <w:t xml:space="preserve"> рассматривается вопрос о том, какие именно правовые акты могут счит</w:t>
      </w:r>
      <w:r w:rsidR="00BF6762">
        <w:rPr>
          <w:rFonts w:ascii="Times New Roman" w:hAnsi="Times New Roman"/>
          <w:sz w:val="28"/>
          <w:szCs w:val="28"/>
        </w:rPr>
        <w:t>аться нормами и и</w:t>
      </w:r>
      <w:r w:rsidR="00BF6762">
        <w:rPr>
          <w:rFonts w:ascii="Times New Roman" w:hAnsi="Times New Roman"/>
          <w:sz w:val="28"/>
          <w:szCs w:val="28"/>
        </w:rPr>
        <w:t>с</w:t>
      </w:r>
      <w:r w:rsidR="00BF6762">
        <w:rPr>
          <w:rFonts w:ascii="Times New Roman" w:hAnsi="Times New Roman"/>
          <w:sz w:val="28"/>
          <w:szCs w:val="28"/>
        </w:rPr>
        <w:t>точниками МТП</w:t>
      </w:r>
      <w:r w:rsidR="00366A62">
        <w:rPr>
          <w:rFonts w:ascii="Times New Roman" w:hAnsi="Times New Roman"/>
          <w:sz w:val="28"/>
          <w:szCs w:val="28"/>
        </w:rPr>
        <w:t>,</w:t>
      </w:r>
      <w:r w:rsidR="00BF6762">
        <w:rPr>
          <w:rFonts w:ascii="Times New Roman" w:hAnsi="Times New Roman"/>
          <w:sz w:val="28"/>
          <w:szCs w:val="28"/>
        </w:rPr>
        <w:t xml:space="preserve"> и как эти понятия соотносятся с понят</w:t>
      </w:r>
      <w:r w:rsidR="00BF6762" w:rsidRPr="00CC21E7">
        <w:rPr>
          <w:rFonts w:ascii="Times New Roman" w:hAnsi="Times New Roman"/>
          <w:sz w:val="28"/>
          <w:szCs w:val="28"/>
        </w:rPr>
        <w:t>ием МТС. Это дел</w:t>
      </w:r>
      <w:r w:rsidR="00BF6762" w:rsidRPr="00CC21E7">
        <w:rPr>
          <w:rFonts w:ascii="Times New Roman" w:hAnsi="Times New Roman"/>
          <w:sz w:val="28"/>
          <w:szCs w:val="28"/>
        </w:rPr>
        <w:t>а</w:t>
      </w:r>
      <w:r w:rsidR="00BF6762" w:rsidRPr="00CC21E7">
        <w:rPr>
          <w:rFonts w:ascii="Times New Roman" w:hAnsi="Times New Roman"/>
          <w:sz w:val="28"/>
          <w:szCs w:val="28"/>
        </w:rPr>
        <w:t>ется для уяснения того, об эффективности каких именно норм МТП будет идти речь далее в работе.</w:t>
      </w:r>
    </w:p>
    <w:p w:rsidR="00CC21E7" w:rsidRDefault="00CC21E7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анализа доктринальных дискуссий в области теории права, международного права, конституционного и трудового права, сформулир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в правовой науке естественноправовых и позитивистских подходов, концепций определения соотношения «мягкого» и «жесткого» права, а также недавно появившейся в зарубежной правовой доктрине теории гибридных систем, автор формулирует понятийный аппарат для целей диссертационного исследования.</w:t>
      </w:r>
    </w:p>
    <w:p w:rsidR="00BF6762" w:rsidRDefault="00BF6762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CC21E7">
        <w:rPr>
          <w:rFonts w:ascii="Times New Roman" w:hAnsi="Times New Roman"/>
          <w:sz w:val="28"/>
          <w:szCs w:val="28"/>
        </w:rPr>
        <w:t xml:space="preserve">Источник МТП определяется автором как форма выражения нормы МТП. </w:t>
      </w:r>
      <w:r w:rsidRPr="00BF6762">
        <w:rPr>
          <w:rFonts w:ascii="Times New Roman" w:hAnsi="Times New Roman"/>
          <w:sz w:val="28"/>
          <w:szCs w:val="28"/>
        </w:rPr>
        <w:t>В свою очередь норма МТП – это общеобязательное правило повед</w:t>
      </w:r>
      <w:r w:rsidRPr="00BF6762">
        <w:rPr>
          <w:rFonts w:ascii="Times New Roman" w:hAnsi="Times New Roman"/>
          <w:sz w:val="28"/>
          <w:szCs w:val="28"/>
        </w:rPr>
        <w:t>е</w:t>
      </w:r>
      <w:r w:rsidRPr="00BF6762">
        <w:rPr>
          <w:rFonts w:ascii="Times New Roman" w:hAnsi="Times New Roman"/>
          <w:sz w:val="28"/>
          <w:szCs w:val="28"/>
        </w:rPr>
        <w:t>ния, порождающее определенные правовые последствия в сфере МТП. Кл</w:t>
      </w:r>
      <w:r w:rsidRPr="00BF6762">
        <w:rPr>
          <w:rFonts w:ascii="Times New Roman" w:hAnsi="Times New Roman"/>
          <w:sz w:val="28"/>
          <w:szCs w:val="28"/>
        </w:rPr>
        <w:t>ю</w:t>
      </w:r>
      <w:r w:rsidRPr="00BF6762">
        <w:rPr>
          <w:rFonts w:ascii="Times New Roman" w:hAnsi="Times New Roman"/>
          <w:sz w:val="28"/>
          <w:szCs w:val="28"/>
        </w:rPr>
        <w:t>чевым в данном определении следует считать именно правовой характер п</w:t>
      </w:r>
      <w:r w:rsidRPr="00BF6762">
        <w:rPr>
          <w:rFonts w:ascii="Times New Roman" w:hAnsi="Times New Roman"/>
          <w:sz w:val="28"/>
          <w:szCs w:val="28"/>
        </w:rPr>
        <w:t>о</w:t>
      </w:r>
      <w:r w:rsidRPr="00BF6762">
        <w:rPr>
          <w:rFonts w:ascii="Times New Roman" w:hAnsi="Times New Roman"/>
          <w:sz w:val="28"/>
          <w:szCs w:val="28"/>
        </w:rPr>
        <w:t>следствий.</w:t>
      </w:r>
      <w:r w:rsidR="00A52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нормам МТП </w:t>
      </w:r>
      <w:r w:rsidR="0082068E">
        <w:rPr>
          <w:rFonts w:ascii="Times New Roman" w:hAnsi="Times New Roman"/>
          <w:sz w:val="28"/>
          <w:szCs w:val="28"/>
        </w:rPr>
        <w:t>предлагается</w:t>
      </w:r>
      <w:r>
        <w:rPr>
          <w:rFonts w:ascii="Times New Roman" w:hAnsi="Times New Roman"/>
          <w:sz w:val="28"/>
          <w:szCs w:val="28"/>
        </w:rPr>
        <w:t xml:space="preserve"> относит</w:t>
      </w:r>
      <w:r w:rsidR="0082068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 xml:space="preserve">международные договоры, международные обычаи и </w:t>
      </w:r>
      <w:r>
        <w:rPr>
          <w:rFonts w:ascii="Times New Roman" w:hAnsi="Times New Roman"/>
          <w:sz w:val="28"/>
          <w:szCs w:val="28"/>
        </w:rPr>
        <w:t>нормы</w:t>
      </w:r>
      <w:r w:rsidRPr="00691D30">
        <w:rPr>
          <w:rFonts w:ascii="Times New Roman" w:hAnsi="Times New Roman"/>
          <w:sz w:val="28"/>
          <w:szCs w:val="28"/>
        </w:rPr>
        <w:t xml:space="preserve"> (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jus</w:t>
      </w:r>
      <w:r w:rsidRPr="00691D30">
        <w:rPr>
          <w:rFonts w:ascii="Times New Roman" w:hAnsi="Times New Roman"/>
          <w:i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sz w:val="28"/>
          <w:szCs w:val="28"/>
          <w:lang w:val="en-US"/>
        </w:rPr>
        <w:t>cogens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C7EEC" w:rsidRDefault="00BF6762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же МТС более широкое по отношению к понятию нормы МТ</w:t>
      </w:r>
      <w:r w:rsidR="0082068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Международные трудовые стандарты, </w:t>
      </w:r>
      <w:r w:rsidRPr="00BF6762">
        <w:rPr>
          <w:rFonts w:ascii="Times New Roman" w:hAnsi="Times New Roman"/>
          <w:sz w:val="28"/>
          <w:szCs w:val="28"/>
        </w:rPr>
        <w:t xml:space="preserve">помимо норм МТП, </w:t>
      </w:r>
      <w:r>
        <w:rPr>
          <w:rFonts w:ascii="Times New Roman" w:hAnsi="Times New Roman"/>
          <w:sz w:val="28"/>
          <w:szCs w:val="28"/>
        </w:rPr>
        <w:t xml:space="preserve">включают в себя </w:t>
      </w:r>
      <w:r w:rsidRPr="00BF6762">
        <w:rPr>
          <w:rFonts w:ascii="Times New Roman" w:hAnsi="Times New Roman"/>
          <w:sz w:val="28"/>
          <w:szCs w:val="28"/>
        </w:rPr>
        <w:t>любые правила поведения, порождающие те или иные (правовые, социал</w:t>
      </w:r>
      <w:r w:rsidRPr="00BF6762">
        <w:rPr>
          <w:rFonts w:ascii="Times New Roman" w:hAnsi="Times New Roman"/>
          <w:sz w:val="28"/>
          <w:szCs w:val="28"/>
        </w:rPr>
        <w:t>ь</w:t>
      </w:r>
      <w:r w:rsidRPr="00BF6762">
        <w:rPr>
          <w:rFonts w:ascii="Times New Roman" w:hAnsi="Times New Roman"/>
          <w:sz w:val="28"/>
          <w:szCs w:val="28"/>
        </w:rPr>
        <w:lastRenderedPageBreak/>
        <w:t>ные, экономические, политические, информационные и т.д.) последствия в сфере МТП.</w:t>
      </w:r>
      <w:r w:rsidR="00A52590">
        <w:rPr>
          <w:rFonts w:ascii="Times New Roman" w:hAnsi="Times New Roman"/>
          <w:sz w:val="28"/>
          <w:szCs w:val="28"/>
        </w:rPr>
        <w:t xml:space="preserve"> Такое понятие не исчерпывает всех смыслов, в которых испол</w:t>
      </w:r>
      <w:r w:rsidR="00A52590">
        <w:rPr>
          <w:rFonts w:ascii="Times New Roman" w:hAnsi="Times New Roman"/>
          <w:sz w:val="28"/>
          <w:szCs w:val="28"/>
        </w:rPr>
        <w:t>ь</w:t>
      </w:r>
      <w:r w:rsidR="00A52590">
        <w:rPr>
          <w:rFonts w:ascii="Times New Roman" w:hAnsi="Times New Roman"/>
          <w:sz w:val="28"/>
          <w:szCs w:val="28"/>
        </w:rPr>
        <w:t>зуется термин «международные трудовые стандарты», но оно наиболее ра</w:t>
      </w:r>
      <w:r w:rsidR="00A52590">
        <w:rPr>
          <w:rFonts w:ascii="Times New Roman" w:hAnsi="Times New Roman"/>
          <w:sz w:val="28"/>
          <w:szCs w:val="28"/>
        </w:rPr>
        <w:t>с</w:t>
      </w:r>
      <w:r w:rsidR="00A52590">
        <w:rPr>
          <w:rFonts w:ascii="Times New Roman" w:hAnsi="Times New Roman"/>
          <w:sz w:val="28"/>
          <w:szCs w:val="28"/>
        </w:rPr>
        <w:t>пространено в обиходе международных организаций и подходит для целей исследования эффективности норм МТП.</w:t>
      </w:r>
      <w:r w:rsidR="00CC21E7">
        <w:rPr>
          <w:rFonts w:ascii="Times New Roman" w:hAnsi="Times New Roman"/>
          <w:sz w:val="28"/>
          <w:szCs w:val="28"/>
        </w:rPr>
        <w:t xml:space="preserve"> </w:t>
      </w:r>
      <w:r w:rsidR="00A52590">
        <w:rPr>
          <w:rFonts w:ascii="Times New Roman" w:hAnsi="Times New Roman"/>
          <w:sz w:val="28"/>
          <w:szCs w:val="28"/>
        </w:rPr>
        <w:t>В этом же подпараграфе</w:t>
      </w:r>
      <w:r w:rsidR="00CC21E7">
        <w:rPr>
          <w:rFonts w:ascii="Times New Roman" w:hAnsi="Times New Roman"/>
          <w:sz w:val="28"/>
          <w:szCs w:val="28"/>
        </w:rPr>
        <w:t xml:space="preserve"> делается вывод о том, что поскольку формулирование и реализация норм МТП нера</w:t>
      </w:r>
      <w:r w:rsidR="00CC21E7">
        <w:rPr>
          <w:rFonts w:ascii="Times New Roman" w:hAnsi="Times New Roman"/>
          <w:sz w:val="28"/>
          <w:szCs w:val="28"/>
        </w:rPr>
        <w:t>з</w:t>
      </w:r>
      <w:r w:rsidR="00CC21E7">
        <w:rPr>
          <w:rFonts w:ascii="Times New Roman" w:hAnsi="Times New Roman"/>
          <w:sz w:val="28"/>
          <w:szCs w:val="28"/>
        </w:rPr>
        <w:t>рывно связана со всей системой МТС в более широком смысле, исследование эффективности норм МТП невозможно в изоляции от МТС в целом.</w:t>
      </w:r>
    </w:p>
    <w:p w:rsidR="007A14CD" w:rsidRDefault="00CC21E7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Подпараграф 2.2 </w:t>
      </w:r>
      <w:r w:rsidR="00A52590">
        <w:rPr>
          <w:rFonts w:ascii="Times New Roman" w:hAnsi="Times New Roman"/>
          <w:sz w:val="28"/>
          <w:szCs w:val="28"/>
        </w:rPr>
        <w:t xml:space="preserve">первой главы: </w:t>
      </w:r>
      <w:r w:rsidRPr="00CC21E7">
        <w:rPr>
          <w:rFonts w:ascii="Times New Roman" w:hAnsi="Times New Roman"/>
          <w:b/>
          <w:sz w:val="28"/>
          <w:szCs w:val="28"/>
        </w:rPr>
        <w:t xml:space="preserve">«Нормы </w:t>
      </w:r>
      <w:r w:rsidRPr="00232DA1">
        <w:rPr>
          <w:rFonts w:ascii="Times New Roman" w:hAnsi="Times New Roman"/>
          <w:b/>
          <w:i/>
          <w:sz w:val="28"/>
          <w:szCs w:val="28"/>
        </w:rPr>
        <w:t>jus cogens</w:t>
      </w:r>
      <w:r w:rsidRPr="00CC21E7">
        <w:rPr>
          <w:rFonts w:ascii="Times New Roman" w:hAnsi="Times New Roman"/>
          <w:b/>
          <w:sz w:val="28"/>
          <w:szCs w:val="28"/>
        </w:rPr>
        <w:t xml:space="preserve"> и МТП»</w:t>
      </w:r>
      <w:r>
        <w:rPr>
          <w:rFonts w:ascii="Times New Roman" w:hAnsi="Times New Roman"/>
          <w:sz w:val="28"/>
          <w:szCs w:val="28"/>
        </w:rPr>
        <w:t>,</w:t>
      </w:r>
      <w:r w:rsidRPr="00CC2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след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 из его названия, связан с определением содержания императивных норм общего международного права (</w:t>
      </w:r>
      <w:r w:rsidRPr="00232DA1">
        <w:rPr>
          <w:rFonts w:ascii="Times New Roman" w:hAnsi="Times New Roman"/>
          <w:i/>
          <w:sz w:val="28"/>
          <w:szCs w:val="28"/>
          <w:lang w:val="en-US"/>
        </w:rPr>
        <w:t>jus</w:t>
      </w:r>
      <w:r w:rsidRPr="00232DA1">
        <w:rPr>
          <w:rFonts w:ascii="Times New Roman" w:hAnsi="Times New Roman"/>
          <w:i/>
          <w:sz w:val="28"/>
          <w:szCs w:val="28"/>
        </w:rPr>
        <w:t xml:space="preserve"> </w:t>
      </w:r>
      <w:r w:rsidRPr="00232DA1">
        <w:rPr>
          <w:rFonts w:ascii="Times New Roman" w:hAnsi="Times New Roman"/>
          <w:i/>
          <w:sz w:val="28"/>
          <w:szCs w:val="28"/>
          <w:lang w:val="en-US"/>
        </w:rPr>
        <w:t>cogens</w:t>
      </w:r>
      <w:r w:rsidRPr="00CC21E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их ролью в рамках МТП. </w:t>
      </w:r>
      <w:r w:rsidR="00232DA1">
        <w:rPr>
          <w:rFonts w:ascii="Times New Roman" w:hAnsi="Times New Roman"/>
          <w:sz w:val="28"/>
          <w:szCs w:val="28"/>
        </w:rPr>
        <w:t>В с</w:t>
      </w:r>
      <w:r w:rsidR="00232DA1">
        <w:rPr>
          <w:rFonts w:ascii="Times New Roman" w:hAnsi="Times New Roman"/>
          <w:sz w:val="28"/>
          <w:szCs w:val="28"/>
        </w:rPr>
        <w:t>о</w:t>
      </w:r>
      <w:r w:rsidR="00232DA1">
        <w:rPr>
          <w:rFonts w:ascii="Times New Roman" w:hAnsi="Times New Roman"/>
          <w:sz w:val="28"/>
          <w:szCs w:val="28"/>
        </w:rPr>
        <w:t>ответствии со ст. 53 Венской конвенции о праве международных договоров, императивные нормы общего международного права (</w:t>
      </w:r>
      <w:r w:rsidR="00232DA1" w:rsidRPr="00232DA1">
        <w:rPr>
          <w:rFonts w:ascii="Times New Roman" w:hAnsi="Times New Roman"/>
          <w:i/>
          <w:sz w:val="28"/>
          <w:szCs w:val="28"/>
          <w:lang w:val="en-US"/>
        </w:rPr>
        <w:t>jus</w:t>
      </w:r>
      <w:r w:rsidR="00232DA1" w:rsidRPr="00232DA1">
        <w:rPr>
          <w:rFonts w:ascii="Times New Roman" w:hAnsi="Times New Roman"/>
          <w:i/>
          <w:sz w:val="28"/>
          <w:szCs w:val="28"/>
        </w:rPr>
        <w:t xml:space="preserve"> </w:t>
      </w:r>
      <w:r w:rsidR="00232DA1" w:rsidRPr="00232DA1">
        <w:rPr>
          <w:rFonts w:ascii="Times New Roman" w:hAnsi="Times New Roman"/>
          <w:i/>
          <w:sz w:val="28"/>
          <w:szCs w:val="28"/>
          <w:lang w:val="en-US"/>
        </w:rPr>
        <w:t>cogens</w:t>
      </w:r>
      <w:r w:rsidR="00232DA1" w:rsidRPr="00232DA1">
        <w:rPr>
          <w:rFonts w:ascii="Times New Roman" w:hAnsi="Times New Roman"/>
          <w:sz w:val="28"/>
          <w:szCs w:val="28"/>
        </w:rPr>
        <w:t xml:space="preserve">) </w:t>
      </w:r>
      <w:r w:rsidR="00232DA1">
        <w:rPr>
          <w:rFonts w:ascii="Times New Roman" w:hAnsi="Times New Roman"/>
          <w:sz w:val="28"/>
          <w:szCs w:val="28"/>
        </w:rPr>
        <w:t>имеют пр</w:t>
      </w:r>
      <w:r w:rsidR="00232DA1">
        <w:rPr>
          <w:rFonts w:ascii="Times New Roman" w:hAnsi="Times New Roman"/>
          <w:sz w:val="28"/>
          <w:szCs w:val="28"/>
        </w:rPr>
        <w:t>е</w:t>
      </w:r>
      <w:r w:rsidR="00232DA1">
        <w:rPr>
          <w:rFonts w:ascii="Times New Roman" w:hAnsi="Times New Roman"/>
          <w:sz w:val="28"/>
          <w:szCs w:val="28"/>
        </w:rPr>
        <w:t>имущество перед обычными международными договорами. Кроме того, только для применения этих норм не требуется согласия со стороны сувере</w:t>
      </w:r>
      <w:r w:rsidR="00232DA1">
        <w:rPr>
          <w:rFonts w:ascii="Times New Roman" w:hAnsi="Times New Roman"/>
          <w:sz w:val="28"/>
          <w:szCs w:val="28"/>
        </w:rPr>
        <w:t>н</w:t>
      </w:r>
      <w:r w:rsidR="00232DA1">
        <w:rPr>
          <w:rFonts w:ascii="Times New Roman" w:hAnsi="Times New Roman"/>
          <w:sz w:val="28"/>
          <w:szCs w:val="28"/>
        </w:rPr>
        <w:t xml:space="preserve">ного государства. Поэтому установить содержание норм </w:t>
      </w:r>
      <w:r w:rsidR="00232DA1" w:rsidRPr="00232DA1">
        <w:rPr>
          <w:rFonts w:ascii="Times New Roman" w:hAnsi="Times New Roman"/>
          <w:i/>
          <w:sz w:val="28"/>
          <w:szCs w:val="28"/>
          <w:lang w:val="en-US"/>
        </w:rPr>
        <w:t>jus</w:t>
      </w:r>
      <w:r w:rsidR="00232DA1" w:rsidRPr="00232DA1">
        <w:rPr>
          <w:rFonts w:ascii="Times New Roman" w:hAnsi="Times New Roman"/>
          <w:i/>
          <w:sz w:val="28"/>
          <w:szCs w:val="28"/>
        </w:rPr>
        <w:t xml:space="preserve"> </w:t>
      </w:r>
      <w:r w:rsidR="00232DA1" w:rsidRPr="00232DA1">
        <w:rPr>
          <w:rFonts w:ascii="Times New Roman" w:hAnsi="Times New Roman"/>
          <w:i/>
          <w:sz w:val="28"/>
          <w:szCs w:val="28"/>
          <w:lang w:val="en-US"/>
        </w:rPr>
        <w:t>cogens</w:t>
      </w:r>
      <w:r w:rsidR="00232DA1" w:rsidRPr="00232DA1">
        <w:rPr>
          <w:rFonts w:ascii="Times New Roman" w:hAnsi="Times New Roman"/>
          <w:sz w:val="28"/>
          <w:szCs w:val="28"/>
        </w:rPr>
        <w:t xml:space="preserve"> для</w:t>
      </w:r>
      <w:r w:rsidR="00232DA1">
        <w:rPr>
          <w:rFonts w:ascii="Times New Roman" w:hAnsi="Times New Roman"/>
          <w:sz w:val="28"/>
          <w:szCs w:val="28"/>
        </w:rPr>
        <w:t xml:space="preserve"> МТП – очень важная задача. Автор рассмотрел многочисленные попытки отеч</w:t>
      </w:r>
      <w:r w:rsidR="00232DA1">
        <w:rPr>
          <w:rFonts w:ascii="Times New Roman" w:hAnsi="Times New Roman"/>
          <w:sz w:val="28"/>
          <w:szCs w:val="28"/>
        </w:rPr>
        <w:t>е</w:t>
      </w:r>
      <w:r w:rsidR="00232DA1">
        <w:rPr>
          <w:rFonts w:ascii="Times New Roman" w:hAnsi="Times New Roman"/>
          <w:sz w:val="28"/>
          <w:szCs w:val="28"/>
        </w:rPr>
        <w:t xml:space="preserve">ственных и зарубежных специалистов сформулировать собственные перечни таких норм. Кроме того, был проведен анализ Декларации МОТ 1998 г. с точки зрения выяснения, справедливо ли говорить о том, что </w:t>
      </w:r>
      <w:r w:rsidR="004B44C7">
        <w:rPr>
          <w:rFonts w:ascii="Times New Roman" w:hAnsi="Times New Roman"/>
          <w:sz w:val="28"/>
          <w:szCs w:val="28"/>
        </w:rPr>
        <w:t>она</w:t>
      </w:r>
      <w:r w:rsidR="00232DA1">
        <w:rPr>
          <w:rFonts w:ascii="Times New Roman" w:hAnsi="Times New Roman"/>
          <w:sz w:val="28"/>
          <w:szCs w:val="28"/>
        </w:rPr>
        <w:t xml:space="preserve"> закрепляет четыре нормы </w:t>
      </w:r>
      <w:r w:rsidR="00232DA1" w:rsidRPr="00232DA1">
        <w:rPr>
          <w:rFonts w:ascii="Times New Roman" w:hAnsi="Times New Roman"/>
          <w:i/>
          <w:sz w:val="28"/>
          <w:szCs w:val="28"/>
          <w:lang w:val="en-US"/>
        </w:rPr>
        <w:t>jus</w:t>
      </w:r>
      <w:r w:rsidR="00232DA1" w:rsidRPr="00232DA1">
        <w:rPr>
          <w:rFonts w:ascii="Times New Roman" w:hAnsi="Times New Roman"/>
          <w:i/>
          <w:sz w:val="28"/>
          <w:szCs w:val="28"/>
        </w:rPr>
        <w:t xml:space="preserve"> </w:t>
      </w:r>
      <w:r w:rsidR="00232DA1" w:rsidRPr="00232DA1">
        <w:rPr>
          <w:rFonts w:ascii="Times New Roman" w:hAnsi="Times New Roman"/>
          <w:i/>
          <w:sz w:val="28"/>
          <w:szCs w:val="28"/>
          <w:lang w:val="en-US"/>
        </w:rPr>
        <w:t>cogens</w:t>
      </w:r>
      <w:r w:rsidR="00232DA1">
        <w:rPr>
          <w:rFonts w:ascii="Times New Roman" w:hAnsi="Times New Roman"/>
          <w:sz w:val="28"/>
          <w:szCs w:val="28"/>
        </w:rPr>
        <w:t xml:space="preserve"> применительно к МТП.</w:t>
      </w:r>
      <w:r w:rsidR="00EC6649">
        <w:rPr>
          <w:rFonts w:ascii="Times New Roman" w:hAnsi="Times New Roman"/>
          <w:sz w:val="28"/>
          <w:szCs w:val="28"/>
        </w:rPr>
        <w:t xml:space="preserve"> Сопоставление точек зрения ученых-трудовиков по поводу перечней основополагающих принципов и норм </w:t>
      </w:r>
      <w:r w:rsidR="0082068E">
        <w:rPr>
          <w:rFonts w:ascii="Times New Roman" w:hAnsi="Times New Roman"/>
          <w:sz w:val="28"/>
          <w:szCs w:val="28"/>
        </w:rPr>
        <w:t xml:space="preserve">в </w:t>
      </w:r>
      <w:r w:rsidR="00EC6649">
        <w:rPr>
          <w:rFonts w:ascii="Times New Roman" w:hAnsi="Times New Roman"/>
          <w:sz w:val="28"/>
          <w:szCs w:val="28"/>
        </w:rPr>
        <w:t xml:space="preserve">МТП выявило чрезвычайное разнообразие подходов к этому вопросу. В каждом конкретном случае перечень норм </w:t>
      </w:r>
      <w:r w:rsidR="00EC6649" w:rsidRPr="00232DA1">
        <w:rPr>
          <w:rFonts w:ascii="Times New Roman" w:hAnsi="Times New Roman"/>
          <w:i/>
          <w:sz w:val="28"/>
          <w:szCs w:val="28"/>
          <w:lang w:val="en-US"/>
        </w:rPr>
        <w:t>jus</w:t>
      </w:r>
      <w:r w:rsidR="00EC6649" w:rsidRPr="00232DA1">
        <w:rPr>
          <w:rFonts w:ascii="Times New Roman" w:hAnsi="Times New Roman"/>
          <w:i/>
          <w:sz w:val="28"/>
          <w:szCs w:val="28"/>
        </w:rPr>
        <w:t xml:space="preserve"> </w:t>
      </w:r>
      <w:r w:rsidR="00EC6649" w:rsidRPr="00232DA1">
        <w:rPr>
          <w:rFonts w:ascii="Times New Roman" w:hAnsi="Times New Roman"/>
          <w:i/>
          <w:sz w:val="28"/>
          <w:szCs w:val="28"/>
          <w:lang w:val="en-US"/>
        </w:rPr>
        <w:t>cogens</w:t>
      </w:r>
      <w:r w:rsidR="00EC6649">
        <w:rPr>
          <w:rFonts w:ascii="Times New Roman" w:hAnsi="Times New Roman"/>
          <w:sz w:val="28"/>
          <w:szCs w:val="28"/>
        </w:rPr>
        <w:t xml:space="preserve"> определяется практ</w:t>
      </w:r>
      <w:r w:rsidR="00EC6649">
        <w:rPr>
          <w:rFonts w:ascii="Times New Roman" w:hAnsi="Times New Roman"/>
          <w:sz w:val="28"/>
          <w:szCs w:val="28"/>
        </w:rPr>
        <w:t>и</w:t>
      </w:r>
      <w:r w:rsidR="00EC6649">
        <w:rPr>
          <w:rFonts w:ascii="Times New Roman" w:hAnsi="Times New Roman"/>
          <w:sz w:val="28"/>
          <w:szCs w:val="28"/>
        </w:rPr>
        <w:t>чески исключительно в зависимости от субъективной оценки каждого ко</w:t>
      </w:r>
      <w:r w:rsidR="00EC6649">
        <w:rPr>
          <w:rFonts w:ascii="Times New Roman" w:hAnsi="Times New Roman"/>
          <w:sz w:val="28"/>
          <w:szCs w:val="28"/>
        </w:rPr>
        <w:t>н</w:t>
      </w:r>
      <w:r w:rsidR="00EC6649">
        <w:rPr>
          <w:rFonts w:ascii="Times New Roman" w:hAnsi="Times New Roman"/>
          <w:sz w:val="28"/>
          <w:szCs w:val="28"/>
        </w:rPr>
        <w:t xml:space="preserve">кретного специалиста. Очевидно, что такие субъективные оценки и сам факт их разнообразия не могут позволить говорить о четко сформировавшейся </w:t>
      </w:r>
      <w:r w:rsidR="0082068E">
        <w:rPr>
          <w:rFonts w:ascii="Times New Roman" w:hAnsi="Times New Roman"/>
          <w:sz w:val="28"/>
          <w:szCs w:val="28"/>
        </w:rPr>
        <w:t>научн</w:t>
      </w:r>
      <w:r w:rsidR="00EC6649">
        <w:rPr>
          <w:rFonts w:ascii="Times New Roman" w:hAnsi="Times New Roman"/>
          <w:sz w:val="28"/>
          <w:szCs w:val="28"/>
        </w:rPr>
        <w:t>ой доктрине по этому вопросу. Декларация МОТ 1998 г. в силу обосн</w:t>
      </w:r>
      <w:r w:rsidR="00EC6649">
        <w:rPr>
          <w:rFonts w:ascii="Times New Roman" w:hAnsi="Times New Roman"/>
          <w:sz w:val="28"/>
          <w:szCs w:val="28"/>
        </w:rPr>
        <w:t>о</w:t>
      </w:r>
      <w:r w:rsidR="00EC6649">
        <w:rPr>
          <w:rFonts w:ascii="Times New Roman" w:hAnsi="Times New Roman"/>
          <w:sz w:val="28"/>
          <w:szCs w:val="28"/>
        </w:rPr>
        <w:t xml:space="preserve">вания необходимости </w:t>
      </w:r>
      <w:r w:rsidR="007A14CD">
        <w:rPr>
          <w:rFonts w:ascii="Times New Roman" w:hAnsi="Times New Roman"/>
          <w:sz w:val="28"/>
          <w:szCs w:val="28"/>
        </w:rPr>
        <w:t>применения четырех основополагающих принципов и прав в сфере труда, во-первых, только государствами-членами МОТ и, во-вторых, в силу членства в МОТ, т.е. присоединения к Уставу путем ратиф</w:t>
      </w:r>
      <w:r w:rsidR="007A14CD">
        <w:rPr>
          <w:rFonts w:ascii="Times New Roman" w:hAnsi="Times New Roman"/>
          <w:sz w:val="28"/>
          <w:szCs w:val="28"/>
        </w:rPr>
        <w:t>и</w:t>
      </w:r>
      <w:r w:rsidR="007A14CD">
        <w:rPr>
          <w:rFonts w:ascii="Times New Roman" w:hAnsi="Times New Roman"/>
          <w:sz w:val="28"/>
          <w:szCs w:val="28"/>
        </w:rPr>
        <w:lastRenderedPageBreak/>
        <w:t xml:space="preserve">кации, также не может свидетельствовать о состоявшемся закреплении норм </w:t>
      </w:r>
      <w:r w:rsidR="007A14CD" w:rsidRPr="00232DA1">
        <w:rPr>
          <w:rFonts w:ascii="Times New Roman" w:hAnsi="Times New Roman"/>
          <w:i/>
          <w:sz w:val="28"/>
          <w:szCs w:val="28"/>
          <w:lang w:val="en-US"/>
        </w:rPr>
        <w:t>jus</w:t>
      </w:r>
      <w:r w:rsidR="007A14CD" w:rsidRPr="00232DA1">
        <w:rPr>
          <w:rFonts w:ascii="Times New Roman" w:hAnsi="Times New Roman"/>
          <w:i/>
          <w:sz w:val="28"/>
          <w:szCs w:val="28"/>
        </w:rPr>
        <w:t xml:space="preserve"> </w:t>
      </w:r>
      <w:r w:rsidR="007A14CD" w:rsidRPr="00232DA1">
        <w:rPr>
          <w:rFonts w:ascii="Times New Roman" w:hAnsi="Times New Roman"/>
          <w:i/>
          <w:sz w:val="28"/>
          <w:szCs w:val="28"/>
          <w:lang w:val="en-US"/>
        </w:rPr>
        <w:t>cogens</w:t>
      </w:r>
      <w:r w:rsidR="007A14CD">
        <w:rPr>
          <w:rFonts w:ascii="Times New Roman" w:hAnsi="Times New Roman"/>
          <w:sz w:val="28"/>
          <w:szCs w:val="28"/>
        </w:rPr>
        <w:t xml:space="preserve"> для целей МТП. </w:t>
      </w:r>
    </w:p>
    <w:p w:rsidR="00BF6762" w:rsidRDefault="007A14CD" w:rsidP="006A47EB">
      <w:pPr>
        <w:spacing w:line="336" w:lineRule="auto"/>
        <w:ind w:right="-1" w:firstLine="567"/>
        <w:rPr>
          <w:rFonts w:ascii="Times New Roman" w:eastAsia="Times New Roman" w:hAnsi="Times New Roman"/>
          <w:snapToGrid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Доктрина же международного права в отношении признания той или иной нормы в качестве </w:t>
      </w:r>
      <w:r w:rsidRPr="00232DA1">
        <w:rPr>
          <w:rFonts w:ascii="Times New Roman" w:hAnsi="Times New Roman"/>
          <w:i/>
          <w:sz w:val="28"/>
          <w:szCs w:val="28"/>
          <w:lang w:val="en-US"/>
        </w:rPr>
        <w:t>jus</w:t>
      </w:r>
      <w:r w:rsidRPr="00232DA1">
        <w:rPr>
          <w:rFonts w:ascii="Times New Roman" w:hAnsi="Times New Roman"/>
          <w:i/>
          <w:sz w:val="28"/>
          <w:szCs w:val="28"/>
        </w:rPr>
        <w:t xml:space="preserve"> </w:t>
      </w:r>
      <w:r w:rsidRPr="00232DA1">
        <w:rPr>
          <w:rFonts w:ascii="Times New Roman" w:hAnsi="Times New Roman"/>
          <w:i/>
          <w:sz w:val="28"/>
          <w:szCs w:val="28"/>
          <w:lang w:val="en-US"/>
        </w:rPr>
        <w:t>cogens</w:t>
      </w:r>
      <w:r>
        <w:rPr>
          <w:rFonts w:ascii="Times New Roman" w:hAnsi="Times New Roman"/>
          <w:sz w:val="28"/>
          <w:szCs w:val="28"/>
        </w:rPr>
        <w:t xml:space="preserve"> достаточно консервативна. </w:t>
      </w:r>
      <w:r w:rsidR="00F90DB3">
        <w:rPr>
          <w:rFonts w:ascii="Times New Roman" w:hAnsi="Times New Roman"/>
          <w:sz w:val="28"/>
          <w:szCs w:val="28"/>
        </w:rPr>
        <w:t>Анализ подх</w:t>
      </w:r>
      <w:r w:rsidR="00F90DB3">
        <w:rPr>
          <w:rFonts w:ascii="Times New Roman" w:hAnsi="Times New Roman"/>
          <w:sz w:val="28"/>
          <w:szCs w:val="28"/>
        </w:rPr>
        <w:t>о</w:t>
      </w:r>
      <w:r w:rsidR="00F90DB3">
        <w:rPr>
          <w:rFonts w:ascii="Times New Roman" w:hAnsi="Times New Roman"/>
          <w:sz w:val="28"/>
          <w:szCs w:val="28"/>
        </w:rPr>
        <w:t>дов юристов-международников к данному вопросу позволил прийти к выв</w:t>
      </w:r>
      <w:r w:rsidR="00F90DB3">
        <w:rPr>
          <w:rFonts w:ascii="Times New Roman" w:hAnsi="Times New Roman"/>
          <w:sz w:val="28"/>
          <w:szCs w:val="28"/>
        </w:rPr>
        <w:t>о</w:t>
      </w:r>
      <w:r w:rsidR="00F90DB3">
        <w:rPr>
          <w:rFonts w:ascii="Times New Roman" w:hAnsi="Times New Roman"/>
          <w:sz w:val="28"/>
          <w:szCs w:val="28"/>
        </w:rPr>
        <w:t xml:space="preserve">ду, что норма </w:t>
      </w:r>
      <w:r w:rsidR="00F90DB3" w:rsidRPr="00232DA1">
        <w:rPr>
          <w:rFonts w:ascii="Times New Roman" w:hAnsi="Times New Roman"/>
          <w:i/>
          <w:sz w:val="28"/>
          <w:szCs w:val="28"/>
          <w:lang w:val="en-US"/>
        </w:rPr>
        <w:t>jus</w:t>
      </w:r>
      <w:r w:rsidR="00F90DB3" w:rsidRPr="00232DA1">
        <w:rPr>
          <w:rFonts w:ascii="Times New Roman" w:hAnsi="Times New Roman"/>
          <w:i/>
          <w:sz w:val="28"/>
          <w:szCs w:val="28"/>
        </w:rPr>
        <w:t xml:space="preserve"> </w:t>
      </w:r>
      <w:r w:rsidR="00F90DB3" w:rsidRPr="00232DA1">
        <w:rPr>
          <w:rFonts w:ascii="Times New Roman" w:hAnsi="Times New Roman"/>
          <w:i/>
          <w:sz w:val="28"/>
          <w:szCs w:val="28"/>
          <w:lang w:val="en-US"/>
        </w:rPr>
        <w:t>cogens</w:t>
      </w:r>
      <w:r w:rsidR="00F90DB3">
        <w:rPr>
          <w:rFonts w:ascii="Times New Roman" w:hAnsi="Times New Roman"/>
          <w:sz w:val="28"/>
          <w:szCs w:val="28"/>
        </w:rPr>
        <w:t xml:space="preserve"> находит свое закрепление в качестве таковой после признания ее </w:t>
      </w:r>
      <w:r w:rsidR="00491EB2">
        <w:rPr>
          <w:rFonts w:ascii="Times New Roman" w:hAnsi="Times New Roman"/>
          <w:sz w:val="28"/>
          <w:szCs w:val="28"/>
        </w:rPr>
        <w:t xml:space="preserve">статуса решением авторитетного международного судебного органа. 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Осторожность юристов-международников представляется оправда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н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ной с учетом того, что нормы 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val="en-US" w:eastAsia="ru-RU"/>
        </w:rPr>
        <w:t>jus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eastAsia="ru-RU"/>
        </w:rPr>
        <w:t xml:space="preserve"> 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val="en-US" w:eastAsia="ru-RU"/>
        </w:rPr>
        <w:t>cogens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 затрагивают важнейший элемент мирового правопорядка – государственный суверенитет. Состоявшуюся л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е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гитимацию норм 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val="en-US" w:eastAsia="ru-RU"/>
        </w:rPr>
        <w:t>jus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eastAsia="ru-RU"/>
        </w:rPr>
        <w:t xml:space="preserve"> 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val="en-US" w:eastAsia="ru-RU"/>
        </w:rPr>
        <w:t>cogens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 в МТП можно констатировать в отношении з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а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прета дискриминации и запрета рабства как экстремальной формы принуд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и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тельного труда. Применительно к другим, пусть и важнейшим, правам чел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о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века в сфере труда корректно говорить лишь о возможности их становления в качестве норм 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val="en-US" w:eastAsia="ru-RU"/>
        </w:rPr>
        <w:t>jus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eastAsia="ru-RU"/>
        </w:rPr>
        <w:t xml:space="preserve"> </w:t>
      </w:r>
      <w:r w:rsidR="00491EB2" w:rsidRPr="00691D30">
        <w:rPr>
          <w:rFonts w:ascii="Times New Roman" w:eastAsia="Times New Roman" w:hAnsi="Times New Roman"/>
          <w:i/>
          <w:snapToGrid/>
          <w:sz w:val="28"/>
          <w:szCs w:val="28"/>
          <w:lang w:val="en-US" w:eastAsia="ru-RU"/>
        </w:rPr>
        <w:t>cogens</w:t>
      </w:r>
      <w:r w:rsidR="00491EB2" w:rsidRPr="00691D30">
        <w:rPr>
          <w:rFonts w:ascii="Times New Roman" w:eastAsia="Times New Roman" w:hAnsi="Times New Roman"/>
          <w:snapToGrid/>
          <w:sz w:val="28"/>
          <w:szCs w:val="28"/>
          <w:lang w:eastAsia="ru-RU"/>
        </w:rPr>
        <w:t>.</w:t>
      </w:r>
      <w:r w:rsidR="00A00C91" w:rsidRPr="00A00C91">
        <w:t xml:space="preserve"> </w:t>
      </w:r>
      <w:r w:rsidR="00A00C91"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Специфика правового статуса и применимость вне зависимости от факта ратификации обусловливают существенную специфику в отношении применения критериев эффективности  норм </w:t>
      </w:r>
      <w:r w:rsidR="00A00C91" w:rsidRPr="00A00C91">
        <w:rPr>
          <w:rFonts w:ascii="Times New Roman" w:eastAsia="Times New Roman" w:hAnsi="Times New Roman"/>
          <w:i/>
          <w:snapToGrid/>
          <w:sz w:val="28"/>
          <w:szCs w:val="28"/>
          <w:lang w:eastAsia="ru-RU"/>
        </w:rPr>
        <w:t xml:space="preserve">jus cogens </w:t>
      </w:r>
      <w:r w:rsidR="00A00C91"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>по сра</w:t>
      </w:r>
      <w:r w:rsidR="00A00C91"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>в</w:t>
      </w:r>
      <w:r w:rsidR="00A00C91"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>нению с другими нормами МТП. Об этой специфике говорится в соотве</w:t>
      </w:r>
      <w:r w:rsidR="00A00C91"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>т</w:t>
      </w:r>
      <w:r w:rsidR="00A00C91"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>ствующих параграфах работы, посвященных отдельным критериям эффе</w:t>
      </w:r>
      <w:r w:rsidR="00A00C91"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>к</w:t>
      </w:r>
      <w:r w:rsidR="00A00C91"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>тивности в главе 2</w:t>
      </w:r>
      <w:r w:rsid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>.</w:t>
      </w:r>
    </w:p>
    <w:p w:rsidR="00A00C91" w:rsidRDefault="00A00C91" w:rsidP="006A47EB">
      <w:pPr>
        <w:spacing w:line="336" w:lineRule="auto"/>
        <w:ind w:right="-1" w:firstLine="567"/>
        <w:rPr>
          <w:rFonts w:ascii="Times New Roman" w:eastAsia="Times New Roman" w:hAnsi="Times New Roman"/>
          <w:snapToGrid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/>
          <w:sz w:val="28"/>
          <w:szCs w:val="28"/>
          <w:lang w:eastAsia="ru-RU"/>
        </w:rPr>
        <w:t>В подпараграфе 2.3 главы 1</w:t>
      </w:r>
      <w:r w:rsidRPr="00A00C91">
        <w:t xml:space="preserve"> </w:t>
      </w:r>
      <w:r w:rsidRPr="00A00C91">
        <w:rPr>
          <w:rFonts w:ascii="Times New Roman" w:hAnsi="Times New Roman"/>
          <w:b/>
          <w:sz w:val="28"/>
          <w:szCs w:val="28"/>
        </w:rPr>
        <w:t>«</w:t>
      </w:r>
      <w:r w:rsidRPr="00A00C91">
        <w:rPr>
          <w:rFonts w:ascii="Times New Roman" w:eastAsia="Times New Roman" w:hAnsi="Times New Roman"/>
          <w:b/>
          <w:snapToGrid/>
          <w:sz w:val="28"/>
          <w:szCs w:val="28"/>
          <w:lang w:eastAsia="ru-RU"/>
        </w:rPr>
        <w:t>Международные договоры как основной вид норм МТП»</w:t>
      </w:r>
      <w:r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 рассматривается вопрос</w:t>
      </w:r>
      <w:r w:rsidRPr="00A00C91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/>
          <w:sz w:val="28"/>
          <w:szCs w:val="28"/>
          <w:lang w:eastAsia="ru-RU"/>
        </w:rPr>
        <w:t>о статусе международных догов</w:t>
      </w:r>
      <w:r>
        <w:rPr>
          <w:rFonts w:ascii="Times New Roman" w:eastAsia="Times New Roman" w:hAnsi="Times New Roman"/>
          <w:snapToGrid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napToGrid/>
          <w:sz w:val="28"/>
          <w:szCs w:val="28"/>
          <w:lang w:eastAsia="ru-RU"/>
        </w:rPr>
        <w:t>ров как наиболее важных норм МТП. Основная дискуссия</w:t>
      </w:r>
      <w:r w:rsid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 по поводу межд</w:t>
      </w:r>
      <w:r w:rsid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>у</w:t>
      </w:r>
      <w:r w:rsid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>народных договоров как норм МТП ведется практически начиная с учрежд</w:t>
      </w:r>
      <w:r w:rsid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>е</w:t>
      </w:r>
      <w:r w:rsid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ния МОТ в отношении природы международных договоров в сфере труда как «договоров-законов», либо «договоров-контрактов». </w:t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Сторонники подхода к конвенциям МОТ как к актам, схожим с законами, говорили о том, что </w:t>
      </w:r>
      <w:r w:rsidR="008372F7">
        <w:rPr>
          <w:rFonts w:ascii="Times New Roman" w:eastAsia="Times New Roman" w:hAnsi="Times New Roman"/>
          <w:snapToGrid/>
          <w:sz w:val="28"/>
          <w:szCs w:val="28"/>
          <w:lang w:eastAsia="ru-RU"/>
        </w:rPr>
        <w:t>Ме</w:t>
      </w:r>
      <w:r w:rsidR="008372F7">
        <w:rPr>
          <w:rFonts w:ascii="Times New Roman" w:eastAsia="Times New Roman" w:hAnsi="Times New Roman"/>
          <w:snapToGrid/>
          <w:sz w:val="28"/>
          <w:szCs w:val="28"/>
          <w:lang w:eastAsia="ru-RU"/>
        </w:rPr>
        <w:t>ж</w:t>
      </w:r>
      <w:r w:rsidR="008372F7">
        <w:rPr>
          <w:rFonts w:ascii="Times New Roman" w:eastAsia="Times New Roman" w:hAnsi="Times New Roman"/>
          <w:snapToGrid/>
          <w:sz w:val="28"/>
          <w:szCs w:val="28"/>
          <w:lang w:eastAsia="ru-RU"/>
        </w:rPr>
        <w:t>дународная конференция труда,</w:t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 принимающ</w:t>
      </w:r>
      <w:r w:rsidR="008372F7">
        <w:rPr>
          <w:rFonts w:ascii="Times New Roman" w:eastAsia="Times New Roman" w:hAnsi="Times New Roman"/>
          <w:snapToGrid/>
          <w:sz w:val="28"/>
          <w:szCs w:val="28"/>
          <w:lang w:eastAsia="ru-RU"/>
        </w:rPr>
        <w:t>ая</w:t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 на своих заседаниях конве</w:t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>н</w:t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>ции МОТ, по своей сути напомина</w:t>
      </w:r>
      <w:r w:rsidR="008372F7">
        <w:rPr>
          <w:rFonts w:ascii="Times New Roman" w:eastAsia="Times New Roman" w:hAnsi="Times New Roman"/>
          <w:snapToGrid/>
          <w:sz w:val="28"/>
          <w:szCs w:val="28"/>
          <w:lang w:eastAsia="ru-RU"/>
        </w:rPr>
        <w:t>е</w:t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т парламенты государств, а государства-участники МОТ, ратифицируя конвенцию, по сути, присоединяются к уже действующему международному закону. Данная аналогия представляется в корне неуместной, что в отечественной правовой доктрине уже справедливо </w:t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lastRenderedPageBreak/>
        <w:t>отмечал Э.М. Аметистов</w:t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vertAlign w:val="superscript"/>
          <w:lang w:eastAsia="ru-RU"/>
        </w:rPr>
        <w:footnoteReference w:id="5"/>
      </w:r>
      <w:r w:rsidR="006D498A" w:rsidRP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>.</w:t>
      </w:r>
      <w:r w:rsid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 Эффективность международных договоров как важнейших норм МТП в диссертации далее рассматривается с учетом име</w:t>
      </w:r>
      <w:r w:rsid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>н</w:t>
      </w:r>
      <w:r w:rsidR="006D498A">
        <w:rPr>
          <w:rFonts w:ascii="Times New Roman" w:eastAsia="Times New Roman" w:hAnsi="Times New Roman"/>
          <w:snapToGrid/>
          <w:sz w:val="28"/>
          <w:szCs w:val="28"/>
          <w:lang w:eastAsia="ru-RU"/>
        </w:rPr>
        <w:t>но договорного характера этих актов.</w:t>
      </w:r>
    </w:p>
    <w:p w:rsidR="006D498A" w:rsidRDefault="006D498A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/>
          <w:sz w:val="28"/>
          <w:szCs w:val="28"/>
          <w:lang w:eastAsia="ru-RU"/>
        </w:rPr>
        <w:t xml:space="preserve">Подпараграф 2.4 первой главы </w:t>
      </w:r>
      <w:r w:rsidRPr="006D498A">
        <w:rPr>
          <w:rFonts w:ascii="Times New Roman" w:eastAsia="Times New Roman" w:hAnsi="Times New Roman"/>
          <w:b/>
          <w:snapToGrid/>
          <w:sz w:val="28"/>
          <w:szCs w:val="28"/>
          <w:lang w:eastAsia="ru-RU"/>
        </w:rPr>
        <w:t>«</w:t>
      </w:r>
      <w:r w:rsidRPr="006D498A">
        <w:rPr>
          <w:rFonts w:ascii="Times New Roman" w:hAnsi="Times New Roman"/>
          <w:b/>
          <w:sz w:val="28"/>
          <w:szCs w:val="28"/>
        </w:rPr>
        <w:t>Толкование международных догов</w:t>
      </w:r>
      <w:r w:rsidRPr="006D498A">
        <w:rPr>
          <w:rFonts w:ascii="Times New Roman" w:hAnsi="Times New Roman"/>
          <w:b/>
          <w:sz w:val="28"/>
          <w:szCs w:val="28"/>
        </w:rPr>
        <w:t>о</w:t>
      </w:r>
      <w:r w:rsidRPr="006D498A">
        <w:rPr>
          <w:rFonts w:ascii="Times New Roman" w:hAnsi="Times New Roman"/>
          <w:b/>
          <w:sz w:val="28"/>
          <w:szCs w:val="28"/>
        </w:rPr>
        <w:t>ров и международный обычай в МТП»</w:t>
      </w:r>
      <w:r>
        <w:rPr>
          <w:rFonts w:ascii="Times New Roman" w:hAnsi="Times New Roman"/>
          <w:sz w:val="28"/>
          <w:szCs w:val="28"/>
        </w:rPr>
        <w:t xml:space="preserve"> посвящен статусу актов толкования норм МТП</w:t>
      </w:r>
      <w:r w:rsidR="00BF47D2">
        <w:rPr>
          <w:rFonts w:ascii="Times New Roman" w:hAnsi="Times New Roman"/>
          <w:sz w:val="28"/>
          <w:szCs w:val="28"/>
        </w:rPr>
        <w:t xml:space="preserve"> и их влиянию на эффективность его норм</w:t>
      </w:r>
      <w:r>
        <w:rPr>
          <w:rFonts w:ascii="Times New Roman" w:hAnsi="Times New Roman"/>
          <w:sz w:val="28"/>
          <w:szCs w:val="28"/>
        </w:rPr>
        <w:t>.</w:t>
      </w:r>
      <w:r w:rsidR="00BF47D2">
        <w:rPr>
          <w:rFonts w:ascii="Times New Roman" w:hAnsi="Times New Roman"/>
          <w:sz w:val="28"/>
          <w:szCs w:val="28"/>
        </w:rPr>
        <w:t xml:space="preserve"> Данный вопрос имеет не только теоретическое, но и большое практическое значение. Это связано с тем, что содержание международных договоров в сфере труда</w:t>
      </w:r>
      <w:r w:rsidR="000F195A">
        <w:rPr>
          <w:rFonts w:ascii="Times New Roman" w:hAnsi="Times New Roman"/>
          <w:sz w:val="28"/>
          <w:szCs w:val="28"/>
        </w:rPr>
        <w:t xml:space="preserve"> в большинстве случаев достаточно гибко и абстрактно. Значительно больше конкретных п</w:t>
      </w:r>
      <w:r w:rsidR="000F195A">
        <w:rPr>
          <w:rFonts w:ascii="Times New Roman" w:hAnsi="Times New Roman"/>
          <w:sz w:val="28"/>
          <w:szCs w:val="28"/>
        </w:rPr>
        <w:t>о</w:t>
      </w:r>
      <w:r w:rsidR="000F195A">
        <w:rPr>
          <w:rFonts w:ascii="Times New Roman" w:hAnsi="Times New Roman"/>
          <w:sz w:val="28"/>
          <w:szCs w:val="28"/>
        </w:rPr>
        <w:t xml:space="preserve">ложений, раскрывающих содержание МТС, закрепленных в международных договорах в сфере труда, содержится в актах толкования, </w:t>
      </w:r>
      <w:r w:rsidR="00773AF5">
        <w:rPr>
          <w:rFonts w:ascii="Times New Roman" w:hAnsi="Times New Roman"/>
          <w:sz w:val="28"/>
          <w:szCs w:val="28"/>
        </w:rPr>
        <w:t>осуществленных</w:t>
      </w:r>
      <w:r w:rsidR="000F195A">
        <w:rPr>
          <w:rFonts w:ascii="Times New Roman" w:hAnsi="Times New Roman"/>
          <w:sz w:val="28"/>
          <w:szCs w:val="28"/>
        </w:rPr>
        <w:t xml:space="preserve"> </w:t>
      </w:r>
      <w:r w:rsidR="00D26099">
        <w:rPr>
          <w:rFonts w:ascii="Times New Roman" w:hAnsi="Times New Roman"/>
          <w:sz w:val="28"/>
          <w:szCs w:val="28"/>
        </w:rPr>
        <w:t xml:space="preserve">контрольными </w:t>
      </w:r>
      <w:r w:rsidR="000F195A">
        <w:rPr>
          <w:rFonts w:ascii="Times New Roman" w:hAnsi="Times New Roman"/>
          <w:sz w:val="28"/>
          <w:szCs w:val="28"/>
        </w:rPr>
        <w:t>органами международных организаций.</w:t>
      </w:r>
      <w:r w:rsidR="00667B53">
        <w:rPr>
          <w:rFonts w:ascii="Times New Roman" w:hAnsi="Times New Roman"/>
          <w:sz w:val="28"/>
          <w:szCs w:val="28"/>
        </w:rPr>
        <w:t xml:space="preserve"> Особое значение в этом смысле имеют акты толкования контрольных органов МОТ, ООН</w:t>
      </w:r>
      <w:r w:rsidR="00D26099">
        <w:rPr>
          <w:rFonts w:ascii="Times New Roman" w:hAnsi="Times New Roman"/>
          <w:sz w:val="28"/>
          <w:szCs w:val="28"/>
        </w:rPr>
        <w:t xml:space="preserve"> и</w:t>
      </w:r>
      <w:r w:rsidR="00667B53">
        <w:rPr>
          <w:rFonts w:ascii="Times New Roman" w:hAnsi="Times New Roman"/>
          <w:sz w:val="28"/>
          <w:szCs w:val="28"/>
        </w:rPr>
        <w:t xml:space="preserve"> С</w:t>
      </w:r>
      <w:r w:rsidR="00C77419">
        <w:rPr>
          <w:rFonts w:ascii="Times New Roman" w:hAnsi="Times New Roman"/>
          <w:sz w:val="28"/>
          <w:szCs w:val="28"/>
        </w:rPr>
        <w:t>Е</w:t>
      </w:r>
      <w:r w:rsidR="00667B53">
        <w:rPr>
          <w:rFonts w:ascii="Times New Roman" w:hAnsi="Times New Roman"/>
          <w:sz w:val="28"/>
          <w:szCs w:val="28"/>
        </w:rPr>
        <w:t>.</w:t>
      </w:r>
    </w:p>
    <w:p w:rsidR="005B3FAC" w:rsidRDefault="00773AF5" w:rsidP="006A47EB">
      <w:pPr>
        <w:spacing w:line="336" w:lineRule="auto"/>
        <w:ind w:right="-1"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правовой науке существуют различные подходы к возможности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ширительного толкования международных договоров. </w:t>
      </w:r>
      <w:r w:rsidR="002D393F">
        <w:rPr>
          <w:rFonts w:ascii="Times New Roman" w:hAnsi="Times New Roman"/>
          <w:sz w:val="28"/>
          <w:szCs w:val="28"/>
        </w:rPr>
        <w:t xml:space="preserve">В диссертации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</w:t>
      </w:r>
      <w:r w:rsidR="002D393F">
        <w:rPr>
          <w:rFonts w:ascii="Times New Roman" w:hAnsi="Times New Roman"/>
          <w:sz w:val="28"/>
          <w:szCs w:val="28"/>
        </w:rPr>
        <w:t>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B3FAC">
        <w:rPr>
          <w:rFonts w:ascii="Times New Roman" w:hAnsi="Times New Roman"/>
          <w:sz w:val="28"/>
          <w:szCs w:val="28"/>
        </w:rPr>
        <w:t>доктрин</w:t>
      </w:r>
      <w:r w:rsidR="002D393F">
        <w:rPr>
          <w:rFonts w:ascii="Times New Roman" w:hAnsi="Times New Roman"/>
          <w:sz w:val="28"/>
          <w:szCs w:val="28"/>
        </w:rPr>
        <w:t>ы</w:t>
      </w:r>
      <w:r w:rsidR="005B3FAC">
        <w:rPr>
          <w:rFonts w:ascii="Times New Roman" w:hAnsi="Times New Roman"/>
          <w:sz w:val="28"/>
          <w:szCs w:val="28"/>
        </w:rPr>
        <w:t xml:space="preserve"> «свободного права» и «социологической юриспр</w:t>
      </w:r>
      <w:r w:rsidR="005B3FAC">
        <w:rPr>
          <w:rFonts w:ascii="Times New Roman" w:hAnsi="Times New Roman"/>
          <w:sz w:val="28"/>
          <w:szCs w:val="28"/>
        </w:rPr>
        <w:t>у</w:t>
      </w:r>
      <w:r w:rsidR="005B3FAC">
        <w:rPr>
          <w:rFonts w:ascii="Times New Roman" w:hAnsi="Times New Roman"/>
          <w:sz w:val="28"/>
          <w:szCs w:val="28"/>
        </w:rPr>
        <w:t>денции», критик</w:t>
      </w:r>
      <w:r w:rsidR="002D393F">
        <w:rPr>
          <w:rFonts w:ascii="Times New Roman" w:hAnsi="Times New Roman"/>
          <w:sz w:val="28"/>
          <w:szCs w:val="28"/>
        </w:rPr>
        <w:t>а</w:t>
      </w:r>
      <w:r w:rsidR="005B3FAC">
        <w:rPr>
          <w:rFonts w:ascii="Times New Roman" w:hAnsi="Times New Roman"/>
          <w:sz w:val="28"/>
          <w:szCs w:val="28"/>
        </w:rPr>
        <w:t xml:space="preserve"> этих </w:t>
      </w:r>
      <w:r w:rsidR="002D393F">
        <w:rPr>
          <w:rFonts w:ascii="Times New Roman" w:hAnsi="Times New Roman"/>
          <w:sz w:val="28"/>
          <w:szCs w:val="28"/>
        </w:rPr>
        <w:t>подходов</w:t>
      </w:r>
      <w:r w:rsidR="005B3FAC">
        <w:rPr>
          <w:rFonts w:ascii="Times New Roman" w:hAnsi="Times New Roman"/>
          <w:sz w:val="28"/>
          <w:szCs w:val="28"/>
        </w:rPr>
        <w:t xml:space="preserve"> со стороны современных теоретиков права</w:t>
      </w:r>
      <w:r w:rsidR="002D393F">
        <w:rPr>
          <w:rFonts w:ascii="Times New Roman" w:hAnsi="Times New Roman"/>
          <w:sz w:val="28"/>
          <w:szCs w:val="28"/>
        </w:rPr>
        <w:t>, а также</w:t>
      </w:r>
      <w:r w:rsidR="005B3FAC">
        <w:rPr>
          <w:rFonts w:ascii="Times New Roman" w:hAnsi="Times New Roman"/>
          <w:sz w:val="28"/>
          <w:szCs w:val="28"/>
        </w:rPr>
        <w:t xml:space="preserve"> международно-правов</w:t>
      </w:r>
      <w:r w:rsidR="002D393F">
        <w:rPr>
          <w:rFonts w:ascii="Times New Roman" w:hAnsi="Times New Roman"/>
          <w:sz w:val="28"/>
          <w:szCs w:val="28"/>
        </w:rPr>
        <w:t>ая</w:t>
      </w:r>
      <w:r w:rsidR="005B3FAC">
        <w:rPr>
          <w:rFonts w:ascii="Times New Roman" w:hAnsi="Times New Roman"/>
          <w:sz w:val="28"/>
          <w:szCs w:val="28"/>
        </w:rPr>
        <w:t xml:space="preserve"> концепц</w:t>
      </w:r>
      <w:r w:rsidR="002D393F">
        <w:rPr>
          <w:rFonts w:ascii="Times New Roman" w:hAnsi="Times New Roman"/>
          <w:sz w:val="28"/>
          <w:szCs w:val="28"/>
        </w:rPr>
        <w:t>ия</w:t>
      </w:r>
      <w:r w:rsidR="005B3FAC">
        <w:rPr>
          <w:rFonts w:ascii="Times New Roman" w:hAnsi="Times New Roman"/>
          <w:sz w:val="28"/>
          <w:szCs w:val="28"/>
        </w:rPr>
        <w:t xml:space="preserve"> «подразумеваемых полномочий» («подразумеваемой компетенции»)</w:t>
      </w:r>
      <w:r w:rsidR="002D393F">
        <w:rPr>
          <w:rFonts w:ascii="Times New Roman" w:hAnsi="Times New Roman"/>
          <w:sz w:val="28"/>
          <w:szCs w:val="28"/>
        </w:rPr>
        <w:t>. А</w:t>
      </w:r>
      <w:r w:rsidR="005B3FAC">
        <w:rPr>
          <w:rFonts w:ascii="Times New Roman" w:hAnsi="Times New Roman"/>
          <w:sz w:val="28"/>
          <w:szCs w:val="28"/>
        </w:rPr>
        <w:t>втор приходит к выводу, что опред</w:t>
      </w:r>
      <w:r w:rsidR="005B3FAC">
        <w:rPr>
          <w:rFonts w:ascii="Times New Roman" w:hAnsi="Times New Roman"/>
          <w:sz w:val="28"/>
          <w:szCs w:val="28"/>
        </w:rPr>
        <w:t>е</w:t>
      </w:r>
      <w:r w:rsidR="005B3FAC">
        <w:rPr>
          <w:rFonts w:ascii="Times New Roman" w:hAnsi="Times New Roman"/>
          <w:sz w:val="28"/>
          <w:szCs w:val="28"/>
        </w:rPr>
        <w:t xml:space="preserve">ленный выход толкователей за пределы текстуального содержания норм МТП в современных условиях неизбежен. В том случае, если </w:t>
      </w:r>
      <w:r w:rsidRPr="00691D30">
        <w:rPr>
          <w:rFonts w:ascii="Times New Roman" w:hAnsi="Times New Roman"/>
          <w:iCs/>
          <w:sz w:val="28"/>
          <w:szCs w:val="28"/>
        </w:rPr>
        <w:t>сами госуда</w:t>
      </w:r>
      <w:r w:rsidRPr="00691D30">
        <w:rPr>
          <w:rFonts w:ascii="Times New Roman" w:hAnsi="Times New Roman"/>
          <w:iCs/>
          <w:sz w:val="28"/>
          <w:szCs w:val="28"/>
        </w:rPr>
        <w:t>р</w:t>
      </w:r>
      <w:r w:rsidRPr="00691D30">
        <w:rPr>
          <w:rFonts w:ascii="Times New Roman" w:hAnsi="Times New Roman"/>
          <w:iCs/>
          <w:sz w:val="28"/>
          <w:szCs w:val="28"/>
        </w:rPr>
        <w:t>ства в течение многолетней повторяющейся практики не возражают против того, что данные решения применяются в их отношении в качестве обяз</w:t>
      </w:r>
      <w:r w:rsidRPr="00691D30">
        <w:rPr>
          <w:rFonts w:ascii="Times New Roman" w:hAnsi="Times New Roman"/>
          <w:iCs/>
          <w:sz w:val="28"/>
          <w:szCs w:val="28"/>
        </w:rPr>
        <w:t>а</w:t>
      </w:r>
      <w:r w:rsidRPr="00691D30">
        <w:rPr>
          <w:rFonts w:ascii="Times New Roman" w:hAnsi="Times New Roman"/>
          <w:iCs/>
          <w:sz w:val="28"/>
          <w:szCs w:val="28"/>
        </w:rPr>
        <w:t xml:space="preserve">тельных, т.е. демонстрируют наличие </w:t>
      </w:r>
      <w:r w:rsidRPr="00691D30">
        <w:rPr>
          <w:rFonts w:ascii="Times New Roman" w:hAnsi="Times New Roman"/>
          <w:i/>
          <w:iCs/>
          <w:sz w:val="28"/>
          <w:szCs w:val="28"/>
          <w:lang w:val="en-US"/>
        </w:rPr>
        <w:t>opinio</w:t>
      </w:r>
      <w:r w:rsidRPr="00691D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91D30">
        <w:rPr>
          <w:rFonts w:ascii="Times New Roman" w:hAnsi="Times New Roman"/>
          <w:i/>
          <w:iCs/>
          <w:sz w:val="28"/>
          <w:szCs w:val="28"/>
          <w:lang w:val="en-US"/>
        </w:rPr>
        <w:t>juris</w:t>
      </w:r>
      <w:r w:rsidRPr="00691D30">
        <w:rPr>
          <w:rFonts w:ascii="Times New Roman" w:hAnsi="Times New Roman"/>
          <w:iCs/>
          <w:sz w:val="28"/>
          <w:szCs w:val="28"/>
        </w:rPr>
        <w:t xml:space="preserve"> – мнения об обязательности для себя соответствующих решений. Следовательно, в данном случае имеет место «международный обычай как доказательство всеобщей практики, пр</w:t>
      </w:r>
      <w:r w:rsidRPr="00691D30">
        <w:rPr>
          <w:rFonts w:ascii="Times New Roman" w:hAnsi="Times New Roman"/>
          <w:iCs/>
          <w:sz w:val="28"/>
          <w:szCs w:val="28"/>
        </w:rPr>
        <w:t>и</w:t>
      </w:r>
      <w:r w:rsidRPr="00691D30">
        <w:rPr>
          <w:rFonts w:ascii="Times New Roman" w:hAnsi="Times New Roman"/>
          <w:iCs/>
          <w:sz w:val="28"/>
          <w:szCs w:val="28"/>
        </w:rPr>
        <w:t>знанной в качестве правовой нормы», упомянутый в ст. 38 Статута Межд</w:t>
      </w:r>
      <w:r w:rsidRPr="00691D30">
        <w:rPr>
          <w:rFonts w:ascii="Times New Roman" w:hAnsi="Times New Roman"/>
          <w:iCs/>
          <w:sz w:val="28"/>
          <w:szCs w:val="28"/>
        </w:rPr>
        <w:t>у</w:t>
      </w:r>
      <w:r w:rsidRPr="00691D30">
        <w:rPr>
          <w:rFonts w:ascii="Times New Roman" w:hAnsi="Times New Roman"/>
          <w:iCs/>
          <w:sz w:val="28"/>
          <w:szCs w:val="28"/>
        </w:rPr>
        <w:t>народного суда</w:t>
      </w:r>
      <w:r w:rsidR="005B3FAC">
        <w:rPr>
          <w:rFonts w:ascii="Times New Roman" w:hAnsi="Times New Roman"/>
          <w:iCs/>
          <w:sz w:val="28"/>
          <w:szCs w:val="28"/>
        </w:rPr>
        <w:t xml:space="preserve"> </w:t>
      </w:r>
      <w:r w:rsidR="002D393F">
        <w:rPr>
          <w:rFonts w:ascii="Times New Roman" w:hAnsi="Times New Roman"/>
          <w:iCs/>
          <w:sz w:val="28"/>
          <w:szCs w:val="28"/>
        </w:rPr>
        <w:t xml:space="preserve">ООН </w:t>
      </w:r>
      <w:r w:rsidR="005B3FAC">
        <w:rPr>
          <w:rFonts w:ascii="Times New Roman" w:hAnsi="Times New Roman"/>
          <w:iCs/>
          <w:sz w:val="28"/>
          <w:szCs w:val="28"/>
        </w:rPr>
        <w:t xml:space="preserve">в качестве </w:t>
      </w:r>
      <w:r w:rsidR="002D393F">
        <w:rPr>
          <w:rFonts w:ascii="Times New Roman" w:hAnsi="Times New Roman"/>
          <w:iCs/>
          <w:sz w:val="28"/>
          <w:szCs w:val="28"/>
        </w:rPr>
        <w:t xml:space="preserve">подлежащего применению </w:t>
      </w:r>
      <w:r w:rsidR="005B3FAC">
        <w:rPr>
          <w:rFonts w:ascii="Times New Roman" w:hAnsi="Times New Roman"/>
          <w:iCs/>
          <w:sz w:val="28"/>
          <w:szCs w:val="28"/>
        </w:rPr>
        <w:t>источника права</w:t>
      </w:r>
      <w:r w:rsidRPr="00691D30">
        <w:rPr>
          <w:rFonts w:ascii="Times New Roman" w:hAnsi="Times New Roman"/>
          <w:iCs/>
          <w:sz w:val="28"/>
          <w:szCs w:val="28"/>
        </w:rPr>
        <w:t>.</w:t>
      </w:r>
    </w:p>
    <w:p w:rsidR="002D393F" w:rsidRDefault="005B3FAC" w:rsidP="006A47EB">
      <w:pPr>
        <w:spacing w:line="336" w:lineRule="auto"/>
        <w:ind w:right="-1"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То же самое можно сказать и о так называемом динамичном толковании, подразумевающим, что меняющиеся в течение десятилетий исторические и </w:t>
      </w:r>
      <w:r>
        <w:rPr>
          <w:rFonts w:ascii="Times New Roman" w:hAnsi="Times New Roman"/>
          <w:iCs/>
          <w:sz w:val="28"/>
          <w:szCs w:val="28"/>
        </w:rPr>
        <w:lastRenderedPageBreak/>
        <w:t>политические условия и обстановка позволяют воспринимать норму МТП как «живой</w:t>
      </w:r>
      <w:r w:rsidR="005F7797">
        <w:rPr>
          <w:rFonts w:ascii="Times New Roman" w:hAnsi="Times New Roman"/>
          <w:iCs/>
          <w:sz w:val="28"/>
          <w:szCs w:val="28"/>
        </w:rPr>
        <w:t xml:space="preserve"> инструмент», который должен</w:t>
      </w:r>
      <w:r w:rsidR="005F7797" w:rsidRPr="005F7797">
        <w:rPr>
          <w:rFonts w:ascii="Times New Roman" w:hAnsi="Times New Roman"/>
          <w:iCs/>
          <w:sz w:val="28"/>
          <w:szCs w:val="28"/>
        </w:rPr>
        <w:t xml:space="preserve"> </w:t>
      </w:r>
      <w:r w:rsidR="005F7797" w:rsidRPr="00691D30">
        <w:rPr>
          <w:rFonts w:ascii="Times New Roman" w:hAnsi="Times New Roman"/>
          <w:iCs/>
          <w:sz w:val="28"/>
          <w:szCs w:val="28"/>
        </w:rPr>
        <w:t>толковаться в свете текущих усл</w:t>
      </w:r>
      <w:r w:rsidR="005F7797" w:rsidRPr="00691D30">
        <w:rPr>
          <w:rFonts w:ascii="Times New Roman" w:hAnsi="Times New Roman"/>
          <w:iCs/>
          <w:sz w:val="28"/>
          <w:szCs w:val="28"/>
        </w:rPr>
        <w:t>о</w:t>
      </w:r>
      <w:r w:rsidR="005F7797" w:rsidRPr="00691D30">
        <w:rPr>
          <w:rFonts w:ascii="Times New Roman" w:hAnsi="Times New Roman"/>
          <w:iCs/>
          <w:sz w:val="28"/>
          <w:szCs w:val="28"/>
        </w:rPr>
        <w:t>вий сегодняшнего дня, принимая во внимание эволюционирующие нормы национального и международного права</w:t>
      </w:r>
      <w:r w:rsidR="005F7797">
        <w:rPr>
          <w:rFonts w:ascii="Times New Roman" w:hAnsi="Times New Roman"/>
          <w:iCs/>
          <w:sz w:val="28"/>
          <w:szCs w:val="28"/>
        </w:rPr>
        <w:t>. Такой подход часто встречается в решениях Европейского суда по правам человека</w:t>
      </w:r>
      <w:r w:rsidR="002D393F">
        <w:rPr>
          <w:rFonts w:ascii="Times New Roman" w:hAnsi="Times New Roman"/>
          <w:iCs/>
          <w:sz w:val="28"/>
          <w:szCs w:val="28"/>
        </w:rPr>
        <w:t xml:space="preserve"> (ЕСПЧ)</w:t>
      </w:r>
      <w:r w:rsidR="005F7797" w:rsidRPr="00691D30">
        <w:rPr>
          <w:rStyle w:val="a5"/>
          <w:rFonts w:ascii="Times New Roman" w:hAnsi="Times New Roman"/>
          <w:iCs/>
          <w:sz w:val="28"/>
          <w:szCs w:val="28"/>
        </w:rPr>
        <w:footnoteReference w:id="6"/>
      </w:r>
      <w:r w:rsidR="005F7797">
        <w:rPr>
          <w:rFonts w:ascii="Times New Roman" w:hAnsi="Times New Roman"/>
          <w:iCs/>
          <w:sz w:val="28"/>
          <w:szCs w:val="28"/>
        </w:rPr>
        <w:t xml:space="preserve"> </w:t>
      </w:r>
      <w:r w:rsidR="008C2365">
        <w:rPr>
          <w:rFonts w:ascii="Times New Roman" w:hAnsi="Times New Roman"/>
          <w:iCs/>
          <w:sz w:val="28"/>
          <w:szCs w:val="28"/>
        </w:rPr>
        <w:t>применительно к</w:t>
      </w:r>
      <w:r w:rsidR="005F7797">
        <w:rPr>
          <w:rFonts w:ascii="Times New Roman" w:hAnsi="Times New Roman"/>
          <w:iCs/>
          <w:sz w:val="28"/>
          <w:szCs w:val="28"/>
        </w:rPr>
        <w:t xml:space="preserve"> Конвенции о защите прав человека и основных свобод. Интересно, что до н</w:t>
      </w:r>
      <w:r w:rsidR="005F7797">
        <w:rPr>
          <w:rFonts w:ascii="Times New Roman" w:hAnsi="Times New Roman"/>
          <w:iCs/>
          <w:sz w:val="28"/>
          <w:szCs w:val="28"/>
        </w:rPr>
        <w:t>е</w:t>
      </w:r>
      <w:r w:rsidR="005F7797">
        <w:rPr>
          <w:rFonts w:ascii="Times New Roman" w:hAnsi="Times New Roman"/>
          <w:iCs/>
          <w:sz w:val="28"/>
          <w:szCs w:val="28"/>
        </w:rPr>
        <w:t>давнего времени представители Конституционного Суда РФ отрицали</w:t>
      </w:r>
      <w:r w:rsidR="008F7B9E" w:rsidRPr="008F7B9E">
        <w:rPr>
          <w:rFonts w:ascii="Times New Roman" w:hAnsi="Times New Roman"/>
          <w:iCs/>
          <w:sz w:val="28"/>
          <w:szCs w:val="28"/>
        </w:rPr>
        <w:t xml:space="preserve"> </w:t>
      </w:r>
      <w:r w:rsidR="008F7B9E">
        <w:rPr>
          <w:rFonts w:ascii="Times New Roman" w:hAnsi="Times New Roman"/>
          <w:iCs/>
          <w:sz w:val="28"/>
          <w:szCs w:val="28"/>
        </w:rPr>
        <w:t>во</w:t>
      </w:r>
      <w:r w:rsidR="008F7B9E">
        <w:rPr>
          <w:rFonts w:ascii="Times New Roman" w:hAnsi="Times New Roman"/>
          <w:iCs/>
          <w:sz w:val="28"/>
          <w:szCs w:val="28"/>
        </w:rPr>
        <w:t>з</w:t>
      </w:r>
      <w:r w:rsidR="008F7B9E">
        <w:rPr>
          <w:rFonts w:ascii="Times New Roman" w:hAnsi="Times New Roman"/>
          <w:iCs/>
          <w:sz w:val="28"/>
          <w:szCs w:val="28"/>
        </w:rPr>
        <w:t>можность не только динамичного толкования, но и любого выхода толков</w:t>
      </w:r>
      <w:r w:rsidR="008F7B9E">
        <w:rPr>
          <w:rFonts w:ascii="Times New Roman" w:hAnsi="Times New Roman"/>
          <w:iCs/>
          <w:sz w:val="28"/>
          <w:szCs w:val="28"/>
        </w:rPr>
        <w:t>а</w:t>
      </w:r>
      <w:r w:rsidR="008F7B9E">
        <w:rPr>
          <w:rFonts w:ascii="Times New Roman" w:hAnsi="Times New Roman"/>
          <w:iCs/>
          <w:sz w:val="28"/>
          <w:szCs w:val="28"/>
        </w:rPr>
        <w:t>теля за рамки текстуального содержания нормы МТП</w:t>
      </w:r>
      <w:r w:rsidR="008F7B9E" w:rsidRPr="00691D30">
        <w:rPr>
          <w:rStyle w:val="a5"/>
          <w:rFonts w:ascii="Times New Roman" w:hAnsi="Times New Roman"/>
          <w:iCs/>
          <w:sz w:val="28"/>
          <w:szCs w:val="28"/>
        </w:rPr>
        <w:footnoteReference w:id="7"/>
      </w:r>
      <w:r w:rsidR="008F7B9E">
        <w:rPr>
          <w:rFonts w:ascii="Times New Roman" w:hAnsi="Times New Roman"/>
          <w:iCs/>
          <w:sz w:val="28"/>
          <w:szCs w:val="28"/>
        </w:rPr>
        <w:t xml:space="preserve">. Однако в недавнем собственном Постановлении от 14 февраля 2013 г. №4-П Конституционный Суд сам процитировал данный подход </w:t>
      </w:r>
      <w:r w:rsidR="002D393F">
        <w:rPr>
          <w:rFonts w:ascii="Times New Roman" w:hAnsi="Times New Roman"/>
          <w:iCs/>
          <w:sz w:val="28"/>
          <w:szCs w:val="28"/>
        </w:rPr>
        <w:t>ЕСПЧ</w:t>
      </w:r>
      <w:r w:rsidR="008F7B9E">
        <w:rPr>
          <w:rFonts w:ascii="Times New Roman" w:hAnsi="Times New Roman"/>
          <w:iCs/>
          <w:sz w:val="28"/>
          <w:szCs w:val="28"/>
        </w:rPr>
        <w:t xml:space="preserve"> как вполне уместный</w:t>
      </w:r>
      <w:r w:rsidR="008F7B9E" w:rsidRPr="00691D30">
        <w:rPr>
          <w:rStyle w:val="a5"/>
          <w:rFonts w:ascii="Times New Roman" w:hAnsi="Times New Roman"/>
          <w:iCs/>
          <w:sz w:val="28"/>
          <w:szCs w:val="28"/>
        </w:rPr>
        <w:footnoteReference w:id="8"/>
      </w:r>
      <w:r w:rsidR="008F7B9E">
        <w:rPr>
          <w:rFonts w:ascii="Times New Roman" w:hAnsi="Times New Roman"/>
          <w:iCs/>
          <w:sz w:val="28"/>
          <w:szCs w:val="28"/>
        </w:rPr>
        <w:t>.</w:t>
      </w:r>
    </w:p>
    <w:p w:rsidR="00117C5E" w:rsidRDefault="00932670" w:rsidP="006A47EB">
      <w:pPr>
        <w:spacing w:line="336" w:lineRule="auto"/>
        <w:ind w:right="-1"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диссертации обосновывается</w:t>
      </w:r>
      <w:r w:rsidR="00117C5E">
        <w:rPr>
          <w:rFonts w:ascii="Times New Roman" w:hAnsi="Times New Roman"/>
          <w:iCs/>
          <w:sz w:val="28"/>
          <w:szCs w:val="28"/>
        </w:rPr>
        <w:t xml:space="preserve">, что акты толкования международных договоров, </w:t>
      </w:r>
      <w:r>
        <w:rPr>
          <w:rFonts w:ascii="Times New Roman" w:hAnsi="Times New Roman"/>
          <w:iCs/>
          <w:sz w:val="28"/>
          <w:szCs w:val="28"/>
        </w:rPr>
        <w:t xml:space="preserve">даже </w:t>
      </w:r>
      <w:r w:rsidR="00117C5E">
        <w:rPr>
          <w:rFonts w:ascii="Times New Roman" w:hAnsi="Times New Roman"/>
          <w:iCs/>
          <w:sz w:val="28"/>
          <w:szCs w:val="28"/>
        </w:rPr>
        <w:t>будучи признанными в качестве норм МТП, не могут напрямую применяться в качестве источника внутреннего права России, п</w:t>
      </w:r>
      <w:r w:rsidR="00117C5E">
        <w:rPr>
          <w:rFonts w:ascii="Times New Roman" w:hAnsi="Times New Roman"/>
          <w:iCs/>
          <w:sz w:val="28"/>
          <w:szCs w:val="28"/>
        </w:rPr>
        <w:t>о</w:t>
      </w:r>
      <w:r w:rsidR="00117C5E">
        <w:rPr>
          <w:rFonts w:ascii="Times New Roman" w:hAnsi="Times New Roman"/>
          <w:iCs/>
          <w:sz w:val="28"/>
          <w:szCs w:val="28"/>
        </w:rPr>
        <w:t>скольку международный обычай не упомянут в качестве составной части правовой системы в ч. 4 ст. 15 Конституции России вместе с международн</w:t>
      </w:r>
      <w:r w:rsidR="00117C5E">
        <w:rPr>
          <w:rFonts w:ascii="Times New Roman" w:hAnsi="Times New Roman"/>
          <w:iCs/>
          <w:sz w:val="28"/>
          <w:szCs w:val="28"/>
        </w:rPr>
        <w:t>ы</w:t>
      </w:r>
      <w:r w:rsidR="00117C5E">
        <w:rPr>
          <w:rFonts w:ascii="Times New Roman" w:hAnsi="Times New Roman"/>
          <w:iCs/>
          <w:sz w:val="28"/>
          <w:szCs w:val="28"/>
        </w:rPr>
        <w:t>ми договорами и основополагающими принципами и нормами междунаро</w:t>
      </w:r>
      <w:r w:rsidR="00117C5E">
        <w:rPr>
          <w:rFonts w:ascii="Times New Roman" w:hAnsi="Times New Roman"/>
          <w:iCs/>
          <w:sz w:val="28"/>
          <w:szCs w:val="28"/>
        </w:rPr>
        <w:t>д</w:t>
      </w:r>
      <w:r w:rsidR="00117C5E">
        <w:rPr>
          <w:rFonts w:ascii="Times New Roman" w:hAnsi="Times New Roman"/>
          <w:iCs/>
          <w:sz w:val="28"/>
          <w:szCs w:val="28"/>
        </w:rPr>
        <w:t>ного права.</w:t>
      </w:r>
    </w:p>
    <w:p w:rsidR="009B0BC1" w:rsidRDefault="00BE6D7B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BE6D7B">
        <w:rPr>
          <w:rFonts w:ascii="Times New Roman" w:hAnsi="Times New Roman"/>
          <w:b/>
          <w:iCs/>
          <w:sz w:val="28"/>
          <w:szCs w:val="28"/>
        </w:rPr>
        <w:t>Вторая глава</w:t>
      </w:r>
      <w:r>
        <w:rPr>
          <w:rFonts w:ascii="Times New Roman" w:hAnsi="Times New Roman"/>
          <w:iCs/>
          <w:sz w:val="28"/>
          <w:szCs w:val="28"/>
        </w:rPr>
        <w:t xml:space="preserve"> диссертационного исследования озаглавлена: «</w:t>
      </w:r>
      <w:r w:rsidRPr="00F647F5">
        <w:rPr>
          <w:rFonts w:ascii="Times New Roman" w:hAnsi="Times New Roman"/>
          <w:b/>
          <w:sz w:val="28"/>
          <w:szCs w:val="28"/>
        </w:rPr>
        <w:t>Критерии и факторы эффективности норм международного трудового права</w:t>
      </w:r>
      <w:r>
        <w:rPr>
          <w:rFonts w:ascii="Times New Roman" w:hAnsi="Times New Roman"/>
          <w:b/>
          <w:sz w:val="28"/>
          <w:szCs w:val="28"/>
        </w:rPr>
        <w:t>».</w:t>
      </w:r>
      <w:r w:rsidR="00F96E24">
        <w:rPr>
          <w:rFonts w:ascii="Times New Roman" w:hAnsi="Times New Roman"/>
          <w:b/>
          <w:sz w:val="28"/>
          <w:szCs w:val="28"/>
        </w:rPr>
        <w:t xml:space="preserve"> </w:t>
      </w:r>
      <w:r w:rsidR="009B0BC1" w:rsidRPr="009B0BC1">
        <w:rPr>
          <w:rFonts w:ascii="Times New Roman" w:hAnsi="Times New Roman"/>
          <w:sz w:val="28"/>
          <w:szCs w:val="28"/>
        </w:rPr>
        <w:t>Пе</w:t>
      </w:r>
      <w:r w:rsidR="009B0BC1" w:rsidRPr="009B0BC1">
        <w:rPr>
          <w:rFonts w:ascii="Times New Roman" w:hAnsi="Times New Roman"/>
          <w:sz w:val="28"/>
          <w:szCs w:val="28"/>
        </w:rPr>
        <w:t>р</w:t>
      </w:r>
      <w:r w:rsidR="009B0BC1" w:rsidRPr="009B0BC1">
        <w:rPr>
          <w:rFonts w:ascii="Times New Roman" w:hAnsi="Times New Roman"/>
          <w:sz w:val="28"/>
          <w:szCs w:val="28"/>
        </w:rPr>
        <w:t xml:space="preserve">вый </w:t>
      </w:r>
      <w:r w:rsidR="009B0BC1">
        <w:rPr>
          <w:rFonts w:ascii="Times New Roman" w:hAnsi="Times New Roman"/>
          <w:sz w:val="28"/>
          <w:szCs w:val="28"/>
        </w:rPr>
        <w:t xml:space="preserve">параграф второй главы </w:t>
      </w:r>
      <w:r w:rsidR="009B0BC1" w:rsidRPr="009B0BC1">
        <w:rPr>
          <w:rFonts w:ascii="Times New Roman" w:hAnsi="Times New Roman"/>
          <w:b/>
          <w:sz w:val="28"/>
          <w:szCs w:val="28"/>
        </w:rPr>
        <w:t>«Общий методологический подход к критер</w:t>
      </w:r>
      <w:r w:rsidR="009B0BC1" w:rsidRPr="009B0BC1">
        <w:rPr>
          <w:rFonts w:ascii="Times New Roman" w:hAnsi="Times New Roman"/>
          <w:b/>
          <w:sz w:val="28"/>
          <w:szCs w:val="28"/>
        </w:rPr>
        <w:t>и</w:t>
      </w:r>
      <w:r w:rsidR="009B0BC1" w:rsidRPr="009B0BC1">
        <w:rPr>
          <w:rFonts w:ascii="Times New Roman" w:hAnsi="Times New Roman"/>
          <w:b/>
          <w:sz w:val="28"/>
          <w:szCs w:val="28"/>
        </w:rPr>
        <w:t>ям и факторам эффективности норм международного трудового права»</w:t>
      </w:r>
      <w:r w:rsidR="009B0BC1">
        <w:rPr>
          <w:rFonts w:ascii="Times New Roman" w:hAnsi="Times New Roman"/>
          <w:sz w:val="28"/>
          <w:szCs w:val="28"/>
        </w:rPr>
        <w:t xml:space="preserve"> посвящен понятийному аппарату, связанному с эффективностью норм МТП, анализу существующих методик оценки эффективности отдельных аспектов, связанных с нормами МТП, а также формулировке собственной методологии оценки эффективности норм МТП на основе разработанной автором системы </w:t>
      </w:r>
      <w:r w:rsidR="009B0BC1">
        <w:rPr>
          <w:rFonts w:ascii="Times New Roman" w:hAnsi="Times New Roman"/>
          <w:sz w:val="28"/>
          <w:szCs w:val="28"/>
        </w:rPr>
        <w:lastRenderedPageBreak/>
        <w:t>критериев и факторов эффективности. В соответствии с целями и задачами исследования данный параграф поделен на три подпараграфа.</w:t>
      </w:r>
    </w:p>
    <w:p w:rsidR="00D935A2" w:rsidRDefault="009B0BC1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подпараграфе 1.1 </w:t>
      </w:r>
      <w:r w:rsidRPr="009B0BC1">
        <w:rPr>
          <w:rFonts w:ascii="Times New Roman" w:hAnsi="Times New Roman"/>
          <w:b/>
          <w:sz w:val="28"/>
          <w:szCs w:val="28"/>
        </w:rPr>
        <w:t>«Понятие эффективности норм МТП»</w:t>
      </w:r>
      <w:r>
        <w:rPr>
          <w:rFonts w:ascii="Times New Roman" w:hAnsi="Times New Roman"/>
          <w:sz w:val="28"/>
          <w:szCs w:val="28"/>
        </w:rPr>
        <w:t xml:space="preserve"> рассматр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ваются подходы к определ</w:t>
      </w:r>
      <w:r w:rsidR="0068014E">
        <w:rPr>
          <w:rFonts w:ascii="Times New Roman" w:hAnsi="Times New Roman"/>
          <w:sz w:val="28"/>
          <w:szCs w:val="28"/>
        </w:rPr>
        <w:t>ению понятия эффективности правовых норм и норм трудового права, сложившиеся в отечественной правовой науке. На о</w:t>
      </w:r>
      <w:r w:rsidR="0068014E">
        <w:rPr>
          <w:rFonts w:ascii="Times New Roman" w:hAnsi="Times New Roman"/>
          <w:sz w:val="28"/>
          <w:szCs w:val="28"/>
        </w:rPr>
        <w:t>с</w:t>
      </w:r>
      <w:r w:rsidR="0068014E">
        <w:rPr>
          <w:rFonts w:ascii="Times New Roman" w:hAnsi="Times New Roman"/>
          <w:sz w:val="28"/>
          <w:szCs w:val="28"/>
        </w:rPr>
        <w:t xml:space="preserve">нове </w:t>
      </w:r>
      <w:r w:rsidR="00F96E24">
        <w:rPr>
          <w:rFonts w:ascii="Times New Roman" w:hAnsi="Times New Roman"/>
          <w:sz w:val="28"/>
          <w:szCs w:val="28"/>
        </w:rPr>
        <w:t>анализа</w:t>
      </w:r>
      <w:r w:rsidR="0068014E">
        <w:rPr>
          <w:rFonts w:ascii="Times New Roman" w:hAnsi="Times New Roman"/>
          <w:sz w:val="28"/>
          <w:szCs w:val="28"/>
        </w:rPr>
        <w:t xml:space="preserve"> работ в области теории права (работ </w:t>
      </w:r>
      <w:r w:rsidR="00D935A2">
        <w:rPr>
          <w:rFonts w:ascii="Times New Roman" w:hAnsi="Times New Roman"/>
          <w:sz w:val="28"/>
          <w:szCs w:val="28"/>
        </w:rPr>
        <w:t xml:space="preserve">А.Б. Венгерова, </w:t>
      </w:r>
      <w:r w:rsidR="0068014E">
        <w:rPr>
          <w:rFonts w:ascii="Times New Roman" w:hAnsi="Times New Roman"/>
          <w:sz w:val="28"/>
          <w:szCs w:val="28"/>
        </w:rPr>
        <w:t>А.В. Малько, М.Н. Марченко, Т.Г. Морщаковой, Л.С. Явича и др.), междунаро</w:t>
      </w:r>
      <w:r w:rsidR="0068014E">
        <w:rPr>
          <w:rFonts w:ascii="Times New Roman" w:hAnsi="Times New Roman"/>
          <w:sz w:val="28"/>
          <w:szCs w:val="28"/>
        </w:rPr>
        <w:t>д</w:t>
      </w:r>
      <w:r w:rsidR="0068014E">
        <w:rPr>
          <w:rFonts w:ascii="Times New Roman" w:hAnsi="Times New Roman"/>
          <w:sz w:val="28"/>
          <w:szCs w:val="28"/>
        </w:rPr>
        <w:t>ного права (</w:t>
      </w:r>
      <w:r w:rsidR="00D935A2">
        <w:rPr>
          <w:rFonts w:ascii="Times New Roman" w:hAnsi="Times New Roman"/>
          <w:sz w:val="28"/>
          <w:szCs w:val="28"/>
        </w:rPr>
        <w:t>Дж. Браунли, И.И. Лукашука, С.Ю. Марочкина, Л.Х. Мингазова, С.В. Черниченко и др.), трудового права (В.И. Никитинского, В.В. Глазыр</w:t>
      </w:r>
      <w:r w:rsidR="00D935A2">
        <w:rPr>
          <w:rFonts w:ascii="Times New Roman" w:hAnsi="Times New Roman"/>
          <w:sz w:val="28"/>
          <w:szCs w:val="28"/>
        </w:rPr>
        <w:t>и</w:t>
      </w:r>
      <w:r w:rsidR="00D935A2">
        <w:rPr>
          <w:rFonts w:ascii="Times New Roman" w:hAnsi="Times New Roman"/>
          <w:sz w:val="28"/>
          <w:szCs w:val="28"/>
        </w:rPr>
        <w:t>на, М.А. Жильцова, А.С. Пашкова, А.И. Процевского, О.С. Хо</w:t>
      </w:r>
      <w:r w:rsidR="00F96E24">
        <w:rPr>
          <w:rFonts w:ascii="Times New Roman" w:hAnsi="Times New Roman"/>
          <w:sz w:val="28"/>
          <w:szCs w:val="28"/>
        </w:rPr>
        <w:t>х</w:t>
      </w:r>
      <w:r w:rsidR="00D935A2">
        <w:rPr>
          <w:rFonts w:ascii="Times New Roman" w:hAnsi="Times New Roman"/>
          <w:sz w:val="28"/>
          <w:szCs w:val="28"/>
        </w:rPr>
        <w:t xml:space="preserve">ряковой и др.) делается вывод о том, что правовая доктрина начиная с 1970-х гг. прошла эволюцию в определении эффективности от характеристики правовых норм в качестве </w:t>
      </w:r>
      <w:r w:rsidR="00D935A2">
        <w:rPr>
          <w:rFonts w:ascii="Times New Roman" w:hAnsi="Times New Roman"/>
          <w:bCs/>
          <w:sz w:val="28"/>
          <w:szCs w:val="28"/>
        </w:rPr>
        <w:t>оптимальных, правильных, обоснованных и т.д. к подходу, в соо</w:t>
      </w:r>
      <w:r w:rsidR="00D935A2">
        <w:rPr>
          <w:rFonts w:ascii="Times New Roman" w:hAnsi="Times New Roman"/>
          <w:bCs/>
          <w:sz w:val="28"/>
          <w:szCs w:val="28"/>
        </w:rPr>
        <w:t>т</w:t>
      </w:r>
      <w:r w:rsidR="00D935A2">
        <w:rPr>
          <w:rFonts w:ascii="Times New Roman" w:hAnsi="Times New Roman"/>
          <w:bCs/>
          <w:sz w:val="28"/>
          <w:szCs w:val="28"/>
        </w:rPr>
        <w:t>ветствии с которым эффективность права неразрывно связана с тем, как пр</w:t>
      </w:r>
      <w:r w:rsidR="00D935A2">
        <w:rPr>
          <w:rFonts w:ascii="Times New Roman" w:hAnsi="Times New Roman"/>
          <w:bCs/>
          <w:sz w:val="28"/>
          <w:szCs w:val="28"/>
        </w:rPr>
        <w:t>а</w:t>
      </w:r>
      <w:r w:rsidR="00D935A2">
        <w:rPr>
          <w:rFonts w:ascii="Times New Roman" w:hAnsi="Times New Roman"/>
          <w:bCs/>
          <w:sz w:val="28"/>
          <w:szCs w:val="28"/>
        </w:rPr>
        <w:t>вовая норма достигает определенного результата.</w:t>
      </w:r>
    </w:p>
    <w:p w:rsidR="00836C84" w:rsidRDefault="00836C84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Очевидно, что какой-либо результат немыслим без изначально поста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ленной цели. Таким образом, э</w:t>
      </w:r>
      <w:r w:rsidRPr="00691D30">
        <w:rPr>
          <w:rFonts w:ascii="Times New Roman" w:hAnsi="Times New Roman"/>
          <w:bCs/>
          <w:sz w:val="28"/>
          <w:szCs w:val="28"/>
        </w:rPr>
        <w:t>ффективность правового регулирования – это показатель того, в какой степени выполняются поставленные перед правом цели и задачи, насколько правовое регулирование достигает определенного результата. Такой подход в теории права принято называть целевой (функц</w:t>
      </w:r>
      <w:r w:rsidRPr="00691D30">
        <w:rPr>
          <w:rFonts w:ascii="Times New Roman" w:hAnsi="Times New Roman"/>
          <w:bCs/>
          <w:sz w:val="28"/>
          <w:szCs w:val="28"/>
        </w:rPr>
        <w:t>и</w:t>
      </w:r>
      <w:r w:rsidRPr="00691D30">
        <w:rPr>
          <w:rFonts w:ascii="Times New Roman" w:hAnsi="Times New Roman"/>
          <w:bCs/>
          <w:sz w:val="28"/>
          <w:szCs w:val="28"/>
        </w:rPr>
        <w:t>онально-целевой) концепцией эффективности правовых норм</w:t>
      </w:r>
      <w:r w:rsidRPr="00691D30">
        <w:rPr>
          <w:rStyle w:val="a5"/>
          <w:rFonts w:ascii="Times New Roman" w:hAnsi="Times New Roman"/>
          <w:bCs/>
          <w:sz w:val="28"/>
          <w:szCs w:val="28"/>
        </w:rPr>
        <w:footnoteReference w:id="9"/>
      </w:r>
      <w:r w:rsidRPr="00691D30">
        <w:rPr>
          <w:rFonts w:ascii="Times New Roman" w:hAnsi="Times New Roman"/>
          <w:bCs/>
          <w:sz w:val="28"/>
          <w:szCs w:val="28"/>
        </w:rPr>
        <w:t>.</w:t>
      </w:r>
    </w:p>
    <w:p w:rsidR="00836C84" w:rsidRDefault="00836C84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t xml:space="preserve">Самой очевидной отправной точкой для понимания целей и задач </w:t>
      </w:r>
      <w:r>
        <w:rPr>
          <w:rFonts w:ascii="Times New Roman" w:hAnsi="Times New Roman"/>
          <w:bCs/>
          <w:sz w:val="28"/>
          <w:szCs w:val="28"/>
        </w:rPr>
        <w:t>МТП</w:t>
      </w:r>
      <w:r w:rsidRPr="00691D30">
        <w:rPr>
          <w:rFonts w:ascii="Times New Roman" w:hAnsi="Times New Roman"/>
          <w:bCs/>
          <w:sz w:val="28"/>
          <w:szCs w:val="28"/>
        </w:rPr>
        <w:t xml:space="preserve"> можно считать Устав и важнейшие декларации, принятые МОТ, одна из к</w:t>
      </w:r>
      <w:r w:rsidRPr="00691D30">
        <w:rPr>
          <w:rFonts w:ascii="Times New Roman" w:hAnsi="Times New Roman"/>
          <w:bCs/>
          <w:sz w:val="28"/>
          <w:szCs w:val="28"/>
        </w:rPr>
        <w:t>о</w:t>
      </w:r>
      <w:r w:rsidRPr="00691D30">
        <w:rPr>
          <w:rFonts w:ascii="Times New Roman" w:hAnsi="Times New Roman"/>
          <w:bCs/>
          <w:sz w:val="28"/>
          <w:szCs w:val="28"/>
        </w:rPr>
        <w:t>торых</w:t>
      </w:r>
      <w:r w:rsidR="00F96E24">
        <w:rPr>
          <w:rFonts w:ascii="Times New Roman" w:hAnsi="Times New Roman"/>
          <w:bCs/>
          <w:sz w:val="28"/>
          <w:szCs w:val="28"/>
        </w:rPr>
        <w:t>,</w:t>
      </w:r>
      <w:r w:rsidRPr="00691D30">
        <w:rPr>
          <w:rFonts w:ascii="Times New Roman" w:hAnsi="Times New Roman"/>
          <w:bCs/>
          <w:sz w:val="28"/>
          <w:szCs w:val="28"/>
        </w:rPr>
        <w:t xml:space="preserve"> Филадельфийская декларация </w:t>
      </w:r>
      <w:r w:rsidR="00F96E24">
        <w:rPr>
          <w:rFonts w:ascii="Times New Roman" w:hAnsi="Times New Roman"/>
          <w:bCs/>
          <w:sz w:val="28"/>
          <w:szCs w:val="28"/>
        </w:rPr>
        <w:t xml:space="preserve">МОТ </w:t>
      </w:r>
      <w:r w:rsidRPr="00691D30">
        <w:rPr>
          <w:rFonts w:ascii="Times New Roman" w:hAnsi="Times New Roman"/>
          <w:bCs/>
          <w:sz w:val="28"/>
          <w:szCs w:val="28"/>
        </w:rPr>
        <w:t>1944 г., прямо в названии заявл</w:t>
      </w:r>
      <w:r w:rsidRPr="00691D30">
        <w:rPr>
          <w:rFonts w:ascii="Times New Roman" w:hAnsi="Times New Roman"/>
          <w:bCs/>
          <w:sz w:val="28"/>
          <w:szCs w:val="28"/>
        </w:rPr>
        <w:t>я</w:t>
      </w:r>
      <w:r w:rsidRPr="00691D30">
        <w:rPr>
          <w:rFonts w:ascii="Times New Roman" w:hAnsi="Times New Roman"/>
          <w:bCs/>
          <w:sz w:val="28"/>
          <w:szCs w:val="28"/>
        </w:rPr>
        <w:t>ет о постановке целей и задач, правда, не перед МТП в целом, а перед его важнейшим участником – МОТ. Но сама МОТ, во-первых, далеко не исче</w:t>
      </w:r>
      <w:r w:rsidRPr="00691D30">
        <w:rPr>
          <w:rFonts w:ascii="Times New Roman" w:hAnsi="Times New Roman"/>
          <w:bCs/>
          <w:sz w:val="28"/>
          <w:szCs w:val="28"/>
        </w:rPr>
        <w:t>р</w:t>
      </w:r>
      <w:r w:rsidRPr="00691D30">
        <w:rPr>
          <w:rFonts w:ascii="Times New Roman" w:hAnsi="Times New Roman"/>
          <w:bCs/>
          <w:sz w:val="28"/>
          <w:szCs w:val="28"/>
        </w:rPr>
        <w:t xml:space="preserve">пывает своей деятельностью всего международного нормотворчества в сфере труда, и, во-вторых, существуют серьезные дискуссии в отношении того, насколько </w:t>
      </w:r>
      <w:r>
        <w:rPr>
          <w:rFonts w:ascii="Times New Roman" w:hAnsi="Times New Roman"/>
          <w:bCs/>
          <w:sz w:val="28"/>
          <w:szCs w:val="28"/>
        </w:rPr>
        <w:t xml:space="preserve">МОТ </w:t>
      </w:r>
      <w:r w:rsidRPr="00691D30">
        <w:rPr>
          <w:rFonts w:ascii="Times New Roman" w:hAnsi="Times New Roman"/>
          <w:bCs/>
          <w:sz w:val="28"/>
          <w:szCs w:val="28"/>
        </w:rPr>
        <w:t>политически нейтральна.</w:t>
      </w:r>
      <w:r w:rsidR="00F96E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Тем не менее, с учетом масштабов деятельности МОТ и представительности данной организации, можно гов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рить, что цели, закрепленные в ст.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Филадельфийской декларации 1944 г., хотя бы отчасти совпадают с целями МТП. Все эти цели так или иначе связ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ны с обеспечением трудовых и социальных прав человека. Сами по себе эти цели сформулированы настолько общим образом и политически нейтрально, что их можно распространить</w:t>
      </w:r>
      <w:r w:rsidR="00F96E24">
        <w:rPr>
          <w:rFonts w:ascii="Times New Roman" w:hAnsi="Times New Roman"/>
          <w:bCs/>
          <w:sz w:val="28"/>
          <w:szCs w:val="28"/>
        </w:rPr>
        <w:t>, с определенными оговорками,</w:t>
      </w:r>
      <w:r>
        <w:rPr>
          <w:rFonts w:ascii="Times New Roman" w:hAnsi="Times New Roman"/>
          <w:bCs/>
          <w:sz w:val="28"/>
          <w:szCs w:val="28"/>
        </w:rPr>
        <w:t xml:space="preserve"> и в отношении других субъектов международного нормотворчества в сфере труда.</w:t>
      </w:r>
    </w:p>
    <w:p w:rsidR="00351C41" w:rsidRDefault="00836C84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 очевидно, что достижение этих общих целей достигается (или не 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стигается) очень широким спектром средств, выходящих за рамки МТП. Это и национальное трудовое законодательство отдельных стран, и различные внеправовые действия государств, социальных партнеров, международных организаций и т.д. В отношении МТП можно говорить об эффективности в более узком плане: как </w:t>
      </w:r>
      <w:r w:rsidR="00F96E24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способности субъектов международного права и иных субъектов МТП, во-первых, вырабатывать нормы, закрепляющие права человека в сфере труда на международном уровне, т.е. ставить перед собой цели правового регулирования и, во-вторых, обеспечивать их применени</w:t>
      </w:r>
      <w:r w:rsidR="00351C41">
        <w:rPr>
          <w:rFonts w:ascii="Times New Roman" w:hAnsi="Times New Roman"/>
          <w:bCs/>
          <w:sz w:val="28"/>
          <w:szCs w:val="28"/>
        </w:rPr>
        <w:t>е, т.е. добиваться результатов.</w:t>
      </w:r>
    </w:p>
    <w:p w:rsidR="00836C84" w:rsidRDefault="00351C41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этом автор исходит из того, что простое сопоставление общих и а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страктных целей обеспечения эффективности норм МТП с достигаемыми государствами результатами в этом отношении, во-первых, обречено быть крайне поверхностным и, во-вторых, не может быть точным вследствие того, что закрепление и реализации прав человека в сфере труда осуществляется не только на международном, но и на национальном уровне. Зачастую отд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лить эти два уровня с точки зрения анализа эффективности именно междун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родных норм, практически невозможно.</w:t>
      </w:r>
      <w:r w:rsidR="00F96E24">
        <w:rPr>
          <w:rFonts w:ascii="Times New Roman" w:hAnsi="Times New Roman"/>
          <w:bCs/>
          <w:sz w:val="28"/>
          <w:szCs w:val="28"/>
        </w:rPr>
        <w:t xml:space="preserve"> Поэтому д</w:t>
      </w:r>
      <w:r w:rsidR="00836C84">
        <w:rPr>
          <w:rFonts w:ascii="Times New Roman" w:hAnsi="Times New Roman"/>
          <w:bCs/>
          <w:sz w:val="28"/>
          <w:szCs w:val="28"/>
        </w:rPr>
        <w:t>ля анализа эффективности в таком понимании автор предлагает пользоваться системой критериев и факторов эффективности норм МТП, о которых говорится в подпараграфе 1.3 этой же главы.</w:t>
      </w:r>
    </w:p>
    <w:p w:rsidR="00F71A02" w:rsidRDefault="00836C84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подпараграфе 1.2 </w:t>
      </w:r>
      <w:r w:rsidRPr="00836C84">
        <w:rPr>
          <w:rFonts w:ascii="Times New Roman" w:hAnsi="Times New Roman"/>
          <w:b/>
          <w:bCs/>
          <w:sz w:val="28"/>
          <w:szCs w:val="28"/>
        </w:rPr>
        <w:t>«Существующие методики оценки эффективн</w:t>
      </w:r>
      <w:r w:rsidRPr="00836C84">
        <w:rPr>
          <w:rFonts w:ascii="Times New Roman" w:hAnsi="Times New Roman"/>
          <w:b/>
          <w:bCs/>
          <w:sz w:val="28"/>
          <w:szCs w:val="28"/>
        </w:rPr>
        <w:t>о</w:t>
      </w:r>
      <w:r w:rsidRPr="00836C84">
        <w:rPr>
          <w:rFonts w:ascii="Times New Roman" w:hAnsi="Times New Roman"/>
          <w:b/>
          <w:bCs/>
          <w:sz w:val="28"/>
          <w:szCs w:val="28"/>
        </w:rPr>
        <w:t>сти норм МТП»</w:t>
      </w:r>
      <w:r w:rsidR="00F71A02" w:rsidRPr="00F71A02">
        <w:rPr>
          <w:rFonts w:ascii="Times New Roman" w:hAnsi="Times New Roman"/>
          <w:bCs/>
          <w:sz w:val="28"/>
          <w:szCs w:val="28"/>
        </w:rPr>
        <w:t xml:space="preserve"> рассматриваются</w:t>
      </w:r>
      <w:r w:rsidR="00F71A02">
        <w:rPr>
          <w:rFonts w:ascii="Times New Roman" w:hAnsi="Times New Roman"/>
          <w:bCs/>
          <w:sz w:val="28"/>
          <w:szCs w:val="28"/>
        </w:rPr>
        <w:t xml:space="preserve"> наработки ряда зарубежных специалистов (юристов, социологов, экономистов) в отношении подходов к измерению эффективности МТС, появившиеся в последние годы. В начале 2000-х гг.</w:t>
      </w:r>
      <w:r w:rsidR="00F71A02" w:rsidRPr="00691D30">
        <w:rPr>
          <w:rFonts w:ascii="Times New Roman" w:hAnsi="Times New Roman"/>
          <w:sz w:val="28"/>
          <w:szCs w:val="28"/>
        </w:rPr>
        <w:t xml:space="preserve"> Бюро по международным трудовым делам</w:t>
      </w:r>
      <w:r w:rsidR="00F71A02" w:rsidRPr="00F71A02">
        <w:rPr>
          <w:rFonts w:ascii="Times New Roman" w:hAnsi="Times New Roman"/>
          <w:sz w:val="28"/>
          <w:szCs w:val="28"/>
        </w:rPr>
        <w:t xml:space="preserve"> </w:t>
      </w:r>
      <w:r w:rsidR="00F71A02" w:rsidRPr="00691D30">
        <w:rPr>
          <w:rFonts w:ascii="Times New Roman" w:hAnsi="Times New Roman"/>
          <w:sz w:val="28"/>
          <w:szCs w:val="28"/>
        </w:rPr>
        <w:t>при Департаменте труда</w:t>
      </w:r>
      <w:r w:rsidR="00F71A02" w:rsidRPr="00691D30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F71A02">
        <w:rPr>
          <w:rFonts w:ascii="Times New Roman" w:hAnsi="Times New Roman"/>
          <w:sz w:val="28"/>
          <w:szCs w:val="28"/>
        </w:rPr>
        <w:t xml:space="preserve">США </w:t>
      </w:r>
      <w:r w:rsidR="00F71A02" w:rsidRPr="00691D30">
        <w:rPr>
          <w:rFonts w:ascii="Times New Roman" w:hAnsi="Times New Roman"/>
          <w:sz w:val="28"/>
          <w:szCs w:val="28"/>
        </w:rPr>
        <w:lastRenderedPageBreak/>
        <w:t>разраб</w:t>
      </w:r>
      <w:r w:rsidR="00F96E24">
        <w:rPr>
          <w:rFonts w:ascii="Times New Roman" w:hAnsi="Times New Roman"/>
          <w:sz w:val="28"/>
          <w:szCs w:val="28"/>
        </w:rPr>
        <w:t>отало</w:t>
      </w:r>
      <w:r w:rsidR="00F71A02" w:rsidRPr="00691D30">
        <w:rPr>
          <w:rFonts w:ascii="Times New Roman" w:hAnsi="Times New Roman"/>
          <w:sz w:val="28"/>
          <w:szCs w:val="28"/>
        </w:rPr>
        <w:t xml:space="preserve"> специальную базу данных по мониторингу МТС </w:t>
      </w:r>
      <w:r w:rsidR="00F96E24">
        <w:rPr>
          <w:rFonts w:ascii="Times New Roman" w:hAnsi="Times New Roman"/>
          <w:sz w:val="28"/>
          <w:szCs w:val="28"/>
        </w:rPr>
        <w:t>–</w:t>
      </w:r>
      <w:r w:rsidR="00F71A02" w:rsidRPr="00691D30">
        <w:rPr>
          <w:rFonts w:ascii="Times New Roman" w:hAnsi="Times New Roman"/>
          <w:sz w:val="28"/>
          <w:szCs w:val="28"/>
        </w:rPr>
        <w:t xml:space="preserve"> </w:t>
      </w:r>
      <w:r w:rsidR="00F71A02" w:rsidRPr="00691D30">
        <w:rPr>
          <w:rFonts w:ascii="Times New Roman" w:hAnsi="Times New Roman"/>
          <w:sz w:val="28"/>
          <w:szCs w:val="28"/>
          <w:lang w:val="en-US"/>
        </w:rPr>
        <w:t>WebMILS</w:t>
      </w:r>
      <w:r w:rsidR="00F71A02" w:rsidRPr="00691D30">
        <w:rPr>
          <w:rStyle w:val="a5"/>
          <w:rFonts w:ascii="Times New Roman" w:hAnsi="Times New Roman"/>
          <w:sz w:val="28"/>
          <w:szCs w:val="28"/>
          <w:lang w:val="en-US"/>
        </w:rPr>
        <w:footnoteReference w:id="10"/>
      </w:r>
      <w:r w:rsidR="00F71A02" w:rsidRPr="00691D30">
        <w:rPr>
          <w:rFonts w:ascii="Times New Roman" w:hAnsi="Times New Roman"/>
          <w:sz w:val="28"/>
          <w:szCs w:val="28"/>
        </w:rPr>
        <w:t>. В интернете размещены ссылки на многочисленные источники, касающиеся МТС и национального трудового законодательства применительно к разным странам. В базе данных также содержится предложение по оценке стран по простой шкале «некоторые проблемы/ существенные проблемы/ значител</w:t>
      </w:r>
      <w:r w:rsidR="00F71A02" w:rsidRPr="00691D30">
        <w:rPr>
          <w:rFonts w:ascii="Times New Roman" w:hAnsi="Times New Roman"/>
          <w:sz w:val="28"/>
          <w:szCs w:val="28"/>
        </w:rPr>
        <w:t>ь</w:t>
      </w:r>
      <w:r w:rsidR="00F71A02" w:rsidRPr="00691D30">
        <w:rPr>
          <w:rFonts w:ascii="Times New Roman" w:hAnsi="Times New Roman"/>
          <w:sz w:val="28"/>
          <w:szCs w:val="28"/>
        </w:rPr>
        <w:t>ные проблемы» с вариантами динамики «ухудшение-стабильно-улучшение». Для оценки предложено довольно много относительно узких параметров, к</w:t>
      </w:r>
      <w:r w:rsidR="00F71A02" w:rsidRPr="00691D30">
        <w:rPr>
          <w:rFonts w:ascii="Times New Roman" w:hAnsi="Times New Roman"/>
          <w:sz w:val="28"/>
          <w:szCs w:val="28"/>
        </w:rPr>
        <w:t>а</w:t>
      </w:r>
      <w:r w:rsidR="00F71A02" w:rsidRPr="00691D30">
        <w:rPr>
          <w:rFonts w:ascii="Times New Roman" w:hAnsi="Times New Roman"/>
          <w:sz w:val="28"/>
          <w:szCs w:val="28"/>
        </w:rPr>
        <w:t xml:space="preserve">сающихся </w:t>
      </w:r>
      <w:r w:rsidR="00F71A02">
        <w:rPr>
          <w:rFonts w:ascii="Times New Roman" w:hAnsi="Times New Roman"/>
          <w:sz w:val="28"/>
          <w:szCs w:val="28"/>
        </w:rPr>
        <w:t>МТС</w:t>
      </w:r>
      <w:r w:rsidR="00F71A02" w:rsidRPr="00691D30">
        <w:rPr>
          <w:rFonts w:ascii="Times New Roman" w:hAnsi="Times New Roman"/>
          <w:sz w:val="28"/>
          <w:szCs w:val="28"/>
        </w:rPr>
        <w:t>. Но собственной оценки со стороны авторов ни в отношении конкретных стран, ни в отношении эффективности МТС в целом не предл</w:t>
      </w:r>
      <w:r w:rsidR="00F71A02" w:rsidRPr="00691D30">
        <w:rPr>
          <w:rFonts w:ascii="Times New Roman" w:hAnsi="Times New Roman"/>
          <w:sz w:val="28"/>
          <w:szCs w:val="28"/>
        </w:rPr>
        <w:t>а</w:t>
      </w:r>
      <w:r w:rsidR="00F71A02" w:rsidRPr="00691D30">
        <w:rPr>
          <w:rFonts w:ascii="Times New Roman" w:hAnsi="Times New Roman"/>
          <w:sz w:val="28"/>
          <w:szCs w:val="28"/>
        </w:rPr>
        <w:t>гается.</w:t>
      </w:r>
    </w:p>
    <w:p w:rsidR="00F71A02" w:rsidRDefault="00F71A02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691D30">
        <w:rPr>
          <w:rFonts w:ascii="Times New Roman" w:hAnsi="Times New Roman"/>
          <w:sz w:val="28"/>
          <w:szCs w:val="28"/>
        </w:rPr>
        <w:t>МОТ Э. Кордова разработал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691D30">
        <w:rPr>
          <w:rFonts w:ascii="Times New Roman" w:hAnsi="Times New Roman"/>
          <w:sz w:val="28"/>
          <w:szCs w:val="28"/>
        </w:rPr>
        <w:t xml:space="preserve"> методику анализа эффективн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сти применения конвенций. Система основывается на соотношении общего количества ратифицированных страной конвенций и сделанных этому гос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дарству замечаний К</w:t>
      </w:r>
      <w:r>
        <w:rPr>
          <w:rFonts w:ascii="Times New Roman" w:hAnsi="Times New Roman"/>
          <w:sz w:val="28"/>
          <w:szCs w:val="28"/>
        </w:rPr>
        <w:t>омитетом экспертов</w:t>
      </w:r>
      <w:r w:rsidRPr="00691D30">
        <w:rPr>
          <w:rFonts w:ascii="Times New Roman" w:hAnsi="Times New Roman"/>
          <w:sz w:val="28"/>
          <w:szCs w:val="28"/>
        </w:rPr>
        <w:t xml:space="preserve"> </w:t>
      </w:r>
      <w:r w:rsidR="00F96E24">
        <w:rPr>
          <w:rFonts w:ascii="Times New Roman" w:hAnsi="Times New Roman"/>
          <w:sz w:val="28"/>
          <w:szCs w:val="28"/>
        </w:rPr>
        <w:t xml:space="preserve">МОТ </w:t>
      </w:r>
      <w:r w:rsidRPr="00691D30">
        <w:rPr>
          <w:rFonts w:ascii="Times New Roman" w:hAnsi="Times New Roman"/>
          <w:sz w:val="28"/>
          <w:szCs w:val="28"/>
        </w:rPr>
        <w:t>в связи с их нарушениями. Государства были поделены на пять категорий в зависимости от количества ратифицированных конвенций</w:t>
      </w:r>
      <w:r>
        <w:rPr>
          <w:rFonts w:ascii="Times New Roman" w:hAnsi="Times New Roman"/>
          <w:sz w:val="28"/>
          <w:szCs w:val="28"/>
        </w:rPr>
        <w:t xml:space="preserve">. Для каждой категории была установлена определенная норма замечаний. </w:t>
      </w:r>
      <w:r w:rsidRPr="00691D30">
        <w:rPr>
          <w:rFonts w:ascii="Times New Roman" w:hAnsi="Times New Roman"/>
          <w:sz w:val="28"/>
          <w:szCs w:val="28"/>
        </w:rPr>
        <w:t>Позже эта методика была доработана Б. Хэпплом по состоянию на конец 2003 г.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691D30">
        <w:rPr>
          <w:rFonts w:ascii="Times New Roman" w:hAnsi="Times New Roman"/>
          <w:sz w:val="28"/>
          <w:szCs w:val="28"/>
        </w:rPr>
        <w:t xml:space="preserve"> Его анализ показал, что абсолю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ное большинство (117 против 45) членов МОТ допускает высокий уровень нарушения норм МТП. К сожалению, эту методику нельзя назвать информ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тивной, потому что пропорция государств, имеющих высокий или низкий уровень нарушений, зависит от произвольно установленной «планки» – если ее опустить «ниже», то и количество государств-нарушителей будет меньше.</w:t>
      </w:r>
    </w:p>
    <w:p w:rsidR="000D7AA1" w:rsidRDefault="000D7AA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Приведенная методология позже была доработана в исследовании</w:t>
      </w:r>
      <w:r w:rsidRPr="00691D30">
        <w:rPr>
          <w:rFonts w:ascii="Times New Roman" w:hAnsi="Times New Roman"/>
          <w:sz w:val="28"/>
          <w:szCs w:val="28"/>
        </w:rPr>
        <w:t xml:space="preserve"> В.Р. Б</w:t>
      </w:r>
      <w:r w:rsidR="00F96E24">
        <w:rPr>
          <w:rFonts w:ascii="Times New Roman" w:hAnsi="Times New Roman"/>
          <w:sz w:val="28"/>
          <w:szCs w:val="28"/>
        </w:rPr>
        <w:t>ё</w:t>
      </w:r>
      <w:r w:rsidRPr="00691D30">
        <w:rPr>
          <w:rFonts w:ascii="Times New Roman" w:hAnsi="Times New Roman"/>
          <w:sz w:val="28"/>
          <w:szCs w:val="28"/>
        </w:rPr>
        <w:t>ннинга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691D30">
        <w:rPr>
          <w:rFonts w:ascii="Times New Roman" w:hAnsi="Times New Roman"/>
          <w:sz w:val="28"/>
          <w:szCs w:val="28"/>
        </w:rPr>
        <w:t>, посвященно</w:t>
      </w:r>
      <w:r>
        <w:rPr>
          <w:rFonts w:ascii="Times New Roman" w:hAnsi="Times New Roman"/>
          <w:sz w:val="28"/>
          <w:szCs w:val="28"/>
        </w:rPr>
        <w:t>м</w:t>
      </w:r>
      <w:r w:rsidRPr="00691D30">
        <w:rPr>
          <w:rFonts w:ascii="Times New Roman" w:hAnsi="Times New Roman"/>
          <w:sz w:val="28"/>
          <w:szCs w:val="28"/>
        </w:rPr>
        <w:t xml:space="preserve"> разработке индекса пробелов фундаментальных трудовых прав. </w:t>
      </w:r>
      <w:r>
        <w:rPr>
          <w:rFonts w:ascii="Times New Roman" w:hAnsi="Times New Roman"/>
          <w:sz w:val="28"/>
          <w:szCs w:val="28"/>
        </w:rPr>
        <w:t>М</w:t>
      </w:r>
      <w:r w:rsidRPr="00691D30">
        <w:rPr>
          <w:rFonts w:ascii="Times New Roman" w:hAnsi="Times New Roman"/>
          <w:sz w:val="28"/>
          <w:szCs w:val="28"/>
        </w:rPr>
        <w:t>етодика В.Р. Б</w:t>
      </w:r>
      <w:r w:rsidR="00F96E24">
        <w:rPr>
          <w:rFonts w:ascii="Times New Roman" w:hAnsi="Times New Roman"/>
          <w:sz w:val="28"/>
          <w:szCs w:val="28"/>
        </w:rPr>
        <w:t>ё</w:t>
      </w:r>
      <w:r w:rsidRPr="00691D30">
        <w:rPr>
          <w:rFonts w:ascii="Times New Roman" w:hAnsi="Times New Roman"/>
          <w:sz w:val="28"/>
          <w:szCs w:val="28"/>
        </w:rPr>
        <w:t xml:space="preserve">ннинга </w:t>
      </w:r>
      <w:r>
        <w:rPr>
          <w:rFonts w:ascii="Times New Roman" w:hAnsi="Times New Roman"/>
          <w:sz w:val="28"/>
          <w:szCs w:val="28"/>
        </w:rPr>
        <w:t>учитывает</w:t>
      </w:r>
      <w:r w:rsidRPr="00691D30">
        <w:rPr>
          <w:rFonts w:ascii="Times New Roman" w:hAnsi="Times New Roman"/>
          <w:sz w:val="28"/>
          <w:szCs w:val="28"/>
        </w:rPr>
        <w:t>, во-первых, готовность государств принимать на себя обязательства по фундаментальным правам в сфере труда, и, во-вторых, готовность исполнять соответствующие обяз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lastRenderedPageBreak/>
        <w:t>тельства. Соответственно, пробелы (или нарушения), по его методике, деля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ся на пробелы присоединения и пробелы исполнения. Пробелы присоедин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ния оцениваются по трем параметрам: А) ратификация всех восьми фунд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ментальных конвенций МОТ, либо отсутствие ратификации каких-либо из них; Б) доклады государств по ратифицированным фундаментальным ко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>венциям, либо отсутствие докладов; В) Доклады государств на основании Декларации 1998 г., либо отсутствие докладов. Пробелы исполнения  оцен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ваются исходя из </w:t>
      </w:r>
      <w:r>
        <w:rPr>
          <w:rFonts w:ascii="Times New Roman" w:hAnsi="Times New Roman"/>
          <w:sz w:val="28"/>
          <w:szCs w:val="28"/>
        </w:rPr>
        <w:t xml:space="preserve">замечаний </w:t>
      </w:r>
      <w:r w:rsidRPr="00691D30">
        <w:rPr>
          <w:rFonts w:ascii="Times New Roman" w:hAnsi="Times New Roman"/>
          <w:sz w:val="28"/>
          <w:szCs w:val="28"/>
        </w:rPr>
        <w:t>основных контрольных органов МОТ</w:t>
      </w:r>
      <w:r>
        <w:rPr>
          <w:rFonts w:ascii="Times New Roman" w:hAnsi="Times New Roman"/>
          <w:sz w:val="28"/>
          <w:szCs w:val="28"/>
        </w:rPr>
        <w:t>.</w:t>
      </w:r>
    </w:p>
    <w:p w:rsidR="000D7AA1" w:rsidRDefault="000D7AA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 xml:space="preserve">а основе </w:t>
      </w:r>
      <w:r w:rsidR="00F96E24">
        <w:rPr>
          <w:rFonts w:ascii="Times New Roman" w:hAnsi="Times New Roman"/>
          <w:sz w:val="28"/>
          <w:szCs w:val="28"/>
        </w:rPr>
        <w:t xml:space="preserve">этой методики </w:t>
      </w:r>
      <w:r w:rsidRPr="00691D30">
        <w:rPr>
          <w:rFonts w:ascii="Times New Roman" w:hAnsi="Times New Roman"/>
          <w:sz w:val="28"/>
          <w:szCs w:val="28"/>
        </w:rPr>
        <w:t>можно с большей или меньшей степенью д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стоверности получить сравнительную информацию о том, насколько то или иное государство проявляет готовность брать на себя обязательства по осн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вополагающим принципам и правам в сфере труда и выполнять их затем п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тем реализации в законотворческой и правоприменительной практике</w:t>
      </w:r>
      <w:r w:rsidR="006D7B1C">
        <w:rPr>
          <w:rFonts w:ascii="Times New Roman" w:hAnsi="Times New Roman"/>
          <w:sz w:val="28"/>
          <w:szCs w:val="28"/>
        </w:rPr>
        <w:t xml:space="preserve"> – по сравнению с другими государствами</w:t>
      </w:r>
      <w:r w:rsidRPr="00691D3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 не менее</w:t>
      </w:r>
      <w:r w:rsidRPr="00691D30">
        <w:rPr>
          <w:rFonts w:ascii="Times New Roman" w:hAnsi="Times New Roman"/>
          <w:sz w:val="28"/>
          <w:szCs w:val="28"/>
        </w:rPr>
        <w:t>, общей оценки эффекти</w:t>
      </w:r>
      <w:r w:rsidRPr="00691D30">
        <w:rPr>
          <w:rFonts w:ascii="Times New Roman" w:hAnsi="Times New Roman"/>
          <w:sz w:val="28"/>
          <w:szCs w:val="28"/>
        </w:rPr>
        <w:t>в</w:t>
      </w:r>
      <w:r w:rsidRPr="00691D30">
        <w:rPr>
          <w:rFonts w:ascii="Times New Roman" w:hAnsi="Times New Roman"/>
          <w:sz w:val="28"/>
          <w:szCs w:val="28"/>
        </w:rPr>
        <w:t>ности или отсутствия эффективности норм МТП, безотносительно сравн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тельного положения отдельных государств, данный индекс также не дает и не может дать.</w:t>
      </w:r>
    </w:p>
    <w:p w:rsidR="00351C41" w:rsidRDefault="00351C4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Интересен и другой измеритель МТС – Индекс достойного труда</w:t>
      </w:r>
      <w:r w:rsidR="00EC5BC0">
        <w:rPr>
          <w:rFonts w:ascii="Times New Roman" w:hAnsi="Times New Roman"/>
          <w:sz w:val="28"/>
          <w:szCs w:val="28"/>
        </w:rPr>
        <w:t>, разр</w:t>
      </w:r>
      <w:r w:rsidR="00EC5BC0">
        <w:rPr>
          <w:rFonts w:ascii="Times New Roman" w:hAnsi="Times New Roman"/>
          <w:sz w:val="28"/>
          <w:szCs w:val="28"/>
        </w:rPr>
        <w:t>а</w:t>
      </w:r>
      <w:r w:rsidR="00EC5BC0">
        <w:rPr>
          <w:rFonts w:ascii="Times New Roman" w:hAnsi="Times New Roman"/>
          <w:sz w:val="28"/>
          <w:szCs w:val="28"/>
        </w:rPr>
        <w:t>ботанный</w:t>
      </w:r>
      <w:r w:rsidRPr="00691D30">
        <w:rPr>
          <w:rFonts w:ascii="Times New Roman" w:hAnsi="Times New Roman"/>
          <w:sz w:val="28"/>
          <w:szCs w:val="28"/>
        </w:rPr>
        <w:t xml:space="preserve"> в </w:t>
      </w:r>
      <w:r w:rsidR="00F96E24">
        <w:rPr>
          <w:rFonts w:ascii="Times New Roman" w:hAnsi="Times New Roman"/>
          <w:sz w:val="28"/>
          <w:szCs w:val="28"/>
        </w:rPr>
        <w:t>рамках МОТ</w:t>
      </w:r>
      <w:r w:rsidR="00EC5BC0" w:rsidRPr="00691D30">
        <w:rPr>
          <w:rStyle w:val="a5"/>
          <w:rFonts w:ascii="Times New Roman" w:hAnsi="Times New Roman"/>
          <w:sz w:val="28"/>
          <w:szCs w:val="28"/>
        </w:rPr>
        <w:footnoteReference w:id="14"/>
      </w:r>
      <w:r w:rsidR="00F96E24"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>качестве меры по реализации программы «Д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стойный труд», инициированной в 1999 г. Генеральным директором МБТ. Качество отношений в сфере труда с точки зрения «Достойного труда» МОТ оценивает по десяти параметрам, 21 индикатор</w:t>
      </w:r>
      <w:r>
        <w:rPr>
          <w:rFonts w:ascii="Times New Roman" w:hAnsi="Times New Roman"/>
          <w:sz w:val="28"/>
          <w:szCs w:val="28"/>
        </w:rPr>
        <w:t>у и</w:t>
      </w:r>
      <w:r w:rsidRPr="00691D30">
        <w:rPr>
          <w:rFonts w:ascii="Times New Roman" w:hAnsi="Times New Roman"/>
          <w:sz w:val="28"/>
          <w:szCs w:val="28"/>
        </w:rPr>
        <w:t xml:space="preserve"> 58 статистически</w:t>
      </w:r>
      <w:r>
        <w:rPr>
          <w:rFonts w:ascii="Times New Roman" w:hAnsi="Times New Roman"/>
          <w:sz w:val="28"/>
          <w:szCs w:val="28"/>
        </w:rPr>
        <w:t>м</w:t>
      </w:r>
      <w:r w:rsidRPr="00691D30">
        <w:rPr>
          <w:rFonts w:ascii="Times New Roman" w:hAnsi="Times New Roman"/>
          <w:sz w:val="28"/>
          <w:szCs w:val="28"/>
        </w:rPr>
        <w:t xml:space="preserve"> показ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ям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691D30">
        <w:rPr>
          <w:rFonts w:ascii="Times New Roman" w:hAnsi="Times New Roman"/>
          <w:sz w:val="28"/>
          <w:szCs w:val="28"/>
        </w:rPr>
        <w:t>. Система оценки состояния достойного труда оказалась настолько сложной, что к настоящему времени МОТ осуществила измерение индексов всего лишь в отношении нескольких государств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691D30">
        <w:rPr>
          <w:rFonts w:ascii="Times New Roman" w:hAnsi="Times New Roman"/>
          <w:sz w:val="28"/>
          <w:szCs w:val="28"/>
        </w:rPr>
        <w:t>, причем характеристика каждой страны – это отдельная брошюра объемом более 80 страниц. Пре</w:t>
      </w:r>
      <w:r w:rsidRPr="00691D30">
        <w:rPr>
          <w:rFonts w:ascii="Times New Roman" w:hAnsi="Times New Roman"/>
          <w:sz w:val="28"/>
          <w:szCs w:val="28"/>
        </w:rPr>
        <w:t>д</w:t>
      </w:r>
      <w:r w:rsidRPr="00691D30">
        <w:rPr>
          <w:rFonts w:ascii="Times New Roman" w:hAnsi="Times New Roman"/>
          <w:sz w:val="28"/>
          <w:szCs w:val="28"/>
        </w:rPr>
        <w:t xml:space="preserve">ставления о «работе» норм МТП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Pr="00691D30">
        <w:rPr>
          <w:rFonts w:ascii="Times New Roman" w:hAnsi="Times New Roman"/>
          <w:sz w:val="28"/>
          <w:szCs w:val="28"/>
        </w:rPr>
        <w:t xml:space="preserve">и внутреннего законодательства </w:t>
      </w:r>
      <w:r w:rsidRPr="00691D30">
        <w:rPr>
          <w:rFonts w:ascii="Times New Roman" w:hAnsi="Times New Roman"/>
          <w:sz w:val="28"/>
          <w:szCs w:val="28"/>
        </w:rPr>
        <w:lastRenderedPageBreak/>
        <w:t>эт</w:t>
      </w:r>
      <w:r>
        <w:rPr>
          <w:rFonts w:ascii="Times New Roman" w:hAnsi="Times New Roman"/>
          <w:sz w:val="28"/>
          <w:szCs w:val="28"/>
        </w:rPr>
        <w:t>от индекс</w:t>
      </w:r>
      <w:r w:rsidRPr="00691D30">
        <w:rPr>
          <w:rFonts w:ascii="Times New Roman" w:hAnsi="Times New Roman"/>
          <w:sz w:val="28"/>
          <w:szCs w:val="28"/>
        </w:rPr>
        <w:t xml:space="preserve"> не да</w:t>
      </w:r>
      <w:r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 поскольку, во-первых, лишь сопоставляет отдельные страны, и, во-вторых, из него не становится ясна роль именно междунаро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норм, в отрыве от национального трудового права</w:t>
      </w:r>
      <w:r w:rsidRPr="00691D30">
        <w:rPr>
          <w:rFonts w:ascii="Times New Roman" w:hAnsi="Times New Roman"/>
          <w:sz w:val="28"/>
          <w:szCs w:val="28"/>
        </w:rPr>
        <w:t>.</w:t>
      </w:r>
    </w:p>
    <w:p w:rsidR="006D7B1C" w:rsidRDefault="006D7B1C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же самое можно сказать и о некоторых других методиках оценки применения МТС </w:t>
      </w:r>
      <w:r w:rsidR="00EC5B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трудового законодательства</w:t>
      </w:r>
      <w:r w:rsidRPr="00691D30">
        <w:rPr>
          <w:rFonts w:ascii="Times New Roman" w:hAnsi="Times New Roman"/>
          <w:sz w:val="28"/>
          <w:szCs w:val="28"/>
        </w:rPr>
        <w:t>, разработанных в рамках МОТ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17"/>
      </w:r>
      <w:r>
        <w:rPr>
          <w:rFonts w:ascii="Times New Roman" w:hAnsi="Times New Roman"/>
          <w:sz w:val="28"/>
          <w:szCs w:val="28"/>
        </w:rPr>
        <w:t xml:space="preserve">, </w:t>
      </w:r>
      <w:r w:rsidRPr="00691D30">
        <w:rPr>
          <w:rFonts w:ascii="Times New Roman" w:hAnsi="Times New Roman"/>
          <w:sz w:val="28"/>
          <w:szCs w:val="28"/>
        </w:rPr>
        <w:t>Организации экономического сотрудничества и развития (ОЭСР)</w:t>
      </w:r>
      <w:r w:rsidRPr="00691D30">
        <w:rPr>
          <w:rStyle w:val="a5"/>
          <w:rFonts w:ascii="Times New Roman" w:hAnsi="Times New Roman"/>
          <w:sz w:val="24"/>
          <w:szCs w:val="24"/>
        </w:rPr>
        <w:footnoteReference w:id="18"/>
      </w:r>
      <w:r w:rsidRPr="00691D30">
        <w:rPr>
          <w:rFonts w:ascii="Times New Roman" w:hAnsi="Times New Roman"/>
          <w:sz w:val="28"/>
          <w:szCs w:val="28"/>
        </w:rPr>
        <w:t>, Всемирного банка</w:t>
      </w:r>
      <w:r w:rsidRPr="00691D30">
        <w:rPr>
          <w:rStyle w:val="a5"/>
          <w:rFonts w:ascii="Times New Roman" w:hAnsi="Times New Roman"/>
        </w:rPr>
        <w:footnoteReference w:id="19"/>
      </w:r>
      <w:r w:rsidRPr="00691D30">
        <w:rPr>
          <w:rFonts w:ascii="Times New Roman" w:hAnsi="Times New Roman"/>
          <w:sz w:val="28"/>
          <w:szCs w:val="28"/>
        </w:rPr>
        <w:t xml:space="preserve">, </w:t>
      </w:r>
      <w:r w:rsidR="00EC5BC0">
        <w:rPr>
          <w:rFonts w:ascii="Times New Roman" w:hAnsi="Times New Roman"/>
          <w:sz w:val="28"/>
          <w:szCs w:val="28"/>
        </w:rPr>
        <w:t xml:space="preserve">а также </w:t>
      </w:r>
      <w:r w:rsidRPr="00691D30">
        <w:rPr>
          <w:rFonts w:ascii="Times New Roman" w:hAnsi="Times New Roman"/>
          <w:sz w:val="28"/>
          <w:szCs w:val="28"/>
        </w:rPr>
        <w:t>неправительственными организациями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20"/>
      </w:r>
      <w:r w:rsidRPr="00691D30">
        <w:rPr>
          <w:rFonts w:ascii="Times New Roman" w:hAnsi="Times New Roman"/>
          <w:sz w:val="28"/>
          <w:szCs w:val="28"/>
        </w:rPr>
        <w:t>.</w:t>
      </w:r>
    </w:p>
    <w:p w:rsidR="006D7B1C" w:rsidRPr="00691D30" w:rsidRDefault="006D7B1C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существующих методик оценки эффективности тех или иных аспектов, касающихся норм МТП, приводит к выводу о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мости принципиально другого подхода к поставленной задаче оценки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тивности норм МТП в целом. Эти подходы сформулированы в следующем подпараграфе.</w:t>
      </w:r>
    </w:p>
    <w:p w:rsidR="00836C84" w:rsidRDefault="006D7B1C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</w:t>
      </w:r>
      <w:r w:rsidR="00836C84">
        <w:rPr>
          <w:rFonts w:ascii="Times New Roman" w:hAnsi="Times New Roman"/>
          <w:bCs/>
          <w:sz w:val="28"/>
          <w:szCs w:val="28"/>
        </w:rPr>
        <w:t>одпараграф</w:t>
      </w:r>
      <w:r>
        <w:rPr>
          <w:rFonts w:ascii="Times New Roman" w:hAnsi="Times New Roman"/>
          <w:bCs/>
          <w:sz w:val="28"/>
          <w:szCs w:val="28"/>
        </w:rPr>
        <w:t>е</w:t>
      </w:r>
      <w:r w:rsidR="00836C84">
        <w:rPr>
          <w:rFonts w:ascii="Times New Roman" w:hAnsi="Times New Roman"/>
          <w:bCs/>
          <w:sz w:val="28"/>
          <w:szCs w:val="28"/>
        </w:rPr>
        <w:t xml:space="preserve"> 1.3 главы 2 </w:t>
      </w:r>
      <w:r w:rsidR="00836C84" w:rsidRPr="00836C84">
        <w:rPr>
          <w:rFonts w:ascii="Times New Roman" w:hAnsi="Times New Roman"/>
          <w:b/>
          <w:bCs/>
          <w:sz w:val="28"/>
          <w:szCs w:val="28"/>
        </w:rPr>
        <w:t>«Методология общей оценки эффекти</w:t>
      </w:r>
      <w:r w:rsidR="00836C84" w:rsidRPr="00836C84">
        <w:rPr>
          <w:rFonts w:ascii="Times New Roman" w:hAnsi="Times New Roman"/>
          <w:b/>
          <w:bCs/>
          <w:sz w:val="28"/>
          <w:szCs w:val="28"/>
        </w:rPr>
        <w:t>в</w:t>
      </w:r>
      <w:r w:rsidR="00836C84" w:rsidRPr="00836C84">
        <w:rPr>
          <w:rFonts w:ascii="Times New Roman" w:hAnsi="Times New Roman"/>
          <w:b/>
          <w:bCs/>
          <w:sz w:val="28"/>
          <w:szCs w:val="28"/>
        </w:rPr>
        <w:t>ности норм МТП»</w:t>
      </w:r>
      <w:r w:rsidR="00836C84" w:rsidRPr="008620AB">
        <w:rPr>
          <w:rFonts w:ascii="Times New Roman" w:hAnsi="Times New Roman"/>
          <w:bCs/>
          <w:sz w:val="28"/>
          <w:szCs w:val="28"/>
        </w:rPr>
        <w:t xml:space="preserve"> </w:t>
      </w:r>
      <w:r w:rsidR="008620AB" w:rsidRPr="008620AB">
        <w:rPr>
          <w:rFonts w:ascii="Times New Roman" w:hAnsi="Times New Roman"/>
          <w:bCs/>
          <w:sz w:val="28"/>
          <w:szCs w:val="28"/>
        </w:rPr>
        <w:t>предлагается</w:t>
      </w:r>
      <w:r w:rsidR="008620AB">
        <w:rPr>
          <w:rFonts w:ascii="Times New Roman" w:hAnsi="Times New Roman"/>
          <w:bCs/>
          <w:sz w:val="28"/>
          <w:szCs w:val="28"/>
        </w:rPr>
        <w:t xml:space="preserve"> авторский подход к оценке эффективности норм МТП с учетом недостатков имеющихся в настоящее время моделей, описанных в предыдущем подпараграфе. </w:t>
      </w:r>
      <w:r w:rsidR="00836C84">
        <w:rPr>
          <w:rFonts w:ascii="Times New Roman" w:hAnsi="Times New Roman"/>
          <w:bCs/>
          <w:sz w:val="28"/>
          <w:szCs w:val="28"/>
        </w:rPr>
        <w:t>Для</w:t>
      </w:r>
      <w:r w:rsidR="008620AB">
        <w:rPr>
          <w:rFonts w:ascii="Times New Roman" w:hAnsi="Times New Roman"/>
          <w:bCs/>
          <w:sz w:val="28"/>
          <w:szCs w:val="28"/>
        </w:rPr>
        <w:t xml:space="preserve"> достижения целей исследов</w:t>
      </w:r>
      <w:r w:rsidR="008620AB">
        <w:rPr>
          <w:rFonts w:ascii="Times New Roman" w:hAnsi="Times New Roman"/>
          <w:bCs/>
          <w:sz w:val="28"/>
          <w:szCs w:val="28"/>
        </w:rPr>
        <w:t>а</w:t>
      </w:r>
      <w:r w:rsidR="008620AB">
        <w:rPr>
          <w:rFonts w:ascii="Times New Roman" w:hAnsi="Times New Roman"/>
          <w:bCs/>
          <w:sz w:val="28"/>
          <w:szCs w:val="28"/>
        </w:rPr>
        <w:t>ния</w:t>
      </w:r>
      <w:r w:rsidR="00836C84">
        <w:rPr>
          <w:rFonts w:ascii="Times New Roman" w:hAnsi="Times New Roman"/>
          <w:bCs/>
          <w:sz w:val="28"/>
          <w:szCs w:val="28"/>
        </w:rPr>
        <w:t xml:space="preserve"> автор предлагает разделить </w:t>
      </w:r>
      <w:r w:rsidR="0029210D">
        <w:rPr>
          <w:rFonts w:ascii="Times New Roman" w:hAnsi="Times New Roman"/>
          <w:bCs/>
          <w:sz w:val="28"/>
          <w:szCs w:val="28"/>
        </w:rPr>
        <w:t>измерение эффективности на несколько с</w:t>
      </w:r>
      <w:r w:rsidR="0029210D">
        <w:rPr>
          <w:rFonts w:ascii="Times New Roman" w:hAnsi="Times New Roman"/>
          <w:bCs/>
          <w:sz w:val="28"/>
          <w:szCs w:val="28"/>
        </w:rPr>
        <w:t>о</w:t>
      </w:r>
      <w:r w:rsidR="0029210D">
        <w:rPr>
          <w:rFonts w:ascii="Times New Roman" w:hAnsi="Times New Roman"/>
          <w:bCs/>
          <w:sz w:val="28"/>
          <w:szCs w:val="28"/>
        </w:rPr>
        <w:t xml:space="preserve">ставных частей. </w:t>
      </w:r>
    </w:p>
    <w:p w:rsidR="008620AB" w:rsidRPr="00691D30" w:rsidRDefault="008620AB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t xml:space="preserve">Для выработки подходов к эффективности норм МТП </w:t>
      </w:r>
      <w:r>
        <w:rPr>
          <w:rFonts w:ascii="Times New Roman" w:hAnsi="Times New Roman"/>
          <w:bCs/>
          <w:sz w:val="28"/>
          <w:szCs w:val="28"/>
        </w:rPr>
        <w:t>предлагается 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пользовать</w:t>
      </w:r>
      <w:r w:rsidRPr="00691D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систему </w:t>
      </w:r>
      <w:r w:rsidRPr="00691D30">
        <w:rPr>
          <w:rFonts w:ascii="Times New Roman" w:hAnsi="Times New Roman"/>
          <w:bCs/>
          <w:sz w:val="28"/>
          <w:szCs w:val="28"/>
        </w:rPr>
        <w:t xml:space="preserve">критериев и факторов эффективности. Под </w:t>
      </w:r>
      <w:r w:rsidRPr="00691D30">
        <w:rPr>
          <w:rFonts w:ascii="Times New Roman" w:hAnsi="Times New Roman"/>
          <w:bCs/>
          <w:i/>
          <w:sz w:val="28"/>
          <w:szCs w:val="28"/>
        </w:rPr>
        <w:t>критериями</w:t>
      </w:r>
      <w:r w:rsidRPr="00691D30">
        <w:rPr>
          <w:rFonts w:ascii="Times New Roman" w:hAnsi="Times New Roman"/>
          <w:bCs/>
          <w:sz w:val="28"/>
          <w:szCs w:val="28"/>
        </w:rPr>
        <w:t xml:space="preserve"> </w:t>
      </w:r>
      <w:r w:rsidRPr="008620AB">
        <w:rPr>
          <w:rFonts w:ascii="Times New Roman" w:hAnsi="Times New Roman"/>
          <w:bCs/>
          <w:i/>
          <w:sz w:val="28"/>
          <w:szCs w:val="28"/>
        </w:rPr>
        <w:t>эффективности норм МТП предлагается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D30">
        <w:rPr>
          <w:rFonts w:ascii="Times New Roman" w:hAnsi="Times New Roman"/>
          <w:bCs/>
          <w:sz w:val="28"/>
          <w:szCs w:val="28"/>
        </w:rPr>
        <w:t>понима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691D30">
        <w:rPr>
          <w:rFonts w:ascii="Times New Roman" w:hAnsi="Times New Roman"/>
          <w:bCs/>
          <w:sz w:val="28"/>
          <w:szCs w:val="28"/>
        </w:rPr>
        <w:t xml:space="preserve"> определенные показат</w:t>
      </w:r>
      <w:r w:rsidRPr="00691D30">
        <w:rPr>
          <w:rFonts w:ascii="Times New Roman" w:hAnsi="Times New Roman"/>
          <w:bCs/>
          <w:sz w:val="28"/>
          <w:szCs w:val="28"/>
        </w:rPr>
        <w:t>е</w:t>
      </w:r>
      <w:r w:rsidRPr="00691D30">
        <w:rPr>
          <w:rFonts w:ascii="Times New Roman" w:hAnsi="Times New Roman"/>
          <w:bCs/>
          <w:sz w:val="28"/>
          <w:szCs w:val="28"/>
        </w:rPr>
        <w:t xml:space="preserve">ли, признаки, по которым, собственно, оценивается эффективность норм МТП. Под </w:t>
      </w:r>
      <w:r w:rsidRPr="00691D30">
        <w:rPr>
          <w:rFonts w:ascii="Times New Roman" w:hAnsi="Times New Roman"/>
          <w:bCs/>
          <w:i/>
          <w:sz w:val="28"/>
          <w:szCs w:val="28"/>
        </w:rPr>
        <w:t>факторами</w:t>
      </w:r>
      <w:r w:rsidRPr="008620AB">
        <w:rPr>
          <w:rFonts w:ascii="Times New Roman" w:hAnsi="Times New Roman"/>
          <w:bCs/>
          <w:i/>
          <w:sz w:val="28"/>
          <w:szCs w:val="28"/>
        </w:rPr>
        <w:t xml:space="preserve"> эффективности норм МТП</w:t>
      </w:r>
      <w:r>
        <w:rPr>
          <w:rFonts w:ascii="Times New Roman" w:hAnsi="Times New Roman"/>
          <w:bCs/>
          <w:sz w:val="28"/>
          <w:szCs w:val="28"/>
        </w:rPr>
        <w:t xml:space="preserve"> автором </w:t>
      </w:r>
      <w:r w:rsidRPr="00691D30">
        <w:rPr>
          <w:rFonts w:ascii="Times New Roman" w:hAnsi="Times New Roman"/>
          <w:bCs/>
          <w:sz w:val="28"/>
          <w:szCs w:val="28"/>
        </w:rPr>
        <w:t>понимаются о</w:t>
      </w:r>
      <w:r w:rsidRPr="00691D30">
        <w:rPr>
          <w:rFonts w:ascii="Times New Roman" w:hAnsi="Times New Roman"/>
          <w:bCs/>
          <w:sz w:val="28"/>
          <w:szCs w:val="28"/>
        </w:rPr>
        <w:t>б</w:t>
      </w:r>
      <w:r w:rsidRPr="00691D30">
        <w:rPr>
          <w:rFonts w:ascii="Times New Roman" w:hAnsi="Times New Roman"/>
          <w:bCs/>
          <w:sz w:val="28"/>
          <w:szCs w:val="28"/>
        </w:rPr>
        <w:t>стоятельства, оказывающие то или иное позитивное или негативное влияние на эффективность норм МТП.</w:t>
      </w:r>
    </w:p>
    <w:p w:rsidR="008620AB" w:rsidRPr="00691D30" w:rsidRDefault="008620AB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lastRenderedPageBreak/>
        <w:t xml:space="preserve">С некоторой долей условности можно говорить о внешних и внутренних  </w:t>
      </w:r>
      <w:r w:rsidRPr="008620AB">
        <w:rPr>
          <w:rFonts w:ascii="Times New Roman" w:hAnsi="Times New Roman"/>
          <w:bCs/>
          <w:sz w:val="28"/>
          <w:szCs w:val="28"/>
        </w:rPr>
        <w:t xml:space="preserve">критериях </w:t>
      </w:r>
      <w:r w:rsidRPr="00691D30">
        <w:rPr>
          <w:rFonts w:ascii="Times New Roman" w:hAnsi="Times New Roman"/>
          <w:bCs/>
          <w:sz w:val="28"/>
          <w:szCs w:val="28"/>
        </w:rPr>
        <w:t>эффективности норм МТП. Внешние критерии эффективности связаны с международно-правовым аспектом функционирования МТП, в то время как внутренние критерии связаны с взаимодействием между МТП и системами внутреннего права отдельных стран. Под внешними критериями при этом понимается, во-первых, выработка МТС, и, во-вторых, готовность субъектов МТП принимать на себя обязательства в отношении норм. Вну</w:t>
      </w:r>
      <w:r w:rsidRPr="00691D30">
        <w:rPr>
          <w:rFonts w:ascii="Times New Roman" w:hAnsi="Times New Roman"/>
          <w:bCs/>
          <w:sz w:val="28"/>
          <w:szCs w:val="28"/>
        </w:rPr>
        <w:t>т</w:t>
      </w:r>
      <w:r w:rsidRPr="00691D30">
        <w:rPr>
          <w:rFonts w:ascii="Times New Roman" w:hAnsi="Times New Roman"/>
          <w:bCs/>
          <w:sz w:val="28"/>
          <w:szCs w:val="28"/>
        </w:rPr>
        <w:t xml:space="preserve">ренняя эффективность рассматривается </w:t>
      </w:r>
      <w:r>
        <w:rPr>
          <w:rFonts w:ascii="Times New Roman" w:hAnsi="Times New Roman"/>
          <w:bCs/>
          <w:sz w:val="28"/>
          <w:szCs w:val="28"/>
        </w:rPr>
        <w:t>на примере</w:t>
      </w:r>
      <w:r w:rsidRPr="00691D30">
        <w:rPr>
          <w:rFonts w:ascii="Times New Roman" w:hAnsi="Times New Roman"/>
          <w:bCs/>
          <w:sz w:val="28"/>
          <w:szCs w:val="28"/>
        </w:rPr>
        <w:t xml:space="preserve"> сопоставления росси</w:t>
      </w:r>
      <w:r w:rsidRPr="00691D30">
        <w:rPr>
          <w:rFonts w:ascii="Times New Roman" w:hAnsi="Times New Roman"/>
          <w:bCs/>
          <w:sz w:val="28"/>
          <w:szCs w:val="28"/>
        </w:rPr>
        <w:t>й</w:t>
      </w:r>
      <w:r w:rsidRPr="00691D30">
        <w:rPr>
          <w:rFonts w:ascii="Times New Roman" w:hAnsi="Times New Roman"/>
          <w:bCs/>
          <w:sz w:val="28"/>
          <w:szCs w:val="28"/>
        </w:rPr>
        <w:t>ского трудового законодательства с МТС в гл</w:t>
      </w:r>
      <w:r>
        <w:rPr>
          <w:rFonts w:ascii="Times New Roman" w:hAnsi="Times New Roman"/>
          <w:bCs/>
          <w:sz w:val="28"/>
          <w:szCs w:val="28"/>
        </w:rPr>
        <w:t>аве</w:t>
      </w:r>
      <w:r w:rsidRPr="00691D30">
        <w:rPr>
          <w:rFonts w:ascii="Times New Roman" w:hAnsi="Times New Roman"/>
          <w:bCs/>
          <w:sz w:val="28"/>
          <w:szCs w:val="28"/>
        </w:rPr>
        <w:t xml:space="preserve"> 3 </w:t>
      </w:r>
      <w:r>
        <w:rPr>
          <w:rFonts w:ascii="Times New Roman" w:hAnsi="Times New Roman"/>
          <w:bCs/>
          <w:sz w:val="28"/>
          <w:szCs w:val="28"/>
        </w:rPr>
        <w:t>диссертаци</w:t>
      </w:r>
      <w:r w:rsidR="00B74926">
        <w:rPr>
          <w:rFonts w:ascii="Times New Roman" w:hAnsi="Times New Roman"/>
          <w:bCs/>
          <w:sz w:val="28"/>
          <w:szCs w:val="28"/>
        </w:rPr>
        <w:t>и</w:t>
      </w:r>
      <w:r w:rsidRPr="00691D30">
        <w:rPr>
          <w:rFonts w:ascii="Times New Roman" w:hAnsi="Times New Roman"/>
          <w:bCs/>
          <w:sz w:val="28"/>
          <w:szCs w:val="28"/>
        </w:rPr>
        <w:t>.</w:t>
      </w:r>
    </w:p>
    <w:p w:rsidR="008620AB" w:rsidRPr="00691D30" w:rsidRDefault="008620AB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Вопрос соблюдения </w:t>
      </w:r>
      <w:r w:rsidR="00B74926">
        <w:rPr>
          <w:rFonts w:ascii="Times New Roman" w:hAnsi="Times New Roman"/>
          <w:sz w:val="28"/>
          <w:szCs w:val="28"/>
        </w:rPr>
        <w:t>норм МТП</w:t>
      </w:r>
      <w:r w:rsidRPr="00691D30">
        <w:rPr>
          <w:rFonts w:ascii="Times New Roman" w:hAnsi="Times New Roman"/>
          <w:sz w:val="28"/>
          <w:szCs w:val="28"/>
        </w:rPr>
        <w:t xml:space="preserve"> – это, без сомнения, самая большая пр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 xml:space="preserve">блема, связанная с их эффективностью. Соблюдение государствами </w:t>
      </w:r>
      <w:r>
        <w:rPr>
          <w:rFonts w:ascii="Times New Roman" w:hAnsi="Times New Roman"/>
          <w:sz w:val="28"/>
          <w:szCs w:val="28"/>
        </w:rPr>
        <w:t>норм МТП</w:t>
      </w:r>
      <w:r w:rsidRPr="00691D30">
        <w:rPr>
          <w:rFonts w:ascii="Times New Roman" w:hAnsi="Times New Roman"/>
          <w:sz w:val="28"/>
          <w:szCs w:val="28"/>
        </w:rPr>
        <w:t xml:space="preserve"> можно анализировать в двух аспектах: насколько этим стандартам с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ответствует, во-первых, национальное законодательство и, во-вторых, прав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применительная практика. Оба эти аспекта можно пытаться рассматривать</w:t>
      </w:r>
      <w:r w:rsidR="00B74926"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 xml:space="preserve">в статическом состоянии (на настоящий момент) и в динамическом – с точки зрения происходящих в этом отношении изменений. </w:t>
      </w:r>
    </w:p>
    <w:p w:rsidR="008620AB" w:rsidRPr="00691D30" w:rsidRDefault="008620AB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Теоретически, наиболее полное представление об эффективности реал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sz w:val="28"/>
          <w:szCs w:val="28"/>
        </w:rPr>
        <w:t>норм МТП</w:t>
      </w:r>
      <w:r w:rsidRPr="00691D30">
        <w:rPr>
          <w:rFonts w:ascii="Times New Roman" w:hAnsi="Times New Roman"/>
          <w:sz w:val="28"/>
          <w:szCs w:val="28"/>
        </w:rPr>
        <w:t xml:space="preserve"> можно составить, если сравнить законодательство и прав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применительную практику в сфере труда каждого государства и соотве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 xml:space="preserve">ствующие </w:t>
      </w:r>
      <w:r>
        <w:rPr>
          <w:rFonts w:ascii="Times New Roman" w:hAnsi="Times New Roman"/>
          <w:sz w:val="28"/>
          <w:szCs w:val="28"/>
        </w:rPr>
        <w:t>нормы</w:t>
      </w:r>
      <w:r w:rsidRPr="00691D30">
        <w:rPr>
          <w:rFonts w:ascii="Times New Roman" w:hAnsi="Times New Roman"/>
          <w:sz w:val="28"/>
          <w:szCs w:val="28"/>
        </w:rPr>
        <w:t>. Но эта задача слишком грандиозна по своему объему, чт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бы можно было решить ее даже немалыми силами МОТ.</w:t>
      </w:r>
      <w:r>
        <w:rPr>
          <w:rFonts w:ascii="Times New Roman" w:hAnsi="Times New Roman"/>
          <w:sz w:val="28"/>
          <w:szCs w:val="28"/>
        </w:rPr>
        <w:t xml:space="preserve"> Поэтому любая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пытка универсального сопоставления норм МТП с внутренним трудовым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конодательством всех или некоторого количества стран, во-первых, будет весьма поверхностной и, во-вторых, лишь даст представление о «рейтинге» относительно хороших или плохих государств-исполнителей норм МТП. Но об эффективности норм МТП такой подход ничего не скажет.</w:t>
      </w:r>
    </w:p>
    <w:p w:rsidR="008620AB" w:rsidRPr="00691D30" w:rsidRDefault="008620AB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</w:t>
      </w:r>
      <w:r w:rsidRPr="00691D30">
        <w:rPr>
          <w:rFonts w:ascii="Times New Roman" w:hAnsi="Times New Roman"/>
          <w:sz w:val="28"/>
          <w:szCs w:val="28"/>
        </w:rPr>
        <w:t xml:space="preserve"> представляется, что наиболее реалистичной задачей, св</w:t>
      </w:r>
      <w:r w:rsidRPr="00691D30">
        <w:rPr>
          <w:rFonts w:ascii="Times New Roman" w:hAnsi="Times New Roman"/>
          <w:sz w:val="28"/>
          <w:szCs w:val="28"/>
        </w:rPr>
        <w:t>я</w:t>
      </w:r>
      <w:r w:rsidRPr="00691D30">
        <w:rPr>
          <w:rFonts w:ascii="Times New Roman" w:hAnsi="Times New Roman"/>
          <w:sz w:val="28"/>
          <w:szCs w:val="28"/>
        </w:rPr>
        <w:t xml:space="preserve">занной с анализом эффективности применения норм МТП, будет оценка </w:t>
      </w:r>
      <w:r w:rsidRPr="00691D30">
        <w:rPr>
          <w:rFonts w:ascii="Times New Roman" w:hAnsi="Times New Roman"/>
          <w:i/>
          <w:sz w:val="28"/>
          <w:szCs w:val="28"/>
        </w:rPr>
        <w:t>факторов</w:t>
      </w:r>
      <w:r w:rsidRPr="00691D30">
        <w:rPr>
          <w:rFonts w:ascii="Times New Roman" w:hAnsi="Times New Roman"/>
          <w:sz w:val="28"/>
          <w:szCs w:val="28"/>
        </w:rPr>
        <w:t>, влияющих негативным или позитивным образом на их реализ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цию в национальном законодательстве и практике.</w:t>
      </w:r>
      <w:r w:rsidR="00154C34">
        <w:rPr>
          <w:rFonts w:ascii="Times New Roman" w:hAnsi="Times New Roman"/>
          <w:sz w:val="28"/>
          <w:szCs w:val="28"/>
        </w:rPr>
        <w:t xml:space="preserve"> Эти факторы рассматр</w:t>
      </w:r>
      <w:r w:rsidR="00154C34">
        <w:rPr>
          <w:rFonts w:ascii="Times New Roman" w:hAnsi="Times New Roman"/>
          <w:sz w:val="28"/>
          <w:szCs w:val="28"/>
        </w:rPr>
        <w:t>и</w:t>
      </w:r>
      <w:r w:rsidR="00154C34">
        <w:rPr>
          <w:rFonts w:ascii="Times New Roman" w:hAnsi="Times New Roman"/>
          <w:sz w:val="28"/>
          <w:szCs w:val="28"/>
        </w:rPr>
        <w:t>ваются автором в параграфе 4 главы 1 диссертационного исследования.</w:t>
      </w:r>
    </w:p>
    <w:p w:rsidR="00F14709" w:rsidRDefault="00154C34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Параграф 2 главы </w:t>
      </w:r>
      <w:r w:rsidR="00CF6D2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54C34">
        <w:rPr>
          <w:rFonts w:ascii="Times New Roman" w:hAnsi="Times New Roman"/>
          <w:b/>
          <w:bCs/>
          <w:sz w:val="28"/>
          <w:szCs w:val="28"/>
        </w:rPr>
        <w:t>«</w:t>
      </w:r>
      <w:r w:rsidRPr="00691D30">
        <w:rPr>
          <w:rFonts w:ascii="Times New Roman" w:hAnsi="Times New Roman"/>
          <w:b/>
          <w:sz w:val="28"/>
          <w:szCs w:val="28"/>
        </w:rPr>
        <w:t>Эффективность в</w:t>
      </w:r>
      <w:r w:rsidRPr="00691D30">
        <w:rPr>
          <w:rFonts w:ascii="Times New Roman" w:hAnsi="Times New Roman"/>
          <w:b/>
          <w:bCs/>
          <w:sz w:val="28"/>
          <w:szCs w:val="28"/>
        </w:rPr>
        <w:t>ыработки международных трудовых стандартов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154C34">
        <w:rPr>
          <w:rFonts w:ascii="Times New Roman" w:hAnsi="Times New Roman"/>
          <w:bCs/>
          <w:sz w:val="28"/>
          <w:szCs w:val="28"/>
        </w:rPr>
        <w:t xml:space="preserve"> посвящен </w:t>
      </w:r>
      <w:r>
        <w:rPr>
          <w:rFonts w:ascii="Times New Roman" w:hAnsi="Times New Roman"/>
          <w:bCs/>
          <w:sz w:val="28"/>
          <w:szCs w:val="28"/>
        </w:rPr>
        <w:t>первому из перечисленных выше критер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ев эффективности норм МТП: способности субъектов МТП вырабатывать МТС с целью дальнейшего их применения.</w:t>
      </w:r>
      <w:r w:rsidR="00CF6D26">
        <w:rPr>
          <w:rFonts w:ascii="Times New Roman" w:hAnsi="Times New Roman"/>
          <w:bCs/>
          <w:sz w:val="28"/>
          <w:szCs w:val="28"/>
        </w:rPr>
        <w:t xml:space="preserve"> Данный параграф начинается с рассмотрения динамики принятия норм МТП с начала ХХ в. по настоящее время.</w:t>
      </w:r>
    </w:p>
    <w:p w:rsidR="008620AB" w:rsidRDefault="00F14709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«взрывного» роста принятия МТС в течение раннего периода де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тельности МОТ, нормотворчество в рамках данной Организации за после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ние десятилетия существенно замедлилось. Это связано с рядом причин. Прежде всего, большое количество МТС уже существует и не нуждается в повторном закреплении. В связи с этим очевидным обстоятельством в теч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 последних десятилетий ведется дискуссия о «перепроизводстве» МТС. Представители работодателей в МОТ предлагают отказаться о</w:t>
      </w:r>
      <w:r w:rsidR="00B34DD5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принятия 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вых конвенций и рекомендаций, сконцентрировав внимание на применении уже существующих МТС.</w:t>
      </w:r>
    </w:p>
    <w:p w:rsidR="00F14709" w:rsidRPr="008C0AE7" w:rsidRDefault="00F14709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Автор не поддерживает идею о «перепроизводстве» МТС, несмотря на значительное количество действующих </w:t>
      </w:r>
      <w:r w:rsidR="003314D1">
        <w:rPr>
          <w:rFonts w:ascii="Times New Roman" w:hAnsi="Times New Roman"/>
          <w:bCs/>
          <w:sz w:val="28"/>
          <w:szCs w:val="28"/>
        </w:rPr>
        <w:t xml:space="preserve">международных </w:t>
      </w:r>
      <w:r>
        <w:rPr>
          <w:rFonts w:ascii="Times New Roman" w:hAnsi="Times New Roman"/>
          <w:bCs/>
          <w:sz w:val="28"/>
          <w:szCs w:val="28"/>
        </w:rPr>
        <w:t>актов</w:t>
      </w:r>
      <w:r w:rsidR="003314D1">
        <w:rPr>
          <w:rFonts w:ascii="Times New Roman" w:hAnsi="Times New Roman"/>
          <w:bCs/>
          <w:sz w:val="28"/>
          <w:szCs w:val="28"/>
        </w:rPr>
        <w:t xml:space="preserve"> в сфере труда</w:t>
      </w:r>
      <w:r>
        <w:rPr>
          <w:rFonts w:ascii="Times New Roman" w:hAnsi="Times New Roman"/>
          <w:bCs/>
          <w:sz w:val="28"/>
          <w:szCs w:val="28"/>
        </w:rPr>
        <w:t>.</w:t>
      </w:r>
      <w:r w:rsidR="003314D1">
        <w:rPr>
          <w:rFonts w:ascii="Times New Roman" w:hAnsi="Times New Roman"/>
          <w:bCs/>
          <w:sz w:val="28"/>
          <w:szCs w:val="28"/>
        </w:rPr>
        <w:t xml:space="preserve"> Н</w:t>
      </w:r>
      <w:r w:rsidR="003314D1" w:rsidRPr="003314D1">
        <w:rPr>
          <w:rFonts w:ascii="Times New Roman" w:hAnsi="Times New Roman"/>
          <w:bCs/>
          <w:sz w:val="28"/>
          <w:szCs w:val="28"/>
        </w:rPr>
        <w:t xml:space="preserve">овые МТС нужны в связи с </w:t>
      </w:r>
      <w:r w:rsidR="003955DF">
        <w:rPr>
          <w:rFonts w:ascii="Times New Roman" w:hAnsi="Times New Roman"/>
          <w:bCs/>
          <w:sz w:val="28"/>
          <w:szCs w:val="28"/>
        </w:rPr>
        <w:t xml:space="preserve">современными </w:t>
      </w:r>
      <w:r w:rsidR="003314D1" w:rsidRPr="003314D1">
        <w:rPr>
          <w:rFonts w:ascii="Times New Roman" w:hAnsi="Times New Roman"/>
          <w:bCs/>
          <w:sz w:val="28"/>
          <w:szCs w:val="28"/>
        </w:rPr>
        <w:t>беспрецедентными проблемами, возникающими в отношениях в сфере труда, связанными с охраной труда, защитой персональных данных, новыми технологиями</w:t>
      </w:r>
      <w:r w:rsidR="00B34DD5">
        <w:rPr>
          <w:rFonts w:ascii="Times New Roman" w:hAnsi="Times New Roman"/>
          <w:bCs/>
          <w:sz w:val="28"/>
          <w:szCs w:val="28"/>
        </w:rPr>
        <w:t xml:space="preserve"> и т.д.</w:t>
      </w:r>
      <w:r w:rsidR="003314D1" w:rsidRPr="003314D1">
        <w:rPr>
          <w:rFonts w:ascii="Times New Roman" w:hAnsi="Times New Roman"/>
          <w:bCs/>
          <w:sz w:val="28"/>
          <w:szCs w:val="28"/>
        </w:rPr>
        <w:t xml:space="preserve"> </w:t>
      </w:r>
      <w:r w:rsidR="00B34DD5">
        <w:rPr>
          <w:rFonts w:ascii="Times New Roman" w:hAnsi="Times New Roman"/>
          <w:bCs/>
          <w:sz w:val="28"/>
          <w:szCs w:val="28"/>
        </w:rPr>
        <w:t xml:space="preserve">Особое значение имеют </w:t>
      </w:r>
      <w:r w:rsidR="003314D1" w:rsidRPr="003314D1">
        <w:rPr>
          <w:rFonts w:ascii="Times New Roman" w:hAnsi="Times New Roman"/>
          <w:bCs/>
          <w:sz w:val="28"/>
          <w:szCs w:val="28"/>
        </w:rPr>
        <w:t>нега</w:t>
      </w:r>
      <w:r w:rsidR="003314D1">
        <w:rPr>
          <w:rFonts w:ascii="Times New Roman" w:hAnsi="Times New Roman"/>
          <w:bCs/>
          <w:sz w:val="28"/>
          <w:szCs w:val="28"/>
        </w:rPr>
        <w:t xml:space="preserve">тивные последствия глобализации, причем в настоящее время принципиального ответа на данный </w:t>
      </w:r>
      <w:r w:rsidR="003314D1" w:rsidRPr="008C0AE7">
        <w:rPr>
          <w:rFonts w:ascii="Times New Roman" w:hAnsi="Times New Roman"/>
          <w:bCs/>
          <w:sz w:val="28"/>
          <w:szCs w:val="28"/>
        </w:rPr>
        <w:t xml:space="preserve">вызов </w:t>
      </w:r>
      <w:r w:rsidR="00B34DD5" w:rsidRPr="008C0AE7">
        <w:rPr>
          <w:rFonts w:ascii="Times New Roman" w:hAnsi="Times New Roman"/>
          <w:bCs/>
          <w:sz w:val="28"/>
          <w:szCs w:val="28"/>
        </w:rPr>
        <w:t>для международно-правого рег</w:t>
      </w:r>
      <w:r w:rsidR="00B34DD5" w:rsidRPr="008C0AE7">
        <w:rPr>
          <w:rFonts w:ascii="Times New Roman" w:hAnsi="Times New Roman"/>
          <w:bCs/>
          <w:sz w:val="28"/>
          <w:szCs w:val="28"/>
        </w:rPr>
        <w:t>у</w:t>
      </w:r>
      <w:r w:rsidR="00B34DD5" w:rsidRPr="008C0AE7">
        <w:rPr>
          <w:rFonts w:ascii="Times New Roman" w:hAnsi="Times New Roman"/>
          <w:bCs/>
          <w:sz w:val="28"/>
          <w:szCs w:val="28"/>
        </w:rPr>
        <w:t xml:space="preserve">лирования труда </w:t>
      </w:r>
      <w:r w:rsidR="003314D1" w:rsidRPr="008C0AE7">
        <w:rPr>
          <w:rFonts w:ascii="Times New Roman" w:hAnsi="Times New Roman"/>
          <w:bCs/>
          <w:sz w:val="28"/>
          <w:szCs w:val="28"/>
        </w:rPr>
        <w:t>субъекты МТП предложить, к сожалению</w:t>
      </w:r>
      <w:r w:rsidR="003955DF" w:rsidRPr="008C0AE7">
        <w:rPr>
          <w:rFonts w:ascii="Times New Roman" w:hAnsi="Times New Roman"/>
          <w:bCs/>
          <w:sz w:val="28"/>
          <w:szCs w:val="28"/>
        </w:rPr>
        <w:t>,</w:t>
      </w:r>
      <w:r w:rsidR="003314D1" w:rsidRPr="008C0AE7">
        <w:rPr>
          <w:rFonts w:ascii="Times New Roman" w:hAnsi="Times New Roman"/>
          <w:bCs/>
          <w:sz w:val="28"/>
          <w:szCs w:val="28"/>
        </w:rPr>
        <w:t xml:space="preserve"> не смогли.</w:t>
      </w:r>
    </w:p>
    <w:p w:rsidR="003314D1" w:rsidRPr="008C0AE7" w:rsidRDefault="003314D1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8C0AE7">
        <w:rPr>
          <w:rFonts w:ascii="Times New Roman" w:hAnsi="Times New Roman"/>
          <w:bCs/>
          <w:sz w:val="28"/>
          <w:szCs w:val="28"/>
        </w:rPr>
        <w:t>Помимо эффекта «большой базы»</w:t>
      </w:r>
      <w:r w:rsidR="00B34DD5" w:rsidRPr="008C0AE7">
        <w:rPr>
          <w:rFonts w:ascii="Times New Roman" w:hAnsi="Times New Roman"/>
          <w:bCs/>
          <w:sz w:val="28"/>
          <w:szCs w:val="28"/>
        </w:rPr>
        <w:t>,</w:t>
      </w:r>
      <w:r w:rsidRPr="008C0AE7">
        <w:rPr>
          <w:rFonts w:ascii="Times New Roman" w:hAnsi="Times New Roman"/>
          <w:bCs/>
          <w:sz w:val="28"/>
          <w:szCs w:val="28"/>
        </w:rPr>
        <w:t xml:space="preserve"> снижение темпов выработки новых актов МОТ можно объяснить</w:t>
      </w:r>
      <w:r w:rsidR="003955DF" w:rsidRPr="008C0AE7">
        <w:rPr>
          <w:rFonts w:ascii="Times New Roman" w:hAnsi="Times New Roman"/>
          <w:bCs/>
          <w:sz w:val="28"/>
          <w:szCs w:val="28"/>
        </w:rPr>
        <w:t xml:space="preserve"> повышением количества субъектов междун</w:t>
      </w:r>
      <w:r w:rsidR="003955DF" w:rsidRPr="008C0AE7">
        <w:rPr>
          <w:rFonts w:ascii="Times New Roman" w:hAnsi="Times New Roman"/>
          <w:bCs/>
          <w:sz w:val="28"/>
          <w:szCs w:val="28"/>
        </w:rPr>
        <w:t>а</w:t>
      </w:r>
      <w:r w:rsidR="003955DF" w:rsidRPr="008C0AE7">
        <w:rPr>
          <w:rFonts w:ascii="Times New Roman" w:hAnsi="Times New Roman"/>
          <w:bCs/>
          <w:sz w:val="28"/>
          <w:szCs w:val="28"/>
        </w:rPr>
        <w:t>родного нормотворчества в сфере труда, «конкурирующих» с МОТ, причем в данной сфере к государствам и международным организациям присоедин</w:t>
      </w:r>
      <w:r w:rsidR="003955DF" w:rsidRPr="008C0AE7">
        <w:rPr>
          <w:rFonts w:ascii="Times New Roman" w:hAnsi="Times New Roman"/>
          <w:bCs/>
          <w:sz w:val="28"/>
          <w:szCs w:val="28"/>
        </w:rPr>
        <w:t>и</w:t>
      </w:r>
      <w:r w:rsidR="003955DF" w:rsidRPr="008C0AE7">
        <w:rPr>
          <w:rFonts w:ascii="Times New Roman" w:hAnsi="Times New Roman"/>
          <w:bCs/>
          <w:sz w:val="28"/>
          <w:szCs w:val="28"/>
        </w:rPr>
        <w:t>лись и неправительственные организации</w:t>
      </w:r>
      <w:r w:rsidRPr="008C0AE7">
        <w:rPr>
          <w:rFonts w:ascii="Times New Roman" w:hAnsi="Times New Roman"/>
          <w:bCs/>
          <w:sz w:val="28"/>
          <w:szCs w:val="28"/>
        </w:rPr>
        <w:t xml:space="preserve"> и многонациональные корпорации, создавая корпоративные кодексы поведения, вводя системы так называемой социальной маркировки и заключая международные рамочные соглашения.</w:t>
      </w:r>
    </w:p>
    <w:p w:rsidR="003314D1" w:rsidRDefault="003314D1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8C0AE7">
        <w:rPr>
          <w:rFonts w:ascii="Times New Roman" w:hAnsi="Times New Roman"/>
          <w:bCs/>
          <w:sz w:val="28"/>
          <w:szCs w:val="28"/>
        </w:rPr>
        <w:t xml:space="preserve">Тем не менее, для принятия новых МТС как в рамках МОТ, так и других международных организаций осталось достаточно большое пространство. </w:t>
      </w:r>
      <w:r w:rsidRPr="008C0AE7">
        <w:rPr>
          <w:rFonts w:ascii="Times New Roman" w:hAnsi="Times New Roman"/>
          <w:bCs/>
          <w:sz w:val="28"/>
          <w:szCs w:val="28"/>
        </w:rPr>
        <w:lastRenderedPageBreak/>
        <w:t>Прежде всего, государства, МОТ и другие международные организации должны найти варианты оптимального правового регулирования, касающ</w:t>
      </w:r>
      <w:r w:rsidRPr="008C0AE7">
        <w:rPr>
          <w:rFonts w:ascii="Times New Roman" w:hAnsi="Times New Roman"/>
          <w:bCs/>
          <w:sz w:val="28"/>
          <w:szCs w:val="28"/>
        </w:rPr>
        <w:t>е</w:t>
      </w:r>
      <w:r w:rsidRPr="008C0AE7">
        <w:rPr>
          <w:rFonts w:ascii="Times New Roman" w:hAnsi="Times New Roman"/>
          <w:bCs/>
          <w:sz w:val="28"/>
          <w:szCs w:val="28"/>
        </w:rPr>
        <w:t xml:space="preserve">гося свободы перемещения денежных средств работодателями из одной страны в другую. Подробнее об этом говорится в </w:t>
      </w:r>
      <w:r w:rsidR="00C12C0B" w:rsidRPr="008C0AE7">
        <w:rPr>
          <w:rFonts w:ascii="Times New Roman" w:hAnsi="Times New Roman"/>
          <w:bCs/>
          <w:sz w:val="28"/>
          <w:szCs w:val="28"/>
        </w:rPr>
        <w:t>подпараграфе 4.6 главы 2 далее. Кроме того, региональное нормотворчество в сфере труда, прежде вс</w:t>
      </w:r>
      <w:r w:rsidR="00C12C0B" w:rsidRPr="008C0AE7">
        <w:rPr>
          <w:rFonts w:ascii="Times New Roman" w:hAnsi="Times New Roman"/>
          <w:bCs/>
          <w:sz w:val="28"/>
          <w:szCs w:val="28"/>
        </w:rPr>
        <w:t>е</w:t>
      </w:r>
      <w:r w:rsidR="00C12C0B" w:rsidRPr="008C0AE7">
        <w:rPr>
          <w:rFonts w:ascii="Times New Roman" w:hAnsi="Times New Roman"/>
          <w:bCs/>
          <w:sz w:val="28"/>
          <w:szCs w:val="28"/>
        </w:rPr>
        <w:t>го, в рамках Европейского Союза, выявило целый ряд направлений в отн</w:t>
      </w:r>
      <w:r w:rsidR="00C12C0B" w:rsidRPr="008C0AE7">
        <w:rPr>
          <w:rFonts w:ascii="Times New Roman" w:hAnsi="Times New Roman"/>
          <w:bCs/>
          <w:sz w:val="28"/>
          <w:szCs w:val="28"/>
        </w:rPr>
        <w:t>о</w:t>
      </w:r>
      <w:r w:rsidR="00C12C0B" w:rsidRPr="008C0AE7">
        <w:rPr>
          <w:rFonts w:ascii="Times New Roman" w:hAnsi="Times New Roman"/>
          <w:bCs/>
          <w:sz w:val="28"/>
          <w:szCs w:val="28"/>
        </w:rPr>
        <w:t>шении возможного принятия универсальных МТС. К ним относятся улучш</w:t>
      </w:r>
      <w:r w:rsidR="00C12C0B" w:rsidRPr="008C0AE7">
        <w:rPr>
          <w:rFonts w:ascii="Times New Roman" w:hAnsi="Times New Roman"/>
          <w:bCs/>
          <w:sz w:val="28"/>
          <w:szCs w:val="28"/>
        </w:rPr>
        <w:t>е</w:t>
      </w:r>
      <w:r w:rsidR="00C12C0B" w:rsidRPr="008C0AE7">
        <w:rPr>
          <w:rFonts w:ascii="Times New Roman" w:hAnsi="Times New Roman"/>
          <w:bCs/>
          <w:sz w:val="28"/>
          <w:szCs w:val="28"/>
        </w:rPr>
        <w:t>ние процедур</w:t>
      </w:r>
      <w:r w:rsidR="00C12C0B">
        <w:rPr>
          <w:rFonts w:ascii="Times New Roman" w:hAnsi="Times New Roman"/>
          <w:bCs/>
          <w:sz w:val="28"/>
          <w:szCs w:val="28"/>
        </w:rPr>
        <w:t xml:space="preserve"> информирования и консультаций с представителями работн</w:t>
      </w:r>
      <w:r w:rsidR="00C12C0B">
        <w:rPr>
          <w:rFonts w:ascii="Times New Roman" w:hAnsi="Times New Roman"/>
          <w:bCs/>
          <w:sz w:val="28"/>
          <w:szCs w:val="28"/>
        </w:rPr>
        <w:t>и</w:t>
      </w:r>
      <w:r w:rsidR="00C12C0B">
        <w:rPr>
          <w:rFonts w:ascii="Times New Roman" w:hAnsi="Times New Roman"/>
          <w:bCs/>
          <w:sz w:val="28"/>
          <w:szCs w:val="28"/>
        </w:rPr>
        <w:t>ков, участия работников в управлении организациями, сохранения прав р</w:t>
      </w:r>
      <w:r w:rsidR="00C12C0B">
        <w:rPr>
          <w:rFonts w:ascii="Times New Roman" w:hAnsi="Times New Roman"/>
          <w:bCs/>
          <w:sz w:val="28"/>
          <w:szCs w:val="28"/>
        </w:rPr>
        <w:t>а</w:t>
      </w:r>
      <w:r w:rsidR="00C12C0B">
        <w:rPr>
          <w:rFonts w:ascii="Times New Roman" w:hAnsi="Times New Roman"/>
          <w:bCs/>
          <w:sz w:val="28"/>
          <w:szCs w:val="28"/>
        </w:rPr>
        <w:t>ботников при передаче предприятия, защиты от дискриминации и другие</w:t>
      </w:r>
      <w:r w:rsidR="00C12C0B" w:rsidRPr="00C12C0B">
        <w:rPr>
          <w:rFonts w:ascii="Times New Roman" w:hAnsi="Times New Roman"/>
          <w:bCs/>
          <w:sz w:val="28"/>
          <w:szCs w:val="28"/>
        </w:rPr>
        <w:t xml:space="preserve"> </w:t>
      </w:r>
      <w:r w:rsidR="00C12C0B">
        <w:rPr>
          <w:rFonts w:ascii="Times New Roman" w:hAnsi="Times New Roman"/>
          <w:bCs/>
          <w:sz w:val="28"/>
          <w:szCs w:val="28"/>
        </w:rPr>
        <w:t>в</w:t>
      </w:r>
      <w:r w:rsidR="00C12C0B">
        <w:rPr>
          <w:rFonts w:ascii="Times New Roman" w:hAnsi="Times New Roman"/>
          <w:bCs/>
          <w:sz w:val="28"/>
          <w:szCs w:val="28"/>
        </w:rPr>
        <w:t>о</w:t>
      </w:r>
      <w:r w:rsidR="00C12C0B">
        <w:rPr>
          <w:rFonts w:ascii="Times New Roman" w:hAnsi="Times New Roman"/>
          <w:bCs/>
          <w:sz w:val="28"/>
          <w:szCs w:val="28"/>
        </w:rPr>
        <w:t>просы.</w:t>
      </w:r>
    </w:p>
    <w:p w:rsidR="00C12C0B" w:rsidRDefault="00932670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12C0B">
        <w:rPr>
          <w:rFonts w:ascii="Times New Roman" w:hAnsi="Times New Roman"/>
          <w:bCs/>
          <w:sz w:val="28"/>
          <w:szCs w:val="28"/>
        </w:rPr>
        <w:t xml:space="preserve">сновной </w:t>
      </w:r>
      <w:r>
        <w:rPr>
          <w:rFonts w:ascii="Times New Roman" w:hAnsi="Times New Roman"/>
          <w:bCs/>
          <w:sz w:val="28"/>
          <w:szCs w:val="28"/>
        </w:rPr>
        <w:t xml:space="preserve">нормативной </w:t>
      </w:r>
      <w:r w:rsidR="00C12C0B">
        <w:rPr>
          <w:rFonts w:ascii="Times New Roman" w:hAnsi="Times New Roman"/>
          <w:bCs/>
          <w:sz w:val="28"/>
          <w:szCs w:val="28"/>
        </w:rPr>
        <w:t>базой для дальнейшей международной нормо</w:t>
      </w:r>
      <w:r w:rsidR="00C12C0B">
        <w:rPr>
          <w:rFonts w:ascii="Times New Roman" w:hAnsi="Times New Roman"/>
          <w:bCs/>
          <w:sz w:val="28"/>
          <w:szCs w:val="28"/>
        </w:rPr>
        <w:t>т</w:t>
      </w:r>
      <w:r w:rsidR="00C12C0B">
        <w:rPr>
          <w:rFonts w:ascii="Times New Roman" w:hAnsi="Times New Roman"/>
          <w:bCs/>
          <w:sz w:val="28"/>
          <w:szCs w:val="28"/>
        </w:rPr>
        <w:t xml:space="preserve">ворческой деятельности в сфере труда могло бы быть закрепление </w:t>
      </w:r>
      <w:r>
        <w:rPr>
          <w:rFonts w:ascii="Times New Roman" w:hAnsi="Times New Roman"/>
          <w:bCs/>
          <w:sz w:val="28"/>
          <w:szCs w:val="28"/>
        </w:rPr>
        <w:t>актов то</w:t>
      </w:r>
      <w:r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>кования норм МТП, уже сформировавшихся в качестве международных об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чаев,</w:t>
      </w:r>
      <w:r w:rsidR="00C12C0B">
        <w:rPr>
          <w:rFonts w:ascii="Times New Roman" w:hAnsi="Times New Roman"/>
          <w:bCs/>
          <w:sz w:val="28"/>
          <w:szCs w:val="28"/>
        </w:rPr>
        <w:t xml:space="preserve"> в виде конвенций МОТ и </w:t>
      </w:r>
      <w:r>
        <w:rPr>
          <w:rFonts w:ascii="Times New Roman" w:hAnsi="Times New Roman"/>
          <w:bCs/>
          <w:sz w:val="28"/>
          <w:szCs w:val="28"/>
        </w:rPr>
        <w:t xml:space="preserve">иных </w:t>
      </w:r>
      <w:r w:rsidR="00C12C0B">
        <w:rPr>
          <w:rFonts w:ascii="Times New Roman" w:hAnsi="Times New Roman"/>
          <w:bCs/>
          <w:sz w:val="28"/>
          <w:szCs w:val="28"/>
        </w:rPr>
        <w:t>международных договоров.</w:t>
      </w:r>
    </w:p>
    <w:p w:rsidR="00C12C0B" w:rsidRDefault="00C12C0B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Параграф 3 главы 2 </w:t>
      </w:r>
      <w:r w:rsidRPr="00C12C0B">
        <w:rPr>
          <w:rFonts w:ascii="Times New Roman" w:hAnsi="Times New Roman"/>
          <w:b/>
          <w:bCs/>
          <w:sz w:val="28"/>
          <w:szCs w:val="28"/>
        </w:rPr>
        <w:t>«Принятие государствами обязательств в отн</w:t>
      </w:r>
      <w:r w:rsidRPr="00C12C0B">
        <w:rPr>
          <w:rFonts w:ascii="Times New Roman" w:hAnsi="Times New Roman"/>
          <w:b/>
          <w:bCs/>
          <w:sz w:val="28"/>
          <w:szCs w:val="28"/>
        </w:rPr>
        <w:t>о</w:t>
      </w:r>
      <w:r w:rsidRPr="00C12C0B">
        <w:rPr>
          <w:rFonts w:ascii="Times New Roman" w:hAnsi="Times New Roman"/>
          <w:b/>
          <w:bCs/>
          <w:sz w:val="28"/>
          <w:szCs w:val="28"/>
        </w:rPr>
        <w:t>шении норм международного трудового права»</w:t>
      </w:r>
      <w:r>
        <w:rPr>
          <w:rFonts w:ascii="Times New Roman" w:hAnsi="Times New Roman"/>
          <w:bCs/>
          <w:sz w:val="28"/>
          <w:szCs w:val="28"/>
        </w:rPr>
        <w:t xml:space="preserve"> посвящен ратификации международных договоров в сфере труда.</w:t>
      </w:r>
      <w:r w:rsidR="00F4691F">
        <w:rPr>
          <w:rFonts w:ascii="Times New Roman" w:hAnsi="Times New Roman"/>
          <w:bCs/>
          <w:sz w:val="28"/>
          <w:szCs w:val="28"/>
        </w:rPr>
        <w:t xml:space="preserve"> </w:t>
      </w:r>
      <w:r w:rsidR="00B34DD5">
        <w:rPr>
          <w:rFonts w:ascii="Times New Roman" w:hAnsi="Times New Roman"/>
          <w:bCs/>
          <w:sz w:val="28"/>
          <w:szCs w:val="28"/>
        </w:rPr>
        <w:t>В этой части работы</w:t>
      </w:r>
      <w:r w:rsidR="00F4691F">
        <w:rPr>
          <w:rFonts w:ascii="Times New Roman" w:hAnsi="Times New Roman"/>
          <w:bCs/>
          <w:sz w:val="28"/>
          <w:szCs w:val="28"/>
        </w:rPr>
        <w:t xml:space="preserve"> проводится анализ второго из трех критериев эффективности норм МТП – эффективн</w:t>
      </w:r>
      <w:r w:rsidR="00F4691F">
        <w:rPr>
          <w:rFonts w:ascii="Times New Roman" w:hAnsi="Times New Roman"/>
          <w:bCs/>
          <w:sz w:val="28"/>
          <w:szCs w:val="28"/>
        </w:rPr>
        <w:t>о</w:t>
      </w:r>
      <w:r w:rsidR="00F4691F">
        <w:rPr>
          <w:rFonts w:ascii="Times New Roman" w:hAnsi="Times New Roman"/>
          <w:bCs/>
          <w:sz w:val="28"/>
          <w:szCs w:val="28"/>
        </w:rPr>
        <w:t>сти принятия на себя государствами обязательств.</w:t>
      </w:r>
    </w:p>
    <w:p w:rsidR="005B5709" w:rsidRDefault="003F24C8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качестве объекта анализа показателей ратификации международных договоров в сфере труда автор использовал только конвенции МОТ. Несмо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ря на то что ратификации подлежат и иные международные договоры в сфере труда, выявить сколько-нибудь значимые тенденции в их отношении затру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нительно: региональные договоры, как правило, ратифицируются больши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ством или всеми государствами-участниками региональной международной организации, договоры в рамках ООН, как правило, носят общий характер и выходят за рамки чисто трудовых вопросов. Кроме того, МОТ, безусловно, – это важнейший субъект правотворчества в области международных догов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ров в сфере труда, несмотря на существование других субъектов, а большое количество принятых конвенций и государств-членов</w:t>
      </w:r>
      <w:r w:rsidR="00115850">
        <w:rPr>
          <w:rFonts w:ascii="Times New Roman" w:hAnsi="Times New Roman"/>
          <w:bCs/>
          <w:sz w:val="28"/>
          <w:szCs w:val="28"/>
        </w:rPr>
        <w:t xml:space="preserve"> МОТ</w:t>
      </w:r>
      <w:r>
        <w:rPr>
          <w:rFonts w:ascii="Times New Roman" w:hAnsi="Times New Roman"/>
          <w:bCs/>
          <w:sz w:val="28"/>
          <w:szCs w:val="28"/>
        </w:rPr>
        <w:t>, приближающе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ся к общему количеству государств в мире, позволяют делать достаточно </w:t>
      </w:r>
      <w:r>
        <w:rPr>
          <w:rFonts w:ascii="Times New Roman" w:hAnsi="Times New Roman"/>
          <w:bCs/>
          <w:sz w:val="28"/>
          <w:szCs w:val="28"/>
        </w:rPr>
        <w:lastRenderedPageBreak/>
        <w:t>универсальные выводы, частично справедливые и в отношении других норм МТП.</w:t>
      </w:r>
    </w:p>
    <w:p w:rsidR="005B5709" w:rsidRDefault="005B5709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подпараграфе 3.1, озаглавленном </w:t>
      </w:r>
      <w:r w:rsidRPr="005B5709">
        <w:rPr>
          <w:rFonts w:ascii="Times New Roman" w:hAnsi="Times New Roman"/>
          <w:b/>
          <w:bCs/>
          <w:sz w:val="28"/>
          <w:szCs w:val="28"/>
        </w:rPr>
        <w:t>«</w:t>
      </w:r>
      <w:r w:rsidRPr="005B5709">
        <w:rPr>
          <w:rFonts w:ascii="Times New Roman" w:hAnsi="Times New Roman"/>
          <w:b/>
          <w:sz w:val="28"/>
          <w:szCs w:val="28"/>
        </w:rPr>
        <w:t>Общая динамика ратификации конвенций МОТ»</w:t>
      </w:r>
      <w:r w:rsidRPr="005B5709">
        <w:rPr>
          <w:rFonts w:ascii="Times New Roman" w:hAnsi="Times New Roman"/>
          <w:sz w:val="28"/>
          <w:szCs w:val="28"/>
        </w:rPr>
        <w:t>, автор исследует</w:t>
      </w:r>
      <w:r>
        <w:rPr>
          <w:rFonts w:ascii="Times New Roman" w:hAnsi="Times New Roman"/>
          <w:sz w:val="28"/>
          <w:szCs w:val="28"/>
        </w:rPr>
        <w:t xml:space="preserve"> общие тенденции в отношении ратиф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кации конвенций. Количество ратификаций конвенций МОТ государствами-членами организации постоянно растет. Но растет и количество самих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венций, которые можно ратифицировать, а также количество государств-участников МОТ. Поэтому констатация простого факта увеличения колич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ства ратификаций из года в год, как это делается в базе данных МОТ </w:t>
      </w:r>
      <w:r>
        <w:rPr>
          <w:rFonts w:ascii="Times New Roman" w:hAnsi="Times New Roman"/>
          <w:sz w:val="28"/>
          <w:szCs w:val="28"/>
          <w:lang w:val="en-US"/>
        </w:rPr>
        <w:t>Normlex</w:t>
      </w:r>
      <w:r w:rsidR="00673961" w:rsidRPr="00691D30">
        <w:rPr>
          <w:rStyle w:val="a5"/>
          <w:rFonts w:ascii="Times New Roman" w:hAnsi="Times New Roman"/>
          <w:sz w:val="28"/>
          <w:szCs w:val="28"/>
        </w:rPr>
        <w:footnoteReference w:id="21"/>
      </w:r>
      <w:r>
        <w:rPr>
          <w:rFonts w:ascii="Times New Roman" w:hAnsi="Times New Roman"/>
          <w:sz w:val="28"/>
          <w:szCs w:val="28"/>
        </w:rPr>
        <w:t>, не может дать ответа на вопрос о том, повышается или понижае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степень готовности государств-членов принимать на себя международные обязательства. </w:t>
      </w:r>
      <w:r w:rsidR="00BE447F">
        <w:rPr>
          <w:rFonts w:ascii="Times New Roman" w:hAnsi="Times New Roman"/>
          <w:sz w:val="28"/>
          <w:szCs w:val="28"/>
        </w:rPr>
        <w:t>Д</w:t>
      </w:r>
      <w:r w:rsidRPr="00691D30">
        <w:rPr>
          <w:rFonts w:ascii="Times New Roman" w:hAnsi="Times New Roman"/>
          <w:sz w:val="28"/>
          <w:szCs w:val="28"/>
        </w:rPr>
        <w:t>ля более корректного анализа имеет смысл сопоставить о</w:t>
      </w:r>
      <w:r w:rsidRPr="00691D30">
        <w:rPr>
          <w:rFonts w:ascii="Times New Roman" w:hAnsi="Times New Roman"/>
          <w:sz w:val="28"/>
          <w:szCs w:val="28"/>
        </w:rPr>
        <w:t>б</w:t>
      </w:r>
      <w:r w:rsidRPr="00691D30">
        <w:rPr>
          <w:rFonts w:ascii="Times New Roman" w:hAnsi="Times New Roman"/>
          <w:sz w:val="28"/>
          <w:szCs w:val="28"/>
        </w:rPr>
        <w:t xml:space="preserve">щее количество ратификаций конвенций МОТ за соответствующий год с </w:t>
      </w:r>
      <w:r w:rsidR="00BE447F">
        <w:rPr>
          <w:rFonts w:ascii="Times New Roman" w:hAnsi="Times New Roman"/>
          <w:sz w:val="28"/>
          <w:szCs w:val="28"/>
        </w:rPr>
        <w:t>максимально</w:t>
      </w:r>
      <w:r w:rsidRPr="00691D30">
        <w:rPr>
          <w:rFonts w:ascii="Times New Roman" w:hAnsi="Times New Roman"/>
          <w:sz w:val="28"/>
          <w:szCs w:val="28"/>
        </w:rPr>
        <w:t xml:space="preserve"> теоретически возможным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22"/>
      </w:r>
      <w:r w:rsidRPr="00691D30">
        <w:rPr>
          <w:rFonts w:ascii="Times New Roman" w:hAnsi="Times New Roman"/>
          <w:sz w:val="28"/>
          <w:szCs w:val="28"/>
        </w:rPr>
        <w:t>. В результате деления первой вел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чины на вторую можно вычислить </w:t>
      </w:r>
      <w:r w:rsidRPr="00691D30">
        <w:rPr>
          <w:rFonts w:ascii="Times New Roman" w:hAnsi="Times New Roman"/>
          <w:i/>
          <w:sz w:val="28"/>
          <w:szCs w:val="28"/>
        </w:rPr>
        <w:t>коэффициент ратификации</w:t>
      </w:r>
      <w:r w:rsidRPr="00691D30">
        <w:rPr>
          <w:rFonts w:ascii="Times New Roman" w:hAnsi="Times New Roman"/>
          <w:sz w:val="28"/>
          <w:szCs w:val="28"/>
        </w:rPr>
        <w:t xml:space="preserve"> конвенций МОТ, условным максимумом которого будет число 1, означающее ратиф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кацию всеми государствами всех конвенций. </w:t>
      </w:r>
      <w:r>
        <w:rPr>
          <w:rFonts w:ascii="Times New Roman" w:hAnsi="Times New Roman"/>
          <w:sz w:val="28"/>
          <w:szCs w:val="28"/>
        </w:rPr>
        <w:t>Как показали подсчеты автора, в</w:t>
      </w:r>
      <w:r w:rsidRPr="00691D30">
        <w:rPr>
          <w:rFonts w:ascii="Times New Roman" w:hAnsi="Times New Roman"/>
          <w:sz w:val="28"/>
          <w:szCs w:val="28"/>
        </w:rPr>
        <w:t xml:space="preserve"> разные годы этот коэффициент различался. Но диапазон отличия был настолько мал, что сопоставим со статистической погрешностью: в 1970 г. он составлял 0,1941, а к концу 2012 г. – 0,2244</w:t>
      </w:r>
      <w:r>
        <w:rPr>
          <w:rFonts w:ascii="Times New Roman" w:hAnsi="Times New Roman"/>
          <w:sz w:val="28"/>
          <w:szCs w:val="28"/>
        </w:rPr>
        <w:t>. Таким образом, в течение более чем сорока лет степень готовности государств-членов МОТ принимать на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бя обязательства по конвенциям отличалась удивительной стабильностью.</w:t>
      </w:r>
    </w:p>
    <w:p w:rsidR="005B5709" w:rsidRDefault="005B5709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 тенденция, которую удалось выявить в результате анализа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тификации конвенций МОТ государствами-членами в различные </w:t>
      </w:r>
      <w:r w:rsidR="00673961">
        <w:rPr>
          <w:rFonts w:ascii="Times New Roman" w:hAnsi="Times New Roman"/>
          <w:sz w:val="28"/>
          <w:szCs w:val="28"/>
        </w:rPr>
        <w:t>временные</w:t>
      </w:r>
      <w:r>
        <w:rPr>
          <w:rFonts w:ascii="Times New Roman" w:hAnsi="Times New Roman"/>
          <w:sz w:val="28"/>
          <w:szCs w:val="28"/>
        </w:rPr>
        <w:t xml:space="preserve"> промежутки, заключается в том, что</w:t>
      </w:r>
      <w:r w:rsidR="00673961" w:rsidRPr="00673961">
        <w:rPr>
          <w:rFonts w:ascii="Times New Roman" w:hAnsi="Times New Roman"/>
          <w:bCs/>
          <w:sz w:val="28"/>
          <w:szCs w:val="28"/>
        </w:rPr>
        <w:t xml:space="preserve"> за последние сорок два года существ</w:t>
      </w:r>
      <w:r w:rsidR="00673961" w:rsidRPr="00673961">
        <w:rPr>
          <w:rFonts w:ascii="Times New Roman" w:hAnsi="Times New Roman"/>
          <w:bCs/>
          <w:sz w:val="28"/>
          <w:szCs w:val="28"/>
        </w:rPr>
        <w:t>о</w:t>
      </w:r>
      <w:r w:rsidR="00673961" w:rsidRPr="00673961">
        <w:rPr>
          <w:rFonts w:ascii="Times New Roman" w:hAnsi="Times New Roman"/>
          <w:bCs/>
          <w:sz w:val="28"/>
          <w:szCs w:val="28"/>
        </w:rPr>
        <w:t>вали определенные разовые «всплески» в отношении ратификации без ярко выраженной повышательной или понижательной тенденции. Все заметные пики ратификаций объясняются достаточно субъективными, разовыми пр</w:t>
      </w:r>
      <w:r w:rsidR="00673961" w:rsidRPr="00673961">
        <w:rPr>
          <w:rFonts w:ascii="Times New Roman" w:hAnsi="Times New Roman"/>
          <w:bCs/>
          <w:sz w:val="28"/>
          <w:szCs w:val="28"/>
        </w:rPr>
        <w:t>и</w:t>
      </w:r>
      <w:r w:rsidR="00673961" w:rsidRPr="00673961">
        <w:rPr>
          <w:rFonts w:ascii="Times New Roman" w:hAnsi="Times New Roman"/>
          <w:bCs/>
          <w:sz w:val="28"/>
          <w:szCs w:val="28"/>
        </w:rPr>
        <w:t>чинами</w:t>
      </w:r>
      <w:r w:rsidR="00115850">
        <w:rPr>
          <w:rFonts w:ascii="Times New Roman" w:hAnsi="Times New Roman"/>
          <w:bCs/>
          <w:sz w:val="28"/>
          <w:szCs w:val="28"/>
        </w:rPr>
        <w:t xml:space="preserve"> (появление новых независимых государств и т.п.)</w:t>
      </w:r>
      <w:r w:rsidR="00673961" w:rsidRPr="00673961">
        <w:rPr>
          <w:rFonts w:ascii="Times New Roman" w:hAnsi="Times New Roman"/>
          <w:bCs/>
          <w:sz w:val="28"/>
          <w:szCs w:val="28"/>
        </w:rPr>
        <w:t>.</w:t>
      </w:r>
      <w:r w:rsidR="00673961">
        <w:rPr>
          <w:rFonts w:ascii="Times New Roman" w:hAnsi="Times New Roman"/>
          <w:bCs/>
          <w:sz w:val="28"/>
          <w:szCs w:val="28"/>
        </w:rPr>
        <w:t xml:space="preserve"> При этом, е</w:t>
      </w:r>
      <w:r w:rsidR="00673961" w:rsidRPr="00673961">
        <w:rPr>
          <w:rFonts w:ascii="Times New Roman" w:hAnsi="Times New Roman"/>
          <w:bCs/>
          <w:sz w:val="28"/>
          <w:szCs w:val="28"/>
        </w:rPr>
        <w:t>ди</w:t>
      </w:r>
      <w:r w:rsidR="00673961" w:rsidRPr="00673961">
        <w:rPr>
          <w:rFonts w:ascii="Times New Roman" w:hAnsi="Times New Roman"/>
          <w:bCs/>
          <w:sz w:val="28"/>
          <w:szCs w:val="28"/>
        </w:rPr>
        <w:t>н</w:t>
      </w:r>
      <w:r w:rsidR="00673961" w:rsidRPr="00673961">
        <w:rPr>
          <w:rFonts w:ascii="Times New Roman" w:hAnsi="Times New Roman"/>
          <w:bCs/>
          <w:sz w:val="28"/>
          <w:szCs w:val="28"/>
        </w:rPr>
        <w:lastRenderedPageBreak/>
        <w:t>ственный пик, который связан не только с внешними для МОТ обстоятел</w:t>
      </w:r>
      <w:r w:rsidR="00673961" w:rsidRPr="00673961">
        <w:rPr>
          <w:rFonts w:ascii="Times New Roman" w:hAnsi="Times New Roman"/>
          <w:bCs/>
          <w:sz w:val="28"/>
          <w:szCs w:val="28"/>
        </w:rPr>
        <w:t>ь</w:t>
      </w:r>
      <w:r w:rsidR="00673961" w:rsidRPr="00673961">
        <w:rPr>
          <w:rFonts w:ascii="Times New Roman" w:hAnsi="Times New Roman"/>
          <w:bCs/>
          <w:sz w:val="28"/>
          <w:szCs w:val="28"/>
        </w:rPr>
        <w:t>ствами, а с деятельностью самой МОТ, приходится на 1999-2001 г. Он явно обусловлен принятием Декларации МОТ 1998 г.</w:t>
      </w:r>
      <w:r w:rsidR="008A6D60">
        <w:rPr>
          <w:rFonts w:ascii="Times New Roman" w:hAnsi="Times New Roman"/>
          <w:bCs/>
          <w:sz w:val="28"/>
          <w:szCs w:val="28"/>
        </w:rPr>
        <w:t xml:space="preserve"> и</w:t>
      </w:r>
      <w:r w:rsidR="00673961" w:rsidRPr="00673961">
        <w:rPr>
          <w:rFonts w:ascii="Times New Roman" w:hAnsi="Times New Roman"/>
          <w:bCs/>
          <w:sz w:val="28"/>
          <w:szCs w:val="28"/>
        </w:rPr>
        <w:t xml:space="preserve"> началом кампании по пр</w:t>
      </w:r>
      <w:r w:rsidR="00673961" w:rsidRPr="00673961">
        <w:rPr>
          <w:rFonts w:ascii="Times New Roman" w:hAnsi="Times New Roman"/>
          <w:bCs/>
          <w:sz w:val="28"/>
          <w:szCs w:val="28"/>
        </w:rPr>
        <w:t>о</w:t>
      </w:r>
      <w:r w:rsidR="00673961" w:rsidRPr="00673961">
        <w:rPr>
          <w:rFonts w:ascii="Times New Roman" w:hAnsi="Times New Roman"/>
          <w:bCs/>
          <w:sz w:val="28"/>
          <w:szCs w:val="28"/>
        </w:rPr>
        <w:t>движению фундаментальных конвенций. Судя по всему, определенный «шлейф» этой к</w:t>
      </w:r>
      <w:r w:rsidR="00673961">
        <w:rPr>
          <w:rFonts w:ascii="Times New Roman" w:hAnsi="Times New Roman"/>
          <w:bCs/>
          <w:sz w:val="28"/>
          <w:szCs w:val="28"/>
        </w:rPr>
        <w:t>а</w:t>
      </w:r>
      <w:r w:rsidR="00673961" w:rsidRPr="00673961">
        <w:rPr>
          <w:rFonts w:ascii="Times New Roman" w:hAnsi="Times New Roman"/>
          <w:bCs/>
          <w:sz w:val="28"/>
          <w:szCs w:val="28"/>
        </w:rPr>
        <w:t>мпании продолжался вплоть до 2006 г., а затем, начиная с 2007 г., сменился явным спадом темп</w:t>
      </w:r>
      <w:r w:rsidR="00115850">
        <w:rPr>
          <w:rFonts w:ascii="Times New Roman" w:hAnsi="Times New Roman"/>
          <w:bCs/>
          <w:sz w:val="28"/>
          <w:szCs w:val="28"/>
        </w:rPr>
        <w:t>а</w:t>
      </w:r>
      <w:r w:rsidR="00673961" w:rsidRPr="00673961">
        <w:rPr>
          <w:rFonts w:ascii="Times New Roman" w:hAnsi="Times New Roman"/>
          <w:bCs/>
          <w:sz w:val="28"/>
          <w:szCs w:val="28"/>
        </w:rPr>
        <w:t xml:space="preserve"> ратификации, продолжающимся до настоящего времени.</w:t>
      </w:r>
    </w:p>
    <w:p w:rsidR="00AE01DD" w:rsidRDefault="0067396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Кампания МОТ по продвижению ратификации фундаментальных ко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венций оказала существенное влияние на уровень ратификации и поэтому 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служивает отдельного рассмотрения, сделанного </w:t>
      </w:r>
      <w:r w:rsidR="008A6D60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3961">
        <w:rPr>
          <w:rFonts w:ascii="Times New Roman" w:hAnsi="Times New Roman"/>
          <w:b/>
          <w:bCs/>
          <w:sz w:val="28"/>
          <w:szCs w:val="28"/>
        </w:rPr>
        <w:t>подпараграфе 3.2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961" w:rsidRDefault="004D557E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Генеральным директором МБТ Х. Сомавиа в 1995 г. была заявлена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23"/>
      </w:r>
      <w:r w:rsidRPr="00691D30">
        <w:rPr>
          <w:rFonts w:ascii="Times New Roman" w:hAnsi="Times New Roman"/>
          <w:sz w:val="28"/>
          <w:szCs w:val="28"/>
        </w:rPr>
        <w:t xml:space="preserve"> стратегическая цель – добиться полной ратификации всех фундаментальных конвенций</w:t>
      </w:r>
      <w:r w:rsidR="00115850">
        <w:rPr>
          <w:rFonts w:ascii="Times New Roman" w:hAnsi="Times New Roman"/>
          <w:sz w:val="28"/>
          <w:szCs w:val="28"/>
        </w:rPr>
        <w:t xml:space="preserve"> МОТ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24"/>
      </w:r>
      <w:r w:rsidR="00AE01DD">
        <w:rPr>
          <w:rFonts w:ascii="Times New Roman" w:hAnsi="Times New Roman"/>
          <w:sz w:val="28"/>
          <w:szCs w:val="28"/>
        </w:rPr>
        <w:t xml:space="preserve"> к 2015 г</w:t>
      </w:r>
      <w:r w:rsidRPr="00691D30">
        <w:rPr>
          <w:rFonts w:ascii="Times New Roman" w:hAnsi="Times New Roman"/>
          <w:sz w:val="28"/>
          <w:szCs w:val="28"/>
        </w:rPr>
        <w:t>.</w:t>
      </w:r>
      <w:r w:rsidR="00AE01DD">
        <w:rPr>
          <w:rFonts w:ascii="Times New Roman" w:hAnsi="Times New Roman"/>
          <w:sz w:val="28"/>
          <w:szCs w:val="28"/>
        </w:rPr>
        <w:t xml:space="preserve"> Последствия с точки зрения эффективности пр</w:t>
      </w:r>
      <w:r w:rsidR="00AE01DD">
        <w:rPr>
          <w:rFonts w:ascii="Times New Roman" w:hAnsi="Times New Roman"/>
          <w:sz w:val="28"/>
          <w:szCs w:val="28"/>
        </w:rPr>
        <w:t>и</w:t>
      </w:r>
      <w:r w:rsidR="00AE01DD">
        <w:rPr>
          <w:rFonts w:ascii="Times New Roman" w:hAnsi="Times New Roman"/>
          <w:sz w:val="28"/>
          <w:szCs w:val="28"/>
        </w:rPr>
        <w:t>менения конвенций МОТ рассматриваются в работе отдельно – в параграфе 4 главы 2. В настояще</w:t>
      </w:r>
      <w:r w:rsidR="00115850">
        <w:rPr>
          <w:rFonts w:ascii="Times New Roman" w:hAnsi="Times New Roman"/>
          <w:sz w:val="28"/>
          <w:szCs w:val="28"/>
        </w:rPr>
        <w:t>м же под</w:t>
      </w:r>
      <w:r w:rsidR="00AE01DD">
        <w:rPr>
          <w:rFonts w:ascii="Times New Roman" w:hAnsi="Times New Roman"/>
          <w:sz w:val="28"/>
          <w:szCs w:val="28"/>
        </w:rPr>
        <w:t>параграфе анализируется, собственно, успе</w:t>
      </w:r>
      <w:r w:rsidR="00AE01DD">
        <w:rPr>
          <w:rFonts w:ascii="Times New Roman" w:hAnsi="Times New Roman"/>
          <w:sz w:val="28"/>
          <w:szCs w:val="28"/>
        </w:rPr>
        <w:t>ш</w:t>
      </w:r>
      <w:r w:rsidR="00AE01DD">
        <w:rPr>
          <w:rFonts w:ascii="Times New Roman" w:hAnsi="Times New Roman"/>
          <w:sz w:val="28"/>
          <w:szCs w:val="28"/>
        </w:rPr>
        <w:t>ность кампании по ратификации этих конвенций. Данные конвенции трад</w:t>
      </w:r>
      <w:r w:rsidR="00AE01DD">
        <w:rPr>
          <w:rFonts w:ascii="Times New Roman" w:hAnsi="Times New Roman"/>
          <w:sz w:val="28"/>
          <w:szCs w:val="28"/>
        </w:rPr>
        <w:t>и</w:t>
      </w:r>
      <w:r w:rsidR="00AE01DD">
        <w:rPr>
          <w:rFonts w:ascii="Times New Roman" w:hAnsi="Times New Roman"/>
          <w:sz w:val="28"/>
          <w:szCs w:val="28"/>
        </w:rPr>
        <w:t xml:space="preserve">ционно лидировали по количеству ратификаций среди всех конвенций МОТ. </w:t>
      </w:r>
      <w:r w:rsidR="00115850">
        <w:rPr>
          <w:rFonts w:ascii="Times New Roman" w:hAnsi="Times New Roman"/>
          <w:sz w:val="28"/>
          <w:szCs w:val="28"/>
        </w:rPr>
        <w:t>Э</w:t>
      </w:r>
      <w:r w:rsidR="00AE01DD">
        <w:rPr>
          <w:rFonts w:ascii="Times New Roman" w:hAnsi="Times New Roman"/>
          <w:sz w:val="28"/>
          <w:szCs w:val="28"/>
        </w:rPr>
        <w:t xml:space="preserve">то лидерство </w:t>
      </w:r>
      <w:r w:rsidR="00115850">
        <w:rPr>
          <w:rFonts w:ascii="Times New Roman" w:hAnsi="Times New Roman"/>
          <w:sz w:val="28"/>
          <w:szCs w:val="28"/>
        </w:rPr>
        <w:t xml:space="preserve">еще больше </w:t>
      </w:r>
      <w:r w:rsidR="00AE01DD">
        <w:rPr>
          <w:rFonts w:ascii="Times New Roman" w:hAnsi="Times New Roman"/>
          <w:sz w:val="28"/>
          <w:szCs w:val="28"/>
        </w:rPr>
        <w:t>усилилось после начала проведения кампании. В настоящее время все фундаментальные конвенции ратифицированы пода</w:t>
      </w:r>
      <w:r w:rsidR="00AE01DD">
        <w:rPr>
          <w:rFonts w:ascii="Times New Roman" w:hAnsi="Times New Roman"/>
          <w:sz w:val="28"/>
          <w:szCs w:val="28"/>
        </w:rPr>
        <w:t>в</w:t>
      </w:r>
      <w:r w:rsidR="00AE01DD">
        <w:rPr>
          <w:rFonts w:ascii="Times New Roman" w:hAnsi="Times New Roman"/>
          <w:sz w:val="28"/>
          <w:szCs w:val="28"/>
        </w:rPr>
        <w:t>ляющим большинством, но не всеми государствами-членами МОТ. Причем количество ратификаций этих конвенций прибавляется ежегодно. Но увел</w:t>
      </w:r>
      <w:r w:rsidR="00AE01DD">
        <w:rPr>
          <w:rFonts w:ascii="Times New Roman" w:hAnsi="Times New Roman"/>
          <w:sz w:val="28"/>
          <w:szCs w:val="28"/>
        </w:rPr>
        <w:t>и</w:t>
      </w:r>
      <w:r w:rsidR="00AE01DD">
        <w:rPr>
          <w:rFonts w:ascii="Times New Roman" w:hAnsi="Times New Roman"/>
          <w:sz w:val="28"/>
          <w:szCs w:val="28"/>
        </w:rPr>
        <w:t xml:space="preserve">чивается и количество государств-членов МОТ за счет присоединения новых участников. С момента начала </w:t>
      </w:r>
      <w:r w:rsidR="00D45B38">
        <w:rPr>
          <w:rFonts w:ascii="Times New Roman" w:hAnsi="Times New Roman"/>
          <w:sz w:val="28"/>
          <w:szCs w:val="28"/>
        </w:rPr>
        <w:t>проведения кампании со</w:t>
      </w:r>
      <w:r w:rsidR="00A87018">
        <w:rPr>
          <w:rFonts w:ascii="Times New Roman" w:hAnsi="Times New Roman"/>
          <w:sz w:val="28"/>
          <w:szCs w:val="28"/>
        </w:rPr>
        <w:t xml:space="preserve"> </w:t>
      </w:r>
      <w:r w:rsidR="00115850">
        <w:rPr>
          <w:rFonts w:ascii="Times New Roman" w:hAnsi="Times New Roman"/>
          <w:sz w:val="28"/>
          <w:szCs w:val="28"/>
        </w:rPr>
        <w:t>второй половины 1990-</w:t>
      </w:r>
      <w:r w:rsidR="00115850">
        <w:rPr>
          <w:rFonts w:ascii="Times New Roman" w:hAnsi="Times New Roman"/>
          <w:sz w:val="28"/>
          <w:szCs w:val="28"/>
          <w:lang w:val="en-US"/>
        </w:rPr>
        <w:t>x</w:t>
      </w:r>
      <w:r w:rsidR="00115850" w:rsidRPr="00115850">
        <w:rPr>
          <w:rFonts w:ascii="Times New Roman" w:hAnsi="Times New Roman"/>
          <w:sz w:val="28"/>
          <w:szCs w:val="28"/>
        </w:rPr>
        <w:t xml:space="preserve"> </w:t>
      </w:r>
      <w:r w:rsidR="00115850">
        <w:rPr>
          <w:rFonts w:ascii="Times New Roman" w:hAnsi="Times New Roman"/>
          <w:sz w:val="28"/>
          <w:szCs w:val="28"/>
        </w:rPr>
        <w:t>гг.</w:t>
      </w:r>
      <w:r w:rsidR="00A87018">
        <w:rPr>
          <w:rFonts w:ascii="Times New Roman" w:hAnsi="Times New Roman"/>
          <w:sz w:val="28"/>
          <w:szCs w:val="28"/>
        </w:rPr>
        <w:t xml:space="preserve"> доля государств-членов МОТ, не ратифицировавших фундаме</w:t>
      </w:r>
      <w:r w:rsidR="00A87018">
        <w:rPr>
          <w:rFonts w:ascii="Times New Roman" w:hAnsi="Times New Roman"/>
          <w:sz w:val="28"/>
          <w:szCs w:val="28"/>
        </w:rPr>
        <w:t>н</w:t>
      </w:r>
      <w:r w:rsidR="00A87018">
        <w:rPr>
          <w:rFonts w:ascii="Times New Roman" w:hAnsi="Times New Roman"/>
          <w:sz w:val="28"/>
          <w:szCs w:val="28"/>
        </w:rPr>
        <w:t>тальные конвенции, сокращалась в течение ряда лет. Но после 2002-2003 г. эта доля в основном стабилизировалась и практически не имеет тенденции к уменьшению.</w:t>
      </w:r>
      <w:r w:rsidR="00035AA3">
        <w:rPr>
          <w:rFonts w:ascii="Times New Roman" w:hAnsi="Times New Roman"/>
          <w:sz w:val="28"/>
          <w:szCs w:val="28"/>
        </w:rPr>
        <w:t xml:space="preserve"> </w:t>
      </w:r>
      <w:r w:rsidR="009F66A6">
        <w:rPr>
          <w:rFonts w:ascii="Times New Roman" w:hAnsi="Times New Roman"/>
          <w:sz w:val="28"/>
          <w:szCs w:val="28"/>
        </w:rPr>
        <w:t>Кроме того, три крупнейших</w:t>
      </w:r>
      <w:r w:rsidR="00A87018">
        <w:rPr>
          <w:rFonts w:ascii="Times New Roman" w:hAnsi="Times New Roman"/>
          <w:sz w:val="28"/>
          <w:szCs w:val="28"/>
        </w:rPr>
        <w:t xml:space="preserve"> государства – Индия, Китай и </w:t>
      </w:r>
      <w:r w:rsidR="00035AA3">
        <w:rPr>
          <w:rFonts w:ascii="Times New Roman" w:hAnsi="Times New Roman"/>
          <w:sz w:val="28"/>
          <w:szCs w:val="28"/>
        </w:rPr>
        <w:lastRenderedPageBreak/>
        <w:t>США, на которые МОТ не может оказать какого-либо значимого политич</w:t>
      </w:r>
      <w:r w:rsidR="00035AA3">
        <w:rPr>
          <w:rFonts w:ascii="Times New Roman" w:hAnsi="Times New Roman"/>
          <w:sz w:val="28"/>
          <w:szCs w:val="28"/>
        </w:rPr>
        <w:t>е</w:t>
      </w:r>
      <w:r w:rsidR="00035AA3">
        <w:rPr>
          <w:rFonts w:ascii="Times New Roman" w:hAnsi="Times New Roman"/>
          <w:sz w:val="28"/>
          <w:szCs w:val="28"/>
        </w:rPr>
        <w:t>ского давления, не выражают готовност</w:t>
      </w:r>
      <w:r w:rsidR="00D45B38">
        <w:rPr>
          <w:rFonts w:ascii="Times New Roman" w:hAnsi="Times New Roman"/>
          <w:sz w:val="28"/>
          <w:szCs w:val="28"/>
        </w:rPr>
        <w:t>и</w:t>
      </w:r>
      <w:r w:rsidR="00035AA3">
        <w:rPr>
          <w:rFonts w:ascii="Times New Roman" w:hAnsi="Times New Roman"/>
          <w:sz w:val="28"/>
          <w:szCs w:val="28"/>
        </w:rPr>
        <w:t xml:space="preserve"> ратифицировать все восемь ко</w:t>
      </w:r>
      <w:r w:rsidR="00035AA3">
        <w:rPr>
          <w:rFonts w:ascii="Times New Roman" w:hAnsi="Times New Roman"/>
          <w:sz w:val="28"/>
          <w:szCs w:val="28"/>
        </w:rPr>
        <w:t>н</w:t>
      </w:r>
      <w:r w:rsidR="00035AA3">
        <w:rPr>
          <w:rFonts w:ascii="Times New Roman" w:hAnsi="Times New Roman"/>
          <w:sz w:val="28"/>
          <w:szCs w:val="28"/>
        </w:rPr>
        <w:t>венций в ближайшей перспективе. В связи с этим полное достижение</w:t>
      </w:r>
      <w:r w:rsidR="00AE01DD">
        <w:rPr>
          <w:rFonts w:ascii="Times New Roman" w:hAnsi="Times New Roman"/>
          <w:sz w:val="28"/>
          <w:szCs w:val="28"/>
        </w:rPr>
        <w:t xml:space="preserve"> </w:t>
      </w:r>
      <w:r w:rsidR="00035AA3">
        <w:rPr>
          <w:rFonts w:ascii="Times New Roman" w:hAnsi="Times New Roman"/>
          <w:sz w:val="28"/>
          <w:szCs w:val="28"/>
        </w:rPr>
        <w:t>целей проводящейся кампании не только к 2015 г., но и в обозримое время, пре</w:t>
      </w:r>
      <w:r w:rsidR="00035AA3">
        <w:rPr>
          <w:rFonts w:ascii="Times New Roman" w:hAnsi="Times New Roman"/>
          <w:sz w:val="28"/>
          <w:szCs w:val="28"/>
        </w:rPr>
        <w:t>д</w:t>
      </w:r>
      <w:r w:rsidR="00D45B38">
        <w:rPr>
          <w:rFonts w:ascii="Times New Roman" w:hAnsi="Times New Roman"/>
          <w:sz w:val="28"/>
          <w:szCs w:val="28"/>
        </w:rPr>
        <w:t xml:space="preserve">ставляется автору </w:t>
      </w:r>
      <w:r w:rsidR="008A6D60">
        <w:rPr>
          <w:rFonts w:ascii="Times New Roman" w:hAnsi="Times New Roman"/>
          <w:sz w:val="28"/>
          <w:szCs w:val="28"/>
        </w:rPr>
        <w:t>крайне маловероятным</w:t>
      </w:r>
      <w:r w:rsidR="00D45B38">
        <w:rPr>
          <w:rFonts w:ascii="Times New Roman" w:hAnsi="Times New Roman"/>
          <w:sz w:val="28"/>
          <w:szCs w:val="28"/>
        </w:rPr>
        <w:t>.</w:t>
      </w:r>
    </w:p>
    <w:p w:rsidR="002558BD" w:rsidRDefault="00D45B38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Подпараграф 3.3 главы 2 </w:t>
      </w:r>
      <w:r w:rsidRPr="00D45B38">
        <w:rPr>
          <w:rFonts w:ascii="Times New Roman" w:hAnsi="Times New Roman"/>
          <w:b/>
          <w:bCs/>
          <w:sz w:val="28"/>
          <w:szCs w:val="28"/>
        </w:rPr>
        <w:t>«Процесс ратификации нефундаментальных конвенций МОТ»</w:t>
      </w:r>
      <w:r>
        <w:rPr>
          <w:rFonts w:ascii="Times New Roman" w:hAnsi="Times New Roman"/>
          <w:bCs/>
          <w:sz w:val="28"/>
          <w:szCs w:val="28"/>
        </w:rPr>
        <w:t xml:space="preserve"> посвящен ратификации всех конвенций МОТ, за искл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чением восьми фундаментальных, рассмотренных выше.</w:t>
      </w:r>
      <w:r w:rsidR="002558BD">
        <w:rPr>
          <w:rFonts w:ascii="Times New Roman" w:hAnsi="Times New Roman"/>
          <w:bCs/>
          <w:sz w:val="28"/>
          <w:szCs w:val="28"/>
        </w:rPr>
        <w:t xml:space="preserve"> Помимо восьми фундаментальных конвенций, МОТ выделяет</w:t>
      </w:r>
      <w:r w:rsidR="002558BD" w:rsidRPr="00691D30">
        <w:rPr>
          <w:rFonts w:ascii="Times New Roman" w:hAnsi="Times New Roman"/>
          <w:sz w:val="28"/>
          <w:szCs w:val="28"/>
        </w:rPr>
        <w:t xml:space="preserve"> четыре приоритетных или управляющих конвенции</w:t>
      </w:r>
      <w:r w:rsidR="002558BD" w:rsidRPr="00691D30">
        <w:rPr>
          <w:rStyle w:val="a5"/>
          <w:rFonts w:ascii="Times New Roman" w:hAnsi="Times New Roman"/>
          <w:sz w:val="28"/>
          <w:szCs w:val="28"/>
        </w:rPr>
        <w:footnoteReference w:id="25"/>
      </w:r>
      <w:r w:rsidR="002558BD">
        <w:rPr>
          <w:rFonts w:ascii="Times New Roman" w:hAnsi="Times New Roman"/>
          <w:sz w:val="28"/>
          <w:szCs w:val="28"/>
        </w:rPr>
        <w:t>.</w:t>
      </w:r>
      <w:r w:rsidR="002558BD" w:rsidRPr="00691D30">
        <w:rPr>
          <w:rFonts w:ascii="Times New Roman" w:hAnsi="Times New Roman"/>
          <w:sz w:val="28"/>
          <w:szCs w:val="28"/>
        </w:rPr>
        <w:t xml:space="preserve"> Вместе с восемью фундаментальными конвенц</w:t>
      </w:r>
      <w:r w:rsidR="002558BD" w:rsidRPr="00691D30">
        <w:rPr>
          <w:rFonts w:ascii="Times New Roman" w:hAnsi="Times New Roman"/>
          <w:sz w:val="28"/>
          <w:szCs w:val="28"/>
        </w:rPr>
        <w:t>и</w:t>
      </w:r>
      <w:r w:rsidR="002558BD" w:rsidRPr="00691D30">
        <w:rPr>
          <w:rFonts w:ascii="Times New Roman" w:hAnsi="Times New Roman"/>
          <w:sz w:val="28"/>
          <w:szCs w:val="28"/>
        </w:rPr>
        <w:t>ями среднее число ратификаций в отношении этих 12 важнейших конвенций составляет 148,75</w:t>
      </w:r>
      <w:r w:rsidR="002558BD" w:rsidRPr="00691D30">
        <w:rPr>
          <w:rStyle w:val="a5"/>
          <w:rFonts w:ascii="Times New Roman" w:hAnsi="Times New Roman"/>
          <w:sz w:val="28"/>
          <w:szCs w:val="28"/>
        </w:rPr>
        <w:footnoteReference w:id="26"/>
      </w:r>
      <w:r w:rsidR="002558BD" w:rsidRPr="00691D30">
        <w:rPr>
          <w:rFonts w:ascii="Times New Roman" w:hAnsi="Times New Roman"/>
          <w:sz w:val="28"/>
          <w:szCs w:val="28"/>
        </w:rPr>
        <w:t>. Это количество составляет разительный контраст со средним количеством ратификаций</w:t>
      </w:r>
      <w:r w:rsidR="002558BD">
        <w:rPr>
          <w:rFonts w:ascii="Times New Roman" w:hAnsi="Times New Roman"/>
          <w:sz w:val="28"/>
          <w:szCs w:val="28"/>
        </w:rPr>
        <w:t xml:space="preserve"> остальных конвенций –</w:t>
      </w:r>
      <w:r w:rsidR="002558BD" w:rsidRPr="00691D30">
        <w:rPr>
          <w:rFonts w:ascii="Times New Roman" w:hAnsi="Times New Roman"/>
          <w:sz w:val="28"/>
          <w:szCs w:val="28"/>
        </w:rPr>
        <w:t xml:space="preserve"> 34,3. Причем к</w:t>
      </w:r>
      <w:r w:rsidR="002558BD" w:rsidRPr="00691D30">
        <w:rPr>
          <w:rFonts w:ascii="Times New Roman" w:hAnsi="Times New Roman"/>
          <w:sz w:val="28"/>
          <w:szCs w:val="28"/>
        </w:rPr>
        <w:t>о</w:t>
      </w:r>
      <w:r w:rsidR="002558BD" w:rsidRPr="00691D30">
        <w:rPr>
          <w:rFonts w:ascii="Times New Roman" w:hAnsi="Times New Roman"/>
          <w:sz w:val="28"/>
          <w:szCs w:val="28"/>
        </w:rPr>
        <w:t xml:space="preserve">личество ратификаций среди оставшихся 177 неприоритетных конвенций распределено весьма неравномерно. При этом </w:t>
      </w:r>
      <w:r w:rsidR="002558BD">
        <w:rPr>
          <w:rFonts w:ascii="Times New Roman" w:hAnsi="Times New Roman"/>
          <w:sz w:val="28"/>
          <w:szCs w:val="28"/>
        </w:rPr>
        <w:t>п</w:t>
      </w:r>
      <w:r w:rsidR="002558BD" w:rsidRPr="00691D30">
        <w:rPr>
          <w:rFonts w:ascii="Times New Roman" w:hAnsi="Times New Roman"/>
          <w:sz w:val="28"/>
          <w:szCs w:val="28"/>
        </w:rPr>
        <w:t>оловина неприоритетных конвенций (89) ратифицирована менее чем 30 государствами-участниками.</w:t>
      </w:r>
      <w:r w:rsidR="002558BD">
        <w:rPr>
          <w:rFonts w:ascii="Times New Roman" w:hAnsi="Times New Roman"/>
          <w:sz w:val="28"/>
          <w:szCs w:val="28"/>
        </w:rPr>
        <w:t xml:space="preserve"> Н</w:t>
      </w:r>
      <w:r w:rsidR="002558BD" w:rsidRPr="00691D30">
        <w:rPr>
          <w:rFonts w:ascii="Times New Roman" w:hAnsi="Times New Roman"/>
          <w:sz w:val="28"/>
          <w:szCs w:val="28"/>
        </w:rPr>
        <w:t>алицо явный дисбаланс в отношении принятия государствами на себя об</w:t>
      </w:r>
      <w:r w:rsidR="002558BD" w:rsidRPr="00691D30">
        <w:rPr>
          <w:rFonts w:ascii="Times New Roman" w:hAnsi="Times New Roman"/>
          <w:sz w:val="28"/>
          <w:szCs w:val="28"/>
        </w:rPr>
        <w:t>я</w:t>
      </w:r>
      <w:r w:rsidR="002558BD" w:rsidRPr="00691D30">
        <w:rPr>
          <w:rFonts w:ascii="Times New Roman" w:hAnsi="Times New Roman"/>
          <w:sz w:val="28"/>
          <w:szCs w:val="28"/>
        </w:rPr>
        <w:t>зательств в отношении конвенций МОТ.</w:t>
      </w:r>
    </w:p>
    <w:p w:rsidR="00010E82" w:rsidRPr="00691D30" w:rsidRDefault="00010E82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выявления закономерностей и тенденций в области ратификации нефундаментальных конвенций, они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27"/>
      </w:r>
      <w:r>
        <w:rPr>
          <w:rFonts w:ascii="Times New Roman" w:hAnsi="Times New Roman"/>
          <w:sz w:val="28"/>
          <w:szCs w:val="28"/>
        </w:rPr>
        <w:t xml:space="preserve"> были поделены на </w:t>
      </w:r>
      <w:r w:rsidR="006A0CAC">
        <w:rPr>
          <w:rFonts w:ascii="Times New Roman" w:hAnsi="Times New Roman"/>
          <w:sz w:val="28"/>
          <w:szCs w:val="28"/>
        </w:rPr>
        <w:t xml:space="preserve">семь </w:t>
      </w:r>
      <w:r>
        <w:rPr>
          <w:rFonts w:ascii="Times New Roman" w:hAnsi="Times New Roman"/>
          <w:sz w:val="28"/>
          <w:szCs w:val="28"/>
        </w:rPr>
        <w:t>тематически</w:t>
      </w:r>
      <w:r w:rsidR="006A0CA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групп, в отношении которых было определено среднее количество ратифик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и темп ратификации (среднее количество ратификаций в год).</w:t>
      </w:r>
      <w:r w:rsidR="006A0CAC">
        <w:rPr>
          <w:rFonts w:ascii="Times New Roman" w:hAnsi="Times New Roman"/>
          <w:sz w:val="28"/>
          <w:szCs w:val="28"/>
        </w:rPr>
        <w:t xml:space="preserve"> Было в</w:t>
      </w:r>
      <w:r w:rsidR="006A0CAC">
        <w:rPr>
          <w:rFonts w:ascii="Times New Roman" w:hAnsi="Times New Roman"/>
          <w:sz w:val="28"/>
          <w:szCs w:val="28"/>
        </w:rPr>
        <w:t>ы</w:t>
      </w:r>
      <w:r w:rsidR="006A0CAC">
        <w:rPr>
          <w:rFonts w:ascii="Times New Roman" w:hAnsi="Times New Roman"/>
          <w:sz w:val="28"/>
          <w:szCs w:val="28"/>
        </w:rPr>
        <w:t>яснено, что н</w:t>
      </w:r>
      <w:r w:rsidRPr="00691D30">
        <w:rPr>
          <w:rFonts w:ascii="Times New Roman" w:hAnsi="Times New Roman"/>
          <w:sz w:val="28"/>
          <w:szCs w:val="28"/>
        </w:rPr>
        <w:t>е</w:t>
      </w:r>
      <w:r w:rsidR="007B02C7">
        <w:rPr>
          <w:rFonts w:ascii="Times New Roman" w:hAnsi="Times New Roman"/>
          <w:sz w:val="28"/>
          <w:szCs w:val="28"/>
        </w:rPr>
        <w:t xml:space="preserve">фундаментальные </w:t>
      </w:r>
      <w:r w:rsidRPr="00691D30">
        <w:rPr>
          <w:rFonts w:ascii="Times New Roman" w:hAnsi="Times New Roman"/>
          <w:sz w:val="28"/>
          <w:szCs w:val="28"/>
        </w:rPr>
        <w:t>конвенци</w:t>
      </w:r>
      <w:r w:rsidR="007B02C7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 xml:space="preserve"> о свободе объединения</w:t>
      </w:r>
      <w:r w:rsidR="007B02C7">
        <w:rPr>
          <w:rFonts w:ascii="Times New Roman" w:hAnsi="Times New Roman"/>
          <w:sz w:val="28"/>
          <w:szCs w:val="28"/>
        </w:rPr>
        <w:t xml:space="preserve"> лидируют</w:t>
      </w:r>
      <w:r w:rsidRPr="00691D30">
        <w:rPr>
          <w:rFonts w:ascii="Times New Roman" w:hAnsi="Times New Roman"/>
          <w:sz w:val="28"/>
          <w:szCs w:val="28"/>
        </w:rPr>
        <w:t xml:space="preserve"> и по темпу, и по общему количеству ратификаций (72,25 ратификаций пр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 xml:space="preserve">тив среднего показателя 37,81). </w:t>
      </w:r>
      <w:r w:rsidR="007B02C7">
        <w:rPr>
          <w:rFonts w:ascii="Times New Roman" w:hAnsi="Times New Roman"/>
          <w:sz w:val="28"/>
          <w:szCs w:val="28"/>
        </w:rPr>
        <w:t xml:space="preserve"> Н</w:t>
      </w:r>
      <w:r w:rsidRPr="00691D30">
        <w:rPr>
          <w:rFonts w:ascii="Times New Roman" w:hAnsi="Times New Roman"/>
          <w:sz w:val="28"/>
          <w:szCs w:val="28"/>
        </w:rPr>
        <w:t>аиболее «слабая» группа – это конвенции о социальном обеспечении</w:t>
      </w:r>
      <w:r w:rsidR="007B02C7">
        <w:rPr>
          <w:rFonts w:ascii="Times New Roman" w:hAnsi="Times New Roman"/>
          <w:sz w:val="28"/>
          <w:szCs w:val="28"/>
        </w:rPr>
        <w:t>: среднее количество ратификаций</w:t>
      </w:r>
      <w:r w:rsidRPr="00691D30">
        <w:rPr>
          <w:rFonts w:ascii="Times New Roman" w:hAnsi="Times New Roman"/>
          <w:sz w:val="28"/>
          <w:szCs w:val="28"/>
        </w:rPr>
        <w:t xml:space="preserve"> 25,8. Вероятно, эту ситуацию можно объяснить нежеланием государств-участников </w:t>
      </w:r>
      <w:r w:rsidR="006A0CAC">
        <w:rPr>
          <w:rFonts w:ascii="Times New Roman" w:hAnsi="Times New Roman"/>
          <w:sz w:val="28"/>
          <w:szCs w:val="28"/>
        </w:rPr>
        <w:t xml:space="preserve">МОТ </w:t>
      </w:r>
      <w:r w:rsidRPr="00691D30">
        <w:rPr>
          <w:rFonts w:ascii="Times New Roman" w:hAnsi="Times New Roman"/>
          <w:sz w:val="28"/>
          <w:szCs w:val="28"/>
        </w:rPr>
        <w:lastRenderedPageBreak/>
        <w:t>принимать на себя международные обязательства, связанные с прямыми ра</w:t>
      </w:r>
      <w:r w:rsidRPr="00691D30">
        <w:rPr>
          <w:rFonts w:ascii="Times New Roman" w:hAnsi="Times New Roman"/>
          <w:sz w:val="28"/>
          <w:szCs w:val="28"/>
        </w:rPr>
        <w:t>с</w:t>
      </w:r>
      <w:r w:rsidRPr="00691D30">
        <w:rPr>
          <w:rFonts w:ascii="Times New Roman" w:hAnsi="Times New Roman"/>
          <w:sz w:val="28"/>
          <w:szCs w:val="28"/>
        </w:rPr>
        <w:t>ходами для государственного бюджета.</w:t>
      </w:r>
    </w:p>
    <w:p w:rsidR="00010E82" w:rsidRDefault="00010E82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Еще одна важная особенность, касающаяся ратификации нефундаме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>тальных конвенций, заключается в том, что наибольшее количество ратиф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каций получили старые конвенции, многие из которых обладают промеж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 xml:space="preserve">точным статусом или назначены к пересмотру. Только в трех из </w:t>
      </w:r>
      <w:r w:rsidR="00DA1709">
        <w:rPr>
          <w:rFonts w:ascii="Times New Roman" w:hAnsi="Times New Roman"/>
          <w:sz w:val="28"/>
          <w:szCs w:val="28"/>
        </w:rPr>
        <w:t>восьми</w:t>
      </w:r>
      <w:r w:rsidRPr="00691D30">
        <w:rPr>
          <w:rFonts w:ascii="Times New Roman" w:hAnsi="Times New Roman"/>
          <w:sz w:val="28"/>
          <w:szCs w:val="28"/>
        </w:rPr>
        <w:t xml:space="preserve"> ра</w:t>
      </w:r>
      <w:r w:rsidRPr="00691D30">
        <w:rPr>
          <w:rFonts w:ascii="Times New Roman" w:hAnsi="Times New Roman"/>
          <w:sz w:val="28"/>
          <w:szCs w:val="28"/>
        </w:rPr>
        <w:t>с</w:t>
      </w:r>
      <w:r w:rsidRPr="00691D30">
        <w:rPr>
          <w:rFonts w:ascii="Times New Roman" w:hAnsi="Times New Roman"/>
          <w:sz w:val="28"/>
          <w:szCs w:val="28"/>
        </w:rPr>
        <w:t>см</w:t>
      </w:r>
      <w:r w:rsidR="008173E3">
        <w:rPr>
          <w:rFonts w:ascii="Times New Roman" w:hAnsi="Times New Roman"/>
          <w:sz w:val="28"/>
          <w:szCs w:val="28"/>
        </w:rPr>
        <w:t>отренных</w:t>
      </w:r>
      <w:r w:rsidRPr="00691D30">
        <w:rPr>
          <w:rFonts w:ascii="Times New Roman" w:hAnsi="Times New Roman"/>
          <w:sz w:val="28"/>
          <w:szCs w:val="28"/>
        </w:rPr>
        <w:t xml:space="preserve"> групп лидируют по количеству ратификаций актуальные ко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 xml:space="preserve">венции (конвенции о рабочем времени, об отдельных категориях работников и о социальном обеспечении). Это, несомненно, отрицательно говорит об эффективности </w:t>
      </w:r>
      <w:r w:rsidR="008173E3">
        <w:rPr>
          <w:rFonts w:ascii="Times New Roman" w:hAnsi="Times New Roman"/>
          <w:sz w:val="28"/>
          <w:szCs w:val="28"/>
        </w:rPr>
        <w:t xml:space="preserve">ратификации </w:t>
      </w:r>
      <w:r w:rsidRPr="00691D30">
        <w:rPr>
          <w:rFonts w:ascii="Times New Roman" w:hAnsi="Times New Roman"/>
          <w:sz w:val="28"/>
          <w:szCs w:val="28"/>
        </w:rPr>
        <w:t xml:space="preserve">конвенций и связано с тем, что большинство актов МОТ уже достаточно старые. Многие государства готовы принимать на себя обязательства по уже устаревшим </w:t>
      </w:r>
      <w:r w:rsidR="00DA1709">
        <w:rPr>
          <w:rFonts w:ascii="Times New Roman" w:hAnsi="Times New Roman"/>
          <w:sz w:val="28"/>
          <w:szCs w:val="28"/>
        </w:rPr>
        <w:t>конвенциям</w:t>
      </w:r>
      <w:r w:rsidRPr="00691D30">
        <w:rPr>
          <w:rFonts w:ascii="Times New Roman" w:hAnsi="Times New Roman"/>
          <w:sz w:val="28"/>
          <w:szCs w:val="28"/>
        </w:rPr>
        <w:t>, поскольку их вну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реннее законодательство уже фактически установило более высокие станда</w:t>
      </w:r>
      <w:r w:rsidRPr="00691D30">
        <w:rPr>
          <w:rFonts w:ascii="Times New Roman" w:hAnsi="Times New Roman"/>
          <w:sz w:val="28"/>
          <w:szCs w:val="28"/>
        </w:rPr>
        <w:t>р</w:t>
      </w:r>
      <w:r w:rsidRPr="00691D30">
        <w:rPr>
          <w:rFonts w:ascii="Times New Roman" w:hAnsi="Times New Roman"/>
          <w:sz w:val="28"/>
          <w:szCs w:val="28"/>
        </w:rPr>
        <w:t>ты.</w:t>
      </w:r>
      <w:r w:rsidR="00122514" w:rsidRPr="00122514">
        <w:t xml:space="preserve"> </w:t>
      </w:r>
      <w:r w:rsidR="00122514" w:rsidRPr="00122514">
        <w:rPr>
          <w:rFonts w:ascii="Times New Roman" w:hAnsi="Times New Roman"/>
          <w:sz w:val="28"/>
          <w:szCs w:val="28"/>
        </w:rPr>
        <w:t>Варианты решения дан</w:t>
      </w:r>
      <w:r w:rsidR="00122514">
        <w:rPr>
          <w:rFonts w:ascii="Times New Roman" w:hAnsi="Times New Roman"/>
          <w:sz w:val="28"/>
          <w:szCs w:val="28"/>
        </w:rPr>
        <w:t>ной проблемы анализируются в подпараграфе</w:t>
      </w:r>
      <w:r w:rsidR="00122514" w:rsidRPr="00122514">
        <w:rPr>
          <w:rFonts w:ascii="Times New Roman" w:hAnsi="Times New Roman"/>
          <w:sz w:val="28"/>
          <w:szCs w:val="28"/>
        </w:rPr>
        <w:t xml:space="preserve"> 4.1 главы 2.</w:t>
      </w:r>
    </w:p>
    <w:p w:rsidR="000C53B8" w:rsidRDefault="000C53B8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Подпараграф 3.4 главы 2 </w:t>
      </w:r>
      <w:r w:rsidRPr="000C53B8">
        <w:rPr>
          <w:rFonts w:ascii="Times New Roman" w:hAnsi="Times New Roman"/>
          <w:b/>
          <w:sz w:val="28"/>
          <w:szCs w:val="28"/>
        </w:rPr>
        <w:t>«Уровень ратификации конвенций МОТ о</w:t>
      </w:r>
      <w:r w:rsidRPr="000C53B8">
        <w:rPr>
          <w:rFonts w:ascii="Times New Roman" w:hAnsi="Times New Roman"/>
          <w:b/>
          <w:sz w:val="28"/>
          <w:szCs w:val="28"/>
        </w:rPr>
        <w:t>т</w:t>
      </w:r>
      <w:r w:rsidRPr="000C53B8">
        <w:rPr>
          <w:rFonts w:ascii="Times New Roman" w:hAnsi="Times New Roman"/>
          <w:b/>
          <w:sz w:val="28"/>
          <w:szCs w:val="28"/>
        </w:rPr>
        <w:t>дельными странами»</w:t>
      </w:r>
      <w:r w:rsidRPr="000C53B8">
        <w:rPr>
          <w:rFonts w:ascii="Times New Roman" w:hAnsi="Times New Roman"/>
          <w:sz w:val="28"/>
          <w:szCs w:val="28"/>
        </w:rPr>
        <w:t xml:space="preserve"> посвящен выявлению тенденций и закономерностей, связанных с политическими, экономическими, географическими и иными особенностями разных государств-членов МОТ.</w:t>
      </w:r>
    </w:p>
    <w:p w:rsidR="00C14B70" w:rsidRDefault="00C14B7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Наиболее заметная тенденция, отмечаемая специалистами</w:t>
      </w:r>
      <w:r w:rsidRPr="00691D30">
        <w:rPr>
          <w:rStyle w:val="a5"/>
          <w:rFonts w:ascii="Times New Roman" w:hAnsi="Times New Roman"/>
          <w:sz w:val="28"/>
          <w:szCs w:val="28"/>
        </w:rPr>
        <w:footnoteReference w:id="28"/>
      </w:r>
      <w:r w:rsidRPr="00691D30">
        <w:rPr>
          <w:rFonts w:ascii="Times New Roman" w:hAnsi="Times New Roman"/>
          <w:sz w:val="28"/>
          <w:szCs w:val="28"/>
        </w:rPr>
        <w:t>, заключае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ся в том, что более богатые государства с большей готовностью ратифиц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руют конвенции МОТ. Это связано не только с тем, что экономически разв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тые государства в большей степени могут позволить себе расходы, связанные с несением обязательств по конвенциям, но и с тем, что богатые страны и</w:t>
      </w:r>
      <w:r w:rsidRPr="00691D30">
        <w:rPr>
          <w:rFonts w:ascii="Times New Roman" w:hAnsi="Times New Roman"/>
          <w:sz w:val="28"/>
          <w:szCs w:val="28"/>
        </w:rPr>
        <w:t>з</w:t>
      </w:r>
      <w:r w:rsidRPr="00691D30">
        <w:rPr>
          <w:rFonts w:ascii="Times New Roman" w:hAnsi="Times New Roman"/>
          <w:sz w:val="28"/>
          <w:szCs w:val="28"/>
        </w:rPr>
        <w:t>начально были инициаторами принятия этих конвенций.</w:t>
      </w:r>
      <w:r w:rsidR="001E37F6">
        <w:rPr>
          <w:rFonts w:ascii="Times New Roman" w:hAnsi="Times New Roman"/>
          <w:sz w:val="28"/>
          <w:szCs w:val="28"/>
        </w:rPr>
        <w:t xml:space="preserve"> </w:t>
      </w:r>
      <w:r w:rsidR="000F16A1">
        <w:rPr>
          <w:rFonts w:ascii="Times New Roman" w:hAnsi="Times New Roman"/>
          <w:sz w:val="28"/>
          <w:szCs w:val="28"/>
        </w:rPr>
        <w:t>Подсчет, проведе</w:t>
      </w:r>
      <w:r w:rsidR="000F16A1">
        <w:rPr>
          <w:rFonts w:ascii="Times New Roman" w:hAnsi="Times New Roman"/>
          <w:sz w:val="28"/>
          <w:szCs w:val="28"/>
        </w:rPr>
        <w:t>н</w:t>
      </w:r>
      <w:r w:rsidR="000F16A1">
        <w:rPr>
          <w:rFonts w:ascii="Times New Roman" w:hAnsi="Times New Roman"/>
          <w:sz w:val="28"/>
          <w:szCs w:val="28"/>
        </w:rPr>
        <w:t xml:space="preserve">ный автором </w:t>
      </w:r>
      <w:r w:rsidR="006A1E44">
        <w:rPr>
          <w:rFonts w:ascii="Times New Roman" w:hAnsi="Times New Roman"/>
          <w:sz w:val="28"/>
          <w:szCs w:val="28"/>
        </w:rPr>
        <w:t>на основе</w:t>
      </w:r>
      <w:r w:rsidR="000F16A1">
        <w:rPr>
          <w:rFonts w:ascii="Times New Roman" w:hAnsi="Times New Roman"/>
          <w:sz w:val="28"/>
          <w:szCs w:val="28"/>
        </w:rPr>
        <w:t xml:space="preserve"> сопоставлени</w:t>
      </w:r>
      <w:r w:rsidR="006A1E44">
        <w:rPr>
          <w:rFonts w:ascii="Times New Roman" w:hAnsi="Times New Roman"/>
          <w:sz w:val="28"/>
          <w:szCs w:val="28"/>
        </w:rPr>
        <w:t>я</w:t>
      </w:r>
      <w:r w:rsidR="000F16A1">
        <w:rPr>
          <w:rFonts w:ascii="Times New Roman" w:hAnsi="Times New Roman"/>
          <w:sz w:val="28"/>
          <w:szCs w:val="28"/>
        </w:rPr>
        <w:t xml:space="preserve"> разных групп стран, объединенных по уровню ВВП на душу населения, подтвердил эту закономерность, с более чем двукратным разрывом в количестве ратификаций между наиболее бе</w:t>
      </w:r>
      <w:r w:rsidR="000F16A1">
        <w:rPr>
          <w:rFonts w:ascii="Times New Roman" w:hAnsi="Times New Roman"/>
          <w:sz w:val="28"/>
          <w:szCs w:val="28"/>
        </w:rPr>
        <w:t>д</w:t>
      </w:r>
      <w:r w:rsidR="000F16A1">
        <w:rPr>
          <w:rFonts w:ascii="Times New Roman" w:hAnsi="Times New Roman"/>
          <w:sz w:val="28"/>
          <w:szCs w:val="28"/>
        </w:rPr>
        <w:t xml:space="preserve">ными и наиболее богатыми странами (29, 09 и </w:t>
      </w:r>
      <w:r w:rsidR="000F16A1" w:rsidRPr="000F16A1">
        <w:rPr>
          <w:rFonts w:ascii="Times New Roman" w:hAnsi="Times New Roman"/>
          <w:sz w:val="28"/>
          <w:szCs w:val="28"/>
        </w:rPr>
        <w:t xml:space="preserve">61,31 </w:t>
      </w:r>
      <w:r w:rsidR="000F16A1">
        <w:rPr>
          <w:rFonts w:ascii="Times New Roman" w:hAnsi="Times New Roman"/>
          <w:sz w:val="28"/>
          <w:szCs w:val="28"/>
        </w:rPr>
        <w:t xml:space="preserve">ратификаций </w:t>
      </w:r>
      <w:r w:rsidR="000F16A1" w:rsidRPr="000F16A1">
        <w:rPr>
          <w:rFonts w:ascii="Times New Roman" w:hAnsi="Times New Roman"/>
          <w:sz w:val="28"/>
          <w:szCs w:val="28"/>
        </w:rPr>
        <w:t xml:space="preserve">– </w:t>
      </w:r>
      <w:r w:rsidR="000F16A1">
        <w:rPr>
          <w:rFonts w:ascii="Times New Roman" w:hAnsi="Times New Roman"/>
          <w:sz w:val="28"/>
          <w:szCs w:val="28"/>
        </w:rPr>
        <w:t xml:space="preserve"> соотве</w:t>
      </w:r>
      <w:r w:rsidR="000F16A1">
        <w:rPr>
          <w:rFonts w:ascii="Times New Roman" w:hAnsi="Times New Roman"/>
          <w:sz w:val="28"/>
          <w:szCs w:val="28"/>
        </w:rPr>
        <w:t>т</w:t>
      </w:r>
      <w:r w:rsidR="000F16A1">
        <w:rPr>
          <w:rFonts w:ascii="Times New Roman" w:hAnsi="Times New Roman"/>
          <w:sz w:val="28"/>
          <w:szCs w:val="28"/>
        </w:rPr>
        <w:t>ственно). Похожая тенденция выявляется при сопоставлении стран в завис</w:t>
      </w:r>
      <w:r w:rsidR="000F16A1">
        <w:rPr>
          <w:rFonts w:ascii="Times New Roman" w:hAnsi="Times New Roman"/>
          <w:sz w:val="28"/>
          <w:szCs w:val="28"/>
        </w:rPr>
        <w:t>и</w:t>
      </w:r>
      <w:r w:rsidR="000F16A1">
        <w:rPr>
          <w:rFonts w:ascii="Times New Roman" w:hAnsi="Times New Roman"/>
          <w:sz w:val="28"/>
          <w:szCs w:val="28"/>
        </w:rPr>
        <w:lastRenderedPageBreak/>
        <w:t xml:space="preserve">мости от уровня Индекса человеческого развития, вычисляемого ООН, а также </w:t>
      </w:r>
      <w:r w:rsidR="000F16A1" w:rsidRPr="000F16A1">
        <w:rPr>
          <w:rFonts w:ascii="Times New Roman" w:hAnsi="Times New Roman"/>
          <w:sz w:val="28"/>
          <w:szCs w:val="28"/>
        </w:rPr>
        <w:t>в зависимости от расслоения доходов граждан по наиболее часто и</w:t>
      </w:r>
      <w:r w:rsidR="000F16A1" w:rsidRPr="000F16A1">
        <w:rPr>
          <w:rFonts w:ascii="Times New Roman" w:hAnsi="Times New Roman"/>
          <w:sz w:val="28"/>
          <w:szCs w:val="28"/>
        </w:rPr>
        <w:t>с</w:t>
      </w:r>
      <w:r w:rsidR="000F16A1" w:rsidRPr="000F16A1">
        <w:rPr>
          <w:rFonts w:ascii="Times New Roman" w:hAnsi="Times New Roman"/>
          <w:sz w:val="28"/>
          <w:szCs w:val="28"/>
        </w:rPr>
        <w:t>пользуемому для этих целей «коэффициенту Джини»</w:t>
      </w:r>
      <w:r w:rsidR="000F16A1">
        <w:rPr>
          <w:rFonts w:ascii="Times New Roman" w:hAnsi="Times New Roman"/>
          <w:sz w:val="28"/>
          <w:szCs w:val="28"/>
        </w:rPr>
        <w:t>.</w:t>
      </w:r>
    </w:p>
    <w:p w:rsidR="003450F1" w:rsidRDefault="0038670C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провел сопоставление</w:t>
      </w:r>
      <w:r w:rsidR="00556D90">
        <w:rPr>
          <w:rFonts w:ascii="Times New Roman" w:hAnsi="Times New Roman"/>
          <w:sz w:val="28"/>
          <w:szCs w:val="28"/>
        </w:rPr>
        <w:t xml:space="preserve"> темпов ратификации конвенций отдельн</w:t>
      </w:r>
      <w:r w:rsidR="00556D90">
        <w:rPr>
          <w:rFonts w:ascii="Times New Roman" w:hAnsi="Times New Roman"/>
          <w:sz w:val="28"/>
          <w:szCs w:val="28"/>
        </w:rPr>
        <w:t>ы</w:t>
      </w:r>
      <w:r w:rsidR="00556D90">
        <w:rPr>
          <w:rFonts w:ascii="Times New Roman" w:hAnsi="Times New Roman"/>
          <w:sz w:val="28"/>
          <w:szCs w:val="28"/>
        </w:rPr>
        <w:t>ми странами (в зависимости от уровня ВВП на душу населения) с 2000 по 2012 г.</w:t>
      </w:r>
      <w:r w:rsidR="003450F1">
        <w:rPr>
          <w:rFonts w:ascii="Times New Roman" w:hAnsi="Times New Roman"/>
          <w:sz w:val="28"/>
          <w:szCs w:val="28"/>
        </w:rPr>
        <w:t xml:space="preserve"> Было выявлено, что</w:t>
      </w:r>
      <w:r w:rsidR="006A1E44">
        <w:rPr>
          <w:rFonts w:ascii="Times New Roman" w:hAnsi="Times New Roman"/>
          <w:sz w:val="28"/>
          <w:szCs w:val="28"/>
        </w:rPr>
        <w:t xml:space="preserve"> с</w:t>
      </w:r>
      <w:r w:rsidR="003450F1">
        <w:rPr>
          <w:rFonts w:ascii="Times New Roman" w:hAnsi="Times New Roman"/>
          <w:sz w:val="28"/>
          <w:szCs w:val="28"/>
        </w:rPr>
        <w:t>амые бедные страны – от 1 до 2,5 и менее 1 тыс. долларов США ратифицировали за этот период меньше всего конвенций. Это означает довольно тревожную тенденцию по увеличению разрыва между б</w:t>
      </w:r>
      <w:r w:rsidR="003450F1">
        <w:rPr>
          <w:rFonts w:ascii="Times New Roman" w:hAnsi="Times New Roman"/>
          <w:sz w:val="28"/>
          <w:szCs w:val="28"/>
        </w:rPr>
        <w:t>о</w:t>
      </w:r>
      <w:r w:rsidR="003450F1">
        <w:rPr>
          <w:rFonts w:ascii="Times New Roman" w:hAnsi="Times New Roman"/>
          <w:sz w:val="28"/>
          <w:szCs w:val="28"/>
        </w:rPr>
        <w:t>гатыми и бедными странами в отношении приняти</w:t>
      </w:r>
      <w:r w:rsidR="006A1E44">
        <w:rPr>
          <w:rFonts w:ascii="Times New Roman" w:hAnsi="Times New Roman"/>
          <w:sz w:val="28"/>
          <w:szCs w:val="28"/>
        </w:rPr>
        <w:t>я</w:t>
      </w:r>
      <w:r w:rsidR="003450F1">
        <w:rPr>
          <w:rFonts w:ascii="Times New Roman" w:hAnsi="Times New Roman"/>
          <w:sz w:val="28"/>
          <w:szCs w:val="28"/>
        </w:rPr>
        <w:t xml:space="preserve"> на себя обязательств по</w:t>
      </w:r>
      <w:r w:rsidR="006A1E44">
        <w:rPr>
          <w:rFonts w:ascii="Times New Roman" w:hAnsi="Times New Roman"/>
          <w:sz w:val="28"/>
          <w:szCs w:val="28"/>
        </w:rPr>
        <w:t xml:space="preserve"> конвенциям</w:t>
      </w:r>
      <w:r w:rsidR="003450F1">
        <w:rPr>
          <w:rFonts w:ascii="Times New Roman" w:hAnsi="Times New Roman"/>
          <w:sz w:val="28"/>
          <w:szCs w:val="28"/>
        </w:rPr>
        <w:t xml:space="preserve">. </w:t>
      </w:r>
      <w:r w:rsidR="00F66851" w:rsidRPr="00691D30">
        <w:rPr>
          <w:rFonts w:ascii="Times New Roman" w:hAnsi="Times New Roman"/>
          <w:sz w:val="28"/>
          <w:szCs w:val="28"/>
        </w:rPr>
        <w:t>Эт</w:t>
      </w:r>
      <w:r w:rsidR="006A1E44">
        <w:rPr>
          <w:rFonts w:ascii="Times New Roman" w:hAnsi="Times New Roman"/>
          <w:sz w:val="28"/>
          <w:szCs w:val="28"/>
        </w:rPr>
        <w:t>а тенденция</w:t>
      </w:r>
      <w:r w:rsidR="00F66851" w:rsidRPr="00691D30">
        <w:rPr>
          <w:rFonts w:ascii="Times New Roman" w:hAnsi="Times New Roman"/>
          <w:sz w:val="28"/>
          <w:szCs w:val="28"/>
        </w:rPr>
        <w:t xml:space="preserve"> связан</w:t>
      </w:r>
      <w:r w:rsidR="006A1E44">
        <w:rPr>
          <w:rFonts w:ascii="Times New Roman" w:hAnsi="Times New Roman"/>
          <w:sz w:val="28"/>
          <w:szCs w:val="28"/>
        </w:rPr>
        <w:t>а</w:t>
      </w:r>
      <w:r w:rsidR="00F66851" w:rsidRPr="00691D30">
        <w:rPr>
          <w:rFonts w:ascii="Times New Roman" w:hAnsi="Times New Roman"/>
          <w:sz w:val="28"/>
          <w:szCs w:val="28"/>
        </w:rPr>
        <w:t xml:space="preserve"> с фундаментальным разделением мира на богатые регионы, экспортирующие наукоемкую продукцию и технологии, и бедные регионы, экспортирующие товары, произведенные за счет дешевого труда. </w:t>
      </w:r>
      <w:r w:rsidR="003450F1">
        <w:rPr>
          <w:rFonts w:ascii="Times New Roman" w:hAnsi="Times New Roman"/>
          <w:sz w:val="28"/>
          <w:szCs w:val="28"/>
        </w:rPr>
        <w:t>Безусловно, это снижает эффективность норм МТП.</w:t>
      </w:r>
    </w:p>
    <w:p w:rsidR="0038670C" w:rsidRDefault="003450F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же подпараграфе исследованы и некоторые другие факторы,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занные тем или иным образом с уровнем ратификации конвенций (модель профсоюзного движения, длительность пребывания государства в МОТ и др.). Кроме того, рассмотрены примеры государств, выходящих за рамки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щих тенденций в отношении ратификации конвенций (США, ближневосто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 теократические монархии). Были проанализированы причины таких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клонений, связанные, прежде всего, с политическими факторами.</w:t>
      </w:r>
    </w:p>
    <w:p w:rsidR="003450F1" w:rsidRDefault="00CC3914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3450F1">
        <w:rPr>
          <w:rFonts w:ascii="Times New Roman" w:hAnsi="Times New Roman"/>
          <w:sz w:val="28"/>
          <w:szCs w:val="28"/>
        </w:rPr>
        <w:t>араграф</w:t>
      </w:r>
      <w:r>
        <w:rPr>
          <w:rFonts w:ascii="Times New Roman" w:hAnsi="Times New Roman"/>
          <w:sz w:val="28"/>
          <w:szCs w:val="28"/>
        </w:rPr>
        <w:t>е</w:t>
      </w:r>
      <w:r w:rsidR="003450F1">
        <w:rPr>
          <w:rFonts w:ascii="Times New Roman" w:hAnsi="Times New Roman"/>
          <w:sz w:val="28"/>
          <w:szCs w:val="28"/>
        </w:rPr>
        <w:t xml:space="preserve"> 4 главы 2 </w:t>
      </w:r>
      <w:r>
        <w:rPr>
          <w:rFonts w:ascii="Times New Roman" w:hAnsi="Times New Roman"/>
          <w:sz w:val="28"/>
          <w:szCs w:val="28"/>
        </w:rPr>
        <w:t>проанализированы</w:t>
      </w:r>
      <w:r w:rsidR="00345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</w:t>
      </w:r>
      <w:r w:rsidR="003450F1" w:rsidRPr="00691D30">
        <w:rPr>
          <w:rFonts w:ascii="Times New Roman" w:hAnsi="Times New Roman"/>
          <w:b/>
          <w:sz w:val="28"/>
          <w:szCs w:val="28"/>
        </w:rPr>
        <w:t>актор</w:t>
      </w:r>
      <w:r>
        <w:rPr>
          <w:rFonts w:ascii="Times New Roman" w:hAnsi="Times New Roman"/>
          <w:b/>
          <w:sz w:val="28"/>
          <w:szCs w:val="28"/>
        </w:rPr>
        <w:t>ы</w:t>
      </w:r>
      <w:r w:rsidR="003450F1" w:rsidRPr="00691D30">
        <w:rPr>
          <w:rFonts w:ascii="Times New Roman" w:hAnsi="Times New Roman"/>
          <w:b/>
          <w:sz w:val="28"/>
          <w:szCs w:val="28"/>
        </w:rPr>
        <w:t>, влияющи</w:t>
      </w:r>
      <w:r>
        <w:rPr>
          <w:rFonts w:ascii="Times New Roman" w:hAnsi="Times New Roman"/>
          <w:b/>
          <w:sz w:val="28"/>
          <w:szCs w:val="28"/>
        </w:rPr>
        <w:t>е</w:t>
      </w:r>
      <w:r w:rsidR="003450F1" w:rsidRPr="00691D30">
        <w:rPr>
          <w:rFonts w:ascii="Times New Roman" w:hAnsi="Times New Roman"/>
          <w:b/>
          <w:sz w:val="28"/>
          <w:szCs w:val="28"/>
        </w:rPr>
        <w:t xml:space="preserve"> на э</w:t>
      </w:r>
      <w:r w:rsidR="003450F1" w:rsidRPr="00691D30">
        <w:rPr>
          <w:rFonts w:ascii="Times New Roman" w:hAnsi="Times New Roman"/>
          <w:b/>
          <w:sz w:val="28"/>
          <w:szCs w:val="28"/>
        </w:rPr>
        <w:t>ф</w:t>
      </w:r>
      <w:r w:rsidR="003450F1" w:rsidRPr="00691D30">
        <w:rPr>
          <w:rFonts w:ascii="Times New Roman" w:hAnsi="Times New Roman"/>
          <w:b/>
          <w:sz w:val="28"/>
          <w:szCs w:val="28"/>
        </w:rPr>
        <w:t xml:space="preserve">фективность соблюдения норм </w:t>
      </w:r>
      <w:r w:rsidR="009E60FE">
        <w:rPr>
          <w:rFonts w:ascii="Times New Roman" w:hAnsi="Times New Roman"/>
          <w:b/>
          <w:sz w:val="28"/>
          <w:szCs w:val="28"/>
        </w:rPr>
        <w:t>МТП</w:t>
      </w:r>
      <w:r w:rsidR="003450F1" w:rsidRPr="003450F1">
        <w:rPr>
          <w:rFonts w:ascii="Times New Roman" w:hAnsi="Times New Roman"/>
          <w:sz w:val="28"/>
          <w:szCs w:val="28"/>
        </w:rPr>
        <w:t>.</w:t>
      </w:r>
      <w:r w:rsidR="00D20297">
        <w:rPr>
          <w:rFonts w:ascii="Times New Roman" w:hAnsi="Times New Roman"/>
          <w:sz w:val="28"/>
          <w:szCs w:val="28"/>
        </w:rPr>
        <w:t xml:space="preserve"> Каждому из выделенных автором факторов посвящен отдельный подпараграф работы.</w:t>
      </w:r>
    </w:p>
    <w:p w:rsidR="003603F9" w:rsidRDefault="00D20297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среди факторов, влияющих на эффективность норм МТП,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знается </w:t>
      </w:r>
      <w:r w:rsidRPr="00D20297">
        <w:rPr>
          <w:rFonts w:ascii="Times New Roman" w:hAnsi="Times New Roman"/>
          <w:b/>
          <w:sz w:val="28"/>
          <w:szCs w:val="28"/>
        </w:rPr>
        <w:t>гибкость норм МТП</w:t>
      </w:r>
      <w:r>
        <w:rPr>
          <w:rFonts w:ascii="Times New Roman" w:hAnsi="Times New Roman"/>
          <w:sz w:val="28"/>
          <w:szCs w:val="28"/>
        </w:rPr>
        <w:t xml:space="preserve">. </w:t>
      </w:r>
      <w:r w:rsidR="009F66A6" w:rsidRPr="009F66A6">
        <w:rPr>
          <w:rFonts w:ascii="Times New Roman" w:hAnsi="Times New Roman"/>
          <w:sz w:val="28"/>
          <w:szCs w:val="28"/>
        </w:rPr>
        <w:t xml:space="preserve">Гибкость либо жесткость </w:t>
      </w:r>
      <w:r w:rsidR="009E60FE">
        <w:rPr>
          <w:rFonts w:ascii="Times New Roman" w:hAnsi="Times New Roman"/>
          <w:sz w:val="28"/>
          <w:szCs w:val="28"/>
        </w:rPr>
        <w:t>норм МТП</w:t>
      </w:r>
      <w:r w:rsidR="009F66A6" w:rsidRPr="009F66A6">
        <w:rPr>
          <w:rFonts w:ascii="Times New Roman" w:hAnsi="Times New Roman"/>
          <w:sz w:val="28"/>
          <w:szCs w:val="28"/>
        </w:rPr>
        <w:t xml:space="preserve"> – это важнейший фактор, связанный с их эффективностью. </w:t>
      </w:r>
      <w:r w:rsidR="009E60FE">
        <w:rPr>
          <w:rFonts w:ascii="Times New Roman" w:hAnsi="Times New Roman"/>
          <w:sz w:val="28"/>
          <w:szCs w:val="28"/>
        </w:rPr>
        <w:t>Гибкость</w:t>
      </w:r>
      <w:r w:rsidR="009F66A6" w:rsidRPr="00691D30">
        <w:rPr>
          <w:rFonts w:ascii="Times New Roman" w:hAnsi="Times New Roman"/>
          <w:sz w:val="28"/>
          <w:szCs w:val="28"/>
        </w:rPr>
        <w:t xml:space="preserve"> можно </w:t>
      </w:r>
      <w:r w:rsidR="009E60FE">
        <w:rPr>
          <w:rFonts w:ascii="Times New Roman" w:hAnsi="Times New Roman"/>
          <w:sz w:val="28"/>
          <w:szCs w:val="28"/>
        </w:rPr>
        <w:t>ра</w:t>
      </w:r>
      <w:r w:rsidR="009E60FE">
        <w:rPr>
          <w:rFonts w:ascii="Times New Roman" w:hAnsi="Times New Roman"/>
          <w:sz w:val="28"/>
          <w:szCs w:val="28"/>
        </w:rPr>
        <w:t>с</w:t>
      </w:r>
      <w:r w:rsidR="009E60FE">
        <w:rPr>
          <w:rFonts w:ascii="Times New Roman" w:hAnsi="Times New Roman"/>
          <w:sz w:val="28"/>
          <w:szCs w:val="28"/>
        </w:rPr>
        <w:t>сматривать</w:t>
      </w:r>
      <w:r w:rsidR="009F66A6" w:rsidRPr="00691D30">
        <w:rPr>
          <w:rFonts w:ascii="Times New Roman" w:hAnsi="Times New Roman"/>
          <w:sz w:val="28"/>
          <w:szCs w:val="28"/>
        </w:rPr>
        <w:t xml:space="preserve"> в нескольких смыслах. </w:t>
      </w:r>
      <w:r w:rsidR="009F66A6" w:rsidRPr="00691D30">
        <w:rPr>
          <w:rFonts w:ascii="Times New Roman" w:hAnsi="Times New Roman"/>
          <w:i/>
          <w:sz w:val="28"/>
          <w:szCs w:val="28"/>
        </w:rPr>
        <w:t>Во-первых</w:t>
      </w:r>
      <w:r w:rsidR="009F66A6" w:rsidRPr="00691D30">
        <w:rPr>
          <w:rFonts w:ascii="Times New Roman" w:hAnsi="Times New Roman"/>
          <w:sz w:val="28"/>
          <w:szCs w:val="28"/>
        </w:rPr>
        <w:t>, существует содержательная гибкость актов, т.е. расплывчатость и обтекаемость формулировок, либо сп</w:t>
      </w:r>
      <w:r w:rsidR="009F66A6" w:rsidRPr="00691D30">
        <w:rPr>
          <w:rFonts w:ascii="Times New Roman" w:hAnsi="Times New Roman"/>
          <w:sz w:val="28"/>
          <w:szCs w:val="28"/>
        </w:rPr>
        <w:t>е</w:t>
      </w:r>
      <w:r w:rsidR="009F66A6" w:rsidRPr="00691D30">
        <w:rPr>
          <w:rFonts w:ascii="Times New Roman" w:hAnsi="Times New Roman"/>
          <w:sz w:val="28"/>
          <w:szCs w:val="28"/>
        </w:rPr>
        <w:t xml:space="preserve">циально сформулированные нормы или механизмы гибкости. </w:t>
      </w:r>
      <w:r w:rsidR="009F66A6">
        <w:rPr>
          <w:rFonts w:ascii="Times New Roman" w:hAnsi="Times New Roman"/>
          <w:sz w:val="28"/>
          <w:szCs w:val="28"/>
        </w:rPr>
        <w:t>Э</w:t>
      </w:r>
      <w:r w:rsidR="009F66A6" w:rsidRPr="00691D30">
        <w:rPr>
          <w:rFonts w:ascii="Times New Roman" w:hAnsi="Times New Roman"/>
          <w:sz w:val="28"/>
          <w:szCs w:val="28"/>
        </w:rPr>
        <w:t xml:space="preserve">ти явления </w:t>
      </w:r>
      <w:r w:rsidR="009F66A6">
        <w:rPr>
          <w:rFonts w:ascii="Times New Roman" w:hAnsi="Times New Roman"/>
          <w:sz w:val="28"/>
          <w:szCs w:val="28"/>
        </w:rPr>
        <w:t>именуются автором</w:t>
      </w:r>
      <w:r w:rsidR="009F66A6" w:rsidRPr="00691D30">
        <w:rPr>
          <w:rFonts w:ascii="Times New Roman" w:hAnsi="Times New Roman"/>
          <w:sz w:val="28"/>
          <w:szCs w:val="28"/>
        </w:rPr>
        <w:t xml:space="preserve"> </w:t>
      </w:r>
      <w:r w:rsidR="009F66A6" w:rsidRPr="009F66A6">
        <w:rPr>
          <w:rFonts w:ascii="Times New Roman" w:hAnsi="Times New Roman"/>
          <w:b/>
          <w:i/>
          <w:sz w:val="28"/>
          <w:szCs w:val="28"/>
        </w:rPr>
        <w:t>гибкостью содержания</w:t>
      </w:r>
      <w:r w:rsidR="009F66A6" w:rsidRPr="00691D30">
        <w:rPr>
          <w:rFonts w:ascii="Times New Roman" w:hAnsi="Times New Roman"/>
          <w:sz w:val="28"/>
          <w:szCs w:val="28"/>
        </w:rPr>
        <w:t xml:space="preserve"> МТС. </w:t>
      </w:r>
      <w:r w:rsidR="009F66A6" w:rsidRPr="00691D30">
        <w:rPr>
          <w:rFonts w:ascii="Times New Roman" w:hAnsi="Times New Roman"/>
          <w:i/>
          <w:sz w:val="28"/>
          <w:szCs w:val="28"/>
        </w:rPr>
        <w:t>Во-вторых</w:t>
      </w:r>
      <w:r w:rsidR="009F66A6" w:rsidRPr="00691D30">
        <w:rPr>
          <w:rFonts w:ascii="Times New Roman" w:hAnsi="Times New Roman"/>
          <w:sz w:val="28"/>
          <w:szCs w:val="28"/>
        </w:rPr>
        <w:t>, сама форма, в которой принимаются МТС, может быть гибко</w:t>
      </w:r>
      <w:r w:rsidR="009E60FE">
        <w:rPr>
          <w:rFonts w:ascii="Times New Roman" w:hAnsi="Times New Roman"/>
          <w:sz w:val="28"/>
          <w:szCs w:val="28"/>
        </w:rPr>
        <w:t>й</w:t>
      </w:r>
      <w:r w:rsidR="009F66A6" w:rsidRPr="00691D30">
        <w:rPr>
          <w:rFonts w:ascii="Times New Roman" w:hAnsi="Times New Roman"/>
          <w:sz w:val="28"/>
          <w:szCs w:val="28"/>
        </w:rPr>
        <w:t>, когда речь идет о «мягком праве»</w:t>
      </w:r>
      <w:r w:rsidR="009F66A6">
        <w:rPr>
          <w:rFonts w:ascii="Times New Roman" w:hAnsi="Times New Roman"/>
          <w:sz w:val="28"/>
          <w:szCs w:val="28"/>
        </w:rPr>
        <w:t>. Такая гибкость именуется</w:t>
      </w:r>
      <w:r w:rsidR="009F66A6" w:rsidRPr="00691D30">
        <w:rPr>
          <w:rFonts w:ascii="Times New Roman" w:hAnsi="Times New Roman"/>
          <w:sz w:val="28"/>
          <w:szCs w:val="28"/>
        </w:rPr>
        <w:t xml:space="preserve"> </w:t>
      </w:r>
      <w:r w:rsidR="009F66A6" w:rsidRPr="009F66A6">
        <w:rPr>
          <w:rFonts w:ascii="Times New Roman" w:hAnsi="Times New Roman"/>
          <w:b/>
          <w:i/>
          <w:sz w:val="28"/>
          <w:szCs w:val="28"/>
        </w:rPr>
        <w:t>гибкость</w:t>
      </w:r>
      <w:r w:rsidR="009F66A6">
        <w:rPr>
          <w:rFonts w:ascii="Times New Roman" w:hAnsi="Times New Roman"/>
          <w:b/>
          <w:i/>
          <w:sz w:val="28"/>
          <w:szCs w:val="28"/>
        </w:rPr>
        <w:t>ю</w:t>
      </w:r>
      <w:r w:rsidR="009F66A6" w:rsidRPr="009F66A6">
        <w:rPr>
          <w:rFonts w:ascii="Times New Roman" w:hAnsi="Times New Roman"/>
          <w:b/>
          <w:i/>
          <w:sz w:val="28"/>
          <w:szCs w:val="28"/>
        </w:rPr>
        <w:t xml:space="preserve"> формы</w:t>
      </w:r>
      <w:r w:rsidR="009F66A6" w:rsidRPr="00691D30">
        <w:rPr>
          <w:rFonts w:ascii="Times New Roman" w:hAnsi="Times New Roman"/>
          <w:sz w:val="28"/>
          <w:szCs w:val="28"/>
        </w:rPr>
        <w:t xml:space="preserve">. </w:t>
      </w:r>
      <w:r w:rsidR="009F66A6" w:rsidRPr="00691D30">
        <w:rPr>
          <w:rFonts w:ascii="Times New Roman" w:hAnsi="Times New Roman"/>
          <w:i/>
          <w:sz w:val="28"/>
          <w:szCs w:val="28"/>
        </w:rPr>
        <w:t>В-третьих</w:t>
      </w:r>
      <w:r w:rsidR="009F66A6" w:rsidRPr="00691D30">
        <w:rPr>
          <w:rFonts w:ascii="Times New Roman" w:hAnsi="Times New Roman"/>
          <w:sz w:val="28"/>
          <w:szCs w:val="28"/>
        </w:rPr>
        <w:t>, существ</w:t>
      </w:r>
      <w:r w:rsidR="009F66A6" w:rsidRPr="00691D30">
        <w:rPr>
          <w:rFonts w:ascii="Times New Roman" w:hAnsi="Times New Roman"/>
          <w:sz w:val="28"/>
          <w:szCs w:val="28"/>
        </w:rPr>
        <w:t>у</w:t>
      </w:r>
      <w:r w:rsidR="009F66A6" w:rsidRPr="00691D30">
        <w:rPr>
          <w:rFonts w:ascii="Times New Roman" w:hAnsi="Times New Roman"/>
          <w:sz w:val="28"/>
          <w:szCs w:val="28"/>
        </w:rPr>
        <w:lastRenderedPageBreak/>
        <w:t xml:space="preserve">ет </w:t>
      </w:r>
      <w:r w:rsidR="009F66A6" w:rsidRPr="009E60FE">
        <w:rPr>
          <w:rFonts w:ascii="Times New Roman" w:hAnsi="Times New Roman"/>
          <w:b/>
          <w:i/>
          <w:sz w:val="28"/>
          <w:szCs w:val="28"/>
        </w:rPr>
        <w:t>гибкость, связанная с применением МТС</w:t>
      </w:r>
      <w:r w:rsidR="009F66A6" w:rsidRPr="00691D30">
        <w:rPr>
          <w:rFonts w:ascii="Times New Roman" w:hAnsi="Times New Roman"/>
          <w:sz w:val="28"/>
          <w:szCs w:val="28"/>
        </w:rPr>
        <w:t>.</w:t>
      </w:r>
      <w:r w:rsidR="009F66A6">
        <w:rPr>
          <w:rFonts w:ascii="Times New Roman" w:hAnsi="Times New Roman"/>
          <w:sz w:val="28"/>
          <w:szCs w:val="28"/>
        </w:rPr>
        <w:t xml:space="preserve"> Все три типа гибкости посл</w:t>
      </w:r>
      <w:r w:rsidR="009F66A6">
        <w:rPr>
          <w:rFonts w:ascii="Times New Roman" w:hAnsi="Times New Roman"/>
          <w:sz w:val="28"/>
          <w:szCs w:val="28"/>
        </w:rPr>
        <w:t>е</w:t>
      </w:r>
      <w:r w:rsidR="009F66A6">
        <w:rPr>
          <w:rFonts w:ascii="Times New Roman" w:hAnsi="Times New Roman"/>
          <w:sz w:val="28"/>
          <w:szCs w:val="28"/>
        </w:rPr>
        <w:t>довательно анализируются автором в отдельных подпараграфах.</w:t>
      </w:r>
    </w:p>
    <w:p w:rsidR="009F66A6" w:rsidRDefault="003603F9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анализе </w:t>
      </w:r>
      <w:r w:rsidRPr="003603F9">
        <w:rPr>
          <w:rFonts w:ascii="Times New Roman" w:hAnsi="Times New Roman"/>
          <w:i/>
          <w:sz w:val="28"/>
          <w:szCs w:val="28"/>
        </w:rPr>
        <w:t>гибкости содержания</w:t>
      </w:r>
      <w:r>
        <w:rPr>
          <w:rFonts w:ascii="Times New Roman" w:hAnsi="Times New Roman"/>
          <w:sz w:val="28"/>
          <w:szCs w:val="28"/>
        </w:rPr>
        <w:t>, автор рассмотрел различные «мех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низмы» гибкости (расплывчатый характер формулировок, допустимость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личных изъятий и др.). Гибкость содержания, с одной стороны, должна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вышать вероятность принятия и ратификации международного договора в сфере МТП, но с другой стороны – выхолащивает содержание правовой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мы. Поэтому данный фактор эффективности носит смешанный характер</w:t>
      </w:r>
      <w:r w:rsidR="009E60FE">
        <w:rPr>
          <w:rFonts w:ascii="Times New Roman" w:hAnsi="Times New Roman"/>
          <w:sz w:val="28"/>
          <w:szCs w:val="28"/>
        </w:rPr>
        <w:t xml:space="preserve"> с точки зрения воздействия на эффективность норм МТП</w:t>
      </w:r>
      <w:r>
        <w:rPr>
          <w:rFonts w:ascii="Times New Roman" w:hAnsi="Times New Roman"/>
          <w:sz w:val="28"/>
          <w:szCs w:val="28"/>
        </w:rPr>
        <w:t>.</w:t>
      </w:r>
    </w:p>
    <w:p w:rsidR="003603F9" w:rsidRDefault="003603F9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Несмотря на обилие средств обеспечения гибкости, позволяющих гос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дарствам принимать на себя меньший объем обязательств в отношении ко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>венций</w:t>
      </w:r>
      <w:r w:rsidR="009E60FE">
        <w:rPr>
          <w:rFonts w:ascii="Times New Roman" w:hAnsi="Times New Roman"/>
          <w:sz w:val="28"/>
          <w:szCs w:val="28"/>
        </w:rPr>
        <w:t>,</w:t>
      </w:r>
      <w:r w:rsidRPr="00691D30">
        <w:rPr>
          <w:rFonts w:ascii="Times New Roman" w:hAnsi="Times New Roman"/>
          <w:sz w:val="28"/>
          <w:szCs w:val="28"/>
        </w:rPr>
        <w:t xml:space="preserve"> сами государства достаточно слабо используют возможности, пред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ставляемые ими конвенциями. Этот факт говорит о том, что международные организации и, прежде всего, МОТ, принимая нормы МТП, перестраховыв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 xml:space="preserve">ются, закладывая в них избыточную гибкость, которая, </w:t>
      </w:r>
      <w:r>
        <w:rPr>
          <w:rFonts w:ascii="Times New Roman" w:hAnsi="Times New Roman"/>
          <w:sz w:val="28"/>
          <w:szCs w:val="28"/>
        </w:rPr>
        <w:t>тем не менее,</w:t>
      </w:r>
      <w:r w:rsidRPr="00691D30">
        <w:rPr>
          <w:rFonts w:ascii="Times New Roman" w:hAnsi="Times New Roman"/>
          <w:sz w:val="28"/>
          <w:szCs w:val="28"/>
        </w:rPr>
        <w:t xml:space="preserve"> не обеспечивает существенно лучшую «ратифицируемость» этих норм, бывшую изначальной целью механизмов содержательной гибкости. </w:t>
      </w:r>
      <w:r w:rsidR="009E60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втор приходит к выводу, что </w:t>
      </w:r>
      <w:r w:rsidRPr="00691D30">
        <w:rPr>
          <w:rFonts w:ascii="Times New Roman" w:hAnsi="Times New Roman"/>
          <w:sz w:val="28"/>
          <w:szCs w:val="28"/>
        </w:rPr>
        <w:t>использовать механизмы содержательной гибкости надо с сущ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ственно большей сдержанностью, нежели это делается</w:t>
      </w:r>
      <w:r w:rsidR="009E60FE">
        <w:rPr>
          <w:rFonts w:ascii="Times New Roman" w:hAnsi="Times New Roman"/>
          <w:sz w:val="28"/>
          <w:szCs w:val="28"/>
        </w:rPr>
        <w:t xml:space="preserve"> сейчас</w:t>
      </w:r>
      <w:r w:rsidRPr="00691D30">
        <w:rPr>
          <w:rFonts w:ascii="Times New Roman" w:hAnsi="Times New Roman"/>
          <w:sz w:val="28"/>
          <w:szCs w:val="28"/>
        </w:rPr>
        <w:t>, чтобы не л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шить соответствующую норму МТП реального содержания.</w:t>
      </w:r>
    </w:p>
    <w:p w:rsidR="003603F9" w:rsidRDefault="003603F9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проведенного анализа делается вывод</w:t>
      </w:r>
      <w:r w:rsidR="00430724">
        <w:rPr>
          <w:rFonts w:ascii="Times New Roman" w:hAnsi="Times New Roman"/>
          <w:sz w:val="28"/>
          <w:szCs w:val="28"/>
        </w:rPr>
        <w:t xml:space="preserve"> в отношении наиб</w:t>
      </w:r>
      <w:r w:rsidR="00430724">
        <w:rPr>
          <w:rFonts w:ascii="Times New Roman" w:hAnsi="Times New Roman"/>
          <w:sz w:val="28"/>
          <w:szCs w:val="28"/>
        </w:rPr>
        <w:t>о</w:t>
      </w:r>
      <w:r w:rsidR="00430724">
        <w:rPr>
          <w:rFonts w:ascii="Times New Roman" w:hAnsi="Times New Roman"/>
          <w:sz w:val="28"/>
          <w:szCs w:val="28"/>
        </w:rPr>
        <w:t>лее предпочтительного</w:t>
      </w:r>
      <w:r w:rsidRPr="00691D30">
        <w:rPr>
          <w:rFonts w:ascii="Times New Roman" w:hAnsi="Times New Roman"/>
          <w:sz w:val="28"/>
          <w:szCs w:val="28"/>
        </w:rPr>
        <w:t xml:space="preserve"> механизм</w:t>
      </w:r>
      <w:r w:rsidR="00430724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 xml:space="preserve"> содержательной гибкости – </w:t>
      </w:r>
      <w:r w:rsidR="00430724">
        <w:rPr>
          <w:rFonts w:ascii="Times New Roman" w:hAnsi="Times New Roman"/>
          <w:sz w:val="28"/>
          <w:szCs w:val="28"/>
        </w:rPr>
        <w:t>см. п. 14 п</w:t>
      </w:r>
      <w:r w:rsidR="00430724">
        <w:rPr>
          <w:rFonts w:ascii="Times New Roman" w:hAnsi="Times New Roman"/>
          <w:sz w:val="28"/>
          <w:szCs w:val="28"/>
        </w:rPr>
        <w:t>о</w:t>
      </w:r>
      <w:r w:rsidR="00430724">
        <w:rPr>
          <w:rFonts w:ascii="Times New Roman" w:hAnsi="Times New Roman"/>
          <w:sz w:val="28"/>
          <w:szCs w:val="28"/>
        </w:rPr>
        <w:t>ложений, выносимых на защиту.</w:t>
      </w:r>
    </w:p>
    <w:p w:rsidR="003603F9" w:rsidRDefault="00F4566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F45661">
        <w:rPr>
          <w:rFonts w:ascii="Times New Roman" w:hAnsi="Times New Roman"/>
          <w:i/>
          <w:sz w:val="28"/>
          <w:szCs w:val="28"/>
        </w:rPr>
        <w:t>гибкости формы</w:t>
      </w:r>
      <w:r>
        <w:rPr>
          <w:rFonts w:ascii="Times New Roman" w:hAnsi="Times New Roman"/>
          <w:sz w:val="28"/>
          <w:szCs w:val="28"/>
        </w:rPr>
        <w:t xml:space="preserve"> автором был проведен анализ, связанный с увеличением «удельного веса» МТС, принятых в форме «мягкого права» и последствий этой тенденции для нормотворчества в сфере труда. Здесь же рассмотрена политика МОТ, направленная на снижение количества прин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маемых «связанных» рекомендаций, т.е. рекомендаций, принятых в развитие одновременно принятой конвенции.</w:t>
      </w:r>
    </w:p>
    <w:p w:rsidR="00F45661" w:rsidRDefault="00F4566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данном подпараграфе уделено Конвенции МОТ 2006 г. о труде в морском судоходстве (</w:t>
      </w:r>
      <w:r>
        <w:rPr>
          <w:rFonts w:ascii="Times New Roman" w:hAnsi="Times New Roman"/>
          <w:sz w:val="28"/>
          <w:szCs w:val="28"/>
          <w:lang w:val="en-US"/>
        </w:rPr>
        <w:t>MLC</w:t>
      </w:r>
      <w:r>
        <w:rPr>
          <w:rFonts w:ascii="Times New Roman" w:hAnsi="Times New Roman"/>
          <w:sz w:val="28"/>
          <w:szCs w:val="28"/>
        </w:rPr>
        <w:t xml:space="preserve">), которая стала новаторской для МОТ в связи с сочетанием в одном акте элементов международного договора </w:t>
      </w:r>
      <w:r>
        <w:rPr>
          <w:rFonts w:ascii="Times New Roman" w:hAnsi="Times New Roman"/>
          <w:sz w:val="28"/>
          <w:szCs w:val="28"/>
        </w:rPr>
        <w:lastRenderedPageBreak/>
        <w:t>и рекомендательного акта. Кроме того, механизм принятия изменений в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венцию представляется автором перспективным и для вновь принимающихся МТС, поскольку позволяет «обновлять» редакцию конвенции в отношении участвующих в ней государств в силу их молчаливого согласия. Это отчасти может решить проблему присоединения государств к устаревшим нормам МТП, о чем говорилось в подпараграфе 3.3 главы 2.</w:t>
      </w:r>
    </w:p>
    <w:p w:rsidR="008C43CC" w:rsidRPr="00691D30" w:rsidRDefault="008C43CC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t>Оцениваются перспективы кодификации актов МОТ в связи с явной необходимостью существенного упрощения существующей системы МТС МОТ. Разовая кодификация всех МТС, принятых в рамках МОТ, невозмо</w:t>
      </w:r>
      <w:r w:rsidRPr="00691D30">
        <w:rPr>
          <w:rFonts w:ascii="Times New Roman" w:hAnsi="Times New Roman"/>
          <w:bCs/>
          <w:sz w:val="28"/>
          <w:szCs w:val="28"/>
        </w:rPr>
        <w:t>ж</w:t>
      </w:r>
      <w:r w:rsidRPr="00691D30">
        <w:rPr>
          <w:rFonts w:ascii="Times New Roman" w:hAnsi="Times New Roman"/>
          <w:bCs/>
          <w:sz w:val="28"/>
          <w:szCs w:val="28"/>
        </w:rPr>
        <w:t>на. Однако после вступления в силу поправки к Уставу МОТ, позволяющей отменять конвенции, можно было бы начать принимать крупные гибридные акты, сочетающие обязательные и рекомендательные нормы в отношении отдельных институтов трудового права и отдельных категорий работников. Морская конвенция 2006 г. (</w:t>
      </w:r>
      <w:r w:rsidRPr="00691D30">
        <w:rPr>
          <w:rFonts w:ascii="Times New Roman" w:hAnsi="Times New Roman"/>
          <w:bCs/>
          <w:sz w:val="28"/>
          <w:szCs w:val="28"/>
          <w:lang w:val="en-US"/>
        </w:rPr>
        <w:t>MLC</w:t>
      </w:r>
      <w:r w:rsidRPr="00691D30">
        <w:rPr>
          <w:rFonts w:ascii="Times New Roman" w:hAnsi="Times New Roman"/>
          <w:bCs/>
          <w:sz w:val="28"/>
          <w:szCs w:val="28"/>
        </w:rPr>
        <w:t>) вполне подходит в качестве ориентира для такой консолидации МТС. Таких крупных актов, покрывающих все пр</w:t>
      </w:r>
      <w:r w:rsidRPr="00691D30">
        <w:rPr>
          <w:rFonts w:ascii="Times New Roman" w:hAnsi="Times New Roman"/>
          <w:bCs/>
          <w:sz w:val="28"/>
          <w:szCs w:val="28"/>
        </w:rPr>
        <w:t>о</w:t>
      </w:r>
      <w:r w:rsidRPr="00691D30">
        <w:rPr>
          <w:rFonts w:ascii="Times New Roman" w:hAnsi="Times New Roman"/>
          <w:bCs/>
          <w:sz w:val="28"/>
          <w:szCs w:val="28"/>
        </w:rPr>
        <w:t>странство международного нормотворчества в сфере труда, должно быть в пределах 10-15 единиц.</w:t>
      </w:r>
    </w:p>
    <w:p w:rsidR="008C43CC" w:rsidRDefault="008C43CC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 этих актах должны быть не только рамочные установки о направлении политики государств, но и конкретные правовые правила. При формулировке этих правил необходимо учитывать практику, сложившуюся в результате толкования МТС в рамках контрольных процедур (не только МОТ, но и др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гих международных организаций, занимающихся установлением и контр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лем за применением норм МТП). Эта практика должна постепенно входить в качестве составных частей соответствующих крупных конвенций-рекомендаций.</w:t>
      </w:r>
      <w:r w:rsidR="00430724">
        <w:rPr>
          <w:rFonts w:ascii="Times New Roman" w:hAnsi="Times New Roman"/>
          <w:sz w:val="28"/>
          <w:szCs w:val="28"/>
        </w:rPr>
        <w:t xml:space="preserve"> </w:t>
      </w:r>
      <w:r w:rsidRPr="00691D30">
        <w:rPr>
          <w:rFonts w:ascii="Times New Roman" w:hAnsi="Times New Roman"/>
          <w:sz w:val="28"/>
          <w:szCs w:val="28"/>
        </w:rPr>
        <w:t xml:space="preserve">При целенаправленной политике МОТ в данном направлении представляется возможным возникновение полноценного международного трудового кодекса, касающегося всех важнейших вопросов </w:t>
      </w:r>
      <w:r w:rsidR="00430724">
        <w:rPr>
          <w:rFonts w:ascii="Times New Roman" w:hAnsi="Times New Roman"/>
          <w:sz w:val="28"/>
          <w:szCs w:val="28"/>
        </w:rPr>
        <w:t>МТП</w:t>
      </w:r>
      <w:r w:rsidRPr="00691D30">
        <w:rPr>
          <w:rFonts w:ascii="Times New Roman" w:hAnsi="Times New Roman"/>
          <w:sz w:val="28"/>
          <w:szCs w:val="28"/>
        </w:rPr>
        <w:t>, в д</w:t>
      </w:r>
      <w:r w:rsidR="00430724">
        <w:rPr>
          <w:rFonts w:ascii="Times New Roman" w:hAnsi="Times New Roman"/>
          <w:sz w:val="28"/>
          <w:szCs w:val="28"/>
        </w:rPr>
        <w:t>олг</w:t>
      </w:r>
      <w:r w:rsidR="00430724">
        <w:rPr>
          <w:rFonts w:ascii="Times New Roman" w:hAnsi="Times New Roman"/>
          <w:sz w:val="28"/>
          <w:szCs w:val="28"/>
        </w:rPr>
        <w:t>о</w:t>
      </w:r>
      <w:r w:rsidR="00430724">
        <w:rPr>
          <w:rFonts w:ascii="Times New Roman" w:hAnsi="Times New Roman"/>
          <w:sz w:val="28"/>
          <w:szCs w:val="28"/>
        </w:rPr>
        <w:t>срочной</w:t>
      </w:r>
      <w:r w:rsidRPr="00691D30">
        <w:rPr>
          <w:rFonts w:ascii="Times New Roman" w:hAnsi="Times New Roman"/>
          <w:sz w:val="28"/>
          <w:szCs w:val="28"/>
        </w:rPr>
        <w:t xml:space="preserve"> перспективе.</w:t>
      </w:r>
    </w:p>
    <w:p w:rsidR="008C43CC" w:rsidRPr="00691D30" w:rsidRDefault="008C43CC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 качестве первоочередной цели для принятия консолидирующих ко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>венций-рекомендаций следует рассматривать акт о работниках-мигрантах, поскольку именно они в настоящее время являются наиболее бесправной и уязвимой категорией работников, причем уязвимость этих работников связ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lastRenderedPageBreak/>
        <w:t>на именно с трансграничным аспектом их работы, т.е. напрямую касается о</w:t>
      </w:r>
      <w:r w:rsidRPr="00691D30">
        <w:rPr>
          <w:rFonts w:ascii="Times New Roman" w:hAnsi="Times New Roman"/>
          <w:sz w:val="28"/>
          <w:szCs w:val="28"/>
        </w:rPr>
        <w:t>д</w:t>
      </w:r>
      <w:r w:rsidRPr="00691D30">
        <w:rPr>
          <w:rFonts w:ascii="Times New Roman" w:hAnsi="Times New Roman"/>
          <w:sz w:val="28"/>
          <w:szCs w:val="28"/>
        </w:rPr>
        <w:t>ного из ключевых направлений деятельности МОТ. Более жесткие МТС должны быть приняты и в отношении прекращения «социального демпинга».</w:t>
      </w:r>
    </w:p>
    <w:p w:rsidR="00F66851" w:rsidRDefault="00F6685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этого, сформулирован</w:t>
      </w:r>
      <w:r w:rsidRPr="00691D30">
        <w:rPr>
          <w:rFonts w:ascii="Times New Roman" w:hAnsi="Times New Roman"/>
          <w:sz w:val="28"/>
          <w:szCs w:val="28"/>
        </w:rPr>
        <w:t xml:space="preserve"> вывод о необходимости пересмотра м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ханизма ратификации Е</w:t>
      </w:r>
      <w:r>
        <w:rPr>
          <w:rFonts w:ascii="Times New Roman" w:hAnsi="Times New Roman"/>
          <w:sz w:val="28"/>
          <w:szCs w:val="28"/>
        </w:rPr>
        <w:t>вропейской социальной хартии</w:t>
      </w:r>
      <w:r w:rsidRPr="00691D30">
        <w:rPr>
          <w:rFonts w:ascii="Times New Roman" w:hAnsi="Times New Roman"/>
          <w:sz w:val="28"/>
          <w:szCs w:val="28"/>
        </w:rPr>
        <w:t>, допускающего рат</w:t>
      </w:r>
      <w:r w:rsidRPr="00691D30">
        <w:rPr>
          <w:rFonts w:ascii="Times New Roman" w:hAnsi="Times New Roman"/>
          <w:sz w:val="28"/>
          <w:szCs w:val="28"/>
        </w:rPr>
        <w:t>и</w:t>
      </w:r>
      <w:r w:rsidRPr="00691D30">
        <w:rPr>
          <w:rFonts w:ascii="Times New Roman" w:hAnsi="Times New Roman"/>
          <w:sz w:val="28"/>
          <w:szCs w:val="28"/>
        </w:rPr>
        <w:t>фикацию отдельных частей, как морально устаревшего. С</w:t>
      </w:r>
      <w:r>
        <w:rPr>
          <w:rFonts w:ascii="Times New Roman" w:hAnsi="Times New Roman"/>
          <w:sz w:val="28"/>
          <w:szCs w:val="28"/>
        </w:rPr>
        <w:t>овету Европы</w:t>
      </w:r>
      <w:r w:rsidRPr="00691D30">
        <w:rPr>
          <w:rFonts w:ascii="Times New Roman" w:hAnsi="Times New Roman"/>
          <w:sz w:val="28"/>
          <w:szCs w:val="28"/>
        </w:rPr>
        <w:t xml:space="preserve"> предлагается добиваться полной ра</w:t>
      </w:r>
      <w:r>
        <w:rPr>
          <w:rFonts w:ascii="Times New Roman" w:hAnsi="Times New Roman"/>
          <w:sz w:val="28"/>
          <w:szCs w:val="28"/>
        </w:rPr>
        <w:t>тификации всех статей Европейской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циальной хартии государствами-членами</w:t>
      </w:r>
      <w:r w:rsidRPr="00691D30">
        <w:rPr>
          <w:rFonts w:ascii="Times New Roman" w:hAnsi="Times New Roman"/>
          <w:sz w:val="28"/>
          <w:szCs w:val="28"/>
        </w:rPr>
        <w:t>.</w:t>
      </w:r>
    </w:p>
    <w:p w:rsidR="00F45661" w:rsidRDefault="00F45661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F45661">
        <w:rPr>
          <w:rFonts w:ascii="Times New Roman" w:hAnsi="Times New Roman"/>
          <w:i/>
          <w:sz w:val="28"/>
          <w:szCs w:val="28"/>
        </w:rPr>
        <w:t>Гибкост</w:t>
      </w:r>
      <w:r>
        <w:rPr>
          <w:rFonts w:ascii="Times New Roman" w:hAnsi="Times New Roman"/>
          <w:i/>
          <w:sz w:val="28"/>
          <w:szCs w:val="28"/>
        </w:rPr>
        <w:t>ь</w:t>
      </w:r>
      <w:r w:rsidRPr="00F45661">
        <w:rPr>
          <w:rFonts w:ascii="Times New Roman" w:hAnsi="Times New Roman"/>
          <w:i/>
          <w:sz w:val="28"/>
          <w:szCs w:val="28"/>
        </w:rPr>
        <w:t xml:space="preserve"> применения</w:t>
      </w:r>
      <w:r>
        <w:rPr>
          <w:rFonts w:ascii="Times New Roman" w:hAnsi="Times New Roman"/>
          <w:sz w:val="28"/>
          <w:szCs w:val="28"/>
        </w:rPr>
        <w:t xml:space="preserve"> норм МТП исследуется с точки зрения политики международных организаций, принимающих нормы МТП, в отношении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троля за их соблюдением. </w:t>
      </w:r>
      <w:r w:rsidR="00BC6C87">
        <w:rPr>
          <w:rFonts w:ascii="Times New Roman" w:hAnsi="Times New Roman"/>
          <w:sz w:val="28"/>
          <w:szCs w:val="28"/>
        </w:rPr>
        <w:t>На основе проведения анализа практики примен</w:t>
      </w:r>
      <w:r w:rsidR="00BC6C87">
        <w:rPr>
          <w:rFonts w:ascii="Times New Roman" w:hAnsi="Times New Roman"/>
          <w:sz w:val="28"/>
          <w:szCs w:val="28"/>
        </w:rPr>
        <w:t>е</w:t>
      </w:r>
      <w:r w:rsidR="00BC6C87">
        <w:rPr>
          <w:rFonts w:ascii="Times New Roman" w:hAnsi="Times New Roman"/>
          <w:sz w:val="28"/>
          <w:szCs w:val="28"/>
        </w:rPr>
        <w:t>ния международных контрольных процедур был сделан вывод о том, что п</w:t>
      </w:r>
      <w:r w:rsidR="00BC6C87">
        <w:rPr>
          <w:rFonts w:ascii="Times New Roman" w:hAnsi="Times New Roman"/>
          <w:sz w:val="28"/>
          <w:szCs w:val="28"/>
        </w:rPr>
        <w:t>о</w:t>
      </w:r>
      <w:r w:rsidR="00BC6C87">
        <w:rPr>
          <w:rFonts w:ascii="Times New Roman" w:hAnsi="Times New Roman"/>
          <w:sz w:val="28"/>
          <w:szCs w:val="28"/>
        </w:rPr>
        <w:t>литика МОТ в данном отношении отличается существенно большей мягк</w:t>
      </w:r>
      <w:r w:rsidR="00BC6C87">
        <w:rPr>
          <w:rFonts w:ascii="Times New Roman" w:hAnsi="Times New Roman"/>
          <w:sz w:val="28"/>
          <w:szCs w:val="28"/>
        </w:rPr>
        <w:t>о</w:t>
      </w:r>
      <w:r w:rsidR="00BC6C87">
        <w:rPr>
          <w:rFonts w:ascii="Times New Roman" w:hAnsi="Times New Roman"/>
          <w:sz w:val="28"/>
          <w:szCs w:val="28"/>
        </w:rPr>
        <w:t xml:space="preserve">стью в отношении государств-членов, нежели политика </w:t>
      </w:r>
      <w:r w:rsidR="00C77419">
        <w:rPr>
          <w:rFonts w:ascii="Times New Roman" w:hAnsi="Times New Roman"/>
          <w:sz w:val="28"/>
          <w:szCs w:val="28"/>
        </w:rPr>
        <w:t>СЕ</w:t>
      </w:r>
      <w:r w:rsidR="00BC6C87">
        <w:rPr>
          <w:rFonts w:ascii="Times New Roman" w:hAnsi="Times New Roman"/>
          <w:sz w:val="28"/>
          <w:szCs w:val="28"/>
        </w:rPr>
        <w:t>. В значительном количестве случаев эта мягкость приводит к несоблюдению государствами-членами МОТ ратифицированных конвенций. Для повышения эффективн</w:t>
      </w:r>
      <w:r w:rsidR="00BC6C87">
        <w:rPr>
          <w:rFonts w:ascii="Times New Roman" w:hAnsi="Times New Roman"/>
          <w:sz w:val="28"/>
          <w:szCs w:val="28"/>
        </w:rPr>
        <w:t>о</w:t>
      </w:r>
      <w:r w:rsidR="00BC6C87">
        <w:rPr>
          <w:rFonts w:ascii="Times New Roman" w:hAnsi="Times New Roman"/>
          <w:sz w:val="28"/>
          <w:szCs w:val="28"/>
        </w:rPr>
        <w:t>сти применения актов МОТ предлагается рассмотреть вопрос об использов</w:t>
      </w:r>
      <w:r w:rsidR="00BC6C87">
        <w:rPr>
          <w:rFonts w:ascii="Times New Roman" w:hAnsi="Times New Roman"/>
          <w:sz w:val="28"/>
          <w:szCs w:val="28"/>
        </w:rPr>
        <w:t>а</w:t>
      </w:r>
      <w:r w:rsidR="00BC6C87">
        <w:rPr>
          <w:rFonts w:ascii="Times New Roman" w:hAnsi="Times New Roman"/>
          <w:sz w:val="28"/>
          <w:szCs w:val="28"/>
        </w:rPr>
        <w:t>нии некоторых элементов политики «Открытого метода координации», ос</w:t>
      </w:r>
      <w:r w:rsidR="00BC6C87">
        <w:rPr>
          <w:rFonts w:ascii="Times New Roman" w:hAnsi="Times New Roman"/>
          <w:sz w:val="28"/>
          <w:szCs w:val="28"/>
        </w:rPr>
        <w:t>у</w:t>
      </w:r>
      <w:r w:rsidR="00BC6C87">
        <w:rPr>
          <w:rFonts w:ascii="Times New Roman" w:hAnsi="Times New Roman"/>
          <w:sz w:val="28"/>
          <w:szCs w:val="28"/>
        </w:rPr>
        <w:t>ществляемой Е</w:t>
      </w:r>
      <w:r w:rsidR="00C77419">
        <w:rPr>
          <w:rFonts w:ascii="Times New Roman" w:hAnsi="Times New Roman"/>
          <w:sz w:val="28"/>
          <w:szCs w:val="28"/>
        </w:rPr>
        <w:t>С</w:t>
      </w:r>
      <w:r w:rsidR="00BC6C87">
        <w:rPr>
          <w:rFonts w:ascii="Times New Roman" w:hAnsi="Times New Roman"/>
          <w:sz w:val="28"/>
          <w:szCs w:val="28"/>
        </w:rPr>
        <w:t xml:space="preserve"> в отношении своих государств-членов.</w:t>
      </w:r>
    </w:p>
    <w:p w:rsidR="008C43CC" w:rsidRDefault="008C43CC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второго фактора эффективности норм МТП, рассматривается </w:t>
      </w:r>
      <w:r w:rsidRPr="008C43CC">
        <w:rPr>
          <w:rFonts w:ascii="Times New Roman" w:hAnsi="Times New Roman"/>
          <w:b/>
          <w:sz w:val="28"/>
          <w:szCs w:val="28"/>
        </w:rPr>
        <w:t>координационный характер международных отношений</w:t>
      </w:r>
      <w:r>
        <w:rPr>
          <w:rFonts w:ascii="Times New Roman" w:hAnsi="Times New Roman"/>
          <w:sz w:val="28"/>
          <w:szCs w:val="28"/>
        </w:rPr>
        <w:t>. В данном пар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графе рассматриваются особенности контрольных процедур по соблюдению МТС с точки зрения их договорного характера и </w:t>
      </w:r>
      <w:r w:rsidR="006A5A7B">
        <w:rPr>
          <w:rFonts w:ascii="Times New Roman" w:hAnsi="Times New Roman"/>
          <w:sz w:val="28"/>
          <w:szCs w:val="28"/>
        </w:rPr>
        <w:t>чрезвычайной сложности привлечения субъектов МТП к ответственности за нарушение норм МТП. Этот фактор оценивается как безусловно снижающий эффективность прим</w:t>
      </w:r>
      <w:r w:rsidR="006A5A7B">
        <w:rPr>
          <w:rFonts w:ascii="Times New Roman" w:hAnsi="Times New Roman"/>
          <w:sz w:val="28"/>
          <w:szCs w:val="28"/>
        </w:rPr>
        <w:t>е</w:t>
      </w:r>
      <w:r w:rsidR="006A5A7B">
        <w:rPr>
          <w:rFonts w:ascii="Times New Roman" w:hAnsi="Times New Roman"/>
          <w:sz w:val="28"/>
          <w:szCs w:val="28"/>
        </w:rPr>
        <w:t>нения норм МТП.</w:t>
      </w:r>
    </w:p>
    <w:p w:rsidR="006A5A7B" w:rsidRDefault="006A5A7B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фактор эффективности норм МТП – это </w:t>
      </w:r>
      <w:r w:rsidRPr="006A5A7B">
        <w:rPr>
          <w:rFonts w:ascii="Times New Roman" w:hAnsi="Times New Roman"/>
          <w:b/>
          <w:sz w:val="28"/>
          <w:szCs w:val="28"/>
        </w:rPr>
        <w:t>перегруженность ко</w:t>
      </w:r>
      <w:r w:rsidRPr="006A5A7B">
        <w:rPr>
          <w:rFonts w:ascii="Times New Roman" w:hAnsi="Times New Roman"/>
          <w:b/>
          <w:sz w:val="28"/>
          <w:szCs w:val="28"/>
        </w:rPr>
        <w:t>н</w:t>
      </w:r>
      <w:r w:rsidRPr="006A5A7B">
        <w:rPr>
          <w:rFonts w:ascii="Times New Roman" w:hAnsi="Times New Roman"/>
          <w:b/>
          <w:sz w:val="28"/>
          <w:szCs w:val="28"/>
        </w:rPr>
        <w:t>трольных органов МОТ</w:t>
      </w:r>
      <w:r>
        <w:rPr>
          <w:rFonts w:ascii="Times New Roman" w:hAnsi="Times New Roman"/>
          <w:sz w:val="28"/>
          <w:szCs w:val="28"/>
        </w:rPr>
        <w:t>.</w:t>
      </w:r>
      <w:r w:rsidRPr="006A5A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результате проведенного анализа автор прих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дит к выводу, что периодически проводившиеся Административным советом МОТ</w:t>
      </w:r>
      <w:r w:rsidRPr="00691D30">
        <w:rPr>
          <w:rFonts w:ascii="Times New Roman" w:hAnsi="Times New Roman"/>
          <w:bCs/>
          <w:sz w:val="28"/>
          <w:szCs w:val="28"/>
        </w:rPr>
        <w:t xml:space="preserve"> меры по разгрузке контрольных органов не приводили к улучшению дисциплины в отношении отчетности перед МОТ со стороны государств-членов. Следовательно, перегруженность контрольных органов МОТ в отн</w:t>
      </w:r>
      <w:r w:rsidRPr="00691D30">
        <w:rPr>
          <w:rFonts w:ascii="Times New Roman" w:hAnsi="Times New Roman"/>
          <w:bCs/>
          <w:sz w:val="28"/>
          <w:szCs w:val="28"/>
        </w:rPr>
        <w:t>о</w:t>
      </w:r>
      <w:r w:rsidRPr="00691D30">
        <w:rPr>
          <w:rFonts w:ascii="Times New Roman" w:hAnsi="Times New Roman"/>
          <w:bCs/>
          <w:sz w:val="28"/>
          <w:szCs w:val="28"/>
        </w:rPr>
        <w:lastRenderedPageBreak/>
        <w:t>шении мониторинга соблюдения МТС не свидетельствует о «перепроизво</w:t>
      </w:r>
      <w:r w:rsidRPr="00691D30">
        <w:rPr>
          <w:rFonts w:ascii="Times New Roman" w:hAnsi="Times New Roman"/>
          <w:bCs/>
          <w:sz w:val="28"/>
          <w:szCs w:val="28"/>
        </w:rPr>
        <w:t>д</w:t>
      </w:r>
      <w:r w:rsidRPr="00691D30">
        <w:rPr>
          <w:rFonts w:ascii="Times New Roman" w:hAnsi="Times New Roman"/>
          <w:bCs/>
          <w:sz w:val="28"/>
          <w:szCs w:val="28"/>
        </w:rPr>
        <w:t>стве» МТС и неспособности государств участвовать в контрольных процед</w:t>
      </w:r>
      <w:r w:rsidRPr="00691D30">
        <w:rPr>
          <w:rFonts w:ascii="Times New Roman" w:hAnsi="Times New Roman"/>
          <w:bCs/>
          <w:sz w:val="28"/>
          <w:szCs w:val="28"/>
        </w:rPr>
        <w:t>у</w:t>
      </w:r>
      <w:r w:rsidRPr="00691D30">
        <w:rPr>
          <w:rFonts w:ascii="Times New Roman" w:hAnsi="Times New Roman"/>
          <w:bCs/>
          <w:sz w:val="28"/>
          <w:szCs w:val="28"/>
        </w:rPr>
        <w:t>рах. В связи с этим улучшение ситуации с соблюдением МТС МОТ можно достичь не новыми мерами по «разгрузке» контрольных органов, а радикал</w:t>
      </w:r>
      <w:r w:rsidRPr="00691D30">
        <w:rPr>
          <w:rFonts w:ascii="Times New Roman" w:hAnsi="Times New Roman"/>
          <w:bCs/>
          <w:sz w:val="28"/>
          <w:szCs w:val="28"/>
        </w:rPr>
        <w:t>ь</w:t>
      </w:r>
      <w:r w:rsidRPr="00691D30">
        <w:rPr>
          <w:rFonts w:ascii="Times New Roman" w:hAnsi="Times New Roman"/>
          <w:bCs/>
          <w:sz w:val="28"/>
          <w:szCs w:val="28"/>
        </w:rPr>
        <w:t>ным усилением самих этих органов</w:t>
      </w:r>
      <w:r w:rsidR="001C5864">
        <w:rPr>
          <w:rFonts w:ascii="Times New Roman" w:hAnsi="Times New Roman"/>
          <w:bCs/>
          <w:sz w:val="28"/>
          <w:szCs w:val="28"/>
        </w:rPr>
        <w:t>, в том числе,</w:t>
      </w:r>
      <w:r w:rsidRPr="00691D30">
        <w:rPr>
          <w:rFonts w:ascii="Times New Roman" w:hAnsi="Times New Roman"/>
          <w:bCs/>
          <w:sz w:val="28"/>
          <w:szCs w:val="28"/>
        </w:rPr>
        <w:t xml:space="preserve"> в части количества занятых в них специалистов</w:t>
      </w:r>
      <w:r w:rsidR="001C5864">
        <w:rPr>
          <w:rFonts w:ascii="Times New Roman" w:hAnsi="Times New Roman"/>
          <w:bCs/>
          <w:sz w:val="28"/>
          <w:szCs w:val="28"/>
        </w:rPr>
        <w:t xml:space="preserve">, а также </w:t>
      </w:r>
      <w:r w:rsidRPr="00691D30">
        <w:rPr>
          <w:rFonts w:ascii="Times New Roman" w:hAnsi="Times New Roman"/>
          <w:bCs/>
          <w:sz w:val="28"/>
          <w:szCs w:val="28"/>
        </w:rPr>
        <w:t>более жестким отношением со стороны МОТ к соблюдению государствами-членов своих обязательств.</w:t>
      </w:r>
    </w:p>
    <w:p w:rsidR="005C37AF" w:rsidRDefault="006A5A7B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Четвертым фактором эффективности норм МТП автор называет </w:t>
      </w:r>
      <w:r w:rsidRPr="005C37AF">
        <w:rPr>
          <w:rFonts w:ascii="Times New Roman" w:hAnsi="Times New Roman"/>
          <w:b/>
          <w:bCs/>
          <w:sz w:val="28"/>
          <w:szCs w:val="28"/>
        </w:rPr>
        <w:t>сло</w:t>
      </w:r>
      <w:r w:rsidRPr="005C37AF">
        <w:rPr>
          <w:rFonts w:ascii="Times New Roman" w:hAnsi="Times New Roman"/>
          <w:b/>
          <w:bCs/>
          <w:sz w:val="28"/>
          <w:szCs w:val="28"/>
        </w:rPr>
        <w:t>ж</w:t>
      </w:r>
      <w:r w:rsidRPr="005C37AF">
        <w:rPr>
          <w:rFonts w:ascii="Times New Roman" w:hAnsi="Times New Roman"/>
          <w:b/>
          <w:bCs/>
          <w:sz w:val="28"/>
          <w:szCs w:val="28"/>
        </w:rPr>
        <w:t>ность и нечеткость международных контрольных процедур</w:t>
      </w:r>
      <w:r>
        <w:rPr>
          <w:rFonts w:ascii="Times New Roman" w:hAnsi="Times New Roman"/>
          <w:bCs/>
          <w:sz w:val="28"/>
          <w:szCs w:val="28"/>
        </w:rPr>
        <w:t>.</w:t>
      </w:r>
      <w:r w:rsidR="005C37AF" w:rsidRPr="005C37AF">
        <w:rPr>
          <w:rFonts w:ascii="Times New Roman" w:hAnsi="Times New Roman"/>
          <w:sz w:val="28"/>
          <w:szCs w:val="28"/>
        </w:rPr>
        <w:t xml:space="preserve"> </w:t>
      </w:r>
      <w:r w:rsidR="005C37AF">
        <w:rPr>
          <w:rFonts w:ascii="Times New Roman" w:hAnsi="Times New Roman"/>
          <w:sz w:val="28"/>
          <w:szCs w:val="28"/>
        </w:rPr>
        <w:t>Проведе</w:t>
      </w:r>
      <w:r w:rsidR="005C37AF">
        <w:rPr>
          <w:rFonts w:ascii="Times New Roman" w:hAnsi="Times New Roman"/>
          <w:sz w:val="28"/>
          <w:szCs w:val="28"/>
        </w:rPr>
        <w:t>н</w:t>
      </w:r>
      <w:r w:rsidR="005C37AF">
        <w:rPr>
          <w:rFonts w:ascii="Times New Roman" w:hAnsi="Times New Roman"/>
          <w:sz w:val="28"/>
          <w:szCs w:val="28"/>
        </w:rPr>
        <w:t>ный автором а</w:t>
      </w:r>
      <w:r w:rsidR="005C37AF" w:rsidRPr="00691D30">
        <w:rPr>
          <w:rFonts w:ascii="Times New Roman" w:hAnsi="Times New Roman"/>
          <w:sz w:val="28"/>
          <w:szCs w:val="28"/>
        </w:rPr>
        <w:t>нализ применения контрольных процедур МОТ приводит к выводу о том, что их сложность и запутанность  представляет собой весьма существенный фактор снижения эффективности норм МТП. В связи с этим необходимо, во-первых, принять изменения в Устав МОТ, закрепляющие статус контрольных органов, на которые ложится основная нагрузка по ко</w:t>
      </w:r>
      <w:r w:rsidR="005C37AF" w:rsidRPr="00691D30">
        <w:rPr>
          <w:rFonts w:ascii="Times New Roman" w:hAnsi="Times New Roman"/>
          <w:sz w:val="28"/>
          <w:szCs w:val="28"/>
        </w:rPr>
        <w:t>н</w:t>
      </w:r>
      <w:r w:rsidR="005C37AF" w:rsidRPr="00691D30">
        <w:rPr>
          <w:rFonts w:ascii="Times New Roman" w:hAnsi="Times New Roman"/>
          <w:sz w:val="28"/>
          <w:szCs w:val="28"/>
        </w:rPr>
        <w:t xml:space="preserve">тролю за соблюдением </w:t>
      </w:r>
      <w:r w:rsidR="001C5864">
        <w:rPr>
          <w:rFonts w:ascii="Times New Roman" w:hAnsi="Times New Roman"/>
          <w:sz w:val="28"/>
          <w:szCs w:val="28"/>
        </w:rPr>
        <w:t>актов</w:t>
      </w:r>
      <w:r w:rsidR="005C37AF" w:rsidRPr="00691D30">
        <w:rPr>
          <w:rFonts w:ascii="Times New Roman" w:hAnsi="Times New Roman"/>
          <w:sz w:val="28"/>
          <w:szCs w:val="28"/>
        </w:rPr>
        <w:t xml:space="preserve"> МОТ, что, безусловно, повысит их значимость и приведет к избежанию двусмысленности в этом отношении. Во-вторых, следует отказаться от использования второстепенных и редко используемых контрольных процедур, которые только затрудняют восприятие контрольных процедур МОТ в качестве единой системы. В-третьих, должна быть выстро</w:t>
      </w:r>
      <w:r w:rsidR="005C37AF" w:rsidRPr="00691D30">
        <w:rPr>
          <w:rFonts w:ascii="Times New Roman" w:hAnsi="Times New Roman"/>
          <w:sz w:val="28"/>
          <w:szCs w:val="28"/>
        </w:rPr>
        <w:t>е</w:t>
      </w:r>
      <w:r w:rsidR="005C37AF" w:rsidRPr="00691D30">
        <w:rPr>
          <w:rFonts w:ascii="Times New Roman" w:hAnsi="Times New Roman"/>
          <w:sz w:val="28"/>
          <w:szCs w:val="28"/>
        </w:rPr>
        <w:t>на (и закреплена в Уставе) четкая, прозрачная и легкая для восприятия пр</w:t>
      </w:r>
      <w:r w:rsidR="005C37AF" w:rsidRPr="00691D30">
        <w:rPr>
          <w:rFonts w:ascii="Times New Roman" w:hAnsi="Times New Roman"/>
          <w:sz w:val="28"/>
          <w:szCs w:val="28"/>
        </w:rPr>
        <w:t>о</w:t>
      </w:r>
      <w:r w:rsidR="005C37AF" w:rsidRPr="00691D30">
        <w:rPr>
          <w:rFonts w:ascii="Times New Roman" w:hAnsi="Times New Roman"/>
          <w:sz w:val="28"/>
          <w:szCs w:val="28"/>
        </w:rPr>
        <w:t>цедура контроля за отчетами государств и рассмотрения жалоб, предполаг</w:t>
      </w:r>
      <w:r w:rsidR="005C37AF" w:rsidRPr="00691D30">
        <w:rPr>
          <w:rFonts w:ascii="Times New Roman" w:hAnsi="Times New Roman"/>
          <w:sz w:val="28"/>
          <w:szCs w:val="28"/>
        </w:rPr>
        <w:t>а</w:t>
      </w:r>
      <w:r w:rsidR="005C37AF" w:rsidRPr="00691D30">
        <w:rPr>
          <w:rFonts w:ascii="Times New Roman" w:hAnsi="Times New Roman"/>
          <w:sz w:val="28"/>
          <w:szCs w:val="28"/>
        </w:rPr>
        <w:t>ющая две инстанции рассмотрения жалоб и передачу неразрешен</w:t>
      </w:r>
      <w:r w:rsidR="001C5864">
        <w:rPr>
          <w:rFonts w:ascii="Times New Roman" w:hAnsi="Times New Roman"/>
          <w:sz w:val="28"/>
          <w:szCs w:val="28"/>
        </w:rPr>
        <w:t>ного дела в Комитету конференции по применению конвенций и рекомендаций</w:t>
      </w:r>
      <w:r w:rsidR="005C37AF" w:rsidRPr="00691D30">
        <w:rPr>
          <w:rFonts w:ascii="Times New Roman" w:hAnsi="Times New Roman"/>
          <w:sz w:val="28"/>
          <w:szCs w:val="28"/>
        </w:rPr>
        <w:t xml:space="preserve"> не в сл</w:t>
      </w:r>
      <w:r w:rsidR="005C37AF" w:rsidRPr="00691D30">
        <w:rPr>
          <w:rFonts w:ascii="Times New Roman" w:hAnsi="Times New Roman"/>
          <w:sz w:val="28"/>
          <w:szCs w:val="28"/>
        </w:rPr>
        <w:t>у</w:t>
      </w:r>
      <w:r w:rsidR="005C37AF" w:rsidRPr="00691D30">
        <w:rPr>
          <w:rFonts w:ascii="Times New Roman" w:hAnsi="Times New Roman"/>
          <w:sz w:val="28"/>
          <w:szCs w:val="28"/>
        </w:rPr>
        <w:t>чайном порядке, как это делается сейчас, а тотально. Применение ст. 33 Устава об обращении МКТ к государствам-членам с целью наложения сан</w:t>
      </w:r>
      <w:r w:rsidR="005C37AF" w:rsidRPr="00691D30">
        <w:rPr>
          <w:rFonts w:ascii="Times New Roman" w:hAnsi="Times New Roman"/>
          <w:sz w:val="28"/>
          <w:szCs w:val="28"/>
        </w:rPr>
        <w:t>к</w:t>
      </w:r>
      <w:r w:rsidR="005C37AF" w:rsidRPr="00691D30">
        <w:rPr>
          <w:rFonts w:ascii="Times New Roman" w:hAnsi="Times New Roman"/>
          <w:sz w:val="28"/>
          <w:szCs w:val="28"/>
        </w:rPr>
        <w:t>ций на государство-нарушителя должно носить хоть и исключительный х</w:t>
      </w:r>
      <w:r w:rsidR="005C37AF" w:rsidRPr="00691D30">
        <w:rPr>
          <w:rFonts w:ascii="Times New Roman" w:hAnsi="Times New Roman"/>
          <w:sz w:val="28"/>
          <w:szCs w:val="28"/>
        </w:rPr>
        <w:t>а</w:t>
      </w:r>
      <w:r w:rsidR="005C37AF" w:rsidRPr="00691D30">
        <w:rPr>
          <w:rFonts w:ascii="Times New Roman" w:hAnsi="Times New Roman"/>
          <w:sz w:val="28"/>
          <w:szCs w:val="28"/>
        </w:rPr>
        <w:t>рактер, но все-таки периодически использоваться.</w:t>
      </w:r>
    </w:p>
    <w:p w:rsidR="005C37AF" w:rsidRDefault="005C37AF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Пятый фактор эффективности норм МТП связан с </w:t>
      </w:r>
      <w:r w:rsidRPr="005C37AF">
        <w:rPr>
          <w:rFonts w:ascii="Times New Roman" w:hAnsi="Times New Roman"/>
          <w:b/>
          <w:sz w:val="28"/>
          <w:szCs w:val="28"/>
        </w:rPr>
        <w:t>политической мот</w:t>
      </w:r>
      <w:r w:rsidRPr="005C37AF">
        <w:rPr>
          <w:rFonts w:ascii="Times New Roman" w:hAnsi="Times New Roman"/>
          <w:b/>
          <w:sz w:val="28"/>
          <w:szCs w:val="28"/>
        </w:rPr>
        <w:t>и</w:t>
      </w:r>
      <w:r w:rsidRPr="005C37AF">
        <w:rPr>
          <w:rFonts w:ascii="Times New Roman" w:hAnsi="Times New Roman"/>
          <w:b/>
          <w:sz w:val="28"/>
          <w:szCs w:val="28"/>
        </w:rPr>
        <w:t>вацией субъектов МТП</w:t>
      </w:r>
      <w:r>
        <w:rPr>
          <w:rFonts w:ascii="Times New Roman" w:hAnsi="Times New Roman"/>
          <w:sz w:val="28"/>
          <w:szCs w:val="28"/>
        </w:rPr>
        <w:t xml:space="preserve">. В данном параграфе рассматривается </w:t>
      </w:r>
      <w:r w:rsidR="006B7146">
        <w:rPr>
          <w:rFonts w:ascii="Times New Roman" w:hAnsi="Times New Roman"/>
          <w:sz w:val="28"/>
          <w:szCs w:val="28"/>
        </w:rPr>
        <w:t>деятельность МОТ в политическом аспекте. С момента своего учреждения она представл</w:t>
      </w:r>
      <w:r w:rsidR="006B7146">
        <w:rPr>
          <w:rFonts w:ascii="Times New Roman" w:hAnsi="Times New Roman"/>
          <w:sz w:val="28"/>
          <w:szCs w:val="28"/>
        </w:rPr>
        <w:t>я</w:t>
      </w:r>
      <w:r w:rsidR="006B7146">
        <w:rPr>
          <w:rFonts w:ascii="Times New Roman" w:hAnsi="Times New Roman"/>
          <w:sz w:val="28"/>
          <w:szCs w:val="28"/>
        </w:rPr>
        <w:t>ла интересы именно капиталистических государств, а во время Холодной войны занимала, в основном, позиции «Западного блока» стран. В совреме</w:t>
      </w:r>
      <w:r w:rsidR="006B7146">
        <w:rPr>
          <w:rFonts w:ascii="Times New Roman" w:hAnsi="Times New Roman"/>
          <w:sz w:val="28"/>
          <w:szCs w:val="28"/>
        </w:rPr>
        <w:t>н</w:t>
      </w:r>
      <w:r w:rsidR="006B7146">
        <w:rPr>
          <w:rFonts w:ascii="Times New Roman" w:hAnsi="Times New Roman"/>
          <w:sz w:val="28"/>
          <w:szCs w:val="28"/>
        </w:rPr>
        <w:lastRenderedPageBreak/>
        <w:t>ных условиях эта организация оказалась в очень существенной степени зав</w:t>
      </w:r>
      <w:r w:rsidR="006B7146">
        <w:rPr>
          <w:rFonts w:ascii="Times New Roman" w:hAnsi="Times New Roman"/>
          <w:sz w:val="28"/>
          <w:szCs w:val="28"/>
        </w:rPr>
        <w:t>и</w:t>
      </w:r>
      <w:r w:rsidR="006B7146">
        <w:rPr>
          <w:rFonts w:ascii="Times New Roman" w:hAnsi="Times New Roman"/>
          <w:sz w:val="28"/>
          <w:szCs w:val="28"/>
        </w:rPr>
        <w:t>сима от США, что не может не отражаться на объективности проводимой МОТ политики по применению норм МТП.</w:t>
      </w:r>
    </w:p>
    <w:p w:rsidR="006B7146" w:rsidRDefault="006B7146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 качестве вывода о влиянии политической мотивации субъектов МТП как фактора эффективности его норм, можно констатировать безусловную значимость и негативный характер этого фактора. Чисто правовыми сре</w:t>
      </w:r>
      <w:r w:rsidRPr="00691D30">
        <w:rPr>
          <w:rFonts w:ascii="Times New Roman" w:hAnsi="Times New Roman"/>
          <w:sz w:val="28"/>
          <w:szCs w:val="28"/>
        </w:rPr>
        <w:t>д</w:t>
      </w:r>
      <w:r w:rsidRPr="00691D30">
        <w:rPr>
          <w:rFonts w:ascii="Times New Roman" w:hAnsi="Times New Roman"/>
          <w:sz w:val="28"/>
          <w:szCs w:val="28"/>
        </w:rPr>
        <w:t>ствами эту ситуацию изменить нельзя. Смягчение этого фактора в рамках контрольных процедур МОТ и других международных организаций возмо</w:t>
      </w:r>
      <w:r w:rsidRPr="00691D30">
        <w:rPr>
          <w:rFonts w:ascii="Times New Roman" w:hAnsi="Times New Roman"/>
          <w:sz w:val="28"/>
          <w:szCs w:val="28"/>
        </w:rPr>
        <w:t>ж</w:t>
      </w:r>
      <w:r w:rsidRPr="00691D30">
        <w:rPr>
          <w:rFonts w:ascii="Times New Roman" w:hAnsi="Times New Roman"/>
          <w:sz w:val="28"/>
          <w:szCs w:val="28"/>
        </w:rPr>
        <w:t>но путем исключения возможности избирательности при применении ко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>трольных процедур, когда контрольные органы произвольно решают, на нарушения в каких странах следует обращать свое внимание. Остальные п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ти решения данной проблемы связаны, прежде всего, с давлением на общ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ственное мнение по всему миру.</w:t>
      </w:r>
    </w:p>
    <w:p w:rsidR="006B7146" w:rsidRDefault="00DE10FA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Шестой фактор эффективности норм МТП – это </w:t>
      </w:r>
      <w:r w:rsidRPr="00DE10FA">
        <w:rPr>
          <w:rFonts w:ascii="Times New Roman" w:hAnsi="Times New Roman"/>
          <w:b/>
          <w:sz w:val="28"/>
          <w:szCs w:val="28"/>
        </w:rPr>
        <w:t>глобализация и реги</w:t>
      </w:r>
      <w:r w:rsidRPr="00DE10FA">
        <w:rPr>
          <w:rFonts w:ascii="Times New Roman" w:hAnsi="Times New Roman"/>
          <w:b/>
          <w:sz w:val="28"/>
          <w:szCs w:val="28"/>
        </w:rPr>
        <w:t>о</w:t>
      </w:r>
      <w:r w:rsidRPr="00DE10FA">
        <w:rPr>
          <w:rFonts w:ascii="Times New Roman" w:hAnsi="Times New Roman"/>
          <w:b/>
          <w:sz w:val="28"/>
          <w:szCs w:val="28"/>
        </w:rPr>
        <w:t>нализация международных отношений в сфере труда</w:t>
      </w:r>
      <w:r>
        <w:rPr>
          <w:rFonts w:ascii="Times New Roman" w:hAnsi="Times New Roman"/>
          <w:b/>
          <w:sz w:val="28"/>
          <w:szCs w:val="28"/>
        </w:rPr>
        <w:t>, а также</w:t>
      </w:r>
      <w:r w:rsidRPr="00DE10FA">
        <w:rPr>
          <w:rFonts w:ascii="Times New Roman" w:hAnsi="Times New Roman"/>
          <w:b/>
          <w:sz w:val="28"/>
          <w:szCs w:val="28"/>
        </w:rPr>
        <w:t xml:space="preserve"> связь МТП и международной торговли</w:t>
      </w:r>
      <w:r>
        <w:rPr>
          <w:rFonts w:ascii="Times New Roman" w:hAnsi="Times New Roman"/>
          <w:sz w:val="28"/>
          <w:szCs w:val="28"/>
        </w:rPr>
        <w:t>.</w:t>
      </w:r>
      <w:r w:rsidR="00066EBE">
        <w:rPr>
          <w:rFonts w:ascii="Times New Roman" w:hAnsi="Times New Roman"/>
          <w:sz w:val="28"/>
          <w:szCs w:val="28"/>
        </w:rPr>
        <w:t xml:space="preserve"> В отношении данного фактора автор и</w:t>
      </w:r>
      <w:r w:rsidR="00066EBE">
        <w:rPr>
          <w:rFonts w:ascii="Times New Roman" w:hAnsi="Times New Roman"/>
          <w:sz w:val="28"/>
          <w:szCs w:val="28"/>
        </w:rPr>
        <w:t>с</w:t>
      </w:r>
      <w:r w:rsidR="00066EBE">
        <w:rPr>
          <w:rFonts w:ascii="Times New Roman" w:hAnsi="Times New Roman"/>
          <w:sz w:val="28"/>
          <w:szCs w:val="28"/>
        </w:rPr>
        <w:t xml:space="preserve">следует политику либерализации международной торговли и перемещения капиталов, приведшей к финансовой глобализации и конкуренции между государствами путем снижения социальных стандартов (так называемая «гонка на дно»).  </w:t>
      </w:r>
      <w:r>
        <w:rPr>
          <w:rFonts w:ascii="Times New Roman" w:hAnsi="Times New Roman"/>
          <w:bCs/>
          <w:sz w:val="28"/>
          <w:szCs w:val="28"/>
        </w:rPr>
        <w:t>Автором формулируется вывод о том, что п</w:t>
      </w:r>
      <w:r w:rsidRPr="00691D30">
        <w:rPr>
          <w:rFonts w:ascii="Times New Roman" w:hAnsi="Times New Roman"/>
          <w:bCs/>
          <w:sz w:val="28"/>
          <w:szCs w:val="28"/>
        </w:rPr>
        <w:t>оддержка</w:t>
      </w:r>
      <w:r w:rsidR="00066EBE">
        <w:rPr>
          <w:rFonts w:ascii="Times New Roman" w:hAnsi="Times New Roman"/>
          <w:bCs/>
          <w:sz w:val="28"/>
          <w:szCs w:val="28"/>
        </w:rPr>
        <w:t xml:space="preserve"> со стороны</w:t>
      </w:r>
      <w:r w:rsidRPr="00691D30">
        <w:rPr>
          <w:rFonts w:ascii="Times New Roman" w:hAnsi="Times New Roman"/>
          <w:bCs/>
          <w:sz w:val="28"/>
          <w:szCs w:val="28"/>
        </w:rPr>
        <w:t xml:space="preserve"> МОТ политики бреттон-вудских международных организаций по либерализации международного перемещения капиталов крайне негативно сказывается на эффективности норм МТП.</w:t>
      </w:r>
    </w:p>
    <w:p w:rsidR="00066EBE" w:rsidRDefault="00066EBE" w:rsidP="006A47EB">
      <w:pPr>
        <w:spacing w:line="336" w:lineRule="auto"/>
        <w:ind w:right="-1" w:firstLine="567"/>
        <w:rPr>
          <w:rFonts w:ascii="Times New Roman" w:hAnsi="Times New Roman"/>
          <w:bCs/>
          <w:sz w:val="28"/>
          <w:szCs w:val="28"/>
        </w:rPr>
      </w:pPr>
      <w:r w:rsidRPr="00691D30">
        <w:rPr>
          <w:rFonts w:ascii="Times New Roman" w:hAnsi="Times New Roman"/>
          <w:bCs/>
          <w:sz w:val="28"/>
          <w:szCs w:val="28"/>
        </w:rPr>
        <w:t>В отношении гармонизации трудового законодательства в рамках евразийского пространства делается вывод о том, что Белоруссии, Казахст</w:t>
      </w:r>
      <w:r w:rsidRPr="00691D30">
        <w:rPr>
          <w:rFonts w:ascii="Times New Roman" w:hAnsi="Times New Roman"/>
          <w:bCs/>
          <w:sz w:val="28"/>
          <w:szCs w:val="28"/>
        </w:rPr>
        <w:t>а</w:t>
      </w:r>
      <w:r w:rsidRPr="00691D30">
        <w:rPr>
          <w:rFonts w:ascii="Times New Roman" w:hAnsi="Times New Roman"/>
          <w:bCs/>
          <w:sz w:val="28"/>
          <w:szCs w:val="28"/>
        </w:rPr>
        <w:t>ну и России необходимо, с одной стороны, интегрировать собственное тр</w:t>
      </w:r>
      <w:r w:rsidRPr="00691D30">
        <w:rPr>
          <w:rFonts w:ascii="Times New Roman" w:hAnsi="Times New Roman"/>
          <w:bCs/>
          <w:sz w:val="28"/>
          <w:szCs w:val="28"/>
        </w:rPr>
        <w:t>у</w:t>
      </w:r>
      <w:r w:rsidRPr="00691D30">
        <w:rPr>
          <w:rFonts w:ascii="Times New Roman" w:hAnsi="Times New Roman"/>
          <w:bCs/>
          <w:sz w:val="28"/>
          <w:szCs w:val="28"/>
        </w:rPr>
        <w:t>довое законодательство с максимальным учетом МТС, в том числе, не реал</w:t>
      </w:r>
      <w:r w:rsidRPr="00691D30">
        <w:rPr>
          <w:rFonts w:ascii="Times New Roman" w:hAnsi="Times New Roman"/>
          <w:bCs/>
          <w:sz w:val="28"/>
          <w:szCs w:val="28"/>
        </w:rPr>
        <w:t>и</w:t>
      </w:r>
      <w:r w:rsidRPr="00691D30">
        <w:rPr>
          <w:rFonts w:ascii="Times New Roman" w:hAnsi="Times New Roman"/>
          <w:bCs/>
          <w:sz w:val="28"/>
          <w:szCs w:val="28"/>
        </w:rPr>
        <w:t>зующихся в трудовом законодательстве каждого из государств по отдельн</w:t>
      </w:r>
      <w:r w:rsidRPr="00691D30">
        <w:rPr>
          <w:rFonts w:ascii="Times New Roman" w:hAnsi="Times New Roman"/>
          <w:bCs/>
          <w:sz w:val="28"/>
          <w:szCs w:val="28"/>
        </w:rPr>
        <w:t>о</w:t>
      </w:r>
      <w:r w:rsidRPr="00691D30">
        <w:rPr>
          <w:rFonts w:ascii="Times New Roman" w:hAnsi="Times New Roman"/>
          <w:bCs/>
          <w:sz w:val="28"/>
          <w:szCs w:val="28"/>
        </w:rPr>
        <w:t>сти. Принятие единого трудового кодекса представляется вполне возмо</w:t>
      </w:r>
      <w:r w:rsidRPr="00691D30">
        <w:rPr>
          <w:rFonts w:ascii="Times New Roman" w:hAnsi="Times New Roman"/>
          <w:bCs/>
          <w:sz w:val="28"/>
          <w:szCs w:val="28"/>
        </w:rPr>
        <w:t>ж</w:t>
      </w:r>
      <w:r w:rsidRPr="00691D30">
        <w:rPr>
          <w:rFonts w:ascii="Times New Roman" w:hAnsi="Times New Roman"/>
          <w:bCs/>
          <w:sz w:val="28"/>
          <w:szCs w:val="28"/>
        </w:rPr>
        <w:t xml:space="preserve">ным. С другой стороны, не следует спешить с включением в состав единого экономического пространства и рынка труда экономически менее развитых государств, ранее входивших в СССР, поскольку это подорвет рынок труда и </w:t>
      </w:r>
      <w:r w:rsidRPr="00691D30">
        <w:rPr>
          <w:rFonts w:ascii="Times New Roman" w:hAnsi="Times New Roman"/>
          <w:bCs/>
          <w:sz w:val="28"/>
          <w:szCs w:val="28"/>
        </w:rPr>
        <w:lastRenderedPageBreak/>
        <w:t>чревато социальными катаклизмами, которые могут лишь подорвать инт</w:t>
      </w:r>
      <w:r w:rsidRPr="00691D30">
        <w:rPr>
          <w:rFonts w:ascii="Times New Roman" w:hAnsi="Times New Roman"/>
          <w:bCs/>
          <w:sz w:val="28"/>
          <w:szCs w:val="28"/>
        </w:rPr>
        <w:t>е</w:t>
      </w:r>
      <w:r w:rsidRPr="00691D30">
        <w:rPr>
          <w:rFonts w:ascii="Times New Roman" w:hAnsi="Times New Roman"/>
          <w:bCs/>
          <w:sz w:val="28"/>
          <w:szCs w:val="28"/>
        </w:rPr>
        <w:t xml:space="preserve">грационные процессы. </w:t>
      </w:r>
    </w:p>
    <w:p w:rsidR="00066EBE" w:rsidRDefault="004202AB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седьмого фактора эффективности норм МТП автор рассма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ривает </w:t>
      </w:r>
      <w:r w:rsidRPr="004202A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</w:t>
      </w:r>
      <w:r w:rsidRPr="004202AB">
        <w:rPr>
          <w:rFonts w:ascii="Times New Roman" w:hAnsi="Times New Roman"/>
          <w:b/>
          <w:sz w:val="28"/>
          <w:szCs w:val="28"/>
        </w:rPr>
        <w:t>риватизаци</w:t>
      </w:r>
      <w:r>
        <w:rPr>
          <w:rFonts w:ascii="Times New Roman" w:hAnsi="Times New Roman"/>
          <w:b/>
          <w:sz w:val="28"/>
          <w:szCs w:val="28"/>
        </w:rPr>
        <w:t>ю</w:t>
      </w:r>
      <w:r w:rsidR="001C5864">
        <w:rPr>
          <w:rFonts w:ascii="Times New Roman" w:hAnsi="Times New Roman"/>
          <w:b/>
          <w:sz w:val="28"/>
          <w:szCs w:val="28"/>
        </w:rPr>
        <w:t xml:space="preserve"> МТП» в форме</w:t>
      </w:r>
      <w:r w:rsidRPr="004202AB">
        <w:rPr>
          <w:rFonts w:ascii="Times New Roman" w:hAnsi="Times New Roman"/>
          <w:b/>
          <w:sz w:val="28"/>
          <w:szCs w:val="28"/>
        </w:rPr>
        <w:t xml:space="preserve"> негосударственных способов рег</w:t>
      </w:r>
      <w:r w:rsidRPr="004202AB">
        <w:rPr>
          <w:rFonts w:ascii="Times New Roman" w:hAnsi="Times New Roman"/>
          <w:b/>
          <w:sz w:val="28"/>
          <w:szCs w:val="28"/>
        </w:rPr>
        <w:t>у</w:t>
      </w:r>
      <w:r w:rsidRPr="004202AB">
        <w:rPr>
          <w:rFonts w:ascii="Times New Roman" w:hAnsi="Times New Roman"/>
          <w:b/>
          <w:sz w:val="28"/>
          <w:szCs w:val="28"/>
        </w:rPr>
        <w:t>лирования отношений в сфере труда</w:t>
      </w:r>
      <w:r w:rsidRPr="004202AB">
        <w:rPr>
          <w:rFonts w:ascii="Times New Roman" w:hAnsi="Times New Roman"/>
          <w:sz w:val="28"/>
          <w:szCs w:val="28"/>
        </w:rPr>
        <w:t>.</w:t>
      </w:r>
      <w:r w:rsidR="001401D7">
        <w:rPr>
          <w:rFonts w:ascii="Times New Roman" w:hAnsi="Times New Roman"/>
          <w:sz w:val="28"/>
          <w:szCs w:val="28"/>
        </w:rPr>
        <w:t xml:space="preserve"> В этом подпараграфе, разделенном на две части, автор исследует новые формы МТП, реализующиеся посре</w:t>
      </w:r>
      <w:r w:rsidR="001401D7">
        <w:rPr>
          <w:rFonts w:ascii="Times New Roman" w:hAnsi="Times New Roman"/>
          <w:sz w:val="28"/>
          <w:szCs w:val="28"/>
        </w:rPr>
        <w:t>д</w:t>
      </w:r>
      <w:r w:rsidR="001401D7">
        <w:rPr>
          <w:rFonts w:ascii="Times New Roman" w:hAnsi="Times New Roman"/>
          <w:sz w:val="28"/>
          <w:szCs w:val="28"/>
        </w:rPr>
        <w:t>ством принятия так называемых корпоративных кодексов поведения, систем социальной маркировки и международного социального диалога.</w:t>
      </w:r>
    </w:p>
    <w:p w:rsidR="001401D7" w:rsidRDefault="001401D7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Делается вывод</w:t>
      </w:r>
      <w:r w:rsidR="001C5864">
        <w:rPr>
          <w:rFonts w:ascii="Times New Roman" w:hAnsi="Times New Roman"/>
          <w:sz w:val="28"/>
          <w:szCs w:val="28"/>
        </w:rPr>
        <w:t xml:space="preserve"> о том</w:t>
      </w:r>
      <w:r w:rsidRPr="00691D30">
        <w:rPr>
          <w:rFonts w:ascii="Times New Roman" w:hAnsi="Times New Roman"/>
          <w:sz w:val="28"/>
          <w:szCs w:val="28"/>
        </w:rPr>
        <w:t>, что «новое МТП», создаваемое частными комп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ниями и неправительственными организациями, не может быть эффективным или даже существовать без взаимодействия с традиционными ключевыми субъектами «классического» МТП – государств и международных организ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 xml:space="preserve">ций. </w:t>
      </w:r>
      <w:r>
        <w:rPr>
          <w:rFonts w:ascii="Times New Roman" w:hAnsi="Times New Roman"/>
          <w:sz w:val="28"/>
          <w:szCs w:val="28"/>
        </w:rPr>
        <w:t>Взаимодействие между традиционными и негосударственными субъе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тами и источниками МТП может хотя бы отчасти содействовать в решении одной из важнейших проблем современного трудового права. Речь идет о существенной доли неформального сектора на рынке труда, который в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вающихся странах в настоящее время нередко превышает объем официально оформленных трудовых отношений и имеет тенденцию к дальнейшему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ширению. Механизмы, направленные на взаимодействие между социальн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партнерами, возможно, могут в определенной степени смягчить остроту проблемы.</w:t>
      </w:r>
    </w:p>
    <w:p w:rsidR="00A96E80" w:rsidRDefault="001401D7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A96E80">
        <w:rPr>
          <w:rFonts w:ascii="Times New Roman" w:hAnsi="Times New Roman"/>
          <w:b/>
          <w:sz w:val="28"/>
          <w:szCs w:val="28"/>
        </w:rPr>
        <w:t>Глава 3</w:t>
      </w:r>
      <w:r>
        <w:rPr>
          <w:rFonts w:ascii="Times New Roman" w:hAnsi="Times New Roman"/>
          <w:sz w:val="28"/>
          <w:szCs w:val="28"/>
        </w:rPr>
        <w:t xml:space="preserve"> работы озаглавлена: </w:t>
      </w:r>
      <w:r w:rsidRPr="001401D7">
        <w:rPr>
          <w:rFonts w:ascii="Times New Roman" w:hAnsi="Times New Roman"/>
          <w:b/>
          <w:sz w:val="28"/>
          <w:szCs w:val="28"/>
        </w:rPr>
        <w:t>«Соответствие российского трудового законодательства международным трудовым стандартам как критерий эффективности  норм международного трудового права»</w:t>
      </w:r>
      <w:r>
        <w:rPr>
          <w:rFonts w:ascii="Times New Roman" w:hAnsi="Times New Roman"/>
          <w:sz w:val="28"/>
          <w:szCs w:val="28"/>
        </w:rPr>
        <w:t>.</w:t>
      </w:r>
    </w:p>
    <w:p w:rsidR="00A96E80" w:rsidRDefault="004F628C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параграф главы 3 называется </w:t>
      </w:r>
      <w:r w:rsidRPr="004F628C">
        <w:rPr>
          <w:rFonts w:ascii="Times New Roman" w:hAnsi="Times New Roman"/>
          <w:b/>
          <w:sz w:val="28"/>
          <w:szCs w:val="28"/>
        </w:rPr>
        <w:t xml:space="preserve">«Способы взаимодействия </w:t>
      </w:r>
      <w:r w:rsidR="001C5864">
        <w:rPr>
          <w:rFonts w:ascii="Times New Roman" w:hAnsi="Times New Roman"/>
          <w:b/>
          <w:sz w:val="28"/>
          <w:szCs w:val="28"/>
        </w:rPr>
        <w:t>МТС</w:t>
      </w:r>
      <w:r w:rsidRPr="004F628C">
        <w:rPr>
          <w:rFonts w:ascii="Times New Roman" w:hAnsi="Times New Roman"/>
          <w:b/>
          <w:sz w:val="28"/>
          <w:szCs w:val="28"/>
        </w:rPr>
        <w:t xml:space="preserve"> и национального трудового законодательства»</w:t>
      </w:r>
      <w:r>
        <w:rPr>
          <w:rFonts w:ascii="Times New Roman" w:hAnsi="Times New Roman"/>
          <w:sz w:val="28"/>
          <w:szCs w:val="28"/>
        </w:rPr>
        <w:t>. С учетом монистической и дуалистической доктрины, сложившихся в международном праве, автор 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лизирует </w:t>
      </w:r>
      <w:r w:rsidRPr="00691D30">
        <w:rPr>
          <w:rFonts w:ascii="Times New Roman" w:hAnsi="Times New Roman"/>
          <w:sz w:val="28"/>
          <w:szCs w:val="28"/>
        </w:rPr>
        <w:t>два основных способа взаимодействия внутреннего трудового права и МТС: имплементация норм МТП во внутреннем праве и принятие вну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реннего трудового законодательства с учетом МТС.</w:t>
      </w:r>
    </w:p>
    <w:p w:rsidR="004F628C" w:rsidRDefault="00640D62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же параграфе рассматриваются примеры искажения норм МТП</w:t>
      </w:r>
      <w:r w:rsidRPr="00640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принятии внутреннего трудового законодательства России, касающиеся </w:t>
      </w:r>
      <w:r w:rsidR="00AC2032">
        <w:rPr>
          <w:rFonts w:ascii="Times New Roman" w:hAnsi="Times New Roman"/>
          <w:sz w:val="28"/>
          <w:szCs w:val="28"/>
        </w:rPr>
        <w:lastRenderedPageBreak/>
        <w:t xml:space="preserve">запрета </w:t>
      </w:r>
      <w:r>
        <w:rPr>
          <w:rFonts w:ascii="Times New Roman" w:hAnsi="Times New Roman"/>
          <w:sz w:val="28"/>
          <w:szCs w:val="28"/>
        </w:rPr>
        <w:t>принудительного труда, запрета дискриминации в сфере труда</w:t>
      </w:r>
      <w:r w:rsidR="00AC2032">
        <w:rPr>
          <w:rFonts w:ascii="Times New Roman" w:hAnsi="Times New Roman"/>
          <w:sz w:val="28"/>
          <w:szCs w:val="28"/>
        </w:rPr>
        <w:t xml:space="preserve"> и з</w:t>
      </w:r>
      <w:r w:rsidR="00AC2032">
        <w:rPr>
          <w:rFonts w:ascii="Times New Roman" w:hAnsi="Times New Roman"/>
          <w:sz w:val="28"/>
          <w:szCs w:val="28"/>
        </w:rPr>
        <w:t>а</w:t>
      </w:r>
      <w:r w:rsidR="00AC2032">
        <w:rPr>
          <w:rFonts w:ascii="Times New Roman" w:hAnsi="Times New Roman"/>
          <w:sz w:val="28"/>
          <w:szCs w:val="28"/>
        </w:rPr>
        <w:t>нятий, оплаты труда</w:t>
      </w:r>
      <w:r>
        <w:rPr>
          <w:rFonts w:ascii="Times New Roman" w:hAnsi="Times New Roman"/>
          <w:sz w:val="28"/>
          <w:szCs w:val="28"/>
        </w:rPr>
        <w:t xml:space="preserve"> и некоторых других вопросов.</w:t>
      </w:r>
      <w:r w:rsidR="00AC2032">
        <w:rPr>
          <w:rFonts w:ascii="Times New Roman" w:hAnsi="Times New Roman"/>
          <w:sz w:val="28"/>
          <w:szCs w:val="28"/>
        </w:rPr>
        <w:t xml:space="preserve"> Делается вывод о сниж</w:t>
      </w:r>
      <w:r w:rsidR="00AC2032">
        <w:rPr>
          <w:rFonts w:ascii="Times New Roman" w:hAnsi="Times New Roman"/>
          <w:sz w:val="28"/>
          <w:szCs w:val="28"/>
        </w:rPr>
        <w:t>е</w:t>
      </w:r>
      <w:r w:rsidR="00AC2032">
        <w:rPr>
          <w:rFonts w:ascii="Times New Roman" w:hAnsi="Times New Roman"/>
          <w:sz w:val="28"/>
          <w:szCs w:val="28"/>
        </w:rPr>
        <w:t>нии эффективности применения норм МТП</w:t>
      </w:r>
      <w:r w:rsidR="00AC2032" w:rsidRPr="00AC2032">
        <w:rPr>
          <w:rFonts w:ascii="Times New Roman" w:hAnsi="Times New Roman"/>
          <w:sz w:val="28"/>
          <w:szCs w:val="28"/>
        </w:rPr>
        <w:t xml:space="preserve"> </w:t>
      </w:r>
      <w:r w:rsidR="00AC2032">
        <w:rPr>
          <w:rFonts w:ascii="Times New Roman" w:hAnsi="Times New Roman"/>
          <w:sz w:val="28"/>
          <w:szCs w:val="28"/>
        </w:rPr>
        <w:t>в случае подобных искажений, допускаемых законодателем.</w:t>
      </w:r>
    </w:p>
    <w:p w:rsidR="00AC2032" w:rsidRDefault="00A96E8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 диссертации </w:t>
      </w:r>
      <w:r w:rsidR="00AC2032">
        <w:rPr>
          <w:rFonts w:ascii="Times New Roman" w:hAnsi="Times New Roman"/>
          <w:sz w:val="28"/>
          <w:szCs w:val="28"/>
        </w:rPr>
        <w:t>выделяются</w:t>
      </w:r>
      <w:r w:rsidR="00AC2032" w:rsidRPr="00AC2032">
        <w:rPr>
          <w:rFonts w:ascii="Times New Roman" w:hAnsi="Times New Roman"/>
          <w:sz w:val="28"/>
          <w:szCs w:val="28"/>
        </w:rPr>
        <w:t xml:space="preserve"> четыре типа МТС, в отношении кот</w:t>
      </w:r>
      <w:r w:rsidR="00AC2032" w:rsidRPr="00AC2032">
        <w:rPr>
          <w:rFonts w:ascii="Times New Roman" w:hAnsi="Times New Roman"/>
          <w:sz w:val="28"/>
          <w:szCs w:val="28"/>
        </w:rPr>
        <w:t>о</w:t>
      </w:r>
      <w:r w:rsidR="00AC2032" w:rsidRPr="00AC2032">
        <w:rPr>
          <w:rFonts w:ascii="Times New Roman" w:hAnsi="Times New Roman"/>
          <w:sz w:val="28"/>
          <w:szCs w:val="28"/>
        </w:rPr>
        <w:t>рых имеет смысл анализировать соответствие внутреннего трудового закон</w:t>
      </w:r>
      <w:r w:rsidR="00AC2032" w:rsidRPr="00AC2032">
        <w:rPr>
          <w:rFonts w:ascii="Times New Roman" w:hAnsi="Times New Roman"/>
          <w:sz w:val="28"/>
          <w:szCs w:val="28"/>
        </w:rPr>
        <w:t>о</w:t>
      </w:r>
      <w:r w:rsidR="00AC2032" w:rsidRPr="00AC2032">
        <w:rPr>
          <w:rFonts w:ascii="Times New Roman" w:hAnsi="Times New Roman"/>
          <w:sz w:val="28"/>
          <w:szCs w:val="28"/>
        </w:rPr>
        <w:t>дательства:</w:t>
      </w:r>
      <w:r w:rsidR="00AC2032">
        <w:rPr>
          <w:rFonts w:ascii="Times New Roman" w:hAnsi="Times New Roman"/>
          <w:sz w:val="28"/>
          <w:szCs w:val="28"/>
        </w:rPr>
        <w:t xml:space="preserve"> </w:t>
      </w:r>
      <w:r w:rsidR="00AC2032" w:rsidRPr="00AC2032">
        <w:rPr>
          <w:rFonts w:ascii="Times New Roman" w:hAnsi="Times New Roman"/>
          <w:sz w:val="28"/>
          <w:szCs w:val="28"/>
        </w:rPr>
        <w:t>а) международные договоры с участием Р</w:t>
      </w:r>
      <w:r w:rsidR="00AC2032">
        <w:rPr>
          <w:rFonts w:ascii="Times New Roman" w:hAnsi="Times New Roman"/>
          <w:sz w:val="28"/>
          <w:szCs w:val="28"/>
        </w:rPr>
        <w:t>Ф</w:t>
      </w:r>
      <w:r w:rsidR="00AC2032" w:rsidRPr="00AC2032">
        <w:rPr>
          <w:rFonts w:ascii="Times New Roman" w:hAnsi="Times New Roman"/>
          <w:sz w:val="28"/>
          <w:szCs w:val="28"/>
        </w:rPr>
        <w:t>;</w:t>
      </w:r>
      <w:r w:rsidR="00AC2032">
        <w:rPr>
          <w:rFonts w:ascii="Times New Roman" w:hAnsi="Times New Roman"/>
          <w:sz w:val="28"/>
          <w:szCs w:val="28"/>
        </w:rPr>
        <w:t xml:space="preserve"> </w:t>
      </w:r>
      <w:r w:rsidR="00AC2032" w:rsidRPr="00AC2032">
        <w:rPr>
          <w:rFonts w:ascii="Times New Roman" w:hAnsi="Times New Roman"/>
          <w:sz w:val="28"/>
          <w:szCs w:val="28"/>
        </w:rPr>
        <w:t>б) акты аутентичн</w:t>
      </w:r>
      <w:r w:rsidR="00AC2032" w:rsidRPr="00AC2032">
        <w:rPr>
          <w:rFonts w:ascii="Times New Roman" w:hAnsi="Times New Roman"/>
          <w:sz w:val="28"/>
          <w:szCs w:val="28"/>
        </w:rPr>
        <w:t>о</w:t>
      </w:r>
      <w:r w:rsidR="00AC2032" w:rsidRPr="00AC2032">
        <w:rPr>
          <w:rFonts w:ascii="Times New Roman" w:hAnsi="Times New Roman"/>
          <w:sz w:val="28"/>
          <w:szCs w:val="28"/>
        </w:rPr>
        <w:t>го толкования международных договоров в</w:t>
      </w:r>
      <w:r w:rsidR="00AC2032">
        <w:rPr>
          <w:rFonts w:ascii="Times New Roman" w:hAnsi="Times New Roman"/>
          <w:sz w:val="28"/>
          <w:szCs w:val="28"/>
        </w:rPr>
        <w:t xml:space="preserve"> качестве международного об</w:t>
      </w:r>
      <w:r w:rsidR="00AC2032">
        <w:rPr>
          <w:rFonts w:ascii="Times New Roman" w:hAnsi="Times New Roman"/>
          <w:sz w:val="28"/>
          <w:szCs w:val="28"/>
        </w:rPr>
        <w:t>ы</w:t>
      </w:r>
      <w:r w:rsidR="00AC2032">
        <w:rPr>
          <w:rFonts w:ascii="Times New Roman" w:hAnsi="Times New Roman"/>
          <w:sz w:val="28"/>
          <w:szCs w:val="28"/>
        </w:rPr>
        <w:t>чая</w:t>
      </w:r>
      <w:r w:rsidR="00AC2032" w:rsidRPr="00AC2032">
        <w:rPr>
          <w:rFonts w:ascii="Times New Roman" w:hAnsi="Times New Roman"/>
          <w:sz w:val="28"/>
          <w:szCs w:val="28"/>
        </w:rPr>
        <w:t>;</w:t>
      </w:r>
      <w:r w:rsidR="00AC2032">
        <w:rPr>
          <w:rFonts w:ascii="Times New Roman" w:hAnsi="Times New Roman"/>
          <w:sz w:val="28"/>
          <w:szCs w:val="28"/>
        </w:rPr>
        <w:t xml:space="preserve"> </w:t>
      </w:r>
      <w:r w:rsidR="00AC2032" w:rsidRPr="00AC2032">
        <w:rPr>
          <w:rFonts w:ascii="Times New Roman" w:hAnsi="Times New Roman"/>
          <w:sz w:val="28"/>
          <w:szCs w:val="28"/>
        </w:rPr>
        <w:t>в) международные рекомендательные акты в сфере труда;</w:t>
      </w:r>
      <w:r w:rsidR="00AC2032">
        <w:rPr>
          <w:rFonts w:ascii="Times New Roman" w:hAnsi="Times New Roman"/>
          <w:sz w:val="28"/>
          <w:szCs w:val="28"/>
        </w:rPr>
        <w:t xml:space="preserve"> </w:t>
      </w:r>
      <w:r w:rsidR="00AC2032" w:rsidRPr="00AC2032">
        <w:rPr>
          <w:rFonts w:ascii="Times New Roman" w:hAnsi="Times New Roman"/>
          <w:sz w:val="28"/>
          <w:szCs w:val="28"/>
        </w:rPr>
        <w:t>г) междун</w:t>
      </w:r>
      <w:r w:rsidR="00AC2032" w:rsidRPr="00AC2032">
        <w:rPr>
          <w:rFonts w:ascii="Times New Roman" w:hAnsi="Times New Roman"/>
          <w:sz w:val="28"/>
          <w:szCs w:val="28"/>
        </w:rPr>
        <w:t>а</w:t>
      </w:r>
      <w:r w:rsidR="00AC2032" w:rsidRPr="00AC2032">
        <w:rPr>
          <w:rFonts w:ascii="Times New Roman" w:hAnsi="Times New Roman"/>
          <w:sz w:val="28"/>
          <w:szCs w:val="28"/>
        </w:rPr>
        <w:t>родные договоры в сфере труда, по которым Россия не имеет юридических обязательств.</w:t>
      </w:r>
      <w:r w:rsidR="00AC2032">
        <w:rPr>
          <w:rFonts w:ascii="Times New Roman" w:hAnsi="Times New Roman"/>
          <w:sz w:val="28"/>
          <w:szCs w:val="28"/>
        </w:rPr>
        <w:t xml:space="preserve"> Следующие четыре параграфа данной главы посвящены соп</w:t>
      </w:r>
      <w:r w:rsidR="00AC2032">
        <w:rPr>
          <w:rFonts w:ascii="Times New Roman" w:hAnsi="Times New Roman"/>
          <w:sz w:val="28"/>
          <w:szCs w:val="28"/>
        </w:rPr>
        <w:t>о</w:t>
      </w:r>
      <w:r w:rsidR="00AC2032">
        <w:rPr>
          <w:rFonts w:ascii="Times New Roman" w:hAnsi="Times New Roman"/>
          <w:sz w:val="28"/>
          <w:szCs w:val="28"/>
        </w:rPr>
        <w:t xml:space="preserve">ставлению внутреннего </w:t>
      </w:r>
      <w:r>
        <w:rPr>
          <w:rFonts w:ascii="Times New Roman" w:hAnsi="Times New Roman"/>
          <w:sz w:val="28"/>
          <w:szCs w:val="28"/>
        </w:rPr>
        <w:t xml:space="preserve">трудового </w:t>
      </w:r>
      <w:r w:rsidR="00AC2032">
        <w:rPr>
          <w:rFonts w:ascii="Times New Roman" w:hAnsi="Times New Roman"/>
          <w:sz w:val="28"/>
          <w:szCs w:val="28"/>
        </w:rPr>
        <w:t>законодательства РФ с каждым из пер</w:t>
      </w:r>
      <w:r w:rsidR="00AC2032">
        <w:rPr>
          <w:rFonts w:ascii="Times New Roman" w:hAnsi="Times New Roman"/>
          <w:sz w:val="28"/>
          <w:szCs w:val="28"/>
        </w:rPr>
        <w:t>е</w:t>
      </w:r>
      <w:r w:rsidR="00AC2032">
        <w:rPr>
          <w:rFonts w:ascii="Times New Roman" w:hAnsi="Times New Roman"/>
          <w:sz w:val="28"/>
          <w:szCs w:val="28"/>
        </w:rPr>
        <w:t>численных видов МТС.</w:t>
      </w:r>
    </w:p>
    <w:p w:rsidR="009818D0" w:rsidRPr="00691D30" w:rsidRDefault="00255353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итога проведенного сравнительного анализа</w:t>
      </w:r>
      <w:r w:rsidR="00A96E80">
        <w:rPr>
          <w:rFonts w:ascii="Times New Roman" w:hAnsi="Times New Roman"/>
          <w:sz w:val="28"/>
          <w:szCs w:val="28"/>
        </w:rPr>
        <w:t>,</w:t>
      </w:r>
      <w:r w:rsidR="009818D0" w:rsidRPr="00691D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</w:t>
      </w:r>
      <w:r w:rsidR="009818D0" w:rsidRPr="00691D30">
        <w:rPr>
          <w:rFonts w:ascii="Times New Roman" w:hAnsi="Times New Roman"/>
          <w:sz w:val="28"/>
          <w:szCs w:val="28"/>
        </w:rPr>
        <w:t xml:space="preserve">ффективность соблюдения норм МТП в России оценивается как </w:t>
      </w:r>
      <w:r w:rsidR="00066EBE">
        <w:rPr>
          <w:rFonts w:ascii="Times New Roman" w:hAnsi="Times New Roman"/>
          <w:sz w:val="28"/>
          <w:szCs w:val="28"/>
        </w:rPr>
        <w:t>недостаточная</w:t>
      </w:r>
      <w:r w:rsidR="009818D0" w:rsidRPr="00691D30">
        <w:rPr>
          <w:rFonts w:ascii="Times New Roman" w:hAnsi="Times New Roman"/>
          <w:sz w:val="28"/>
          <w:szCs w:val="28"/>
        </w:rPr>
        <w:t>. В качестве примеров неэффективности соблюдения норм МТП приводятся многочи</w:t>
      </w:r>
      <w:r w:rsidR="009818D0" w:rsidRPr="00691D30">
        <w:rPr>
          <w:rFonts w:ascii="Times New Roman" w:hAnsi="Times New Roman"/>
          <w:sz w:val="28"/>
          <w:szCs w:val="28"/>
        </w:rPr>
        <w:t>с</w:t>
      </w:r>
      <w:r w:rsidR="009818D0" w:rsidRPr="00691D30">
        <w:rPr>
          <w:rFonts w:ascii="Times New Roman" w:hAnsi="Times New Roman"/>
          <w:sz w:val="28"/>
          <w:szCs w:val="28"/>
        </w:rPr>
        <w:t>ленные факты несоответствия внутреннего законодательства России пер</w:t>
      </w:r>
      <w:r w:rsidR="009818D0" w:rsidRPr="00691D30">
        <w:rPr>
          <w:rFonts w:ascii="Times New Roman" w:hAnsi="Times New Roman"/>
          <w:sz w:val="28"/>
          <w:szCs w:val="28"/>
        </w:rPr>
        <w:t>е</w:t>
      </w:r>
      <w:r w:rsidR="009818D0" w:rsidRPr="00691D30">
        <w:rPr>
          <w:rFonts w:ascii="Times New Roman" w:hAnsi="Times New Roman"/>
          <w:sz w:val="28"/>
          <w:szCs w:val="28"/>
        </w:rPr>
        <w:t>численным выше видам МТС по важнейшим правам человека в сфере труда.</w:t>
      </w:r>
    </w:p>
    <w:p w:rsidR="009818D0" w:rsidRPr="00691D30" w:rsidRDefault="00A96E8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8D0">
        <w:rPr>
          <w:rFonts w:ascii="Times New Roman" w:hAnsi="Times New Roman"/>
          <w:sz w:val="28"/>
          <w:szCs w:val="28"/>
        </w:rPr>
        <w:t>ерьезн</w:t>
      </w:r>
      <w:r w:rsidR="00255353">
        <w:rPr>
          <w:rFonts w:ascii="Times New Roman" w:hAnsi="Times New Roman"/>
          <w:sz w:val="28"/>
          <w:szCs w:val="28"/>
        </w:rPr>
        <w:t>ые</w:t>
      </w:r>
      <w:r w:rsidR="009818D0" w:rsidRPr="00691D30">
        <w:rPr>
          <w:rFonts w:ascii="Times New Roman" w:hAnsi="Times New Roman"/>
          <w:sz w:val="28"/>
          <w:szCs w:val="28"/>
        </w:rPr>
        <w:t xml:space="preserve"> несоответствия российского трудового законодательства МТС связаны с основополагающим принципом </w:t>
      </w:r>
      <w:r w:rsidR="009818D0" w:rsidRPr="00F8491A">
        <w:rPr>
          <w:rFonts w:ascii="Times New Roman" w:hAnsi="Times New Roman"/>
          <w:i/>
          <w:sz w:val="28"/>
          <w:szCs w:val="28"/>
        </w:rPr>
        <w:t>свободы объединения и права на ведение коллективных переговоров</w:t>
      </w:r>
      <w:r w:rsidR="009818D0" w:rsidRPr="00691D30">
        <w:rPr>
          <w:rFonts w:ascii="Times New Roman" w:hAnsi="Times New Roman"/>
          <w:sz w:val="28"/>
          <w:szCs w:val="28"/>
        </w:rPr>
        <w:t>. Для приведения российского закон</w:t>
      </w:r>
      <w:r w:rsidR="009818D0" w:rsidRPr="00691D30">
        <w:rPr>
          <w:rFonts w:ascii="Times New Roman" w:hAnsi="Times New Roman"/>
          <w:sz w:val="28"/>
          <w:szCs w:val="28"/>
        </w:rPr>
        <w:t>о</w:t>
      </w:r>
      <w:r w:rsidR="009818D0" w:rsidRPr="00691D30">
        <w:rPr>
          <w:rFonts w:ascii="Times New Roman" w:hAnsi="Times New Roman"/>
          <w:sz w:val="28"/>
          <w:szCs w:val="28"/>
        </w:rPr>
        <w:t>дательства в соответствие с МТС по данному вопросу предлагается фунд</w:t>
      </w:r>
      <w:r w:rsidR="009818D0" w:rsidRPr="00691D30">
        <w:rPr>
          <w:rFonts w:ascii="Times New Roman" w:hAnsi="Times New Roman"/>
          <w:sz w:val="28"/>
          <w:szCs w:val="28"/>
        </w:rPr>
        <w:t>а</w:t>
      </w:r>
      <w:r w:rsidR="009818D0" w:rsidRPr="00691D30">
        <w:rPr>
          <w:rFonts w:ascii="Times New Roman" w:hAnsi="Times New Roman"/>
          <w:sz w:val="28"/>
          <w:szCs w:val="28"/>
        </w:rPr>
        <w:t>ментальная переработка норм, касающихся:</w:t>
      </w:r>
    </w:p>
    <w:p w:rsidR="009818D0" w:rsidRPr="00691D30" w:rsidRDefault="009818D0" w:rsidP="006A47EB">
      <w:pPr>
        <w:pStyle w:val="af5"/>
        <w:numPr>
          <w:ilvl w:val="0"/>
          <w:numId w:val="1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независимости профсоюзов от работодателя и исключения конфликта интересов для лиц, занимающихся профсоюзной деятельностью;</w:t>
      </w:r>
    </w:p>
    <w:p w:rsidR="009818D0" w:rsidRPr="00691D30" w:rsidRDefault="009818D0" w:rsidP="006A47EB">
      <w:pPr>
        <w:pStyle w:val="af5"/>
        <w:numPr>
          <w:ilvl w:val="0"/>
          <w:numId w:val="1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прозрачности внутрипрофсоюзных отношений;</w:t>
      </w:r>
    </w:p>
    <w:p w:rsidR="009818D0" w:rsidRPr="00691D30" w:rsidRDefault="009818D0" w:rsidP="006A47EB">
      <w:pPr>
        <w:pStyle w:val="af5"/>
        <w:numPr>
          <w:ilvl w:val="0"/>
          <w:numId w:val="1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повышения защиты профсоюзных активистов от антипрофсоюзной дискриминации со стороны работодателя;</w:t>
      </w:r>
    </w:p>
    <w:p w:rsidR="009818D0" w:rsidRPr="00691D30" w:rsidRDefault="009818D0" w:rsidP="006A47EB">
      <w:pPr>
        <w:pStyle w:val="af5"/>
        <w:numPr>
          <w:ilvl w:val="0"/>
          <w:numId w:val="1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введение принципа добросовестности для ведения коллективных пер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говоров и разрешения коллективных трудовых споров, включая примерный перечень действий сторон, которые считаются нарушением этого принципа;</w:t>
      </w:r>
    </w:p>
    <w:p w:rsidR="009818D0" w:rsidRPr="00691D30" w:rsidRDefault="009818D0" w:rsidP="006A47EB">
      <w:pPr>
        <w:pStyle w:val="af5"/>
        <w:numPr>
          <w:ilvl w:val="0"/>
          <w:numId w:val="1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lastRenderedPageBreak/>
        <w:t>предоставления права профсоюзам, представляющим меньшинство р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ботников, заключать коллективные договоры от имени своих членов и об</w:t>
      </w:r>
      <w:r w:rsidRPr="00691D30">
        <w:rPr>
          <w:rFonts w:ascii="Times New Roman" w:hAnsi="Times New Roman"/>
          <w:sz w:val="28"/>
          <w:szCs w:val="28"/>
        </w:rPr>
        <w:t>ъ</w:t>
      </w:r>
      <w:r w:rsidRPr="00691D30">
        <w:rPr>
          <w:rFonts w:ascii="Times New Roman" w:hAnsi="Times New Roman"/>
          <w:sz w:val="28"/>
          <w:szCs w:val="28"/>
        </w:rPr>
        <w:t>являть забастовки с целью поддержки своих требований;</w:t>
      </w:r>
    </w:p>
    <w:p w:rsidR="009818D0" w:rsidRPr="00691D30" w:rsidRDefault="009818D0" w:rsidP="006A47EB">
      <w:pPr>
        <w:pStyle w:val="af5"/>
        <w:numPr>
          <w:ilvl w:val="0"/>
          <w:numId w:val="1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включения уровня профессии в число уровней социального партне</w:t>
      </w:r>
      <w:r w:rsidRPr="00691D30">
        <w:rPr>
          <w:rFonts w:ascii="Times New Roman" w:hAnsi="Times New Roman"/>
          <w:sz w:val="28"/>
          <w:szCs w:val="28"/>
        </w:rPr>
        <w:t>р</w:t>
      </w:r>
      <w:r w:rsidRPr="00691D30">
        <w:rPr>
          <w:rFonts w:ascii="Times New Roman" w:hAnsi="Times New Roman"/>
          <w:sz w:val="28"/>
          <w:szCs w:val="28"/>
        </w:rPr>
        <w:t>ства;</w:t>
      </w:r>
    </w:p>
    <w:p w:rsidR="009818D0" w:rsidRPr="00691D30" w:rsidRDefault="009818D0" w:rsidP="006A47EB">
      <w:pPr>
        <w:pStyle w:val="af5"/>
        <w:numPr>
          <w:ilvl w:val="0"/>
          <w:numId w:val="1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существенного облегчения процедуры объявления забастовок, включая право профсоюзов объявлять забастовку на локальном уровне; разрешения забастовок с целью удовлетворения любых социально-экономических треб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ваний работников; проведение забастовок солидарности; возможность пр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ведения забастовок по поводу планов работодателей (например, по сокращ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нию численности и штата работников); облегчение согласования минимума необходимых услуг; уменьшения категорий работников (включая госуда</w:t>
      </w:r>
      <w:r w:rsidRPr="00691D30">
        <w:rPr>
          <w:rFonts w:ascii="Times New Roman" w:hAnsi="Times New Roman"/>
          <w:sz w:val="28"/>
          <w:szCs w:val="28"/>
        </w:rPr>
        <w:t>р</w:t>
      </w:r>
      <w:r w:rsidRPr="00691D30">
        <w:rPr>
          <w:rFonts w:ascii="Times New Roman" w:hAnsi="Times New Roman"/>
          <w:sz w:val="28"/>
          <w:szCs w:val="28"/>
        </w:rPr>
        <w:t>ственных служащих) которым  запрещено проведение забастовок, и др.;</w:t>
      </w:r>
    </w:p>
    <w:p w:rsidR="009818D0" w:rsidRPr="00691D30" w:rsidRDefault="009818D0" w:rsidP="006A47EB">
      <w:pPr>
        <w:pStyle w:val="af5"/>
        <w:numPr>
          <w:ilvl w:val="0"/>
          <w:numId w:val="1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принять нормы об обязательном создании производственных советов у работодателей с числом работающих не менее 50 человек. Предоставить производственным советам права, схожие с правами производственных сов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тов в Германии.</w:t>
      </w:r>
      <w:r w:rsidR="00A96E80">
        <w:rPr>
          <w:rFonts w:ascii="Times New Roman" w:hAnsi="Times New Roman"/>
          <w:sz w:val="28"/>
          <w:szCs w:val="28"/>
        </w:rPr>
        <w:t xml:space="preserve"> Принятый 7 мая 2013 г. Федеральный закон, предоставля</w:t>
      </w:r>
      <w:r w:rsidR="00A96E80">
        <w:rPr>
          <w:rFonts w:ascii="Times New Roman" w:hAnsi="Times New Roman"/>
          <w:sz w:val="28"/>
          <w:szCs w:val="28"/>
        </w:rPr>
        <w:t>ю</w:t>
      </w:r>
      <w:r w:rsidR="00A96E80">
        <w:rPr>
          <w:rFonts w:ascii="Times New Roman" w:hAnsi="Times New Roman"/>
          <w:sz w:val="28"/>
          <w:szCs w:val="28"/>
        </w:rPr>
        <w:t>щий право работодателю создавать производственные советы, никак нельзя признать соответствующим данному предложению</w:t>
      </w:r>
      <w:r w:rsidR="00EB77E1" w:rsidRPr="00691D30">
        <w:rPr>
          <w:rStyle w:val="a5"/>
          <w:rFonts w:ascii="Times New Roman" w:hAnsi="Times New Roman"/>
          <w:sz w:val="28"/>
          <w:szCs w:val="28"/>
        </w:rPr>
        <w:footnoteReference w:id="29"/>
      </w:r>
      <w:r w:rsidR="00A96E80">
        <w:rPr>
          <w:rFonts w:ascii="Times New Roman" w:hAnsi="Times New Roman"/>
          <w:sz w:val="28"/>
          <w:szCs w:val="28"/>
        </w:rPr>
        <w:t>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В отношении принципа </w:t>
      </w:r>
      <w:r w:rsidR="00F8491A" w:rsidRPr="00F8491A">
        <w:rPr>
          <w:rFonts w:ascii="Times New Roman" w:hAnsi="Times New Roman"/>
          <w:i/>
          <w:sz w:val="28"/>
          <w:szCs w:val="28"/>
        </w:rPr>
        <w:t xml:space="preserve">запрета </w:t>
      </w:r>
      <w:r w:rsidRPr="00F8491A">
        <w:rPr>
          <w:rFonts w:ascii="Times New Roman" w:hAnsi="Times New Roman"/>
          <w:i/>
          <w:sz w:val="28"/>
          <w:szCs w:val="28"/>
        </w:rPr>
        <w:t xml:space="preserve">дискриминации </w:t>
      </w:r>
      <w:r w:rsidRPr="00691D30">
        <w:rPr>
          <w:rFonts w:ascii="Times New Roman" w:hAnsi="Times New Roman"/>
          <w:sz w:val="28"/>
          <w:szCs w:val="28"/>
        </w:rPr>
        <w:t>в области труда и зан</w:t>
      </w:r>
      <w:r w:rsidRPr="00691D30">
        <w:rPr>
          <w:rFonts w:ascii="Times New Roman" w:hAnsi="Times New Roman"/>
          <w:sz w:val="28"/>
          <w:szCs w:val="28"/>
        </w:rPr>
        <w:t>я</w:t>
      </w:r>
      <w:r w:rsidRPr="00691D30">
        <w:rPr>
          <w:rFonts w:ascii="Times New Roman" w:hAnsi="Times New Roman"/>
          <w:sz w:val="28"/>
          <w:szCs w:val="28"/>
        </w:rPr>
        <w:t>тий предлагается:</w:t>
      </w:r>
    </w:p>
    <w:p w:rsidR="009818D0" w:rsidRPr="00691D30" w:rsidRDefault="009818D0" w:rsidP="006A47EB">
      <w:pPr>
        <w:pStyle w:val="af5"/>
        <w:numPr>
          <w:ilvl w:val="0"/>
          <w:numId w:val="2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ввести в законодательство нормы о защите работников от виктимиз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ции, т.е. преследования со стороны работодателя за жалобы в его отношении;</w:t>
      </w:r>
    </w:p>
    <w:p w:rsidR="009818D0" w:rsidRPr="00691D30" w:rsidRDefault="009818D0" w:rsidP="006A47EB">
      <w:pPr>
        <w:pStyle w:val="af5"/>
        <w:numPr>
          <w:ilvl w:val="0"/>
          <w:numId w:val="2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внести инвалидность в перечень критериев дискриминации, пред</w:t>
      </w:r>
      <w:r w:rsidRPr="00691D30">
        <w:rPr>
          <w:rFonts w:ascii="Times New Roman" w:hAnsi="Times New Roman"/>
          <w:sz w:val="28"/>
          <w:szCs w:val="28"/>
        </w:rPr>
        <w:t>у</w:t>
      </w:r>
      <w:r w:rsidRPr="00691D30">
        <w:rPr>
          <w:rFonts w:ascii="Times New Roman" w:hAnsi="Times New Roman"/>
          <w:sz w:val="28"/>
          <w:szCs w:val="28"/>
        </w:rPr>
        <w:t>смотренных ст. 3 ТК РФ;</w:t>
      </w:r>
    </w:p>
    <w:p w:rsidR="009818D0" w:rsidRPr="00691D30" w:rsidRDefault="009818D0" w:rsidP="006A47EB">
      <w:pPr>
        <w:pStyle w:val="af5"/>
        <w:numPr>
          <w:ilvl w:val="0"/>
          <w:numId w:val="2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провести ревизию правовых норм, запрещающих отдельные виды де</w:t>
      </w:r>
      <w:r w:rsidRPr="00691D30">
        <w:rPr>
          <w:rFonts w:ascii="Times New Roman" w:hAnsi="Times New Roman"/>
          <w:sz w:val="28"/>
          <w:szCs w:val="28"/>
        </w:rPr>
        <w:t>я</w:t>
      </w:r>
      <w:r w:rsidRPr="00691D30">
        <w:rPr>
          <w:rFonts w:ascii="Times New Roman" w:hAnsi="Times New Roman"/>
          <w:sz w:val="28"/>
          <w:szCs w:val="28"/>
        </w:rPr>
        <w:t>тельности для женщин, и сохранить только те из них, которые не вредны для человеческого организма вообще, а наносят больший вред женскому орг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низму;</w:t>
      </w:r>
    </w:p>
    <w:p w:rsidR="009818D0" w:rsidRPr="00691D30" w:rsidRDefault="009818D0" w:rsidP="006A47EB">
      <w:pPr>
        <w:pStyle w:val="af5"/>
        <w:numPr>
          <w:ilvl w:val="0"/>
          <w:numId w:val="2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lastRenderedPageBreak/>
        <w:t>ввести систему высоких «штрафных компенсаций» в отношении раб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тодателей, осуществляющих дискриминацию;</w:t>
      </w:r>
    </w:p>
    <w:p w:rsidR="009818D0" w:rsidRPr="00691D30" w:rsidRDefault="009818D0" w:rsidP="006A47EB">
      <w:pPr>
        <w:pStyle w:val="af5"/>
        <w:numPr>
          <w:ilvl w:val="0"/>
          <w:numId w:val="2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сформулировать в законе понятие косвенной дискриминации в сфере труда;</w:t>
      </w:r>
    </w:p>
    <w:p w:rsidR="009818D0" w:rsidRPr="00691D30" w:rsidRDefault="009818D0" w:rsidP="006A47EB">
      <w:pPr>
        <w:pStyle w:val="af5"/>
        <w:numPr>
          <w:ilvl w:val="0"/>
          <w:numId w:val="2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принять детальные правовые нормы, касающиеся реализации принципа разумного приспособления рабочих мест для нужд работников – инвалидов;</w:t>
      </w:r>
    </w:p>
    <w:p w:rsidR="009818D0" w:rsidRPr="00691D30" w:rsidRDefault="009818D0" w:rsidP="006A47EB">
      <w:pPr>
        <w:pStyle w:val="af5"/>
        <w:numPr>
          <w:ilvl w:val="0"/>
          <w:numId w:val="2"/>
        </w:numPr>
        <w:spacing w:line="336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исключить из числа оснований для заключения срочного трудового д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говора по соглашению сторон, закрепленного в ст. 59 ТК РФ, достижение р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ботником пенсионного возраста.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Сформулированы предложения в отношении</w:t>
      </w:r>
      <w:r w:rsidRPr="00691D30">
        <w:rPr>
          <w:rFonts w:ascii="Times New Roman" w:hAnsi="Times New Roman"/>
          <w:sz w:val="28"/>
          <w:szCs w:val="28"/>
        </w:rPr>
        <w:t xml:space="preserve"> уточн</w:t>
      </w:r>
      <w:r>
        <w:rPr>
          <w:rFonts w:ascii="Times New Roman" w:hAnsi="Times New Roman"/>
          <w:sz w:val="28"/>
          <w:szCs w:val="28"/>
        </w:rPr>
        <w:t>ения</w:t>
      </w:r>
      <w:r w:rsidRPr="00691D30">
        <w:rPr>
          <w:rFonts w:ascii="Times New Roman" w:hAnsi="Times New Roman"/>
          <w:sz w:val="28"/>
          <w:szCs w:val="28"/>
        </w:rPr>
        <w:t xml:space="preserve"> понятийн</w:t>
      </w:r>
      <w:r>
        <w:rPr>
          <w:rFonts w:ascii="Times New Roman" w:hAnsi="Times New Roman"/>
          <w:sz w:val="28"/>
          <w:szCs w:val="28"/>
        </w:rPr>
        <w:t>ого</w:t>
      </w:r>
      <w:r w:rsidRPr="00691D30">
        <w:rPr>
          <w:rFonts w:ascii="Times New Roman" w:hAnsi="Times New Roman"/>
          <w:sz w:val="28"/>
          <w:szCs w:val="28"/>
        </w:rPr>
        <w:t xml:space="preserve"> аппарат</w:t>
      </w:r>
      <w:r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 xml:space="preserve"> и сфер</w:t>
      </w:r>
      <w:r>
        <w:rPr>
          <w:rFonts w:ascii="Times New Roman" w:hAnsi="Times New Roman"/>
          <w:sz w:val="28"/>
          <w:szCs w:val="28"/>
        </w:rPr>
        <w:t>ы</w:t>
      </w:r>
      <w:r w:rsidRPr="00691D30">
        <w:rPr>
          <w:rFonts w:ascii="Times New Roman" w:hAnsi="Times New Roman"/>
          <w:sz w:val="28"/>
          <w:szCs w:val="28"/>
        </w:rPr>
        <w:t xml:space="preserve"> применения норм ТК РФ о </w:t>
      </w:r>
      <w:r w:rsidRPr="00F8491A">
        <w:rPr>
          <w:rFonts w:ascii="Times New Roman" w:hAnsi="Times New Roman"/>
          <w:i/>
          <w:sz w:val="28"/>
          <w:szCs w:val="28"/>
        </w:rPr>
        <w:t>запрете принудительного тр</w:t>
      </w:r>
      <w:r w:rsidRPr="00F8491A">
        <w:rPr>
          <w:rFonts w:ascii="Times New Roman" w:hAnsi="Times New Roman"/>
          <w:i/>
          <w:sz w:val="28"/>
          <w:szCs w:val="28"/>
        </w:rPr>
        <w:t>у</w:t>
      </w:r>
      <w:r w:rsidRPr="00F8491A">
        <w:rPr>
          <w:rFonts w:ascii="Times New Roman" w:hAnsi="Times New Roman"/>
          <w:i/>
          <w:sz w:val="28"/>
          <w:szCs w:val="28"/>
        </w:rPr>
        <w:t>да</w:t>
      </w:r>
      <w:r w:rsidRPr="00691D30">
        <w:rPr>
          <w:rFonts w:ascii="Times New Roman" w:hAnsi="Times New Roman"/>
          <w:sz w:val="28"/>
          <w:szCs w:val="28"/>
        </w:rPr>
        <w:t xml:space="preserve"> с целью приведения их в соответствие с фундаментальными конвенциями МОТ по данному вопросу.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Для приведения нормативно-правового регулирования </w:t>
      </w:r>
      <w:r w:rsidRPr="00F8491A">
        <w:rPr>
          <w:rFonts w:ascii="Times New Roman" w:hAnsi="Times New Roman"/>
          <w:i/>
          <w:sz w:val="28"/>
          <w:szCs w:val="28"/>
        </w:rPr>
        <w:t>оплаты труда</w:t>
      </w:r>
      <w:r w:rsidRPr="00691D30">
        <w:rPr>
          <w:rFonts w:ascii="Times New Roman" w:hAnsi="Times New Roman"/>
          <w:sz w:val="28"/>
          <w:szCs w:val="28"/>
        </w:rPr>
        <w:t xml:space="preserve"> в соответствие с МТС, существующими в рамках С</w:t>
      </w:r>
      <w:r w:rsidR="00F8491A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, снижения бедности и с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 xml:space="preserve">циальной напряженности в стране, ограничения центробежных политических тенденций, необходимо довести уровень </w:t>
      </w:r>
      <w:r w:rsidR="00255353">
        <w:rPr>
          <w:rFonts w:ascii="Times New Roman" w:hAnsi="Times New Roman"/>
          <w:sz w:val="28"/>
          <w:szCs w:val="28"/>
        </w:rPr>
        <w:t>минимального размера оплаты тр</w:t>
      </w:r>
      <w:r w:rsidR="00255353">
        <w:rPr>
          <w:rFonts w:ascii="Times New Roman" w:hAnsi="Times New Roman"/>
          <w:sz w:val="28"/>
          <w:szCs w:val="28"/>
        </w:rPr>
        <w:t>у</w:t>
      </w:r>
      <w:r w:rsidR="00255353">
        <w:rPr>
          <w:rFonts w:ascii="Times New Roman" w:hAnsi="Times New Roman"/>
          <w:sz w:val="28"/>
          <w:szCs w:val="28"/>
        </w:rPr>
        <w:t>да</w:t>
      </w:r>
      <w:r w:rsidRPr="00691D30">
        <w:rPr>
          <w:rFonts w:ascii="Times New Roman" w:hAnsi="Times New Roman"/>
          <w:sz w:val="28"/>
          <w:szCs w:val="28"/>
        </w:rPr>
        <w:t xml:space="preserve"> до размера 60% от средней заработной платы по стране. С учетом необх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димости адаптации экономики к этим изменениям, повышение МРОТ можно проводить поэтапно, в течение пятилетнего периода.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 xml:space="preserve">Необходимо ввести страховой механизм защиты требований работников по заработной плате в случае банкротства работодателя и ратифицировать часть </w:t>
      </w:r>
      <w:r w:rsidRPr="00691D30">
        <w:rPr>
          <w:rFonts w:ascii="Times New Roman" w:hAnsi="Times New Roman"/>
          <w:sz w:val="28"/>
          <w:szCs w:val="28"/>
          <w:lang w:val="en-US"/>
        </w:rPr>
        <w:t>III</w:t>
      </w:r>
      <w:r w:rsidRPr="00691D30">
        <w:rPr>
          <w:rFonts w:ascii="Times New Roman" w:hAnsi="Times New Roman"/>
          <w:sz w:val="28"/>
          <w:szCs w:val="28"/>
        </w:rPr>
        <w:t xml:space="preserve"> Конвенции МОТ №173.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Следует привести в соответствие с требованиями Конвенции №95 пол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жения ст. 131 ТК РФ в отношении отраслей экономики, в которых допуск</w:t>
      </w:r>
      <w:r w:rsidRPr="00691D30">
        <w:rPr>
          <w:rFonts w:ascii="Times New Roman" w:hAnsi="Times New Roman"/>
          <w:sz w:val="28"/>
          <w:szCs w:val="28"/>
        </w:rPr>
        <w:t>а</w:t>
      </w:r>
      <w:r w:rsidRPr="00691D30">
        <w:rPr>
          <w:rFonts w:ascii="Times New Roman" w:hAnsi="Times New Roman"/>
          <w:sz w:val="28"/>
          <w:szCs w:val="28"/>
        </w:rPr>
        <w:t>ется неденежная оплата и требования о том, что неденежная оплата должна подходить для личного потребления работника или его семьи.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Основываясь на положениях Рекомендации МОТ №116, ненормирова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 xml:space="preserve">ный рабочий день следует отнести к виду, а не режиму рабочего времени, классифицировать его в качестве сверхурочной работы, с указанием, что данный вид сверхурочной работы не требует согласия со стороны работника, но оплачивается так же, как и любая другая сверхурочная работа (по ст. 152 </w:t>
      </w:r>
      <w:r w:rsidRPr="00691D30">
        <w:rPr>
          <w:rFonts w:ascii="Times New Roman" w:hAnsi="Times New Roman"/>
          <w:sz w:val="28"/>
          <w:szCs w:val="28"/>
        </w:rPr>
        <w:lastRenderedPageBreak/>
        <w:t>ТК РФ). Кроме того, в ТК РФ необходимо указать конкретную максимал</w:t>
      </w:r>
      <w:r w:rsidRPr="00691D30">
        <w:rPr>
          <w:rFonts w:ascii="Times New Roman" w:hAnsi="Times New Roman"/>
          <w:sz w:val="28"/>
          <w:szCs w:val="28"/>
        </w:rPr>
        <w:t>ь</w:t>
      </w:r>
      <w:r w:rsidRPr="00691D30">
        <w:rPr>
          <w:rFonts w:ascii="Times New Roman" w:hAnsi="Times New Roman"/>
          <w:sz w:val="28"/>
          <w:szCs w:val="28"/>
        </w:rPr>
        <w:t>ную продолжительность работы в течение дня и недели для работников с н</w:t>
      </w:r>
      <w:r w:rsidRPr="00691D30">
        <w:rPr>
          <w:rFonts w:ascii="Times New Roman" w:hAnsi="Times New Roman"/>
          <w:sz w:val="28"/>
          <w:szCs w:val="28"/>
        </w:rPr>
        <w:t>е</w:t>
      </w:r>
      <w:r w:rsidRPr="00691D30">
        <w:rPr>
          <w:rFonts w:ascii="Times New Roman" w:hAnsi="Times New Roman"/>
          <w:sz w:val="28"/>
          <w:szCs w:val="28"/>
        </w:rPr>
        <w:t>нормированным рабочим днем.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 вывод о необходимости д</w:t>
      </w:r>
      <w:r w:rsidRPr="00691D30">
        <w:rPr>
          <w:rFonts w:ascii="Times New Roman" w:hAnsi="Times New Roman"/>
          <w:sz w:val="28"/>
          <w:szCs w:val="28"/>
        </w:rPr>
        <w:t>ораб</w:t>
      </w:r>
      <w:r>
        <w:rPr>
          <w:rFonts w:ascii="Times New Roman" w:hAnsi="Times New Roman"/>
          <w:sz w:val="28"/>
          <w:szCs w:val="28"/>
        </w:rPr>
        <w:t>отки</w:t>
      </w:r>
      <w:r w:rsidRPr="00691D30"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й</w:t>
      </w:r>
      <w:r w:rsidRPr="00691D30">
        <w:rPr>
          <w:rFonts w:ascii="Times New Roman" w:hAnsi="Times New Roman"/>
          <w:sz w:val="28"/>
          <w:szCs w:val="28"/>
        </w:rPr>
        <w:t xml:space="preserve"> трудового о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ношения и трудового договора, содержащи</w:t>
      </w:r>
      <w:r>
        <w:rPr>
          <w:rFonts w:ascii="Times New Roman" w:hAnsi="Times New Roman"/>
          <w:sz w:val="28"/>
          <w:szCs w:val="28"/>
        </w:rPr>
        <w:t>х</w:t>
      </w:r>
      <w:r w:rsidRPr="00691D30">
        <w:rPr>
          <w:rFonts w:ascii="Times New Roman" w:hAnsi="Times New Roman"/>
          <w:sz w:val="28"/>
          <w:szCs w:val="28"/>
        </w:rPr>
        <w:t>ся в ст. 15 и 56 ТК РФ, с учетом признаков трудового правоотношения, перечисляющихся в Рекомендации МОТ №198.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Основываясь на Конвенции МОТ №158 и актах толкования ЕСХ, прин</w:t>
      </w:r>
      <w:r w:rsidRPr="00691D30">
        <w:rPr>
          <w:rFonts w:ascii="Times New Roman" w:hAnsi="Times New Roman"/>
          <w:sz w:val="28"/>
          <w:szCs w:val="28"/>
        </w:rPr>
        <w:t>я</w:t>
      </w:r>
      <w:r w:rsidRPr="00691D30">
        <w:rPr>
          <w:rFonts w:ascii="Times New Roman" w:hAnsi="Times New Roman"/>
          <w:sz w:val="28"/>
          <w:szCs w:val="28"/>
        </w:rPr>
        <w:t>тых ЕКСП, следует установить требования о предупреждении работников об увольнении по инициативе работодателя по основаниям, не связанным с нарушениями трудовой дисциплины. Срок предупреждения должен зависеть от стажа работы у данного работодателя.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Следует предусмотреть установление солидарной ответственности всех юридических лиц, аффилированных друг с другом или входящих в группу компаний, по отношению ко всем работникам, работающим в этой группе компаний.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Необходимо законодательно установить принцип правопреемства раб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тодателей при переходе права собственности на предприятия по аналогии с нормами, существующими по этому пов</w:t>
      </w:r>
      <w:r w:rsidR="00255353">
        <w:rPr>
          <w:rFonts w:ascii="Times New Roman" w:hAnsi="Times New Roman"/>
          <w:sz w:val="28"/>
          <w:szCs w:val="28"/>
        </w:rPr>
        <w:t>оду в ЕС и с учетом практики Евр</w:t>
      </w:r>
      <w:r w:rsidR="00255353">
        <w:rPr>
          <w:rFonts w:ascii="Times New Roman" w:hAnsi="Times New Roman"/>
          <w:sz w:val="28"/>
          <w:szCs w:val="28"/>
        </w:rPr>
        <w:t>о</w:t>
      </w:r>
      <w:r w:rsidR="00255353">
        <w:rPr>
          <w:rFonts w:ascii="Times New Roman" w:hAnsi="Times New Roman"/>
          <w:sz w:val="28"/>
          <w:szCs w:val="28"/>
        </w:rPr>
        <w:t>пейского суда справедливости</w:t>
      </w:r>
      <w:r w:rsidRPr="00691D30">
        <w:rPr>
          <w:rFonts w:ascii="Times New Roman" w:hAnsi="Times New Roman"/>
          <w:sz w:val="28"/>
          <w:szCs w:val="28"/>
        </w:rPr>
        <w:t>.</w:t>
      </w:r>
    </w:p>
    <w:p w:rsidR="009818D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Представляется целесообразным</w:t>
      </w:r>
      <w:r w:rsidRPr="00691D30">
        <w:rPr>
          <w:rFonts w:ascii="Times New Roman" w:hAnsi="Times New Roman"/>
          <w:sz w:val="28"/>
          <w:szCs w:val="28"/>
        </w:rPr>
        <w:t xml:space="preserve"> расширить защиту персональных да</w:t>
      </w:r>
      <w:r w:rsidRPr="00691D30">
        <w:rPr>
          <w:rFonts w:ascii="Times New Roman" w:hAnsi="Times New Roman"/>
          <w:sz w:val="28"/>
          <w:szCs w:val="28"/>
        </w:rPr>
        <w:t>н</w:t>
      </w:r>
      <w:r w:rsidRPr="00691D30">
        <w:rPr>
          <w:rFonts w:ascii="Times New Roman" w:hAnsi="Times New Roman"/>
          <w:sz w:val="28"/>
          <w:szCs w:val="28"/>
        </w:rPr>
        <w:t>ных работников с учетом кодекса практики МОТ и Рекомендации Совета министров СЕ №R(89)2 1989 г. по этому поводу, включая ограничение во</w:t>
      </w:r>
      <w:r w:rsidRPr="00691D30">
        <w:rPr>
          <w:rFonts w:ascii="Times New Roman" w:hAnsi="Times New Roman"/>
          <w:sz w:val="28"/>
          <w:szCs w:val="28"/>
        </w:rPr>
        <w:t>з</w:t>
      </w:r>
      <w:r w:rsidRPr="00691D30">
        <w:rPr>
          <w:rFonts w:ascii="Times New Roman" w:hAnsi="Times New Roman"/>
          <w:sz w:val="28"/>
          <w:szCs w:val="28"/>
        </w:rPr>
        <w:t xml:space="preserve">можностей использования полиграфов при </w:t>
      </w:r>
      <w:r w:rsidR="006A7289">
        <w:rPr>
          <w:rFonts w:ascii="Times New Roman" w:hAnsi="Times New Roman"/>
          <w:sz w:val="28"/>
          <w:szCs w:val="28"/>
        </w:rPr>
        <w:t xml:space="preserve">психологическом отборе </w:t>
      </w:r>
      <w:r w:rsidRPr="00691D30">
        <w:rPr>
          <w:rFonts w:ascii="Times New Roman" w:hAnsi="Times New Roman"/>
          <w:sz w:val="28"/>
          <w:szCs w:val="28"/>
        </w:rPr>
        <w:t>рабо</w:t>
      </w:r>
      <w:r w:rsidRPr="00691D30">
        <w:rPr>
          <w:rFonts w:ascii="Times New Roman" w:hAnsi="Times New Roman"/>
          <w:sz w:val="28"/>
          <w:szCs w:val="28"/>
        </w:rPr>
        <w:t>т</w:t>
      </w:r>
      <w:r w:rsidRPr="00691D30">
        <w:rPr>
          <w:rFonts w:ascii="Times New Roman" w:hAnsi="Times New Roman"/>
          <w:sz w:val="28"/>
          <w:szCs w:val="28"/>
        </w:rPr>
        <w:t>ников, ведения технического слежения за работниками и другие меры.</w:t>
      </w:r>
    </w:p>
    <w:p w:rsidR="007A074D" w:rsidRPr="00691D30" w:rsidRDefault="007A074D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принятие в апреле 2013 г. закона, устанавливающего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вовой статус дистанционных работников</w:t>
      </w:r>
      <w:r w:rsidRPr="00691D30">
        <w:rPr>
          <w:rStyle w:val="a5"/>
          <w:rFonts w:ascii="Times New Roman" w:hAnsi="Times New Roman"/>
          <w:iCs/>
          <w:sz w:val="28"/>
          <w:szCs w:val="28"/>
        </w:rPr>
        <w:footnoteReference w:id="30"/>
      </w:r>
      <w:r>
        <w:rPr>
          <w:rFonts w:ascii="Times New Roman" w:hAnsi="Times New Roman"/>
          <w:sz w:val="28"/>
          <w:szCs w:val="28"/>
        </w:rPr>
        <w:t>, не все проблемы, связанные с правовым регулированием труда этой категории работников, решены с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том МТС. </w:t>
      </w:r>
      <w:r w:rsidRPr="00691D30">
        <w:rPr>
          <w:rFonts w:ascii="Times New Roman" w:hAnsi="Times New Roman"/>
          <w:iCs/>
          <w:sz w:val="28"/>
          <w:szCs w:val="28"/>
        </w:rPr>
        <w:t>Важнейший вопрос, который должен быть решен в отношении д</w:t>
      </w:r>
      <w:r w:rsidRPr="00691D30">
        <w:rPr>
          <w:rFonts w:ascii="Times New Roman" w:hAnsi="Times New Roman"/>
          <w:iCs/>
          <w:sz w:val="28"/>
          <w:szCs w:val="28"/>
        </w:rPr>
        <w:t>и</w:t>
      </w:r>
      <w:r w:rsidRPr="00691D30">
        <w:rPr>
          <w:rFonts w:ascii="Times New Roman" w:hAnsi="Times New Roman"/>
          <w:iCs/>
          <w:sz w:val="28"/>
          <w:szCs w:val="28"/>
        </w:rPr>
        <w:t xml:space="preserve">станционного труда в национальном законодательстве – это распространение </w:t>
      </w:r>
      <w:r w:rsidRPr="00691D30">
        <w:rPr>
          <w:rFonts w:ascii="Times New Roman" w:hAnsi="Times New Roman"/>
          <w:iCs/>
          <w:sz w:val="28"/>
          <w:szCs w:val="28"/>
        </w:rPr>
        <w:lastRenderedPageBreak/>
        <w:t>норм трудового права даже на тех дистанционных работников, которые фо</w:t>
      </w:r>
      <w:r w:rsidRPr="00691D30">
        <w:rPr>
          <w:rFonts w:ascii="Times New Roman" w:hAnsi="Times New Roman"/>
          <w:iCs/>
          <w:sz w:val="28"/>
          <w:szCs w:val="28"/>
        </w:rPr>
        <w:t>р</w:t>
      </w:r>
      <w:r w:rsidRPr="00691D30">
        <w:rPr>
          <w:rFonts w:ascii="Times New Roman" w:hAnsi="Times New Roman"/>
          <w:iCs/>
          <w:sz w:val="28"/>
          <w:szCs w:val="28"/>
        </w:rPr>
        <w:t>мально не заключали трудовых договоров, но находятся в экономической з</w:t>
      </w:r>
      <w:r w:rsidRPr="00691D30">
        <w:rPr>
          <w:rFonts w:ascii="Times New Roman" w:hAnsi="Times New Roman"/>
          <w:iCs/>
          <w:sz w:val="28"/>
          <w:szCs w:val="28"/>
        </w:rPr>
        <w:t>а</w:t>
      </w:r>
      <w:r w:rsidRPr="00691D30">
        <w:rPr>
          <w:rFonts w:ascii="Times New Roman" w:hAnsi="Times New Roman"/>
          <w:iCs/>
          <w:sz w:val="28"/>
          <w:szCs w:val="28"/>
        </w:rPr>
        <w:t>висимости от работодателя</w:t>
      </w:r>
      <w:r>
        <w:rPr>
          <w:rFonts w:ascii="Times New Roman" w:hAnsi="Times New Roman"/>
          <w:iCs/>
          <w:sz w:val="28"/>
          <w:szCs w:val="28"/>
        </w:rPr>
        <w:t>, как предусмотрено Конвенцией МОТ №177.</w:t>
      </w:r>
    </w:p>
    <w:p w:rsidR="009818D0" w:rsidRPr="00691D3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Основываясь на имеющемся зарубежном опыте, можно рассмотреть в</w:t>
      </w:r>
      <w:r w:rsidRPr="00691D30">
        <w:rPr>
          <w:rFonts w:ascii="Times New Roman" w:hAnsi="Times New Roman"/>
          <w:sz w:val="28"/>
          <w:szCs w:val="28"/>
        </w:rPr>
        <w:t>о</w:t>
      </w:r>
      <w:r w:rsidRPr="00691D30">
        <w:rPr>
          <w:rFonts w:ascii="Times New Roman" w:hAnsi="Times New Roman"/>
          <w:sz w:val="28"/>
          <w:szCs w:val="28"/>
        </w:rPr>
        <w:t>прос о легализации так называемых «пактов о неконкуренции», но их закл</w:t>
      </w:r>
      <w:r w:rsidRPr="00691D30">
        <w:rPr>
          <w:rFonts w:ascii="Times New Roman" w:hAnsi="Times New Roman"/>
          <w:sz w:val="28"/>
          <w:szCs w:val="28"/>
        </w:rPr>
        <w:t>ю</w:t>
      </w:r>
      <w:r w:rsidRPr="00691D30">
        <w:rPr>
          <w:rFonts w:ascii="Times New Roman" w:hAnsi="Times New Roman"/>
          <w:sz w:val="28"/>
          <w:szCs w:val="28"/>
        </w:rPr>
        <w:t>чение разрешить только с работниками, оплата которых составляет не менее пятикратной средней заработной платы по данному региону.</w:t>
      </w:r>
    </w:p>
    <w:p w:rsidR="009818D0" w:rsidRDefault="009818D0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 w:rsidRPr="00691D30">
        <w:rPr>
          <w:rFonts w:ascii="Times New Roman" w:hAnsi="Times New Roman"/>
          <w:sz w:val="28"/>
          <w:szCs w:val="28"/>
        </w:rPr>
        <w:t>С учетом отрицательного опыта легализации заемного труда не следует легализовывать использование заемного труда с помощью частных агентств занятости.</w:t>
      </w:r>
    </w:p>
    <w:p w:rsidR="00255353" w:rsidRDefault="00255353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00B66">
        <w:rPr>
          <w:rFonts w:ascii="Times New Roman" w:hAnsi="Times New Roman"/>
          <w:b/>
          <w:sz w:val="28"/>
          <w:szCs w:val="28"/>
        </w:rPr>
        <w:t>заключении</w:t>
      </w:r>
      <w:r>
        <w:rPr>
          <w:rFonts w:ascii="Times New Roman" w:hAnsi="Times New Roman"/>
          <w:sz w:val="28"/>
          <w:szCs w:val="28"/>
        </w:rPr>
        <w:t xml:space="preserve"> обобщены итоги </w:t>
      </w:r>
      <w:r w:rsidR="00D00B66">
        <w:rPr>
          <w:rFonts w:ascii="Times New Roman" w:hAnsi="Times New Roman"/>
          <w:sz w:val="28"/>
          <w:szCs w:val="28"/>
        </w:rPr>
        <w:t xml:space="preserve">проведенного исследования и </w:t>
      </w:r>
      <w:r w:rsidR="006A4599">
        <w:rPr>
          <w:rFonts w:ascii="Times New Roman" w:hAnsi="Times New Roman"/>
          <w:sz w:val="28"/>
          <w:szCs w:val="28"/>
        </w:rPr>
        <w:t>сформ</w:t>
      </w:r>
      <w:r w:rsidR="006A4599">
        <w:rPr>
          <w:rFonts w:ascii="Times New Roman" w:hAnsi="Times New Roman"/>
          <w:sz w:val="28"/>
          <w:szCs w:val="28"/>
        </w:rPr>
        <w:t>у</w:t>
      </w:r>
      <w:r w:rsidR="006A4599">
        <w:rPr>
          <w:rFonts w:ascii="Times New Roman" w:hAnsi="Times New Roman"/>
          <w:sz w:val="28"/>
          <w:szCs w:val="28"/>
        </w:rPr>
        <w:t>лированы</w:t>
      </w:r>
      <w:r w:rsidR="00D00B66">
        <w:rPr>
          <w:rFonts w:ascii="Times New Roman" w:hAnsi="Times New Roman"/>
          <w:sz w:val="28"/>
          <w:szCs w:val="28"/>
        </w:rPr>
        <w:t xml:space="preserve"> выводы и предложения по поводу повышения эффективности норм МТП</w:t>
      </w:r>
      <w:r w:rsidR="006A4599">
        <w:rPr>
          <w:rFonts w:ascii="Times New Roman" w:hAnsi="Times New Roman"/>
          <w:sz w:val="28"/>
          <w:szCs w:val="28"/>
        </w:rPr>
        <w:t>, а также</w:t>
      </w:r>
      <w:r w:rsidR="00D00B66">
        <w:rPr>
          <w:rFonts w:ascii="Times New Roman" w:hAnsi="Times New Roman"/>
          <w:sz w:val="28"/>
          <w:szCs w:val="28"/>
        </w:rPr>
        <w:t xml:space="preserve"> модификации трудового законодательства России.</w:t>
      </w:r>
    </w:p>
    <w:p w:rsidR="00B93528" w:rsidRDefault="00B93528" w:rsidP="006A47EB">
      <w:pPr>
        <w:spacing w:line="336" w:lineRule="auto"/>
        <w:ind w:right="-1" w:firstLine="567"/>
        <w:rPr>
          <w:rFonts w:ascii="Times New Roman" w:hAnsi="Times New Roman"/>
          <w:sz w:val="28"/>
          <w:szCs w:val="28"/>
        </w:rPr>
      </w:pPr>
    </w:p>
    <w:p w:rsidR="006A4599" w:rsidRPr="00B93528" w:rsidRDefault="006A4599" w:rsidP="006A47E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По теме диссертации опубликованы следующие работы:</w:t>
      </w:r>
    </w:p>
    <w:p w:rsidR="006A4599" w:rsidRDefault="006A4599" w:rsidP="006A47E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Монографии, учебники, учебные и научно-прак</w:t>
      </w:r>
      <w:r w:rsidR="000705C7">
        <w:rPr>
          <w:rFonts w:ascii="Times New Roman" w:hAnsi="Times New Roman"/>
          <w:b/>
          <w:sz w:val="28"/>
          <w:szCs w:val="28"/>
        </w:rPr>
        <w:t>тические пособия</w:t>
      </w:r>
    </w:p>
    <w:p w:rsidR="00B93528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Эффективность норм международного трудового права. Монография. </w:t>
      </w:r>
      <w:r w:rsidR="009232EC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М.: «Проспект», 2013. – 25,5 п.л.</w:t>
      </w:r>
    </w:p>
    <w:p w:rsidR="00B93528" w:rsidRPr="00B93528" w:rsidRDefault="009232E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Гусов К.Н., </w:t>
      </w:r>
      <w:r w:rsidRPr="009232EC">
        <w:rPr>
          <w:rFonts w:ascii="Times New Roman" w:hAnsi="Times New Roman"/>
          <w:b/>
          <w:sz w:val="28"/>
          <w:szCs w:val="28"/>
        </w:rPr>
        <w:t>Лютов Н.Л.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Глава 23 «Международное трудовое право», пар.2. «Понятие источников международного трудового права и их кла</w:t>
      </w:r>
      <w:r w:rsidRPr="00B93528">
        <w:rPr>
          <w:rFonts w:ascii="Times New Roman" w:hAnsi="Times New Roman"/>
          <w:sz w:val="28"/>
          <w:szCs w:val="28"/>
        </w:rPr>
        <w:t>с</w:t>
      </w:r>
      <w:r w:rsidRPr="00B93528">
        <w:rPr>
          <w:rFonts w:ascii="Times New Roman" w:hAnsi="Times New Roman"/>
          <w:sz w:val="28"/>
          <w:szCs w:val="28"/>
        </w:rPr>
        <w:t>сификация», пар. 4 «Механизм контроля за соблюдением междунаро</w:t>
      </w:r>
      <w:r w:rsidRPr="00B93528">
        <w:rPr>
          <w:rFonts w:ascii="Times New Roman" w:hAnsi="Times New Roman"/>
          <w:sz w:val="28"/>
          <w:szCs w:val="28"/>
        </w:rPr>
        <w:t>д</w:t>
      </w:r>
      <w:r w:rsidRPr="00B93528">
        <w:rPr>
          <w:rFonts w:ascii="Times New Roman" w:hAnsi="Times New Roman"/>
          <w:sz w:val="28"/>
          <w:szCs w:val="28"/>
        </w:rPr>
        <w:t>ных трудовых стандартов»</w:t>
      </w:r>
      <w:r>
        <w:rPr>
          <w:rFonts w:ascii="Times New Roman" w:hAnsi="Times New Roman"/>
          <w:sz w:val="28"/>
          <w:szCs w:val="28"/>
        </w:rPr>
        <w:t xml:space="preserve"> // </w:t>
      </w:r>
      <w:r w:rsidR="00B93528" w:rsidRPr="00B93528">
        <w:rPr>
          <w:rFonts w:ascii="Times New Roman" w:hAnsi="Times New Roman"/>
          <w:sz w:val="28"/>
          <w:szCs w:val="28"/>
        </w:rPr>
        <w:t xml:space="preserve">Трудовое право: учебник для бакалавров. Под ред. К.Н. Гусова.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65179">
        <w:rPr>
          <w:rFonts w:ascii="Times New Roman" w:hAnsi="Times New Roman"/>
          <w:sz w:val="28"/>
          <w:szCs w:val="28"/>
        </w:rPr>
        <w:t>М.: «Проспект», 2013. Общий объем – 39,5 п.л., а</w:t>
      </w:r>
      <w:r w:rsidR="00B93528" w:rsidRPr="00B93528">
        <w:rPr>
          <w:rFonts w:ascii="Times New Roman" w:hAnsi="Times New Roman"/>
          <w:sz w:val="28"/>
          <w:szCs w:val="28"/>
        </w:rPr>
        <w:t>вторский вклад – 1 п.л.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sz w:val="28"/>
          <w:szCs w:val="28"/>
        </w:rPr>
        <w:t xml:space="preserve">Гусов К.Н., </w:t>
      </w: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Международное трудовое право: Учебник</w:t>
      </w:r>
      <w:r w:rsidR="009232EC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М.: «Проспект», 2012</w:t>
      </w:r>
      <w:r w:rsidR="009232EC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37 п.л.</w:t>
      </w:r>
    </w:p>
    <w:p w:rsidR="00160485" w:rsidRPr="00B93528" w:rsidRDefault="00D25FAE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>
        <w:t xml:space="preserve"> </w:t>
      </w:r>
      <w:r w:rsidR="00160485" w:rsidRPr="00B93528">
        <w:rPr>
          <w:rFonts w:ascii="Times New Roman" w:hAnsi="Times New Roman"/>
          <w:sz w:val="28"/>
          <w:szCs w:val="28"/>
        </w:rPr>
        <w:t>Научно-практическое пособие «Российское трудовое з</w:t>
      </w:r>
      <w:r w:rsidR="00160485" w:rsidRPr="00E6113D">
        <w:rPr>
          <w:rFonts w:ascii="Times New Roman" w:hAnsi="Times New Roman"/>
          <w:sz w:val="28"/>
          <w:szCs w:val="28"/>
        </w:rPr>
        <w:t>ак</w:t>
      </w:r>
      <w:r w:rsidR="00160485" w:rsidRPr="00E6113D">
        <w:rPr>
          <w:rFonts w:ascii="Times New Roman" w:hAnsi="Times New Roman"/>
          <w:sz w:val="28"/>
          <w:szCs w:val="28"/>
        </w:rPr>
        <w:t>о</w:t>
      </w:r>
      <w:r w:rsidR="00160485" w:rsidRPr="00E6113D">
        <w:rPr>
          <w:rFonts w:ascii="Times New Roman" w:hAnsi="Times New Roman"/>
          <w:sz w:val="28"/>
          <w:szCs w:val="28"/>
        </w:rPr>
        <w:t xml:space="preserve">нодательство и международные трудовые стандарты: соответствие и перспективы совершенствования». </w:t>
      </w:r>
      <w:r w:rsidR="00C310A3">
        <w:rPr>
          <w:rFonts w:ascii="Times New Roman" w:hAnsi="Times New Roman"/>
          <w:sz w:val="28"/>
          <w:szCs w:val="28"/>
        </w:rPr>
        <w:t xml:space="preserve">– </w:t>
      </w:r>
      <w:r w:rsidR="00160485" w:rsidRPr="00E6113D">
        <w:rPr>
          <w:rFonts w:ascii="Times New Roman" w:hAnsi="Times New Roman"/>
          <w:sz w:val="28"/>
          <w:szCs w:val="28"/>
        </w:rPr>
        <w:t>М</w:t>
      </w:r>
      <w:r w:rsidR="00160485" w:rsidRPr="00B93528">
        <w:rPr>
          <w:rFonts w:ascii="Times New Roman" w:hAnsi="Times New Roman"/>
          <w:sz w:val="28"/>
          <w:szCs w:val="28"/>
        </w:rPr>
        <w:t>.: АНО «Центр социально-трудовых прав», 2012.</w:t>
      </w:r>
      <w:r>
        <w:rPr>
          <w:rFonts w:ascii="Times New Roman" w:hAnsi="Times New Roman"/>
          <w:sz w:val="28"/>
          <w:szCs w:val="28"/>
        </w:rPr>
        <w:t xml:space="preserve"> – 8 п.л.</w:t>
      </w:r>
    </w:p>
    <w:p w:rsidR="00160485" w:rsidRPr="00B93528" w:rsidRDefault="00D25FAE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="00160485" w:rsidRPr="00B93528">
        <w:rPr>
          <w:rFonts w:ascii="Times New Roman" w:hAnsi="Times New Roman"/>
          <w:sz w:val="28"/>
          <w:szCs w:val="28"/>
        </w:rPr>
        <w:t xml:space="preserve">Глава 2. </w:t>
      </w:r>
      <w:r w:rsidR="009232EC">
        <w:rPr>
          <w:rFonts w:ascii="Times New Roman" w:hAnsi="Times New Roman"/>
          <w:sz w:val="28"/>
          <w:szCs w:val="28"/>
        </w:rPr>
        <w:t>«</w:t>
      </w:r>
      <w:r w:rsidR="00160485" w:rsidRPr="00B93528">
        <w:rPr>
          <w:rFonts w:ascii="Times New Roman" w:hAnsi="Times New Roman"/>
          <w:sz w:val="28"/>
          <w:szCs w:val="28"/>
        </w:rPr>
        <w:t>Европейская социальная хартия: возможности для использования в правозащитной деятельности</w:t>
      </w:r>
      <w:r w:rsidR="009232EC">
        <w:rPr>
          <w:rFonts w:ascii="Times New Roman" w:hAnsi="Times New Roman"/>
          <w:sz w:val="28"/>
          <w:szCs w:val="28"/>
        </w:rPr>
        <w:t xml:space="preserve">» // </w:t>
      </w:r>
      <w:r w:rsidR="009232EC" w:rsidRPr="00B93528">
        <w:rPr>
          <w:rFonts w:ascii="Times New Roman" w:hAnsi="Times New Roman"/>
          <w:sz w:val="28"/>
          <w:szCs w:val="28"/>
        </w:rPr>
        <w:t>Учебное пособие</w:t>
      </w:r>
      <w:r w:rsidR="009232EC" w:rsidRPr="00B93528">
        <w:rPr>
          <w:sz w:val="28"/>
          <w:szCs w:val="28"/>
        </w:rPr>
        <w:t xml:space="preserve"> «</w:t>
      </w:r>
      <w:r w:rsidR="009232EC" w:rsidRPr="00B93528">
        <w:rPr>
          <w:rFonts w:ascii="Times New Roman" w:hAnsi="Times New Roman"/>
          <w:sz w:val="28"/>
          <w:szCs w:val="28"/>
        </w:rPr>
        <w:t>И</w:t>
      </w:r>
      <w:r w:rsidR="009232EC" w:rsidRPr="00B93528">
        <w:rPr>
          <w:rFonts w:ascii="Times New Roman" w:hAnsi="Times New Roman"/>
          <w:sz w:val="28"/>
          <w:szCs w:val="28"/>
        </w:rPr>
        <w:t>с</w:t>
      </w:r>
      <w:r w:rsidR="009232EC" w:rsidRPr="00B93528">
        <w:rPr>
          <w:rFonts w:ascii="Times New Roman" w:hAnsi="Times New Roman"/>
          <w:sz w:val="28"/>
          <w:szCs w:val="28"/>
        </w:rPr>
        <w:t>пользование международных механизмов для защиты трудовых и про</w:t>
      </w:r>
      <w:r w:rsidR="009232EC" w:rsidRPr="00B93528">
        <w:rPr>
          <w:rFonts w:ascii="Times New Roman" w:hAnsi="Times New Roman"/>
          <w:sz w:val="28"/>
          <w:szCs w:val="28"/>
        </w:rPr>
        <w:t>ф</w:t>
      </w:r>
      <w:r w:rsidR="009232EC" w:rsidRPr="00B93528">
        <w:rPr>
          <w:rFonts w:ascii="Times New Roman" w:hAnsi="Times New Roman"/>
          <w:sz w:val="28"/>
          <w:szCs w:val="28"/>
        </w:rPr>
        <w:t>союзных прав».</w:t>
      </w:r>
      <w:r w:rsidR="00160485" w:rsidRPr="00B93528">
        <w:rPr>
          <w:rFonts w:ascii="Times New Roman" w:hAnsi="Times New Roman"/>
          <w:sz w:val="28"/>
          <w:szCs w:val="28"/>
        </w:rPr>
        <w:t xml:space="preserve"> Под редакцией Е.С. Герасимовой и О.С. Крыловой. </w:t>
      </w:r>
      <w:r w:rsidR="00C310A3">
        <w:rPr>
          <w:rFonts w:ascii="Times New Roman" w:hAnsi="Times New Roman"/>
          <w:sz w:val="28"/>
          <w:szCs w:val="28"/>
        </w:rPr>
        <w:t xml:space="preserve">– </w:t>
      </w:r>
      <w:r w:rsidR="00160485" w:rsidRPr="00B93528">
        <w:rPr>
          <w:rFonts w:ascii="Times New Roman" w:hAnsi="Times New Roman"/>
          <w:sz w:val="28"/>
          <w:szCs w:val="28"/>
        </w:rPr>
        <w:t>М.: АНО «Центр социально-трудовых прав», СПб.: «Лема», 2012. О</w:t>
      </w:r>
      <w:r w:rsidR="00160485" w:rsidRPr="00B93528">
        <w:rPr>
          <w:rFonts w:ascii="Times New Roman" w:hAnsi="Times New Roman"/>
          <w:sz w:val="28"/>
          <w:szCs w:val="28"/>
        </w:rPr>
        <w:t>б</w:t>
      </w:r>
      <w:r w:rsidR="00160485" w:rsidRPr="00B93528">
        <w:rPr>
          <w:rFonts w:ascii="Times New Roman" w:hAnsi="Times New Roman"/>
          <w:sz w:val="28"/>
          <w:szCs w:val="28"/>
        </w:rPr>
        <w:t>щий объем – 9,2</w:t>
      </w:r>
      <w:r w:rsidR="00596302">
        <w:rPr>
          <w:rFonts w:ascii="Times New Roman" w:hAnsi="Times New Roman"/>
          <w:sz w:val="28"/>
          <w:szCs w:val="28"/>
        </w:rPr>
        <w:t xml:space="preserve"> п.л.</w:t>
      </w:r>
      <w:r w:rsidR="00E6113D">
        <w:rPr>
          <w:rFonts w:ascii="Times New Roman" w:hAnsi="Times New Roman"/>
          <w:sz w:val="28"/>
          <w:szCs w:val="28"/>
        </w:rPr>
        <w:t>,</w:t>
      </w:r>
      <w:r w:rsidR="00596302">
        <w:rPr>
          <w:rFonts w:ascii="Times New Roman" w:hAnsi="Times New Roman"/>
          <w:sz w:val="28"/>
          <w:szCs w:val="28"/>
        </w:rPr>
        <w:t xml:space="preserve"> авторский вклад – 0,78</w:t>
      </w:r>
      <w:r w:rsidR="00E6113D">
        <w:rPr>
          <w:rFonts w:ascii="Times New Roman" w:hAnsi="Times New Roman"/>
          <w:sz w:val="28"/>
          <w:szCs w:val="28"/>
        </w:rPr>
        <w:t xml:space="preserve"> п.л.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="00C310A3" w:rsidRPr="00C310A3">
        <w:rPr>
          <w:rFonts w:ascii="Times New Roman" w:hAnsi="Times New Roman"/>
          <w:sz w:val="28"/>
          <w:szCs w:val="28"/>
        </w:rPr>
        <w:t>,</w:t>
      </w:r>
      <w:r w:rsidRPr="00B93528">
        <w:rPr>
          <w:rFonts w:ascii="Times New Roman" w:hAnsi="Times New Roman"/>
          <w:sz w:val="28"/>
          <w:szCs w:val="28"/>
        </w:rPr>
        <w:t xml:space="preserve"> Морозов П.Е. Международное трудовое право. Под ред. К.Н. Гусова: Учебное пособие – М.: «Проспект», 2011 – </w:t>
      </w:r>
      <w:r w:rsidR="00E6113D">
        <w:rPr>
          <w:rFonts w:ascii="Times New Roman" w:hAnsi="Times New Roman"/>
          <w:sz w:val="28"/>
          <w:szCs w:val="28"/>
        </w:rPr>
        <w:t xml:space="preserve">Общий объем – 12 п.л., </w:t>
      </w:r>
      <w:r w:rsidRPr="00B93528">
        <w:rPr>
          <w:rFonts w:ascii="Times New Roman" w:hAnsi="Times New Roman"/>
          <w:sz w:val="28"/>
          <w:szCs w:val="28"/>
        </w:rPr>
        <w:t>авторский вклад 7 п.л.</w:t>
      </w:r>
    </w:p>
    <w:p w:rsidR="00160485" w:rsidRPr="00B93528" w:rsidRDefault="00C310A3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lastRenderedPageBreak/>
        <w:t>Лютов Н.Л.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Раздел 1.3: «Развитие трудового законодательства в Ро</w:t>
      </w:r>
      <w:r w:rsidRPr="00B93528">
        <w:rPr>
          <w:rFonts w:ascii="Times New Roman" w:hAnsi="Times New Roman"/>
          <w:sz w:val="28"/>
          <w:szCs w:val="28"/>
        </w:rPr>
        <w:t>с</w:t>
      </w:r>
      <w:r w:rsidRPr="00B93528">
        <w:rPr>
          <w:rFonts w:ascii="Times New Roman" w:hAnsi="Times New Roman"/>
          <w:sz w:val="28"/>
          <w:szCs w:val="28"/>
        </w:rPr>
        <w:t>сийской Федерации под влиянием ме</w:t>
      </w:r>
      <w:r>
        <w:rPr>
          <w:rFonts w:ascii="Times New Roman" w:hAnsi="Times New Roman"/>
          <w:sz w:val="28"/>
          <w:szCs w:val="28"/>
        </w:rPr>
        <w:t xml:space="preserve">ждународно-правовых стандартов» // </w:t>
      </w:r>
      <w:r w:rsidR="00160485" w:rsidRPr="00B93528">
        <w:rPr>
          <w:rFonts w:ascii="Times New Roman" w:hAnsi="Times New Roman"/>
          <w:sz w:val="28"/>
          <w:szCs w:val="28"/>
        </w:rPr>
        <w:t>Учебное пособие</w:t>
      </w:r>
      <w:r w:rsidR="00160485" w:rsidRPr="00B93528">
        <w:rPr>
          <w:sz w:val="28"/>
          <w:szCs w:val="28"/>
        </w:rPr>
        <w:t xml:space="preserve"> «</w:t>
      </w:r>
      <w:r w:rsidR="00160485" w:rsidRPr="00B93528">
        <w:rPr>
          <w:rFonts w:ascii="Times New Roman" w:hAnsi="Times New Roman"/>
          <w:sz w:val="28"/>
          <w:szCs w:val="28"/>
        </w:rPr>
        <w:t xml:space="preserve">Трудовое право и право социального обеспечения в Беларуси, России и Украине (формирование и развитие)». Под ред. А.М. Куренного, К.Л. Томашевского.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60485" w:rsidRPr="00B93528">
        <w:rPr>
          <w:rFonts w:ascii="Times New Roman" w:hAnsi="Times New Roman"/>
          <w:sz w:val="28"/>
          <w:szCs w:val="28"/>
        </w:rPr>
        <w:t>Минск: «Дикта», 2011. Общий объем – 12,4 п.л</w:t>
      </w:r>
      <w:r w:rsidR="00596302">
        <w:rPr>
          <w:rFonts w:ascii="Times New Roman" w:hAnsi="Times New Roman"/>
          <w:sz w:val="28"/>
          <w:szCs w:val="28"/>
        </w:rPr>
        <w:t>.</w:t>
      </w:r>
      <w:r w:rsidR="00E6113D">
        <w:rPr>
          <w:rFonts w:ascii="Times New Roman" w:hAnsi="Times New Roman"/>
          <w:sz w:val="28"/>
          <w:szCs w:val="28"/>
        </w:rPr>
        <w:t>,</w:t>
      </w:r>
      <w:r w:rsidR="00596302">
        <w:rPr>
          <w:rFonts w:ascii="Times New Roman" w:hAnsi="Times New Roman"/>
          <w:sz w:val="28"/>
          <w:szCs w:val="28"/>
        </w:rPr>
        <w:t xml:space="preserve"> авторский вклад – 0,69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 xml:space="preserve">Лютов Н.Л. </w:t>
      </w:r>
      <w:r w:rsidRPr="00B93528">
        <w:rPr>
          <w:rFonts w:ascii="Times New Roman" w:hAnsi="Times New Roman"/>
          <w:sz w:val="28"/>
          <w:szCs w:val="28"/>
        </w:rPr>
        <w:t>Коллективное трудовое право Великобритании: Моногр</w:t>
      </w:r>
      <w:r w:rsidRPr="00B93528">
        <w:rPr>
          <w:rFonts w:ascii="Times New Roman" w:hAnsi="Times New Roman"/>
          <w:sz w:val="28"/>
          <w:szCs w:val="28"/>
        </w:rPr>
        <w:t>а</w:t>
      </w:r>
      <w:r w:rsidRPr="00B93528">
        <w:rPr>
          <w:rFonts w:ascii="Times New Roman" w:hAnsi="Times New Roman"/>
          <w:sz w:val="28"/>
          <w:szCs w:val="28"/>
        </w:rPr>
        <w:t>фия</w:t>
      </w:r>
      <w:r w:rsidR="00C310A3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="00C310A3">
        <w:rPr>
          <w:rFonts w:ascii="Times New Roman" w:hAnsi="Times New Roman"/>
          <w:sz w:val="28"/>
          <w:szCs w:val="28"/>
        </w:rPr>
        <w:t>–</w:t>
      </w:r>
      <w:r w:rsidRPr="00B93528">
        <w:rPr>
          <w:rFonts w:ascii="Times New Roman" w:hAnsi="Times New Roman"/>
          <w:sz w:val="28"/>
          <w:szCs w:val="28"/>
        </w:rPr>
        <w:t xml:space="preserve"> М.: «Волтерс-Клувер», 2009</w:t>
      </w:r>
      <w:r w:rsidR="00C310A3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14,5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Коллективные трудовые споры: сравнительно-правовой анализ: Монография</w:t>
      </w:r>
      <w:r w:rsidR="00C310A3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="00C310A3">
        <w:rPr>
          <w:rFonts w:ascii="Times New Roman" w:hAnsi="Times New Roman"/>
          <w:sz w:val="28"/>
          <w:szCs w:val="28"/>
        </w:rPr>
        <w:t>–</w:t>
      </w:r>
      <w:r w:rsidRPr="00B93528">
        <w:rPr>
          <w:rFonts w:ascii="Times New Roman" w:hAnsi="Times New Roman"/>
          <w:sz w:val="28"/>
          <w:szCs w:val="28"/>
        </w:rPr>
        <w:t xml:space="preserve"> М.: «Проспект», 2007</w:t>
      </w:r>
      <w:r w:rsidR="00C310A3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16 п.л.</w:t>
      </w:r>
    </w:p>
    <w:p w:rsidR="006A4599" w:rsidRPr="00B93528" w:rsidRDefault="006A4599" w:rsidP="006A47E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Статьи, опубликованные в жур</w:t>
      </w:r>
      <w:r w:rsidR="000705C7">
        <w:rPr>
          <w:rFonts w:ascii="Times New Roman" w:hAnsi="Times New Roman"/>
          <w:b/>
          <w:sz w:val="28"/>
          <w:szCs w:val="28"/>
        </w:rPr>
        <w:t>налах, рекомендуемых ВАК России</w:t>
      </w:r>
    </w:p>
    <w:p w:rsidR="00FF58B1" w:rsidRDefault="00835847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1C7881">
        <w:rPr>
          <w:rFonts w:ascii="Times New Roman" w:hAnsi="Times New Roman"/>
          <w:b/>
          <w:sz w:val="28"/>
          <w:szCs w:val="28"/>
        </w:rPr>
        <w:t>Лютов Н.Л.</w:t>
      </w:r>
      <w:r w:rsidR="001C7881" w:rsidRPr="001C7881">
        <w:t xml:space="preserve"> </w:t>
      </w:r>
      <w:r w:rsidR="001C7881" w:rsidRPr="001C7881">
        <w:rPr>
          <w:rFonts w:ascii="Times New Roman" w:hAnsi="Times New Roman"/>
          <w:sz w:val="28"/>
          <w:szCs w:val="28"/>
        </w:rPr>
        <w:t>Международные трудовые стандарты и международная торговля в условиях глобализации: проблемы взаимодействия (в свете вступления России в ВТО) // Российски</w:t>
      </w:r>
      <w:r w:rsidR="001C7881">
        <w:rPr>
          <w:rFonts w:ascii="Times New Roman" w:hAnsi="Times New Roman"/>
          <w:sz w:val="28"/>
          <w:szCs w:val="28"/>
        </w:rPr>
        <w:t>й юридический журнал</w:t>
      </w:r>
      <w:r w:rsidR="0075570F">
        <w:rPr>
          <w:rFonts w:ascii="Times New Roman" w:hAnsi="Times New Roman"/>
          <w:sz w:val="28"/>
          <w:szCs w:val="28"/>
        </w:rPr>
        <w:t>. – 2013. –</w:t>
      </w:r>
      <w:r w:rsidR="001C7881">
        <w:rPr>
          <w:rFonts w:ascii="Times New Roman" w:hAnsi="Times New Roman"/>
          <w:sz w:val="28"/>
          <w:szCs w:val="28"/>
        </w:rPr>
        <w:t xml:space="preserve"> №5</w:t>
      </w:r>
      <w:r w:rsidR="0075570F">
        <w:rPr>
          <w:rFonts w:ascii="Times New Roman" w:hAnsi="Times New Roman"/>
          <w:sz w:val="28"/>
          <w:szCs w:val="28"/>
        </w:rPr>
        <w:t>.</w:t>
      </w:r>
      <w:r w:rsidR="001C7881">
        <w:rPr>
          <w:rFonts w:ascii="Times New Roman" w:hAnsi="Times New Roman"/>
          <w:sz w:val="28"/>
          <w:szCs w:val="28"/>
        </w:rPr>
        <w:t xml:space="preserve"> – 0,8 п.л.</w:t>
      </w:r>
    </w:p>
    <w:p w:rsidR="00A86355" w:rsidRDefault="00A8635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A86355">
        <w:rPr>
          <w:rFonts w:ascii="Times New Roman" w:hAnsi="Times New Roman"/>
          <w:b/>
          <w:sz w:val="28"/>
          <w:szCs w:val="28"/>
        </w:rPr>
        <w:t>Лютов Н.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355">
        <w:rPr>
          <w:rFonts w:ascii="Times New Roman" w:hAnsi="Times New Roman"/>
          <w:sz w:val="28"/>
          <w:szCs w:val="28"/>
        </w:rPr>
        <w:t xml:space="preserve">Нормы </w:t>
      </w:r>
      <w:r w:rsidRPr="00A86355">
        <w:rPr>
          <w:rFonts w:ascii="Times New Roman" w:hAnsi="Times New Roman"/>
          <w:i/>
          <w:sz w:val="28"/>
          <w:szCs w:val="28"/>
        </w:rPr>
        <w:t xml:space="preserve">jus cogens </w:t>
      </w:r>
      <w:r w:rsidRPr="00A86355">
        <w:rPr>
          <w:rFonts w:ascii="Times New Roman" w:hAnsi="Times New Roman"/>
          <w:sz w:val="28"/>
          <w:szCs w:val="28"/>
        </w:rPr>
        <w:t>и международное трудовое право</w:t>
      </w:r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  <w:lang w:val="en-US"/>
        </w:rPr>
        <w:t>Lex</w:t>
      </w:r>
      <w:r w:rsidRPr="00FF5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Russi</w:t>
      </w:r>
      <w:r w:rsidR="003F5218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75570F">
        <w:rPr>
          <w:rFonts w:ascii="Times New Roman" w:hAnsi="Times New Roman"/>
          <w:sz w:val="28"/>
          <w:szCs w:val="28"/>
        </w:rPr>
        <w:t xml:space="preserve">. – 2013. </w:t>
      </w:r>
      <w:r w:rsidRPr="00FF58B1">
        <w:rPr>
          <w:rFonts w:ascii="Times New Roman" w:hAnsi="Times New Roman"/>
          <w:sz w:val="28"/>
          <w:szCs w:val="28"/>
        </w:rPr>
        <w:t xml:space="preserve"> </w:t>
      </w:r>
      <w:r w:rsidR="0075570F" w:rsidRPr="00FF58B1">
        <w:rPr>
          <w:rFonts w:ascii="Times New Roman" w:hAnsi="Times New Roman"/>
          <w:sz w:val="28"/>
          <w:szCs w:val="28"/>
        </w:rPr>
        <w:t>(Том LXXIV)</w:t>
      </w:r>
      <w:r w:rsidR="0075570F">
        <w:rPr>
          <w:rFonts w:ascii="Times New Roman" w:hAnsi="Times New Roman"/>
          <w:sz w:val="28"/>
          <w:szCs w:val="28"/>
        </w:rPr>
        <w:t xml:space="preserve"> – </w:t>
      </w:r>
      <w:r w:rsidRPr="00FF58B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  <w:r w:rsidRPr="00FF58B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FF58B1">
        <w:rPr>
          <w:rFonts w:ascii="Times New Roman" w:hAnsi="Times New Roman"/>
          <w:sz w:val="28"/>
          <w:szCs w:val="28"/>
        </w:rPr>
        <w:t xml:space="preserve"> 1,</w:t>
      </w:r>
      <w:r>
        <w:rPr>
          <w:rFonts w:ascii="Times New Roman" w:hAnsi="Times New Roman"/>
          <w:sz w:val="28"/>
          <w:szCs w:val="28"/>
        </w:rPr>
        <w:t>3</w:t>
      </w:r>
      <w:r w:rsidRPr="00FF58B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п.л.</w:t>
      </w:r>
    </w:p>
    <w:p w:rsidR="002F16F3" w:rsidRPr="00B93528" w:rsidRDefault="002F16F3" w:rsidP="002F16F3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 xml:space="preserve">Лютов Н.Л. </w:t>
      </w:r>
      <w:r w:rsidRPr="00B93528">
        <w:rPr>
          <w:rFonts w:ascii="Times New Roman" w:hAnsi="Times New Roman"/>
          <w:sz w:val="28"/>
          <w:szCs w:val="28"/>
        </w:rPr>
        <w:t xml:space="preserve">Соответствие трудового законодательства России </w:t>
      </w:r>
      <w:r>
        <w:rPr>
          <w:rFonts w:ascii="Times New Roman" w:hAnsi="Times New Roman"/>
          <w:sz w:val="28"/>
          <w:szCs w:val="28"/>
        </w:rPr>
        <w:t>межд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народным актам о запрете дискриминации</w:t>
      </w:r>
      <w:r w:rsidRPr="00B93528">
        <w:rPr>
          <w:rFonts w:ascii="Times New Roman" w:hAnsi="Times New Roman"/>
          <w:sz w:val="28"/>
          <w:szCs w:val="28"/>
        </w:rPr>
        <w:t xml:space="preserve"> // Кадровик. Трудовое право для ка</w:t>
      </w:r>
      <w:r>
        <w:rPr>
          <w:rFonts w:ascii="Times New Roman" w:hAnsi="Times New Roman"/>
          <w:sz w:val="28"/>
          <w:szCs w:val="28"/>
        </w:rPr>
        <w:t>дровика. – 2013. – №2. – 0,63 п.л.</w:t>
      </w:r>
    </w:p>
    <w:p w:rsidR="00596302" w:rsidRDefault="00CC2B5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A86355">
        <w:rPr>
          <w:rFonts w:ascii="Times New Roman" w:hAnsi="Times New Roman"/>
          <w:b/>
          <w:sz w:val="28"/>
          <w:szCs w:val="28"/>
        </w:rPr>
        <w:t>Лютов Н. Л.</w:t>
      </w:r>
      <w:r w:rsidRPr="00CC2B5C">
        <w:rPr>
          <w:rFonts w:ascii="Times New Roman" w:hAnsi="Times New Roman"/>
          <w:sz w:val="28"/>
          <w:szCs w:val="28"/>
        </w:rPr>
        <w:t xml:space="preserve"> Гибкость международных трудовых стандартов как фактор их эффективности</w:t>
      </w:r>
      <w:r w:rsidR="00A86355" w:rsidRPr="00A86355">
        <w:rPr>
          <w:rFonts w:ascii="Times New Roman" w:hAnsi="Times New Roman"/>
          <w:sz w:val="28"/>
          <w:szCs w:val="28"/>
        </w:rPr>
        <w:t xml:space="preserve"> </w:t>
      </w:r>
      <w:r w:rsidR="00A86355" w:rsidRPr="00B93528">
        <w:rPr>
          <w:rFonts w:ascii="Times New Roman" w:hAnsi="Times New Roman"/>
          <w:sz w:val="28"/>
          <w:szCs w:val="28"/>
        </w:rPr>
        <w:t>// Российский ежегодник трудового права</w:t>
      </w:r>
      <w:r w:rsidR="0075570F">
        <w:rPr>
          <w:rFonts w:ascii="Times New Roman" w:hAnsi="Times New Roman"/>
          <w:sz w:val="28"/>
          <w:szCs w:val="28"/>
        </w:rPr>
        <w:t xml:space="preserve">. – 2012. </w:t>
      </w:r>
      <w:r w:rsidR="00A86355" w:rsidRPr="00B93528">
        <w:rPr>
          <w:rFonts w:ascii="Times New Roman" w:hAnsi="Times New Roman"/>
          <w:sz w:val="28"/>
          <w:szCs w:val="28"/>
        </w:rPr>
        <w:t>№</w:t>
      </w:r>
      <w:r w:rsidR="00A86355">
        <w:rPr>
          <w:rFonts w:ascii="Times New Roman" w:hAnsi="Times New Roman"/>
          <w:sz w:val="28"/>
          <w:szCs w:val="28"/>
        </w:rPr>
        <w:t>8</w:t>
      </w:r>
      <w:r w:rsidR="0075570F">
        <w:rPr>
          <w:rFonts w:ascii="Times New Roman" w:hAnsi="Times New Roman"/>
          <w:sz w:val="28"/>
          <w:szCs w:val="28"/>
        </w:rPr>
        <w:t>.</w:t>
      </w:r>
      <w:r w:rsidR="00A86355" w:rsidRPr="00B93528">
        <w:rPr>
          <w:rFonts w:ascii="Times New Roman" w:hAnsi="Times New Roman"/>
          <w:sz w:val="28"/>
          <w:szCs w:val="28"/>
        </w:rPr>
        <w:t xml:space="preserve"> СПб.: «Университетский издательский консорциум», 201</w:t>
      </w:r>
      <w:r w:rsidR="00A86355">
        <w:rPr>
          <w:rFonts w:ascii="Times New Roman" w:hAnsi="Times New Roman"/>
          <w:sz w:val="28"/>
          <w:szCs w:val="28"/>
        </w:rPr>
        <w:t>3</w:t>
      </w:r>
      <w:r w:rsidR="00A86355" w:rsidRPr="00B93528">
        <w:rPr>
          <w:rFonts w:ascii="Times New Roman" w:hAnsi="Times New Roman"/>
          <w:sz w:val="28"/>
          <w:szCs w:val="28"/>
        </w:rPr>
        <w:t>. – 1,</w:t>
      </w:r>
      <w:r w:rsidR="00A86355">
        <w:rPr>
          <w:rFonts w:ascii="Times New Roman" w:hAnsi="Times New Roman"/>
          <w:sz w:val="28"/>
          <w:szCs w:val="28"/>
        </w:rPr>
        <w:t>5</w:t>
      </w:r>
      <w:r w:rsidR="00596302">
        <w:rPr>
          <w:rFonts w:ascii="Times New Roman" w:hAnsi="Times New Roman"/>
          <w:sz w:val="28"/>
          <w:szCs w:val="28"/>
        </w:rPr>
        <w:t xml:space="preserve"> п.л.</w:t>
      </w:r>
    </w:p>
    <w:p w:rsidR="00A4013C" w:rsidRPr="00596302" w:rsidRDefault="00FF58B1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596302">
        <w:rPr>
          <w:rFonts w:ascii="Times New Roman" w:hAnsi="Times New Roman"/>
          <w:b/>
          <w:sz w:val="28"/>
          <w:szCs w:val="28"/>
        </w:rPr>
        <w:t>Лютов Н.Л.</w:t>
      </w:r>
      <w:r w:rsidRPr="00596302">
        <w:rPr>
          <w:rFonts w:ascii="Times New Roman" w:hAnsi="Times New Roman"/>
          <w:sz w:val="28"/>
          <w:szCs w:val="28"/>
        </w:rPr>
        <w:t xml:space="preserve"> Некоторые вопросы интеграции рынка труда и  трудового законодательства Европейско-азиатского региона. Перспективы испол</w:t>
      </w:r>
      <w:r w:rsidRPr="00596302">
        <w:rPr>
          <w:rFonts w:ascii="Times New Roman" w:hAnsi="Times New Roman"/>
          <w:sz w:val="28"/>
          <w:szCs w:val="28"/>
        </w:rPr>
        <w:t>ь</w:t>
      </w:r>
      <w:r w:rsidRPr="00596302">
        <w:rPr>
          <w:rFonts w:ascii="Times New Roman" w:hAnsi="Times New Roman"/>
          <w:sz w:val="28"/>
          <w:szCs w:val="28"/>
        </w:rPr>
        <w:t xml:space="preserve">зования опыта Европейского союза </w:t>
      </w:r>
      <w:r w:rsidR="00596302" w:rsidRPr="00596302">
        <w:rPr>
          <w:rFonts w:ascii="Times New Roman" w:hAnsi="Times New Roman"/>
          <w:sz w:val="28"/>
          <w:szCs w:val="28"/>
        </w:rPr>
        <w:t>//</w:t>
      </w:r>
      <w:r w:rsidR="0075570F">
        <w:rPr>
          <w:rFonts w:ascii="Times New Roman" w:hAnsi="Times New Roman"/>
          <w:sz w:val="28"/>
          <w:szCs w:val="28"/>
        </w:rPr>
        <w:t xml:space="preserve"> </w:t>
      </w:r>
      <w:r w:rsidR="00596302" w:rsidRPr="00596302">
        <w:rPr>
          <w:rFonts w:ascii="Times New Roman" w:hAnsi="Times New Roman"/>
          <w:sz w:val="28"/>
          <w:szCs w:val="28"/>
        </w:rPr>
        <w:t xml:space="preserve">Законы России. Опыт. Анализ. Практика.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="00596302" w:rsidRPr="00596302">
        <w:rPr>
          <w:rFonts w:ascii="Times New Roman" w:hAnsi="Times New Roman"/>
          <w:sz w:val="28"/>
          <w:szCs w:val="28"/>
        </w:rPr>
        <w:t xml:space="preserve">2013. № 2. </w:t>
      </w:r>
      <w:r w:rsidR="00596302">
        <w:rPr>
          <w:rFonts w:ascii="Times New Roman" w:hAnsi="Times New Roman"/>
          <w:sz w:val="28"/>
          <w:szCs w:val="28"/>
        </w:rPr>
        <w:t>– 0,69 п.л.</w:t>
      </w:r>
    </w:p>
    <w:p w:rsidR="00A4013C" w:rsidRDefault="00A401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A4013C">
        <w:rPr>
          <w:rFonts w:ascii="Times New Roman" w:hAnsi="Times New Roman"/>
          <w:b/>
          <w:sz w:val="28"/>
          <w:szCs w:val="28"/>
        </w:rPr>
        <w:t>Лютов Н.Л.</w:t>
      </w:r>
      <w:r w:rsidRPr="00A40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A4013C">
        <w:rPr>
          <w:rFonts w:ascii="Times New Roman" w:hAnsi="Times New Roman"/>
          <w:sz w:val="28"/>
          <w:szCs w:val="28"/>
        </w:rPr>
        <w:t>олкование международных договоров и международный обычай в международном трудовом праве</w:t>
      </w:r>
      <w:r>
        <w:rPr>
          <w:rFonts w:ascii="Times New Roman" w:hAnsi="Times New Roman"/>
          <w:sz w:val="28"/>
          <w:szCs w:val="28"/>
        </w:rPr>
        <w:t xml:space="preserve"> //</w:t>
      </w:r>
      <w:r w:rsidR="00596302">
        <w:rPr>
          <w:rFonts w:ascii="Times New Roman" w:hAnsi="Times New Roman"/>
          <w:sz w:val="28"/>
          <w:szCs w:val="28"/>
        </w:rPr>
        <w:t xml:space="preserve">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="00596302">
        <w:rPr>
          <w:rFonts w:ascii="Times New Roman" w:hAnsi="Times New Roman"/>
          <w:sz w:val="28"/>
          <w:szCs w:val="28"/>
        </w:rPr>
        <w:t>Цивилист. 2013.</w:t>
      </w:r>
      <w:r w:rsidR="0075570F">
        <w:rPr>
          <w:rFonts w:ascii="Times New Roman" w:hAnsi="Times New Roman"/>
          <w:sz w:val="28"/>
          <w:szCs w:val="28"/>
        </w:rPr>
        <w:t xml:space="preserve"> – </w:t>
      </w:r>
      <w:r w:rsidR="00596302">
        <w:rPr>
          <w:rFonts w:ascii="Times New Roman" w:hAnsi="Times New Roman"/>
          <w:sz w:val="28"/>
          <w:szCs w:val="28"/>
        </w:rPr>
        <w:t>№2. – 1,09 п.л.</w:t>
      </w:r>
    </w:p>
    <w:p w:rsidR="00FF58B1" w:rsidRPr="00FF58B1" w:rsidRDefault="00FF58B1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FF58B1">
        <w:rPr>
          <w:rFonts w:ascii="Times New Roman" w:hAnsi="Times New Roman"/>
          <w:b/>
          <w:sz w:val="28"/>
          <w:szCs w:val="28"/>
        </w:rPr>
        <w:t>Лютов Н.Л.</w:t>
      </w:r>
      <w:r>
        <w:t xml:space="preserve"> </w:t>
      </w:r>
      <w:r w:rsidRPr="00FF58B1">
        <w:rPr>
          <w:rFonts w:ascii="Times New Roman" w:hAnsi="Times New Roman"/>
          <w:sz w:val="28"/>
          <w:szCs w:val="28"/>
        </w:rPr>
        <w:t>Проблема коллизии социальных прав работников и экон</w:t>
      </w:r>
      <w:r w:rsidRPr="00FF58B1">
        <w:rPr>
          <w:rFonts w:ascii="Times New Roman" w:hAnsi="Times New Roman"/>
          <w:sz w:val="28"/>
          <w:szCs w:val="28"/>
        </w:rPr>
        <w:t>о</w:t>
      </w:r>
      <w:r w:rsidRPr="00FF58B1">
        <w:rPr>
          <w:rFonts w:ascii="Times New Roman" w:hAnsi="Times New Roman"/>
          <w:sz w:val="28"/>
          <w:szCs w:val="28"/>
        </w:rPr>
        <w:t>мических прав работодателей в корпоративной деятельности: сравн</w:t>
      </w:r>
      <w:r w:rsidRPr="00FF58B1">
        <w:rPr>
          <w:rFonts w:ascii="Times New Roman" w:hAnsi="Times New Roman"/>
          <w:sz w:val="28"/>
          <w:szCs w:val="28"/>
        </w:rPr>
        <w:t>и</w:t>
      </w:r>
      <w:r w:rsidRPr="00FF58B1">
        <w:rPr>
          <w:rFonts w:ascii="Times New Roman" w:hAnsi="Times New Roman"/>
          <w:sz w:val="28"/>
          <w:szCs w:val="28"/>
        </w:rPr>
        <w:t>тельно-правовой аспект</w:t>
      </w:r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  <w:lang w:val="en-US"/>
        </w:rPr>
        <w:t>Lex</w:t>
      </w:r>
      <w:r w:rsidRPr="00FF5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Russi</w:t>
      </w:r>
      <w:r w:rsidR="003F5218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75570F">
        <w:rPr>
          <w:rFonts w:ascii="Times New Roman" w:hAnsi="Times New Roman"/>
          <w:sz w:val="28"/>
          <w:szCs w:val="28"/>
        </w:rPr>
        <w:t>. 2013.</w:t>
      </w:r>
      <w:r w:rsidRPr="00FF58B1">
        <w:rPr>
          <w:rFonts w:ascii="Times New Roman" w:hAnsi="Times New Roman"/>
          <w:sz w:val="28"/>
          <w:szCs w:val="28"/>
        </w:rPr>
        <w:t xml:space="preserve"> (Том LXXIV).</w:t>
      </w:r>
      <w:r w:rsidR="0075570F" w:rsidRPr="0075570F">
        <w:rPr>
          <w:rFonts w:ascii="Times New Roman" w:hAnsi="Times New Roman"/>
          <w:sz w:val="28"/>
          <w:szCs w:val="28"/>
        </w:rPr>
        <w:t xml:space="preserve">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="0075570F" w:rsidRPr="00FF58B1">
        <w:rPr>
          <w:rFonts w:ascii="Times New Roman" w:hAnsi="Times New Roman"/>
          <w:sz w:val="28"/>
          <w:szCs w:val="28"/>
        </w:rPr>
        <w:t>№1</w:t>
      </w:r>
      <w:r w:rsidR="0075570F">
        <w:rPr>
          <w:rFonts w:ascii="Times New Roman" w:hAnsi="Times New Roman"/>
          <w:sz w:val="28"/>
          <w:szCs w:val="28"/>
        </w:rPr>
        <w:t>.</w:t>
      </w:r>
      <w:r w:rsidRPr="00FF5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F58B1">
        <w:rPr>
          <w:rFonts w:ascii="Times New Roman" w:hAnsi="Times New Roman"/>
          <w:sz w:val="28"/>
          <w:szCs w:val="28"/>
        </w:rPr>
        <w:t xml:space="preserve"> 1,47</w:t>
      </w:r>
      <w:r>
        <w:rPr>
          <w:rFonts w:ascii="Times New Roman" w:hAnsi="Times New Roman"/>
          <w:sz w:val="28"/>
          <w:szCs w:val="28"/>
        </w:rPr>
        <w:t xml:space="preserve"> п.л.</w:t>
      </w:r>
    </w:p>
    <w:p w:rsidR="006A4599" w:rsidRPr="001C7881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1C7881">
        <w:rPr>
          <w:rFonts w:ascii="Times New Roman" w:hAnsi="Times New Roman"/>
          <w:b/>
          <w:sz w:val="28"/>
          <w:szCs w:val="28"/>
        </w:rPr>
        <w:t>Лютов Н.Л.</w:t>
      </w:r>
      <w:r w:rsidRPr="001C7881">
        <w:rPr>
          <w:rFonts w:ascii="Times New Roman" w:hAnsi="Times New Roman"/>
          <w:sz w:val="28"/>
          <w:szCs w:val="28"/>
        </w:rPr>
        <w:t xml:space="preserve"> Практика Европейского суда справедливости по делу «Л</w:t>
      </w:r>
      <w:r w:rsidRPr="001C7881">
        <w:rPr>
          <w:rFonts w:ascii="Times New Roman" w:hAnsi="Times New Roman"/>
          <w:sz w:val="28"/>
          <w:szCs w:val="28"/>
        </w:rPr>
        <w:t>а</w:t>
      </w:r>
      <w:r w:rsidRPr="001C7881">
        <w:rPr>
          <w:rFonts w:ascii="Times New Roman" w:hAnsi="Times New Roman"/>
          <w:sz w:val="28"/>
          <w:szCs w:val="28"/>
        </w:rPr>
        <w:t>валь»: уроки, которые могут быть полезны для России // Цивилист</w:t>
      </w:r>
      <w:r w:rsidR="0075570F">
        <w:rPr>
          <w:rFonts w:ascii="Times New Roman" w:hAnsi="Times New Roman"/>
          <w:sz w:val="28"/>
          <w:szCs w:val="28"/>
        </w:rPr>
        <w:t>. – 2012.</w:t>
      </w:r>
      <w:r w:rsidRPr="001C7881">
        <w:rPr>
          <w:rFonts w:ascii="Times New Roman" w:hAnsi="Times New Roman"/>
          <w:sz w:val="28"/>
          <w:szCs w:val="28"/>
        </w:rPr>
        <w:t xml:space="preserve">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1C7881">
        <w:rPr>
          <w:rFonts w:ascii="Times New Roman" w:hAnsi="Times New Roman"/>
          <w:sz w:val="28"/>
          <w:szCs w:val="28"/>
        </w:rPr>
        <w:t>№3</w:t>
      </w:r>
      <w:r w:rsidR="0075570F">
        <w:rPr>
          <w:rFonts w:ascii="Times New Roman" w:hAnsi="Times New Roman"/>
          <w:sz w:val="28"/>
          <w:szCs w:val="28"/>
        </w:rPr>
        <w:t>.</w:t>
      </w:r>
      <w:r w:rsidR="001C7881">
        <w:rPr>
          <w:rFonts w:ascii="Times New Roman" w:hAnsi="Times New Roman"/>
          <w:sz w:val="28"/>
          <w:szCs w:val="28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– 0,88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Проблемы соответствия трудового законодательства Ро</w:t>
      </w:r>
      <w:r w:rsidRPr="00B93528">
        <w:rPr>
          <w:rFonts w:ascii="Times New Roman" w:hAnsi="Times New Roman"/>
          <w:sz w:val="28"/>
          <w:szCs w:val="28"/>
        </w:rPr>
        <w:t>с</w:t>
      </w:r>
      <w:r w:rsidRPr="00B93528">
        <w:rPr>
          <w:rFonts w:ascii="Times New Roman" w:hAnsi="Times New Roman"/>
          <w:sz w:val="28"/>
          <w:szCs w:val="28"/>
        </w:rPr>
        <w:t>сии международным стандартам в области оплаты труда // Кадровик. Трудовое право для к</w:t>
      </w:r>
      <w:r w:rsidR="0075570F">
        <w:rPr>
          <w:rFonts w:ascii="Times New Roman" w:hAnsi="Times New Roman"/>
          <w:sz w:val="28"/>
          <w:szCs w:val="28"/>
        </w:rPr>
        <w:t>адровика. – 2012.</w:t>
      </w:r>
      <w:r w:rsidR="00596302">
        <w:rPr>
          <w:rFonts w:ascii="Times New Roman" w:hAnsi="Times New Roman"/>
          <w:sz w:val="28"/>
          <w:szCs w:val="28"/>
        </w:rPr>
        <w:t xml:space="preserve">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="00596302">
        <w:rPr>
          <w:rFonts w:ascii="Times New Roman" w:hAnsi="Times New Roman"/>
          <w:sz w:val="28"/>
          <w:szCs w:val="28"/>
        </w:rPr>
        <w:t>№8. – 0,56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 xml:space="preserve">Лютов Н.Л. </w:t>
      </w:r>
      <w:r w:rsidRPr="00B93528">
        <w:rPr>
          <w:rFonts w:ascii="Times New Roman" w:hAnsi="Times New Roman"/>
          <w:sz w:val="28"/>
          <w:szCs w:val="28"/>
        </w:rPr>
        <w:t>Соответствие трудового законодательства России актам МОТ по вопросу свободы объединения // Кадровик. Трудовое право для ка</w:t>
      </w:r>
      <w:r w:rsidR="00596302">
        <w:rPr>
          <w:rFonts w:ascii="Times New Roman" w:hAnsi="Times New Roman"/>
          <w:sz w:val="28"/>
          <w:szCs w:val="28"/>
        </w:rPr>
        <w:t>дровика</w:t>
      </w:r>
      <w:r w:rsidR="0075570F">
        <w:rPr>
          <w:rFonts w:ascii="Times New Roman" w:hAnsi="Times New Roman"/>
          <w:sz w:val="28"/>
          <w:szCs w:val="28"/>
        </w:rPr>
        <w:t xml:space="preserve">. – 2012. – </w:t>
      </w:r>
      <w:r w:rsidR="00596302">
        <w:rPr>
          <w:rFonts w:ascii="Times New Roman" w:hAnsi="Times New Roman"/>
          <w:sz w:val="28"/>
          <w:szCs w:val="28"/>
        </w:rPr>
        <w:t>№10. – 0,96 п.л.</w:t>
      </w:r>
    </w:p>
    <w:p w:rsidR="00835847" w:rsidRPr="00B93528" w:rsidRDefault="008B4007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8B4007">
        <w:rPr>
          <w:rFonts w:ascii="Times New Roman" w:hAnsi="Times New Roman"/>
          <w:sz w:val="28"/>
          <w:szCs w:val="28"/>
        </w:rPr>
        <w:lastRenderedPageBreak/>
        <w:t xml:space="preserve">Гусов К.Н, </w:t>
      </w:r>
      <w:r w:rsidR="00835847" w:rsidRPr="00B93528">
        <w:rPr>
          <w:rFonts w:ascii="Times New Roman" w:hAnsi="Times New Roman"/>
          <w:b/>
          <w:sz w:val="28"/>
          <w:szCs w:val="28"/>
        </w:rPr>
        <w:t>Лютов Н.Л.</w:t>
      </w:r>
      <w:r w:rsidR="00835847" w:rsidRPr="00B93528">
        <w:rPr>
          <w:rFonts w:ascii="Times New Roman" w:hAnsi="Times New Roman"/>
          <w:sz w:val="28"/>
          <w:szCs w:val="28"/>
        </w:rPr>
        <w:t xml:space="preserve"> Международно-правовой принцип запрещения детского труда // Законы России: опыт, анализ, практика</w:t>
      </w:r>
      <w:r w:rsidR="0075570F">
        <w:rPr>
          <w:rFonts w:ascii="Times New Roman" w:hAnsi="Times New Roman"/>
          <w:sz w:val="28"/>
          <w:szCs w:val="28"/>
        </w:rPr>
        <w:t>. – 2012.</w:t>
      </w:r>
      <w:r w:rsidR="00835847" w:rsidRPr="00B93528">
        <w:rPr>
          <w:rFonts w:ascii="Times New Roman" w:hAnsi="Times New Roman"/>
          <w:sz w:val="28"/>
          <w:szCs w:val="28"/>
        </w:rPr>
        <w:t xml:space="preserve">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="00835847" w:rsidRPr="00B93528">
        <w:rPr>
          <w:rFonts w:ascii="Times New Roman" w:hAnsi="Times New Roman"/>
          <w:sz w:val="28"/>
          <w:szCs w:val="28"/>
        </w:rPr>
        <w:t xml:space="preserve">№4. </w:t>
      </w:r>
      <w:r w:rsidR="00596302">
        <w:rPr>
          <w:rFonts w:ascii="Times New Roman" w:hAnsi="Times New Roman"/>
          <w:sz w:val="28"/>
          <w:szCs w:val="28"/>
        </w:rPr>
        <w:t>– 0,56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Вопросы взаимодействия внутреннего трудового законод</w:t>
      </w:r>
      <w:r w:rsidRPr="00B93528">
        <w:rPr>
          <w:rFonts w:ascii="Times New Roman" w:hAnsi="Times New Roman"/>
          <w:sz w:val="28"/>
          <w:szCs w:val="28"/>
        </w:rPr>
        <w:t>а</w:t>
      </w:r>
      <w:r w:rsidRPr="00B93528">
        <w:rPr>
          <w:rFonts w:ascii="Times New Roman" w:hAnsi="Times New Roman"/>
          <w:sz w:val="28"/>
          <w:szCs w:val="28"/>
        </w:rPr>
        <w:t>тельства Российской Федерации и международных трудовых норм // Российский ежегодник трудового права</w:t>
      </w:r>
      <w:r w:rsidR="0075570F">
        <w:rPr>
          <w:rFonts w:ascii="Times New Roman" w:hAnsi="Times New Roman"/>
          <w:sz w:val="28"/>
          <w:szCs w:val="28"/>
        </w:rPr>
        <w:t xml:space="preserve">. – 2011. – </w:t>
      </w:r>
      <w:r w:rsidRPr="00B93528">
        <w:rPr>
          <w:rFonts w:ascii="Times New Roman" w:hAnsi="Times New Roman"/>
          <w:sz w:val="28"/>
          <w:szCs w:val="28"/>
        </w:rPr>
        <w:t>№7. СПб.: «Универс</w:t>
      </w:r>
      <w:r w:rsidRPr="00B93528">
        <w:rPr>
          <w:rFonts w:ascii="Times New Roman" w:hAnsi="Times New Roman"/>
          <w:sz w:val="28"/>
          <w:szCs w:val="28"/>
        </w:rPr>
        <w:t>и</w:t>
      </w:r>
      <w:r w:rsidRPr="00B93528">
        <w:rPr>
          <w:rFonts w:ascii="Times New Roman" w:hAnsi="Times New Roman"/>
          <w:sz w:val="28"/>
          <w:szCs w:val="28"/>
        </w:rPr>
        <w:t xml:space="preserve">тетский издательский </w:t>
      </w:r>
      <w:r w:rsidR="00596302">
        <w:rPr>
          <w:rFonts w:ascii="Times New Roman" w:hAnsi="Times New Roman"/>
          <w:sz w:val="28"/>
          <w:szCs w:val="28"/>
        </w:rPr>
        <w:t>консорциум», 2012. – 1,63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Международно-правовое регулирование рабочего времени и времени отдыха отдельных категорий работников // Кадровик. Труд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>вое право для кадровика</w:t>
      </w:r>
      <w:r w:rsidR="0075570F">
        <w:rPr>
          <w:rFonts w:ascii="Times New Roman" w:hAnsi="Times New Roman"/>
          <w:sz w:val="28"/>
          <w:szCs w:val="28"/>
        </w:rPr>
        <w:t>. – 2011.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№9.</w:t>
      </w:r>
      <w:r w:rsidR="001C7881">
        <w:rPr>
          <w:rFonts w:ascii="Times New Roman" w:hAnsi="Times New Roman"/>
          <w:sz w:val="28"/>
          <w:szCs w:val="28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– 1,16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Международно-правовое регулирование надомного труда и телеработы // Кадровик. Трудовое право для кадровика</w:t>
      </w:r>
      <w:r w:rsidR="0075570F">
        <w:rPr>
          <w:rFonts w:ascii="Times New Roman" w:hAnsi="Times New Roman"/>
          <w:sz w:val="28"/>
          <w:szCs w:val="28"/>
        </w:rPr>
        <w:t xml:space="preserve">. – 2011. – </w:t>
      </w:r>
      <w:r w:rsidR="00596302">
        <w:rPr>
          <w:rFonts w:ascii="Times New Roman" w:hAnsi="Times New Roman"/>
          <w:sz w:val="28"/>
          <w:szCs w:val="28"/>
        </w:rPr>
        <w:t xml:space="preserve"> №11. – 0,42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К вопросу о понятии «международное трудовое право» // Московский журнал международного права.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2011.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№2</w:t>
      </w:r>
      <w:r w:rsidR="0075570F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Соответствие российского законодательства Европейской социальной хартии // Российский ежегодник трудового права.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№6</w:t>
      </w:r>
      <w:r w:rsidR="0075570F">
        <w:rPr>
          <w:rFonts w:ascii="Times New Roman" w:hAnsi="Times New Roman"/>
          <w:sz w:val="28"/>
          <w:szCs w:val="28"/>
        </w:rPr>
        <w:t xml:space="preserve">. СПб.: </w:t>
      </w:r>
      <w:r w:rsidR="0075570F" w:rsidRPr="00B93528">
        <w:rPr>
          <w:rFonts w:ascii="Times New Roman" w:hAnsi="Times New Roman"/>
          <w:sz w:val="28"/>
          <w:szCs w:val="28"/>
        </w:rPr>
        <w:t xml:space="preserve">«Университетский издательский </w:t>
      </w:r>
      <w:r w:rsidR="0075570F">
        <w:rPr>
          <w:rFonts w:ascii="Times New Roman" w:hAnsi="Times New Roman"/>
          <w:sz w:val="28"/>
          <w:szCs w:val="28"/>
        </w:rPr>
        <w:t xml:space="preserve">консорциум», 2011. </w:t>
      </w:r>
      <w:r w:rsidRPr="00B93528">
        <w:rPr>
          <w:rFonts w:ascii="Times New Roman" w:hAnsi="Times New Roman"/>
          <w:sz w:val="28"/>
          <w:szCs w:val="28"/>
        </w:rPr>
        <w:t xml:space="preserve"> – 1,27 п.л. 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Рабочее время и время отдыха: международно-правовое р</w:t>
      </w:r>
      <w:r w:rsidRPr="00B93528">
        <w:rPr>
          <w:rFonts w:ascii="Times New Roman" w:hAnsi="Times New Roman"/>
          <w:sz w:val="28"/>
          <w:szCs w:val="28"/>
        </w:rPr>
        <w:t>е</w:t>
      </w:r>
      <w:r w:rsidRPr="00B93528">
        <w:rPr>
          <w:rFonts w:ascii="Times New Roman" w:hAnsi="Times New Roman"/>
          <w:sz w:val="28"/>
          <w:szCs w:val="28"/>
        </w:rPr>
        <w:t>гулирование общих вопросов // Кадровик. Трудовое право для кадров</w:t>
      </w:r>
      <w:r w:rsidRPr="00B93528">
        <w:rPr>
          <w:rFonts w:ascii="Times New Roman" w:hAnsi="Times New Roman"/>
          <w:sz w:val="28"/>
          <w:szCs w:val="28"/>
        </w:rPr>
        <w:t>и</w:t>
      </w:r>
      <w:r w:rsidRPr="00B93528">
        <w:rPr>
          <w:rFonts w:ascii="Times New Roman" w:hAnsi="Times New Roman"/>
          <w:sz w:val="28"/>
          <w:szCs w:val="28"/>
        </w:rPr>
        <w:t xml:space="preserve">ка.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№12</w:t>
      </w:r>
      <w:r w:rsidR="0075570F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 п.л.</w:t>
      </w:r>
    </w:p>
    <w:p w:rsidR="006A4599" w:rsidRPr="0075570F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5570F">
        <w:rPr>
          <w:rFonts w:ascii="Times New Roman" w:hAnsi="Times New Roman"/>
          <w:b/>
          <w:sz w:val="28"/>
          <w:szCs w:val="28"/>
        </w:rPr>
        <w:t>Лютов Н.Л.</w:t>
      </w:r>
      <w:r w:rsidRPr="0075570F">
        <w:rPr>
          <w:rFonts w:ascii="Times New Roman" w:hAnsi="Times New Roman"/>
          <w:sz w:val="28"/>
          <w:szCs w:val="28"/>
        </w:rPr>
        <w:t xml:space="preserve"> Политика в области занятости во время экономического кризиса: международный опыт и ситуация в России // Трудовое право. </w:t>
      </w:r>
      <w:r w:rsidR="0075570F" w:rsidRPr="0075570F">
        <w:rPr>
          <w:rFonts w:ascii="Times New Roman" w:hAnsi="Times New Roman"/>
          <w:sz w:val="28"/>
          <w:szCs w:val="28"/>
        </w:rPr>
        <w:t xml:space="preserve">– </w:t>
      </w:r>
      <w:r w:rsidRPr="0075570F">
        <w:rPr>
          <w:rFonts w:ascii="Times New Roman" w:hAnsi="Times New Roman"/>
          <w:sz w:val="28"/>
          <w:szCs w:val="28"/>
        </w:rPr>
        <w:t xml:space="preserve">2010. </w:t>
      </w:r>
      <w:r w:rsidR="0075570F" w:rsidRPr="0075570F">
        <w:rPr>
          <w:rFonts w:ascii="Times New Roman" w:hAnsi="Times New Roman"/>
          <w:sz w:val="28"/>
          <w:szCs w:val="28"/>
        </w:rPr>
        <w:t xml:space="preserve">– </w:t>
      </w:r>
      <w:r w:rsidRPr="0075570F">
        <w:rPr>
          <w:rFonts w:ascii="Times New Roman" w:hAnsi="Times New Roman"/>
          <w:sz w:val="28"/>
          <w:szCs w:val="28"/>
        </w:rPr>
        <w:t>№12</w:t>
      </w:r>
      <w:r w:rsidR="0075570F" w:rsidRPr="0075570F">
        <w:rPr>
          <w:rFonts w:ascii="Times New Roman" w:hAnsi="Times New Roman"/>
          <w:sz w:val="28"/>
          <w:szCs w:val="28"/>
        </w:rPr>
        <w:t>.</w:t>
      </w:r>
      <w:r w:rsidRPr="0075570F">
        <w:rPr>
          <w:rFonts w:ascii="Times New Roman" w:hAnsi="Times New Roman"/>
          <w:sz w:val="28"/>
          <w:szCs w:val="28"/>
        </w:rPr>
        <w:t xml:space="preserve"> – 0,6 п.л.</w:t>
      </w:r>
    </w:p>
    <w:p w:rsidR="006A4599" w:rsidRPr="0075570F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5570F">
        <w:rPr>
          <w:rFonts w:ascii="Times New Roman" w:hAnsi="Times New Roman"/>
          <w:b/>
          <w:sz w:val="28"/>
          <w:szCs w:val="28"/>
        </w:rPr>
        <w:t>Лютов Н.Л.</w:t>
      </w:r>
      <w:r w:rsidRPr="0075570F">
        <w:rPr>
          <w:rFonts w:ascii="Times New Roman" w:hAnsi="Times New Roman"/>
          <w:sz w:val="28"/>
          <w:szCs w:val="28"/>
        </w:rPr>
        <w:t xml:space="preserve"> Какие изменения ждут трудовое законодательство в 2011 году? // Трудовое право. </w:t>
      </w:r>
      <w:r w:rsidR="0075570F" w:rsidRPr="0075570F">
        <w:rPr>
          <w:rFonts w:ascii="Times New Roman" w:hAnsi="Times New Roman"/>
          <w:sz w:val="28"/>
          <w:szCs w:val="28"/>
        </w:rPr>
        <w:t xml:space="preserve">– </w:t>
      </w:r>
      <w:r w:rsidRPr="0075570F">
        <w:rPr>
          <w:rFonts w:ascii="Times New Roman" w:hAnsi="Times New Roman"/>
          <w:sz w:val="28"/>
          <w:szCs w:val="28"/>
        </w:rPr>
        <w:t xml:space="preserve">2010. </w:t>
      </w:r>
      <w:r w:rsidR="0075570F" w:rsidRPr="0075570F">
        <w:rPr>
          <w:rFonts w:ascii="Times New Roman" w:hAnsi="Times New Roman"/>
          <w:sz w:val="28"/>
          <w:szCs w:val="28"/>
        </w:rPr>
        <w:t xml:space="preserve">– </w:t>
      </w:r>
      <w:r w:rsidRPr="0075570F">
        <w:rPr>
          <w:rFonts w:ascii="Times New Roman" w:hAnsi="Times New Roman"/>
          <w:sz w:val="28"/>
          <w:szCs w:val="28"/>
        </w:rPr>
        <w:t>№12</w:t>
      </w:r>
      <w:r w:rsidR="0075570F" w:rsidRPr="0075570F">
        <w:rPr>
          <w:rFonts w:ascii="Times New Roman" w:hAnsi="Times New Roman"/>
          <w:sz w:val="28"/>
          <w:szCs w:val="28"/>
        </w:rPr>
        <w:t>.</w:t>
      </w:r>
      <w:r w:rsidRPr="0075570F">
        <w:rPr>
          <w:rFonts w:ascii="Times New Roman" w:hAnsi="Times New Roman"/>
          <w:sz w:val="28"/>
          <w:szCs w:val="28"/>
        </w:rPr>
        <w:t xml:space="preserve"> – 0,75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Существует ли «новое» международное трудовое право? // Трудовое право.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№10</w:t>
      </w:r>
      <w:r w:rsidR="0075570F">
        <w:rPr>
          <w:rFonts w:ascii="Times New Roman" w:hAnsi="Times New Roman"/>
          <w:sz w:val="28"/>
          <w:szCs w:val="28"/>
        </w:rPr>
        <w:t>-</w:t>
      </w:r>
      <w:r w:rsidRPr="00B93528">
        <w:rPr>
          <w:rFonts w:ascii="Times New Roman" w:hAnsi="Times New Roman"/>
          <w:sz w:val="28"/>
          <w:szCs w:val="28"/>
        </w:rPr>
        <w:t>11</w:t>
      </w:r>
      <w:r w:rsidR="0075570F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0,65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Защита персональных данных: международные стандарты и внутреннее российское законодательство // Трудовое право.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№8</w:t>
      </w:r>
      <w:r w:rsidR="0075570F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1,05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Современное зарубежное трудовое право и Россия // Труд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 xml:space="preserve">вое право.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75570F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№6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0,45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Гибкость трудового законодательства и инновационная экономика 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№5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0,45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</w:rPr>
        <w:t>О неформализованных источниках международно-правового регулирования труда // Lex Russica. Научные труды Моско</w:t>
      </w:r>
      <w:r w:rsidRPr="00B93528">
        <w:rPr>
          <w:rFonts w:ascii="Times New Roman" w:hAnsi="Times New Roman"/>
          <w:bCs/>
          <w:sz w:val="28"/>
          <w:szCs w:val="28"/>
        </w:rPr>
        <w:t>в</w:t>
      </w:r>
      <w:r w:rsidRPr="00B93528">
        <w:rPr>
          <w:rFonts w:ascii="Times New Roman" w:hAnsi="Times New Roman"/>
          <w:bCs/>
          <w:sz w:val="28"/>
          <w:szCs w:val="28"/>
        </w:rPr>
        <w:t xml:space="preserve">ской государственной юридической академии им. О.Е. Кутафина. </w:t>
      </w:r>
      <w:r w:rsidR="00EB71C2">
        <w:rPr>
          <w:rFonts w:ascii="Times New Roman" w:hAnsi="Times New Roman"/>
          <w:bCs/>
          <w:sz w:val="28"/>
          <w:szCs w:val="28"/>
        </w:rPr>
        <w:t xml:space="preserve">– </w:t>
      </w:r>
      <w:r w:rsidRPr="00B93528">
        <w:rPr>
          <w:rFonts w:ascii="Times New Roman" w:hAnsi="Times New Roman"/>
          <w:bCs/>
          <w:sz w:val="28"/>
          <w:szCs w:val="28"/>
        </w:rPr>
        <w:t xml:space="preserve">2010. </w:t>
      </w:r>
      <w:r w:rsidR="00EB71C2">
        <w:rPr>
          <w:rFonts w:ascii="Times New Roman" w:hAnsi="Times New Roman"/>
          <w:bCs/>
          <w:sz w:val="28"/>
          <w:szCs w:val="28"/>
        </w:rPr>
        <w:t xml:space="preserve">– </w:t>
      </w:r>
      <w:r w:rsidRPr="00B93528">
        <w:rPr>
          <w:rFonts w:ascii="Times New Roman" w:hAnsi="Times New Roman"/>
          <w:bCs/>
          <w:sz w:val="28"/>
          <w:szCs w:val="28"/>
        </w:rPr>
        <w:t>№4</w:t>
      </w:r>
      <w:r w:rsidR="00EB71C2">
        <w:rPr>
          <w:rFonts w:ascii="Times New Roman" w:hAnsi="Times New Roman"/>
          <w:bCs/>
          <w:sz w:val="28"/>
          <w:szCs w:val="28"/>
        </w:rPr>
        <w:t>.</w:t>
      </w:r>
      <w:r w:rsidRPr="00B93528">
        <w:rPr>
          <w:rFonts w:ascii="Times New Roman" w:hAnsi="Times New Roman"/>
          <w:bCs/>
          <w:sz w:val="28"/>
          <w:szCs w:val="28"/>
        </w:rPr>
        <w:t xml:space="preserve"> – 1,85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</w:rPr>
        <w:t>Перспективы ратификации Россией конвенций МОТ</w:t>
      </w:r>
      <w:r w:rsidRPr="00B93528">
        <w:rPr>
          <w:rFonts w:ascii="Times New Roman" w:hAnsi="Times New Roman"/>
          <w:sz w:val="28"/>
          <w:szCs w:val="28"/>
        </w:rPr>
        <w:t xml:space="preserve"> // Тр</w:t>
      </w:r>
      <w:r w:rsidRPr="00B93528">
        <w:rPr>
          <w:rFonts w:ascii="Times New Roman" w:hAnsi="Times New Roman"/>
          <w:sz w:val="28"/>
          <w:szCs w:val="28"/>
        </w:rPr>
        <w:t>у</w:t>
      </w:r>
      <w:r w:rsidRPr="00B93528">
        <w:rPr>
          <w:rFonts w:ascii="Times New Roman" w:hAnsi="Times New Roman"/>
          <w:sz w:val="28"/>
          <w:szCs w:val="28"/>
        </w:rPr>
        <w:t xml:space="preserve">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№2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0,6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Защита права работников на заработную плату в случае банкротства работодателя: несоответствие российского законодател</w:t>
      </w:r>
      <w:r w:rsidRPr="00B93528">
        <w:rPr>
          <w:rFonts w:ascii="Times New Roman" w:hAnsi="Times New Roman"/>
          <w:sz w:val="28"/>
          <w:szCs w:val="28"/>
        </w:rPr>
        <w:t>ь</w:t>
      </w:r>
      <w:r w:rsidRPr="00B93528">
        <w:rPr>
          <w:rFonts w:ascii="Times New Roman" w:hAnsi="Times New Roman"/>
          <w:sz w:val="28"/>
          <w:szCs w:val="28"/>
        </w:rPr>
        <w:lastRenderedPageBreak/>
        <w:t xml:space="preserve">ства международным стандартам 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0,65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Всемирная торговая организация: перспективы участия в установлении международных трудовых стандартов 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2009.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№7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0,75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Консультации и информирование работников в праве Е</w:t>
      </w:r>
      <w:r w:rsidRPr="00B93528">
        <w:rPr>
          <w:rFonts w:ascii="Times New Roman" w:hAnsi="Times New Roman"/>
          <w:sz w:val="28"/>
          <w:szCs w:val="28"/>
        </w:rPr>
        <w:t>в</w:t>
      </w:r>
      <w:r w:rsidRPr="00B93528">
        <w:rPr>
          <w:rFonts w:ascii="Times New Roman" w:hAnsi="Times New Roman"/>
          <w:sz w:val="28"/>
          <w:szCs w:val="28"/>
        </w:rPr>
        <w:t xml:space="preserve">ропейского Союза // Российский юридический журнал.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2009.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№4 – 0,9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bidi="x-none"/>
        </w:rPr>
        <w:t>Возможность проведения консультация и право на заб</w:t>
      </w:r>
      <w:r w:rsidRPr="00B93528">
        <w:rPr>
          <w:rFonts w:ascii="Times New Roman" w:hAnsi="Times New Roman"/>
          <w:sz w:val="28"/>
          <w:szCs w:val="28"/>
          <w:lang w:bidi="x-none"/>
        </w:rPr>
        <w:t>а</w:t>
      </w:r>
      <w:r w:rsidRPr="00B93528">
        <w:rPr>
          <w:rFonts w:ascii="Times New Roman" w:hAnsi="Times New Roman"/>
          <w:sz w:val="28"/>
          <w:szCs w:val="28"/>
          <w:lang w:bidi="x-none"/>
        </w:rPr>
        <w:t xml:space="preserve">стовку при осуществлении массовых увольнений работников  </w:t>
      </w:r>
      <w:r w:rsidRPr="00B93528">
        <w:rPr>
          <w:rFonts w:ascii="Times New Roman" w:hAnsi="Times New Roman"/>
          <w:sz w:val="28"/>
          <w:szCs w:val="28"/>
        </w:rPr>
        <w:t xml:space="preserve"> // Соц</w:t>
      </w:r>
      <w:r w:rsidRPr="00B93528">
        <w:rPr>
          <w:rFonts w:ascii="Times New Roman" w:hAnsi="Times New Roman"/>
          <w:sz w:val="28"/>
          <w:szCs w:val="28"/>
        </w:rPr>
        <w:t>и</w:t>
      </w:r>
      <w:r w:rsidRPr="00B93528">
        <w:rPr>
          <w:rFonts w:ascii="Times New Roman" w:hAnsi="Times New Roman"/>
          <w:sz w:val="28"/>
          <w:szCs w:val="28"/>
        </w:rPr>
        <w:t xml:space="preserve">альное и пенсионное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2009.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0,4 п.л. 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bidi="x-none"/>
        </w:rPr>
        <w:t>Права работников и предпринимателей в ЕС: сопоставл</w:t>
      </w:r>
      <w:r w:rsidRPr="00B93528">
        <w:rPr>
          <w:rFonts w:ascii="Times New Roman" w:hAnsi="Times New Roman"/>
          <w:sz w:val="28"/>
          <w:szCs w:val="28"/>
          <w:lang w:bidi="x-none"/>
        </w:rPr>
        <w:t>е</w:t>
      </w:r>
      <w:r w:rsidRPr="00B93528">
        <w:rPr>
          <w:rFonts w:ascii="Times New Roman" w:hAnsi="Times New Roman"/>
          <w:sz w:val="28"/>
          <w:szCs w:val="28"/>
          <w:lang w:bidi="x-none"/>
        </w:rPr>
        <w:t xml:space="preserve">ние с российским законодательством </w:t>
      </w:r>
      <w:r w:rsidRPr="00B93528">
        <w:rPr>
          <w:rFonts w:ascii="Times New Roman" w:hAnsi="Times New Roman"/>
          <w:sz w:val="28"/>
          <w:szCs w:val="28"/>
        </w:rPr>
        <w:t xml:space="preserve"> 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2009.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0,8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bidi="x-none"/>
        </w:rPr>
        <w:t>Конфликт между фундаментальными правами работников и предпринимателей в практике Европейского суда справедливости</w:t>
      </w:r>
      <w:r w:rsidRPr="00B93528">
        <w:rPr>
          <w:rFonts w:ascii="Times New Roman" w:hAnsi="Times New Roman"/>
          <w:sz w:val="28"/>
          <w:szCs w:val="28"/>
        </w:rPr>
        <w:t xml:space="preserve"> 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2008.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№12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0,7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Торговые преференции и международные трудовые ста</w:t>
      </w:r>
      <w:r w:rsidRPr="00B93528">
        <w:rPr>
          <w:rFonts w:ascii="Times New Roman" w:hAnsi="Times New Roman"/>
          <w:sz w:val="28"/>
          <w:szCs w:val="28"/>
        </w:rPr>
        <w:t>н</w:t>
      </w:r>
      <w:r w:rsidRPr="00B93528">
        <w:rPr>
          <w:rFonts w:ascii="Times New Roman" w:hAnsi="Times New Roman"/>
          <w:sz w:val="28"/>
          <w:szCs w:val="28"/>
        </w:rPr>
        <w:t>дарты: опыт Европейского Союза и США // Журнал зарубежного зак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 xml:space="preserve">нодательства и сравнительного правоведения.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2008. </w:t>
      </w:r>
      <w:r w:rsidR="00EB71C2">
        <w:rPr>
          <w:rFonts w:ascii="Times New Roman" w:hAnsi="Times New Roman"/>
          <w:sz w:val="28"/>
          <w:szCs w:val="28"/>
        </w:rPr>
        <w:t>– №</w:t>
      </w:r>
      <w:r w:rsidRPr="00B93528">
        <w:rPr>
          <w:rFonts w:ascii="Times New Roman" w:hAnsi="Times New Roman"/>
          <w:sz w:val="28"/>
          <w:szCs w:val="28"/>
        </w:rPr>
        <w:t>2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0,55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Эффективность деятельности МОТ на национальном уровне: воздействие на внутреннее законодательство России в вопросах права на организацию и запрета дискриминации//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2008.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№3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0,6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Эффективность деятельности МОТ: наднациональный ур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 xml:space="preserve">вень 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2008.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№2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0,6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sz w:val="28"/>
          <w:szCs w:val="28"/>
        </w:rPr>
        <w:t xml:space="preserve">Коллективные договоры в России: правовые проблемы // Хозяйство и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2008.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0,75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Понятие и предмет коллективных трудовых споров // Гос</w:t>
      </w:r>
      <w:r w:rsidRPr="00B93528">
        <w:rPr>
          <w:rFonts w:ascii="Times New Roman" w:hAnsi="Times New Roman"/>
          <w:sz w:val="28"/>
          <w:szCs w:val="28"/>
        </w:rPr>
        <w:t>у</w:t>
      </w:r>
      <w:r w:rsidRPr="00B93528">
        <w:rPr>
          <w:rFonts w:ascii="Times New Roman" w:hAnsi="Times New Roman"/>
          <w:sz w:val="28"/>
          <w:szCs w:val="28"/>
        </w:rPr>
        <w:t xml:space="preserve">дарство и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2003.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№3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0,75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Правовой статус руководителя организации и членов ко</w:t>
      </w:r>
      <w:r w:rsidRPr="00B93528">
        <w:rPr>
          <w:rFonts w:ascii="Times New Roman" w:hAnsi="Times New Roman"/>
          <w:sz w:val="28"/>
          <w:szCs w:val="28"/>
        </w:rPr>
        <w:t>л</w:t>
      </w:r>
      <w:r w:rsidRPr="00B93528">
        <w:rPr>
          <w:rFonts w:ascii="Times New Roman" w:hAnsi="Times New Roman"/>
          <w:sz w:val="28"/>
          <w:szCs w:val="28"/>
        </w:rPr>
        <w:t>легиального исполнительного органа организации с точки зрения труд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 xml:space="preserve">вого права 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2002.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№2</w:t>
      </w:r>
      <w:r w:rsidR="00EB71C2">
        <w:rPr>
          <w:rFonts w:ascii="Times New Roman" w:hAnsi="Times New Roman"/>
          <w:sz w:val="28"/>
          <w:szCs w:val="28"/>
        </w:rPr>
        <w:t>-</w:t>
      </w:r>
      <w:r w:rsidRPr="00B93528">
        <w:rPr>
          <w:rFonts w:ascii="Times New Roman" w:hAnsi="Times New Roman"/>
          <w:sz w:val="28"/>
          <w:szCs w:val="28"/>
        </w:rPr>
        <w:t>3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1,25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 xml:space="preserve">Некоторые проблемы правового статуса представителей работников в социально-партнерских отношениях // Трудовое право.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2002. </w:t>
      </w:r>
      <w:r w:rsidR="00EB71C2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№7</w:t>
      </w:r>
      <w:r w:rsidR="00EB71C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0,8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Акты МОТ, связанные с разрешением коллективных труд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 xml:space="preserve">вых споров // Трудовое право.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2002.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№3</w:t>
      </w:r>
      <w:r w:rsidR="00361D6D">
        <w:rPr>
          <w:rFonts w:ascii="Times New Roman" w:hAnsi="Times New Roman"/>
          <w:sz w:val="28"/>
          <w:szCs w:val="28"/>
        </w:rPr>
        <w:t>-</w:t>
      </w:r>
      <w:r w:rsidRPr="00B93528">
        <w:rPr>
          <w:rFonts w:ascii="Times New Roman" w:hAnsi="Times New Roman"/>
          <w:sz w:val="28"/>
          <w:szCs w:val="28"/>
        </w:rPr>
        <w:t>4</w:t>
      </w:r>
      <w:r w:rsidR="00361D6D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1,5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Некоторые проблемы законодательства о порядке разреш</w:t>
      </w:r>
      <w:r w:rsidRPr="00B93528">
        <w:rPr>
          <w:rFonts w:ascii="Times New Roman" w:hAnsi="Times New Roman"/>
          <w:sz w:val="28"/>
          <w:szCs w:val="28"/>
        </w:rPr>
        <w:t>е</w:t>
      </w:r>
      <w:r w:rsidRPr="00B93528">
        <w:rPr>
          <w:rFonts w:ascii="Times New Roman" w:hAnsi="Times New Roman"/>
          <w:sz w:val="28"/>
          <w:szCs w:val="28"/>
        </w:rPr>
        <w:t xml:space="preserve">ния коллективных трудовых споров // Трудовое право.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2002.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</w:t>
      </w:r>
      <w:r w:rsidR="00361D6D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0,6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Исторический аспект разрешения коллективных трудовых споров в Великобритании, США, ФРГ // Право и политика.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2001.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№5</w:t>
      </w:r>
      <w:r w:rsidR="00361D6D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lastRenderedPageBreak/>
        <w:t>Лютов Н.Л.</w:t>
      </w:r>
      <w:r w:rsidRPr="00B93528">
        <w:rPr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Разрешение коллективных трудовых споров в некоторых странах Западной Европы: соответствие международно-правовым ста</w:t>
      </w:r>
      <w:r w:rsidRPr="00B93528">
        <w:rPr>
          <w:rFonts w:ascii="Times New Roman" w:hAnsi="Times New Roman"/>
          <w:sz w:val="28"/>
          <w:szCs w:val="28"/>
        </w:rPr>
        <w:t>н</w:t>
      </w:r>
      <w:r w:rsidRPr="00B93528">
        <w:rPr>
          <w:rFonts w:ascii="Times New Roman" w:hAnsi="Times New Roman"/>
          <w:sz w:val="28"/>
          <w:szCs w:val="28"/>
        </w:rPr>
        <w:t xml:space="preserve">дартам // Трудовое право.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2001.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</w:t>
      </w:r>
      <w:r w:rsidR="00361D6D">
        <w:rPr>
          <w:rFonts w:ascii="Times New Roman" w:hAnsi="Times New Roman"/>
          <w:sz w:val="28"/>
          <w:szCs w:val="28"/>
        </w:rPr>
        <w:t xml:space="preserve"> и </w:t>
      </w:r>
      <w:r w:rsidRPr="00B93528">
        <w:rPr>
          <w:rFonts w:ascii="Times New Roman" w:hAnsi="Times New Roman"/>
          <w:sz w:val="28"/>
          <w:szCs w:val="28"/>
        </w:rPr>
        <w:t>3</w:t>
      </w:r>
      <w:r w:rsidR="00361D6D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1,6 п.л.</w:t>
      </w:r>
    </w:p>
    <w:p w:rsidR="00160485" w:rsidRPr="00B93528" w:rsidRDefault="000705C7" w:rsidP="006A47E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Зарубежные публикации</w:t>
      </w:r>
    </w:p>
    <w:p w:rsidR="007E1C25" w:rsidRPr="003A4FEE" w:rsidRDefault="007E1C2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E1C25">
        <w:rPr>
          <w:rFonts w:ascii="Times New Roman" w:hAnsi="Times New Roman"/>
          <w:b/>
          <w:sz w:val="28"/>
          <w:szCs w:val="28"/>
          <w:lang w:val="en-US"/>
        </w:rPr>
        <w:t>Lyutov N.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 Do </w:t>
      </w:r>
      <w:r w:rsidRPr="007E1C25">
        <w:rPr>
          <w:rFonts w:ascii="Times New Roman" w:hAnsi="Times New Roman"/>
          <w:i/>
          <w:sz w:val="28"/>
          <w:szCs w:val="28"/>
          <w:lang w:val="en-US"/>
        </w:rPr>
        <w:t xml:space="preserve">jus cogens </w:t>
      </w:r>
      <w:r w:rsidRPr="007E1C25">
        <w:rPr>
          <w:rFonts w:ascii="Times New Roman" w:hAnsi="Times New Roman"/>
          <w:sz w:val="28"/>
          <w:szCs w:val="28"/>
          <w:lang w:val="en-US"/>
        </w:rPr>
        <w:t>norms exist in the international labour law? (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ществуют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нормы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jus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cogens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международном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трудовом</w:t>
      </w:r>
      <w:r w:rsidRPr="007E1C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праве</w:t>
      </w:r>
      <w:r w:rsidRPr="007E1C25">
        <w:rPr>
          <w:rFonts w:ascii="Times New Roman" w:hAnsi="Times New Roman"/>
          <w:sz w:val="28"/>
          <w:szCs w:val="28"/>
          <w:lang w:val="en-US"/>
        </w:rPr>
        <w:t>?) // Studia z zakresu prawa pracy i polityki społecznej,pod redakcją A. Świątko</w:t>
      </w:r>
      <w:r w:rsidRPr="007E1C25">
        <w:rPr>
          <w:rFonts w:ascii="Times New Roman" w:hAnsi="Times New Roman"/>
          <w:sz w:val="28"/>
          <w:szCs w:val="28"/>
          <w:lang w:val="en-US"/>
        </w:rPr>
        <w:t>w</w:t>
      </w:r>
      <w:r w:rsidRPr="007E1C25">
        <w:rPr>
          <w:rFonts w:ascii="Times New Roman" w:hAnsi="Times New Roman"/>
          <w:sz w:val="28"/>
          <w:szCs w:val="28"/>
          <w:lang w:val="en-US"/>
        </w:rPr>
        <w:t>skiego</w:t>
      </w:r>
      <w:r w:rsidR="003A4FEE" w:rsidRPr="003A4FEE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Katedra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Prawa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Pracy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i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Polityki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Spo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>ł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ecznej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Uniwersitetu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 w:rsidRPr="007E1C25">
        <w:rPr>
          <w:rFonts w:ascii="Times New Roman" w:hAnsi="Times New Roman"/>
          <w:sz w:val="28"/>
          <w:szCs w:val="28"/>
          <w:lang w:val="en-US"/>
        </w:rPr>
        <w:t>Jagielonski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>.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E1C25">
        <w:rPr>
          <w:rFonts w:ascii="Times New Roman" w:hAnsi="Times New Roman"/>
          <w:sz w:val="28"/>
          <w:szCs w:val="28"/>
          <w:lang w:val="en-US"/>
        </w:rPr>
        <w:t>Rocznik</w:t>
      </w:r>
      <w:r w:rsidR="00C7483C" w:rsidRPr="00186AF6">
        <w:rPr>
          <w:rFonts w:ascii="Times New Roman" w:hAnsi="Times New Roman"/>
          <w:sz w:val="28"/>
          <w:szCs w:val="28"/>
          <w:lang w:val="en-US"/>
        </w:rPr>
        <w:t>,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2013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A4FEE">
        <w:rPr>
          <w:rFonts w:ascii="Times New Roman" w:hAnsi="Times New Roman"/>
          <w:sz w:val="28"/>
          <w:szCs w:val="28"/>
        </w:rPr>
        <w:t>Ежегодник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>
        <w:rPr>
          <w:rFonts w:ascii="Times New Roman" w:hAnsi="Times New Roman"/>
          <w:sz w:val="28"/>
          <w:szCs w:val="28"/>
        </w:rPr>
        <w:t>исследований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>
        <w:rPr>
          <w:rFonts w:ascii="Times New Roman" w:hAnsi="Times New Roman"/>
          <w:sz w:val="28"/>
          <w:szCs w:val="28"/>
        </w:rPr>
        <w:t>трудового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>
        <w:rPr>
          <w:rFonts w:ascii="Times New Roman" w:hAnsi="Times New Roman"/>
          <w:sz w:val="28"/>
          <w:szCs w:val="28"/>
        </w:rPr>
        <w:t>права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>
        <w:rPr>
          <w:rFonts w:ascii="Times New Roman" w:hAnsi="Times New Roman"/>
          <w:sz w:val="28"/>
          <w:szCs w:val="28"/>
        </w:rPr>
        <w:t>и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>
        <w:rPr>
          <w:rFonts w:ascii="Times New Roman" w:hAnsi="Times New Roman"/>
          <w:sz w:val="28"/>
          <w:szCs w:val="28"/>
        </w:rPr>
        <w:t>социальной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4FEE">
        <w:rPr>
          <w:rFonts w:ascii="Times New Roman" w:hAnsi="Times New Roman"/>
          <w:sz w:val="28"/>
          <w:szCs w:val="28"/>
        </w:rPr>
        <w:t>политики</w:t>
      </w:r>
      <w:r w:rsidR="003A4FEE" w:rsidRPr="00186AF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A4FEE">
        <w:rPr>
          <w:rFonts w:ascii="Times New Roman" w:hAnsi="Times New Roman"/>
          <w:sz w:val="28"/>
          <w:szCs w:val="28"/>
        </w:rPr>
        <w:t>Под</w:t>
      </w:r>
      <w:r w:rsidR="003A4FEE" w:rsidRPr="003A4FEE">
        <w:rPr>
          <w:rFonts w:ascii="Times New Roman" w:hAnsi="Times New Roman"/>
          <w:sz w:val="28"/>
          <w:szCs w:val="28"/>
        </w:rPr>
        <w:t xml:space="preserve"> </w:t>
      </w:r>
      <w:r w:rsidR="003A4FEE">
        <w:rPr>
          <w:rFonts w:ascii="Times New Roman" w:hAnsi="Times New Roman"/>
          <w:sz w:val="28"/>
          <w:szCs w:val="28"/>
        </w:rPr>
        <w:t>ред</w:t>
      </w:r>
      <w:r w:rsidR="003A4FEE" w:rsidRPr="003A4FEE">
        <w:rPr>
          <w:rFonts w:ascii="Times New Roman" w:hAnsi="Times New Roman"/>
          <w:sz w:val="28"/>
          <w:szCs w:val="28"/>
        </w:rPr>
        <w:t xml:space="preserve">. </w:t>
      </w:r>
      <w:r w:rsidR="003A4FEE">
        <w:rPr>
          <w:rFonts w:ascii="Times New Roman" w:hAnsi="Times New Roman"/>
          <w:sz w:val="28"/>
          <w:szCs w:val="28"/>
        </w:rPr>
        <w:t>Проф</w:t>
      </w:r>
      <w:r w:rsidR="003A4FEE" w:rsidRPr="003A4FEE">
        <w:rPr>
          <w:rFonts w:ascii="Times New Roman" w:hAnsi="Times New Roman"/>
          <w:sz w:val="28"/>
          <w:szCs w:val="28"/>
        </w:rPr>
        <w:t xml:space="preserve">. </w:t>
      </w:r>
      <w:r w:rsidR="003A4FEE">
        <w:rPr>
          <w:rFonts w:ascii="Times New Roman" w:hAnsi="Times New Roman"/>
          <w:sz w:val="28"/>
          <w:szCs w:val="28"/>
        </w:rPr>
        <w:t>А</w:t>
      </w:r>
      <w:r w:rsidR="003A4FEE" w:rsidRPr="003A4FEE">
        <w:rPr>
          <w:rFonts w:ascii="Times New Roman" w:hAnsi="Times New Roman"/>
          <w:sz w:val="28"/>
          <w:szCs w:val="28"/>
        </w:rPr>
        <w:t xml:space="preserve">. </w:t>
      </w:r>
      <w:r w:rsidR="003A4FEE">
        <w:rPr>
          <w:rFonts w:ascii="Times New Roman" w:hAnsi="Times New Roman"/>
          <w:sz w:val="28"/>
          <w:szCs w:val="28"/>
        </w:rPr>
        <w:t>Свиантковского</w:t>
      </w:r>
      <w:r w:rsidR="003A4FEE" w:rsidRPr="003A4FEE">
        <w:rPr>
          <w:rFonts w:ascii="Times New Roman" w:hAnsi="Times New Roman"/>
          <w:sz w:val="28"/>
          <w:szCs w:val="28"/>
        </w:rPr>
        <w:t xml:space="preserve">. </w:t>
      </w:r>
      <w:r w:rsidR="003A4FEE">
        <w:rPr>
          <w:rFonts w:ascii="Times New Roman" w:hAnsi="Times New Roman"/>
          <w:sz w:val="28"/>
          <w:szCs w:val="28"/>
        </w:rPr>
        <w:t>Кафедра трудового права и социальной политики Ягеллонского университета</w:t>
      </w:r>
      <w:r w:rsidR="00984CF0">
        <w:rPr>
          <w:rFonts w:ascii="Times New Roman" w:hAnsi="Times New Roman"/>
          <w:sz w:val="28"/>
          <w:szCs w:val="28"/>
        </w:rPr>
        <w:t>,</w:t>
      </w:r>
      <w:r w:rsidR="003A4FEE">
        <w:rPr>
          <w:rFonts w:ascii="Times New Roman" w:hAnsi="Times New Roman"/>
          <w:sz w:val="28"/>
          <w:szCs w:val="28"/>
        </w:rPr>
        <w:t xml:space="preserve"> Краков, Польша), 2013. На английском языке. – 0,78 п.л.</w:t>
      </w:r>
    </w:p>
    <w:p w:rsidR="00A4013C" w:rsidRPr="00A4013C" w:rsidRDefault="00A401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A4013C">
        <w:rPr>
          <w:rFonts w:ascii="Times New Roman" w:hAnsi="Times New Roman"/>
          <w:b/>
          <w:sz w:val="28"/>
          <w:szCs w:val="28"/>
        </w:rPr>
        <w:t>Лютов</w:t>
      </w:r>
      <w:r w:rsidRPr="003A4FEE">
        <w:rPr>
          <w:rFonts w:ascii="Times New Roman" w:hAnsi="Times New Roman"/>
          <w:b/>
          <w:sz w:val="28"/>
          <w:szCs w:val="28"/>
        </w:rPr>
        <w:t xml:space="preserve"> </w:t>
      </w:r>
      <w:r w:rsidRPr="00A4013C">
        <w:rPr>
          <w:rFonts w:ascii="Times New Roman" w:hAnsi="Times New Roman"/>
          <w:b/>
          <w:sz w:val="28"/>
          <w:szCs w:val="28"/>
        </w:rPr>
        <w:t>Н</w:t>
      </w:r>
      <w:r w:rsidRPr="003A4FEE">
        <w:rPr>
          <w:rFonts w:ascii="Times New Roman" w:hAnsi="Times New Roman"/>
          <w:b/>
          <w:sz w:val="28"/>
          <w:szCs w:val="28"/>
        </w:rPr>
        <w:t>.</w:t>
      </w:r>
      <w:r w:rsidRPr="00A4013C">
        <w:rPr>
          <w:rFonts w:ascii="Times New Roman" w:hAnsi="Times New Roman"/>
          <w:b/>
          <w:sz w:val="28"/>
          <w:szCs w:val="28"/>
        </w:rPr>
        <w:t>Л</w:t>
      </w:r>
      <w:r w:rsidRPr="003A4FEE">
        <w:rPr>
          <w:rFonts w:ascii="Times New Roman" w:hAnsi="Times New Roman"/>
          <w:b/>
          <w:sz w:val="28"/>
          <w:szCs w:val="28"/>
        </w:rPr>
        <w:t>.</w:t>
      </w:r>
      <w:r w:rsidRPr="003A4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A4013C">
        <w:rPr>
          <w:rFonts w:ascii="Times New Roman" w:hAnsi="Times New Roman"/>
          <w:sz w:val="28"/>
          <w:szCs w:val="28"/>
        </w:rPr>
        <w:t>оциальный</w:t>
      </w:r>
      <w:r w:rsidRPr="003A4FEE">
        <w:rPr>
          <w:rFonts w:ascii="Times New Roman" w:hAnsi="Times New Roman"/>
          <w:sz w:val="28"/>
          <w:szCs w:val="28"/>
        </w:rPr>
        <w:t xml:space="preserve"> </w:t>
      </w:r>
      <w:r w:rsidRPr="00A4013C">
        <w:rPr>
          <w:rFonts w:ascii="Times New Roman" w:hAnsi="Times New Roman"/>
          <w:sz w:val="28"/>
          <w:szCs w:val="28"/>
        </w:rPr>
        <w:t>диалог</w:t>
      </w:r>
      <w:r w:rsidRPr="003A4FEE">
        <w:rPr>
          <w:rFonts w:ascii="Times New Roman" w:hAnsi="Times New Roman"/>
          <w:sz w:val="28"/>
          <w:szCs w:val="28"/>
        </w:rPr>
        <w:t xml:space="preserve"> </w:t>
      </w:r>
      <w:r w:rsidRPr="00A4013C">
        <w:rPr>
          <w:rFonts w:ascii="Times New Roman" w:hAnsi="Times New Roman"/>
          <w:sz w:val="28"/>
          <w:szCs w:val="28"/>
        </w:rPr>
        <w:t>на</w:t>
      </w:r>
      <w:r w:rsidRPr="003A4FEE">
        <w:rPr>
          <w:rFonts w:ascii="Times New Roman" w:hAnsi="Times New Roman"/>
          <w:sz w:val="28"/>
          <w:szCs w:val="28"/>
        </w:rPr>
        <w:t xml:space="preserve"> </w:t>
      </w:r>
      <w:r w:rsidRPr="00A4013C">
        <w:rPr>
          <w:rFonts w:ascii="Times New Roman" w:hAnsi="Times New Roman"/>
          <w:sz w:val="28"/>
          <w:szCs w:val="28"/>
        </w:rPr>
        <w:t>международном</w:t>
      </w:r>
      <w:r w:rsidRPr="003A4FEE">
        <w:rPr>
          <w:rFonts w:ascii="Times New Roman" w:hAnsi="Times New Roman"/>
          <w:sz w:val="28"/>
          <w:szCs w:val="28"/>
        </w:rPr>
        <w:t xml:space="preserve"> </w:t>
      </w:r>
      <w:r w:rsidRPr="00A4013C">
        <w:rPr>
          <w:rFonts w:ascii="Times New Roman" w:hAnsi="Times New Roman"/>
          <w:sz w:val="28"/>
          <w:szCs w:val="28"/>
        </w:rPr>
        <w:t>уровне</w:t>
      </w:r>
      <w:r w:rsidRPr="003A4FEE">
        <w:rPr>
          <w:rFonts w:ascii="Times New Roman" w:hAnsi="Times New Roman"/>
          <w:sz w:val="28"/>
          <w:szCs w:val="28"/>
        </w:rPr>
        <w:t xml:space="preserve">: </w:t>
      </w:r>
      <w:r w:rsidRPr="00A4013C">
        <w:rPr>
          <w:rFonts w:ascii="Times New Roman" w:hAnsi="Times New Roman"/>
          <w:sz w:val="28"/>
          <w:szCs w:val="28"/>
        </w:rPr>
        <w:t>взаимоде</w:t>
      </w:r>
      <w:r w:rsidRPr="00A4013C">
        <w:rPr>
          <w:rFonts w:ascii="Times New Roman" w:hAnsi="Times New Roman"/>
          <w:sz w:val="28"/>
          <w:szCs w:val="28"/>
        </w:rPr>
        <w:t>й</w:t>
      </w:r>
      <w:r w:rsidRPr="00A4013C">
        <w:rPr>
          <w:rFonts w:ascii="Times New Roman" w:hAnsi="Times New Roman"/>
          <w:sz w:val="28"/>
          <w:szCs w:val="28"/>
        </w:rPr>
        <w:t>ствие</w:t>
      </w:r>
      <w:r w:rsidRPr="003A4FEE">
        <w:rPr>
          <w:rFonts w:ascii="Times New Roman" w:hAnsi="Times New Roman"/>
          <w:sz w:val="28"/>
          <w:szCs w:val="28"/>
        </w:rPr>
        <w:t xml:space="preserve"> </w:t>
      </w:r>
      <w:r w:rsidRPr="00A4013C">
        <w:rPr>
          <w:rFonts w:ascii="Times New Roman" w:hAnsi="Times New Roman"/>
          <w:sz w:val="28"/>
          <w:szCs w:val="28"/>
        </w:rPr>
        <w:t>с</w:t>
      </w:r>
      <w:r w:rsidRPr="003A4FEE">
        <w:rPr>
          <w:rFonts w:ascii="Times New Roman" w:hAnsi="Times New Roman"/>
          <w:sz w:val="28"/>
          <w:szCs w:val="28"/>
        </w:rPr>
        <w:t xml:space="preserve"> «</w:t>
      </w:r>
      <w:r w:rsidRPr="00A4013C">
        <w:rPr>
          <w:rFonts w:ascii="Times New Roman" w:hAnsi="Times New Roman"/>
          <w:sz w:val="28"/>
          <w:szCs w:val="28"/>
        </w:rPr>
        <w:t>традиционным</w:t>
      </w:r>
      <w:r w:rsidRPr="003A4FEE">
        <w:rPr>
          <w:rFonts w:ascii="Times New Roman" w:hAnsi="Times New Roman"/>
          <w:sz w:val="28"/>
          <w:szCs w:val="28"/>
        </w:rPr>
        <w:t xml:space="preserve">» </w:t>
      </w:r>
      <w:r w:rsidRPr="00A4013C">
        <w:rPr>
          <w:rFonts w:ascii="Times New Roman" w:hAnsi="Times New Roman"/>
          <w:sz w:val="28"/>
          <w:szCs w:val="28"/>
        </w:rPr>
        <w:t>международным</w:t>
      </w:r>
      <w:r w:rsidRPr="003A4FEE">
        <w:rPr>
          <w:rFonts w:ascii="Times New Roman" w:hAnsi="Times New Roman"/>
          <w:sz w:val="28"/>
          <w:szCs w:val="28"/>
        </w:rPr>
        <w:t xml:space="preserve"> </w:t>
      </w:r>
      <w:r w:rsidRPr="00A4013C">
        <w:rPr>
          <w:rFonts w:ascii="Times New Roman" w:hAnsi="Times New Roman"/>
          <w:sz w:val="28"/>
          <w:szCs w:val="28"/>
        </w:rPr>
        <w:t>трудовым</w:t>
      </w:r>
      <w:r w:rsidRPr="003A4FEE">
        <w:rPr>
          <w:rFonts w:ascii="Times New Roman" w:hAnsi="Times New Roman"/>
          <w:sz w:val="28"/>
          <w:szCs w:val="28"/>
        </w:rPr>
        <w:t xml:space="preserve"> </w:t>
      </w:r>
      <w:r w:rsidRPr="00A4013C">
        <w:rPr>
          <w:rFonts w:ascii="Times New Roman" w:hAnsi="Times New Roman"/>
          <w:sz w:val="28"/>
          <w:szCs w:val="28"/>
        </w:rPr>
        <w:t>правом</w:t>
      </w:r>
      <w:r w:rsidRPr="003A4FEE">
        <w:rPr>
          <w:rFonts w:ascii="Times New Roman" w:hAnsi="Times New Roman"/>
          <w:sz w:val="28"/>
          <w:szCs w:val="28"/>
        </w:rPr>
        <w:t xml:space="preserve"> // </w:t>
      </w:r>
      <w:r w:rsidRPr="00A4013C">
        <w:rPr>
          <w:rFonts w:ascii="Times New Roman" w:hAnsi="Times New Roman"/>
          <w:sz w:val="28"/>
          <w:szCs w:val="28"/>
        </w:rPr>
        <w:t>Тенденц</w:t>
      </w:r>
      <w:r w:rsidRPr="003A4FEE">
        <w:rPr>
          <w:rFonts w:ascii="Times New Roman" w:hAnsi="Times New Roman"/>
          <w:sz w:val="28"/>
          <w:szCs w:val="28"/>
          <w:lang w:val="en-US"/>
        </w:rPr>
        <w:t>i</w:t>
      </w:r>
      <w:r w:rsidRPr="003A4FEE">
        <w:rPr>
          <w:rFonts w:ascii="Times New Roman" w:hAnsi="Times New Roman"/>
          <w:sz w:val="28"/>
          <w:szCs w:val="28"/>
        </w:rPr>
        <w:t xml:space="preserve">ï </w:t>
      </w:r>
      <w:r w:rsidRPr="00A4013C">
        <w:rPr>
          <w:rFonts w:ascii="Times New Roman" w:hAnsi="Times New Roman"/>
          <w:sz w:val="28"/>
          <w:szCs w:val="28"/>
        </w:rPr>
        <w:t>розвитку науки трудового права та права соцiального забезпечення. Збiрник наукових праць. Матерiали I мiжнародноï науково-практичноï конференцiï (Киïв, 25-26 квiтня 2013 р.). Киïв, 2013.</w:t>
      </w:r>
      <w:r w:rsidR="003A4FEE">
        <w:rPr>
          <w:rFonts w:ascii="Times New Roman" w:hAnsi="Times New Roman"/>
          <w:sz w:val="28"/>
          <w:szCs w:val="28"/>
        </w:rPr>
        <w:t>(Тенденции развития науки трудового права и права социального обеспечения. Сборник нау</w:t>
      </w:r>
      <w:r w:rsidR="003A4FEE">
        <w:rPr>
          <w:rFonts w:ascii="Times New Roman" w:hAnsi="Times New Roman"/>
          <w:sz w:val="28"/>
          <w:szCs w:val="28"/>
        </w:rPr>
        <w:t>ч</w:t>
      </w:r>
      <w:r w:rsidR="003A4FEE">
        <w:rPr>
          <w:rFonts w:ascii="Times New Roman" w:hAnsi="Times New Roman"/>
          <w:sz w:val="28"/>
          <w:szCs w:val="28"/>
        </w:rPr>
        <w:t xml:space="preserve">ных трудов. Материалы </w:t>
      </w:r>
      <w:r w:rsidR="003A4FEE">
        <w:rPr>
          <w:rFonts w:ascii="Times New Roman" w:hAnsi="Times New Roman"/>
          <w:sz w:val="28"/>
          <w:szCs w:val="28"/>
          <w:lang w:val="en-US"/>
        </w:rPr>
        <w:t>I</w:t>
      </w:r>
      <w:r w:rsidR="003A4FEE" w:rsidRPr="003A4FEE">
        <w:rPr>
          <w:rFonts w:ascii="Times New Roman" w:hAnsi="Times New Roman"/>
          <w:sz w:val="28"/>
          <w:szCs w:val="28"/>
        </w:rPr>
        <w:t xml:space="preserve"> </w:t>
      </w:r>
      <w:r w:rsidR="003A4FEE">
        <w:rPr>
          <w:rFonts w:ascii="Times New Roman" w:hAnsi="Times New Roman"/>
          <w:sz w:val="28"/>
          <w:szCs w:val="28"/>
        </w:rPr>
        <w:t>международной научно-практической конф</w:t>
      </w:r>
      <w:r w:rsidR="003A4FEE">
        <w:rPr>
          <w:rFonts w:ascii="Times New Roman" w:hAnsi="Times New Roman"/>
          <w:sz w:val="28"/>
          <w:szCs w:val="28"/>
        </w:rPr>
        <w:t>е</w:t>
      </w:r>
      <w:r w:rsidR="003A4FEE">
        <w:rPr>
          <w:rFonts w:ascii="Times New Roman" w:hAnsi="Times New Roman"/>
          <w:sz w:val="28"/>
          <w:szCs w:val="28"/>
        </w:rPr>
        <w:t>ренции (Киев 25-26 апреля 2013 г.), Киев, 2013).</w:t>
      </w:r>
      <w:r>
        <w:rPr>
          <w:rFonts w:ascii="Times New Roman" w:hAnsi="Times New Roman"/>
          <w:sz w:val="28"/>
          <w:szCs w:val="28"/>
        </w:rPr>
        <w:t xml:space="preserve"> – 0,42 п.л.</w:t>
      </w:r>
    </w:p>
    <w:p w:rsidR="00FD76FE" w:rsidRPr="00AA67E8" w:rsidRDefault="00FD76FE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  <w:lang w:val="en-US"/>
        </w:rPr>
        <w:t>Lyutov</w:t>
      </w:r>
      <w:r w:rsidRPr="00B93528">
        <w:rPr>
          <w:rFonts w:ascii="Times New Roman" w:hAnsi="Times New Roman"/>
          <w:b/>
          <w:sz w:val="28"/>
          <w:szCs w:val="28"/>
        </w:rPr>
        <w:t xml:space="preserve"> </w:t>
      </w:r>
      <w:r w:rsidRPr="00B9352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B93528">
        <w:rPr>
          <w:rFonts w:ascii="Times New Roman" w:hAnsi="Times New Roman"/>
          <w:b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</w:rPr>
        <w:t>Kollektiiviset neuvottelut ja työriidat Venäjällä (Коллективные переговоры и коллективные трудовые споры в России)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FD76FE">
        <w:t xml:space="preserve"> </w:t>
      </w:r>
      <w:r w:rsidRPr="00FD76FE">
        <w:rPr>
          <w:rFonts w:ascii="Times New Roman" w:hAnsi="Times New Roman"/>
          <w:sz w:val="28"/>
          <w:szCs w:val="28"/>
        </w:rPr>
        <w:t>Työoikeus Suomessa ja Venäjällä M. Mikkola, E. Machulskaya (toim.) Helsinki: Forum Iuris, 2012 C. 111-124. (Трудовое право России и Финляндии. Под ред. М</w:t>
      </w:r>
      <w:r w:rsidRPr="00AA67E8">
        <w:rPr>
          <w:rFonts w:ascii="Times New Roman" w:hAnsi="Times New Roman"/>
          <w:sz w:val="28"/>
          <w:szCs w:val="28"/>
        </w:rPr>
        <w:t xml:space="preserve">. </w:t>
      </w:r>
      <w:r w:rsidRPr="00FD76FE">
        <w:rPr>
          <w:rFonts w:ascii="Times New Roman" w:hAnsi="Times New Roman"/>
          <w:sz w:val="28"/>
          <w:szCs w:val="28"/>
        </w:rPr>
        <w:t>Микколы</w:t>
      </w:r>
      <w:r w:rsidRPr="00AA67E8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</w:rPr>
        <w:t>и</w:t>
      </w:r>
      <w:r w:rsidRPr="00AA67E8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</w:rPr>
        <w:t>Е</w:t>
      </w:r>
      <w:r w:rsidRPr="00AA67E8">
        <w:rPr>
          <w:rFonts w:ascii="Times New Roman" w:hAnsi="Times New Roman"/>
          <w:sz w:val="28"/>
          <w:szCs w:val="28"/>
        </w:rPr>
        <w:t xml:space="preserve">. </w:t>
      </w:r>
      <w:r w:rsidRPr="00FD76FE">
        <w:rPr>
          <w:rFonts w:ascii="Times New Roman" w:hAnsi="Times New Roman"/>
          <w:sz w:val="28"/>
          <w:szCs w:val="28"/>
        </w:rPr>
        <w:t>Мачульской</w:t>
      </w:r>
      <w:r w:rsidR="00DB4E88" w:rsidRPr="00AA67E8">
        <w:rPr>
          <w:rFonts w:ascii="Times New Roman" w:hAnsi="Times New Roman"/>
          <w:sz w:val="28"/>
          <w:szCs w:val="28"/>
        </w:rPr>
        <w:t>.</w:t>
      </w:r>
      <w:r w:rsidRPr="00AA67E8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</w:rPr>
        <w:t>Хельсинки</w:t>
      </w:r>
      <w:r w:rsidRPr="00AA67E8">
        <w:rPr>
          <w:rFonts w:ascii="Times New Roman" w:hAnsi="Times New Roman"/>
          <w:sz w:val="28"/>
          <w:szCs w:val="28"/>
        </w:rPr>
        <w:t xml:space="preserve">, </w:t>
      </w:r>
      <w:r w:rsidRPr="00FD76FE">
        <w:rPr>
          <w:rFonts w:ascii="Times New Roman" w:hAnsi="Times New Roman"/>
          <w:sz w:val="28"/>
          <w:szCs w:val="28"/>
        </w:rPr>
        <w:t>Форум</w:t>
      </w:r>
      <w:r w:rsidRPr="00AA67E8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</w:rPr>
        <w:t>Юрис</w:t>
      </w:r>
      <w:r w:rsidRPr="00AA67E8">
        <w:rPr>
          <w:rFonts w:ascii="Times New Roman" w:hAnsi="Times New Roman"/>
          <w:sz w:val="28"/>
          <w:szCs w:val="28"/>
        </w:rPr>
        <w:t xml:space="preserve">, 2012). </w:t>
      </w:r>
      <w:r>
        <w:rPr>
          <w:rFonts w:ascii="Times New Roman" w:hAnsi="Times New Roman"/>
          <w:sz w:val="28"/>
          <w:szCs w:val="28"/>
        </w:rPr>
        <w:t>На</w:t>
      </w:r>
      <w:r w:rsidRPr="00AA6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ском</w:t>
      </w:r>
      <w:r w:rsidRPr="00AA6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AA67E8">
        <w:rPr>
          <w:rFonts w:ascii="Times New Roman" w:hAnsi="Times New Roman"/>
          <w:sz w:val="28"/>
          <w:szCs w:val="28"/>
        </w:rPr>
        <w:t xml:space="preserve">. – 0,92 </w:t>
      </w:r>
      <w:r>
        <w:rPr>
          <w:rFonts w:ascii="Times New Roman" w:hAnsi="Times New Roman"/>
          <w:sz w:val="28"/>
          <w:szCs w:val="28"/>
        </w:rPr>
        <w:t>п</w:t>
      </w:r>
      <w:r w:rsidRPr="00AA67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 w:rsidRPr="00AA67E8">
        <w:rPr>
          <w:rFonts w:ascii="Times New Roman" w:hAnsi="Times New Roman"/>
          <w:sz w:val="28"/>
          <w:szCs w:val="28"/>
        </w:rPr>
        <w:t>.</w:t>
      </w:r>
    </w:p>
    <w:p w:rsidR="00C7483C" w:rsidRPr="00361D6D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  <w:lang w:val="en-US"/>
        </w:rPr>
        <w:t>Lyutov N.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Russian Employment Protection Regulation and Employment Po</w:t>
      </w:r>
      <w:r w:rsidRPr="00B93528">
        <w:rPr>
          <w:rFonts w:ascii="Times New Roman" w:hAnsi="Times New Roman"/>
          <w:sz w:val="28"/>
          <w:szCs w:val="28"/>
          <w:lang w:val="en-US"/>
        </w:rPr>
        <w:t>l</w:t>
      </w:r>
      <w:r w:rsidRPr="00B93528">
        <w:rPr>
          <w:rFonts w:ascii="Times New Roman" w:hAnsi="Times New Roman"/>
          <w:sz w:val="28"/>
          <w:szCs w:val="28"/>
          <w:lang w:val="en-US"/>
        </w:rPr>
        <w:t>icy: an analysis from the perspective of the EU flexicurity policy (</w:t>
      </w:r>
      <w:r w:rsidRPr="00B93528">
        <w:rPr>
          <w:rFonts w:ascii="Times New Roman" w:hAnsi="Times New Roman"/>
          <w:sz w:val="28"/>
          <w:szCs w:val="28"/>
        </w:rPr>
        <w:t>Росси</w:t>
      </w:r>
      <w:r w:rsidRPr="00B93528">
        <w:rPr>
          <w:rFonts w:ascii="Times New Roman" w:hAnsi="Times New Roman"/>
          <w:sz w:val="28"/>
          <w:szCs w:val="28"/>
        </w:rPr>
        <w:t>й</w:t>
      </w:r>
      <w:r w:rsidRPr="00B93528">
        <w:rPr>
          <w:rFonts w:ascii="Times New Roman" w:hAnsi="Times New Roman"/>
          <w:sz w:val="28"/>
          <w:szCs w:val="28"/>
        </w:rPr>
        <w:t>ское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законодательство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защите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занятости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93528">
        <w:rPr>
          <w:rFonts w:ascii="Times New Roman" w:hAnsi="Times New Roman"/>
          <w:sz w:val="28"/>
          <w:szCs w:val="28"/>
        </w:rPr>
        <w:t>анализ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с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перспективы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пол</w:t>
      </w:r>
      <w:r w:rsidRPr="00B93528">
        <w:rPr>
          <w:rFonts w:ascii="Times New Roman" w:hAnsi="Times New Roman"/>
          <w:sz w:val="28"/>
          <w:szCs w:val="28"/>
        </w:rPr>
        <w:t>и</w:t>
      </w:r>
      <w:r w:rsidRPr="00B93528">
        <w:rPr>
          <w:rFonts w:ascii="Times New Roman" w:hAnsi="Times New Roman"/>
          <w:sz w:val="28"/>
          <w:szCs w:val="28"/>
        </w:rPr>
        <w:t>тики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ЕС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93528">
        <w:rPr>
          <w:rFonts w:ascii="Times New Roman" w:hAnsi="Times New Roman"/>
          <w:sz w:val="28"/>
          <w:szCs w:val="28"/>
        </w:rPr>
        <w:t>флексикьюрити</w:t>
      </w:r>
      <w:r w:rsidRPr="00B93528">
        <w:rPr>
          <w:rFonts w:ascii="Times New Roman" w:hAnsi="Times New Roman"/>
          <w:sz w:val="28"/>
          <w:szCs w:val="28"/>
          <w:lang w:val="en-US"/>
        </w:rPr>
        <w:t>») // The International Journal of Comparative L</w:t>
      </w:r>
      <w:r w:rsidRPr="00B93528">
        <w:rPr>
          <w:rFonts w:ascii="Times New Roman" w:hAnsi="Times New Roman"/>
          <w:sz w:val="28"/>
          <w:szCs w:val="28"/>
          <w:lang w:val="en-US"/>
        </w:rPr>
        <w:t>a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bour Law and Industrial Relations. </w:t>
      </w:r>
      <w:r w:rsidR="00361D6D" w:rsidRPr="00361D6D">
        <w:rPr>
          <w:rFonts w:ascii="Times New Roman" w:hAnsi="Times New Roman"/>
          <w:sz w:val="28"/>
          <w:szCs w:val="28"/>
          <w:lang w:val="en-US"/>
        </w:rPr>
        <w:t xml:space="preserve">– 2012. </w:t>
      </w:r>
      <w:r w:rsidR="00361D6D" w:rsidRPr="00E009A6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B93528">
        <w:rPr>
          <w:rFonts w:ascii="Times New Roman" w:hAnsi="Times New Roman"/>
          <w:sz w:val="28"/>
          <w:szCs w:val="28"/>
          <w:lang w:val="en-US"/>
        </w:rPr>
        <w:t>Vol</w:t>
      </w:r>
      <w:r w:rsidRPr="00361D6D">
        <w:rPr>
          <w:rFonts w:ascii="Times New Roman" w:hAnsi="Times New Roman"/>
          <w:sz w:val="28"/>
          <w:szCs w:val="28"/>
          <w:lang w:val="en-US"/>
        </w:rPr>
        <w:t xml:space="preserve"> 28, </w:t>
      </w:r>
      <w:r w:rsidRPr="00B93528">
        <w:rPr>
          <w:rFonts w:ascii="Times New Roman" w:hAnsi="Times New Roman"/>
          <w:sz w:val="28"/>
          <w:szCs w:val="28"/>
          <w:lang w:val="en-US"/>
        </w:rPr>
        <w:t>No</w:t>
      </w:r>
      <w:r w:rsidRPr="00361D6D">
        <w:rPr>
          <w:rFonts w:ascii="Times New Roman" w:hAnsi="Times New Roman"/>
          <w:sz w:val="28"/>
          <w:szCs w:val="28"/>
          <w:lang w:val="en-US"/>
        </w:rPr>
        <w:t>. 3</w:t>
      </w:r>
      <w:r w:rsidR="00361D6D" w:rsidRPr="00361D6D">
        <w:rPr>
          <w:rFonts w:ascii="Times New Roman" w:hAnsi="Times New Roman"/>
          <w:sz w:val="28"/>
          <w:szCs w:val="28"/>
          <w:lang w:val="en-US"/>
        </w:rPr>
        <w:t>.</w:t>
      </w:r>
      <w:r w:rsidRPr="00361D6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61D6D">
        <w:rPr>
          <w:rFonts w:ascii="Times New Roman" w:hAnsi="Times New Roman"/>
          <w:sz w:val="28"/>
          <w:szCs w:val="28"/>
        </w:rPr>
        <w:t>(</w:t>
      </w:r>
      <w:r w:rsidRPr="00B93528">
        <w:rPr>
          <w:rFonts w:ascii="Times New Roman" w:hAnsi="Times New Roman"/>
          <w:sz w:val="28"/>
          <w:szCs w:val="28"/>
        </w:rPr>
        <w:t>Междунаро</w:t>
      </w:r>
      <w:r w:rsidRPr="00B93528">
        <w:rPr>
          <w:rFonts w:ascii="Times New Roman" w:hAnsi="Times New Roman"/>
          <w:sz w:val="28"/>
          <w:szCs w:val="28"/>
        </w:rPr>
        <w:t>д</w:t>
      </w:r>
      <w:r w:rsidRPr="00B93528">
        <w:rPr>
          <w:rFonts w:ascii="Times New Roman" w:hAnsi="Times New Roman"/>
          <w:sz w:val="28"/>
          <w:szCs w:val="28"/>
        </w:rPr>
        <w:t>ный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журнал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сравнительного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трудового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права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и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промышленных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отнош</w:t>
      </w:r>
      <w:r w:rsidRPr="00B93528">
        <w:rPr>
          <w:rFonts w:ascii="Times New Roman" w:hAnsi="Times New Roman"/>
          <w:sz w:val="28"/>
          <w:szCs w:val="28"/>
        </w:rPr>
        <w:t>е</w:t>
      </w:r>
      <w:r w:rsidRPr="00B93528">
        <w:rPr>
          <w:rFonts w:ascii="Times New Roman" w:hAnsi="Times New Roman"/>
          <w:sz w:val="28"/>
          <w:szCs w:val="28"/>
        </w:rPr>
        <w:t>ний</w:t>
      </w:r>
      <w:r w:rsidR="00361D6D" w:rsidRPr="00361D6D">
        <w:rPr>
          <w:rFonts w:ascii="Times New Roman" w:hAnsi="Times New Roman"/>
          <w:sz w:val="28"/>
          <w:szCs w:val="28"/>
        </w:rPr>
        <w:t>. – 2012.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Т</w:t>
      </w:r>
      <w:r w:rsidRPr="00361D6D">
        <w:rPr>
          <w:rFonts w:ascii="Times New Roman" w:hAnsi="Times New Roman"/>
          <w:sz w:val="28"/>
          <w:szCs w:val="28"/>
        </w:rPr>
        <w:t xml:space="preserve">. 28, №3). </w:t>
      </w:r>
      <w:r>
        <w:rPr>
          <w:rFonts w:ascii="Times New Roman" w:hAnsi="Times New Roman"/>
          <w:sz w:val="28"/>
          <w:szCs w:val="28"/>
        </w:rPr>
        <w:t>На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361D6D">
        <w:rPr>
          <w:rFonts w:ascii="Times New Roman" w:hAnsi="Times New Roman"/>
          <w:sz w:val="28"/>
          <w:szCs w:val="28"/>
        </w:rPr>
        <w:t>.</w:t>
      </w:r>
      <w:r w:rsidR="00361D6D">
        <w:rPr>
          <w:rFonts w:ascii="Times New Roman" w:hAnsi="Times New Roman"/>
          <w:sz w:val="28"/>
          <w:szCs w:val="28"/>
        </w:rPr>
        <w:t xml:space="preserve"> </w:t>
      </w:r>
      <w:r w:rsidRPr="00361D6D">
        <w:rPr>
          <w:rFonts w:ascii="Times New Roman" w:hAnsi="Times New Roman"/>
          <w:sz w:val="28"/>
          <w:szCs w:val="28"/>
        </w:rPr>
        <w:t xml:space="preserve">– 2,1 </w:t>
      </w:r>
      <w:r>
        <w:rPr>
          <w:rFonts w:ascii="Times New Roman" w:hAnsi="Times New Roman"/>
          <w:sz w:val="28"/>
          <w:szCs w:val="28"/>
        </w:rPr>
        <w:t>п</w:t>
      </w:r>
      <w:r w:rsidRPr="00361D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 w:rsidRPr="00361D6D">
        <w:rPr>
          <w:rFonts w:ascii="Times New Roman" w:hAnsi="Times New Roman"/>
          <w:sz w:val="28"/>
          <w:szCs w:val="28"/>
        </w:rPr>
        <w:t>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  <w:lang w:val="en-US"/>
        </w:rPr>
        <w:t>Lyutov</w:t>
      </w:r>
      <w:r w:rsidRPr="00186AF6">
        <w:rPr>
          <w:rFonts w:ascii="Times New Roman" w:hAnsi="Times New Roman"/>
          <w:b/>
          <w:sz w:val="28"/>
          <w:szCs w:val="28"/>
        </w:rPr>
        <w:t xml:space="preserve"> </w:t>
      </w:r>
      <w:r w:rsidRPr="00B9352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86AF6">
        <w:rPr>
          <w:rFonts w:ascii="Times New Roman" w:hAnsi="Times New Roman"/>
          <w:b/>
          <w:sz w:val="28"/>
          <w:szCs w:val="28"/>
        </w:rPr>
        <w:t>.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The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Right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to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Strike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and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its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possible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conflict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with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  <w:lang w:val="en-US"/>
        </w:rPr>
        <w:t>other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  <w:lang w:val="en-US"/>
        </w:rPr>
        <w:t>fundame</w:t>
      </w:r>
      <w:r w:rsidRPr="00FD76FE">
        <w:rPr>
          <w:rFonts w:ascii="Times New Roman" w:hAnsi="Times New Roman"/>
          <w:sz w:val="28"/>
          <w:szCs w:val="28"/>
          <w:lang w:val="en-US"/>
        </w:rPr>
        <w:t>n</w:t>
      </w:r>
      <w:r w:rsidRPr="00FD76FE">
        <w:rPr>
          <w:rFonts w:ascii="Times New Roman" w:hAnsi="Times New Roman"/>
          <w:sz w:val="28"/>
          <w:szCs w:val="28"/>
          <w:lang w:val="en-US"/>
        </w:rPr>
        <w:t>tal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  <w:lang w:val="en-US"/>
        </w:rPr>
        <w:t>rights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  <w:lang w:val="en-US"/>
        </w:rPr>
        <w:t>of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  <w:lang w:val="en-US"/>
        </w:rPr>
        <w:t>the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FD76FE">
        <w:rPr>
          <w:rFonts w:ascii="Times New Roman" w:hAnsi="Times New Roman"/>
          <w:sz w:val="28"/>
          <w:szCs w:val="28"/>
          <w:lang w:val="en-US"/>
        </w:rPr>
        <w:t>people</w:t>
      </w:r>
      <w:r w:rsidRPr="00186AF6">
        <w:rPr>
          <w:rFonts w:ascii="Times New Roman" w:hAnsi="Times New Roman"/>
          <w:sz w:val="28"/>
          <w:szCs w:val="28"/>
        </w:rPr>
        <w:t xml:space="preserve">: </w:t>
      </w:r>
      <w:r w:rsidRPr="00FD76FE">
        <w:rPr>
          <w:rFonts w:ascii="Times New Roman" w:hAnsi="Times New Roman"/>
          <w:sz w:val="28"/>
          <w:szCs w:val="28"/>
          <w:lang w:val="en-US"/>
        </w:rPr>
        <w:t>Russia</w:t>
      </w:r>
      <w:r w:rsidRPr="00186AF6">
        <w:rPr>
          <w:rFonts w:ascii="Times New Roman" w:hAnsi="Times New Roman"/>
          <w:sz w:val="28"/>
          <w:szCs w:val="28"/>
        </w:rPr>
        <w:t xml:space="preserve"> (</w:t>
      </w:r>
      <w:r w:rsidRPr="00B93528">
        <w:rPr>
          <w:rFonts w:ascii="Times New Roman" w:hAnsi="Times New Roman"/>
          <w:sz w:val="28"/>
          <w:szCs w:val="28"/>
        </w:rPr>
        <w:t>Право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на</w:t>
      </w: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забастовку и его возможный конфликт с другими фундаментальными правами человека: Россия) //</w:t>
      </w:r>
      <w:r w:rsidR="00A341B9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ab/>
        <w:t>Материалы XX Всемирного конгресса по трудовому праву и праву с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 xml:space="preserve">циального обеспечения, Сантьяго де Чили (Чили), 2012. </w:t>
      </w:r>
      <w:r w:rsidR="009232EC" w:rsidRPr="00B93528">
        <w:rPr>
          <w:rFonts w:ascii="Times New Roman" w:hAnsi="Times New Roman"/>
          <w:sz w:val="28"/>
          <w:szCs w:val="28"/>
        </w:rPr>
        <w:t>Электронная публикация.</w:t>
      </w:r>
      <w:r w:rsidR="009232EC">
        <w:rPr>
          <w:rFonts w:ascii="Times New Roman" w:hAnsi="Times New Roman"/>
          <w:sz w:val="28"/>
          <w:szCs w:val="28"/>
        </w:rPr>
        <w:t xml:space="preserve"> </w:t>
      </w:r>
      <w:r w:rsidR="009232EC" w:rsidRPr="00B93528">
        <w:rPr>
          <w:rFonts w:ascii="Times New Roman" w:hAnsi="Times New Roman"/>
          <w:sz w:val="28"/>
          <w:szCs w:val="28"/>
        </w:rPr>
        <w:t>На английском языке.</w:t>
      </w:r>
      <w:r w:rsidR="009232EC">
        <w:rPr>
          <w:rFonts w:ascii="Times New Roman" w:hAnsi="Times New Roman"/>
          <w:sz w:val="28"/>
          <w:szCs w:val="28"/>
        </w:rPr>
        <w:t xml:space="preserve"> </w:t>
      </w:r>
      <w:r w:rsidR="009232EC" w:rsidRPr="00B93528">
        <w:rPr>
          <w:rFonts w:ascii="Times New Roman" w:hAnsi="Times New Roman"/>
          <w:sz w:val="28"/>
          <w:szCs w:val="28"/>
        </w:rPr>
        <w:t xml:space="preserve">– 1,3 </w:t>
      </w:r>
      <w:r w:rsidR="009232EC">
        <w:rPr>
          <w:rFonts w:ascii="Times New Roman" w:hAnsi="Times New Roman"/>
          <w:sz w:val="28"/>
          <w:szCs w:val="28"/>
        </w:rPr>
        <w:t xml:space="preserve">п.л. Режим доступа: </w:t>
      </w:r>
      <w:hyperlink r:id="rId9" w:history="1">
        <w:r w:rsidRPr="00361D6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http://www.congresomundialtrabajo2012.com/wp-content/uploads/2011/01/RUSSIA-THEME-III.pdf</w:t>
        </w:r>
      </w:hyperlink>
      <w:r w:rsidRPr="00B93528">
        <w:rPr>
          <w:rFonts w:ascii="Times New Roman" w:hAnsi="Times New Roman"/>
          <w:sz w:val="28"/>
          <w:szCs w:val="28"/>
        </w:rPr>
        <w:t xml:space="preserve">. </w:t>
      </w:r>
    </w:p>
    <w:p w:rsidR="00500D5A" w:rsidRPr="00B93528" w:rsidRDefault="00500D5A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C310A3">
        <w:rPr>
          <w:rFonts w:ascii="Times New Roman" w:hAnsi="Times New Roman"/>
          <w:b/>
          <w:sz w:val="28"/>
          <w:szCs w:val="28"/>
        </w:rPr>
        <w:t>Лютов Н.Л.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Пар</w:t>
      </w:r>
      <w:r>
        <w:rPr>
          <w:rFonts w:ascii="Times New Roman" w:hAnsi="Times New Roman"/>
          <w:sz w:val="28"/>
          <w:szCs w:val="28"/>
        </w:rPr>
        <w:t>аграф</w:t>
      </w:r>
      <w:r w:rsidRPr="00B93528">
        <w:rPr>
          <w:rFonts w:ascii="Times New Roman" w:hAnsi="Times New Roman"/>
          <w:sz w:val="28"/>
          <w:szCs w:val="28"/>
        </w:rPr>
        <w:t xml:space="preserve"> 2 гл</w:t>
      </w:r>
      <w:r>
        <w:rPr>
          <w:rFonts w:ascii="Times New Roman" w:hAnsi="Times New Roman"/>
          <w:sz w:val="28"/>
          <w:szCs w:val="28"/>
        </w:rPr>
        <w:t>авы 2</w:t>
      </w:r>
      <w:r w:rsidRPr="00B93528">
        <w:rPr>
          <w:rFonts w:ascii="Times New Roman" w:hAnsi="Times New Roman"/>
          <w:sz w:val="28"/>
          <w:szCs w:val="28"/>
        </w:rPr>
        <w:t>: «Гибкость трудового законодательства как инструмент правового регулирования рынка труда», пар</w:t>
      </w:r>
      <w:r>
        <w:rPr>
          <w:rFonts w:ascii="Times New Roman" w:hAnsi="Times New Roman"/>
          <w:sz w:val="28"/>
          <w:szCs w:val="28"/>
        </w:rPr>
        <w:t>аграф</w:t>
      </w:r>
      <w:r w:rsidRPr="00B93528">
        <w:rPr>
          <w:rFonts w:ascii="Times New Roman" w:hAnsi="Times New Roman"/>
          <w:sz w:val="28"/>
          <w:szCs w:val="28"/>
        </w:rPr>
        <w:t xml:space="preserve"> 3 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вы</w:t>
      </w:r>
      <w:r w:rsidRPr="00B93528">
        <w:rPr>
          <w:rFonts w:ascii="Times New Roman" w:hAnsi="Times New Roman"/>
          <w:sz w:val="28"/>
          <w:szCs w:val="28"/>
        </w:rPr>
        <w:t xml:space="preserve"> 4: «Проблемы правового регулирования рынка труда ЕврАзЭС»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B93528">
        <w:rPr>
          <w:rFonts w:ascii="Times New Roman" w:hAnsi="Times New Roman"/>
          <w:sz w:val="28"/>
          <w:szCs w:val="28"/>
        </w:rPr>
        <w:lastRenderedPageBreak/>
        <w:t>Правовое регулирование рынка труда и занятости: теория и практика  Под ред. К.С. Раманкулова.</w:t>
      </w:r>
      <w:r w:rsidRPr="00B93528">
        <w:rPr>
          <w:sz w:val="28"/>
          <w:szCs w:val="28"/>
        </w:rPr>
        <w:t xml:space="preserve"> – </w:t>
      </w:r>
      <w:r w:rsidRPr="00B93528">
        <w:rPr>
          <w:rFonts w:ascii="Times New Roman" w:hAnsi="Times New Roman"/>
          <w:sz w:val="28"/>
          <w:szCs w:val="28"/>
        </w:rPr>
        <w:t>Бишкек: «Максат», 2012. Общий объем – 10,6 п.л</w:t>
      </w:r>
      <w:r>
        <w:rPr>
          <w:rFonts w:ascii="Times New Roman" w:hAnsi="Times New Roman"/>
          <w:sz w:val="28"/>
          <w:szCs w:val="28"/>
        </w:rPr>
        <w:t>., авторский вклад – 1,96 п.л.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  <w:lang w:val="en-US"/>
        </w:rPr>
        <w:t>Lyutov</w:t>
      </w:r>
      <w:r w:rsidRPr="00186A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86AF6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Freedom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of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Association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93528">
        <w:rPr>
          <w:rFonts w:ascii="Times New Roman" w:hAnsi="Times New Roman"/>
          <w:sz w:val="28"/>
          <w:szCs w:val="28"/>
          <w:lang w:val="en-US"/>
        </w:rPr>
        <w:t>the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Case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of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Russia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B93528">
        <w:rPr>
          <w:rFonts w:ascii="Times New Roman" w:hAnsi="Times New Roman"/>
          <w:sz w:val="28"/>
          <w:szCs w:val="28"/>
        </w:rPr>
        <w:t>Свобода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объедин</w:t>
      </w:r>
      <w:r w:rsidRPr="00B93528">
        <w:rPr>
          <w:rFonts w:ascii="Times New Roman" w:hAnsi="Times New Roman"/>
          <w:sz w:val="28"/>
          <w:szCs w:val="28"/>
        </w:rPr>
        <w:t>е</w:t>
      </w:r>
      <w:r w:rsidRPr="00B93528">
        <w:rPr>
          <w:rFonts w:ascii="Times New Roman" w:hAnsi="Times New Roman"/>
          <w:sz w:val="28"/>
          <w:szCs w:val="28"/>
        </w:rPr>
        <w:t>ния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93528">
        <w:rPr>
          <w:rFonts w:ascii="Times New Roman" w:hAnsi="Times New Roman"/>
          <w:sz w:val="28"/>
          <w:szCs w:val="28"/>
        </w:rPr>
        <w:t>случай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России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) // </w:t>
      </w:r>
      <w:r w:rsidRPr="00B93528">
        <w:rPr>
          <w:rFonts w:ascii="Times New Roman" w:hAnsi="Times New Roman"/>
          <w:sz w:val="28"/>
          <w:szCs w:val="28"/>
          <w:lang w:val="en-US"/>
        </w:rPr>
        <w:t>Comparative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Labor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Law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and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Policy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Journal</w:t>
      </w:r>
      <w:r w:rsidR="00361D6D" w:rsidRPr="00361D6D">
        <w:rPr>
          <w:rFonts w:ascii="Times New Roman" w:hAnsi="Times New Roman"/>
          <w:sz w:val="28"/>
          <w:szCs w:val="28"/>
          <w:lang w:val="en-US"/>
        </w:rPr>
        <w:t>. – 2011.</w:t>
      </w:r>
      <w:r w:rsidRPr="00361D6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1D6D" w:rsidRPr="00361D6D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B93528">
        <w:rPr>
          <w:rFonts w:ascii="Times New Roman" w:hAnsi="Times New Roman"/>
          <w:sz w:val="28"/>
          <w:szCs w:val="28"/>
          <w:lang w:val="en-US"/>
        </w:rPr>
        <w:t>Vol</w:t>
      </w:r>
      <w:r w:rsidRPr="00361D6D">
        <w:rPr>
          <w:rFonts w:ascii="Times New Roman" w:hAnsi="Times New Roman"/>
          <w:sz w:val="28"/>
          <w:szCs w:val="28"/>
          <w:lang w:val="en-US"/>
        </w:rPr>
        <w:t xml:space="preserve">. 32, </w:t>
      </w:r>
      <w:r w:rsidRPr="00B93528">
        <w:rPr>
          <w:rFonts w:ascii="Times New Roman" w:hAnsi="Times New Roman"/>
          <w:sz w:val="28"/>
          <w:szCs w:val="28"/>
          <w:lang w:val="en-US"/>
        </w:rPr>
        <w:t>No</w:t>
      </w:r>
      <w:r w:rsidRPr="00361D6D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Pr="00B93528">
        <w:rPr>
          <w:rFonts w:ascii="Times New Roman" w:hAnsi="Times New Roman"/>
          <w:sz w:val="28"/>
          <w:szCs w:val="28"/>
        </w:rPr>
        <w:t>(Журнал сравнительного трудового права и политики</w:t>
      </w:r>
      <w:r w:rsidR="00361D6D">
        <w:rPr>
          <w:rFonts w:ascii="Times New Roman" w:hAnsi="Times New Roman"/>
          <w:sz w:val="28"/>
          <w:szCs w:val="28"/>
        </w:rPr>
        <w:t>. – 2011.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Т. 32, </w:t>
      </w:r>
      <w:r w:rsidR="00361D6D">
        <w:rPr>
          <w:rFonts w:ascii="Times New Roman" w:hAnsi="Times New Roman"/>
          <w:sz w:val="28"/>
          <w:szCs w:val="28"/>
        </w:rPr>
        <w:t>№</w:t>
      </w:r>
      <w:r w:rsidRPr="00B93528">
        <w:rPr>
          <w:rFonts w:ascii="Times New Roman" w:hAnsi="Times New Roman"/>
          <w:sz w:val="28"/>
          <w:szCs w:val="28"/>
        </w:rPr>
        <w:t>4). На английском я</w:t>
      </w:r>
      <w:r w:rsidR="003C1C13">
        <w:rPr>
          <w:rFonts w:ascii="Times New Roman" w:hAnsi="Times New Roman"/>
          <w:sz w:val="28"/>
          <w:szCs w:val="28"/>
        </w:rPr>
        <w:t>зыке.</w:t>
      </w:r>
      <w:r w:rsidR="00361D6D">
        <w:rPr>
          <w:rFonts w:ascii="Times New Roman" w:hAnsi="Times New Roman"/>
          <w:sz w:val="28"/>
          <w:szCs w:val="28"/>
        </w:rPr>
        <w:t xml:space="preserve"> </w:t>
      </w:r>
      <w:r w:rsidR="003C1C13">
        <w:rPr>
          <w:rFonts w:ascii="Times New Roman" w:hAnsi="Times New Roman"/>
          <w:sz w:val="28"/>
          <w:szCs w:val="28"/>
        </w:rPr>
        <w:t>– 1,11 п.л.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Осуществляется ли европейская политика </w:t>
      </w:r>
      <w:r w:rsidRPr="00B93528">
        <w:rPr>
          <w:rFonts w:ascii="Times New Roman" w:hAnsi="Times New Roman"/>
          <w:i/>
          <w:sz w:val="28"/>
          <w:szCs w:val="28"/>
        </w:rPr>
        <w:t>flexicurity</w:t>
      </w:r>
      <w:r w:rsidRPr="00B93528">
        <w:rPr>
          <w:rFonts w:ascii="Times New Roman" w:hAnsi="Times New Roman"/>
          <w:sz w:val="28"/>
          <w:szCs w:val="28"/>
        </w:rPr>
        <w:t xml:space="preserve"> в Ро</w:t>
      </w:r>
      <w:r w:rsidRPr="00B93528">
        <w:rPr>
          <w:rFonts w:ascii="Times New Roman" w:hAnsi="Times New Roman"/>
          <w:sz w:val="28"/>
          <w:szCs w:val="28"/>
        </w:rPr>
        <w:t>с</w:t>
      </w:r>
      <w:r w:rsidRPr="00B93528">
        <w:rPr>
          <w:rFonts w:ascii="Times New Roman" w:hAnsi="Times New Roman"/>
          <w:sz w:val="28"/>
          <w:szCs w:val="28"/>
        </w:rPr>
        <w:t xml:space="preserve">сии? // Рынок труда в </w:t>
      </w:r>
      <w:r w:rsidRPr="00B93528">
        <w:rPr>
          <w:rFonts w:ascii="Times New Roman" w:hAnsi="Times New Roman"/>
          <w:sz w:val="28"/>
          <w:szCs w:val="28"/>
          <w:lang w:val="en-US"/>
        </w:rPr>
        <w:t>XXI</w:t>
      </w:r>
      <w:r w:rsidRPr="00B93528">
        <w:rPr>
          <w:rFonts w:ascii="Times New Roman" w:hAnsi="Times New Roman"/>
          <w:sz w:val="28"/>
          <w:szCs w:val="28"/>
        </w:rPr>
        <w:t xml:space="preserve"> веке: в поисках гибкости и защиты. Матери</w:t>
      </w:r>
      <w:r w:rsidRPr="00B93528">
        <w:rPr>
          <w:rFonts w:ascii="Times New Roman" w:hAnsi="Times New Roman"/>
          <w:sz w:val="28"/>
          <w:szCs w:val="28"/>
        </w:rPr>
        <w:t>а</w:t>
      </w:r>
      <w:r w:rsidRPr="00B93528">
        <w:rPr>
          <w:rFonts w:ascii="Times New Roman" w:hAnsi="Times New Roman"/>
          <w:sz w:val="28"/>
          <w:szCs w:val="28"/>
        </w:rPr>
        <w:t>лы международной научной конференции 12-14 мая 2011. Вильнюс: 2011 – 0,8 п.л.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К вопросу об уместности использования термина «межд</w:t>
      </w:r>
      <w:r w:rsidRPr="00B93528">
        <w:rPr>
          <w:rFonts w:ascii="Times New Roman" w:hAnsi="Times New Roman"/>
          <w:sz w:val="28"/>
          <w:szCs w:val="28"/>
        </w:rPr>
        <w:t>у</w:t>
      </w:r>
      <w:r w:rsidRPr="00B93528">
        <w:rPr>
          <w:rFonts w:ascii="Times New Roman" w:hAnsi="Times New Roman"/>
          <w:sz w:val="28"/>
          <w:szCs w:val="28"/>
        </w:rPr>
        <w:t>народное трудовое право» // Сборник материалов Международной ко</w:t>
      </w:r>
      <w:r w:rsidRPr="00B93528">
        <w:rPr>
          <w:rFonts w:ascii="Times New Roman" w:hAnsi="Times New Roman"/>
          <w:sz w:val="28"/>
          <w:szCs w:val="28"/>
        </w:rPr>
        <w:t>н</w:t>
      </w:r>
      <w:r w:rsidRPr="00B93528">
        <w:rPr>
          <w:rFonts w:ascii="Times New Roman" w:hAnsi="Times New Roman"/>
          <w:sz w:val="28"/>
          <w:szCs w:val="28"/>
        </w:rPr>
        <w:t>ференции «Трудовое право Кыргызской Республики: современное с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>стояние, проблемы правоприменения. Зарубежное законодательство о труде». Бишкек: 2010. – 0,34 п.л.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Перспективы совершенствования защиты прав работников при структурных изменениях работодателя</w:t>
      </w:r>
      <w:r w:rsidRPr="00B93528">
        <w:rPr>
          <w:sz w:val="28"/>
          <w:szCs w:val="28"/>
        </w:rPr>
        <w:t xml:space="preserve"> // </w:t>
      </w:r>
      <w:r w:rsidRPr="00B93528">
        <w:rPr>
          <w:rFonts w:ascii="Times New Roman" w:hAnsi="Times New Roman"/>
          <w:sz w:val="28"/>
          <w:szCs w:val="28"/>
        </w:rPr>
        <w:t>Труд, профсоюзы, общ</w:t>
      </w:r>
      <w:r w:rsidRPr="00B93528">
        <w:rPr>
          <w:rFonts w:ascii="Times New Roman" w:hAnsi="Times New Roman"/>
          <w:sz w:val="28"/>
          <w:szCs w:val="28"/>
        </w:rPr>
        <w:t>е</w:t>
      </w:r>
      <w:r w:rsidRPr="00B93528">
        <w:rPr>
          <w:rFonts w:ascii="Times New Roman" w:hAnsi="Times New Roman"/>
          <w:sz w:val="28"/>
          <w:szCs w:val="28"/>
        </w:rPr>
        <w:t xml:space="preserve">ство. </w:t>
      </w:r>
      <w:r w:rsidR="00361D6D">
        <w:rPr>
          <w:rFonts w:ascii="Times New Roman" w:hAnsi="Times New Roman"/>
          <w:sz w:val="28"/>
          <w:szCs w:val="28"/>
        </w:rPr>
        <w:t xml:space="preserve">(Беларусь) 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№3</w:t>
      </w:r>
      <w:r w:rsidR="0059630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0,71 п.л.</w:t>
      </w:r>
    </w:p>
    <w:p w:rsidR="00160485" w:rsidRPr="00596302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Влияние трудового права на построение инновационно-ориентированной экономики // Правовое обеспечение инновационного развития экономики Республики Беларусь. Материалы Международной научно-практической конференции (21-22 октября 2010 г., г. Минск). Минск. </w:t>
      </w:r>
      <w:r w:rsidRPr="00596302">
        <w:rPr>
          <w:rFonts w:ascii="Times New Roman" w:hAnsi="Times New Roman"/>
          <w:sz w:val="28"/>
          <w:szCs w:val="28"/>
        </w:rPr>
        <w:t>2010</w:t>
      </w:r>
      <w:r w:rsidR="0059630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0,15 п.л.</w:t>
      </w:r>
    </w:p>
    <w:p w:rsidR="00160485" w:rsidRPr="00361D6D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  <w:lang w:val="en-US"/>
        </w:rPr>
        <w:t>Lyutov</w:t>
      </w:r>
      <w:r w:rsidRPr="00186AF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86AF6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New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sources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and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new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actors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of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international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labour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law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>(</w:t>
      </w:r>
      <w:r w:rsidR="00597A8F">
        <w:rPr>
          <w:rFonts w:ascii="Times New Roman" w:hAnsi="Times New Roman"/>
          <w:sz w:val="28"/>
          <w:szCs w:val="28"/>
        </w:rPr>
        <w:t>Новые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источники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и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новые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участники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международного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трудового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права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B93528">
        <w:rPr>
          <w:rFonts w:ascii="Times New Roman" w:hAnsi="Times New Roman"/>
          <w:sz w:val="28"/>
          <w:szCs w:val="28"/>
          <w:lang w:val="en-US"/>
        </w:rPr>
        <w:t>Issues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of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Business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and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Law</w:t>
      </w:r>
      <w:r w:rsidRPr="00186AF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61D6D" w:rsidRPr="00186AF6">
        <w:rPr>
          <w:rFonts w:ascii="Times New Roman" w:hAnsi="Times New Roman"/>
          <w:sz w:val="28"/>
          <w:szCs w:val="28"/>
          <w:lang w:val="en-US"/>
        </w:rPr>
        <w:t xml:space="preserve">– 2010. – </w:t>
      </w:r>
      <w:r w:rsidRPr="00B93528">
        <w:rPr>
          <w:rFonts w:ascii="Times New Roman" w:hAnsi="Times New Roman"/>
          <w:sz w:val="28"/>
          <w:szCs w:val="28"/>
          <w:lang w:val="en-US"/>
        </w:rPr>
        <w:t>Vol</w:t>
      </w:r>
      <w:r w:rsidRPr="00186AF6">
        <w:rPr>
          <w:rFonts w:ascii="Times New Roman" w:hAnsi="Times New Roman"/>
          <w:sz w:val="28"/>
          <w:szCs w:val="28"/>
          <w:lang w:val="en-US"/>
        </w:rPr>
        <w:t>. 2</w:t>
      </w:r>
      <w:r w:rsidR="00361D6D" w:rsidRPr="00186AF6">
        <w:rPr>
          <w:rFonts w:ascii="Times New Roman" w:hAnsi="Times New Roman"/>
          <w:sz w:val="28"/>
          <w:szCs w:val="28"/>
          <w:lang w:val="en-US"/>
        </w:rPr>
        <w:t>.</w:t>
      </w:r>
      <w:r w:rsidR="00597A8F" w:rsidRPr="00186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 w:rsidRPr="00361D6D">
        <w:rPr>
          <w:rFonts w:ascii="Times New Roman" w:hAnsi="Times New Roman"/>
          <w:sz w:val="28"/>
          <w:szCs w:val="28"/>
        </w:rPr>
        <w:t>(</w:t>
      </w:r>
      <w:r w:rsidR="00597A8F">
        <w:rPr>
          <w:rFonts w:ascii="Times New Roman" w:hAnsi="Times New Roman"/>
          <w:sz w:val="28"/>
          <w:szCs w:val="28"/>
        </w:rPr>
        <w:t>Вопросы</w:t>
      </w:r>
      <w:r w:rsidR="00597A8F" w:rsidRPr="00361D6D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бизнеса</w:t>
      </w:r>
      <w:r w:rsidR="00597A8F" w:rsidRPr="00361D6D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и</w:t>
      </w:r>
      <w:r w:rsidR="00597A8F" w:rsidRPr="00361D6D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права</w:t>
      </w:r>
      <w:r w:rsidR="00361D6D">
        <w:rPr>
          <w:rFonts w:ascii="Times New Roman" w:hAnsi="Times New Roman"/>
          <w:sz w:val="28"/>
          <w:szCs w:val="28"/>
        </w:rPr>
        <w:t xml:space="preserve">. – </w:t>
      </w:r>
      <w:r w:rsidR="00597A8F" w:rsidRPr="00361D6D">
        <w:rPr>
          <w:rFonts w:ascii="Times New Roman" w:hAnsi="Times New Roman"/>
          <w:sz w:val="28"/>
          <w:szCs w:val="28"/>
        </w:rPr>
        <w:t>2010</w:t>
      </w:r>
      <w:r w:rsidR="00361D6D">
        <w:rPr>
          <w:rFonts w:ascii="Times New Roman" w:hAnsi="Times New Roman"/>
          <w:sz w:val="28"/>
          <w:szCs w:val="28"/>
        </w:rPr>
        <w:t>. – Т.2</w:t>
      </w:r>
      <w:r w:rsidR="00597A8F" w:rsidRPr="00361D6D">
        <w:rPr>
          <w:rFonts w:ascii="Times New Roman" w:hAnsi="Times New Roman"/>
          <w:sz w:val="28"/>
          <w:szCs w:val="28"/>
        </w:rPr>
        <w:t xml:space="preserve">). </w:t>
      </w:r>
      <w:r w:rsidR="00597A8F">
        <w:rPr>
          <w:rFonts w:ascii="Times New Roman" w:hAnsi="Times New Roman"/>
          <w:sz w:val="28"/>
          <w:szCs w:val="28"/>
        </w:rPr>
        <w:t xml:space="preserve">На английском языке. </w:t>
      </w:r>
      <w:r w:rsidRPr="00361D6D">
        <w:rPr>
          <w:rFonts w:ascii="Times New Roman" w:hAnsi="Times New Roman"/>
          <w:sz w:val="28"/>
          <w:szCs w:val="28"/>
        </w:rPr>
        <w:t xml:space="preserve">– 0,8 </w:t>
      </w:r>
      <w:r w:rsidRPr="00B93528">
        <w:rPr>
          <w:rFonts w:ascii="Times New Roman" w:hAnsi="Times New Roman"/>
          <w:sz w:val="28"/>
          <w:szCs w:val="28"/>
        </w:rPr>
        <w:t>п</w:t>
      </w:r>
      <w:r w:rsidRPr="00361D6D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>л</w:t>
      </w:r>
      <w:r w:rsidRPr="00361D6D">
        <w:rPr>
          <w:rFonts w:ascii="Times New Roman" w:hAnsi="Times New Roman"/>
          <w:sz w:val="28"/>
          <w:szCs w:val="28"/>
        </w:rPr>
        <w:t>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</w:t>
      </w:r>
      <w:r w:rsidRPr="00361D6D">
        <w:rPr>
          <w:rFonts w:ascii="Times New Roman" w:hAnsi="Times New Roman"/>
          <w:b/>
          <w:sz w:val="28"/>
          <w:szCs w:val="28"/>
        </w:rPr>
        <w:t xml:space="preserve"> </w:t>
      </w:r>
      <w:r w:rsidRPr="00B93528">
        <w:rPr>
          <w:rFonts w:ascii="Times New Roman" w:hAnsi="Times New Roman"/>
          <w:b/>
          <w:sz w:val="28"/>
          <w:szCs w:val="28"/>
        </w:rPr>
        <w:t>Н</w:t>
      </w:r>
      <w:r w:rsidRPr="00361D6D">
        <w:rPr>
          <w:rFonts w:ascii="Times New Roman" w:hAnsi="Times New Roman"/>
          <w:b/>
          <w:sz w:val="28"/>
          <w:szCs w:val="28"/>
        </w:rPr>
        <w:t>.</w:t>
      </w:r>
      <w:r w:rsidRPr="00B93528">
        <w:rPr>
          <w:rFonts w:ascii="Times New Roman" w:hAnsi="Times New Roman"/>
          <w:b/>
          <w:sz w:val="28"/>
          <w:szCs w:val="28"/>
        </w:rPr>
        <w:t>Л</w:t>
      </w:r>
      <w:r w:rsidRPr="00361D6D">
        <w:rPr>
          <w:rFonts w:ascii="Times New Roman" w:hAnsi="Times New Roman"/>
          <w:b/>
          <w:sz w:val="28"/>
          <w:szCs w:val="28"/>
        </w:rPr>
        <w:t>.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Еволюция</w:t>
      </w:r>
      <w:r w:rsidRPr="00361D6D">
        <w:rPr>
          <w:rFonts w:ascii="Times New Roman" w:hAnsi="Times New Roman"/>
          <w:sz w:val="28"/>
          <w:szCs w:val="28"/>
        </w:rPr>
        <w:t xml:space="preserve">, </w:t>
      </w:r>
      <w:r w:rsidRPr="00B93528">
        <w:rPr>
          <w:rFonts w:ascii="Times New Roman" w:hAnsi="Times New Roman"/>
          <w:sz w:val="28"/>
          <w:szCs w:val="28"/>
        </w:rPr>
        <w:t>съвременно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състояние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и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перспективи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на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руското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законодателство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на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трудещите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се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в</w:t>
      </w:r>
      <w:r w:rsidRPr="00361D6D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предприятието</w:t>
      </w:r>
      <w:r w:rsidR="00361D6D">
        <w:rPr>
          <w:rFonts w:ascii="Times New Roman" w:hAnsi="Times New Roman"/>
          <w:sz w:val="28"/>
          <w:szCs w:val="28"/>
        </w:rPr>
        <w:t xml:space="preserve"> </w:t>
      </w:r>
      <w:r w:rsidR="00597A8F" w:rsidRPr="00361D6D">
        <w:rPr>
          <w:rFonts w:ascii="Times New Roman" w:hAnsi="Times New Roman"/>
          <w:sz w:val="28"/>
          <w:szCs w:val="28"/>
        </w:rPr>
        <w:t>(</w:t>
      </w:r>
      <w:r w:rsidR="00597A8F">
        <w:rPr>
          <w:rFonts w:ascii="Times New Roman" w:hAnsi="Times New Roman"/>
          <w:sz w:val="28"/>
          <w:szCs w:val="28"/>
        </w:rPr>
        <w:t>Эволюция</w:t>
      </w:r>
      <w:r w:rsidR="00597A8F" w:rsidRPr="00361D6D">
        <w:rPr>
          <w:rFonts w:ascii="Times New Roman" w:hAnsi="Times New Roman"/>
          <w:sz w:val="28"/>
          <w:szCs w:val="28"/>
        </w:rPr>
        <w:t xml:space="preserve">, </w:t>
      </w:r>
      <w:r w:rsidR="00597A8F">
        <w:rPr>
          <w:rFonts w:ascii="Times New Roman" w:hAnsi="Times New Roman"/>
          <w:sz w:val="28"/>
          <w:szCs w:val="28"/>
        </w:rPr>
        <w:t>совр</w:t>
      </w:r>
      <w:r w:rsidR="00597A8F">
        <w:rPr>
          <w:rFonts w:ascii="Times New Roman" w:hAnsi="Times New Roman"/>
          <w:sz w:val="28"/>
          <w:szCs w:val="28"/>
        </w:rPr>
        <w:t>е</w:t>
      </w:r>
      <w:r w:rsidR="00597A8F">
        <w:rPr>
          <w:rFonts w:ascii="Times New Roman" w:hAnsi="Times New Roman"/>
          <w:sz w:val="28"/>
          <w:szCs w:val="28"/>
        </w:rPr>
        <w:t xml:space="preserve">менное состояние и </w:t>
      </w:r>
      <w:r w:rsidR="00361D6D">
        <w:rPr>
          <w:rFonts w:ascii="Times New Roman" w:hAnsi="Times New Roman"/>
          <w:sz w:val="28"/>
          <w:szCs w:val="28"/>
        </w:rPr>
        <w:t>перспективы российского законодательства о пре</w:t>
      </w:r>
      <w:r w:rsidR="00361D6D">
        <w:rPr>
          <w:rFonts w:ascii="Times New Roman" w:hAnsi="Times New Roman"/>
          <w:sz w:val="28"/>
          <w:szCs w:val="28"/>
        </w:rPr>
        <w:t>д</w:t>
      </w:r>
      <w:r w:rsidR="00361D6D">
        <w:rPr>
          <w:rFonts w:ascii="Times New Roman" w:hAnsi="Times New Roman"/>
          <w:sz w:val="28"/>
          <w:szCs w:val="28"/>
        </w:rPr>
        <w:t>ставительстве работников на уровне предприятия)</w:t>
      </w:r>
      <w:r w:rsidRPr="00597A8F">
        <w:rPr>
          <w:rFonts w:ascii="Times New Roman" w:hAnsi="Times New Roman"/>
          <w:sz w:val="28"/>
          <w:szCs w:val="28"/>
        </w:rPr>
        <w:t xml:space="preserve"> // </w:t>
      </w:r>
      <w:r w:rsidRPr="00B93528">
        <w:rPr>
          <w:rFonts w:ascii="Times New Roman" w:hAnsi="Times New Roman"/>
          <w:sz w:val="28"/>
          <w:szCs w:val="28"/>
        </w:rPr>
        <w:t xml:space="preserve">Съвременно право. </w:t>
      </w:r>
      <w:r w:rsidR="00361D6D">
        <w:rPr>
          <w:rFonts w:ascii="Times New Roman" w:hAnsi="Times New Roman"/>
          <w:sz w:val="28"/>
          <w:szCs w:val="28"/>
        </w:rPr>
        <w:t xml:space="preserve">(Современное право) – </w:t>
      </w:r>
      <w:r w:rsidRPr="00B93528">
        <w:rPr>
          <w:rFonts w:ascii="Times New Roman" w:hAnsi="Times New Roman"/>
          <w:sz w:val="28"/>
          <w:szCs w:val="28"/>
        </w:rPr>
        <w:t xml:space="preserve">2009.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</w:t>
      </w:r>
      <w:r w:rsidR="00596302">
        <w:rPr>
          <w:rFonts w:ascii="Times New Roman" w:hAnsi="Times New Roman"/>
          <w:sz w:val="28"/>
          <w:szCs w:val="28"/>
        </w:rPr>
        <w:t>.</w:t>
      </w:r>
      <w:r w:rsidR="00596302" w:rsidRPr="00596302">
        <w:rPr>
          <w:rFonts w:ascii="Times New Roman" w:hAnsi="Times New Roman"/>
          <w:sz w:val="28"/>
          <w:szCs w:val="28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Н</w:t>
      </w:r>
      <w:r w:rsidR="00596302" w:rsidRPr="00B93528">
        <w:rPr>
          <w:rFonts w:ascii="Times New Roman" w:hAnsi="Times New Roman"/>
          <w:sz w:val="28"/>
          <w:szCs w:val="28"/>
        </w:rPr>
        <w:t>а болгарском языке.</w:t>
      </w:r>
      <w:r w:rsidRPr="00B93528">
        <w:rPr>
          <w:rFonts w:ascii="Times New Roman" w:hAnsi="Times New Roman"/>
          <w:sz w:val="28"/>
          <w:szCs w:val="28"/>
        </w:rPr>
        <w:t xml:space="preserve"> – 1,05 п.л. 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Некоторые проблемы, связанные с защитой права работн</w:t>
      </w:r>
      <w:r w:rsidRPr="00B93528">
        <w:rPr>
          <w:rFonts w:ascii="Times New Roman" w:hAnsi="Times New Roman"/>
          <w:sz w:val="28"/>
          <w:szCs w:val="28"/>
        </w:rPr>
        <w:t>и</w:t>
      </w:r>
      <w:r w:rsidRPr="00B93528">
        <w:rPr>
          <w:rFonts w:ascii="Times New Roman" w:hAnsi="Times New Roman"/>
          <w:sz w:val="28"/>
          <w:szCs w:val="28"/>
        </w:rPr>
        <w:t>ков при изменении правового статуса работодателя // Теоретические проблемы современного трудового права и права социального обеспеч</w:t>
      </w:r>
      <w:r w:rsidRPr="00B93528">
        <w:rPr>
          <w:rFonts w:ascii="Times New Roman" w:hAnsi="Times New Roman"/>
          <w:sz w:val="28"/>
          <w:szCs w:val="28"/>
        </w:rPr>
        <w:t>е</w:t>
      </w:r>
      <w:r w:rsidRPr="00B93528">
        <w:rPr>
          <w:rFonts w:ascii="Times New Roman" w:hAnsi="Times New Roman"/>
          <w:sz w:val="28"/>
          <w:szCs w:val="28"/>
        </w:rPr>
        <w:t>ния: международные и национальные аспекты. Материалы междунаро</w:t>
      </w:r>
      <w:r w:rsidRPr="00B93528">
        <w:rPr>
          <w:rFonts w:ascii="Times New Roman" w:hAnsi="Times New Roman"/>
          <w:sz w:val="28"/>
          <w:szCs w:val="28"/>
        </w:rPr>
        <w:t>д</w:t>
      </w:r>
      <w:r w:rsidRPr="00B93528">
        <w:rPr>
          <w:rFonts w:ascii="Times New Roman" w:hAnsi="Times New Roman"/>
          <w:sz w:val="28"/>
          <w:szCs w:val="28"/>
        </w:rPr>
        <w:t xml:space="preserve">ной конференции г. Вильнюс, 26-27 июня 2009. Вильнюс: 2009 – 0,75 п.л. </w:t>
      </w:r>
    </w:p>
    <w:p w:rsidR="00160485" w:rsidRPr="00186AF6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Новая европейская политика в области трудового права: попытка сочетания гибкости и стабильности на рынке труда // Актуальнi проблеми розвитку законодавства про працю та соцiальне забеспечення. Тези допов</w:t>
      </w:r>
      <w:r w:rsidRPr="00B93528">
        <w:rPr>
          <w:rFonts w:ascii="Times New Roman" w:hAnsi="Times New Roman"/>
          <w:sz w:val="28"/>
          <w:szCs w:val="28"/>
          <w:lang w:val="en-US"/>
        </w:rPr>
        <w:t>i</w:t>
      </w:r>
      <w:r w:rsidRPr="00B93528">
        <w:rPr>
          <w:rFonts w:ascii="Times New Roman" w:hAnsi="Times New Roman"/>
          <w:sz w:val="28"/>
          <w:szCs w:val="28"/>
        </w:rPr>
        <w:t>дей та наукових пов</w:t>
      </w:r>
      <w:r w:rsidRPr="00B93528">
        <w:rPr>
          <w:rFonts w:ascii="Times New Roman" w:hAnsi="Times New Roman"/>
          <w:sz w:val="28"/>
          <w:szCs w:val="28"/>
          <w:lang w:val="en-US"/>
        </w:rPr>
        <w:t>i</w:t>
      </w:r>
      <w:r w:rsidRPr="00B93528">
        <w:rPr>
          <w:rFonts w:ascii="Times New Roman" w:hAnsi="Times New Roman"/>
          <w:sz w:val="28"/>
          <w:szCs w:val="28"/>
        </w:rPr>
        <w:t>домлень участник</w:t>
      </w:r>
      <w:r w:rsidRPr="00B93528">
        <w:rPr>
          <w:rFonts w:ascii="Times New Roman" w:hAnsi="Times New Roman"/>
          <w:sz w:val="28"/>
          <w:szCs w:val="28"/>
          <w:lang w:val="en-US"/>
        </w:rPr>
        <w:t>i</w:t>
      </w:r>
      <w:r w:rsidRPr="00B93528">
        <w:rPr>
          <w:rFonts w:ascii="Times New Roman" w:hAnsi="Times New Roman"/>
          <w:sz w:val="28"/>
          <w:szCs w:val="28"/>
        </w:rPr>
        <w:t>в М</w:t>
      </w:r>
      <w:r w:rsidRPr="00B93528">
        <w:rPr>
          <w:rFonts w:ascii="Times New Roman" w:hAnsi="Times New Roman"/>
          <w:sz w:val="28"/>
          <w:szCs w:val="28"/>
          <w:lang w:val="en-US"/>
        </w:rPr>
        <w:t>i</w:t>
      </w:r>
      <w:r w:rsidRPr="00B93528">
        <w:rPr>
          <w:rFonts w:ascii="Times New Roman" w:hAnsi="Times New Roman"/>
          <w:sz w:val="28"/>
          <w:szCs w:val="28"/>
        </w:rPr>
        <w:t>жнародноï на</w:t>
      </w:r>
      <w:r w:rsidRPr="00B93528">
        <w:rPr>
          <w:rFonts w:ascii="Times New Roman" w:hAnsi="Times New Roman"/>
          <w:sz w:val="28"/>
          <w:szCs w:val="28"/>
        </w:rPr>
        <w:t>у</w:t>
      </w:r>
      <w:r w:rsidRPr="00B93528">
        <w:rPr>
          <w:rFonts w:ascii="Times New Roman" w:hAnsi="Times New Roman"/>
          <w:sz w:val="28"/>
          <w:szCs w:val="28"/>
        </w:rPr>
        <w:t>ково-практичноï конференц</w:t>
      </w:r>
      <w:r w:rsidRPr="00B93528">
        <w:rPr>
          <w:rFonts w:ascii="Times New Roman" w:hAnsi="Times New Roman"/>
          <w:sz w:val="28"/>
          <w:szCs w:val="28"/>
          <w:lang w:val="en-US"/>
        </w:rPr>
        <w:t>i</w:t>
      </w:r>
      <w:r w:rsidRPr="00B93528">
        <w:rPr>
          <w:rFonts w:ascii="Times New Roman" w:hAnsi="Times New Roman"/>
          <w:sz w:val="28"/>
          <w:szCs w:val="28"/>
        </w:rPr>
        <w:t>ï 22-23 кв</w:t>
      </w:r>
      <w:r w:rsidRPr="00B93528">
        <w:rPr>
          <w:rFonts w:ascii="Times New Roman" w:hAnsi="Times New Roman"/>
          <w:sz w:val="28"/>
          <w:szCs w:val="28"/>
          <w:lang w:val="en-US"/>
        </w:rPr>
        <w:t>i</w:t>
      </w:r>
      <w:r w:rsidRPr="00B93528">
        <w:rPr>
          <w:rFonts w:ascii="Times New Roman" w:hAnsi="Times New Roman"/>
          <w:sz w:val="28"/>
          <w:szCs w:val="28"/>
        </w:rPr>
        <w:t>тня 2009 р. Под ред. В</w:t>
      </w:r>
      <w:r w:rsidRPr="00EA0FD5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>В</w:t>
      </w:r>
      <w:r w:rsidRPr="00EA0FD5">
        <w:rPr>
          <w:rFonts w:ascii="Times New Roman" w:hAnsi="Times New Roman"/>
          <w:sz w:val="28"/>
          <w:szCs w:val="28"/>
        </w:rPr>
        <w:t xml:space="preserve">. </w:t>
      </w:r>
      <w:r w:rsidRPr="00B93528">
        <w:rPr>
          <w:rFonts w:ascii="Times New Roman" w:hAnsi="Times New Roman"/>
          <w:sz w:val="28"/>
          <w:szCs w:val="28"/>
        </w:rPr>
        <w:t>Жерн</w:t>
      </w:r>
      <w:r w:rsidRPr="00B93528">
        <w:rPr>
          <w:rFonts w:ascii="Times New Roman" w:hAnsi="Times New Roman"/>
          <w:sz w:val="28"/>
          <w:szCs w:val="28"/>
        </w:rPr>
        <w:t>а</w:t>
      </w:r>
      <w:r w:rsidRPr="00B93528">
        <w:rPr>
          <w:rFonts w:ascii="Times New Roman" w:hAnsi="Times New Roman"/>
          <w:sz w:val="28"/>
          <w:szCs w:val="28"/>
        </w:rPr>
        <w:lastRenderedPageBreak/>
        <w:t>кова</w:t>
      </w:r>
      <w:r w:rsidRPr="00EA0FD5">
        <w:rPr>
          <w:rFonts w:ascii="Times New Roman" w:hAnsi="Times New Roman"/>
          <w:sz w:val="28"/>
          <w:szCs w:val="28"/>
        </w:rPr>
        <w:t xml:space="preserve">. </w:t>
      </w:r>
      <w:r w:rsidRPr="00B93528">
        <w:rPr>
          <w:rFonts w:ascii="Times New Roman" w:hAnsi="Times New Roman"/>
          <w:sz w:val="28"/>
          <w:szCs w:val="28"/>
        </w:rPr>
        <w:t>Харьков</w:t>
      </w:r>
      <w:r w:rsidRPr="00597A8F">
        <w:rPr>
          <w:rFonts w:ascii="Times New Roman" w:hAnsi="Times New Roman"/>
          <w:sz w:val="28"/>
          <w:szCs w:val="28"/>
        </w:rPr>
        <w:t>: 2009</w:t>
      </w:r>
      <w:r w:rsidR="00597A8F" w:rsidRPr="00597A8F">
        <w:rPr>
          <w:rFonts w:ascii="Times New Roman" w:hAnsi="Times New Roman"/>
          <w:sz w:val="28"/>
          <w:szCs w:val="28"/>
        </w:rPr>
        <w:t>.</w:t>
      </w:r>
      <w:r w:rsidR="00597A8F">
        <w:rPr>
          <w:rFonts w:ascii="Times New Roman" w:hAnsi="Times New Roman"/>
          <w:sz w:val="28"/>
          <w:szCs w:val="28"/>
        </w:rPr>
        <w:t xml:space="preserve"> (Актуальные проблемы развития законодательства о труде и социальном обеспечении. Тезисы</w:t>
      </w:r>
      <w:r w:rsidR="00597A8F" w:rsidRPr="00186AF6">
        <w:rPr>
          <w:rFonts w:ascii="Times New Roman" w:hAnsi="Times New Roman"/>
          <w:sz w:val="28"/>
          <w:szCs w:val="28"/>
        </w:rPr>
        <w:t xml:space="preserve"> … </w:t>
      </w:r>
      <w:r w:rsidR="00597A8F">
        <w:rPr>
          <w:rFonts w:ascii="Times New Roman" w:hAnsi="Times New Roman"/>
          <w:sz w:val="28"/>
          <w:szCs w:val="28"/>
        </w:rPr>
        <w:t>Международной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научно</w:t>
      </w:r>
      <w:r w:rsidR="00597A8F" w:rsidRPr="00186AF6">
        <w:rPr>
          <w:rFonts w:ascii="Times New Roman" w:hAnsi="Times New Roman"/>
          <w:sz w:val="28"/>
          <w:szCs w:val="28"/>
        </w:rPr>
        <w:t>-</w:t>
      </w:r>
      <w:r w:rsidR="00597A8F">
        <w:rPr>
          <w:rFonts w:ascii="Times New Roman" w:hAnsi="Times New Roman"/>
          <w:sz w:val="28"/>
          <w:szCs w:val="28"/>
        </w:rPr>
        <w:t>практической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конференции</w:t>
      </w:r>
      <w:r w:rsidR="00597A8F" w:rsidRPr="00186AF6">
        <w:rPr>
          <w:rFonts w:ascii="Times New Roman" w:hAnsi="Times New Roman"/>
          <w:sz w:val="28"/>
          <w:szCs w:val="28"/>
        </w:rPr>
        <w:t xml:space="preserve"> 22-23 </w:t>
      </w:r>
      <w:r w:rsidR="00597A8F">
        <w:rPr>
          <w:rFonts w:ascii="Times New Roman" w:hAnsi="Times New Roman"/>
          <w:sz w:val="28"/>
          <w:szCs w:val="28"/>
        </w:rPr>
        <w:t>апреля</w:t>
      </w:r>
      <w:r w:rsidR="00597A8F" w:rsidRPr="00186AF6">
        <w:rPr>
          <w:rFonts w:ascii="Times New Roman" w:hAnsi="Times New Roman"/>
          <w:sz w:val="28"/>
          <w:szCs w:val="28"/>
        </w:rPr>
        <w:t xml:space="preserve"> 2009 </w:t>
      </w:r>
      <w:r w:rsidR="00597A8F">
        <w:rPr>
          <w:rFonts w:ascii="Times New Roman" w:hAnsi="Times New Roman"/>
          <w:sz w:val="28"/>
          <w:szCs w:val="28"/>
        </w:rPr>
        <w:t>г</w:t>
      </w:r>
      <w:r w:rsidR="00597A8F" w:rsidRPr="00186AF6">
        <w:rPr>
          <w:rFonts w:ascii="Times New Roman" w:hAnsi="Times New Roman"/>
          <w:sz w:val="28"/>
          <w:szCs w:val="28"/>
        </w:rPr>
        <w:t xml:space="preserve">. </w:t>
      </w:r>
      <w:r w:rsidR="00597A8F">
        <w:rPr>
          <w:rFonts w:ascii="Times New Roman" w:hAnsi="Times New Roman"/>
          <w:sz w:val="28"/>
          <w:szCs w:val="28"/>
        </w:rPr>
        <w:t>Харьков, 2009</w:t>
      </w:r>
      <w:r w:rsidR="00597A8F" w:rsidRPr="00186AF6">
        <w:rPr>
          <w:rFonts w:ascii="Times New Roman" w:hAnsi="Times New Roman"/>
          <w:sz w:val="28"/>
          <w:szCs w:val="28"/>
        </w:rPr>
        <w:t>)</w:t>
      </w:r>
      <w:r w:rsidRPr="00186AF6">
        <w:rPr>
          <w:rFonts w:ascii="Times New Roman" w:hAnsi="Times New Roman"/>
          <w:sz w:val="28"/>
          <w:szCs w:val="28"/>
        </w:rPr>
        <w:t xml:space="preserve"> – 0,4 </w:t>
      </w:r>
      <w:r w:rsidRPr="00B93528">
        <w:rPr>
          <w:rFonts w:ascii="Times New Roman" w:hAnsi="Times New Roman"/>
          <w:sz w:val="28"/>
          <w:szCs w:val="28"/>
        </w:rPr>
        <w:t>п</w:t>
      </w:r>
      <w:r w:rsidRPr="00186AF6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>л</w:t>
      </w:r>
      <w:r w:rsidRPr="00186AF6">
        <w:rPr>
          <w:rFonts w:ascii="Times New Roman" w:hAnsi="Times New Roman"/>
          <w:sz w:val="28"/>
          <w:szCs w:val="28"/>
        </w:rPr>
        <w:t xml:space="preserve">. </w:t>
      </w:r>
    </w:p>
    <w:p w:rsidR="00160485" w:rsidRPr="00186AF6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186AF6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b/>
          <w:sz w:val="28"/>
          <w:szCs w:val="28"/>
          <w:lang w:val="en-US"/>
        </w:rPr>
        <w:t>Lyutov</w:t>
      </w:r>
      <w:r w:rsidRPr="00597A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97A8F">
        <w:rPr>
          <w:rFonts w:ascii="Times New Roman" w:hAnsi="Times New Roman"/>
          <w:b/>
          <w:sz w:val="28"/>
          <w:szCs w:val="28"/>
          <w:lang w:val="en-US"/>
        </w:rPr>
        <w:t>.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A4FEE">
        <w:rPr>
          <w:rFonts w:ascii="Times New Roman" w:hAnsi="Times New Roman"/>
          <w:sz w:val="28"/>
          <w:szCs w:val="28"/>
          <w:lang w:val="en-US"/>
        </w:rPr>
        <w:t>Petrylaite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4FEE">
        <w:rPr>
          <w:rFonts w:ascii="Times New Roman" w:hAnsi="Times New Roman"/>
          <w:sz w:val="28"/>
          <w:szCs w:val="28"/>
          <w:lang w:val="en-US"/>
        </w:rPr>
        <w:t>D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93528">
        <w:rPr>
          <w:rFonts w:ascii="Times New Roman" w:hAnsi="Times New Roman"/>
          <w:sz w:val="28"/>
          <w:szCs w:val="28"/>
          <w:lang w:val="en-US"/>
        </w:rPr>
        <w:t>Trade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unions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’ </w:t>
      </w:r>
      <w:r w:rsidRPr="00B93528">
        <w:rPr>
          <w:rFonts w:ascii="Times New Roman" w:hAnsi="Times New Roman"/>
          <w:sz w:val="28"/>
          <w:szCs w:val="28"/>
          <w:lang w:val="en-US"/>
        </w:rPr>
        <w:t>law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evolution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in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post</w:t>
      </w:r>
      <w:r w:rsidRPr="00597A8F">
        <w:rPr>
          <w:rFonts w:ascii="Times New Roman" w:hAnsi="Times New Roman"/>
          <w:sz w:val="28"/>
          <w:szCs w:val="28"/>
          <w:lang w:val="en-US"/>
        </w:rPr>
        <w:t>-</w:t>
      </w:r>
      <w:r w:rsidRPr="00B93528">
        <w:rPr>
          <w:rFonts w:ascii="Times New Roman" w:hAnsi="Times New Roman"/>
          <w:sz w:val="28"/>
          <w:szCs w:val="28"/>
          <w:lang w:val="en-US"/>
        </w:rPr>
        <w:t>soviet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cou</w:t>
      </w:r>
      <w:r w:rsidRPr="00B93528">
        <w:rPr>
          <w:rFonts w:ascii="Times New Roman" w:hAnsi="Times New Roman"/>
          <w:sz w:val="28"/>
          <w:szCs w:val="28"/>
          <w:lang w:val="en-US"/>
        </w:rPr>
        <w:t>n</w:t>
      </w:r>
      <w:r w:rsidRPr="00B93528">
        <w:rPr>
          <w:rFonts w:ascii="Times New Roman" w:hAnsi="Times New Roman"/>
          <w:sz w:val="28"/>
          <w:szCs w:val="28"/>
          <w:lang w:val="en-US"/>
        </w:rPr>
        <w:t>tries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93528">
        <w:rPr>
          <w:rFonts w:ascii="Times New Roman" w:hAnsi="Times New Roman"/>
          <w:sz w:val="28"/>
          <w:szCs w:val="28"/>
          <w:lang w:val="en-US"/>
        </w:rPr>
        <w:t>the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experience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of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Lithuania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and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Russia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597A8F">
        <w:rPr>
          <w:rFonts w:ascii="Times New Roman" w:hAnsi="Times New Roman"/>
          <w:sz w:val="28"/>
          <w:szCs w:val="28"/>
        </w:rPr>
        <w:t>Эволюция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законодательства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о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профсоюзах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в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постсоветских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странах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597A8F">
        <w:rPr>
          <w:rFonts w:ascii="Times New Roman" w:hAnsi="Times New Roman"/>
          <w:sz w:val="28"/>
          <w:szCs w:val="28"/>
        </w:rPr>
        <w:t>опыт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Литвы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и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России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93528">
        <w:rPr>
          <w:rFonts w:ascii="Times New Roman" w:hAnsi="Times New Roman"/>
          <w:sz w:val="28"/>
          <w:szCs w:val="28"/>
          <w:lang w:val="en-US"/>
        </w:rPr>
        <w:t>// Co</w:t>
      </w:r>
      <w:r w:rsidRPr="00B93528">
        <w:rPr>
          <w:rFonts w:ascii="Times New Roman" w:hAnsi="Times New Roman"/>
          <w:sz w:val="28"/>
          <w:szCs w:val="28"/>
          <w:lang w:val="en-US"/>
        </w:rPr>
        <w:t>m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parative Labor Law and Policy Journal. </w:t>
      </w:r>
      <w:r w:rsidR="00361D6D" w:rsidRPr="00361D6D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2009. </w:t>
      </w:r>
      <w:r w:rsidR="00361D6D" w:rsidRPr="00361D6D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B93528">
        <w:rPr>
          <w:rFonts w:ascii="Times New Roman" w:hAnsi="Times New Roman"/>
          <w:sz w:val="28"/>
          <w:szCs w:val="28"/>
          <w:lang w:val="en-US"/>
        </w:rPr>
        <w:t>Vol</w:t>
      </w:r>
      <w:r w:rsidRPr="00361D6D">
        <w:rPr>
          <w:rFonts w:ascii="Times New Roman" w:hAnsi="Times New Roman"/>
          <w:sz w:val="28"/>
          <w:szCs w:val="28"/>
          <w:lang w:val="en-US"/>
        </w:rPr>
        <w:t xml:space="preserve">. 30, </w:t>
      </w:r>
      <w:r w:rsidRPr="00B93528">
        <w:rPr>
          <w:rFonts w:ascii="Times New Roman" w:hAnsi="Times New Roman"/>
          <w:sz w:val="28"/>
          <w:szCs w:val="28"/>
          <w:lang w:val="en-US"/>
        </w:rPr>
        <w:t>No</w:t>
      </w:r>
      <w:r w:rsidRPr="00361D6D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597A8F" w:rsidRPr="00186AF6">
        <w:rPr>
          <w:rFonts w:ascii="Times New Roman" w:hAnsi="Times New Roman"/>
          <w:sz w:val="28"/>
          <w:szCs w:val="28"/>
        </w:rPr>
        <w:t>(</w:t>
      </w:r>
      <w:r w:rsidR="00597A8F" w:rsidRPr="00B93528">
        <w:rPr>
          <w:rFonts w:ascii="Times New Roman" w:hAnsi="Times New Roman"/>
          <w:sz w:val="28"/>
          <w:szCs w:val="28"/>
        </w:rPr>
        <w:t>Журнал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 w:rsidRPr="00B93528">
        <w:rPr>
          <w:rFonts w:ascii="Times New Roman" w:hAnsi="Times New Roman"/>
          <w:sz w:val="28"/>
          <w:szCs w:val="28"/>
        </w:rPr>
        <w:t>сравнительного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 w:rsidRPr="00B93528">
        <w:rPr>
          <w:rFonts w:ascii="Times New Roman" w:hAnsi="Times New Roman"/>
          <w:sz w:val="28"/>
          <w:szCs w:val="28"/>
        </w:rPr>
        <w:t>трудового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 w:rsidRPr="00B93528">
        <w:rPr>
          <w:rFonts w:ascii="Times New Roman" w:hAnsi="Times New Roman"/>
          <w:sz w:val="28"/>
          <w:szCs w:val="28"/>
        </w:rPr>
        <w:t>права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 w:rsidRPr="00B93528">
        <w:rPr>
          <w:rFonts w:ascii="Times New Roman" w:hAnsi="Times New Roman"/>
          <w:sz w:val="28"/>
          <w:szCs w:val="28"/>
        </w:rPr>
        <w:t>и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 w:rsidRPr="00B93528">
        <w:rPr>
          <w:rFonts w:ascii="Times New Roman" w:hAnsi="Times New Roman"/>
          <w:sz w:val="28"/>
          <w:szCs w:val="28"/>
        </w:rPr>
        <w:t>политики</w:t>
      </w:r>
      <w:r w:rsidR="00361D6D" w:rsidRPr="00186AF6">
        <w:rPr>
          <w:rFonts w:ascii="Times New Roman" w:hAnsi="Times New Roman"/>
          <w:sz w:val="28"/>
          <w:szCs w:val="28"/>
        </w:rPr>
        <w:t>. – 2009.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361D6D" w:rsidRPr="00186AF6">
        <w:rPr>
          <w:rFonts w:ascii="Times New Roman" w:hAnsi="Times New Roman"/>
          <w:sz w:val="28"/>
          <w:szCs w:val="28"/>
        </w:rPr>
        <w:t xml:space="preserve">– </w:t>
      </w:r>
      <w:r w:rsidR="00597A8F" w:rsidRPr="00B93528">
        <w:rPr>
          <w:rFonts w:ascii="Times New Roman" w:hAnsi="Times New Roman"/>
          <w:sz w:val="28"/>
          <w:szCs w:val="28"/>
        </w:rPr>
        <w:t>Т</w:t>
      </w:r>
      <w:r w:rsidR="00597A8F" w:rsidRPr="00186AF6">
        <w:rPr>
          <w:rFonts w:ascii="Times New Roman" w:hAnsi="Times New Roman"/>
          <w:sz w:val="28"/>
          <w:szCs w:val="28"/>
        </w:rPr>
        <w:t xml:space="preserve">. 30, </w:t>
      </w:r>
      <w:r w:rsidR="00597A8F" w:rsidRPr="00B93528">
        <w:rPr>
          <w:rFonts w:ascii="Times New Roman" w:hAnsi="Times New Roman"/>
          <w:sz w:val="28"/>
          <w:szCs w:val="28"/>
        </w:rPr>
        <w:t>вып</w:t>
      </w:r>
      <w:r w:rsidR="00597A8F" w:rsidRPr="00186AF6">
        <w:rPr>
          <w:rFonts w:ascii="Times New Roman" w:hAnsi="Times New Roman"/>
          <w:sz w:val="28"/>
          <w:szCs w:val="28"/>
        </w:rPr>
        <w:t xml:space="preserve">. 4). </w:t>
      </w:r>
      <w:r w:rsidR="00597A8F" w:rsidRPr="00B93528">
        <w:rPr>
          <w:rFonts w:ascii="Times New Roman" w:hAnsi="Times New Roman"/>
          <w:sz w:val="28"/>
          <w:szCs w:val="28"/>
        </w:rPr>
        <w:t>На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 w:rsidRPr="00B93528">
        <w:rPr>
          <w:rFonts w:ascii="Times New Roman" w:hAnsi="Times New Roman"/>
          <w:sz w:val="28"/>
          <w:szCs w:val="28"/>
        </w:rPr>
        <w:t>английском</w:t>
      </w:r>
      <w:r w:rsidR="00597A8F" w:rsidRPr="00186AF6">
        <w:rPr>
          <w:rFonts w:ascii="Times New Roman" w:hAnsi="Times New Roman"/>
          <w:sz w:val="28"/>
          <w:szCs w:val="28"/>
        </w:rPr>
        <w:t xml:space="preserve"> </w:t>
      </w:r>
      <w:r w:rsidR="00597A8F" w:rsidRPr="00B93528">
        <w:rPr>
          <w:rFonts w:ascii="Times New Roman" w:hAnsi="Times New Roman"/>
          <w:sz w:val="28"/>
          <w:szCs w:val="28"/>
        </w:rPr>
        <w:t>языке</w:t>
      </w:r>
      <w:r w:rsidR="00597A8F" w:rsidRPr="00186AF6">
        <w:rPr>
          <w:rFonts w:ascii="Times New Roman" w:hAnsi="Times New Roman"/>
          <w:sz w:val="28"/>
          <w:szCs w:val="28"/>
        </w:rPr>
        <w:t>.</w:t>
      </w:r>
      <w:r w:rsidR="00361D6D" w:rsidRPr="00186AF6">
        <w:rPr>
          <w:rFonts w:ascii="Times New Roman" w:hAnsi="Times New Roman"/>
          <w:sz w:val="28"/>
          <w:szCs w:val="28"/>
        </w:rPr>
        <w:t xml:space="preserve"> </w:t>
      </w:r>
      <w:r w:rsidR="003A4FEE" w:rsidRPr="00186AF6">
        <w:rPr>
          <w:rFonts w:ascii="Times New Roman" w:hAnsi="Times New Roman"/>
          <w:sz w:val="28"/>
          <w:szCs w:val="28"/>
        </w:rPr>
        <w:t>–</w:t>
      </w:r>
      <w:r w:rsidRPr="00186AF6">
        <w:rPr>
          <w:rFonts w:ascii="Times New Roman" w:hAnsi="Times New Roman"/>
          <w:sz w:val="28"/>
          <w:szCs w:val="28"/>
        </w:rPr>
        <w:t xml:space="preserve"> 1,85 </w:t>
      </w:r>
      <w:r w:rsidRPr="00B93528">
        <w:rPr>
          <w:rFonts w:ascii="Times New Roman" w:hAnsi="Times New Roman"/>
          <w:sz w:val="28"/>
          <w:szCs w:val="28"/>
        </w:rPr>
        <w:t>п</w:t>
      </w:r>
      <w:r w:rsidRPr="00186AF6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>л</w:t>
      </w:r>
      <w:r w:rsidRPr="00186AF6">
        <w:rPr>
          <w:rFonts w:ascii="Times New Roman" w:hAnsi="Times New Roman"/>
          <w:sz w:val="28"/>
          <w:szCs w:val="28"/>
        </w:rPr>
        <w:t>.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  <w:lang w:val="en-US"/>
        </w:rPr>
        <w:t>Lyutov N.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Russia. The Laval and Viking Cases: Freedom of Establishment v. Industrial Conflict in the European Economic Area and Russia 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>(</w:t>
      </w:r>
      <w:r w:rsidR="00597A8F">
        <w:rPr>
          <w:rFonts w:ascii="Times New Roman" w:hAnsi="Times New Roman"/>
          <w:sz w:val="28"/>
          <w:szCs w:val="28"/>
        </w:rPr>
        <w:t>Россия</w:t>
      </w:r>
      <w:r w:rsidR="00597A8F" w:rsidRPr="00597A8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97A8F">
        <w:rPr>
          <w:rFonts w:ascii="Times New Roman" w:hAnsi="Times New Roman"/>
          <w:sz w:val="28"/>
          <w:szCs w:val="28"/>
        </w:rPr>
        <w:t xml:space="preserve">Дела «Лаваль и Викинг: свобода учреждения предприятия и трудовые споры в Европейской экономической зоне и России) </w:t>
      </w:r>
      <w:r w:rsidRPr="00597A8F">
        <w:rPr>
          <w:rFonts w:ascii="Times New Roman" w:hAnsi="Times New Roman"/>
          <w:sz w:val="28"/>
          <w:szCs w:val="28"/>
        </w:rPr>
        <w:t xml:space="preserve">// </w:t>
      </w:r>
      <w:r w:rsidRPr="00B93528">
        <w:rPr>
          <w:rFonts w:ascii="Times New Roman" w:hAnsi="Times New Roman"/>
          <w:sz w:val="28"/>
          <w:szCs w:val="28"/>
          <w:lang w:val="en-US"/>
        </w:rPr>
        <w:t>Bulletin</w:t>
      </w:r>
      <w:r w:rsidRPr="00597A8F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of</w:t>
      </w:r>
      <w:r w:rsidRPr="00597A8F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Comparative</w:t>
      </w:r>
      <w:r w:rsidRPr="00597A8F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Labour</w:t>
      </w:r>
      <w:r w:rsidRPr="00597A8F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Relations</w:t>
      </w:r>
      <w:r w:rsidRPr="00597A8F">
        <w:rPr>
          <w:rFonts w:ascii="Times New Roman" w:hAnsi="Times New Roman"/>
          <w:sz w:val="28"/>
          <w:szCs w:val="28"/>
        </w:rPr>
        <w:t xml:space="preserve">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2009.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  <w:lang w:val="en-US"/>
        </w:rPr>
        <w:t>Vol</w:t>
      </w:r>
      <w:r w:rsidRPr="00B93528">
        <w:rPr>
          <w:rFonts w:ascii="Times New Roman" w:hAnsi="Times New Roman"/>
          <w:sz w:val="28"/>
          <w:szCs w:val="28"/>
        </w:rPr>
        <w:t>. 69</w:t>
      </w:r>
      <w:r w:rsidR="00361D6D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(Бюллетень сравнительных трудовых отношений</w:t>
      </w:r>
      <w:r w:rsidR="00361D6D">
        <w:rPr>
          <w:rFonts w:ascii="Times New Roman" w:hAnsi="Times New Roman"/>
          <w:sz w:val="28"/>
          <w:szCs w:val="28"/>
        </w:rPr>
        <w:t>. – 2009.</w:t>
      </w:r>
      <w:r w:rsidR="00597A8F">
        <w:rPr>
          <w:rFonts w:ascii="Times New Roman" w:hAnsi="Times New Roman"/>
          <w:sz w:val="28"/>
          <w:szCs w:val="28"/>
        </w:rPr>
        <w:t xml:space="preserve">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="00597A8F">
        <w:rPr>
          <w:rFonts w:ascii="Times New Roman" w:hAnsi="Times New Roman"/>
          <w:sz w:val="28"/>
          <w:szCs w:val="28"/>
        </w:rPr>
        <w:t xml:space="preserve">Т. 69). На английском языке. </w:t>
      </w:r>
      <w:r w:rsidRPr="00B93528">
        <w:rPr>
          <w:rFonts w:ascii="Times New Roman" w:hAnsi="Times New Roman"/>
          <w:sz w:val="28"/>
          <w:szCs w:val="28"/>
        </w:rPr>
        <w:t>– 1,1 п.л.</w:t>
      </w:r>
    </w:p>
    <w:p w:rsidR="00160485" w:rsidRPr="00E009A6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  <w:lang w:val="en-US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Некоторые проблемы коллективно-договорного регулир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 xml:space="preserve">вания труда в России //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Vilnius</w:t>
      </w:r>
      <w:r w:rsidRPr="00B93528">
        <w:rPr>
          <w:rFonts w:ascii="Times New Roman" w:hAnsi="Times New Roman"/>
          <w:bCs/>
          <w:sz w:val="28"/>
          <w:szCs w:val="28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University</w:t>
      </w:r>
      <w:r w:rsidRPr="00B93528">
        <w:rPr>
          <w:rFonts w:ascii="Times New Roman" w:hAnsi="Times New Roman"/>
          <w:bCs/>
          <w:sz w:val="28"/>
          <w:szCs w:val="28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Scientific</w:t>
      </w:r>
      <w:r w:rsidRPr="00B93528">
        <w:rPr>
          <w:rFonts w:ascii="Times New Roman" w:hAnsi="Times New Roman"/>
          <w:bCs/>
          <w:sz w:val="28"/>
          <w:szCs w:val="28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Research</w:t>
      </w:r>
      <w:r w:rsidRPr="00B93528">
        <w:rPr>
          <w:rFonts w:ascii="Times New Roman" w:hAnsi="Times New Roman"/>
          <w:bCs/>
          <w:sz w:val="28"/>
          <w:szCs w:val="28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Works</w:t>
      </w:r>
      <w:r w:rsidRPr="00B93528">
        <w:rPr>
          <w:rFonts w:ascii="Times New Roman" w:hAnsi="Times New Roman"/>
          <w:bCs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“</w:t>
      </w:r>
      <w:r w:rsidRPr="00B93528">
        <w:rPr>
          <w:rFonts w:ascii="Times New Roman" w:hAnsi="Times New Roman"/>
          <w:sz w:val="28"/>
          <w:szCs w:val="28"/>
          <w:lang w:val="en-US"/>
        </w:rPr>
        <w:t>Teis</w:t>
      </w:r>
      <w:r w:rsidRPr="00B93528">
        <w:rPr>
          <w:rFonts w:ascii="Times New Roman" w:hAnsi="Times New Roman"/>
          <w:sz w:val="28"/>
          <w:szCs w:val="28"/>
        </w:rPr>
        <w:t>ė” (“</w:t>
      </w:r>
      <w:r w:rsidRPr="00B93528">
        <w:rPr>
          <w:rFonts w:ascii="Times New Roman" w:hAnsi="Times New Roman"/>
          <w:sz w:val="28"/>
          <w:szCs w:val="28"/>
          <w:lang w:val="en-US"/>
        </w:rPr>
        <w:t>Law</w:t>
      </w:r>
      <w:r w:rsidRPr="00B93528">
        <w:rPr>
          <w:rFonts w:ascii="Times New Roman" w:hAnsi="Times New Roman"/>
          <w:sz w:val="28"/>
          <w:szCs w:val="28"/>
        </w:rPr>
        <w:t xml:space="preserve">”).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2008. </w:t>
      </w:r>
      <w:r w:rsidR="00361D6D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  <w:lang w:val="en-US"/>
        </w:rPr>
        <w:t>No</w:t>
      </w:r>
      <w:r w:rsidRPr="00361D6D">
        <w:rPr>
          <w:rFonts w:ascii="Times New Roman" w:hAnsi="Times New Roman"/>
          <w:sz w:val="28"/>
          <w:szCs w:val="28"/>
        </w:rPr>
        <w:t xml:space="preserve">. 69 </w:t>
      </w:r>
      <w:r w:rsidR="00597A8F" w:rsidRPr="00361D6D">
        <w:rPr>
          <w:rFonts w:ascii="Times New Roman" w:hAnsi="Times New Roman"/>
          <w:sz w:val="28"/>
          <w:szCs w:val="28"/>
        </w:rPr>
        <w:t>(</w:t>
      </w:r>
      <w:r w:rsidR="00597A8F">
        <w:rPr>
          <w:rFonts w:ascii="Times New Roman" w:hAnsi="Times New Roman"/>
          <w:sz w:val="28"/>
          <w:szCs w:val="28"/>
        </w:rPr>
        <w:t>Сборник</w:t>
      </w:r>
      <w:r w:rsidR="00597A8F" w:rsidRPr="00361D6D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научно</w:t>
      </w:r>
      <w:r w:rsidR="00597A8F" w:rsidRPr="00361D6D">
        <w:rPr>
          <w:rFonts w:ascii="Times New Roman" w:hAnsi="Times New Roman"/>
          <w:sz w:val="28"/>
          <w:szCs w:val="28"/>
        </w:rPr>
        <w:t>-</w:t>
      </w:r>
      <w:r w:rsidR="00597A8F">
        <w:rPr>
          <w:rFonts w:ascii="Times New Roman" w:hAnsi="Times New Roman"/>
          <w:sz w:val="28"/>
          <w:szCs w:val="28"/>
        </w:rPr>
        <w:t>исследовательских</w:t>
      </w:r>
      <w:r w:rsidR="00597A8F" w:rsidRPr="00361D6D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трудов</w:t>
      </w:r>
      <w:r w:rsidR="00597A8F" w:rsidRPr="00361D6D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Вильнюсского</w:t>
      </w:r>
      <w:r w:rsidR="00597A8F" w:rsidRPr="00361D6D">
        <w:rPr>
          <w:rFonts w:ascii="Times New Roman" w:hAnsi="Times New Roman"/>
          <w:sz w:val="28"/>
          <w:szCs w:val="28"/>
        </w:rPr>
        <w:t xml:space="preserve"> </w:t>
      </w:r>
      <w:r w:rsidR="00597A8F">
        <w:rPr>
          <w:rFonts w:ascii="Times New Roman" w:hAnsi="Times New Roman"/>
          <w:sz w:val="28"/>
          <w:szCs w:val="28"/>
        </w:rPr>
        <w:t>университета</w:t>
      </w:r>
      <w:r w:rsidR="00597A8F" w:rsidRPr="00361D6D">
        <w:rPr>
          <w:rFonts w:ascii="Times New Roman" w:hAnsi="Times New Roman"/>
          <w:sz w:val="28"/>
          <w:szCs w:val="28"/>
        </w:rPr>
        <w:t xml:space="preserve">. </w:t>
      </w:r>
      <w:r w:rsidR="00597A8F">
        <w:rPr>
          <w:rFonts w:ascii="Times New Roman" w:hAnsi="Times New Roman"/>
          <w:sz w:val="28"/>
          <w:szCs w:val="28"/>
        </w:rPr>
        <w:t>Серия</w:t>
      </w:r>
      <w:r w:rsidR="00597A8F" w:rsidRPr="00E009A6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597A8F">
        <w:rPr>
          <w:rFonts w:ascii="Times New Roman" w:hAnsi="Times New Roman"/>
          <w:sz w:val="28"/>
          <w:szCs w:val="28"/>
        </w:rPr>
        <w:t>Право</w:t>
      </w:r>
      <w:r w:rsidR="00597A8F" w:rsidRPr="00E009A6">
        <w:rPr>
          <w:rFonts w:ascii="Times New Roman" w:hAnsi="Times New Roman"/>
          <w:sz w:val="28"/>
          <w:szCs w:val="28"/>
          <w:lang w:val="en-US"/>
        </w:rPr>
        <w:t>»</w:t>
      </w:r>
      <w:r w:rsidR="00E009A6" w:rsidRPr="00E009A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E009A6">
        <w:rPr>
          <w:rFonts w:ascii="Times New Roman" w:hAnsi="Times New Roman"/>
          <w:sz w:val="28"/>
          <w:szCs w:val="28"/>
        </w:rPr>
        <w:t xml:space="preserve">– </w:t>
      </w:r>
      <w:r w:rsidR="00E009A6" w:rsidRPr="00E009A6">
        <w:rPr>
          <w:rFonts w:ascii="Times New Roman" w:hAnsi="Times New Roman"/>
          <w:sz w:val="28"/>
          <w:szCs w:val="28"/>
          <w:lang w:val="en-US"/>
        </w:rPr>
        <w:t>2008.</w:t>
      </w:r>
      <w:r w:rsidR="00597A8F" w:rsidRPr="00E009A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009A6">
        <w:rPr>
          <w:rFonts w:ascii="Times New Roman" w:hAnsi="Times New Roman"/>
          <w:sz w:val="28"/>
          <w:szCs w:val="28"/>
        </w:rPr>
        <w:t xml:space="preserve">– </w:t>
      </w:r>
      <w:r w:rsidR="00597A8F" w:rsidRPr="00E009A6">
        <w:rPr>
          <w:rFonts w:ascii="Times New Roman" w:hAnsi="Times New Roman"/>
          <w:sz w:val="28"/>
          <w:szCs w:val="28"/>
          <w:lang w:val="en-US"/>
        </w:rPr>
        <w:t xml:space="preserve">№69). </w:t>
      </w:r>
      <w:r w:rsidRPr="00E009A6">
        <w:rPr>
          <w:rFonts w:ascii="Times New Roman" w:hAnsi="Times New Roman"/>
          <w:sz w:val="28"/>
          <w:szCs w:val="28"/>
          <w:lang w:val="en-US"/>
        </w:rPr>
        <w:t xml:space="preserve">– 1,1 </w:t>
      </w:r>
      <w:r w:rsidRPr="00B93528">
        <w:rPr>
          <w:rFonts w:ascii="Times New Roman" w:hAnsi="Times New Roman"/>
          <w:sz w:val="28"/>
          <w:szCs w:val="28"/>
        </w:rPr>
        <w:t>п</w:t>
      </w:r>
      <w:r w:rsidRPr="00E009A6">
        <w:rPr>
          <w:rFonts w:ascii="Times New Roman" w:hAnsi="Times New Roman"/>
          <w:sz w:val="28"/>
          <w:szCs w:val="28"/>
          <w:lang w:val="en-US"/>
        </w:rPr>
        <w:t>.</w:t>
      </w:r>
      <w:r w:rsidRPr="00B93528">
        <w:rPr>
          <w:rFonts w:ascii="Times New Roman" w:hAnsi="Times New Roman"/>
          <w:sz w:val="28"/>
          <w:szCs w:val="28"/>
        </w:rPr>
        <w:t>л</w:t>
      </w:r>
      <w:r w:rsidRPr="00E009A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160485" w:rsidRPr="00B93528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  <w:lang w:val="en-US"/>
        </w:rPr>
      </w:pPr>
      <w:r w:rsidRPr="00B93528">
        <w:rPr>
          <w:rFonts w:ascii="Times New Roman" w:hAnsi="Times New Roman"/>
          <w:b/>
          <w:sz w:val="28"/>
          <w:szCs w:val="28"/>
          <w:lang w:val="en-US"/>
        </w:rPr>
        <w:t>Lyutov</w:t>
      </w:r>
      <w:r w:rsidRPr="00597A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97A8F">
        <w:rPr>
          <w:rFonts w:ascii="Times New Roman" w:hAnsi="Times New Roman"/>
          <w:b/>
          <w:sz w:val="28"/>
          <w:szCs w:val="28"/>
          <w:lang w:val="en-US"/>
        </w:rPr>
        <w:t>.</w:t>
      </w:r>
      <w:r w:rsidRPr="00597A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The</w:t>
      </w:r>
      <w:r w:rsidRPr="00597A8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evolution</w:t>
      </w:r>
      <w:r w:rsidRPr="00597A8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597A8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some</w:t>
      </w:r>
      <w:r w:rsidRPr="00597A8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problems</w:t>
      </w:r>
      <w:r w:rsidRPr="00597A8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of</w:t>
      </w:r>
      <w:r w:rsidRPr="00597A8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workers</w:t>
      </w:r>
      <w:r w:rsidRPr="00597A8F">
        <w:rPr>
          <w:rFonts w:ascii="Times New Roman" w:hAnsi="Times New Roman"/>
          <w:bCs/>
          <w:sz w:val="28"/>
          <w:szCs w:val="28"/>
          <w:lang w:val="en-US"/>
        </w:rPr>
        <w:t xml:space="preserve">’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 xml:space="preserve">representation law in Russia 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>(</w:t>
      </w:r>
      <w:r w:rsidR="00596302">
        <w:rPr>
          <w:rFonts w:ascii="Times New Roman" w:hAnsi="Times New Roman"/>
          <w:bCs/>
          <w:sz w:val="28"/>
          <w:szCs w:val="28"/>
        </w:rPr>
        <w:t>Эволюция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и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некоторые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проблемы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законодательства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о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предст</w:t>
      </w:r>
      <w:r w:rsidR="00596302">
        <w:rPr>
          <w:rFonts w:ascii="Times New Roman" w:hAnsi="Times New Roman"/>
          <w:bCs/>
          <w:sz w:val="28"/>
          <w:szCs w:val="28"/>
        </w:rPr>
        <w:t>а</w:t>
      </w:r>
      <w:r w:rsidR="00596302">
        <w:rPr>
          <w:rFonts w:ascii="Times New Roman" w:hAnsi="Times New Roman"/>
          <w:bCs/>
          <w:sz w:val="28"/>
          <w:szCs w:val="28"/>
        </w:rPr>
        <w:t>вительстве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работников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в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России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)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 xml:space="preserve">// Current Issues of Business and Law. </w:t>
      </w:r>
      <w:r w:rsidR="00E009A6" w:rsidRPr="00E009A6">
        <w:rPr>
          <w:rFonts w:ascii="Times New Roman" w:hAnsi="Times New Roman"/>
          <w:bCs/>
          <w:sz w:val="28"/>
          <w:szCs w:val="28"/>
          <w:lang w:val="en-US"/>
        </w:rPr>
        <w:t xml:space="preserve">–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 xml:space="preserve">2008. </w:t>
      </w:r>
      <w:r w:rsidR="00E009A6" w:rsidRPr="00E009A6">
        <w:rPr>
          <w:rFonts w:ascii="Times New Roman" w:hAnsi="Times New Roman"/>
          <w:bCs/>
          <w:sz w:val="28"/>
          <w:szCs w:val="28"/>
          <w:lang w:val="en-US"/>
        </w:rPr>
        <w:t xml:space="preserve">– 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 xml:space="preserve">No.2 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>(</w:t>
      </w:r>
      <w:r w:rsidR="00596302">
        <w:rPr>
          <w:rFonts w:ascii="Times New Roman" w:hAnsi="Times New Roman"/>
          <w:bCs/>
          <w:sz w:val="28"/>
          <w:szCs w:val="28"/>
        </w:rPr>
        <w:t>Современные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вопросы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бизнеса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и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права</w:t>
      </w:r>
      <w:r w:rsidR="00E009A6" w:rsidRPr="00E009A6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="00E009A6">
        <w:rPr>
          <w:rFonts w:ascii="Times New Roman" w:hAnsi="Times New Roman"/>
          <w:bCs/>
          <w:sz w:val="28"/>
          <w:szCs w:val="28"/>
          <w:lang w:val="en-US"/>
        </w:rPr>
        <w:t>–</w:t>
      </w:r>
      <w:r w:rsidR="00E009A6" w:rsidRPr="00E009A6">
        <w:rPr>
          <w:rFonts w:ascii="Times New Roman" w:hAnsi="Times New Roman"/>
          <w:bCs/>
          <w:sz w:val="28"/>
          <w:szCs w:val="28"/>
          <w:lang w:val="en-US"/>
        </w:rPr>
        <w:t xml:space="preserve"> 2008. </w:t>
      </w:r>
      <w:r w:rsidR="00E009A6">
        <w:rPr>
          <w:rFonts w:ascii="Times New Roman" w:hAnsi="Times New Roman"/>
          <w:bCs/>
          <w:sz w:val="28"/>
          <w:szCs w:val="28"/>
          <w:lang w:val="en-US"/>
        </w:rPr>
        <w:t>–</w:t>
      </w:r>
      <w:r w:rsidR="00E009A6" w:rsidRPr="00E009A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№2). </w:t>
      </w:r>
      <w:r w:rsidR="00596302">
        <w:rPr>
          <w:rFonts w:ascii="Times New Roman" w:hAnsi="Times New Roman"/>
          <w:bCs/>
          <w:sz w:val="28"/>
          <w:szCs w:val="28"/>
        </w:rPr>
        <w:t>На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английском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bCs/>
          <w:sz w:val="28"/>
          <w:szCs w:val="28"/>
        </w:rPr>
        <w:t>языке</w:t>
      </w:r>
      <w:r w:rsidR="00596302" w:rsidRPr="00596302">
        <w:rPr>
          <w:rFonts w:ascii="Times New Roman" w:hAnsi="Times New Roman"/>
          <w:bCs/>
          <w:sz w:val="28"/>
          <w:szCs w:val="28"/>
          <w:lang w:val="en-US"/>
        </w:rPr>
        <w:t>.</w:t>
      </w:r>
      <w:r w:rsidR="00596302" w:rsidRPr="00E009A6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596302">
        <w:rPr>
          <w:rFonts w:ascii="Times New Roman" w:hAnsi="Times New Roman"/>
          <w:bCs/>
          <w:sz w:val="28"/>
          <w:szCs w:val="28"/>
          <w:lang w:val="en-US"/>
        </w:rPr>
        <w:t xml:space="preserve">– 1,2 </w:t>
      </w:r>
      <w:r w:rsidRPr="00B93528">
        <w:rPr>
          <w:rFonts w:ascii="Times New Roman" w:hAnsi="Times New Roman"/>
          <w:bCs/>
          <w:sz w:val="28"/>
          <w:szCs w:val="28"/>
        </w:rPr>
        <w:t>п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B93528">
        <w:rPr>
          <w:rFonts w:ascii="Times New Roman" w:hAnsi="Times New Roman"/>
          <w:bCs/>
          <w:sz w:val="28"/>
          <w:szCs w:val="28"/>
        </w:rPr>
        <w:t>л</w:t>
      </w:r>
      <w:r w:rsidRPr="00B93528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160485" w:rsidRPr="00596302" w:rsidRDefault="00160485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  <w:lang w:val="en-US"/>
        </w:rPr>
        <w:t>Lyutov N.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The Role of the ILO in the Adoption of the New Russian Labour Code 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>(</w:t>
      </w:r>
      <w:r w:rsidR="00596302">
        <w:rPr>
          <w:rFonts w:ascii="Times New Roman" w:hAnsi="Times New Roman"/>
          <w:sz w:val="28"/>
          <w:szCs w:val="28"/>
        </w:rPr>
        <w:t>Роль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МОТ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при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принятии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нового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российского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Трудового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6302">
        <w:rPr>
          <w:rFonts w:ascii="Times New Roman" w:hAnsi="Times New Roman"/>
          <w:sz w:val="28"/>
          <w:szCs w:val="28"/>
        </w:rPr>
        <w:t>кодекса</w:t>
      </w:r>
      <w:r w:rsidR="00596302" w:rsidRPr="00596302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93528">
        <w:rPr>
          <w:rFonts w:ascii="Times New Roman" w:hAnsi="Times New Roman"/>
          <w:sz w:val="28"/>
          <w:szCs w:val="28"/>
          <w:lang w:val="en-GB"/>
        </w:rPr>
        <w:t>//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International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Journal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of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Comparative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Labour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Law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and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Industrial</w:t>
      </w:r>
      <w:r w:rsidRPr="00B93528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B93528">
        <w:rPr>
          <w:rFonts w:ascii="Times New Roman" w:hAnsi="Times New Roman"/>
          <w:sz w:val="28"/>
          <w:szCs w:val="28"/>
          <w:lang w:val="en-US"/>
        </w:rPr>
        <w:t>Rel</w:t>
      </w:r>
      <w:r w:rsidRPr="00B93528">
        <w:rPr>
          <w:rFonts w:ascii="Times New Roman" w:hAnsi="Times New Roman"/>
          <w:sz w:val="28"/>
          <w:szCs w:val="28"/>
          <w:lang w:val="en-US"/>
        </w:rPr>
        <w:t>a</w:t>
      </w:r>
      <w:r w:rsidRPr="00B93528">
        <w:rPr>
          <w:rFonts w:ascii="Times New Roman" w:hAnsi="Times New Roman"/>
          <w:sz w:val="28"/>
          <w:szCs w:val="28"/>
          <w:lang w:val="en-US"/>
        </w:rPr>
        <w:t xml:space="preserve">tions. </w:t>
      </w:r>
      <w:r w:rsidR="00E009A6" w:rsidRPr="00E009A6">
        <w:rPr>
          <w:rFonts w:ascii="Times New Roman" w:hAnsi="Times New Roman"/>
          <w:sz w:val="28"/>
          <w:szCs w:val="28"/>
          <w:lang w:val="en-US"/>
        </w:rPr>
        <w:t xml:space="preserve">– 2003. – </w:t>
      </w:r>
      <w:r w:rsidRPr="00B93528">
        <w:rPr>
          <w:rFonts w:ascii="Times New Roman" w:hAnsi="Times New Roman"/>
          <w:sz w:val="28"/>
          <w:szCs w:val="28"/>
          <w:lang w:val="en-US"/>
        </w:rPr>
        <w:t>Vol</w:t>
      </w:r>
      <w:r w:rsidRPr="00E009A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96302" w:rsidRPr="00E009A6">
        <w:rPr>
          <w:rFonts w:ascii="Times New Roman" w:hAnsi="Times New Roman"/>
          <w:sz w:val="28"/>
          <w:szCs w:val="28"/>
          <w:lang w:val="en-US"/>
        </w:rPr>
        <w:t>1</w:t>
      </w:r>
      <w:r w:rsidRPr="00E009A6">
        <w:rPr>
          <w:rFonts w:ascii="Times New Roman" w:hAnsi="Times New Roman"/>
          <w:sz w:val="28"/>
          <w:szCs w:val="28"/>
          <w:lang w:val="en-US"/>
        </w:rPr>
        <w:t xml:space="preserve">9, </w:t>
      </w:r>
      <w:r w:rsidRPr="00B93528">
        <w:rPr>
          <w:rFonts w:ascii="Times New Roman" w:hAnsi="Times New Roman"/>
          <w:sz w:val="28"/>
          <w:szCs w:val="28"/>
          <w:lang w:val="en-US"/>
        </w:rPr>
        <w:t>No</w:t>
      </w:r>
      <w:r w:rsidRPr="00E009A6">
        <w:rPr>
          <w:rFonts w:ascii="Times New Roman" w:hAnsi="Times New Roman"/>
          <w:sz w:val="28"/>
          <w:szCs w:val="28"/>
          <w:lang w:val="en-US"/>
        </w:rPr>
        <w:t xml:space="preserve">. 2. </w:t>
      </w:r>
      <w:r w:rsidR="00596302" w:rsidRPr="00B93528">
        <w:rPr>
          <w:rFonts w:ascii="Times New Roman" w:hAnsi="Times New Roman"/>
          <w:sz w:val="28"/>
          <w:szCs w:val="28"/>
        </w:rPr>
        <w:t>(Международный журнал сравнительного трудового права и промышленных отношений</w:t>
      </w:r>
      <w:r w:rsidR="00E009A6">
        <w:rPr>
          <w:rFonts w:ascii="Times New Roman" w:hAnsi="Times New Roman"/>
          <w:sz w:val="28"/>
          <w:szCs w:val="28"/>
        </w:rPr>
        <w:t>. – 2003.</w:t>
      </w:r>
      <w:r w:rsidR="00596302" w:rsidRPr="00B93528">
        <w:rPr>
          <w:rFonts w:ascii="Times New Roman" w:hAnsi="Times New Roman"/>
          <w:sz w:val="28"/>
          <w:szCs w:val="28"/>
        </w:rPr>
        <w:t xml:space="preserve"> </w:t>
      </w:r>
      <w:r w:rsidR="00E009A6">
        <w:rPr>
          <w:rFonts w:ascii="Times New Roman" w:hAnsi="Times New Roman"/>
          <w:sz w:val="28"/>
          <w:szCs w:val="28"/>
        </w:rPr>
        <w:t xml:space="preserve">– </w:t>
      </w:r>
      <w:r w:rsidR="00596302" w:rsidRPr="00B93528">
        <w:rPr>
          <w:rFonts w:ascii="Times New Roman" w:hAnsi="Times New Roman"/>
          <w:sz w:val="28"/>
          <w:szCs w:val="28"/>
        </w:rPr>
        <w:t xml:space="preserve">Т. </w:t>
      </w:r>
      <w:r w:rsidR="00596302">
        <w:rPr>
          <w:rFonts w:ascii="Times New Roman" w:hAnsi="Times New Roman"/>
          <w:sz w:val="28"/>
          <w:szCs w:val="28"/>
        </w:rPr>
        <w:t>19</w:t>
      </w:r>
      <w:r w:rsidR="00596302" w:rsidRPr="00B93528">
        <w:rPr>
          <w:rFonts w:ascii="Times New Roman" w:hAnsi="Times New Roman"/>
          <w:sz w:val="28"/>
          <w:szCs w:val="28"/>
        </w:rPr>
        <w:t>, №</w:t>
      </w:r>
      <w:r w:rsidR="00596302">
        <w:rPr>
          <w:rFonts w:ascii="Times New Roman" w:hAnsi="Times New Roman"/>
          <w:sz w:val="28"/>
          <w:szCs w:val="28"/>
        </w:rPr>
        <w:t>2</w:t>
      </w:r>
      <w:r w:rsidR="00596302" w:rsidRPr="00B93528">
        <w:rPr>
          <w:rFonts w:ascii="Times New Roman" w:hAnsi="Times New Roman"/>
          <w:sz w:val="28"/>
          <w:szCs w:val="28"/>
        </w:rPr>
        <w:t>). На английском языке.</w:t>
      </w:r>
      <w:r w:rsidRPr="00596302">
        <w:rPr>
          <w:rFonts w:ascii="Times New Roman" w:hAnsi="Times New Roman"/>
          <w:sz w:val="28"/>
          <w:szCs w:val="28"/>
        </w:rPr>
        <w:t xml:space="preserve"> – 0,9 </w:t>
      </w:r>
      <w:r w:rsidRPr="00B93528">
        <w:rPr>
          <w:rFonts w:ascii="Times New Roman" w:hAnsi="Times New Roman"/>
          <w:sz w:val="28"/>
          <w:szCs w:val="28"/>
        </w:rPr>
        <w:t>п</w:t>
      </w:r>
      <w:r w:rsidRPr="00596302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>л</w:t>
      </w:r>
      <w:r w:rsidRPr="00596302">
        <w:rPr>
          <w:rFonts w:ascii="Times New Roman" w:hAnsi="Times New Roman"/>
          <w:sz w:val="28"/>
          <w:szCs w:val="28"/>
        </w:rPr>
        <w:t>.</w:t>
      </w:r>
    </w:p>
    <w:p w:rsidR="006A4599" w:rsidRPr="00B93528" w:rsidRDefault="006A4599" w:rsidP="006A47EB">
      <w:pPr>
        <w:ind w:left="567" w:right="-1" w:hanging="567"/>
        <w:jc w:val="center"/>
        <w:rPr>
          <w:rFonts w:ascii="Times New Roman" w:hAnsi="Times New Roman"/>
          <w:b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Научные статьи,</w:t>
      </w:r>
      <w:r w:rsidR="000705C7">
        <w:rPr>
          <w:rFonts w:ascii="Times New Roman" w:hAnsi="Times New Roman"/>
          <w:b/>
          <w:sz w:val="28"/>
          <w:szCs w:val="28"/>
        </w:rPr>
        <w:t xml:space="preserve"> опубликованные в иных изданиях</w:t>
      </w:r>
    </w:p>
    <w:p w:rsidR="002E0243" w:rsidRPr="00A74B34" w:rsidRDefault="002E0243" w:rsidP="006A69F7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A74B34">
        <w:rPr>
          <w:rFonts w:ascii="Times New Roman" w:hAnsi="Times New Roman"/>
          <w:b/>
          <w:sz w:val="28"/>
          <w:szCs w:val="28"/>
        </w:rPr>
        <w:t>Лютов Н.Л.</w:t>
      </w:r>
      <w:r w:rsidRPr="00A74B34">
        <w:rPr>
          <w:rFonts w:ascii="Times New Roman" w:hAnsi="Times New Roman"/>
          <w:sz w:val="28"/>
          <w:szCs w:val="28"/>
        </w:rPr>
        <w:t xml:space="preserve"> </w:t>
      </w:r>
      <w:r w:rsidRPr="002E0243">
        <w:rPr>
          <w:rFonts w:ascii="Times New Roman" w:hAnsi="Times New Roman"/>
          <w:sz w:val="28"/>
          <w:szCs w:val="28"/>
        </w:rPr>
        <w:t>«Приватизация международного трудового права»: негос</w:t>
      </w:r>
      <w:r w:rsidRPr="002E0243">
        <w:rPr>
          <w:rFonts w:ascii="Times New Roman" w:hAnsi="Times New Roman"/>
          <w:sz w:val="28"/>
          <w:szCs w:val="28"/>
        </w:rPr>
        <w:t>у</w:t>
      </w:r>
      <w:r w:rsidRPr="002E0243">
        <w:rPr>
          <w:rFonts w:ascii="Times New Roman" w:hAnsi="Times New Roman"/>
          <w:sz w:val="28"/>
          <w:szCs w:val="28"/>
        </w:rPr>
        <w:t>дарственные способы регулирования отношений в сфере труда с участ</w:t>
      </w:r>
      <w:r w:rsidRPr="002E0243">
        <w:rPr>
          <w:rFonts w:ascii="Times New Roman" w:hAnsi="Times New Roman"/>
          <w:sz w:val="28"/>
          <w:szCs w:val="28"/>
        </w:rPr>
        <w:t>и</w:t>
      </w:r>
      <w:r w:rsidRPr="002E0243">
        <w:rPr>
          <w:rFonts w:ascii="Times New Roman" w:hAnsi="Times New Roman"/>
          <w:sz w:val="28"/>
          <w:szCs w:val="28"/>
        </w:rPr>
        <w:t>ем многонациональных корпораций</w:t>
      </w:r>
      <w:r w:rsidRPr="00A74B34">
        <w:rPr>
          <w:rFonts w:ascii="Times New Roman" w:hAnsi="Times New Roman"/>
          <w:sz w:val="28"/>
          <w:szCs w:val="28"/>
        </w:rPr>
        <w:t xml:space="preserve"> // Российское право в интернете. – 20</w:t>
      </w:r>
      <w:r>
        <w:rPr>
          <w:rFonts w:ascii="Times New Roman" w:hAnsi="Times New Roman"/>
          <w:sz w:val="28"/>
          <w:szCs w:val="28"/>
        </w:rPr>
        <w:t>13</w:t>
      </w:r>
      <w:r w:rsidRPr="00A74B34">
        <w:rPr>
          <w:rFonts w:ascii="Times New Roman" w:hAnsi="Times New Roman"/>
          <w:sz w:val="28"/>
          <w:szCs w:val="28"/>
        </w:rPr>
        <w:t>. – №</w:t>
      </w:r>
      <w:r>
        <w:rPr>
          <w:rFonts w:ascii="Times New Roman" w:hAnsi="Times New Roman"/>
          <w:sz w:val="28"/>
          <w:szCs w:val="28"/>
        </w:rPr>
        <w:t>7</w:t>
      </w:r>
      <w:r w:rsidRPr="00A74B34">
        <w:rPr>
          <w:rFonts w:ascii="Times New Roman" w:hAnsi="Times New Roman"/>
          <w:sz w:val="28"/>
          <w:szCs w:val="28"/>
        </w:rPr>
        <w:t>. – 0,</w:t>
      </w:r>
      <w:r>
        <w:rPr>
          <w:rFonts w:ascii="Times New Roman" w:hAnsi="Times New Roman"/>
          <w:sz w:val="28"/>
          <w:szCs w:val="28"/>
        </w:rPr>
        <w:t>6</w:t>
      </w:r>
      <w:r w:rsidRPr="00A74B34">
        <w:rPr>
          <w:rFonts w:ascii="Times New Roman" w:hAnsi="Times New Roman"/>
          <w:sz w:val="28"/>
          <w:szCs w:val="28"/>
        </w:rPr>
        <w:t xml:space="preserve"> п.л. Электронная публикация. Режим доступа: </w:t>
      </w:r>
      <w:r w:rsidR="006A69F7" w:rsidRPr="006A69F7">
        <w:rPr>
          <w:rFonts w:ascii="Times New Roman" w:hAnsi="Times New Roman"/>
          <w:sz w:val="28"/>
          <w:szCs w:val="28"/>
        </w:rPr>
        <w:t>http://rlijournal.com/2013/07/450/</w:t>
      </w:r>
      <w:r w:rsidRPr="00C52A9C">
        <w:rPr>
          <w:rFonts w:ascii="Times New Roman" w:hAnsi="Times New Roman"/>
          <w:sz w:val="28"/>
          <w:szCs w:val="28"/>
        </w:rPr>
        <w:t>.</w:t>
      </w:r>
    </w:p>
    <w:p w:rsidR="00D25FAE" w:rsidRPr="00D25FAE" w:rsidRDefault="00D25FAE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5FAE">
        <w:rPr>
          <w:rFonts w:ascii="Times New Roman" w:hAnsi="Times New Roman"/>
          <w:sz w:val="28"/>
          <w:szCs w:val="28"/>
        </w:rPr>
        <w:t xml:space="preserve">Трудовой кодекс </w:t>
      </w:r>
      <w:r>
        <w:rPr>
          <w:rFonts w:ascii="Times New Roman" w:hAnsi="Times New Roman"/>
          <w:sz w:val="28"/>
          <w:szCs w:val="28"/>
        </w:rPr>
        <w:t>РФ</w:t>
      </w:r>
      <w:r w:rsidRPr="00D25FAE">
        <w:rPr>
          <w:rFonts w:ascii="Times New Roman" w:hAnsi="Times New Roman"/>
          <w:sz w:val="28"/>
          <w:szCs w:val="28"/>
        </w:rPr>
        <w:t xml:space="preserve"> и его соответствие аутентичному то</w:t>
      </w:r>
      <w:r w:rsidRPr="00D25FAE">
        <w:rPr>
          <w:rFonts w:ascii="Times New Roman" w:hAnsi="Times New Roman"/>
          <w:sz w:val="28"/>
          <w:szCs w:val="28"/>
        </w:rPr>
        <w:t>л</w:t>
      </w:r>
      <w:r w:rsidRPr="00D25FAE">
        <w:rPr>
          <w:rFonts w:ascii="Times New Roman" w:hAnsi="Times New Roman"/>
          <w:sz w:val="28"/>
          <w:szCs w:val="28"/>
        </w:rPr>
        <w:t>кованию международных трудовых норм</w:t>
      </w:r>
      <w:r>
        <w:rPr>
          <w:rFonts w:ascii="Times New Roman" w:hAnsi="Times New Roman"/>
          <w:sz w:val="28"/>
          <w:szCs w:val="28"/>
        </w:rPr>
        <w:t xml:space="preserve"> // Материалы расширенного круглого стола, посвященного 10-летию Трудового кодекса РФ. Сборник тезисов. М.: Университет имени О.Е. Кутафина (МГЮА), 2013. – 0,26 п.л.</w:t>
      </w:r>
    </w:p>
    <w:p w:rsidR="000A6974" w:rsidRDefault="000A6974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A4013C">
        <w:rPr>
          <w:rFonts w:ascii="Times New Roman" w:hAnsi="Times New Roman"/>
          <w:sz w:val="28"/>
          <w:szCs w:val="28"/>
        </w:rPr>
        <w:t xml:space="preserve"> </w:t>
      </w:r>
      <w:r w:rsidRPr="000A6974">
        <w:rPr>
          <w:rFonts w:ascii="Times New Roman" w:hAnsi="Times New Roman"/>
          <w:sz w:val="28"/>
          <w:szCs w:val="28"/>
        </w:rPr>
        <w:t>Международная торговля, ВТО и международные трудовые стандарты: какие уроки могут быть полезны для России?</w:t>
      </w:r>
      <w:r w:rsidRPr="000A6974">
        <w:t xml:space="preserve"> </w:t>
      </w:r>
      <w:r w:rsidRPr="000A6974">
        <w:rPr>
          <w:rFonts w:ascii="Times New Roman" w:hAnsi="Times New Roman"/>
          <w:sz w:val="28"/>
          <w:szCs w:val="28"/>
        </w:rPr>
        <w:t>// Европейско-</w:t>
      </w:r>
      <w:r w:rsidRPr="000A6974">
        <w:rPr>
          <w:rFonts w:ascii="Times New Roman" w:hAnsi="Times New Roman"/>
          <w:sz w:val="28"/>
          <w:szCs w:val="28"/>
        </w:rPr>
        <w:lastRenderedPageBreak/>
        <w:t>азиатский правовой конгресс. Право Всемирной торговой организации: влияние на экономику и законодательство государств Европейско-Азиатского региона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6974">
        <w:rPr>
          <w:rFonts w:ascii="Times New Roman" w:hAnsi="Times New Roman"/>
          <w:sz w:val="28"/>
          <w:szCs w:val="28"/>
        </w:rPr>
        <w:t xml:space="preserve">Доклады Исполнительного комитета к </w:t>
      </w:r>
      <w:r>
        <w:rPr>
          <w:rFonts w:ascii="Times New Roman" w:hAnsi="Times New Roman"/>
          <w:sz w:val="28"/>
          <w:szCs w:val="28"/>
        </w:rPr>
        <w:t>Седьмой</w:t>
      </w:r>
      <w:r w:rsidRPr="000A6974">
        <w:rPr>
          <w:rFonts w:ascii="Times New Roman" w:hAnsi="Times New Roman"/>
          <w:sz w:val="28"/>
          <w:szCs w:val="28"/>
        </w:rPr>
        <w:t xml:space="preserve"> сессии Конгресса. Екатеринбург, «Уральская государственная юридич</w:t>
      </w:r>
      <w:r w:rsidRPr="000A6974">
        <w:rPr>
          <w:rFonts w:ascii="Times New Roman" w:hAnsi="Times New Roman"/>
          <w:sz w:val="28"/>
          <w:szCs w:val="28"/>
        </w:rPr>
        <w:t>е</w:t>
      </w:r>
      <w:r w:rsidRPr="000A6974">
        <w:rPr>
          <w:rFonts w:ascii="Times New Roman" w:hAnsi="Times New Roman"/>
          <w:sz w:val="28"/>
          <w:szCs w:val="28"/>
        </w:rPr>
        <w:t>ская академия», 201</w:t>
      </w:r>
      <w:r>
        <w:rPr>
          <w:rFonts w:ascii="Times New Roman" w:hAnsi="Times New Roman"/>
          <w:sz w:val="28"/>
          <w:szCs w:val="28"/>
        </w:rPr>
        <w:t>3</w:t>
      </w:r>
      <w:r w:rsidRPr="000A6974">
        <w:rPr>
          <w:rFonts w:ascii="Times New Roman" w:hAnsi="Times New Roman"/>
          <w:sz w:val="28"/>
          <w:szCs w:val="28"/>
        </w:rPr>
        <w:t>. – 0,</w:t>
      </w:r>
      <w:r>
        <w:rPr>
          <w:rFonts w:ascii="Times New Roman" w:hAnsi="Times New Roman"/>
          <w:sz w:val="28"/>
          <w:szCs w:val="28"/>
        </w:rPr>
        <w:t>36</w:t>
      </w:r>
      <w:r w:rsidRPr="000A6974">
        <w:rPr>
          <w:rFonts w:ascii="Times New Roman" w:hAnsi="Times New Roman"/>
          <w:sz w:val="28"/>
          <w:szCs w:val="28"/>
        </w:rPr>
        <w:t xml:space="preserve"> п.л.</w:t>
      </w:r>
    </w:p>
    <w:p w:rsidR="000A6974" w:rsidRDefault="000A6974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0A6974">
        <w:rPr>
          <w:rFonts w:ascii="Times New Roman" w:hAnsi="Times New Roman"/>
          <w:b/>
          <w:sz w:val="28"/>
          <w:szCs w:val="28"/>
        </w:rPr>
        <w:t>Лютов Н.Л.</w:t>
      </w:r>
      <w:r w:rsidRPr="000A6974">
        <w:rPr>
          <w:rFonts w:ascii="Times New Roman" w:hAnsi="Times New Roman"/>
          <w:sz w:val="28"/>
          <w:szCs w:val="28"/>
        </w:rPr>
        <w:t xml:space="preserve"> Индекс достойного труда МОТ и другие методы измерения</w:t>
      </w:r>
      <w:r w:rsidRPr="000A6974">
        <w:t xml:space="preserve"> </w:t>
      </w:r>
      <w:r w:rsidRPr="000A6974">
        <w:rPr>
          <w:rFonts w:ascii="Times New Roman" w:hAnsi="Times New Roman"/>
          <w:sz w:val="28"/>
          <w:szCs w:val="28"/>
        </w:rPr>
        <w:t>эффективности применения международных трудовых стандартов //</w:t>
      </w:r>
      <w:r w:rsidR="000114E3">
        <w:rPr>
          <w:rFonts w:ascii="Times New Roman" w:hAnsi="Times New Roman"/>
          <w:sz w:val="28"/>
          <w:szCs w:val="28"/>
        </w:rPr>
        <w:t xml:space="preserve"> М</w:t>
      </w:r>
      <w:r w:rsidR="000114E3">
        <w:rPr>
          <w:rFonts w:ascii="Times New Roman" w:hAnsi="Times New Roman"/>
          <w:sz w:val="28"/>
          <w:szCs w:val="28"/>
        </w:rPr>
        <w:t>а</w:t>
      </w:r>
      <w:r w:rsidR="000114E3">
        <w:rPr>
          <w:rFonts w:ascii="Times New Roman" w:hAnsi="Times New Roman"/>
          <w:sz w:val="28"/>
          <w:szCs w:val="28"/>
        </w:rPr>
        <w:t>териалы</w:t>
      </w:r>
      <w:r w:rsidRPr="000A6974">
        <w:rPr>
          <w:rFonts w:ascii="Times New Roman" w:hAnsi="Times New Roman"/>
          <w:sz w:val="28"/>
          <w:szCs w:val="28"/>
        </w:rPr>
        <w:t xml:space="preserve"> IX Международной научно-практической конференции «Пути реализации в России программы достойного труда и достойного соц</w:t>
      </w:r>
      <w:r w:rsidRPr="000A6974">
        <w:rPr>
          <w:rFonts w:ascii="Times New Roman" w:hAnsi="Times New Roman"/>
          <w:sz w:val="28"/>
          <w:szCs w:val="28"/>
        </w:rPr>
        <w:t>и</w:t>
      </w:r>
      <w:r w:rsidRPr="000A6974">
        <w:rPr>
          <w:rFonts w:ascii="Times New Roman" w:hAnsi="Times New Roman"/>
          <w:sz w:val="28"/>
          <w:szCs w:val="28"/>
        </w:rPr>
        <w:t xml:space="preserve">ального обеспечения. Андреевские чтения, посвященные 90-летию со дня рождения крупнейшего ученого, Заслуженного деятеля науки РСФСР Виталия Семеновича Андреева». Под ред. К.Н. Гусова. – М.: </w:t>
      </w:r>
      <w:r w:rsidR="00E009A6">
        <w:rPr>
          <w:rFonts w:ascii="Times New Roman" w:hAnsi="Times New Roman"/>
          <w:sz w:val="28"/>
          <w:szCs w:val="28"/>
        </w:rPr>
        <w:t xml:space="preserve">«Проспект», </w:t>
      </w:r>
      <w:r w:rsidRPr="000A6974">
        <w:rPr>
          <w:rFonts w:ascii="Times New Roman" w:hAnsi="Times New Roman"/>
          <w:sz w:val="28"/>
          <w:szCs w:val="28"/>
        </w:rPr>
        <w:t>2013</w:t>
      </w:r>
      <w:r w:rsidR="00E009A6">
        <w:rPr>
          <w:rFonts w:ascii="Times New Roman" w:hAnsi="Times New Roman"/>
          <w:sz w:val="28"/>
          <w:szCs w:val="28"/>
        </w:rPr>
        <w:t>.</w:t>
      </w:r>
      <w:r w:rsidRPr="000A6974">
        <w:rPr>
          <w:rFonts w:ascii="Times New Roman" w:hAnsi="Times New Roman"/>
          <w:sz w:val="28"/>
          <w:szCs w:val="28"/>
        </w:rPr>
        <w:t xml:space="preserve"> – 0,52 п.л.</w:t>
      </w:r>
    </w:p>
    <w:p w:rsidR="00C7483C" w:rsidRPr="00B93528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Соответствие российского трудового законодательства а</w:t>
      </w:r>
      <w:r w:rsidRPr="00B93528">
        <w:rPr>
          <w:rFonts w:ascii="Times New Roman" w:hAnsi="Times New Roman"/>
          <w:sz w:val="28"/>
          <w:szCs w:val="28"/>
        </w:rPr>
        <w:t>к</w:t>
      </w:r>
      <w:r w:rsidRPr="00B93528">
        <w:rPr>
          <w:rFonts w:ascii="Times New Roman" w:hAnsi="Times New Roman"/>
          <w:sz w:val="28"/>
          <w:szCs w:val="28"/>
        </w:rPr>
        <w:t>там толкования международных трудовых норм // Материалы Шестой ежегодной конференции Ассоциации НП «Юристы за трудовые права». М., 201</w:t>
      </w:r>
      <w:r>
        <w:rPr>
          <w:rFonts w:ascii="Times New Roman" w:hAnsi="Times New Roman"/>
          <w:sz w:val="28"/>
          <w:szCs w:val="28"/>
        </w:rPr>
        <w:t>3</w:t>
      </w:r>
      <w:r w:rsidRPr="00B93528">
        <w:rPr>
          <w:rFonts w:ascii="Times New Roman" w:hAnsi="Times New Roman"/>
          <w:sz w:val="28"/>
          <w:szCs w:val="28"/>
        </w:rPr>
        <w:t>. – 0,32  п.л.</w:t>
      </w:r>
    </w:p>
    <w:p w:rsidR="00C7483C" w:rsidRPr="00B93528" w:rsidRDefault="00C7483C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Сочетание договорного и государственного регулирования в российском трудовом праве // Сочетание государственного и догово</w:t>
      </w:r>
      <w:r w:rsidRPr="00B93528">
        <w:rPr>
          <w:rFonts w:ascii="Times New Roman" w:hAnsi="Times New Roman"/>
          <w:sz w:val="28"/>
          <w:szCs w:val="28"/>
        </w:rPr>
        <w:t>р</w:t>
      </w:r>
      <w:r w:rsidRPr="00B93528">
        <w:rPr>
          <w:rFonts w:ascii="Times New Roman" w:hAnsi="Times New Roman"/>
          <w:sz w:val="28"/>
          <w:szCs w:val="28"/>
        </w:rPr>
        <w:t>ного регулирования в сфере наемного труда и социального обеспечения: материалы VIII международной научно-практической конференции. Под ред. К.Н. Гусова. Сост. Шевченко О.А., Акатнова М.И. М.</w:t>
      </w:r>
      <w:r w:rsidR="00E009A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«Проспект»,  2012. – 0,45 п.л.</w:t>
      </w:r>
    </w:p>
    <w:p w:rsidR="00C7483C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Проблемы представительности МОТ как субъекта межд</w:t>
      </w:r>
      <w:r w:rsidRPr="00B93528">
        <w:rPr>
          <w:rFonts w:ascii="Times New Roman" w:hAnsi="Times New Roman"/>
          <w:sz w:val="28"/>
          <w:szCs w:val="28"/>
        </w:rPr>
        <w:t>у</w:t>
      </w:r>
      <w:r w:rsidRPr="00B93528">
        <w:rPr>
          <w:rFonts w:ascii="Times New Roman" w:hAnsi="Times New Roman"/>
          <w:sz w:val="28"/>
          <w:szCs w:val="28"/>
        </w:rPr>
        <w:t>народного трудового права</w:t>
      </w:r>
      <w:r w:rsidRPr="00B935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// Правовое регулирование труда и соц</w:t>
      </w:r>
      <w:r w:rsidRPr="00B93528">
        <w:rPr>
          <w:rFonts w:ascii="Times New Roman" w:hAnsi="Times New Roman"/>
          <w:sz w:val="28"/>
          <w:szCs w:val="28"/>
        </w:rPr>
        <w:t>и</w:t>
      </w:r>
      <w:r w:rsidRPr="00B93528">
        <w:rPr>
          <w:rFonts w:ascii="Times New Roman" w:hAnsi="Times New Roman"/>
          <w:sz w:val="28"/>
          <w:szCs w:val="28"/>
        </w:rPr>
        <w:t>ального обеспечения в XXI веке: актуальные проблемы юридической теории, правотворчества и правоприменения. Сборник статей по мат</w:t>
      </w:r>
      <w:r w:rsidRPr="00B93528">
        <w:rPr>
          <w:rFonts w:ascii="Times New Roman" w:hAnsi="Times New Roman"/>
          <w:sz w:val="28"/>
          <w:szCs w:val="28"/>
        </w:rPr>
        <w:t>е</w:t>
      </w:r>
      <w:r w:rsidRPr="00B93528">
        <w:rPr>
          <w:rFonts w:ascii="Times New Roman" w:hAnsi="Times New Roman"/>
          <w:sz w:val="28"/>
          <w:szCs w:val="28"/>
        </w:rPr>
        <w:t>риалам Междунар. Науч.-практ. конф., посвящ. 80-летию Саратовской государственной академии права. Под ред. В.А. Абалду</w:t>
      </w:r>
      <w:r>
        <w:rPr>
          <w:rFonts w:ascii="Times New Roman" w:hAnsi="Times New Roman"/>
          <w:sz w:val="28"/>
          <w:szCs w:val="28"/>
        </w:rPr>
        <w:t>ева. Саратов, 2012. – 0,59 п.л.</w:t>
      </w:r>
    </w:p>
    <w:p w:rsidR="00C7483C" w:rsidRPr="00B93528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Возможности использования опыта Европейского Союза для гармонизации трудового законодательства стран Европейско-азиатского региона // Европейско-азиатский правовой конгресс. Прав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>вые формы интеграционных процессов в современном мире: реальность и перспективы. Доклады Исполнительного комитета к Шестой</w:t>
      </w:r>
      <w:r w:rsidR="00E009A6">
        <w:rPr>
          <w:rFonts w:ascii="Times New Roman" w:hAnsi="Times New Roman"/>
          <w:sz w:val="28"/>
          <w:szCs w:val="28"/>
        </w:rPr>
        <w:t xml:space="preserve"> сессии Конгресса. Екатеринбург:</w:t>
      </w:r>
      <w:r w:rsidRPr="00B93528">
        <w:rPr>
          <w:rFonts w:ascii="Times New Roman" w:hAnsi="Times New Roman"/>
          <w:sz w:val="28"/>
          <w:szCs w:val="28"/>
        </w:rPr>
        <w:t xml:space="preserve"> «Уральская государственная юридическ</w:t>
      </w:r>
      <w:r>
        <w:rPr>
          <w:rFonts w:ascii="Times New Roman" w:hAnsi="Times New Roman"/>
          <w:sz w:val="28"/>
          <w:szCs w:val="28"/>
        </w:rPr>
        <w:t>ая академия», 2012. – 0,48 п.л.</w:t>
      </w:r>
    </w:p>
    <w:p w:rsidR="00C7483C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Обзор трудового права Европейского Союза // Трудовое право России и стран Евросоюза. Сборник статей. Под ред. Г.С. Скачк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>вой. М.: «Рио</w:t>
      </w:r>
      <w:r>
        <w:rPr>
          <w:rFonts w:ascii="Times New Roman" w:hAnsi="Times New Roman"/>
          <w:sz w:val="28"/>
          <w:szCs w:val="28"/>
        </w:rPr>
        <w:t>р», «Инфра-М», 2012. – 1,7 п.л.</w:t>
      </w:r>
    </w:p>
    <w:p w:rsidR="00C7483C" w:rsidRPr="00B93528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Расторжение трудового договора по инициативе работод</w:t>
      </w:r>
      <w:r w:rsidRPr="00B93528">
        <w:rPr>
          <w:rFonts w:ascii="Times New Roman" w:hAnsi="Times New Roman"/>
          <w:sz w:val="28"/>
          <w:szCs w:val="28"/>
        </w:rPr>
        <w:t>а</w:t>
      </w:r>
      <w:r w:rsidRPr="00B93528">
        <w:rPr>
          <w:rFonts w:ascii="Times New Roman" w:hAnsi="Times New Roman"/>
          <w:sz w:val="28"/>
          <w:szCs w:val="28"/>
        </w:rPr>
        <w:t>теля: российское законодательство и международные акты. Постановка проблемы // Трудовое право в России и за</w:t>
      </w:r>
      <w:r>
        <w:rPr>
          <w:rFonts w:ascii="Times New Roman" w:hAnsi="Times New Roman"/>
          <w:sz w:val="28"/>
          <w:szCs w:val="28"/>
        </w:rPr>
        <w:t xml:space="preserve"> рубежом</w:t>
      </w:r>
      <w:r w:rsidR="00E009A6">
        <w:rPr>
          <w:rFonts w:ascii="Times New Roman" w:hAnsi="Times New Roman"/>
          <w:sz w:val="28"/>
          <w:szCs w:val="28"/>
        </w:rPr>
        <w:t>. – 2012.</w:t>
      </w:r>
      <w:r>
        <w:rPr>
          <w:rFonts w:ascii="Times New Roman" w:hAnsi="Times New Roman"/>
          <w:sz w:val="28"/>
          <w:szCs w:val="28"/>
        </w:rPr>
        <w:t xml:space="preserve"> </w:t>
      </w:r>
      <w:r w:rsidR="00E009A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№1. – 0,56 п.л.</w:t>
      </w:r>
    </w:p>
    <w:p w:rsidR="00C7483C" w:rsidRPr="00B93528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lastRenderedPageBreak/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Проблемы, связанные с сохранением трудовых отношений при изменении правового статуса работодателя // Трудовое право</w:t>
      </w:r>
      <w:r w:rsidR="00E009A6">
        <w:rPr>
          <w:rFonts w:ascii="Times New Roman" w:hAnsi="Times New Roman"/>
          <w:sz w:val="28"/>
          <w:szCs w:val="28"/>
        </w:rPr>
        <w:t xml:space="preserve">. – 2012. – </w:t>
      </w:r>
      <w:r w:rsidRPr="00B93528">
        <w:rPr>
          <w:rFonts w:ascii="Times New Roman" w:hAnsi="Times New Roman"/>
          <w:sz w:val="28"/>
          <w:szCs w:val="28"/>
        </w:rPr>
        <w:t>№4.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– 0,75 п.л.</w:t>
      </w:r>
    </w:p>
    <w:p w:rsidR="00C7483C" w:rsidRPr="00B93528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Структурные изменения трудовых отношений в совреме</w:t>
      </w:r>
      <w:r w:rsidRPr="00B93528">
        <w:rPr>
          <w:rFonts w:ascii="Times New Roman" w:hAnsi="Times New Roman"/>
          <w:sz w:val="28"/>
          <w:szCs w:val="28"/>
        </w:rPr>
        <w:t>н</w:t>
      </w:r>
      <w:r w:rsidRPr="00B93528">
        <w:rPr>
          <w:rFonts w:ascii="Times New Roman" w:hAnsi="Times New Roman"/>
          <w:sz w:val="28"/>
          <w:szCs w:val="28"/>
        </w:rPr>
        <w:t>ном мире // Сборник материалов Пятой конференции ассоциации «Юр</w:t>
      </w:r>
      <w:r w:rsidRPr="00B93528">
        <w:rPr>
          <w:rFonts w:ascii="Times New Roman" w:hAnsi="Times New Roman"/>
          <w:sz w:val="28"/>
          <w:szCs w:val="28"/>
        </w:rPr>
        <w:t>и</w:t>
      </w:r>
      <w:r w:rsidRPr="00B93528">
        <w:rPr>
          <w:rFonts w:ascii="Times New Roman" w:hAnsi="Times New Roman"/>
          <w:sz w:val="28"/>
          <w:szCs w:val="28"/>
        </w:rPr>
        <w:t>сты за трудовые права». М.</w:t>
      </w:r>
      <w:r w:rsidR="00E009A6">
        <w:rPr>
          <w:rFonts w:ascii="Times New Roman" w:hAnsi="Times New Roman"/>
          <w:sz w:val="28"/>
          <w:szCs w:val="28"/>
        </w:rPr>
        <w:t>:</w:t>
      </w:r>
      <w:r w:rsidRPr="00B93528">
        <w:rPr>
          <w:rFonts w:ascii="Times New Roman" w:hAnsi="Times New Roman"/>
          <w:sz w:val="28"/>
          <w:szCs w:val="28"/>
        </w:rPr>
        <w:t xml:space="preserve"> НП «Юристы за тру</w:t>
      </w:r>
      <w:r>
        <w:rPr>
          <w:rFonts w:ascii="Times New Roman" w:hAnsi="Times New Roman"/>
          <w:sz w:val="28"/>
          <w:szCs w:val="28"/>
        </w:rPr>
        <w:t>довые права», 2012. – 0,51 п.л.</w:t>
      </w:r>
    </w:p>
    <w:p w:rsidR="00C7483C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Дискриминация в области труда и занятий: проблемы опр</w:t>
      </w:r>
      <w:r w:rsidRPr="00B93528">
        <w:rPr>
          <w:rFonts w:ascii="Times New Roman" w:hAnsi="Times New Roman"/>
          <w:sz w:val="28"/>
          <w:szCs w:val="28"/>
        </w:rPr>
        <w:t>е</w:t>
      </w:r>
      <w:r w:rsidRPr="00B93528">
        <w:rPr>
          <w:rFonts w:ascii="Times New Roman" w:hAnsi="Times New Roman"/>
          <w:sz w:val="28"/>
          <w:szCs w:val="28"/>
        </w:rPr>
        <w:t>деления //  Трудовое право в России и за рубежом</w:t>
      </w:r>
      <w:r w:rsidR="00E009A6">
        <w:rPr>
          <w:rFonts w:ascii="Times New Roman" w:hAnsi="Times New Roman"/>
          <w:sz w:val="28"/>
          <w:szCs w:val="28"/>
        </w:rPr>
        <w:t>. – 2011.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 w:rsidR="00E009A6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№4</w:t>
      </w:r>
      <w:r w:rsidR="00E009A6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93528">
        <w:rPr>
          <w:rFonts w:ascii="Times New Roman" w:hAnsi="Times New Roman"/>
          <w:sz w:val="28"/>
          <w:szCs w:val="28"/>
        </w:rPr>
        <w:t xml:space="preserve"> 0,64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Страховой механизм защиты права на заработную плату в случае банкротства работодателя</w:t>
      </w:r>
      <w:r w:rsidR="00C7483C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//</w:t>
      </w:r>
      <w:r w:rsidR="00C7483C">
        <w:rPr>
          <w:rFonts w:ascii="Times New Roman" w:hAnsi="Times New Roman"/>
          <w:sz w:val="28"/>
          <w:szCs w:val="28"/>
        </w:rPr>
        <w:t xml:space="preserve"> </w:t>
      </w:r>
      <w:r w:rsidRPr="00B93528">
        <w:rPr>
          <w:rFonts w:ascii="Times New Roman" w:hAnsi="Times New Roman"/>
          <w:sz w:val="28"/>
          <w:szCs w:val="28"/>
        </w:rPr>
        <w:t>Права работника в случае несосто</w:t>
      </w:r>
      <w:r w:rsidRPr="00B93528">
        <w:rPr>
          <w:rFonts w:ascii="Times New Roman" w:hAnsi="Times New Roman"/>
          <w:sz w:val="28"/>
          <w:szCs w:val="28"/>
        </w:rPr>
        <w:t>я</w:t>
      </w:r>
      <w:r w:rsidRPr="00B93528">
        <w:rPr>
          <w:rFonts w:ascii="Times New Roman" w:hAnsi="Times New Roman"/>
          <w:sz w:val="28"/>
          <w:szCs w:val="28"/>
        </w:rPr>
        <w:t>тельности (банкротства) работодателя: опыт России и зарубежных стран: сборник статей по материалам «круглого стола», проходившего 23 сентября 2011 г. в г. Барнауле (Алтайский край).</w:t>
      </w:r>
      <w:r w:rsidR="00E009A6">
        <w:rPr>
          <w:rFonts w:ascii="Times New Roman" w:hAnsi="Times New Roman"/>
          <w:sz w:val="28"/>
          <w:szCs w:val="28"/>
        </w:rPr>
        <w:t xml:space="preserve"> –</w:t>
      </w:r>
      <w:r w:rsidRPr="00B93528">
        <w:rPr>
          <w:rFonts w:ascii="Times New Roman" w:hAnsi="Times New Roman"/>
          <w:sz w:val="28"/>
          <w:szCs w:val="28"/>
        </w:rPr>
        <w:t xml:space="preserve"> Барнаул</w:t>
      </w:r>
      <w:r w:rsidR="00E009A6">
        <w:rPr>
          <w:rFonts w:ascii="Times New Roman" w:hAnsi="Times New Roman"/>
          <w:sz w:val="28"/>
          <w:szCs w:val="28"/>
        </w:rPr>
        <w:t>:</w:t>
      </w:r>
      <w:r w:rsidRPr="00B93528">
        <w:rPr>
          <w:rFonts w:ascii="Times New Roman" w:hAnsi="Times New Roman"/>
          <w:sz w:val="28"/>
          <w:szCs w:val="28"/>
        </w:rPr>
        <w:t xml:space="preserve"> «Азбука», 2011. – 0,4</w:t>
      </w:r>
      <w:r w:rsidR="003C1C13">
        <w:rPr>
          <w:rFonts w:ascii="Times New Roman" w:hAnsi="Times New Roman"/>
          <w:sz w:val="28"/>
          <w:szCs w:val="28"/>
        </w:rPr>
        <w:t>6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К вопросу о правосубъектности многонациональных ко</w:t>
      </w:r>
      <w:r w:rsidRPr="00B93528">
        <w:rPr>
          <w:rFonts w:ascii="Times New Roman" w:hAnsi="Times New Roman"/>
          <w:sz w:val="28"/>
          <w:szCs w:val="28"/>
        </w:rPr>
        <w:t>р</w:t>
      </w:r>
      <w:r w:rsidRPr="00B93528">
        <w:rPr>
          <w:rFonts w:ascii="Times New Roman" w:hAnsi="Times New Roman"/>
          <w:sz w:val="28"/>
          <w:szCs w:val="28"/>
        </w:rPr>
        <w:t>пораций в международном трудовом праве // Второй пермский конгресс ученых-юристов: матер. междунар. науч.-практ. конф. (г. Пермь, Перм. гос. нац. иссл. ун-т, 28-29 октября 2011 г.) Под ред. О.А. Кузн</w:t>
      </w:r>
      <w:r w:rsidR="00E6113D">
        <w:rPr>
          <w:rFonts w:ascii="Times New Roman" w:hAnsi="Times New Roman"/>
          <w:sz w:val="28"/>
          <w:szCs w:val="28"/>
        </w:rPr>
        <w:t xml:space="preserve">ецовой. </w:t>
      </w:r>
      <w:r w:rsidR="00E009A6">
        <w:rPr>
          <w:rFonts w:ascii="Times New Roman" w:hAnsi="Times New Roman"/>
          <w:sz w:val="28"/>
          <w:szCs w:val="28"/>
        </w:rPr>
        <w:t xml:space="preserve">– </w:t>
      </w:r>
      <w:r w:rsidR="00E6113D">
        <w:rPr>
          <w:rFonts w:ascii="Times New Roman" w:hAnsi="Times New Roman"/>
          <w:sz w:val="28"/>
          <w:szCs w:val="28"/>
        </w:rPr>
        <w:t>Пермь, 2011.</w:t>
      </w:r>
      <w:r w:rsidR="00E009A6">
        <w:rPr>
          <w:rFonts w:ascii="Times New Roman" w:hAnsi="Times New Roman"/>
          <w:sz w:val="28"/>
          <w:szCs w:val="28"/>
        </w:rPr>
        <w:t xml:space="preserve"> </w:t>
      </w:r>
      <w:r w:rsidR="00E6113D">
        <w:rPr>
          <w:rFonts w:ascii="Times New Roman" w:hAnsi="Times New Roman"/>
          <w:sz w:val="28"/>
          <w:szCs w:val="28"/>
        </w:rPr>
        <w:t>– 0,23 п.л.</w:t>
      </w:r>
    </w:p>
    <w:p w:rsidR="006A4599" w:rsidRPr="00B93528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Прекращение трудового договора по инициативе работод</w:t>
      </w:r>
      <w:r w:rsidRPr="00B93528">
        <w:rPr>
          <w:rFonts w:ascii="Times New Roman" w:hAnsi="Times New Roman"/>
          <w:sz w:val="28"/>
          <w:szCs w:val="28"/>
        </w:rPr>
        <w:t>а</w:t>
      </w:r>
      <w:r w:rsidRPr="00B93528">
        <w:rPr>
          <w:rFonts w:ascii="Times New Roman" w:hAnsi="Times New Roman"/>
          <w:sz w:val="28"/>
          <w:szCs w:val="28"/>
        </w:rPr>
        <w:t>теля: акты МОТ, ЕС и российское законодательство // Занятость и тр</w:t>
      </w:r>
      <w:r w:rsidRPr="00B93528">
        <w:rPr>
          <w:rFonts w:ascii="Times New Roman" w:hAnsi="Times New Roman"/>
          <w:sz w:val="28"/>
          <w:szCs w:val="28"/>
        </w:rPr>
        <w:t>у</w:t>
      </w:r>
      <w:r w:rsidRPr="00B93528">
        <w:rPr>
          <w:rFonts w:ascii="Times New Roman" w:hAnsi="Times New Roman"/>
          <w:sz w:val="28"/>
          <w:szCs w:val="28"/>
        </w:rPr>
        <w:t>доустройство в современной России: проблемы правового регулиров</w:t>
      </w:r>
      <w:r w:rsidRPr="00B93528">
        <w:rPr>
          <w:rFonts w:ascii="Times New Roman" w:hAnsi="Times New Roman"/>
          <w:sz w:val="28"/>
          <w:szCs w:val="28"/>
        </w:rPr>
        <w:t>а</w:t>
      </w:r>
      <w:r w:rsidRPr="00B93528">
        <w:rPr>
          <w:rFonts w:ascii="Times New Roman" w:hAnsi="Times New Roman"/>
          <w:sz w:val="28"/>
          <w:szCs w:val="28"/>
        </w:rPr>
        <w:t>ния. Материалы научно-практической конференции (Москва, 3 ноября 2010 г.). Под ред. Г.С. Скачковой. – М.: 2011. – 0,5 п.л.</w:t>
      </w:r>
    </w:p>
    <w:p w:rsidR="006A4599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К вопросу об отраслевой принадлежности международного трудового права // «Международное, российское и зарубежное законод</w:t>
      </w:r>
      <w:r w:rsidRPr="00B93528">
        <w:rPr>
          <w:rFonts w:ascii="Times New Roman" w:hAnsi="Times New Roman"/>
          <w:sz w:val="28"/>
          <w:szCs w:val="28"/>
        </w:rPr>
        <w:t>а</w:t>
      </w:r>
      <w:r w:rsidRPr="00B93528">
        <w:rPr>
          <w:rFonts w:ascii="Times New Roman" w:hAnsi="Times New Roman"/>
          <w:sz w:val="28"/>
          <w:szCs w:val="28"/>
        </w:rPr>
        <w:t xml:space="preserve">тельство о труде и социальном обеспечении: современное состояние (сравнительный анализ)». Материалы Седьмой международной научно-практической конференции. Под ред. К.Н. Гусова. – М.: </w:t>
      </w:r>
      <w:r w:rsidR="00E009A6">
        <w:rPr>
          <w:rFonts w:ascii="Times New Roman" w:hAnsi="Times New Roman"/>
          <w:sz w:val="28"/>
          <w:szCs w:val="28"/>
        </w:rPr>
        <w:t xml:space="preserve">«Проспект», </w:t>
      </w:r>
      <w:r w:rsidRPr="00B93528">
        <w:rPr>
          <w:rFonts w:ascii="Times New Roman" w:hAnsi="Times New Roman"/>
          <w:sz w:val="28"/>
          <w:szCs w:val="28"/>
        </w:rPr>
        <w:t>2011. – 0,7 п.л.</w:t>
      </w:r>
    </w:p>
    <w:p w:rsidR="00C7483C" w:rsidRPr="00B93528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Возможности использования сравнительного метода в с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 xml:space="preserve">временном отечественном трудовом праве // Трудовое право России и зарубежных стран. </w:t>
      </w:r>
      <w:r w:rsidR="00E009A6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2011. </w:t>
      </w:r>
      <w:r w:rsidR="00E009A6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№1</w:t>
      </w:r>
      <w:r w:rsidR="00E009A6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0,6 п.л.</w:t>
      </w:r>
    </w:p>
    <w:p w:rsidR="00C7483C" w:rsidRPr="00B93528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B93528">
        <w:rPr>
          <w:rFonts w:ascii="Times New Roman" w:hAnsi="Times New Roman"/>
          <w:b/>
          <w:sz w:val="28"/>
          <w:szCs w:val="28"/>
        </w:rPr>
        <w:t>Лютов Н.Л.</w:t>
      </w:r>
      <w:r w:rsidRPr="00B93528">
        <w:rPr>
          <w:rFonts w:ascii="Times New Roman" w:hAnsi="Times New Roman"/>
          <w:sz w:val="28"/>
          <w:szCs w:val="28"/>
        </w:rPr>
        <w:t xml:space="preserve"> Некоторые соображения по поводу гармонизации трудов</w:t>
      </w:r>
      <w:r w:rsidRPr="00B93528">
        <w:rPr>
          <w:rFonts w:ascii="Times New Roman" w:hAnsi="Times New Roman"/>
          <w:sz w:val="28"/>
          <w:szCs w:val="28"/>
        </w:rPr>
        <w:t>о</w:t>
      </w:r>
      <w:r w:rsidRPr="00B93528">
        <w:rPr>
          <w:rFonts w:ascii="Times New Roman" w:hAnsi="Times New Roman"/>
          <w:sz w:val="28"/>
          <w:szCs w:val="28"/>
        </w:rPr>
        <w:t>го законодательства в рамках ЕврАзЭС // Трудовое право России и зар</w:t>
      </w:r>
      <w:r w:rsidRPr="00B93528">
        <w:rPr>
          <w:rFonts w:ascii="Times New Roman" w:hAnsi="Times New Roman"/>
          <w:sz w:val="28"/>
          <w:szCs w:val="28"/>
        </w:rPr>
        <w:t>у</w:t>
      </w:r>
      <w:r w:rsidRPr="00B93528">
        <w:rPr>
          <w:rFonts w:ascii="Times New Roman" w:hAnsi="Times New Roman"/>
          <w:sz w:val="28"/>
          <w:szCs w:val="28"/>
        </w:rPr>
        <w:t xml:space="preserve">бежных стран. </w:t>
      </w:r>
      <w:r w:rsidR="009232EC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 xml:space="preserve">2010. </w:t>
      </w:r>
      <w:r w:rsidR="009232EC">
        <w:rPr>
          <w:rFonts w:ascii="Times New Roman" w:hAnsi="Times New Roman"/>
          <w:sz w:val="28"/>
          <w:szCs w:val="28"/>
        </w:rPr>
        <w:t xml:space="preserve">– </w:t>
      </w:r>
      <w:r w:rsidRPr="00B93528">
        <w:rPr>
          <w:rFonts w:ascii="Times New Roman" w:hAnsi="Times New Roman"/>
          <w:sz w:val="28"/>
          <w:szCs w:val="28"/>
        </w:rPr>
        <w:t>№3</w:t>
      </w:r>
      <w:r w:rsidR="009232EC">
        <w:rPr>
          <w:rFonts w:ascii="Times New Roman" w:hAnsi="Times New Roman"/>
          <w:sz w:val="28"/>
          <w:szCs w:val="28"/>
        </w:rPr>
        <w:t>.</w:t>
      </w:r>
      <w:r w:rsidRPr="00B93528">
        <w:rPr>
          <w:rFonts w:ascii="Times New Roman" w:hAnsi="Times New Roman"/>
          <w:sz w:val="28"/>
          <w:szCs w:val="28"/>
        </w:rPr>
        <w:t xml:space="preserve"> – 0,8 п.л. 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Европейская социальная хартия: возможности применения для России // Сборник материалов Четвертой конференции Ассоциации «Юристы за трудовые права». – М.: 2010. – 0,25 п.л.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Проблемы иерархии международных и внутренних исто</w:t>
      </w:r>
      <w:r w:rsidRPr="007D785E">
        <w:rPr>
          <w:rFonts w:ascii="Times New Roman" w:hAnsi="Times New Roman"/>
          <w:sz w:val="28"/>
          <w:szCs w:val="28"/>
        </w:rPr>
        <w:t>ч</w:t>
      </w:r>
      <w:r w:rsidRPr="007D785E">
        <w:rPr>
          <w:rFonts w:ascii="Times New Roman" w:hAnsi="Times New Roman"/>
          <w:sz w:val="28"/>
          <w:szCs w:val="28"/>
        </w:rPr>
        <w:t>ников трудового права России</w:t>
      </w:r>
      <w:r w:rsidRPr="007D785E">
        <w:rPr>
          <w:sz w:val="28"/>
          <w:szCs w:val="28"/>
        </w:rPr>
        <w:t xml:space="preserve"> // </w:t>
      </w:r>
      <w:r w:rsidRPr="007D785E">
        <w:rPr>
          <w:rFonts w:ascii="Times New Roman" w:hAnsi="Times New Roman"/>
          <w:sz w:val="28"/>
          <w:szCs w:val="28"/>
        </w:rPr>
        <w:t>Сборник материалов научной конф</w:t>
      </w:r>
      <w:r w:rsidRPr="007D785E">
        <w:rPr>
          <w:rFonts w:ascii="Times New Roman" w:hAnsi="Times New Roman"/>
          <w:sz w:val="28"/>
          <w:szCs w:val="28"/>
        </w:rPr>
        <w:t>е</w:t>
      </w:r>
      <w:r w:rsidRPr="007D785E">
        <w:rPr>
          <w:rFonts w:ascii="Times New Roman" w:hAnsi="Times New Roman"/>
          <w:sz w:val="28"/>
          <w:szCs w:val="28"/>
        </w:rPr>
        <w:t>ренции «Пятые скобелкинские чтения». – Омск: 2009. – 0,6 п.л.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lastRenderedPageBreak/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Дискриминация и дифференциация в трудовом праве. Сравнительно-правовой аспект // Проблемы дифференциации в прав</w:t>
      </w:r>
      <w:r w:rsidRPr="007D785E">
        <w:rPr>
          <w:rFonts w:ascii="Times New Roman" w:hAnsi="Times New Roman"/>
          <w:sz w:val="28"/>
          <w:szCs w:val="28"/>
        </w:rPr>
        <w:t>о</w:t>
      </w:r>
      <w:r w:rsidRPr="007D785E">
        <w:rPr>
          <w:rFonts w:ascii="Times New Roman" w:hAnsi="Times New Roman"/>
          <w:sz w:val="28"/>
          <w:szCs w:val="28"/>
        </w:rPr>
        <w:t>вом регулировании отношений в сфере труда и социального обеспеч</w:t>
      </w:r>
      <w:r w:rsidRPr="007D785E">
        <w:rPr>
          <w:rFonts w:ascii="Times New Roman" w:hAnsi="Times New Roman"/>
          <w:sz w:val="28"/>
          <w:szCs w:val="28"/>
        </w:rPr>
        <w:t>е</w:t>
      </w:r>
      <w:r w:rsidRPr="007D785E">
        <w:rPr>
          <w:rFonts w:ascii="Times New Roman" w:hAnsi="Times New Roman"/>
          <w:sz w:val="28"/>
          <w:szCs w:val="28"/>
        </w:rPr>
        <w:t>ния. Материалы Пятой международной научно-практической конфере</w:t>
      </w:r>
      <w:r w:rsidRPr="007D785E">
        <w:rPr>
          <w:rFonts w:ascii="Times New Roman" w:hAnsi="Times New Roman"/>
          <w:sz w:val="28"/>
          <w:szCs w:val="28"/>
        </w:rPr>
        <w:t>н</w:t>
      </w:r>
      <w:r w:rsidRPr="007D785E">
        <w:rPr>
          <w:rFonts w:ascii="Times New Roman" w:hAnsi="Times New Roman"/>
          <w:sz w:val="28"/>
          <w:szCs w:val="28"/>
        </w:rPr>
        <w:t xml:space="preserve">ции. Под ред. К.Н. Гусова. – М.: </w:t>
      </w:r>
      <w:r w:rsidR="009232EC" w:rsidRPr="007D785E">
        <w:rPr>
          <w:rFonts w:ascii="Times New Roman" w:hAnsi="Times New Roman"/>
          <w:sz w:val="28"/>
          <w:szCs w:val="28"/>
        </w:rPr>
        <w:t xml:space="preserve">«Проспект», </w:t>
      </w:r>
      <w:r w:rsidRPr="007D785E">
        <w:rPr>
          <w:rFonts w:ascii="Times New Roman" w:hAnsi="Times New Roman"/>
          <w:sz w:val="28"/>
          <w:szCs w:val="28"/>
        </w:rPr>
        <w:t>2009. – 0,5 п.л.</w:t>
      </w:r>
    </w:p>
    <w:p w:rsidR="00A74B34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Проблемы регулирования оплаты труда во внутреннем ро</w:t>
      </w:r>
      <w:r w:rsidRPr="007D785E">
        <w:rPr>
          <w:rFonts w:ascii="Times New Roman" w:hAnsi="Times New Roman"/>
          <w:sz w:val="28"/>
          <w:szCs w:val="28"/>
        </w:rPr>
        <w:t>с</w:t>
      </w:r>
      <w:r w:rsidRPr="007D785E">
        <w:rPr>
          <w:rFonts w:ascii="Times New Roman" w:hAnsi="Times New Roman"/>
          <w:sz w:val="28"/>
          <w:szCs w:val="28"/>
        </w:rPr>
        <w:t xml:space="preserve">сийском законодательстве и международных актах // Трудовое право России и зарубежных стран.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2009.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№0 (пилотный)</w:t>
      </w:r>
      <w:r w:rsidR="009232EC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0,85 п.л.</w:t>
      </w:r>
    </w:p>
    <w:p w:rsidR="00C7483C" w:rsidRPr="00A74B34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A74B34">
        <w:rPr>
          <w:rFonts w:ascii="Times New Roman" w:hAnsi="Times New Roman"/>
          <w:b/>
          <w:sz w:val="28"/>
          <w:szCs w:val="28"/>
        </w:rPr>
        <w:t>Лютов Н.Л.</w:t>
      </w:r>
      <w:r w:rsidRPr="00A74B34">
        <w:rPr>
          <w:rFonts w:ascii="Times New Roman" w:hAnsi="Times New Roman"/>
          <w:sz w:val="28"/>
          <w:szCs w:val="28"/>
        </w:rPr>
        <w:t xml:space="preserve"> Трансформация современного международно-правового р</w:t>
      </w:r>
      <w:r w:rsidRPr="00A74B34">
        <w:rPr>
          <w:rFonts w:ascii="Times New Roman" w:hAnsi="Times New Roman"/>
          <w:sz w:val="28"/>
          <w:szCs w:val="28"/>
        </w:rPr>
        <w:t>е</w:t>
      </w:r>
      <w:r w:rsidRPr="00A74B34">
        <w:rPr>
          <w:rFonts w:ascii="Times New Roman" w:hAnsi="Times New Roman"/>
          <w:sz w:val="28"/>
          <w:szCs w:val="28"/>
        </w:rPr>
        <w:t xml:space="preserve">гулирования труда // Российское право в интернете. </w:t>
      </w:r>
      <w:r w:rsidR="009232EC" w:rsidRPr="00A74B34">
        <w:rPr>
          <w:rFonts w:ascii="Times New Roman" w:hAnsi="Times New Roman"/>
          <w:sz w:val="28"/>
          <w:szCs w:val="28"/>
        </w:rPr>
        <w:t xml:space="preserve">– </w:t>
      </w:r>
      <w:r w:rsidRPr="00A74B34">
        <w:rPr>
          <w:rFonts w:ascii="Times New Roman" w:hAnsi="Times New Roman"/>
          <w:sz w:val="28"/>
          <w:szCs w:val="28"/>
        </w:rPr>
        <w:t xml:space="preserve">2009. </w:t>
      </w:r>
      <w:r w:rsidR="009232EC" w:rsidRPr="00A74B34">
        <w:rPr>
          <w:rFonts w:ascii="Times New Roman" w:hAnsi="Times New Roman"/>
          <w:sz w:val="28"/>
          <w:szCs w:val="28"/>
        </w:rPr>
        <w:t xml:space="preserve">– </w:t>
      </w:r>
      <w:r w:rsidRPr="00A74B34">
        <w:rPr>
          <w:rFonts w:ascii="Times New Roman" w:hAnsi="Times New Roman"/>
          <w:sz w:val="28"/>
          <w:szCs w:val="28"/>
        </w:rPr>
        <w:t>№5</w:t>
      </w:r>
      <w:r w:rsidR="009232EC" w:rsidRPr="00A74B34">
        <w:rPr>
          <w:rFonts w:ascii="Times New Roman" w:hAnsi="Times New Roman"/>
          <w:sz w:val="28"/>
          <w:szCs w:val="28"/>
        </w:rPr>
        <w:t>.</w:t>
      </w:r>
      <w:r w:rsidRPr="00A74B34">
        <w:rPr>
          <w:rFonts w:ascii="Times New Roman" w:hAnsi="Times New Roman"/>
          <w:sz w:val="28"/>
          <w:szCs w:val="28"/>
        </w:rPr>
        <w:t xml:space="preserve"> – 0,4 п.л. </w:t>
      </w:r>
      <w:r w:rsidR="009232EC" w:rsidRPr="00A74B34">
        <w:rPr>
          <w:rFonts w:ascii="Times New Roman" w:hAnsi="Times New Roman"/>
          <w:sz w:val="28"/>
          <w:szCs w:val="28"/>
        </w:rPr>
        <w:t xml:space="preserve">Электронная публикация. Режим доступа: </w:t>
      </w:r>
      <w:hyperlink r:id="rId10" w:history="1">
        <w:r w:rsidR="00A74B34" w:rsidRPr="00A74B34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http://rlijournal.com/2009/12/lutov/</w:t>
        </w:r>
      </w:hyperlink>
      <w:r w:rsidR="009232EC" w:rsidRPr="00A74B34">
        <w:rPr>
          <w:rFonts w:ascii="Times New Roman" w:hAnsi="Times New Roman"/>
          <w:sz w:val="28"/>
          <w:szCs w:val="28"/>
        </w:rPr>
        <w:t>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Новейшее законодательство Европейского союза и пробл</w:t>
      </w:r>
      <w:r w:rsidRPr="007D785E">
        <w:rPr>
          <w:rFonts w:ascii="Times New Roman" w:hAnsi="Times New Roman"/>
          <w:sz w:val="28"/>
          <w:szCs w:val="28"/>
        </w:rPr>
        <w:t>е</w:t>
      </w:r>
      <w:r w:rsidRPr="007D785E">
        <w:rPr>
          <w:rFonts w:ascii="Times New Roman" w:hAnsi="Times New Roman"/>
          <w:sz w:val="28"/>
          <w:szCs w:val="28"/>
        </w:rPr>
        <w:t>мы легализации применения заемного труда в России // Труд за руб</w:t>
      </w:r>
      <w:r w:rsidRPr="007D785E">
        <w:rPr>
          <w:rFonts w:ascii="Times New Roman" w:hAnsi="Times New Roman"/>
          <w:sz w:val="28"/>
          <w:szCs w:val="28"/>
        </w:rPr>
        <w:t>е</w:t>
      </w:r>
      <w:r w:rsidRPr="007D785E">
        <w:rPr>
          <w:rFonts w:ascii="Times New Roman" w:hAnsi="Times New Roman"/>
          <w:sz w:val="28"/>
          <w:szCs w:val="28"/>
        </w:rPr>
        <w:t xml:space="preserve">жом.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2009.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№3</w:t>
      </w:r>
      <w:r w:rsidR="009232EC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0,9 п.л.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Основополагающие права и принципы в сфере труда: пр</w:t>
      </w:r>
      <w:r w:rsidRPr="007D785E">
        <w:rPr>
          <w:rFonts w:ascii="Times New Roman" w:hAnsi="Times New Roman"/>
          <w:sz w:val="28"/>
          <w:szCs w:val="28"/>
        </w:rPr>
        <w:t>о</w:t>
      </w:r>
      <w:r w:rsidRPr="007D785E">
        <w:rPr>
          <w:rFonts w:ascii="Times New Roman" w:hAnsi="Times New Roman"/>
          <w:sz w:val="28"/>
          <w:szCs w:val="28"/>
        </w:rPr>
        <w:t>блемы определения //</w:t>
      </w:r>
      <w:r w:rsidRPr="007D785E">
        <w:rPr>
          <w:sz w:val="28"/>
          <w:szCs w:val="28"/>
        </w:rPr>
        <w:t xml:space="preserve"> </w:t>
      </w:r>
      <w:r w:rsidRPr="007D785E">
        <w:rPr>
          <w:rFonts w:ascii="Times New Roman" w:hAnsi="Times New Roman"/>
          <w:sz w:val="28"/>
          <w:szCs w:val="28"/>
        </w:rPr>
        <w:t xml:space="preserve">Вестник трудового права и права социального обеспечения.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2009.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№3</w:t>
      </w:r>
      <w:r w:rsidR="009232EC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1,2 п.л.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Трудовые права и экономические свободы: правила и пра</w:t>
      </w:r>
      <w:r w:rsidRPr="007D785E">
        <w:rPr>
          <w:rFonts w:ascii="Times New Roman" w:hAnsi="Times New Roman"/>
          <w:sz w:val="28"/>
          <w:szCs w:val="28"/>
        </w:rPr>
        <w:t>к</w:t>
      </w:r>
      <w:r w:rsidRPr="007D785E">
        <w:rPr>
          <w:rFonts w:ascii="Times New Roman" w:hAnsi="Times New Roman"/>
          <w:sz w:val="28"/>
          <w:szCs w:val="28"/>
        </w:rPr>
        <w:t>тика в Евросоюзе и России</w:t>
      </w:r>
      <w:r w:rsidR="009232EC" w:rsidRPr="007D785E">
        <w:rPr>
          <w:rFonts w:ascii="Times New Roman" w:hAnsi="Times New Roman"/>
          <w:sz w:val="28"/>
          <w:szCs w:val="28"/>
        </w:rPr>
        <w:t xml:space="preserve"> //</w:t>
      </w:r>
      <w:r w:rsidRPr="007D785E">
        <w:rPr>
          <w:rFonts w:ascii="Times New Roman" w:hAnsi="Times New Roman"/>
          <w:sz w:val="28"/>
          <w:szCs w:val="28"/>
        </w:rPr>
        <w:t xml:space="preserve"> Сайт института «Коллективное действие», 2009. </w:t>
      </w:r>
      <w:r w:rsidR="009232EC" w:rsidRPr="007D785E">
        <w:rPr>
          <w:rFonts w:ascii="Times New Roman" w:hAnsi="Times New Roman"/>
          <w:sz w:val="28"/>
          <w:szCs w:val="28"/>
        </w:rPr>
        <w:t>Электронная публикация. Режим доступа:</w:t>
      </w:r>
      <w:r w:rsidRPr="007D785E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7D785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http://www.ikd.ru/node/8519</w:t>
        </w:r>
      </w:hyperlink>
      <w:r w:rsidRPr="007D785E">
        <w:rPr>
          <w:rFonts w:ascii="Times New Roman" w:hAnsi="Times New Roman"/>
          <w:sz w:val="28"/>
          <w:szCs w:val="28"/>
        </w:rPr>
        <w:t xml:space="preserve">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0,6 п.л.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Права работников при смене собственника имущества о</w:t>
      </w:r>
      <w:r w:rsidRPr="007D785E">
        <w:rPr>
          <w:rFonts w:ascii="Times New Roman" w:hAnsi="Times New Roman"/>
          <w:sz w:val="28"/>
          <w:szCs w:val="28"/>
        </w:rPr>
        <w:t>р</w:t>
      </w:r>
      <w:r w:rsidRPr="007D785E">
        <w:rPr>
          <w:rFonts w:ascii="Times New Roman" w:hAnsi="Times New Roman"/>
          <w:sz w:val="28"/>
          <w:szCs w:val="28"/>
        </w:rPr>
        <w:t>ганизации: проблемы российского законодательства и нормы Европе</w:t>
      </w:r>
      <w:r w:rsidRPr="007D785E">
        <w:rPr>
          <w:rFonts w:ascii="Times New Roman" w:hAnsi="Times New Roman"/>
          <w:sz w:val="28"/>
          <w:szCs w:val="28"/>
        </w:rPr>
        <w:t>й</w:t>
      </w:r>
      <w:r w:rsidRPr="007D785E">
        <w:rPr>
          <w:rFonts w:ascii="Times New Roman" w:hAnsi="Times New Roman"/>
          <w:sz w:val="28"/>
          <w:szCs w:val="28"/>
        </w:rPr>
        <w:t xml:space="preserve">ского Союза // Российский ежегодник трудового права.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2008. </w:t>
      </w:r>
      <w:r w:rsidR="009232EC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№4</w:t>
      </w:r>
      <w:r w:rsidR="009232EC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</w:t>
      </w:r>
      <w:r w:rsidR="00C310A3" w:rsidRPr="007D785E">
        <w:rPr>
          <w:rFonts w:ascii="Times New Roman" w:hAnsi="Times New Roman"/>
          <w:sz w:val="28"/>
          <w:szCs w:val="28"/>
        </w:rPr>
        <w:t xml:space="preserve">СПб.: «Университетский издательский консорциум», 2009. </w:t>
      </w:r>
      <w:r w:rsidRPr="007D785E">
        <w:rPr>
          <w:rFonts w:ascii="Times New Roman" w:hAnsi="Times New Roman"/>
          <w:sz w:val="28"/>
          <w:szCs w:val="28"/>
        </w:rPr>
        <w:t xml:space="preserve">– 2,25 п.л. 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Британское профсоюзное движение в современных услов</w:t>
      </w:r>
      <w:r w:rsidRPr="007D785E">
        <w:rPr>
          <w:rFonts w:ascii="Times New Roman" w:hAnsi="Times New Roman"/>
          <w:sz w:val="28"/>
          <w:szCs w:val="28"/>
        </w:rPr>
        <w:t>и</w:t>
      </w:r>
      <w:r w:rsidRPr="007D785E">
        <w:rPr>
          <w:rFonts w:ascii="Times New Roman" w:hAnsi="Times New Roman"/>
          <w:sz w:val="28"/>
          <w:szCs w:val="28"/>
        </w:rPr>
        <w:t>ях. Перспективы развития</w:t>
      </w:r>
      <w:r w:rsidRPr="007D785E">
        <w:rPr>
          <w:rFonts w:ascii="Times New Roman" w:hAnsi="Times New Roman"/>
          <w:bCs/>
          <w:sz w:val="28"/>
          <w:szCs w:val="28"/>
        </w:rPr>
        <w:t xml:space="preserve"> </w:t>
      </w:r>
      <w:r w:rsidRPr="007D785E">
        <w:rPr>
          <w:rFonts w:ascii="Times New Roman" w:hAnsi="Times New Roman"/>
          <w:sz w:val="28"/>
          <w:szCs w:val="28"/>
        </w:rPr>
        <w:t xml:space="preserve">// Труд за рубежом.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2008.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№2</w:t>
      </w:r>
      <w:r w:rsidR="00C310A3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1 п.л.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Забастовки и иные промышленные акции работников в В</w:t>
      </w:r>
      <w:r w:rsidRPr="007D785E">
        <w:rPr>
          <w:rFonts w:ascii="Times New Roman" w:hAnsi="Times New Roman"/>
          <w:sz w:val="28"/>
          <w:szCs w:val="28"/>
        </w:rPr>
        <w:t>е</w:t>
      </w:r>
      <w:r w:rsidRPr="007D785E">
        <w:rPr>
          <w:rFonts w:ascii="Times New Roman" w:hAnsi="Times New Roman"/>
          <w:sz w:val="28"/>
          <w:szCs w:val="28"/>
        </w:rPr>
        <w:t>ликобритании</w:t>
      </w:r>
      <w:r w:rsidRPr="007D785E">
        <w:rPr>
          <w:rFonts w:ascii="Times New Roman" w:hAnsi="Times New Roman"/>
          <w:bCs/>
          <w:sz w:val="28"/>
          <w:szCs w:val="28"/>
        </w:rPr>
        <w:t xml:space="preserve"> </w:t>
      </w:r>
      <w:r w:rsidRPr="007D785E">
        <w:rPr>
          <w:rFonts w:ascii="Times New Roman" w:hAnsi="Times New Roman"/>
          <w:sz w:val="28"/>
          <w:szCs w:val="28"/>
        </w:rPr>
        <w:t xml:space="preserve">// Труд за рубежом.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2008.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№3</w:t>
      </w:r>
      <w:r w:rsidR="00C310A3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0,95 п.л.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Альтернативное разрешение трудовых споров в Велик</w:t>
      </w:r>
      <w:r w:rsidRPr="007D785E">
        <w:rPr>
          <w:rFonts w:ascii="Times New Roman" w:hAnsi="Times New Roman"/>
          <w:sz w:val="28"/>
          <w:szCs w:val="28"/>
        </w:rPr>
        <w:t>о</w:t>
      </w:r>
      <w:r w:rsidRPr="007D785E">
        <w:rPr>
          <w:rFonts w:ascii="Times New Roman" w:hAnsi="Times New Roman"/>
          <w:sz w:val="28"/>
          <w:szCs w:val="28"/>
        </w:rPr>
        <w:t>британии</w:t>
      </w:r>
      <w:r w:rsidRPr="007D785E">
        <w:rPr>
          <w:rFonts w:ascii="Times New Roman" w:hAnsi="Times New Roman"/>
          <w:bCs/>
          <w:sz w:val="28"/>
          <w:szCs w:val="28"/>
        </w:rPr>
        <w:t xml:space="preserve"> </w:t>
      </w:r>
      <w:r w:rsidRPr="007D785E">
        <w:rPr>
          <w:rFonts w:ascii="Times New Roman" w:hAnsi="Times New Roman"/>
          <w:sz w:val="28"/>
          <w:szCs w:val="28"/>
        </w:rPr>
        <w:t xml:space="preserve">// Труд за рубежом.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2008.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№2</w:t>
      </w:r>
      <w:r w:rsidR="00C310A3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1,2 п.л.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Коллективные переговоры и коллективные договоры в В</w:t>
      </w:r>
      <w:r w:rsidRPr="007D785E">
        <w:rPr>
          <w:rFonts w:ascii="Times New Roman" w:hAnsi="Times New Roman"/>
          <w:sz w:val="28"/>
          <w:szCs w:val="28"/>
        </w:rPr>
        <w:t>е</w:t>
      </w:r>
      <w:r w:rsidRPr="007D785E">
        <w:rPr>
          <w:rFonts w:ascii="Times New Roman" w:hAnsi="Times New Roman"/>
          <w:sz w:val="28"/>
          <w:szCs w:val="28"/>
        </w:rPr>
        <w:t>ликобритании</w:t>
      </w:r>
      <w:r w:rsidRPr="007D785E">
        <w:rPr>
          <w:rFonts w:ascii="Times New Roman" w:hAnsi="Times New Roman"/>
          <w:bCs/>
          <w:sz w:val="28"/>
          <w:szCs w:val="28"/>
        </w:rPr>
        <w:t xml:space="preserve"> </w:t>
      </w:r>
      <w:r w:rsidRPr="007D785E">
        <w:rPr>
          <w:rFonts w:ascii="Times New Roman" w:hAnsi="Times New Roman"/>
          <w:sz w:val="28"/>
          <w:szCs w:val="28"/>
        </w:rPr>
        <w:t xml:space="preserve">// Труд за рубежом.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2008.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№1</w:t>
      </w:r>
      <w:r w:rsidR="00C310A3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1 п.л.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К вопросу о гибкости в российском трудовом праве // Д</w:t>
      </w:r>
      <w:r w:rsidRPr="007D785E">
        <w:rPr>
          <w:rFonts w:ascii="Times New Roman" w:hAnsi="Times New Roman"/>
          <w:sz w:val="28"/>
          <w:szCs w:val="28"/>
        </w:rPr>
        <w:t>о</w:t>
      </w:r>
      <w:r w:rsidRPr="007D785E">
        <w:rPr>
          <w:rFonts w:ascii="Times New Roman" w:hAnsi="Times New Roman"/>
          <w:sz w:val="28"/>
          <w:szCs w:val="28"/>
        </w:rPr>
        <w:t>клады и выступления. Конференция, посвященная 100-летию професс</w:t>
      </w:r>
      <w:r w:rsidRPr="007D785E">
        <w:rPr>
          <w:rFonts w:ascii="Times New Roman" w:hAnsi="Times New Roman"/>
          <w:sz w:val="28"/>
          <w:szCs w:val="28"/>
        </w:rPr>
        <w:t>о</w:t>
      </w:r>
      <w:r w:rsidRPr="007D785E">
        <w:rPr>
          <w:rFonts w:ascii="Times New Roman" w:hAnsi="Times New Roman"/>
          <w:sz w:val="28"/>
          <w:szCs w:val="28"/>
        </w:rPr>
        <w:t xml:space="preserve">ра Н.Г. Александрова 19-20 июня 2008 г.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М.: 2008. – 0,4 п.л.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Профсоюзное движение в Великобритании: право на орг</w:t>
      </w:r>
      <w:r w:rsidRPr="007D785E">
        <w:rPr>
          <w:rFonts w:ascii="Times New Roman" w:hAnsi="Times New Roman"/>
          <w:sz w:val="28"/>
          <w:szCs w:val="28"/>
        </w:rPr>
        <w:t>а</w:t>
      </w:r>
      <w:r w:rsidRPr="007D785E">
        <w:rPr>
          <w:rFonts w:ascii="Times New Roman" w:hAnsi="Times New Roman"/>
          <w:sz w:val="28"/>
          <w:szCs w:val="28"/>
        </w:rPr>
        <w:t>низацию и внутрипрофсоюзные отношения</w:t>
      </w:r>
      <w:r w:rsidRPr="007D785E">
        <w:rPr>
          <w:rFonts w:ascii="Times New Roman" w:hAnsi="Times New Roman"/>
          <w:bCs/>
          <w:sz w:val="28"/>
          <w:szCs w:val="28"/>
        </w:rPr>
        <w:t xml:space="preserve"> </w:t>
      </w:r>
      <w:r w:rsidRPr="007D785E">
        <w:rPr>
          <w:rFonts w:ascii="Times New Roman" w:hAnsi="Times New Roman"/>
          <w:sz w:val="28"/>
          <w:szCs w:val="28"/>
        </w:rPr>
        <w:t xml:space="preserve">// Труд за рубежом.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2007.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№4</w:t>
      </w:r>
      <w:r w:rsidR="00C310A3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1 п.л.</w:t>
      </w:r>
    </w:p>
    <w:p w:rsidR="00C7483C" w:rsidRPr="007D785E" w:rsidRDefault="00C7483C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Профсоюзное движение в Великобритании: основные эт</w:t>
      </w:r>
      <w:r w:rsidRPr="007D785E">
        <w:rPr>
          <w:rFonts w:ascii="Times New Roman" w:hAnsi="Times New Roman"/>
          <w:sz w:val="28"/>
          <w:szCs w:val="28"/>
        </w:rPr>
        <w:t>а</w:t>
      </w:r>
      <w:r w:rsidRPr="007D785E">
        <w:rPr>
          <w:rFonts w:ascii="Times New Roman" w:hAnsi="Times New Roman"/>
          <w:sz w:val="28"/>
          <w:szCs w:val="28"/>
        </w:rPr>
        <w:t>пы развития и современный правовой статус</w:t>
      </w:r>
      <w:r w:rsidRPr="007D785E">
        <w:rPr>
          <w:rFonts w:ascii="Times New Roman" w:hAnsi="Times New Roman"/>
          <w:bCs/>
          <w:sz w:val="28"/>
          <w:szCs w:val="28"/>
        </w:rPr>
        <w:t xml:space="preserve"> </w:t>
      </w:r>
      <w:r w:rsidRPr="007D785E">
        <w:rPr>
          <w:rFonts w:ascii="Times New Roman" w:hAnsi="Times New Roman"/>
          <w:sz w:val="28"/>
          <w:szCs w:val="28"/>
        </w:rPr>
        <w:t xml:space="preserve">// Труд за рубежом.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2007.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№3</w:t>
      </w:r>
      <w:r w:rsidR="00C310A3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1,4 п.л.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lastRenderedPageBreak/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Роль МОТ в принятии нового Трудового кодекса Росси</w:t>
      </w:r>
      <w:r w:rsidRPr="007D785E">
        <w:rPr>
          <w:rFonts w:ascii="Times New Roman" w:hAnsi="Times New Roman"/>
          <w:sz w:val="28"/>
          <w:szCs w:val="28"/>
        </w:rPr>
        <w:t>й</w:t>
      </w:r>
      <w:r w:rsidRPr="007D785E">
        <w:rPr>
          <w:rFonts w:ascii="Times New Roman" w:hAnsi="Times New Roman"/>
          <w:sz w:val="28"/>
          <w:szCs w:val="28"/>
        </w:rPr>
        <w:t>ской Федерации. Вопросы свободы организации и заработной платы // Материалы общероссийской научно-практической конференции «Тр</w:t>
      </w:r>
      <w:r w:rsidRPr="007D785E">
        <w:rPr>
          <w:rFonts w:ascii="Times New Roman" w:hAnsi="Times New Roman"/>
          <w:sz w:val="28"/>
          <w:szCs w:val="28"/>
        </w:rPr>
        <w:t>у</w:t>
      </w:r>
      <w:r w:rsidRPr="007D785E">
        <w:rPr>
          <w:rFonts w:ascii="Times New Roman" w:hAnsi="Times New Roman"/>
          <w:sz w:val="28"/>
          <w:szCs w:val="28"/>
        </w:rPr>
        <w:t>довой кодекс Российской Федерации и практика его применения», МГЮА 16-17 января 2003 г. Под ред. К.Н. Гусова. – М.: 2003. – 0,4 п.л.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tabs>
          <w:tab w:val="center" w:pos="4677"/>
          <w:tab w:val="left" w:pos="7230"/>
        </w:tabs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Некоторые проблемы законодательства о порядке разреш</w:t>
      </w:r>
      <w:r w:rsidRPr="007D785E">
        <w:rPr>
          <w:rFonts w:ascii="Times New Roman" w:hAnsi="Times New Roman"/>
          <w:sz w:val="28"/>
          <w:szCs w:val="28"/>
        </w:rPr>
        <w:t>е</w:t>
      </w:r>
      <w:r w:rsidRPr="007D785E">
        <w:rPr>
          <w:rFonts w:ascii="Times New Roman" w:hAnsi="Times New Roman"/>
          <w:sz w:val="28"/>
          <w:szCs w:val="28"/>
        </w:rPr>
        <w:t>ния коллективных трудовых споров // Материалы Всероссийской нау</w:t>
      </w:r>
      <w:r w:rsidRPr="007D785E">
        <w:rPr>
          <w:rFonts w:ascii="Times New Roman" w:hAnsi="Times New Roman"/>
          <w:sz w:val="28"/>
          <w:szCs w:val="28"/>
        </w:rPr>
        <w:t>ч</w:t>
      </w:r>
      <w:r w:rsidRPr="007D785E">
        <w:rPr>
          <w:rFonts w:ascii="Times New Roman" w:hAnsi="Times New Roman"/>
          <w:sz w:val="28"/>
          <w:szCs w:val="28"/>
        </w:rPr>
        <w:t>но-практической конференции в области трудового права и права соц</w:t>
      </w:r>
      <w:r w:rsidRPr="007D785E">
        <w:rPr>
          <w:rFonts w:ascii="Times New Roman" w:hAnsi="Times New Roman"/>
          <w:sz w:val="28"/>
          <w:szCs w:val="28"/>
        </w:rPr>
        <w:t>и</w:t>
      </w:r>
      <w:r w:rsidRPr="007D785E">
        <w:rPr>
          <w:rFonts w:ascii="Times New Roman" w:hAnsi="Times New Roman"/>
          <w:sz w:val="28"/>
          <w:szCs w:val="28"/>
        </w:rPr>
        <w:t>ального обеспечения. Под ред. К.Н. Гусова. – М.: 2003. – 0,25 п.л.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rFonts w:ascii="Times New Roman" w:hAnsi="Times New Roman"/>
          <w:sz w:val="28"/>
          <w:szCs w:val="28"/>
        </w:rPr>
        <w:t xml:space="preserve"> Производственные советы: международные акты и закон</w:t>
      </w:r>
      <w:r w:rsidRPr="007D785E">
        <w:rPr>
          <w:rFonts w:ascii="Times New Roman" w:hAnsi="Times New Roman"/>
          <w:sz w:val="28"/>
          <w:szCs w:val="28"/>
        </w:rPr>
        <w:t>о</w:t>
      </w:r>
      <w:r w:rsidRPr="007D785E">
        <w:rPr>
          <w:rFonts w:ascii="Times New Roman" w:hAnsi="Times New Roman"/>
          <w:sz w:val="28"/>
          <w:szCs w:val="28"/>
        </w:rPr>
        <w:t>дательство ФРГ</w:t>
      </w:r>
      <w:r w:rsidRPr="007D785E">
        <w:rPr>
          <w:rFonts w:ascii="Times New Roman" w:hAnsi="Times New Roman"/>
          <w:bCs/>
          <w:sz w:val="28"/>
          <w:szCs w:val="28"/>
        </w:rPr>
        <w:t xml:space="preserve"> </w:t>
      </w:r>
      <w:r w:rsidRPr="007D785E">
        <w:rPr>
          <w:rFonts w:ascii="Times New Roman" w:hAnsi="Times New Roman"/>
          <w:sz w:val="28"/>
          <w:szCs w:val="28"/>
        </w:rPr>
        <w:t xml:space="preserve">// Труд за рубежом.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2003. </w:t>
      </w:r>
      <w:r w:rsidR="00C310A3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№2</w:t>
      </w:r>
      <w:r w:rsidR="00C310A3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0,8 п.л.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sz w:val="28"/>
          <w:szCs w:val="28"/>
        </w:rPr>
        <w:t xml:space="preserve"> </w:t>
      </w:r>
      <w:r w:rsidRPr="007D785E">
        <w:rPr>
          <w:rFonts w:ascii="Times New Roman" w:hAnsi="Times New Roman"/>
          <w:bCs/>
          <w:sz w:val="28"/>
          <w:szCs w:val="28"/>
        </w:rPr>
        <w:t xml:space="preserve">Мирные процедуры разрешения коллективных трудовых споров. Международный и сравнительно-правовой анализ </w:t>
      </w:r>
      <w:r w:rsidRPr="007D785E">
        <w:rPr>
          <w:rFonts w:ascii="Times New Roman" w:hAnsi="Times New Roman"/>
          <w:sz w:val="28"/>
          <w:szCs w:val="28"/>
        </w:rPr>
        <w:t>// Труд за р</w:t>
      </w:r>
      <w:r w:rsidRPr="007D785E">
        <w:rPr>
          <w:rFonts w:ascii="Times New Roman" w:hAnsi="Times New Roman"/>
          <w:sz w:val="28"/>
          <w:szCs w:val="28"/>
        </w:rPr>
        <w:t>у</w:t>
      </w:r>
      <w:r w:rsidRPr="007D785E">
        <w:rPr>
          <w:rFonts w:ascii="Times New Roman" w:hAnsi="Times New Roman"/>
          <w:sz w:val="28"/>
          <w:szCs w:val="28"/>
        </w:rPr>
        <w:t xml:space="preserve">бежом. </w:t>
      </w:r>
      <w:r w:rsidR="00443875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2002. </w:t>
      </w:r>
      <w:r w:rsidR="00443875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№2</w:t>
      </w:r>
      <w:r w:rsidR="00443875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0,6 п.л.</w:t>
      </w:r>
    </w:p>
    <w:p w:rsidR="006A4599" w:rsidRPr="007D785E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7D785E">
        <w:rPr>
          <w:rFonts w:ascii="Times New Roman" w:hAnsi="Times New Roman"/>
          <w:b/>
          <w:sz w:val="28"/>
          <w:szCs w:val="28"/>
        </w:rPr>
        <w:t>Лютов Н.Л.</w:t>
      </w:r>
      <w:r w:rsidRPr="007D785E">
        <w:rPr>
          <w:sz w:val="28"/>
          <w:szCs w:val="28"/>
        </w:rPr>
        <w:t xml:space="preserve"> </w:t>
      </w:r>
      <w:r w:rsidRPr="007D785E">
        <w:rPr>
          <w:rFonts w:ascii="Times New Roman" w:hAnsi="Times New Roman"/>
          <w:bCs/>
          <w:sz w:val="28"/>
          <w:szCs w:val="28"/>
        </w:rPr>
        <w:t xml:space="preserve">Промышленные акции работодателей. Международный и сравнительно-правовой анализ </w:t>
      </w:r>
      <w:r w:rsidRPr="007D785E">
        <w:rPr>
          <w:rFonts w:ascii="Times New Roman" w:hAnsi="Times New Roman"/>
          <w:sz w:val="28"/>
          <w:szCs w:val="28"/>
        </w:rPr>
        <w:t xml:space="preserve">// Труд за рубежом. </w:t>
      </w:r>
      <w:r w:rsidR="00443875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 xml:space="preserve">2002. </w:t>
      </w:r>
      <w:r w:rsidR="00443875" w:rsidRPr="007D785E">
        <w:rPr>
          <w:rFonts w:ascii="Times New Roman" w:hAnsi="Times New Roman"/>
          <w:sz w:val="28"/>
          <w:szCs w:val="28"/>
        </w:rPr>
        <w:t xml:space="preserve">– </w:t>
      </w:r>
      <w:r w:rsidRPr="007D785E">
        <w:rPr>
          <w:rFonts w:ascii="Times New Roman" w:hAnsi="Times New Roman"/>
          <w:sz w:val="28"/>
          <w:szCs w:val="28"/>
        </w:rPr>
        <w:t>№1</w:t>
      </w:r>
      <w:r w:rsidR="00443875" w:rsidRPr="007D785E">
        <w:rPr>
          <w:rFonts w:ascii="Times New Roman" w:hAnsi="Times New Roman"/>
          <w:sz w:val="28"/>
          <w:szCs w:val="28"/>
        </w:rPr>
        <w:t>.</w:t>
      </w:r>
      <w:r w:rsidRPr="007D785E">
        <w:rPr>
          <w:rFonts w:ascii="Times New Roman" w:hAnsi="Times New Roman"/>
          <w:sz w:val="28"/>
          <w:szCs w:val="28"/>
        </w:rPr>
        <w:t xml:space="preserve"> – 1,2 п.л.</w:t>
      </w:r>
    </w:p>
    <w:p w:rsidR="00D0159D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D0159D">
        <w:rPr>
          <w:rFonts w:ascii="Times New Roman" w:hAnsi="Times New Roman"/>
          <w:b/>
          <w:sz w:val="28"/>
          <w:szCs w:val="28"/>
        </w:rPr>
        <w:t>Лютов Н.Л.</w:t>
      </w:r>
      <w:r w:rsidRPr="00D0159D">
        <w:rPr>
          <w:sz w:val="28"/>
          <w:szCs w:val="28"/>
        </w:rPr>
        <w:t xml:space="preserve"> </w:t>
      </w:r>
      <w:r w:rsidRPr="00D0159D">
        <w:rPr>
          <w:rFonts w:ascii="Times New Roman" w:hAnsi="Times New Roman"/>
          <w:bCs/>
          <w:sz w:val="28"/>
          <w:szCs w:val="28"/>
        </w:rPr>
        <w:t xml:space="preserve">Промышленные акции работников. Международный и сравнительно-правовой анализ </w:t>
      </w:r>
      <w:r w:rsidRPr="00D0159D">
        <w:rPr>
          <w:rFonts w:ascii="Times New Roman" w:hAnsi="Times New Roman"/>
          <w:sz w:val="28"/>
          <w:szCs w:val="28"/>
        </w:rPr>
        <w:t xml:space="preserve">// Труд за рубежом. </w:t>
      </w:r>
      <w:r w:rsidR="00443875" w:rsidRPr="00D0159D">
        <w:rPr>
          <w:rFonts w:ascii="Times New Roman" w:hAnsi="Times New Roman"/>
          <w:sz w:val="28"/>
          <w:szCs w:val="28"/>
        </w:rPr>
        <w:t xml:space="preserve">– </w:t>
      </w:r>
      <w:r w:rsidRPr="00D0159D">
        <w:rPr>
          <w:rFonts w:ascii="Times New Roman" w:hAnsi="Times New Roman"/>
          <w:sz w:val="28"/>
          <w:szCs w:val="28"/>
        </w:rPr>
        <w:t xml:space="preserve">2001. </w:t>
      </w:r>
      <w:r w:rsidR="00443875" w:rsidRPr="00D0159D">
        <w:rPr>
          <w:rFonts w:ascii="Times New Roman" w:hAnsi="Times New Roman"/>
          <w:sz w:val="28"/>
          <w:szCs w:val="28"/>
        </w:rPr>
        <w:t xml:space="preserve">– </w:t>
      </w:r>
      <w:r w:rsidRPr="00D0159D">
        <w:rPr>
          <w:rFonts w:ascii="Times New Roman" w:hAnsi="Times New Roman"/>
          <w:sz w:val="28"/>
          <w:szCs w:val="28"/>
        </w:rPr>
        <w:t>№4</w:t>
      </w:r>
      <w:r w:rsidR="00443875" w:rsidRPr="00D0159D">
        <w:rPr>
          <w:rFonts w:ascii="Times New Roman" w:hAnsi="Times New Roman"/>
          <w:sz w:val="28"/>
          <w:szCs w:val="28"/>
        </w:rPr>
        <w:t>.</w:t>
      </w:r>
      <w:r w:rsidRPr="00D0159D">
        <w:rPr>
          <w:rFonts w:ascii="Times New Roman" w:hAnsi="Times New Roman"/>
          <w:sz w:val="28"/>
          <w:szCs w:val="28"/>
        </w:rPr>
        <w:t xml:space="preserve"> – 1,1 п.л.</w:t>
      </w:r>
    </w:p>
    <w:p w:rsidR="006A4599" w:rsidRPr="00D0159D" w:rsidRDefault="006A4599" w:rsidP="006A47EB">
      <w:pPr>
        <w:pStyle w:val="af5"/>
        <w:numPr>
          <w:ilvl w:val="0"/>
          <w:numId w:val="6"/>
        </w:numPr>
        <w:ind w:left="567" w:right="0" w:hanging="567"/>
        <w:rPr>
          <w:rFonts w:ascii="Times New Roman" w:hAnsi="Times New Roman"/>
          <w:sz w:val="28"/>
          <w:szCs w:val="28"/>
        </w:rPr>
      </w:pPr>
      <w:r w:rsidRPr="00D0159D">
        <w:rPr>
          <w:rFonts w:ascii="Times New Roman" w:hAnsi="Times New Roman"/>
          <w:b/>
          <w:sz w:val="28"/>
          <w:szCs w:val="28"/>
        </w:rPr>
        <w:t>Лютов Н.Л.</w:t>
      </w:r>
      <w:r w:rsidRPr="00D0159D">
        <w:rPr>
          <w:rFonts w:ascii="Times New Roman" w:hAnsi="Times New Roman"/>
          <w:sz w:val="28"/>
          <w:szCs w:val="28"/>
        </w:rPr>
        <w:t xml:space="preserve"> Принцип добросовестности при ведении коллективных п</w:t>
      </w:r>
      <w:r w:rsidRPr="00D0159D">
        <w:rPr>
          <w:rFonts w:ascii="Times New Roman" w:hAnsi="Times New Roman"/>
          <w:sz w:val="28"/>
          <w:szCs w:val="28"/>
        </w:rPr>
        <w:t>е</w:t>
      </w:r>
      <w:r w:rsidRPr="00D0159D">
        <w:rPr>
          <w:rFonts w:ascii="Times New Roman" w:hAnsi="Times New Roman"/>
          <w:sz w:val="28"/>
          <w:szCs w:val="28"/>
        </w:rPr>
        <w:t xml:space="preserve">реговоров и разрешении коллективных трудовых споров. Зарубежный опыт // Труд за рубежом. </w:t>
      </w:r>
      <w:r w:rsidR="00443875" w:rsidRPr="00D0159D">
        <w:rPr>
          <w:rFonts w:ascii="Times New Roman" w:hAnsi="Times New Roman"/>
          <w:sz w:val="28"/>
          <w:szCs w:val="28"/>
        </w:rPr>
        <w:t xml:space="preserve">– </w:t>
      </w:r>
      <w:r w:rsidRPr="00D0159D">
        <w:rPr>
          <w:rFonts w:ascii="Times New Roman" w:hAnsi="Times New Roman"/>
          <w:sz w:val="28"/>
          <w:szCs w:val="28"/>
        </w:rPr>
        <w:t xml:space="preserve">2001. </w:t>
      </w:r>
      <w:r w:rsidR="00443875" w:rsidRPr="00D0159D">
        <w:rPr>
          <w:rFonts w:ascii="Times New Roman" w:hAnsi="Times New Roman"/>
          <w:sz w:val="28"/>
          <w:szCs w:val="28"/>
        </w:rPr>
        <w:t xml:space="preserve">– </w:t>
      </w:r>
      <w:r w:rsidRPr="00D0159D">
        <w:rPr>
          <w:rFonts w:ascii="Times New Roman" w:hAnsi="Times New Roman"/>
          <w:sz w:val="28"/>
          <w:szCs w:val="28"/>
        </w:rPr>
        <w:t>№2 – 0,7 п.л.</w:t>
      </w:r>
    </w:p>
    <w:p w:rsidR="006A4599" w:rsidRPr="00B93528" w:rsidRDefault="006A4599" w:rsidP="006A47EB">
      <w:pPr>
        <w:spacing w:line="336" w:lineRule="auto"/>
        <w:ind w:right="-1" w:firstLine="567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sectPr w:rsidR="006A4599" w:rsidRPr="00B93528" w:rsidSect="004D53E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A3" w:rsidRDefault="00F029A3" w:rsidP="009818D0">
      <w:r>
        <w:separator/>
      </w:r>
    </w:p>
  </w:endnote>
  <w:endnote w:type="continuationSeparator" w:id="0">
    <w:p w:rsidR="00F029A3" w:rsidRDefault="00F029A3" w:rsidP="0098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A3" w:rsidRDefault="00F029A3" w:rsidP="009818D0">
      <w:r>
        <w:separator/>
      </w:r>
    </w:p>
  </w:footnote>
  <w:footnote w:type="continuationSeparator" w:id="0">
    <w:p w:rsidR="00F029A3" w:rsidRDefault="00F029A3" w:rsidP="009818D0">
      <w:r>
        <w:continuationSeparator/>
      </w:r>
    </w:p>
  </w:footnote>
  <w:footnote w:id="1">
    <w:p w:rsidR="00B213C2" w:rsidRPr="009122FB" w:rsidRDefault="00B213C2" w:rsidP="009818D0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См.: Никитинский В.И. Эффективность норм трудового права. М.: Юридическая литература, 1971. – 248 с.; Глазырин В.В. Эффективность норм о материальном стимулировании и пути ее повышения // Вопросы го</w:t>
      </w:r>
      <w:r w:rsidRPr="009122FB">
        <w:rPr>
          <w:rFonts w:ascii="Times New Roman" w:hAnsi="Times New Roman"/>
        </w:rPr>
        <w:t>с</w:t>
      </w:r>
      <w:r w:rsidRPr="009122FB">
        <w:rPr>
          <w:rFonts w:ascii="Times New Roman" w:hAnsi="Times New Roman"/>
        </w:rPr>
        <w:t>ударства и права развитого социалистического общества. Тезисы республиканской науч. конф., 24 - 26 сент. 1975 г. Харьков, Изд-во Харьк. юрид. ин-та, 1975. С. 166-168;</w:t>
      </w:r>
      <w:r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</w:rPr>
        <w:t>Пашков А.С., Явич Л.С. Эффективность де</w:t>
      </w:r>
      <w:r w:rsidRPr="009122FB">
        <w:rPr>
          <w:rFonts w:ascii="Times New Roman" w:hAnsi="Times New Roman"/>
        </w:rPr>
        <w:t>й</w:t>
      </w:r>
      <w:r w:rsidRPr="009122FB">
        <w:rPr>
          <w:rFonts w:ascii="Times New Roman" w:hAnsi="Times New Roman"/>
        </w:rPr>
        <w:t xml:space="preserve">ствия правовой нормы (к методологии и методике социологического исследования) // Советское государство и право, №3, 1970, С. 40-48 и другие работы. </w:t>
      </w:r>
    </w:p>
  </w:footnote>
  <w:footnote w:id="2">
    <w:p w:rsidR="00B213C2" w:rsidRPr="007A074D" w:rsidRDefault="00B213C2" w:rsidP="009818D0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См.: Игнатенко Г.В. Универсальность и эффективность международного права как взаимодействующие категории // Вопросы универсальности и эффективности международного права. Межвузовский сборник научных трудов. Свердловск, Изд-во Урал. ун-та, 1981. С. 3-16; Марочкин С.Ю. Проблема эффективности норм международного права. Иркутск, 1988; Мингазов Л.Х. Эффективность норм международного права. Казань</w:t>
      </w:r>
      <w:r w:rsidRPr="009122FB">
        <w:rPr>
          <w:rFonts w:ascii="Times New Roman" w:hAnsi="Times New Roman"/>
          <w:lang w:val="en-US"/>
        </w:rPr>
        <w:t>, 1999;  Brownly J. The Rule of Law in International Affairs. The</w:t>
      </w:r>
      <w:r w:rsidRPr="007A074D"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  <w:lang w:val="en-US"/>
        </w:rPr>
        <w:t>Hague</w:t>
      </w:r>
      <w:r w:rsidRPr="007A074D">
        <w:rPr>
          <w:rFonts w:ascii="Times New Roman" w:hAnsi="Times New Roman"/>
        </w:rPr>
        <w:t xml:space="preserve">, 1998 </w:t>
      </w:r>
      <w:r w:rsidRPr="009122FB">
        <w:rPr>
          <w:rFonts w:ascii="Times New Roman" w:hAnsi="Times New Roman"/>
        </w:rPr>
        <w:t>и</w:t>
      </w:r>
      <w:r w:rsidRPr="007A074D"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</w:rPr>
        <w:t>другие</w:t>
      </w:r>
      <w:r w:rsidRPr="007A074D"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</w:rPr>
        <w:t>работы</w:t>
      </w:r>
      <w:r w:rsidRPr="007A074D">
        <w:rPr>
          <w:rFonts w:ascii="Times New Roman" w:hAnsi="Times New Roman"/>
        </w:rPr>
        <w:t xml:space="preserve">. </w:t>
      </w:r>
    </w:p>
  </w:footnote>
  <w:footnote w:id="3">
    <w:p w:rsidR="00B213C2" w:rsidRPr="00A74B34" w:rsidRDefault="00B213C2" w:rsidP="00752082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752082"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</w:rPr>
        <w:t>См</w:t>
      </w:r>
      <w:r w:rsidRPr="00752082">
        <w:rPr>
          <w:rFonts w:ascii="Times New Roman" w:hAnsi="Times New Roman"/>
        </w:rPr>
        <w:t xml:space="preserve">.: Барышникова Т.Ю. Рецензия на книгу: </w:t>
      </w:r>
      <w:r>
        <w:rPr>
          <w:rFonts w:ascii="Times New Roman" w:hAnsi="Times New Roman"/>
        </w:rPr>
        <w:t>«</w:t>
      </w:r>
      <w:r w:rsidRPr="00752082">
        <w:rPr>
          <w:rFonts w:ascii="Times New Roman" w:hAnsi="Times New Roman"/>
        </w:rPr>
        <w:t>Лютов Н.Л. Коллективные трудовые споры: сравнительно-правовой анализ</w:t>
      </w:r>
      <w:r>
        <w:rPr>
          <w:rFonts w:ascii="Times New Roman" w:hAnsi="Times New Roman"/>
        </w:rPr>
        <w:t>»</w:t>
      </w:r>
      <w:r w:rsidRPr="00752082">
        <w:rPr>
          <w:rFonts w:ascii="Times New Roman" w:hAnsi="Times New Roman"/>
        </w:rPr>
        <w:t>. – М.: Велби; Проспект, 2007. – 256 с. // Вестник трудового права и права социального обеспечения. Выпуск 2. Право на труд и право на социальное обеспечение в системе прав человека. Яр</w:t>
      </w:r>
      <w:r w:rsidRPr="00752082">
        <w:rPr>
          <w:rFonts w:ascii="Times New Roman" w:hAnsi="Times New Roman"/>
        </w:rPr>
        <w:t>о</w:t>
      </w:r>
      <w:r w:rsidRPr="00752082">
        <w:rPr>
          <w:rFonts w:ascii="Times New Roman" w:hAnsi="Times New Roman"/>
        </w:rPr>
        <w:t>славль, 2007. С.142-146</w:t>
      </w:r>
      <w:r>
        <w:rPr>
          <w:rFonts w:ascii="Times New Roman" w:hAnsi="Times New Roman"/>
        </w:rPr>
        <w:t xml:space="preserve">; </w:t>
      </w:r>
      <w:r w:rsidRPr="00752082">
        <w:rPr>
          <w:rFonts w:ascii="Times New Roman" w:hAnsi="Times New Roman"/>
        </w:rPr>
        <w:t>Богатыренко З.С. (ред.) Новое издание. Гусов К.Н., Лютов Н.Л. Международное трудовое право: учебник. М., Проспект, 2012. – 592 с. // Бюллетень трудового и социального законодател</w:t>
      </w:r>
      <w:r w:rsidRPr="00752082">
        <w:rPr>
          <w:rFonts w:ascii="Times New Roman" w:hAnsi="Times New Roman"/>
        </w:rPr>
        <w:t>ь</w:t>
      </w:r>
      <w:r w:rsidRPr="00752082">
        <w:rPr>
          <w:rFonts w:ascii="Times New Roman" w:hAnsi="Times New Roman"/>
        </w:rPr>
        <w:t>ства Российское Федерации, №5, 2012. С. 214</w:t>
      </w:r>
      <w:r>
        <w:rPr>
          <w:rFonts w:ascii="Times New Roman" w:hAnsi="Times New Roman"/>
        </w:rPr>
        <w:t xml:space="preserve">; </w:t>
      </w:r>
      <w:r w:rsidRPr="00752082">
        <w:rPr>
          <w:rFonts w:ascii="Times New Roman" w:hAnsi="Times New Roman"/>
        </w:rPr>
        <w:t>Лушников А.М. Рец. на кн.: Лютов Н.Л. Коллективное труд</w:t>
      </w:r>
      <w:r w:rsidRPr="00752082">
        <w:rPr>
          <w:rFonts w:ascii="Times New Roman" w:hAnsi="Times New Roman"/>
        </w:rPr>
        <w:t>о</w:t>
      </w:r>
      <w:r w:rsidRPr="00752082">
        <w:rPr>
          <w:rFonts w:ascii="Times New Roman" w:hAnsi="Times New Roman"/>
        </w:rPr>
        <w:t>вое право Великобритании: монография. М.: Волтерс Клувер, 2009. 232 с. // Вестник трудового права и пр</w:t>
      </w:r>
      <w:r w:rsidRPr="00752082">
        <w:rPr>
          <w:rFonts w:ascii="Times New Roman" w:hAnsi="Times New Roman"/>
        </w:rPr>
        <w:t>а</w:t>
      </w:r>
      <w:r w:rsidRPr="00752082">
        <w:rPr>
          <w:rFonts w:ascii="Times New Roman" w:hAnsi="Times New Roman"/>
        </w:rPr>
        <w:t>ва социального обеспечения. Выпуск</w:t>
      </w:r>
      <w:r w:rsidRPr="00A74B34">
        <w:rPr>
          <w:rFonts w:ascii="Times New Roman" w:hAnsi="Times New Roman"/>
          <w:lang w:val="en-US"/>
        </w:rPr>
        <w:t xml:space="preserve"> 4.  </w:t>
      </w:r>
      <w:r>
        <w:rPr>
          <w:rFonts w:ascii="Times New Roman" w:hAnsi="Times New Roman"/>
        </w:rPr>
        <w:t>Ярославль</w:t>
      </w:r>
      <w:r w:rsidRPr="00A74B34">
        <w:rPr>
          <w:rFonts w:ascii="Times New Roman" w:hAnsi="Times New Roman"/>
          <w:lang w:val="en-US"/>
        </w:rPr>
        <w:t xml:space="preserve">, 2009. </w:t>
      </w:r>
      <w:r>
        <w:rPr>
          <w:rFonts w:ascii="Times New Roman" w:hAnsi="Times New Roman"/>
        </w:rPr>
        <w:t>С</w:t>
      </w:r>
      <w:r w:rsidRPr="00A74B34">
        <w:rPr>
          <w:rFonts w:ascii="Times New Roman" w:hAnsi="Times New Roman"/>
          <w:lang w:val="en-US"/>
        </w:rPr>
        <w:t xml:space="preserve">. 195-198 </w:t>
      </w:r>
      <w:r>
        <w:rPr>
          <w:rFonts w:ascii="Times New Roman" w:hAnsi="Times New Roman"/>
        </w:rPr>
        <w:t>и</w:t>
      </w:r>
      <w:r w:rsidRPr="00A74B3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др</w:t>
      </w:r>
      <w:r w:rsidRPr="00A74B34">
        <w:rPr>
          <w:rFonts w:ascii="Times New Roman" w:hAnsi="Times New Roman"/>
          <w:lang w:val="en-US"/>
        </w:rPr>
        <w:t>.</w:t>
      </w:r>
    </w:p>
  </w:footnote>
  <w:footnote w:id="4">
    <w:p w:rsidR="00B213C2" w:rsidRPr="009122FB" w:rsidRDefault="00B213C2" w:rsidP="009818D0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186AF6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</w:rPr>
        <w:t>См</w:t>
      </w:r>
      <w:r w:rsidRPr="00186AF6">
        <w:rPr>
          <w:rFonts w:ascii="Times New Roman" w:hAnsi="Times New Roman"/>
          <w:lang w:val="en-US"/>
        </w:rPr>
        <w:t xml:space="preserve">.: </w:t>
      </w:r>
      <w:r w:rsidRPr="009122FB">
        <w:rPr>
          <w:rFonts w:ascii="Times New Roman" w:hAnsi="Times New Roman"/>
          <w:lang w:val="en-US"/>
        </w:rPr>
        <w:t>ILO</w:t>
      </w:r>
      <w:r w:rsidRPr="00186AF6">
        <w:rPr>
          <w:rFonts w:ascii="Times New Roman" w:hAnsi="Times New Roman"/>
          <w:lang w:val="en-US"/>
        </w:rPr>
        <w:t xml:space="preserve">. </w:t>
      </w:r>
      <w:r w:rsidRPr="009122FB">
        <w:rPr>
          <w:rFonts w:ascii="Times New Roman" w:hAnsi="Times New Roman"/>
          <w:lang w:val="en-US"/>
        </w:rPr>
        <w:t xml:space="preserve">Does Russia’s labour legislation meet international standards? </w:t>
      </w:r>
      <w:hyperlink r:id="rId1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://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www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.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ilo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.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org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/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public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/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english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/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region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/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eurpro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/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moscow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/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news</w:t>
        </w:r>
        <w:r w:rsidRPr="0073404A">
          <w:rPr>
            <w:rStyle w:val="a9"/>
            <w:rFonts w:ascii="Times New Roman" w:hAnsi="Times New Roman"/>
            <w:color w:val="auto"/>
            <w:u w:val="none"/>
          </w:rPr>
          <w:t>/2012/1015_2.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htm</w:t>
        </w:r>
      </w:hyperlink>
      <w:r w:rsidRPr="0073404A">
        <w:rPr>
          <w:rFonts w:ascii="Times New Roman" w:hAnsi="Times New Roman"/>
        </w:rPr>
        <w:t xml:space="preserve">; </w:t>
      </w:r>
      <w:r w:rsidRPr="009122FB">
        <w:rPr>
          <w:rFonts w:ascii="Times New Roman" w:hAnsi="Times New Roman"/>
        </w:rPr>
        <w:t>Сайт</w:t>
      </w:r>
      <w:r w:rsidRPr="0073404A">
        <w:rPr>
          <w:rFonts w:ascii="Times New Roman" w:hAnsi="Times New Roman"/>
        </w:rPr>
        <w:t xml:space="preserve"> «</w:t>
      </w:r>
      <w:r w:rsidRPr="009122FB">
        <w:rPr>
          <w:rFonts w:ascii="Times New Roman" w:hAnsi="Times New Roman"/>
        </w:rPr>
        <w:t>Профсоюзы</w:t>
      </w:r>
      <w:r w:rsidRPr="0073404A"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</w:rPr>
        <w:t>сегодня</w:t>
      </w:r>
      <w:r w:rsidRPr="0073404A">
        <w:rPr>
          <w:rFonts w:ascii="Times New Roman" w:hAnsi="Times New Roman"/>
        </w:rPr>
        <w:t xml:space="preserve">». </w:t>
      </w:r>
      <w:r w:rsidRPr="009122FB">
        <w:rPr>
          <w:rFonts w:ascii="Times New Roman" w:hAnsi="Times New Roman"/>
        </w:rPr>
        <w:t xml:space="preserve">Соответствует ли российское трудовое законодательство международным стандартам? </w:t>
      </w:r>
      <w:hyperlink r:id="rId2" w:history="1">
        <w:r w:rsidRPr="009122FB">
          <w:rPr>
            <w:rStyle w:val="a9"/>
            <w:rFonts w:ascii="Times New Roman" w:hAnsi="Times New Roman"/>
            <w:color w:val="auto"/>
            <w:u w:val="none"/>
          </w:rPr>
          <w:t>http://www.unionstoday.ru/news/ktr/2012/10/16/17320</w:t>
        </w:r>
      </w:hyperlink>
      <w:r w:rsidRPr="009122FB">
        <w:rPr>
          <w:rFonts w:ascii="Times New Roman" w:hAnsi="Times New Roman"/>
        </w:rPr>
        <w:t>.</w:t>
      </w:r>
    </w:p>
  </w:footnote>
  <w:footnote w:id="5">
    <w:p w:rsidR="00B213C2" w:rsidRPr="00A74B34" w:rsidRDefault="00B213C2" w:rsidP="006D498A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Аметистов Э.М.</w:t>
      </w:r>
      <w:r>
        <w:rPr>
          <w:rFonts w:ascii="Times New Roman" w:hAnsi="Times New Roman"/>
        </w:rPr>
        <w:t xml:space="preserve"> Международное право и труд: факторы имплементации международных норм о труде. М</w:t>
      </w:r>
      <w:r w:rsidRPr="00A74B34">
        <w:rPr>
          <w:rFonts w:ascii="Times New Roman" w:hAnsi="Times New Roman"/>
          <w:lang w:val="en-US"/>
        </w:rPr>
        <w:t>.: «</w:t>
      </w:r>
      <w:r>
        <w:rPr>
          <w:rFonts w:ascii="Times New Roman" w:hAnsi="Times New Roman"/>
        </w:rPr>
        <w:t>Международные</w:t>
      </w:r>
      <w:r w:rsidRPr="00A74B3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отношения</w:t>
      </w:r>
      <w:r w:rsidRPr="00A74B34">
        <w:rPr>
          <w:rFonts w:ascii="Times New Roman" w:hAnsi="Times New Roman"/>
          <w:lang w:val="en-US"/>
        </w:rPr>
        <w:t xml:space="preserve">»,  1982. </w:t>
      </w:r>
      <w:r w:rsidRPr="009122FB">
        <w:rPr>
          <w:rFonts w:ascii="Times New Roman" w:hAnsi="Times New Roman"/>
        </w:rPr>
        <w:t>С</w:t>
      </w:r>
      <w:r w:rsidRPr="00A74B34">
        <w:rPr>
          <w:rFonts w:ascii="Times New Roman" w:hAnsi="Times New Roman"/>
          <w:lang w:val="en-US"/>
        </w:rPr>
        <w:t>. 50-51.</w:t>
      </w:r>
    </w:p>
  </w:footnote>
  <w:footnote w:id="6">
    <w:p w:rsidR="00B213C2" w:rsidRPr="007A074D" w:rsidRDefault="00B213C2" w:rsidP="005F7797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European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Court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of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Human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Rights</w:t>
      </w:r>
      <w:r w:rsidRPr="007A074D">
        <w:rPr>
          <w:rFonts w:ascii="Times New Roman" w:hAnsi="Times New Roman"/>
          <w:lang w:val="en-US"/>
        </w:rPr>
        <w:t xml:space="preserve"> (</w:t>
      </w:r>
      <w:r w:rsidRPr="009122FB">
        <w:rPr>
          <w:rFonts w:ascii="Times New Roman" w:hAnsi="Times New Roman"/>
          <w:lang w:val="en-US"/>
        </w:rPr>
        <w:t>ECHR</w:t>
      </w:r>
      <w:r w:rsidRPr="007A074D">
        <w:rPr>
          <w:rFonts w:ascii="Times New Roman" w:hAnsi="Times New Roman"/>
          <w:lang w:val="en-US"/>
        </w:rPr>
        <w:t xml:space="preserve">): </w:t>
      </w:r>
      <w:r w:rsidRPr="009122FB">
        <w:rPr>
          <w:rFonts w:ascii="Times New Roman" w:hAnsi="Times New Roman"/>
          <w:lang w:val="en-US"/>
        </w:rPr>
        <w:t>Demir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and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Baykara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v</w:t>
      </w:r>
      <w:r w:rsidRPr="007A074D">
        <w:rPr>
          <w:rFonts w:ascii="Times New Roman" w:hAnsi="Times New Roman"/>
          <w:lang w:val="en-US"/>
        </w:rPr>
        <w:t xml:space="preserve">. </w:t>
      </w:r>
      <w:r w:rsidRPr="009122FB">
        <w:rPr>
          <w:rFonts w:ascii="Times New Roman" w:hAnsi="Times New Roman"/>
          <w:lang w:val="en-US"/>
        </w:rPr>
        <w:t>Turkey</w:t>
      </w:r>
      <w:r w:rsidRPr="007A074D">
        <w:rPr>
          <w:rFonts w:ascii="Times New Roman" w:hAnsi="Times New Roman"/>
          <w:lang w:val="en-US"/>
        </w:rPr>
        <w:t xml:space="preserve"> [</w:t>
      </w:r>
      <w:r w:rsidRPr="009122FB">
        <w:rPr>
          <w:rFonts w:ascii="Times New Roman" w:hAnsi="Times New Roman"/>
          <w:lang w:val="en-US"/>
        </w:rPr>
        <w:t>GC</w:t>
      </w:r>
      <w:r w:rsidRPr="007A074D">
        <w:rPr>
          <w:rFonts w:ascii="Times New Roman" w:hAnsi="Times New Roman"/>
          <w:lang w:val="en-US"/>
        </w:rPr>
        <w:t xml:space="preserve">] </w:t>
      </w:r>
      <w:r w:rsidRPr="009122FB">
        <w:rPr>
          <w:rFonts w:ascii="Times New Roman" w:hAnsi="Times New Roman"/>
          <w:lang w:val="en-US"/>
        </w:rPr>
        <w:t>para</w:t>
      </w:r>
      <w:r w:rsidRPr="007A074D">
        <w:rPr>
          <w:rFonts w:ascii="Times New Roman" w:hAnsi="Times New Roman"/>
          <w:lang w:val="en-US"/>
        </w:rPr>
        <w:t xml:space="preserve">. 68; </w:t>
      </w:r>
      <w:r w:rsidRPr="009122FB">
        <w:rPr>
          <w:rFonts w:ascii="Times New Roman" w:hAnsi="Times New Roman"/>
          <w:lang w:val="en-US"/>
        </w:rPr>
        <w:t>Soering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v</w:t>
      </w:r>
      <w:r w:rsidRPr="007A074D">
        <w:rPr>
          <w:rFonts w:ascii="Times New Roman" w:hAnsi="Times New Roman"/>
          <w:lang w:val="en-US"/>
        </w:rPr>
        <w:t xml:space="preserve">. </w:t>
      </w:r>
      <w:r w:rsidRPr="009122FB">
        <w:rPr>
          <w:rFonts w:ascii="Times New Roman" w:hAnsi="Times New Roman"/>
          <w:lang w:val="en-US"/>
        </w:rPr>
        <w:t>United</w:t>
      </w:r>
      <w:r w:rsidRPr="007A074D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>Kin</w:t>
      </w:r>
      <w:r w:rsidRPr="009122FB">
        <w:rPr>
          <w:rFonts w:ascii="Times New Roman" w:hAnsi="Times New Roman"/>
          <w:lang w:val="en-US"/>
        </w:rPr>
        <w:t>g</w:t>
      </w:r>
      <w:r w:rsidRPr="009122FB">
        <w:rPr>
          <w:rFonts w:ascii="Times New Roman" w:hAnsi="Times New Roman"/>
          <w:lang w:val="en-US"/>
        </w:rPr>
        <w:t>dom</w:t>
      </w:r>
      <w:r w:rsidRPr="007A074D">
        <w:rPr>
          <w:rFonts w:ascii="Times New Roman" w:hAnsi="Times New Roman"/>
          <w:lang w:val="en-US"/>
        </w:rPr>
        <w:t xml:space="preserve">, 7.07.1989, </w:t>
      </w:r>
      <w:r w:rsidRPr="009122FB">
        <w:rPr>
          <w:rFonts w:ascii="Times New Roman" w:hAnsi="Times New Roman"/>
          <w:lang w:val="en-US"/>
        </w:rPr>
        <w:t>para</w:t>
      </w:r>
      <w:r w:rsidRPr="007A074D">
        <w:rPr>
          <w:rFonts w:ascii="Times New Roman" w:hAnsi="Times New Roman"/>
          <w:lang w:val="en-US"/>
        </w:rPr>
        <w:t xml:space="preserve">. </w:t>
      </w:r>
      <w:r w:rsidRPr="009122FB">
        <w:rPr>
          <w:rFonts w:ascii="Times New Roman" w:hAnsi="Times New Roman"/>
          <w:lang w:val="en-US"/>
        </w:rPr>
        <w:t>102, series A №161; Vo v. France [GC], №53924/00, para. 82, ECHR 2004–VIII, Mamatk</w:t>
      </w:r>
      <w:r w:rsidRPr="009122FB">
        <w:rPr>
          <w:rFonts w:ascii="Times New Roman" w:hAnsi="Times New Roman"/>
          <w:lang w:val="en-US"/>
        </w:rPr>
        <w:t>u</w:t>
      </w:r>
      <w:r w:rsidRPr="009122FB">
        <w:rPr>
          <w:rFonts w:ascii="Times New Roman" w:hAnsi="Times New Roman"/>
          <w:lang w:val="en-US"/>
        </w:rPr>
        <w:t>lov and</w:t>
      </w:r>
      <w:r w:rsidRPr="00292210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  <w:lang w:val="en-US"/>
        </w:rPr>
        <w:t xml:space="preserve">Askarov v. Turkey [GC], №46827/99 and 46951/99, para. </w:t>
      </w:r>
      <w:r w:rsidRPr="007A074D">
        <w:rPr>
          <w:rFonts w:ascii="Times New Roman" w:hAnsi="Times New Roman"/>
        </w:rPr>
        <w:t xml:space="preserve">121, </w:t>
      </w:r>
      <w:r w:rsidRPr="009122FB">
        <w:rPr>
          <w:rFonts w:ascii="Times New Roman" w:hAnsi="Times New Roman"/>
          <w:lang w:val="en-US"/>
        </w:rPr>
        <w:t>ECHR</w:t>
      </w:r>
      <w:r w:rsidRPr="007A074D">
        <w:rPr>
          <w:rFonts w:ascii="Times New Roman" w:hAnsi="Times New Roman"/>
        </w:rPr>
        <w:t xml:space="preserve"> 2005–</w:t>
      </w:r>
      <w:r w:rsidRPr="009122FB">
        <w:rPr>
          <w:rFonts w:ascii="Times New Roman" w:hAnsi="Times New Roman"/>
          <w:lang w:val="en-US"/>
        </w:rPr>
        <w:t>I</w:t>
      </w:r>
      <w:r w:rsidRPr="007A074D"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  <w:lang w:val="en-US"/>
        </w:rPr>
        <w:t>et</w:t>
      </w:r>
      <w:r w:rsidRPr="007A074D"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  <w:lang w:val="en-US"/>
        </w:rPr>
        <w:t>al</w:t>
      </w:r>
      <w:r w:rsidRPr="007A074D">
        <w:rPr>
          <w:rFonts w:ascii="Times New Roman" w:hAnsi="Times New Roman"/>
        </w:rPr>
        <w:t>.</w:t>
      </w:r>
    </w:p>
  </w:footnote>
  <w:footnote w:id="7">
    <w:p w:rsidR="00B213C2" w:rsidRPr="009122FB" w:rsidRDefault="00B213C2" w:rsidP="008F7B9E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Нуртдинова А.Ф. Право на уважение семейной жизни и его защита Европейским судом по правам человека // Журнал конституционного правосудия</w:t>
      </w:r>
      <w:r>
        <w:rPr>
          <w:rFonts w:ascii="Times New Roman" w:hAnsi="Times New Roman"/>
        </w:rPr>
        <w:t>. 2011.</w:t>
      </w:r>
      <w:r w:rsidRPr="009122FB">
        <w:rPr>
          <w:rFonts w:ascii="Times New Roman" w:hAnsi="Times New Roman"/>
        </w:rPr>
        <w:t xml:space="preserve"> №2, С. 4.</w:t>
      </w:r>
    </w:p>
  </w:footnote>
  <w:footnote w:id="8">
    <w:p w:rsidR="00B213C2" w:rsidRPr="009122FB" w:rsidRDefault="00B213C2" w:rsidP="008F7B9E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П. 3.2 Постановления Конституционного Суда РФ от 14.02.2013 г. №4-П «По делу о проверке конституц</w:t>
      </w:r>
      <w:r w:rsidRPr="009122FB">
        <w:rPr>
          <w:rFonts w:ascii="Times New Roman" w:hAnsi="Times New Roman"/>
        </w:rPr>
        <w:t>и</w:t>
      </w:r>
      <w:r w:rsidRPr="009122FB">
        <w:rPr>
          <w:rFonts w:ascii="Times New Roman" w:hAnsi="Times New Roman"/>
        </w:rPr>
        <w:t>онности Федерального закона “О внесении изменений в Кодекс Российской Федерации об администрати</w:t>
      </w:r>
      <w:r w:rsidRPr="009122FB">
        <w:rPr>
          <w:rFonts w:ascii="Times New Roman" w:hAnsi="Times New Roman"/>
        </w:rPr>
        <w:t>в</w:t>
      </w:r>
      <w:r w:rsidRPr="009122FB">
        <w:rPr>
          <w:rFonts w:ascii="Times New Roman" w:hAnsi="Times New Roman"/>
        </w:rPr>
        <w:t>ных правонарушениях и Федеральный закон “О собраниях, митингах, демонстрациях, шествиях и пикетир</w:t>
      </w:r>
      <w:r w:rsidRPr="009122FB">
        <w:rPr>
          <w:rFonts w:ascii="Times New Roman" w:hAnsi="Times New Roman"/>
        </w:rPr>
        <w:t>о</w:t>
      </w:r>
      <w:r w:rsidRPr="009122FB">
        <w:rPr>
          <w:rFonts w:ascii="Times New Roman" w:hAnsi="Times New Roman"/>
        </w:rPr>
        <w:t>ваниях” в связи с запросом группы депутатов Государственной Думы и жалобой Гражданина Э.В. Савенко».</w:t>
      </w:r>
    </w:p>
  </w:footnote>
  <w:footnote w:id="9">
    <w:p w:rsidR="00B213C2" w:rsidRPr="00A74B34" w:rsidRDefault="00B213C2" w:rsidP="00836C84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Жинкин С.А. Эффективность права: антропологическое и ценностное измерение. Автореферат</w:t>
      </w:r>
      <w:r w:rsidRPr="00A74B34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</w:rPr>
        <w:t>диссерт</w:t>
      </w:r>
      <w:r w:rsidRPr="009122FB">
        <w:rPr>
          <w:rFonts w:ascii="Times New Roman" w:hAnsi="Times New Roman"/>
        </w:rPr>
        <w:t>а</w:t>
      </w:r>
      <w:r w:rsidRPr="009122FB">
        <w:rPr>
          <w:rFonts w:ascii="Times New Roman" w:hAnsi="Times New Roman"/>
        </w:rPr>
        <w:t>ции</w:t>
      </w:r>
      <w:r w:rsidRPr="00A74B34">
        <w:rPr>
          <w:rFonts w:ascii="Times New Roman" w:hAnsi="Times New Roman"/>
          <w:lang w:val="en-US"/>
        </w:rPr>
        <w:t xml:space="preserve"> … </w:t>
      </w:r>
      <w:r w:rsidRPr="009122FB">
        <w:rPr>
          <w:rFonts w:ascii="Times New Roman" w:hAnsi="Times New Roman"/>
        </w:rPr>
        <w:t>д</w:t>
      </w:r>
      <w:r w:rsidRPr="00A74B34">
        <w:rPr>
          <w:rFonts w:ascii="Times New Roman" w:hAnsi="Times New Roman"/>
          <w:lang w:val="en-US"/>
        </w:rPr>
        <w:t>.</w:t>
      </w:r>
      <w:r w:rsidRPr="009122FB">
        <w:rPr>
          <w:rFonts w:ascii="Times New Roman" w:hAnsi="Times New Roman"/>
        </w:rPr>
        <w:t>ю</w:t>
      </w:r>
      <w:r w:rsidRPr="00A74B34">
        <w:rPr>
          <w:rFonts w:ascii="Times New Roman" w:hAnsi="Times New Roman"/>
          <w:lang w:val="en-US"/>
        </w:rPr>
        <w:t>.</w:t>
      </w:r>
      <w:r w:rsidRPr="009122FB">
        <w:rPr>
          <w:rFonts w:ascii="Times New Roman" w:hAnsi="Times New Roman"/>
        </w:rPr>
        <w:t>н</w:t>
      </w:r>
      <w:r w:rsidRPr="00A74B34">
        <w:rPr>
          <w:rFonts w:ascii="Times New Roman" w:hAnsi="Times New Roman"/>
          <w:lang w:val="en-US"/>
        </w:rPr>
        <w:t xml:space="preserve">. </w:t>
      </w:r>
      <w:r w:rsidRPr="009122FB">
        <w:rPr>
          <w:rFonts w:ascii="Times New Roman" w:hAnsi="Times New Roman"/>
        </w:rPr>
        <w:t>Краснодар</w:t>
      </w:r>
      <w:r w:rsidRPr="00A74B34">
        <w:rPr>
          <w:rFonts w:ascii="Times New Roman" w:hAnsi="Times New Roman"/>
          <w:lang w:val="en-US"/>
        </w:rPr>
        <w:t xml:space="preserve">, 2009. </w:t>
      </w:r>
      <w:r w:rsidRPr="009122FB">
        <w:rPr>
          <w:rFonts w:ascii="Times New Roman" w:hAnsi="Times New Roman"/>
        </w:rPr>
        <w:t>С</w:t>
      </w:r>
      <w:r w:rsidRPr="00A74B34">
        <w:rPr>
          <w:rFonts w:ascii="Times New Roman" w:hAnsi="Times New Roman"/>
          <w:lang w:val="en-US"/>
        </w:rPr>
        <w:t>. 4.</w:t>
      </w:r>
    </w:p>
  </w:footnote>
  <w:footnote w:id="10">
    <w:p w:rsidR="00B213C2" w:rsidRPr="009122FB" w:rsidRDefault="00B213C2" w:rsidP="00F71A02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United States Department of Labor. Bureau of International Labor Affairs. WebMILS Database: </w:t>
      </w:r>
      <w:hyperlink r:id="rId3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http://webapps.dol.gov/webmils/default.aspx</w:t>
        </w:r>
      </w:hyperlink>
      <w:r w:rsidRPr="009122FB">
        <w:rPr>
          <w:rFonts w:ascii="Times New Roman" w:hAnsi="Times New Roman"/>
          <w:lang w:val="en-US"/>
        </w:rPr>
        <w:t xml:space="preserve"> .</w:t>
      </w:r>
    </w:p>
  </w:footnote>
  <w:footnote w:id="11">
    <w:p w:rsidR="00B213C2" w:rsidRPr="009122FB" w:rsidRDefault="00B213C2" w:rsidP="00F71A02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Сórdova E. Some Reflections on the Overproduction of International Labour Standards // Comparative Labour Law Journal. 1993. Vol. 14. P. 138-145.</w:t>
      </w:r>
    </w:p>
  </w:footnote>
  <w:footnote w:id="12">
    <w:p w:rsidR="00B213C2" w:rsidRPr="009122FB" w:rsidRDefault="00B213C2" w:rsidP="00F71A02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Hepple B. Labour Laws and Global Trade. Oxford and Portland, Oregon: Hart Publishing, 2005. P. 40-41.</w:t>
      </w:r>
    </w:p>
  </w:footnote>
  <w:footnote w:id="13">
    <w:p w:rsidR="00B213C2" w:rsidRPr="009122FB" w:rsidRDefault="00B213C2" w:rsidP="000D7AA1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Böhning W.R. Towards an Index of Core Rights Gaps // Qualitative Indicators of Labour Standards: Comparative Methods and Applications. D. Kucera (ed.). </w:t>
      </w:r>
      <w:r w:rsidRPr="00932670">
        <w:rPr>
          <w:rFonts w:ascii="Times New Roman" w:hAnsi="Times New Roman"/>
          <w:lang w:val="en-US"/>
        </w:rPr>
        <w:t>Dordrecht: Springer, 2007. P. 211-236.</w:t>
      </w:r>
    </w:p>
  </w:footnote>
  <w:footnote w:id="14">
    <w:p w:rsidR="00B213C2" w:rsidRPr="00EC5BC0" w:rsidRDefault="00B213C2" w:rsidP="00EC5BC0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</w:rPr>
        <w:t>См</w:t>
      </w:r>
      <w:r w:rsidRPr="009122FB">
        <w:rPr>
          <w:rFonts w:ascii="Times New Roman" w:hAnsi="Times New Roman"/>
          <w:lang w:val="en-US"/>
        </w:rPr>
        <w:t xml:space="preserve">.: Anker A., Chernyshev I., Egger Ph. et al. Measuring Decent Work with Statistical Indicators. ILO Policy Integration Department Paper. 2002. </w:t>
      </w:r>
      <w:hyperlink r:id="rId4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http://www.ila.org.pe/proyectos/observatorio/material/anker.pdf</w:t>
        </w:r>
      </w:hyperlink>
      <w:r w:rsidRPr="009122FB">
        <w:rPr>
          <w:rFonts w:ascii="Times New Roman" w:hAnsi="Times New Roman"/>
          <w:lang w:val="en-US"/>
        </w:rPr>
        <w:t xml:space="preserve"> ; Ghai D. D</w:t>
      </w:r>
      <w:r w:rsidRPr="009122FB">
        <w:rPr>
          <w:rFonts w:ascii="Times New Roman" w:hAnsi="Times New Roman"/>
          <w:lang w:val="en-US"/>
        </w:rPr>
        <w:t>e</w:t>
      </w:r>
      <w:r w:rsidRPr="009122FB">
        <w:rPr>
          <w:rFonts w:ascii="Times New Roman" w:hAnsi="Times New Roman"/>
          <w:lang w:val="en-US"/>
        </w:rPr>
        <w:t xml:space="preserve">cent Work: Concept and Indicators // International Labour Review. </w:t>
      </w:r>
      <w:r w:rsidRPr="00196EE5">
        <w:rPr>
          <w:rFonts w:ascii="Times New Roman" w:hAnsi="Times New Roman"/>
        </w:rPr>
        <w:t xml:space="preserve">2003. </w:t>
      </w:r>
      <w:r w:rsidRPr="009122FB">
        <w:rPr>
          <w:rFonts w:ascii="Times New Roman" w:hAnsi="Times New Roman"/>
          <w:lang w:val="en-US"/>
        </w:rPr>
        <w:t>Vol</w:t>
      </w:r>
      <w:r w:rsidRPr="00196EE5">
        <w:rPr>
          <w:rFonts w:ascii="Times New Roman" w:hAnsi="Times New Roman"/>
        </w:rPr>
        <w:t xml:space="preserve">. 142. </w:t>
      </w:r>
      <w:r w:rsidRPr="00EC5BC0">
        <w:rPr>
          <w:rFonts w:ascii="Times New Roman" w:hAnsi="Times New Roman"/>
        </w:rPr>
        <w:t xml:space="preserve">№ 2. </w:t>
      </w:r>
      <w:r w:rsidRPr="009122FB">
        <w:rPr>
          <w:rFonts w:ascii="Times New Roman" w:hAnsi="Times New Roman"/>
          <w:lang w:val="en-US"/>
        </w:rPr>
        <w:t>P</w:t>
      </w:r>
      <w:r w:rsidRPr="00EC5BC0">
        <w:rPr>
          <w:rFonts w:ascii="Times New Roman" w:hAnsi="Times New Roman"/>
        </w:rPr>
        <w:t>. 113-145.</w:t>
      </w:r>
    </w:p>
  </w:footnote>
  <w:footnote w:id="15">
    <w:p w:rsidR="00B213C2" w:rsidRPr="009122FB" w:rsidRDefault="00B213C2" w:rsidP="00351C41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См. специальное руководство, выпущенное МОТ в отношении индикаторов: </w:t>
      </w:r>
      <w:r w:rsidRPr="009122FB">
        <w:rPr>
          <w:rFonts w:ascii="Times New Roman" w:hAnsi="Times New Roman"/>
          <w:lang w:val="en-US"/>
        </w:rPr>
        <w:t>ILO</w:t>
      </w:r>
      <w:r w:rsidRPr="009122FB">
        <w:rPr>
          <w:rFonts w:ascii="Times New Roman" w:hAnsi="Times New Roman"/>
        </w:rPr>
        <w:t xml:space="preserve">. </w:t>
      </w:r>
      <w:r w:rsidRPr="009122FB">
        <w:rPr>
          <w:rFonts w:ascii="Times New Roman" w:hAnsi="Times New Roman"/>
          <w:lang w:val="en-US"/>
        </w:rPr>
        <w:t xml:space="preserve">Decent work indicators: concepts and definitions: ILO manual – First Version. Geneva: ILO, 2012. </w:t>
      </w:r>
      <w:hyperlink r:id="rId5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http://www.ilo.org/wcmsp5/groups/public/---dgreports/---stat/documents/publication/wcms_183859.pdf</w:t>
        </w:r>
      </w:hyperlink>
      <w:r w:rsidRPr="009122FB">
        <w:rPr>
          <w:rFonts w:ascii="Times New Roman" w:hAnsi="Times New Roman"/>
          <w:lang w:val="en-US"/>
        </w:rPr>
        <w:t xml:space="preserve"> .</w:t>
      </w:r>
    </w:p>
  </w:footnote>
  <w:footnote w:id="16">
    <w:p w:rsidR="00B213C2" w:rsidRPr="009122FB" w:rsidRDefault="00B213C2" w:rsidP="00351C41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</w:rPr>
        <w:t>См</w:t>
      </w:r>
      <w:r w:rsidRPr="009122FB">
        <w:rPr>
          <w:rFonts w:ascii="Times New Roman" w:hAnsi="Times New Roman"/>
          <w:lang w:val="en-US"/>
        </w:rPr>
        <w:t xml:space="preserve">.: ILO. Policy Integration Department (INTEGRATION). Measuring Decent Work. </w:t>
      </w:r>
      <w:hyperlink r:id="rId6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http://www.ilo.org/integration/themes/mdw/lang--en/index.htm</w:t>
        </w:r>
      </w:hyperlink>
      <w:r w:rsidRPr="009122FB">
        <w:rPr>
          <w:rFonts w:ascii="Times New Roman" w:hAnsi="Times New Roman"/>
          <w:lang w:val="en-US"/>
        </w:rPr>
        <w:t xml:space="preserve"> .</w:t>
      </w:r>
    </w:p>
  </w:footnote>
  <w:footnote w:id="17">
    <w:p w:rsidR="00B213C2" w:rsidRPr="009122FB" w:rsidRDefault="00B213C2" w:rsidP="006D7B1C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</w:rPr>
        <w:t>См</w:t>
      </w:r>
      <w:r w:rsidRPr="009122FB">
        <w:rPr>
          <w:rFonts w:ascii="Times New Roman" w:hAnsi="Times New Roman"/>
          <w:lang w:val="en-US"/>
        </w:rPr>
        <w:t>.: Employment Protection Legislation Database (EPLex). http://www.ilo.org/dyn/eplex/termmain.home?p_lang=en .</w:t>
      </w:r>
    </w:p>
  </w:footnote>
  <w:footnote w:id="18">
    <w:p w:rsidR="00B213C2" w:rsidRPr="009122FB" w:rsidRDefault="00B213C2" w:rsidP="006D7B1C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OECD Indicators of Employment Protection, 2008. </w:t>
      </w:r>
      <w:hyperlink r:id="rId7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http://www.oecd.org/document/11/0,3746,en_2649_37457_42695243_1_1_1_37457,00.html</w:t>
        </w:r>
      </w:hyperlink>
      <w:r w:rsidRPr="009122FB">
        <w:rPr>
          <w:rFonts w:ascii="Times New Roman" w:hAnsi="Times New Roman"/>
          <w:lang w:val="en-US"/>
        </w:rPr>
        <w:t xml:space="preserve">. </w:t>
      </w:r>
    </w:p>
  </w:footnote>
  <w:footnote w:id="19">
    <w:p w:rsidR="00B213C2" w:rsidRPr="009122FB" w:rsidRDefault="00B213C2" w:rsidP="006D7B1C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The International Bank for Reconstruction and Development, The World Bank. Doing Business 2012: Doing a Business in a More Transparent World. Washington, 2012. </w:t>
      </w:r>
      <w:hyperlink r:id="rId8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http://www.doingbusiness.org/~/media/FPDKM/Doing%20Business/Documents/Annual-Reports/English/DB12-FullReport.pdf</w:t>
        </w:r>
      </w:hyperlink>
      <w:r w:rsidRPr="009122FB">
        <w:rPr>
          <w:rFonts w:ascii="Times New Roman" w:hAnsi="Times New Roman"/>
          <w:lang w:val="en-US"/>
        </w:rPr>
        <w:t xml:space="preserve"> .</w:t>
      </w:r>
    </w:p>
  </w:footnote>
  <w:footnote w:id="20">
    <w:p w:rsidR="00B213C2" w:rsidRPr="009122FB" w:rsidRDefault="00B213C2" w:rsidP="006D7B1C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Например, неправительственная организация из США «Веритэ», оказывающая консультационные услуги для потенциальных инвесторов, желающих продемонстрировать социальную ответственность. См.: </w:t>
      </w:r>
      <w:r w:rsidRPr="009122FB">
        <w:rPr>
          <w:rFonts w:ascii="Times New Roman" w:hAnsi="Times New Roman"/>
          <w:lang w:val="en-US"/>
        </w:rPr>
        <w:t>Verit</w:t>
      </w:r>
      <w:r w:rsidRPr="009122FB">
        <w:rPr>
          <w:rFonts w:ascii="Times New Roman" w:hAnsi="Times New Roman"/>
        </w:rPr>
        <w:t xml:space="preserve">é: </w:t>
      </w:r>
      <w:r w:rsidRPr="009122FB">
        <w:rPr>
          <w:rFonts w:ascii="Times New Roman" w:hAnsi="Times New Roman"/>
          <w:lang w:val="en-US"/>
        </w:rPr>
        <w:t>Fair</w:t>
      </w:r>
      <w:r w:rsidRPr="009122FB">
        <w:rPr>
          <w:rFonts w:ascii="Times New Roman" w:hAnsi="Times New Roman"/>
        </w:rPr>
        <w:t xml:space="preserve"> </w:t>
      </w:r>
      <w:r w:rsidRPr="009122FB">
        <w:rPr>
          <w:rFonts w:ascii="Times New Roman" w:hAnsi="Times New Roman"/>
          <w:lang w:val="en-US"/>
        </w:rPr>
        <w:t>Labor</w:t>
      </w:r>
      <w:r w:rsidRPr="009122FB">
        <w:rPr>
          <w:rFonts w:ascii="Times New Roman" w:hAnsi="Times New Roman"/>
        </w:rPr>
        <w:t xml:space="preserve">. </w:t>
      </w:r>
      <w:r w:rsidRPr="009122FB">
        <w:rPr>
          <w:rFonts w:ascii="Times New Roman" w:hAnsi="Times New Roman"/>
          <w:lang w:val="en-US"/>
        </w:rPr>
        <w:t>Worldwide</w:t>
      </w:r>
      <w:r w:rsidRPr="009122FB">
        <w:rPr>
          <w:rFonts w:ascii="Times New Roman" w:hAnsi="Times New Roman"/>
        </w:rPr>
        <w:t xml:space="preserve">. </w:t>
      </w:r>
      <w:hyperlink r:id="rId9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</w:t>
        </w:r>
        <w:r w:rsidRPr="009122FB">
          <w:rPr>
            <w:rStyle w:val="a9"/>
            <w:rFonts w:ascii="Times New Roman" w:hAnsi="Times New Roman"/>
            <w:color w:val="auto"/>
            <w:u w:val="none"/>
          </w:rPr>
          <w:t>://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www</w:t>
        </w:r>
        <w:r w:rsidRPr="009122FB">
          <w:rPr>
            <w:rStyle w:val="a9"/>
            <w:rFonts w:ascii="Times New Roman" w:hAnsi="Times New Roman"/>
            <w:color w:val="auto"/>
            <w:u w:val="none"/>
          </w:rPr>
          <w:t>.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verite</w:t>
        </w:r>
        <w:r w:rsidRPr="009122FB">
          <w:rPr>
            <w:rStyle w:val="a9"/>
            <w:rFonts w:ascii="Times New Roman" w:hAnsi="Times New Roman"/>
            <w:color w:val="auto"/>
            <w:u w:val="none"/>
          </w:rPr>
          <w:t>.</w:t>
        </w:r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org</w:t>
        </w:r>
        <w:r w:rsidRPr="009122FB">
          <w:rPr>
            <w:rStyle w:val="a9"/>
            <w:rFonts w:ascii="Times New Roman" w:hAnsi="Times New Roman"/>
            <w:color w:val="auto"/>
            <w:u w:val="none"/>
          </w:rPr>
          <w:t>/</w:t>
        </w:r>
      </w:hyperlink>
      <w:r w:rsidRPr="009122FB">
        <w:rPr>
          <w:rFonts w:ascii="Times New Roman" w:hAnsi="Times New Roman"/>
        </w:rPr>
        <w:t xml:space="preserve"> .</w:t>
      </w:r>
    </w:p>
  </w:footnote>
  <w:footnote w:id="21">
    <w:p w:rsidR="00B213C2" w:rsidRPr="009122FB" w:rsidRDefault="00B213C2" w:rsidP="00673961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Доступна на сайте МОТ: </w:t>
      </w:r>
      <w:hyperlink r:id="rId10" w:history="1">
        <w:r w:rsidRPr="009122FB">
          <w:rPr>
            <w:rStyle w:val="a9"/>
            <w:rFonts w:ascii="Times New Roman" w:hAnsi="Times New Roman"/>
            <w:color w:val="auto"/>
            <w:u w:val="none"/>
          </w:rPr>
          <w:t>http://www.ilo.org/dyn/normlex/en/f?p=1000:1:2008274471418328::NO</w:t>
        </w:r>
      </w:hyperlink>
      <w:r w:rsidRPr="009122FB">
        <w:rPr>
          <w:rFonts w:ascii="Times New Roman" w:hAnsi="Times New Roman"/>
        </w:rPr>
        <w:t xml:space="preserve">:::. </w:t>
      </w:r>
    </w:p>
  </w:footnote>
  <w:footnote w:id="22">
    <w:p w:rsidR="00B213C2" w:rsidRPr="009122FB" w:rsidRDefault="00B213C2" w:rsidP="005B5709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Этот максимум принципиально недостижим, поскольку многие устаревшие и изъятые конвенции закрыты МОТ для ратификации. Тем не менее он может служить отправной точкой для анализа динамики в отнош</w:t>
      </w:r>
      <w:r w:rsidRPr="009122FB">
        <w:rPr>
          <w:rFonts w:ascii="Times New Roman" w:hAnsi="Times New Roman"/>
        </w:rPr>
        <w:t>е</w:t>
      </w:r>
      <w:r w:rsidRPr="009122FB">
        <w:rPr>
          <w:rFonts w:ascii="Times New Roman" w:hAnsi="Times New Roman"/>
        </w:rPr>
        <w:t>нии ратификаций.</w:t>
      </w:r>
    </w:p>
  </w:footnote>
  <w:footnote w:id="23">
    <w:p w:rsidR="00B213C2" w:rsidRPr="009122FB" w:rsidRDefault="00B213C2" w:rsidP="004D557E">
      <w:pPr>
        <w:pStyle w:val="a3"/>
        <w:ind w:right="-1"/>
        <w:rPr>
          <w:rFonts w:ascii="Times New Roman" w:hAnsi="Times New Roman"/>
          <w:lang w:val="en-US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</w:rPr>
        <w:t>См</w:t>
      </w:r>
      <w:r w:rsidRPr="009122FB">
        <w:rPr>
          <w:rFonts w:ascii="Times New Roman" w:hAnsi="Times New Roman"/>
          <w:lang w:val="en-US"/>
        </w:rPr>
        <w:t xml:space="preserve">. </w:t>
      </w:r>
      <w:r w:rsidRPr="009122FB">
        <w:rPr>
          <w:rFonts w:ascii="Times New Roman" w:hAnsi="Times New Roman"/>
        </w:rPr>
        <w:t>об</w:t>
      </w:r>
      <w:r w:rsidRPr="009122FB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</w:rPr>
        <w:t>этом</w:t>
      </w:r>
      <w:r w:rsidRPr="009122FB">
        <w:rPr>
          <w:rFonts w:ascii="Times New Roman" w:hAnsi="Times New Roman"/>
          <w:lang w:val="en-US"/>
        </w:rPr>
        <w:t>: ILO. Committee on Legal Issues and International Labour Standards (LILS). Ratification and pr</w:t>
      </w:r>
      <w:r w:rsidRPr="009122FB">
        <w:rPr>
          <w:rFonts w:ascii="Times New Roman" w:hAnsi="Times New Roman"/>
          <w:lang w:val="en-US"/>
        </w:rPr>
        <w:t>o</w:t>
      </w:r>
      <w:r w:rsidRPr="009122FB">
        <w:rPr>
          <w:rFonts w:ascii="Times New Roman" w:hAnsi="Times New Roman"/>
          <w:lang w:val="en-US"/>
        </w:rPr>
        <w:t xml:space="preserve">motion of fundamental ILO Conventions. Geneva, 2001. ILO Doc. No. GB.282/LILS/7. P. 1-3. </w:t>
      </w:r>
      <w:hyperlink r:id="rId11" w:history="1">
        <w:r w:rsidRPr="009122FB">
          <w:rPr>
            <w:rStyle w:val="a9"/>
            <w:rFonts w:ascii="Times New Roman" w:hAnsi="Times New Roman"/>
            <w:color w:val="auto"/>
            <w:u w:val="none"/>
            <w:lang w:val="en-US"/>
          </w:rPr>
          <w:t>http://www.ilo.org/public/english/standards/relm/gb/docs/gb282/pdf/lils-7.pdf</w:t>
        </w:r>
      </w:hyperlink>
      <w:r w:rsidRPr="009122FB">
        <w:rPr>
          <w:rFonts w:ascii="Times New Roman" w:hAnsi="Times New Roman"/>
          <w:lang w:val="en-US"/>
        </w:rPr>
        <w:t xml:space="preserve"> .</w:t>
      </w:r>
    </w:p>
  </w:footnote>
  <w:footnote w:id="24">
    <w:p w:rsidR="00B213C2" w:rsidRPr="009122FB" w:rsidRDefault="00B213C2" w:rsidP="004D557E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Конвенция 1948 г. о свободе ассоциации и защите права на организацию (№ 87); Конвенция 1949 г. о пр</w:t>
      </w:r>
      <w:r w:rsidRPr="009122FB">
        <w:rPr>
          <w:rFonts w:ascii="Times New Roman" w:hAnsi="Times New Roman"/>
        </w:rPr>
        <w:t>а</w:t>
      </w:r>
      <w:r w:rsidRPr="009122FB">
        <w:rPr>
          <w:rFonts w:ascii="Times New Roman" w:hAnsi="Times New Roman"/>
        </w:rPr>
        <w:t>ве на организацию и на ведение коллективных переговоров (№ 98); Конвенция 1930 г. о принудительном труде (№ 29); Конвенция 1957 г. о запрете принудительного труда (№ 105); Конвенция 1973 г. о минимал</w:t>
      </w:r>
      <w:r w:rsidRPr="009122FB">
        <w:rPr>
          <w:rFonts w:ascii="Times New Roman" w:hAnsi="Times New Roman"/>
        </w:rPr>
        <w:t>ь</w:t>
      </w:r>
      <w:r w:rsidRPr="009122FB">
        <w:rPr>
          <w:rFonts w:ascii="Times New Roman" w:hAnsi="Times New Roman"/>
        </w:rPr>
        <w:t>ном возрасте (№ 138); Конвенция 1999 г. о наихудших формах детского труда (№ 182); Конвенция 1951 г. о равном вознаграждении (№ 100); Конвенция 1958 г. о дискриминации в области труда и занятий (№ 111).</w:t>
      </w:r>
    </w:p>
  </w:footnote>
  <w:footnote w:id="25">
    <w:p w:rsidR="00B213C2" w:rsidRPr="009122FB" w:rsidRDefault="00B213C2" w:rsidP="002558BD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Конвенция 1947 г. об инспекции труда в промышленности (№81), Конвенция 1969 г. об инспекции труда в сельском хозяйстве (№129), Конвенция 1976 г. о трехсторонних консультациях (№144), Конвенция 1969 г. о политике в области занятости (№122).</w:t>
      </w:r>
    </w:p>
  </w:footnote>
  <w:footnote w:id="26">
    <w:p w:rsidR="00B213C2" w:rsidRPr="009122FB" w:rsidRDefault="00B213C2" w:rsidP="002558BD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По состоянию на</w:t>
      </w:r>
      <w:r>
        <w:rPr>
          <w:rFonts w:ascii="Times New Roman" w:hAnsi="Times New Roman"/>
        </w:rPr>
        <w:t xml:space="preserve"> начало</w:t>
      </w:r>
      <w:r w:rsidRPr="001169C1">
        <w:rPr>
          <w:rFonts w:ascii="Times New Roman" w:hAnsi="Times New Roman"/>
        </w:rPr>
        <w:t xml:space="preserve"> 2013 г.</w:t>
      </w:r>
    </w:p>
  </w:footnote>
  <w:footnote w:id="27">
    <w:p w:rsidR="00B213C2" w:rsidRPr="009122FB" w:rsidRDefault="00B213C2" w:rsidP="00010E82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</w:rPr>
        <w:t xml:space="preserve"> Анализ проводился только в отношении конвенций с актуальным статусом, переходным статусом и стат</w:t>
      </w:r>
      <w:r w:rsidRPr="009122FB">
        <w:rPr>
          <w:rFonts w:ascii="Times New Roman" w:hAnsi="Times New Roman"/>
        </w:rPr>
        <w:t>у</w:t>
      </w:r>
      <w:r w:rsidRPr="009122FB">
        <w:rPr>
          <w:rFonts w:ascii="Times New Roman" w:hAnsi="Times New Roman"/>
        </w:rPr>
        <w:t>сом «назначенные к пересмотру». Ратификацию конвенций с иными статусами не имело смысла исслед</w:t>
      </w:r>
      <w:r w:rsidRPr="009122FB">
        <w:rPr>
          <w:rFonts w:ascii="Times New Roman" w:hAnsi="Times New Roman"/>
        </w:rPr>
        <w:t>о</w:t>
      </w:r>
      <w:r w:rsidRPr="009122FB">
        <w:rPr>
          <w:rFonts w:ascii="Times New Roman" w:hAnsi="Times New Roman"/>
        </w:rPr>
        <w:t xml:space="preserve">вать или из-за их фактического устаревания или в связи с тем, что они закрыты для ратификации. </w:t>
      </w:r>
    </w:p>
  </w:footnote>
  <w:footnote w:id="28">
    <w:p w:rsidR="00B213C2" w:rsidRPr="007A074D" w:rsidRDefault="00B213C2" w:rsidP="00C14B70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9122FB">
        <w:rPr>
          <w:rFonts w:ascii="Times New Roman" w:hAnsi="Times New Roman"/>
          <w:lang w:val="en-US"/>
        </w:rPr>
        <w:t xml:space="preserve"> </w:t>
      </w:r>
      <w:r w:rsidRPr="009122FB">
        <w:rPr>
          <w:rFonts w:ascii="Times New Roman" w:hAnsi="Times New Roman"/>
        </w:rPr>
        <w:t>См</w:t>
      </w:r>
      <w:r w:rsidRPr="009122FB">
        <w:rPr>
          <w:rFonts w:ascii="Times New Roman" w:hAnsi="Times New Roman"/>
          <w:lang w:val="en-US"/>
        </w:rPr>
        <w:t xml:space="preserve">., </w:t>
      </w:r>
      <w:r w:rsidRPr="009122FB">
        <w:rPr>
          <w:rFonts w:ascii="Times New Roman" w:hAnsi="Times New Roman"/>
        </w:rPr>
        <w:t>например</w:t>
      </w:r>
      <w:r w:rsidRPr="009122FB">
        <w:rPr>
          <w:rFonts w:ascii="Times New Roman" w:hAnsi="Times New Roman"/>
          <w:lang w:val="en-US"/>
        </w:rPr>
        <w:t>: Bookmann B.</w:t>
      </w:r>
      <w:r w:rsidRPr="00DA1709">
        <w:rPr>
          <w:lang w:val="en-US"/>
        </w:rPr>
        <w:t xml:space="preserve"> </w:t>
      </w:r>
      <w:r w:rsidRPr="00DA1709">
        <w:rPr>
          <w:rFonts w:ascii="Times New Roman" w:hAnsi="Times New Roman"/>
          <w:lang w:val="en-US"/>
        </w:rPr>
        <w:t>. The Ratification of ILO Conventions: A Failure Time Analysis // ZEW Discu</w:t>
      </w:r>
      <w:r w:rsidRPr="00DA1709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en-US"/>
        </w:rPr>
        <w:t xml:space="preserve">sion Paper No.00-14. </w:t>
      </w:r>
      <w:r w:rsidRPr="007A074D">
        <w:rPr>
          <w:rFonts w:ascii="Times New Roman" w:hAnsi="Times New Roman"/>
        </w:rPr>
        <w:t>2000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al</w:t>
      </w:r>
      <w:r w:rsidRPr="007A074D">
        <w:rPr>
          <w:rFonts w:ascii="Times New Roman" w:hAnsi="Times New Roman"/>
        </w:rPr>
        <w:t xml:space="preserve">. </w:t>
      </w:r>
    </w:p>
  </w:footnote>
  <w:footnote w:id="29">
    <w:p w:rsidR="00B213C2" w:rsidRPr="00EB77E1" w:rsidRDefault="00B213C2" w:rsidP="00EB77E1">
      <w:pPr>
        <w:pStyle w:val="a3"/>
        <w:ind w:right="-1"/>
        <w:rPr>
          <w:rFonts w:ascii="Times New Roman" w:hAnsi="Times New Roman"/>
        </w:rPr>
      </w:pPr>
      <w:r w:rsidRPr="009122FB">
        <w:rPr>
          <w:rStyle w:val="a5"/>
          <w:rFonts w:ascii="Times New Roman" w:hAnsi="Times New Roman"/>
        </w:rPr>
        <w:footnoteRef/>
      </w:r>
      <w:r w:rsidRPr="00EB77E1">
        <w:rPr>
          <w:rFonts w:ascii="Times New Roman" w:hAnsi="Times New Roman"/>
        </w:rPr>
        <w:t xml:space="preserve"> Федеральный закон от 07.05.2013</w:t>
      </w:r>
      <w:r>
        <w:rPr>
          <w:rFonts w:ascii="Times New Roman" w:hAnsi="Times New Roman"/>
        </w:rPr>
        <w:t xml:space="preserve"> г.</w:t>
      </w:r>
      <w:r w:rsidRPr="00EB7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EB77E1">
        <w:rPr>
          <w:rFonts w:ascii="Times New Roman" w:hAnsi="Times New Roman"/>
        </w:rPr>
        <w:t xml:space="preserve">95-ФЗ </w:t>
      </w:r>
      <w:r>
        <w:rPr>
          <w:rFonts w:ascii="Times New Roman" w:hAnsi="Times New Roman"/>
        </w:rPr>
        <w:t>«</w:t>
      </w:r>
      <w:r w:rsidRPr="00EB77E1">
        <w:rPr>
          <w:rFonts w:ascii="Times New Roman" w:hAnsi="Times New Roman"/>
        </w:rPr>
        <w:t>О внесении изменения в статью 22 Трудового кодекса Ро</w:t>
      </w:r>
      <w:r w:rsidRPr="00EB77E1">
        <w:rPr>
          <w:rFonts w:ascii="Times New Roman" w:hAnsi="Times New Roman"/>
        </w:rPr>
        <w:t>с</w:t>
      </w:r>
      <w:r w:rsidRPr="00EB77E1">
        <w:rPr>
          <w:rFonts w:ascii="Times New Roman" w:hAnsi="Times New Roman"/>
        </w:rPr>
        <w:t>сийской Федерации</w:t>
      </w:r>
      <w:r>
        <w:rPr>
          <w:rFonts w:ascii="Times New Roman" w:hAnsi="Times New Roman"/>
        </w:rPr>
        <w:t xml:space="preserve">» // </w:t>
      </w:r>
      <w:r w:rsidRPr="00EB77E1">
        <w:rPr>
          <w:rFonts w:ascii="Times New Roman" w:hAnsi="Times New Roman"/>
        </w:rPr>
        <w:t>С</w:t>
      </w:r>
      <w:r>
        <w:rPr>
          <w:rFonts w:ascii="Times New Roman" w:hAnsi="Times New Roman"/>
        </w:rPr>
        <w:t>З РФ</w:t>
      </w:r>
      <w:r w:rsidRPr="00EB77E1">
        <w:rPr>
          <w:rFonts w:ascii="Times New Roman" w:hAnsi="Times New Roman"/>
        </w:rPr>
        <w:t>, 13.05.2013</w:t>
      </w:r>
      <w:r>
        <w:rPr>
          <w:rFonts w:ascii="Times New Roman" w:hAnsi="Times New Roman"/>
        </w:rPr>
        <w:t xml:space="preserve"> г.</w:t>
      </w:r>
      <w:r w:rsidRPr="00EB77E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№</w:t>
      </w:r>
      <w:r w:rsidRPr="00EB77E1">
        <w:rPr>
          <w:rFonts w:ascii="Times New Roman" w:hAnsi="Times New Roman"/>
        </w:rPr>
        <w:t>19, ст. 2322</w:t>
      </w:r>
      <w:r>
        <w:rPr>
          <w:rFonts w:ascii="Times New Roman" w:hAnsi="Times New Roman"/>
        </w:rPr>
        <w:t>.</w:t>
      </w:r>
    </w:p>
  </w:footnote>
  <w:footnote w:id="30">
    <w:p w:rsidR="00B213C2" w:rsidRPr="002338FD" w:rsidRDefault="00B213C2" w:rsidP="007A074D">
      <w:pPr>
        <w:pStyle w:val="a3"/>
        <w:ind w:right="-1"/>
        <w:rPr>
          <w:rFonts w:ascii="Times New Roman" w:hAnsi="Times New Roman"/>
        </w:rPr>
      </w:pPr>
      <w:r w:rsidRPr="002338FD">
        <w:rPr>
          <w:rStyle w:val="a5"/>
          <w:rFonts w:ascii="Times New Roman" w:hAnsi="Times New Roman"/>
        </w:rPr>
        <w:footnoteRef/>
      </w:r>
      <w:r w:rsidRPr="002338FD">
        <w:rPr>
          <w:rFonts w:ascii="Times New Roman" w:hAnsi="Times New Roman"/>
        </w:rPr>
        <w:t xml:space="preserve"> Федеральный закон </w:t>
      </w:r>
      <w:r w:rsidRPr="00B25421">
        <w:rPr>
          <w:rFonts w:ascii="Times New Roman" w:hAnsi="Times New Roman"/>
        </w:rPr>
        <w:t>от 5 апреля 2013 г. № 60-ФЗ</w:t>
      </w:r>
      <w:r w:rsidRPr="002338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338FD">
        <w:rPr>
          <w:rFonts w:ascii="Times New Roman" w:hAnsi="Times New Roman"/>
        </w:rPr>
        <w:t xml:space="preserve">«О внесении изменений в отдельные законодательные акты Российской Федерации» </w:t>
      </w:r>
      <w:r w:rsidRPr="00B25421">
        <w:rPr>
          <w:rFonts w:ascii="Times New Roman" w:hAnsi="Times New Roman"/>
        </w:rPr>
        <w:t>// РГ, №77, 10.04.2013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0905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213C2" w:rsidRPr="004D53E1" w:rsidRDefault="00B213C2">
        <w:pPr>
          <w:pStyle w:val="af9"/>
          <w:jc w:val="center"/>
          <w:rPr>
            <w:rFonts w:ascii="Times New Roman" w:hAnsi="Times New Roman"/>
            <w:sz w:val="24"/>
            <w:szCs w:val="24"/>
          </w:rPr>
        </w:pPr>
        <w:r w:rsidRPr="004D53E1">
          <w:rPr>
            <w:rFonts w:ascii="Times New Roman" w:hAnsi="Times New Roman"/>
            <w:sz w:val="24"/>
            <w:szCs w:val="24"/>
          </w:rPr>
          <w:fldChar w:fldCharType="begin"/>
        </w:r>
        <w:r w:rsidRPr="004D53E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D53E1">
          <w:rPr>
            <w:rFonts w:ascii="Times New Roman" w:hAnsi="Times New Roman"/>
            <w:sz w:val="24"/>
            <w:szCs w:val="24"/>
          </w:rPr>
          <w:fldChar w:fldCharType="separate"/>
        </w:r>
        <w:r w:rsidR="00E95095">
          <w:rPr>
            <w:rFonts w:ascii="Times New Roman" w:hAnsi="Times New Roman"/>
            <w:noProof/>
            <w:sz w:val="24"/>
            <w:szCs w:val="24"/>
          </w:rPr>
          <w:t>55</w:t>
        </w:r>
        <w:r w:rsidRPr="004D53E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213C2" w:rsidRDefault="00B213C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61FB"/>
    <w:multiLevelType w:val="hybridMultilevel"/>
    <w:tmpl w:val="5F826B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135388"/>
    <w:multiLevelType w:val="hybridMultilevel"/>
    <w:tmpl w:val="A65EEF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F523E5"/>
    <w:multiLevelType w:val="hybridMultilevel"/>
    <w:tmpl w:val="808AC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3B70D6"/>
    <w:multiLevelType w:val="hybridMultilevel"/>
    <w:tmpl w:val="0FE62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EA4BA6"/>
    <w:multiLevelType w:val="hybridMultilevel"/>
    <w:tmpl w:val="B88EC6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CE5314"/>
    <w:multiLevelType w:val="hybridMultilevel"/>
    <w:tmpl w:val="C70C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D0"/>
    <w:rsid w:val="000104B9"/>
    <w:rsid w:val="00010E82"/>
    <w:rsid w:val="000114E3"/>
    <w:rsid w:val="00035AA3"/>
    <w:rsid w:val="0004183C"/>
    <w:rsid w:val="00044D7B"/>
    <w:rsid w:val="0006216D"/>
    <w:rsid w:val="0006266F"/>
    <w:rsid w:val="00066EBE"/>
    <w:rsid w:val="000705C7"/>
    <w:rsid w:val="000848FC"/>
    <w:rsid w:val="000A6974"/>
    <w:rsid w:val="000C32C4"/>
    <w:rsid w:val="000C53B8"/>
    <w:rsid w:val="000D7AA1"/>
    <w:rsid w:val="000F0233"/>
    <w:rsid w:val="000F16A1"/>
    <w:rsid w:val="000F195A"/>
    <w:rsid w:val="00115850"/>
    <w:rsid w:val="001169C1"/>
    <w:rsid w:val="00116F33"/>
    <w:rsid w:val="00117C5E"/>
    <w:rsid w:val="00122514"/>
    <w:rsid w:val="00132085"/>
    <w:rsid w:val="001401D7"/>
    <w:rsid w:val="00154C34"/>
    <w:rsid w:val="00160485"/>
    <w:rsid w:val="001857EE"/>
    <w:rsid w:val="00186AF6"/>
    <w:rsid w:val="00196EE5"/>
    <w:rsid w:val="001A7CC6"/>
    <w:rsid w:val="001B4A24"/>
    <w:rsid w:val="001B7365"/>
    <w:rsid w:val="001C3339"/>
    <w:rsid w:val="001C5864"/>
    <w:rsid w:val="001C7881"/>
    <w:rsid w:val="001E0148"/>
    <w:rsid w:val="001E37F6"/>
    <w:rsid w:val="001F002A"/>
    <w:rsid w:val="001F0D11"/>
    <w:rsid w:val="001F24DD"/>
    <w:rsid w:val="001F7E87"/>
    <w:rsid w:val="00225317"/>
    <w:rsid w:val="00230813"/>
    <w:rsid w:val="00232DA1"/>
    <w:rsid w:val="00255353"/>
    <w:rsid w:val="002558BD"/>
    <w:rsid w:val="002718FD"/>
    <w:rsid w:val="00274FB0"/>
    <w:rsid w:val="0029210D"/>
    <w:rsid w:val="00292210"/>
    <w:rsid w:val="002D393F"/>
    <w:rsid w:val="002E0243"/>
    <w:rsid w:val="002F16F3"/>
    <w:rsid w:val="00313C9F"/>
    <w:rsid w:val="00326F82"/>
    <w:rsid w:val="003314D1"/>
    <w:rsid w:val="00333D06"/>
    <w:rsid w:val="003450F1"/>
    <w:rsid w:val="00351C41"/>
    <w:rsid w:val="003603F9"/>
    <w:rsid w:val="00361D6D"/>
    <w:rsid w:val="00366A62"/>
    <w:rsid w:val="0037084E"/>
    <w:rsid w:val="003805C1"/>
    <w:rsid w:val="0038670C"/>
    <w:rsid w:val="00392282"/>
    <w:rsid w:val="003955DF"/>
    <w:rsid w:val="00395788"/>
    <w:rsid w:val="003A4FEE"/>
    <w:rsid w:val="003B5275"/>
    <w:rsid w:val="003C1C13"/>
    <w:rsid w:val="003F24C8"/>
    <w:rsid w:val="003F5218"/>
    <w:rsid w:val="003F600E"/>
    <w:rsid w:val="00404D07"/>
    <w:rsid w:val="004202AB"/>
    <w:rsid w:val="00430724"/>
    <w:rsid w:val="004344A5"/>
    <w:rsid w:val="00443875"/>
    <w:rsid w:val="00465179"/>
    <w:rsid w:val="00471764"/>
    <w:rsid w:val="00471F99"/>
    <w:rsid w:val="00490712"/>
    <w:rsid w:val="00491EB2"/>
    <w:rsid w:val="004A55D0"/>
    <w:rsid w:val="004B44C7"/>
    <w:rsid w:val="004C4E64"/>
    <w:rsid w:val="004D53E1"/>
    <w:rsid w:val="004D557E"/>
    <w:rsid w:val="004F628C"/>
    <w:rsid w:val="00500D5A"/>
    <w:rsid w:val="00523CE5"/>
    <w:rsid w:val="0055655E"/>
    <w:rsid w:val="00556D90"/>
    <w:rsid w:val="005749CA"/>
    <w:rsid w:val="005807A6"/>
    <w:rsid w:val="00596302"/>
    <w:rsid w:val="00597754"/>
    <w:rsid w:val="00597A8F"/>
    <w:rsid w:val="005A16B0"/>
    <w:rsid w:val="005B09B5"/>
    <w:rsid w:val="005B3FAC"/>
    <w:rsid w:val="005B5709"/>
    <w:rsid w:val="005C37AF"/>
    <w:rsid w:val="005D7A6E"/>
    <w:rsid w:val="005F7797"/>
    <w:rsid w:val="006254FA"/>
    <w:rsid w:val="00640D62"/>
    <w:rsid w:val="00667B53"/>
    <w:rsid w:val="006715A8"/>
    <w:rsid w:val="00673961"/>
    <w:rsid w:val="0068014E"/>
    <w:rsid w:val="006A0CAC"/>
    <w:rsid w:val="006A1E44"/>
    <w:rsid w:val="006A4599"/>
    <w:rsid w:val="006A47EB"/>
    <w:rsid w:val="006A5A7B"/>
    <w:rsid w:val="006A69F7"/>
    <w:rsid w:val="006A7289"/>
    <w:rsid w:val="006B7146"/>
    <w:rsid w:val="006C680C"/>
    <w:rsid w:val="006D498A"/>
    <w:rsid w:val="006D7B1C"/>
    <w:rsid w:val="006E7AB3"/>
    <w:rsid w:val="0072054D"/>
    <w:rsid w:val="0073404A"/>
    <w:rsid w:val="00752082"/>
    <w:rsid w:val="0075570F"/>
    <w:rsid w:val="0076373E"/>
    <w:rsid w:val="00773AF5"/>
    <w:rsid w:val="00775E95"/>
    <w:rsid w:val="00795006"/>
    <w:rsid w:val="007A074D"/>
    <w:rsid w:val="007A14CD"/>
    <w:rsid w:val="007A3DE7"/>
    <w:rsid w:val="007A6F8A"/>
    <w:rsid w:val="007B02C7"/>
    <w:rsid w:val="007D0884"/>
    <w:rsid w:val="007D468D"/>
    <w:rsid w:val="007D785E"/>
    <w:rsid w:val="007E1C25"/>
    <w:rsid w:val="008173E3"/>
    <w:rsid w:val="0082068E"/>
    <w:rsid w:val="00835847"/>
    <w:rsid w:val="00836C84"/>
    <w:rsid w:val="008372F7"/>
    <w:rsid w:val="00837764"/>
    <w:rsid w:val="008620AB"/>
    <w:rsid w:val="0089058E"/>
    <w:rsid w:val="008A0E7C"/>
    <w:rsid w:val="008A6D60"/>
    <w:rsid w:val="008B4007"/>
    <w:rsid w:val="008C0AE7"/>
    <w:rsid w:val="008C1424"/>
    <w:rsid w:val="008C18ED"/>
    <w:rsid w:val="008C2365"/>
    <w:rsid w:val="008C250E"/>
    <w:rsid w:val="008C43CC"/>
    <w:rsid w:val="008C7EEC"/>
    <w:rsid w:val="008F7B9E"/>
    <w:rsid w:val="009122FB"/>
    <w:rsid w:val="009232EC"/>
    <w:rsid w:val="0093239A"/>
    <w:rsid w:val="00932670"/>
    <w:rsid w:val="00937346"/>
    <w:rsid w:val="009470CD"/>
    <w:rsid w:val="00971595"/>
    <w:rsid w:val="0097605B"/>
    <w:rsid w:val="009818D0"/>
    <w:rsid w:val="00984CF0"/>
    <w:rsid w:val="009917A9"/>
    <w:rsid w:val="009A4702"/>
    <w:rsid w:val="009B0BC1"/>
    <w:rsid w:val="009D7E34"/>
    <w:rsid w:val="009E58CC"/>
    <w:rsid w:val="009E5C39"/>
    <w:rsid w:val="009E60FE"/>
    <w:rsid w:val="009F66A6"/>
    <w:rsid w:val="00A00C91"/>
    <w:rsid w:val="00A1695F"/>
    <w:rsid w:val="00A341B9"/>
    <w:rsid w:val="00A36463"/>
    <w:rsid w:val="00A4013C"/>
    <w:rsid w:val="00A512F1"/>
    <w:rsid w:val="00A52590"/>
    <w:rsid w:val="00A74B34"/>
    <w:rsid w:val="00A86355"/>
    <w:rsid w:val="00A87018"/>
    <w:rsid w:val="00A91076"/>
    <w:rsid w:val="00A96E80"/>
    <w:rsid w:val="00AA67E8"/>
    <w:rsid w:val="00AB1F4A"/>
    <w:rsid w:val="00AC2032"/>
    <w:rsid w:val="00AD7313"/>
    <w:rsid w:val="00AE01DD"/>
    <w:rsid w:val="00B0218D"/>
    <w:rsid w:val="00B0394C"/>
    <w:rsid w:val="00B04D9E"/>
    <w:rsid w:val="00B213C2"/>
    <w:rsid w:val="00B34DD5"/>
    <w:rsid w:val="00B46D78"/>
    <w:rsid w:val="00B51999"/>
    <w:rsid w:val="00B74926"/>
    <w:rsid w:val="00B84037"/>
    <w:rsid w:val="00B93528"/>
    <w:rsid w:val="00BA459A"/>
    <w:rsid w:val="00BC6C87"/>
    <w:rsid w:val="00BD270D"/>
    <w:rsid w:val="00BD31E7"/>
    <w:rsid w:val="00BD720E"/>
    <w:rsid w:val="00BE447F"/>
    <w:rsid w:val="00BE4EA5"/>
    <w:rsid w:val="00BE6D7B"/>
    <w:rsid w:val="00BF4435"/>
    <w:rsid w:val="00BF47D2"/>
    <w:rsid w:val="00BF6762"/>
    <w:rsid w:val="00C12C0B"/>
    <w:rsid w:val="00C14B70"/>
    <w:rsid w:val="00C16023"/>
    <w:rsid w:val="00C27B01"/>
    <w:rsid w:val="00C310A3"/>
    <w:rsid w:val="00C32B8C"/>
    <w:rsid w:val="00C44F04"/>
    <w:rsid w:val="00C52A9C"/>
    <w:rsid w:val="00C569FA"/>
    <w:rsid w:val="00C7483C"/>
    <w:rsid w:val="00C77419"/>
    <w:rsid w:val="00C77A59"/>
    <w:rsid w:val="00C84F69"/>
    <w:rsid w:val="00C87AB7"/>
    <w:rsid w:val="00CB088B"/>
    <w:rsid w:val="00CC21E7"/>
    <w:rsid w:val="00CC2B5C"/>
    <w:rsid w:val="00CC3914"/>
    <w:rsid w:val="00CF6D26"/>
    <w:rsid w:val="00D00B66"/>
    <w:rsid w:val="00D0159D"/>
    <w:rsid w:val="00D0725D"/>
    <w:rsid w:val="00D20297"/>
    <w:rsid w:val="00D25FAE"/>
    <w:rsid w:val="00D26099"/>
    <w:rsid w:val="00D45B38"/>
    <w:rsid w:val="00D767D7"/>
    <w:rsid w:val="00D935A2"/>
    <w:rsid w:val="00DA1709"/>
    <w:rsid w:val="00DA2FEF"/>
    <w:rsid w:val="00DA4577"/>
    <w:rsid w:val="00DA5957"/>
    <w:rsid w:val="00DB4E88"/>
    <w:rsid w:val="00DD4A68"/>
    <w:rsid w:val="00DD5B8F"/>
    <w:rsid w:val="00DE10FA"/>
    <w:rsid w:val="00DF61F0"/>
    <w:rsid w:val="00E009A6"/>
    <w:rsid w:val="00E23548"/>
    <w:rsid w:val="00E25291"/>
    <w:rsid w:val="00E35D14"/>
    <w:rsid w:val="00E40F2F"/>
    <w:rsid w:val="00E6113D"/>
    <w:rsid w:val="00E63988"/>
    <w:rsid w:val="00E63F0C"/>
    <w:rsid w:val="00E919C5"/>
    <w:rsid w:val="00E95095"/>
    <w:rsid w:val="00EA0FD5"/>
    <w:rsid w:val="00EA452B"/>
    <w:rsid w:val="00EB71C2"/>
    <w:rsid w:val="00EB77E1"/>
    <w:rsid w:val="00EC5BC0"/>
    <w:rsid w:val="00EC6649"/>
    <w:rsid w:val="00ED04CF"/>
    <w:rsid w:val="00F029A3"/>
    <w:rsid w:val="00F125B2"/>
    <w:rsid w:val="00F14709"/>
    <w:rsid w:val="00F3536E"/>
    <w:rsid w:val="00F45661"/>
    <w:rsid w:val="00F4691F"/>
    <w:rsid w:val="00F66851"/>
    <w:rsid w:val="00F70EA8"/>
    <w:rsid w:val="00F71A02"/>
    <w:rsid w:val="00F8491A"/>
    <w:rsid w:val="00F90DB3"/>
    <w:rsid w:val="00F96E24"/>
    <w:rsid w:val="00FA1D74"/>
    <w:rsid w:val="00FB7CF3"/>
    <w:rsid w:val="00FD76FE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D0"/>
    <w:pPr>
      <w:spacing w:after="0" w:line="240" w:lineRule="auto"/>
      <w:ind w:right="284"/>
      <w:jc w:val="both"/>
    </w:pPr>
    <w:rPr>
      <w:rFonts w:ascii="Garamond" w:eastAsia="Calibri" w:hAnsi="Garamond" w:cs="Times New Roman"/>
      <w:snapToGrid w:val="0"/>
      <w:sz w:val="26"/>
      <w:szCs w:val="26"/>
    </w:rPr>
  </w:style>
  <w:style w:type="paragraph" w:styleId="1">
    <w:name w:val="heading 1"/>
    <w:basedOn w:val="a"/>
    <w:link w:val="10"/>
    <w:uiPriority w:val="9"/>
    <w:qFormat/>
    <w:rsid w:val="009818D0"/>
    <w:pPr>
      <w:spacing w:line="312" w:lineRule="atLeast"/>
      <w:ind w:right="0"/>
      <w:jc w:val="left"/>
      <w:outlineLvl w:val="0"/>
    </w:pPr>
    <w:rPr>
      <w:rFonts w:ascii="Times New Roman" w:eastAsia="Times New Roman" w:hAnsi="Times New Roman"/>
      <w:b/>
      <w:bCs/>
      <w:snapToGrid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18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1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D0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8D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818D0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818D0"/>
    <w:rPr>
      <w:rFonts w:asciiTheme="majorHAnsi" w:eastAsiaTheme="majorEastAsia" w:hAnsiTheme="majorHAnsi" w:cstheme="majorBidi"/>
      <w:snapToGrid w:val="0"/>
      <w:color w:val="243F60" w:themeColor="accent1" w:themeShade="7F"/>
      <w:sz w:val="26"/>
      <w:szCs w:val="26"/>
    </w:rPr>
  </w:style>
  <w:style w:type="paragraph" w:styleId="a3">
    <w:name w:val="footnote text"/>
    <w:aliases w:val=" Знак2,Знак2"/>
    <w:basedOn w:val="a"/>
    <w:link w:val="a4"/>
    <w:unhideWhenUsed/>
    <w:rsid w:val="009818D0"/>
    <w:rPr>
      <w:sz w:val="20"/>
      <w:szCs w:val="20"/>
    </w:rPr>
  </w:style>
  <w:style w:type="character" w:customStyle="1" w:styleId="a4">
    <w:name w:val="Текст сноски Знак"/>
    <w:aliases w:val=" Знак2 Знак,Знак2 Знак"/>
    <w:basedOn w:val="a0"/>
    <w:link w:val="a3"/>
    <w:rsid w:val="009818D0"/>
    <w:rPr>
      <w:rFonts w:ascii="Garamond" w:eastAsia="Calibri" w:hAnsi="Garamond" w:cs="Times New Roman"/>
      <w:snapToGrid w:val="0"/>
      <w:sz w:val="20"/>
      <w:szCs w:val="20"/>
    </w:rPr>
  </w:style>
  <w:style w:type="character" w:styleId="a5">
    <w:name w:val="footnote reference"/>
    <w:basedOn w:val="a0"/>
    <w:unhideWhenUsed/>
    <w:rsid w:val="009818D0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981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18D0"/>
    <w:rPr>
      <w:rFonts w:ascii="Garamond" w:eastAsia="Calibri" w:hAnsi="Garamond" w:cs="Times New Roman"/>
      <w:snapToGrid w:val="0"/>
      <w:sz w:val="26"/>
      <w:szCs w:val="26"/>
    </w:rPr>
  </w:style>
  <w:style w:type="character" w:styleId="a8">
    <w:name w:val="Strong"/>
    <w:basedOn w:val="a0"/>
    <w:uiPriority w:val="22"/>
    <w:qFormat/>
    <w:rsid w:val="009818D0"/>
    <w:rPr>
      <w:b/>
      <w:bCs/>
    </w:rPr>
  </w:style>
  <w:style w:type="character" w:styleId="a9">
    <w:name w:val="Hyperlink"/>
    <w:basedOn w:val="a0"/>
    <w:unhideWhenUsed/>
    <w:rsid w:val="009818D0"/>
    <w:rPr>
      <w:color w:val="0000FF"/>
      <w:u w:val="single"/>
    </w:rPr>
  </w:style>
  <w:style w:type="character" w:customStyle="1" w:styleId="searchword">
    <w:name w:val="searchword"/>
    <w:basedOn w:val="a0"/>
    <w:rsid w:val="009818D0"/>
  </w:style>
  <w:style w:type="paragraph" w:customStyle="1" w:styleId="Default">
    <w:name w:val="Default"/>
    <w:rsid w:val="009818D0"/>
    <w:pPr>
      <w:autoSpaceDE w:val="0"/>
      <w:autoSpaceDN w:val="0"/>
      <w:adjustRightInd w:val="0"/>
      <w:spacing w:after="0" w:line="240" w:lineRule="auto"/>
      <w:ind w:right="284"/>
      <w:jc w:val="both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a">
    <w:name w:val="page number"/>
    <w:basedOn w:val="a0"/>
    <w:rsid w:val="009818D0"/>
  </w:style>
  <w:style w:type="paragraph" w:styleId="ab">
    <w:name w:val="Normal (Web)"/>
    <w:basedOn w:val="a"/>
    <w:uiPriority w:val="99"/>
    <w:unhideWhenUsed/>
    <w:rsid w:val="009818D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napToGrid/>
      <w:sz w:val="24"/>
      <w:szCs w:val="24"/>
      <w:lang w:eastAsia="ru-RU"/>
    </w:rPr>
  </w:style>
  <w:style w:type="character" w:customStyle="1" w:styleId="textorange">
    <w:name w:val="text_orange"/>
    <w:basedOn w:val="a0"/>
    <w:rsid w:val="009818D0"/>
  </w:style>
  <w:style w:type="character" w:styleId="ac">
    <w:name w:val="Emphasis"/>
    <w:basedOn w:val="a0"/>
    <w:uiPriority w:val="20"/>
    <w:qFormat/>
    <w:rsid w:val="009818D0"/>
    <w:rPr>
      <w:i/>
      <w:iCs/>
    </w:rPr>
  </w:style>
  <w:style w:type="paragraph" w:styleId="ad">
    <w:name w:val="Body Text"/>
    <w:basedOn w:val="a"/>
    <w:link w:val="ae"/>
    <w:rsid w:val="009818D0"/>
    <w:pPr>
      <w:widowControl w:val="0"/>
      <w:suppressAutoHyphens/>
      <w:spacing w:after="120"/>
      <w:ind w:right="0"/>
      <w:jc w:val="left"/>
    </w:pPr>
    <w:rPr>
      <w:rFonts w:ascii="Times New Roman" w:eastAsia="Lucida Sans Unicode" w:hAnsi="Times New Roman" w:cs="Tahoma"/>
      <w:snapToGrid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9818D0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annotation text"/>
    <w:basedOn w:val="a"/>
    <w:link w:val="af0"/>
    <w:uiPriority w:val="99"/>
    <w:unhideWhenUsed/>
    <w:rsid w:val="009818D0"/>
    <w:pPr>
      <w:widowControl w:val="0"/>
      <w:suppressAutoHyphens/>
      <w:ind w:right="0"/>
      <w:jc w:val="left"/>
    </w:pPr>
    <w:rPr>
      <w:rFonts w:ascii="Times New Roman" w:eastAsia="Lucida Sans Unicode" w:hAnsi="Times New Roman" w:cs="Mangal"/>
      <w:snapToGrid/>
      <w:kern w:val="1"/>
      <w:sz w:val="20"/>
      <w:szCs w:val="18"/>
      <w:lang w:eastAsia="hi-IN" w:bidi="hi-IN"/>
    </w:rPr>
  </w:style>
  <w:style w:type="character" w:customStyle="1" w:styleId="af0">
    <w:name w:val="Текст примечания Знак"/>
    <w:basedOn w:val="a0"/>
    <w:link w:val="af"/>
    <w:uiPriority w:val="99"/>
    <w:rsid w:val="009818D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af1">
    <w:name w:val="Текст выноски Знак"/>
    <w:basedOn w:val="a0"/>
    <w:link w:val="af2"/>
    <w:uiPriority w:val="99"/>
    <w:semiHidden/>
    <w:rsid w:val="009818D0"/>
    <w:rPr>
      <w:rFonts w:ascii="Tahoma" w:eastAsia="Calibri" w:hAnsi="Tahoma" w:cs="Tahoma"/>
      <w:snapToGrid w:val="0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9818D0"/>
    <w:rPr>
      <w:rFonts w:ascii="Tahoma" w:hAnsi="Tahoma" w:cs="Tahoma"/>
      <w:sz w:val="16"/>
      <w:szCs w:val="16"/>
    </w:rPr>
  </w:style>
  <w:style w:type="paragraph" w:customStyle="1" w:styleId="articledetails">
    <w:name w:val="articledetails"/>
    <w:basedOn w:val="a"/>
    <w:rsid w:val="009818D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napToGrid/>
      <w:sz w:val="24"/>
      <w:szCs w:val="24"/>
      <w:lang w:eastAsia="ru-RU"/>
    </w:rPr>
  </w:style>
  <w:style w:type="character" w:customStyle="1" w:styleId="h1">
    <w:name w:val="h1"/>
    <w:basedOn w:val="a0"/>
    <w:rsid w:val="009818D0"/>
  </w:style>
  <w:style w:type="character" w:customStyle="1" w:styleId="af3">
    <w:name w:val="Тема примечания Знак"/>
    <w:basedOn w:val="af0"/>
    <w:link w:val="af4"/>
    <w:uiPriority w:val="99"/>
    <w:semiHidden/>
    <w:rsid w:val="009818D0"/>
    <w:rPr>
      <w:rFonts w:ascii="Garamond" w:eastAsia="Calibri" w:hAnsi="Garamond" w:cs="Times New Roman"/>
      <w:b/>
      <w:bCs/>
      <w:snapToGrid w:val="0"/>
      <w:kern w:val="1"/>
      <w:sz w:val="20"/>
      <w:szCs w:val="20"/>
      <w:lang w:eastAsia="hi-IN" w:bidi="hi-IN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9818D0"/>
    <w:pPr>
      <w:widowControl/>
      <w:suppressAutoHyphens w:val="0"/>
      <w:ind w:right="284"/>
      <w:jc w:val="both"/>
    </w:pPr>
    <w:rPr>
      <w:rFonts w:ascii="Garamond" w:eastAsia="Calibri" w:hAnsi="Garamond" w:cs="Times New Roman"/>
      <w:b/>
      <w:bCs/>
      <w:snapToGrid w:val="0"/>
      <w:kern w:val="0"/>
      <w:szCs w:val="20"/>
      <w:lang w:eastAsia="en-US" w:bidi="ar-SA"/>
    </w:rPr>
  </w:style>
  <w:style w:type="paragraph" w:customStyle="1" w:styleId="bodytxt">
    <w:name w:val="bodytxt"/>
    <w:basedOn w:val="a"/>
    <w:rsid w:val="009818D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napToGrid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9818D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981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18D0"/>
    <w:rPr>
      <w:rFonts w:ascii="Garamond" w:eastAsia="Calibri" w:hAnsi="Garamond" w:cs="Times New Roman"/>
      <w:snapToGrid w:val="0"/>
      <w:sz w:val="26"/>
      <w:szCs w:val="2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9818D0"/>
    <w:rPr>
      <w:rFonts w:ascii="Garamond" w:eastAsia="Calibri" w:hAnsi="Garamond" w:cs="Times New Roman"/>
      <w:snapToGrid w:val="0"/>
      <w:sz w:val="26"/>
      <w:szCs w:val="26"/>
    </w:rPr>
  </w:style>
  <w:style w:type="paragraph" w:styleId="af7">
    <w:name w:val="Body Text Indent"/>
    <w:basedOn w:val="a"/>
    <w:link w:val="af6"/>
    <w:uiPriority w:val="99"/>
    <w:semiHidden/>
    <w:unhideWhenUsed/>
    <w:rsid w:val="009818D0"/>
    <w:pPr>
      <w:spacing w:after="120"/>
      <w:ind w:left="283"/>
    </w:pPr>
  </w:style>
  <w:style w:type="table" w:styleId="af8">
    <w:name w:val="Table Grid"/>
    <w:basedOn w:val="a1"/>
    <w:uiPriority w:val="59"/>
    <w:rsid w:val="0098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9818D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818D0"/>
    <w:rPr>
      <w:rFonts w:ascii="Garamond" w:eastAsia="Calibri" w:hAnsi="Garamond" w:cs="Times New Roman"/>
      <w:snapToGrid w:val="0"/>
      <w:sz w:val="26"/>
      <w:szCs w:val="26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9818D0"/>
    <w:rPr>
      <w:rFonts w:ascii="Garamond" w:eastAsia="Calibri" w:hAnsi="Garamond" w:cs="Times New Roman"/>
      <w:snapToGrid w:val="0"/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9818D0"/>
    <w:pPr>
      <w:ind w:left="420"/>
    </w:pPr>
    <w:rPr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A341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D0"/>
    <w:pPr>
      <w:spacing w:after="0" w:line="240" w:lineRule="auto"/>
      <w:ind w:right="284"/>
      <w:jc w:val="both"/>
    </w:pPr>
    <w:rPr>
      <w:rFonts w:ascii="Garamond" w:eastAsia="Calibri" w:hAnsi="Garamond" w:cs="Times New Roman"/>
      <w:snapToGrid w:val="0"/>
      <w:sz w:val="26"/>
      <w:szCs w:val="26"/>
    </w:rPr>
  </w:style>
  <w:style w:type="paragraph" w:styleId="1">
    <w:name w:val="heading 1"/>
    <w:basedOn w:val="a"/>
    <w:link w:val="10"/>
    <w:uiPriority w:val="9"/>
    <w:qFormat/>
    <w:rsid w:val="009818D0"/>
    <w:pPr>
      <w:spacing w:line="312" w:lineRule="atLeast"/>
      <w:ind w:right="0"/>
      <w:jc w:val="left"/>
      <w:outlineLvl w:val="0"/>
    </w:pPr>
    <w:rPr>
      <w:rFonts w:ascii="Times New Roman" w:eastAsia="Times New Roman" w:hAnsi="Times New Roman"/>
      <w:b/>
      <w:bCs/>
      <w:snapToGrid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18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18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8D0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8D0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818D0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818D0"/>
    <w:rPr>
      <w:rFonts w:asciiTheme="majorHAnsi" w:eastAsiaTheme="majorEastAsia" w:hAnsiTheme="majorHAnsi" w:cstheme="majorBidi"/>
      <w:snapToGrid w:val="0"/>
      <w:color w:val="243F60" w:themeColor="accent1" w:themeShade="7F"/>
      <w:sz w:val="26"/>
      <w:szCs w:val="26"/>
    </w:rPr>
  </w:style>
  <w:style w:type="paragraph" w:styleId="a3">
    <w:name w:val="footnote text"/>
    <w:aliases w:val=" Знак2,Знак2"/>
    <w:basedOn w:val="a"/>
    <w:link w:val="a4"/>
    <w:unhideWhenUsed/>
    <w:rsid w:val="009818D0"/>
    <w:rPr>
      <w:sz w:val="20"/>
      <w:szCs w:val="20"/>
    </w:rPr>
  </w:style>
  <w:style w:type="character" w:customStyle="1" w:styleId="a4">
    <w:name w:val="Текст сноски Знак"/>
    <w:aliases w:val=" Знак2 Знак,Знак2 Знак"/>
    <w:basedOn w:val="a0"/>
    <w:link w:val="a3"/>
    <w:rsid w:val="009818D0"/>
    <w:rPr>
      <w:rFonts w:ascii="Garamond" w:eastAsia="Calibri" w:hAnsi="Garamond" w:cs="Times New Roman"/>
      <w:snapToGrid w:val="0"/>
      <w:sz w:val="20"/>
      <w:szCs w:val="20"/>
    </w:rPr>
  </w:style>
  <w:style w:type="character" w:styleId="a5">
    <w:name w:val="footnote reference"/>
    <w:basedOn w:val="a0"/>
    <w:unhideWhenUsed/>
    <w:rsid w:val="009818D0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981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18D0"/>
    <w:rPr>
      <w:rFonts w:ascii="Garamond" w:eastAsia="Calibri" w:hAnsi="Garamond" w:cs="Times New Roman"/>
      <w:snapToGrid w:val="0"/>
      <w:sz w:val="26"/>
      <w:szCs w:val="26"/>
    </w:rPr>
  </w:style>
  <w:style w:type="character" w:styleId="a8">
    <w:name w:val="Strong"/>
    <w:basedOn w:val="a0"/>
    <w:uiPriority w:val="22"/>
    <w:qFormat/>
    <w:rsid w:val="009818D0"/>
    <w:rPr>
      <w:b/>
      <w:bCs/>
    </w:rPr>
  </w:style>
  <w:style w:type="character" w:styleId="a9">
    <w:name w:val="Hyperlink"/>
    <w:basedOn w:val="a0"/>
    <w:unhideWhenUsed/>
    <w:rsid w:val="009818D0"/>
    <w:rPr>
      <w:color w:val="0000FF"/>
      <w:u w:val="single"/>
    </w:rPr>
  </w:style>
  <w:style w:type="character" w:customStyle="1" w:styleId="searchword">
    <w:name w:val="searchword"/>
    <w:basedOn w:val="a0"/>
    <w:rsid w:val="009818D0"/>
  </w:style>
  <w:style w:type="paragraph" w:customStyle="1" w:styleId="Default">
    <w:name w:val="Default"/>
    <w:rsid w:val="009818D0"/>
    <w:pPr>
      <w:autoSpaceDE w:val="0"/>
      <w:autoSpaceDN w:val="0"/>
      <w:adjustRightInd w:val="0"/>
      <w:spacing w:after="0" w:line="240" w:lineRule="auto"/>
      <w:ind w:right="284"/>
      <w:jc w:val="both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a">
    <w:name w:val="page number"/>
    <w:basedOn w:val="a0"/>
    <w:rsid w:val="009818D0"/>
  </w:style>
  <w:style w:type="paragraph" w:styleId="ab">
    <w:name w:val="Normal (Web)"/>
    <w:basedOn w:val="a"/>
    <w:uiPriority w:val="99"/>
    <w:unhideWhenUsed/>
    <w:rsid w:val="009818D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napToGrid/>
      <w:sz w:val="24"/>
      <w:szCs w:val="24"/>
      <w:lang w:eastAsia="ru-RU"/>
    </w:rPr>
  </w:style>
  <w:style w:type="character" w:customStyle="1" w:styleId="textorange">
    <w:name w:val="text_orange"/>
    <w:basedOn w:val="a0"/>
    <w:rsid w:val="009818D0"/>
  </w:style>
  <w:style w:type="character" w:styleId="ac">
    <w:name w:val="Emphasis"/>
    <w:basedOn w:val="a0"/>
    <w:uiPriority w:val="20"/>
    <w:qFormat/>
    <w:rsid w:val="009818D0"/>
    <w:rPr>
      <w:i/>
      <w:iCs/>
    </w:rPr>
  </w:style>
  <w:style w:type="paragraph" w:styleId="ad">
    <w:name w:val="Body Text"/>
    <w:basedOn w:val="a"/>
    <w:link w:val="ae"/>
    <w:rsid w:val="009818D0"/>
    <w:pPr>
      <w:widowControl w:val="0"/>
      <w:suppressAutoHyphens/>
      <w:spacing w:after="120"/>
      <w:ind w:right="0"/>
      <w:jc w:val="left"/>
    </w:pPr>
    <w:rPr>
      <w:rFonts w:ascii="Times New Roman" w:eastAsia="Lucida Sans Unicode" w:hAnsi="Times New Roman" w:cs="Tahoma"/>
      <w:snapToGrid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9818D0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annotation text"/>
    <w:basedOn w:val="a"/>
    <w:link w:val="af0"/>
    <w:uiPriority w:val="99"/>
    <w:unhideWhenUsed/>
    <w:rsid w:val="009818D0"/>
    <w:pPr>
      <w:widowControl w:val="0"/>
      <w:suppressAutoHyphens/>
      <w:ind w:right="0"/>
      <w:jc w:val="left"/>
    </w:pPr>
    <w:rPr>
      <w:rFonts w:ascii="Times New Roman" w:eastAsia="Lucida Sans Unicode" w:hAnsi="Times New Roman" w:cs="Mangal"/>
      <w:snapToGrid/>
      <w:kern w:val="1"/>
      <w:sz w:val="20"/>
      <w:szCs w:val="18"/>
      <w:lang w:eastAsia="hi-IN" w:bidi="hi-IN"/>
    </w:rPr>
  </w:style>
  <w:style w:type="character" w:customStyle="1" w:styleId="af0">
    <w:name w:val="Текст примечания Знак"/>
    <w:basedOn w:val="a0"/>
    <w:link w:val="af"/>
    <w:uiPriority w:val="99"/>
    <w:rsid w:val="009818D0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af1">
    <w:name w:val="Текст выноски Знак"/>
    <w:basedOn w:val="a0"/>
    <w:link w:val="af2"/>
    <w:uiPriority w:val="99"/>
    <w:semiHidden/>
    <w:rsid w:val="009818D0"/>
    <w:rPr>
      <w:rFonts w:ascii="Tahoma" w:eastAsia="Calibri" w:hAnsi="Tahoma" w:cs="Tahoma"/>
      <w:snapToGrid w:val="0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9818D0"/>
    <w:rPr>
      <w:rFonts w:ascii="Tahoma" w:hAnsi="Tahoma" w:cs="Tahoma"/>
      <w:sz w:val="16"/>
      <w:szCs w:val="16"/>
    </w:rPr>
  </w:style>
  <w:style w:type="paragraph" w:customStyle="1" w:styleId="articledetails">
    <w:name w:val="articledetails"/>
    <w:basedOn w:val="a"/>
    <w:rsid w:val="009818D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napToGrid/>
      <w:sz w:val="24"/>
      <w:szCs w:val="24"/>
      <w:lang w:eastAsia="ru-RU"/>
    </w:rPr>
  </w:style>
  <w:style w:type="character" w:customStyle="1" w:styleId="h1">
    <w:name w:val="h1"/>
    <w:basedOn w:val="a0"/>
    <w:rsid w:val="009818D0"/>
  </w:style>
  <w:style w:type="character" w:customStyle="1" w:styleId="af3">
    <w:name w:val="Тема примечания Знак"/>
    <w:basedOn w:val="af0"/>
    <w:link w:val="af4"/>
    <w:uiPriority w:val="99"/>
    <w:semiHidden/>
    <w:rsid w:val="009818D0"/>
    <w:rPr>
      <w:rFonts w:ascii="Garamond" w:eastAsia="Calibri" w:hAnsi="Garamond" w:cs="Times New Roman"/>
      <w:b/>
      <w:bCs/>
      <w:snapToGrid w:val="0"/>
      <w:kern w:val="1"/>
      <w:sz w:val="20"/>
      <w:szCs w:val="20"/>
      <w:lang w:eastAsia="hi-IN" w:bidi="hi-IN"/>
    </w:rPr>
  </w:style>
  <w:style w:type="paragraph" w:styleId="af4">
    <w:name w:val="annotation subject"/>
    <w:basedOn w:val="af"/>
    <w:next w:val="af"/>
    <w:link w:val="af3"/>
    <w:uiPriority w:val="99"/>
    <w:semiHidden/>
    <w:unhideWhenUsed/>
    <w:rsid w:val="009818D0"/>
    <w:pPr>
      <w:widowControl/>
      <w:suppressAutoHyphens w:val="0"/>
      <w:ind w:right="284"/>
      <w:jc w:val="both"/>
    </w:pPr>
    <w:rPr>
      <w:rFonts w:ascii="Garamond" w:eastAsia="Calibri" w:hAnsi="Garamond" w:cs="Times New Roman"/>
      <w:b/>
      <w:bCs/>
      <w:snapToGrid w:val="0"/>
      <w:kern w:val="0"/>
      <w:szCs w:val="20"/>
      <w:lang w:eastAsia="en-US" w:bidi="ar-SA"/>
    </w:rPr>
  </w:style>
  <w:style w:type="paragraph" w:customStyle="1" w:styleId="bodytxt">
    <w:name w:val="bodytxt"/>
    <w:basedOn w:val="a"/>
    <w:rsid w:val="009818D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napToGrid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9818D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981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818D0"/>
    <w:rPr>
      <w:rFonts w:ascii="Garamond" w:eastAsia="Calibri" w:hAnsi="Garamond" w:cs="Times New Roman"/>
      <w:snapToGrid w:val="0"/>
      <w:sz w:val="26"/>
      <w:szCs w:val="26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9818D0"/>
    <w:rPr>
      <w:rFonts w:ascii="Garamond" w:eastAsia="Calibri" w:hAnsi="Garamond" w:cs="Times New Roman"/>
      <w:snapToGrid w:val="0"/>
      <w:sz w:val="26"/>
      <w:szCs w:val="26"/>
    </w:rPr>
  </w:style>
  <w:style w:type="paragraph" w:styleId="af7">
    <w:name w:val="Body Text Indent"/>
    <w:basedOn w:val="a"/>
    <w:link w:val="af6"/>
    <w:uiPriority w:val="99"/>
    <w:semiHidden/>
    <w:unhideWhenUsed/>
    <w:rsid w:val="009818D0"/>
    <w:pPr>
      <w:spacing w:after="120"/>
      <w:ind w:left="283"/>
    </w:pPr>
  </w:style>
  <w:style w:type="table" w:styleId="af8">
    <w:name w:val="Table Grid"/>
    <w:basedOn w:val="a1"/>
    <w:uiPriority w:val="59"/>
    <w:rsid w:val="00981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9818D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818D0"/>
    <w:rPr>
      <w:rFonts w:ascii="Garamond" w:eastAsia="Calibri" w:hAnsi="Garamond" w:cs="Times New Roman"/>
      <w:snapToGrid w:val="0"/>
      <w:sz w:val="26"/>
      <w:szCs w:val="26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9818D0"/>
    <w:rPr>
      <w:rFonts w:ascii="Garamond" w:eastAsia="Calibri" w:hAnsi="Garamond" w:cs="Times New Roman"/>
      <w:snapToGrid w:val="0"/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9818D0"/>
    <w:pPr>
      <w:ind w:left="420"/>
    </w:pPr>
    <w:rPr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A34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kd.ru/node/85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lijournal.com/2009/12/lut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gresomundialtrabajo2012.com/wp-content/uploads/2011/01/RUSSIA-THEME-III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ngbusiness.org/~/media/FPDKM/Doing%20Business/Documents/Annual-Reports/English/DB12-FullReport.pdf" TargetMode="External"/><Relationship Id="rId3" Type="http://schemas.openxmlformats.org/officeDocument/2006/relationships/hyperlink" Target="http://webapps.dol.gov/webmils/default.aspx" TargetMode="External"/><Relationship Id="rId7" Type="http://schemas.openxmlformats.org/officeDocument/2006/relationships/hyperlink" Target="http://www.oecd.org/document/11/0,3746,en_2649_37457_42695243_1_1_1_37457,00.html" TargetMode="External"/><Relationship Id="rId2" Type="http://schemas.openxmlformats.org/officeDocument/2006/relationships/hyperlink" Target="http://www.unionstoday.ru/news/ktr/2012/10/16/17320" TargetMode="External"/><Relationship Id="rId1" Type="http://schemas.openxmlformats.org/officeDocument/2006/relationships/hyperlink" Target="http://www.ilo.org/public/english/region/eurpro/moscow/news/2012/1015_2.htm" TargetMode="External"/><Relationship Id="rId6" Type="http://schemas.openxmlformats.org/officeDocument/2006/relationships/hyperlink" Target="http://www.ilo.org/integration/themes/mdw/lang--en/index.htm" TargetMode="External"/><Relationship Id="rId11" Type="http://schemas.openxmlformats.org/officeDocument/2006/relationships/hyperlink" Target="http://www.ilo.org/public/english/standards/relm/gb/docs/gb282/pdf/lils-7.pdf" TargetMode="External"/><Relationship Id="rId5" Type="http://schemas.openxmlformats.org/officeDocument/2006/relationships/hyperlink" Target="http://www.ilo.org/wcmsp5/groups/public/---dgreports/---stat/documents/publication/wcms_183859.pdf" TargetMode="External"/><Relationship Id="rId10" Type="http://schemas.openxmlformats.org/officeDocument/2006/relationships/hyperlink" Target="http://www.ilo.org/dyn/normlex/en/f?p=1000:1:2008274471418328::NO" TargetMode="External"/><Relationship Id="rId4" Type="http://schemas.openxmlformats.org/officeDocument/2006/relationships/hyperlink" Target="http://www.ila.org.pe/proyectos/observatorio/material/anker.pdf" TargetMode="External"/><Relationship Id="rId9" Type="http://schemas.openxmlformats.org/officeDocument/2006/relationships/hyperlink" Target="http://www.verit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24ED-4B45-43B7-82A2-703F07BD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16440</Words>
  <Characters>93711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2</cp:revision>
  <dcterms:created xsi:type="dcterms:W3CDTF">2013-10-09T07:16:00Z</dcterms:created>
  <dcterms:modified xsi:type="dcterms:W3CDTF">2013-10-09T07:16:00Z</dcterms:modified>
</cp:coreProperties>
</file>